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D1DEC" w14:textId="77777777" w:rsidR="00594F1B" w:rsidRPr="00026F42" w:rsidRDefault="00594F1B" w:rsidP="00EC5869">
      <w:pPr>
        <w:pStyle w:val="3"/>
        <w:rPr>
          <w:rFonts w:ascii="Myriad Pro" w:hAnsi="Myriad Pro"/>
          <w:color w:val="4F6228" w:themeColor="accent3" w:themeShade="80"/>
        </w:rPr>
      </w:pPr>
    </w:p>
    <w:sdt>
      <w:sdtPr>
        <w:rPr>
          <w:rFonts w:ascii="Myriad Pro" w:hAnsi="Myriad Pro"/>
          <w:i/>
          <w:color w:val="4F6228" w:themeColor="accent3" w:themeShade="80"/>
          <w:sz w:val="24"/>
          <w:szCs w:val="24"/>
        </w:rPr>
        <w:id w:val="1372342452"/>
        <w:docPartObj>
          <w:docPartGallery w:val="Cover Pages"/>
          <w:docPartUnique/>
        </w:docPartObj>
      </w:sdtPr>
      <w:sdtEndPr/>
      <w:sdtContent>
        <w:p w14:paraId="24D1AF6B" w14:textId="77777777" w:rsidR="00594F1B" w:rsidRPr="00026F42" w:rsidRDefault="0092045B" w:rsidP="00594F1B">
          <w:pPr>
            <w:rPr>
              <w:rFonts w:ascii="Myriad Pro" w:hAnsi="Myriad Pro"/>
              <w:i/>
              <w:color w:val="4F6228" w:themeColor="accent3" w:themeShade="80"/>
              <w:sz w:val="24"/>
              <w:szCs w:val="24"/>
            </w:rPr>
          </w:pPr>
          <w:r w:rsidRPr="00026F42">
            <w:rPr>
              <w:rFonts w:ascii="Myriad Pro" w:hAnsi="Myriad Pro"/>
              <w:noProof/>
              <w:lang w:eastAsia="ru-RU"/>
            </w:rPr>
            <mc:AlternateContent>
              <mc:Choice Requires="wpg">
                <w:drawing>
                  <wp:anchor distT="0" distB="0" distL="114300" distR="114300" simplePos="0" relativeHeight="251663360" behindDoc="0" locked="0" layoutInCell="1" allowOverlap="1" wp14:anchorId="5F4EC8F3" wp14:editId="6C7FECCA">
                    <wp:simplePos x="0" y="0"/>
                    <wp:positionH relativeFrom="page">
                      <wp:posOffset>4547235</wp:posOffset>
                    </wp:positionH>
                    <wp:positionV relativeFrom="page">
                      <wp:posOffset>0</wp:posOffset>
                    </wp:positionV>
                    <wp:extent cx="3020060" cy="10692130"/>
                    <wp:effectExtent l="0" t="0" r="1270" b="4445"/>
                    <wp:wrapNone/>
                    <wp:docPr id="10"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0060" cy="10692130"/>
                              <a:chOff x="0" y="0"/>
                              <a:chExt cx="3113670" cy="10058400"/>
                            </a:xfrm>
                          </wpg:grpSpPr>
                          <wps:wsp>
                            <wps:cNvPr id="18" name="Прямоугольник 10" descr="Light vertical"/>
                            <wps:cNvSpPr>
                              <a:spLocks noChangeArrowheads="1"/>
                            </wps:cNvSpPr>
                            <wps:spPr bwMode="auto">
                              <a:xfrm>
                                <a:off x="0" y="0"/>
                                <a:ext cx="138545" cy="1005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05403EE" w14:textId="77777777" w:rsidR="00026F42" w:rsidRDefault="00026F42" w:rsidP="00594F1B">
                                  <w:pPr>
                                    <w:jc w:val="center"/>
                                  </w:pPr>
                                  <w:r>
                                    <w:t>ё</w:t>
                                  </w:r>
                                </w:p>
                              </w:txbxContent>
                            </wps:txbx>
                            <wps:bodyPr rot="0" vert="horz" wrap="square" lIns="91440" tIns="45720" rIns="91440" bIns="45720" anchor="ctr" anchorCtr="0" upright="1">
                              <a:noAutofit/>
                            </wps:bodyPr>
                          </wps:wsp>
                          <wps:wsp>
                            <wps:cNvPr id="19" name="Прямоугольник 18"/>
                            <wps:cNvSpPr>
                              <a:spLocks noChangeArrowheads="1"/>
                            </wps:cNvSpPr>
                            <wps:spPr bwMode="auto">
                              <a:xfrm>
                                <a:off x="124691" y="0"/>
                                <a:ext cx="2971800" cy="100584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0" name="Прямоугольник 19"/>
                            <wps:cNvSpPr>
                              <a:spLocks noChangeArrowheads="1"/>
                            </wps:cNvSpPr>
                            <wps:spPr bwMode="auto">
                              <a:xfrm>
                                <a:off x="13854" y="0"/>
                                <a:ext cx="3099816" cy="237744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86E9D41" w14:textId="77777777" w:rsidR="00026F42" w:rsidRPr="00DC2CC1" w:rsidRDefault="00026F42" w:rsidP="00594F1B">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21" name="Прямоугольник 9"/>
                            <wps:cNvSpPr>
                              <a:spLocks noChangeArrowheads="1"/>
                            </wps:cNvSpPr>
                            <wps:spPr bwMode="auto">
                              <a:xfrm>
                                <a:off x="0" y="6761018"/>
                                <a:ext cx="3089515" cy="283337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4606346" w14:textId="77777777" w:rsidR="00026F42" w:rsidRDefault="00026F42" w:rsidP="00594F1B">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F4EC8F3" id="Группа 8" o:spid="_x0000_s1026" style="position:absolute;margin-left:358.05pt;margin-top:0;width:237.8pt;height:841.9pt;z-index:25166336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">
                    <v:rect id="Прямоугольник 10"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" filled="f" stroked="f" strokecolor="white" strokeweight="1pt">
                      <v:textbox>
                        <w:txbxContent>
                          <w:p w14:paraId="605403EE" w14:textId="77777777" w:rsidR="00026F42" w:rsidRDefault="00026F42" w:rsidP="00594F1B">
                            <w:pPr>
                              <w:jc w:val="center"/>
                            </w:pPr>
                            <w:r>
                              <w:t>ё</w:t>
                            </w:r>
                          </w:p>
                        </w:txbxContent>
                      </v:textbox>
                    </v:rect>
                    <v:rect id="Прямоугольник 18"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" fillcolor="#4e6128 [1606]" stroked="f" strokecolor="#d8d8d8"/>
                    <v:rect id="Прямоугольник 19"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" filled="f" stroked="f" strokecolor="white" strokeweight="1pt">
                      <v:fill opacity="52428f"/>
                      <v:textbox inset="28.8pt,14.4pt,14.4pt,14.4pt">
                        <w:txbxContent>
                          <w:p w14:paraId="186E9D41" w14:textId="77777777" w:rsidR="00026F42" w:rsidRPr="00DC2CC1" w:rsidRDefault="00026F42" w:rsidP="00594F1B">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" filled="f" stroked="f" strokecolor="white" strokeweight="1pt">
                      <v:fill opacity="52428f"/>
                      <v:textbox inset="28.8pt,14.4pt,14.4pt,14.4pt">
                        <w:txbxContent>
                          <w:p w14:paraId="44606346" w14:textId="77777777" w:rsidR="00026F42" w:rsidRDefault="00026F42" w:rsidP="00594F1B">
                            <w:pPr>
                              <w:pStyle w:val="af6"/>
                              <w:spacing w:line="360" w:lineRule="auto"/>
                              <w:rPr>
                                <w:color w:val="FFFFFF" w:themeColor="background1"/>
                              </w:rPr>
                            </w:pPr>
                          </w:p>
                        </w:txbxContent>
                      </v:textbox>
                    </v:rect>
                    <w10:wrap anchorx="page" anchory="page"/>
                  </v:group>
                </w:pict>
              </mc:Fallback>
            </mc:AlternateContent>
          </w:r>
          <w:r w:rsidR="00594F1B" w:rsidRPr="00026F42">
            <w:rPr>
              <w:rFonts w:ascii="Myriad Pro" w:hAnsi="Myriad Pro"/>
              <w:i/>
              <w:noProof/>
              <w:color w:val="4F6228" w:themeColor="accent3" w:themeShade="80"/>
              <w:sz w:val="24"/>
              <w:szCs w:val="24"/>
              <w:lang w:eastAsia="ru-RU"/>
            </w:rPr>
            <w:drawing>
              <wp:inline distT="0" distB="0" distL="0" distR="0" wp14:anchorId="02ABEB69" wp14:editId="1872CF86">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B4356B1" w14:textId="77777777" w:rsidR="00594F1B" w:rsidRPr="00026F42" w:rsidRDefault="0092045B" w:rsidP="00594F1B">
          <w:pPr>
            <w:rPr>
              <w:rFonts w:ascii="Myriad Pro" w:hAnsi="Myriad Pro"/>
              <w:i/>
              <w:color w:val="4F6228" w:themeColor="accent3" w:themeShade="80"/>
              <w:sz w:val="24"/>
              <w:szCs w:val="24"/>
            </w:rPr>
          </w:pPr>
          <w:r w:rsidRPr="00026F42">
            <w:rPr>
              <w:rFonts w:ascii="Myriad Pro" w:hAnsi="Myriad Pro"/>
              <w:noProof/>
              <w:lang w:eastAsia="ru-RU"/>
            </w:rPr>
            <mc:AlternateContent>
              <mc:Choice Requires="wps">
                <w:drawing>
                  <wp:anchor distT="0" distB="0" distL="114300" distR="114300" simplePos="0" relativeHeight="251664384" behindDoc="0" locked="0" layoutInCell="0" allowOverlap="1" wp14:anchorId="078FF9E3" wp14:editId="39723868">
                    <wp:simplePos x="0" y="0"/>
                    <wp:positionH relativeFrom="page">
                      <wp:align>left</wp:align>
                    </wp:positionH>
                    <wp:positionV relativeFrom="page">
                      <wp:posOffset>2705100</wp:posOffset>
                    </wp:positionV>
                    <wp:extent cx="6730365" cy="4377690"/>
                    <wp:effectExtent l="0" t="0" r="3810" b="3810"/>
                    <wp:wrapNone/>
                    <wp:docPr id="8"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219F0374" w14:textId="77777777" w:rsidR="00026F42" w:rsidRDefault="00026F42" w:rsidP="00594F1B">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C5438FA" w14:textId="77777777" w:rsidR="00026F42" w:rsidRPr="00A2562D" w:rsidRDefault="00026F42" w:rsidP="00594F1B">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A2562D">
                                  <w:rPr>
                                    <w:rFonts w:ascii="Myriad Pro" w:hAnsi="Myriad Pro" w:cs="Times New Roman"/>
                                    <w:b/>
                                    <w:sz w:val="36"/>
                                    <w:szCs w:val="36"/>
                                    <w:shd w:val="clear" w:color="auto" w:fill="C4BC96" w:themeFill="background2" w:themeFillShade="BF"/>
                                  </w:rPr>
                                  <w:t>филиала ПАО «МРСК Сибири»-«Бурятэнерго»</w:t>
                                </w:r>
                              </w:p>
                              <w:p w14:paraId="761AC5BB" w14:textId="5D67BB75" w:rsidR="00026F42" w:rsidRPr="00A2562D" w:rsidRDefault="00026F42" w:rsidP="00594F1B">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2562D">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2562D">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2562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2562D">
                                  <w:rPr>
                                    <w:rFonts w:ascii="Myriad Pro" w:hAnsi="Myriad Pro" w:cs="Times New Roman"/>
                                    <w:b/>
                                    <w:sz w:val="28"/>
                                    <w:szCs w:val="28"/>
                                    <w:shd w:val="clear" w:color="auto" w:fill="C4BC96" w:themeFill="background2" w:themeFillShade="BF"/>
                                  </w:rPr>
                                  <w:t>за период 2017-2019гг.,</w:t>
                                </w:r>
                              </w:p>
                              <w:p w14:paraId="7C207AF6" w14:textId="77777777" w:rsidR="00026F42" w:rsidRPr="00914080" w:rsidRDefault="00026F42" w:rsidP="00594F1B">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2562D">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A2562D">
                                  <w:rPr>
                                    <w:rFonts w:ascii="Myriad Pro" w:hAnsi="Myriad Pro" w:cs="Times New Roman"/>
                                    <w:b/>
                                    <w:sz w:val="28"/>
                                    <w:szCs w:val="28"/>
                                    <w:shd w:val="clear" w:color="auto" w:fill="C4BC96" w:themeFill="background2" w:themeFillShade="BF"/>
                                  </w:rPr>
                                  <w:t xml:space="preserve"> от 29.01.2020 года</w:t>
                                </w:r>
                              </w:p>
                              <w:p w14:paraId="051A1C18" w14:textId="77777777" w:rsidR="00026F42" w:rsidRPr="00963C82" w:rsidRDefault="00026F42" w:rsidP="00594F1B">
                                <w:pPr>
                                  <w:pStyle w:val="af6"/>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8FF9E3" id="Прямоугольник 16" o:spid="_x0000_s1031" style="position:absolute;margin-left:0;margin-top:213pt;width:529.95pt;height:344.7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0lSAIAADoEAAAOAAAAZHJzL2Uyb0RvYy54bWysU82O0zAQviPxDpbvNGm7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" o:allowincell="f" fillcolor="#c4bc96 [2414]" stroked="f" strokecolor="black [3213]" strokeweight="1.5pt">
                    <v:textbox inset="14.4pt,,14.4pt">
                      <w:txbxContent>
                        <w:p w14:paraId="219F0374" w14:textId="77777777" w:rsidR="00026F42" w:rsidRDefault="00026F42" w:rsidP="00594F1B">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C5438FA" w14:textId="77777777" w:rsidR="00026F42" w:rsidRPr="00A2562D" w:rsidRDefault="00026F42" w:rsidP="00594F1B">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A2562D">
                            <w:rPr>
                              <w:rFonts w:ascii="Myriad Pro" w:hAnsi="Myriad Pro" w:cs="Times New Roman"/>
                              <w:b/>
                              <w:sz w:val="36"/>
                              <w:szCs w:val="36"/>
                              <w:shd w:val="clear" w:color="auto" w:fill="C4BC96" w:themeFill="background2" w:themeFillShade="BF"/>
                            </w:rPr>
                            <w:t>филиала ПАО «МРСК Сибири»-«Бурятэнерго»</w:t>
                          </w:r>
                        </w:p>
                        <w:p w14:paraId="761AC5BB" w14:textId="5D67BB75" w:rsidR="00026F42" w:rsidRPr="00A2562D" w:rsidRDefault="00026F42" w:rsidP="00594F1B">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2562D">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2562D">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2562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2562D">
                            <w:rPr>
                              <w:rFonts w:ascii="Myriad Pro" w:hAnsi="Myriad Pro" w:cs="Times New Roman"/>
                              <w:b/>
                              <w:sz w:val="28"/>
                              <w:szCs w:val="28"/>
                              <w:shd w:val="clear" w:color="auto" w:fill="C4BC96" w:themeFill="background2" w:themeFillShade="BF"/>
                            </w:rPr>
                            <w:t>за период 2017-2019гг.,</w:t>
                          </w:r>
                        </w:p>
                        <w:p w14:paraId="7C207AF6" w14:textId="77777777" w:rsidR="00026F42" w:rsidRPr="00914080" w:rsidRDefault="00026F42" w:rsidP="00594F1B">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2562D">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A2562D">
                            <w:rPr>
                              <w:rFonts w:ascii="Myriad Pro" w:hAnsi="Myriad Pro" w:cs="Times New Roman"/>
                              <w:b/>
                              <w:sz w:val="28"/>
                              <w:szCs w:val="28"/>
                              <w:shd w:val="clear" w:color="auto" w:fill="C4BC96" w:themeFill="background2" w:themeFillShade="BF"/>
                            </w:rPr>
                            <w:t xml:space="preserve"> от 29.01.2020 года</w:t>
                          </w:r>
                        </w:p>
                        <w:p w14:paraId="051A1C18" w14:textId="77777777" w:rsidR="00026F42" w:rsidRPr="00963C82" w:rsidRDefault="00026F42" w:rsidP="00594F1B">
                          <w:pPr>
                            <w:pStyle w:val="af6"/>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00594F1B" w:rsidRPr="00026F42">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auto"/>
          <w:sz w:val="24"/>
          <w:szCs w:val="24"/>
          <w:lang w:eastAsia="en-US"/>
        </w:rPr>
        <w:id w:val="1095442873"/>
        <w:docPartObj>
          <w:docPartGallery w:val="Table of Contents"/>
          <w:docPartUnique/>
        </w:docPartObj>
      </w:sdtPr>
      <w:sdtEndPr>
        <w:rPr>
          <w:i w:val="0"/>
          <w:sz w:val="22"/>
          <w:szCs w:val="22"/>
        </w:rPr>
      </w:sdtEndPr>
      <w:sdtContent>
        <w:p w14:paraId="01618E56" w14:textId="77777777" w:rsidR="00594F1B" w:rsidRPr="00026F42" w:rsidRDefault="00594F1B" w:rsidP="00594F1B">
          <w:pPr>
            <w:pStyle w:val="af"/>
            <w:rPr>
              <w:rFonts w:ascii="Myriad Pro" w:hAnsi="Myriad Pro"/>
              <w:i/>
              <w:color w:val="4F6228"/>
              <w:sz w:val="24"/>
              <w:szCs w:val="24"/>
            </w:rPr>
          </w:pPr>
          <w:r w:rsidRPr="00026F42">
            <w:rPr>
              <w:rFonts w:ascii="Myriad Pro" w:hAnsi="Myriad Pro"/>
              <w:i/>
              <w:color w:val="4F6228"/>
              <w:sz w:val="24"/>
              <w:szCs w:val="24"/>
            </w:rPr>
            <w:t>Оглавление</w:t>
          </w:r>
        </w:p>
        <w:p w14:paraId="169E180A" w14:textId="12719788" w:rsidR="00B32640" w:rsidRPr="00026F42" w:rsidRDefault="00594F1B">
          <w:pPr>
            <w:pStyle w:val="31"/>
            <w:rPr>
              <w:rFonts w:eastAsiaTheme="minorEastAsia"/>
              <w:b w:val="0"/>
              <w:lang w:eastAsia="ru-RU"/>
            </w:rPr>
          </w:pPr>
          <w:r w:rsidRPr="00026F42">
            <w:rPr>
              <w:i/>
              <w:sz w:val="24"/>
              <w:szCs w:val="24"/>
            </w:rPr>
            <w:fldChar w:fldCharType="begin"/>
          </w:r>
          <w:r w:rsidRPr="00026F42">
            <w:rPr>
              <w:i/>
              <w:sz w:val="24"/>
              <w:szCs w:val="24"/>
            </w:rPr>
            <w:instrText xml:space="preserve"> TOC \o "1-3" \h \z \u </w:instrText>
          </w:r>
          <w:r w:rsidRPr="00026F42">
            <w:rPr>
              <w:i/>
              <w:sz w:val="24"/>
              <w:szCs w:val="24"/>
            </w:rPr>
            <w:fldChar w:fldCharType="separate"/>
          </w:r>
          <w:hyperlink w:anchor="_Toc41324018" w:history="1">
            <w:r w:rsidR="00B32640" w:rsidRPr="00026F42">
              <w:rPr>
                <w:rStyle w:val="ac"/>
                <w:rFonts w:eastAsia="Times New Roman" w:cs="Times New Roman"/>
              </w:rPr>
              <w:t>1.</w:t>
            </w:r>
            <w:r w:rsidR="00B32640" w:rsidRPr="00026F42">
              <w:rPr>
                <w:rFonts w:eastAsiaTheme="minorEastAsia"/>
                <w:b w:val="0"/>
                <w:lang w:eastAsia="ru-RU"/>
              </w:rPr>
              <w:tab/>
            </w:r>
            <w:r w:rsidR="00B32640" w:rsidRPr="00026F42">
              <w:rPr>
                <w:rStyle w:val="ac"/>
                <w:rFonts w:eastAsia="Times New Roman" w:cs="Times New Roman"/>
              </w:rPr>
              <w:t>Вводная часть</w:t>
            </w:r>
            <w:r w:rsidR="00B32640" w:rsidRPr="00026F42">
              <w:rPr>
                <w:webHidden/>
              </w:rPr>
              <w:tab/>
            </w:r>
            <w:r w:rsidR="00B32640" w:rsidRPr="00026F42">
              <w:rPr>
                <w:webHidden/>
              </w:rPr>
              <w:fldChar w:fldCharType="begin"/>
            </w:r>
            <w:r w:rsidR="00B32640" w:rsidRPr="00026F42">
              <w:rPr>
                <w:webHidden/>
              </w:rPr>
              <w:instrText xml:space="preserve"> PAGEREF _Toc41324018 \h </w:instrText>
            </w:r>
            <w:r w:rsidR="00B32640" w:rsidRPr="00026F42">
              <w:rPr>
                <w:webHidden/>
              </w:rPr>
            </w:r>
            <w:r w:rsidR="00B32640" w:rsidRPr="00026F42">
              <w:rPr>
                <w:webHidden/>
              </w:rPr>
              <w:fldChar w:fldCharType="separate"/>
            </w:r>
            <w:r w:rsidR="00CE6E24">
              <w:rPr>
                <w:webHidden/>
              </w:rPr>
              <w:t>6</w:t>
            </w:r>
            <w:r w:rsidR="00B32640" w:rsidRPr="00026F42">
              <w:rPr>
                <w:webHidden/>
              </w:rPr>
              <w:fldChar w:fldCharType="end"/>
            </w:r>
          </w:hyperlink>
        </w:p>
        <w:p w14:paraId="4A0D0436" w14:textId="5CADAFB1" w:rsidR="00B32640" w:rsidRPr="00026F42" w:rsidRDefault="00CE6E24">
          <w:pPr>
            <w:pStyle w:val="31"/>
            <w:rPr>
              <w:rFonts w:eastAsiaTheme="minorEastAsia"/>
              <w:b w:val="0"/>
              <w:lang w:eastAsia="ru-RU"/>
            </w:rPr>
          </w:pPr>
          <w:hyperlink w:anchor="_Toc41324019" w:history="1">
            <w:r w:rsidR="00B32640" w:rsidRPr="00026F42">
              <w:rPr>
                <w:rStyle w:val="ac"/>
                <w:rFonts w:eastAsia="Times New Roman" w:cs="Times New Roman"/>
              </w:rPr>
              <w:t>1.1.</w:t>
            </w:r>
            <w:r w:rsidR="00B32640" w:rsidRPr="00026F42">
              <w:rPr>
                <w:rFonts w:eastAsiaTheme="minorEastAsia"/>
                <w:b w:val="0"/>
                <w:lang w:eastAsia="ru-RU"/>
              </w:rPr>
              <w:tab/>
            </w:r>
            <w:r w:rsidR="00B32640" w:rsidRPr="00026F42">
              <w:rPr>
                <w:rStyle w:val="ac"/>
                <w:rFonts w:eastAsia="Times New Roman" w:cs="Times New Roman"/>
              </w:rPr>
              <w:t>Сведения о Заказчике</w:t>
            </w:r>
            <w:r w:rsidR="00B32640" w:rsidRPr="00026F42">
              <w:rPr>
                <w:webHidden/>
              </w:rPr>
              <w:tab/>
            </w:r>
            <w:r w:rsidR="00B32640" w:rsidRPr="00026F42">
              <w:rPr>
                <w:webHidden/>
              </w:rPr>
              <w:fldChar w:fldCharType="begin"/>
            </w:r>
            <w:r w:rsidR="00B32640" w:rsidRPr="00026F42">
              <w:rPr>
                <w:webHidden/>
              </w:rPr>
              <w:instrText xml:space="preserve"> PAGEREF _Toc41324019 \h </w:instrText>
            </w:r>
            <w:r w:rsidR="00B32640" w:rsidRPr="00026F42">
              <w:rPr>
                <w:webHidden/>
              </w:rPr>
            </w:r>
            <w:r w:rsidR="00B32640" w:rsidRPr="00026F42">
              <w:rPr>
                <w:webHidden/>
              </w:rPr>
              <w:fldChar w:fldCharType="separate"/>
            </w:r>
            <w:r>
              <w:rPr>
                <w:webHidden/>
              </w:rPr>
              <w:t>6</w:t>
            </w:r>
            <w:r w:rsidR="00B32640" w:rsidRPr="00026F42">
              <w:rPr>
                <w:webHidden/>
              </w:rPr>
              <w:fldChar w:fldCharType="end"/>
            </w:r>
          </w:hyperlink>
        </w:p>
        <w:p w14:paraId="70676305" w14:textId="61E395AF" w:rsidR="00B32640" w:rsidRPr="00026F42" w:rsidRDefault="00CE6E24">
          <w:pPr>
            <w:pStyle w:val="31"/>
            <w:rPr>
              <w:rFonts w:eastAsiaTheme="minorEastAsia"/>
              <w:b w:val="0"/>
              <w:lang w:eastAsia="ru-RU"/>
            </w:rPr>
          </w:pPr>
          <w:hyperlink w:anchor="_Toc41324020" w:history="1">
            <w:r w:rsidR="00B32640" w:rsidRPr="00026F42">
              <w:rPr>
                <w:rStyle w:val="ac"/>
                <w:rFonts w:eastAsia="Times New Roman" w:cs="Times New Roman"/>
              </w:rPr>
              <w:t>1.2.</w:t>
            </w:r>
            <w:r w:rsidR="00B32640" w:rsidRPr="00026F42">
              <w:rPr>
                <w:rFonts w:eastAsiaTheme="minorEastAsia"/>
                <w:b w:val="0"/>
                <w:lang w:eastAsia="ru-RU"/>
              </w:rPr>
              <w:tab/>
            </w:r>
            <w:r w:rsidR="00B32640" w:rsidRPr="00026F42">
              <w:rPr>
                <w:rStyle w:val="ac"/>
                <w:rFonts w:eastAsia="Times New Roman" w:cs="Times New Roman"/>
              </w:rPr>
              <w:t>Сведения об Исполнителе</w:t>
            </w:r>
            <w:r w:rsidR="00B32640" w:rsidRPr="00026F42">
              <w:rPr>
                <w:webHidden/>
              </w:rPr>
              <w:tab/>
            </w:r>
            <w:r w:rsidR="00B32640" w:rsidRPr="00026F42">
              <w:rPr>
                <w:webHidden/>
              </w:rPr>
              <w:fldChar w:fldCharType="begin"/>
            </w:r>
            <w:r w:rsidR="00B32640" w:rsidRPr="00026F42">
              <w:rPr>
                <w:webHidden/>
              </w:rPr>
              <w:instrText xml:space="preserve"> PAGEREF _Toc41324020 \h </w:instrText>
            </w:r>
            <w:r w:rsidR="00B32640" w:rsidRPr="00026F42">
              <w:rPr>
                <w:webHidden/>
              </w:rPr>
            </w:r>
            <w:r w:rsidR="00B32640" w:rsidRPr="00026F42">
              <w:rPr>
                <w:webHidden/>
              </w:rPr>
              <w:fldChar w:fldCharType="separate"/>
            </w:r>
            <w:r>
              <w:rPr>
                <w:webHidden/>
              </w:rPr>
              <w:t>6</w:t>
            </w:r>
            <w:r w:rsidR="00B32640" w:rsidRPr="00026F42">
              <w:rPr>
                <w:webHidden/>
              </w:rPr>
              <w:fldChar w:fldCharType="end"/>
            </w:r>
          </w:hyperlink>
        </w:p>
        <w:p w14:paraId="494E9F6B" w14:textId="5407B331" w:rsidR="00B32640" w:rsidRPr="00026F42" w:rsidRDefault="00CE6E24">
          <w:pPr>
            <w:pStyle w:val="31"/>
            <w:rPr>
              <w:rFonts w:eastAsiaTheme="minorEastAsia"/>
              <w:b w:val="0"/>
              <w:lang w:eastAsia="ru-RU"/>
            </w:rPr>
          </w:pPr>
          <w:hyperlink w:anchor="_Toc41324021" w:history="1">
            <w:r w:rsidR="00B32640" w:rsidRPr="00026F42">
              <w:rPr>
                <w:rStyle w:val="ac"/>
                <w:rFonts w:eastAsia="Times New Roman" w:cs="Times New Roman"/>
              </w:rPr>
              <w:t>1.3.</w:t>
            </w:r>
            <w:r w:rsidR="00B32640" w:rsidRPr="00026F42">
              <w:rPr>
                <w:rFonts w:eastAsiaTheme="minorEastAsia"/>
                <w:b w:val="0"/>
                <w:lang w:eastAsia="ru-RU"/>
              </w:rPr>
              <w:tab/>
            </w:r>
            <w:r w:rsidR="00B32640" w:rsidRPr="00026F42">
              <w:rPr>
                <w:rStyle w:val="ac"/>
                <w:rFonts w:eastAsia="Times New Roman" w:cs="Times New Roman"/>
              </w:rPr>
              <w:t>Основание для оказания услуг</w:t>
            </w:r>
            <w:r w:rsidR="00B32640" w:rsidRPr="00026F42">
              <w:rPr>
                <w:webHidden/>
              </w:rPr>
              <w:tab/>
            </w:r>
            <w:r w:rsidR="00B32640" w:rsidRPr="00026F42">
              <w:rPr>
                <w:webHidden/>
              </w:rPr>
              <w:fldChar w:fldCharType="begin"/>
            </w:r>
            <w:r w:rsidR="00B32640" w:rsidRPr="00026F42">
              <w:rPr>
                <w:webHidden/>
              </w:rPr>
              <w:instrText xml:space="preserve"> PAGEREF _Toc41324021 \h </w:instrText>
            </w:r>
            <w:r w:rsidR="00B32640" w:rsidRPr="00026F42">
              <w:rPr>
                <w:webHidden/>
              </w:rPr>
            </w:r>
            <w:r w:rsidR="00B32640" w:rsidRPr="00026F42">
              <w:rPr>
                <w:webHidden/>
              </w:rPr>
              <w:fldChar w:fldCharType="separate"/>
            </w:r>
            <w:r>
              <w:rPr>
                <w:webHidden/>
              </w:rPr>
              <w:t>7</w:t>
            </w:r>
            <w:r w:rsidR="00B32640" w:rsidRPr="00026F42">
              <w:rPr>
                <w:webHidden/>
              </w:rPr>
              <w:fldChar w:fldCharType="end"/>
            </w:r>
          </w:hyperlink>
        </w:p>
        <w:p w14:paraId="68469539" w14:textId="287AABAA" w:rsidR="00B32640" w:rsidRPr="00026F42" w:rsidRDefault="00CE6E24">
          <w:pPr>
            <w:pStyle w:val="31"/>
            <w:rPr>
              <w:rFonts w:eastAsiaTheme="minorEastAsia"/>
              <w:b w:val="0"/>
              <w:lang w:eastAsia="ru-RU"/>
            </w:rPr>
          </w:pPr>
          <w:hyperlink w:anchor="_Toc41324022" w:history="1">
            <w:r w:rsidR="00B32640" w:rsidRPr="00026F42">
              <w:rPr>
                <w:rStyle w:val="ac"/>
                <w:rFonts w:eastAsia="Times New Roman" w:cs="Times New Roman"/>
              </w:rPr>
              <w:t>1.4.</w:t>
            </w:r>
            <w:r w:rsidR="00B32640" w:rsidRPr="00026F42">
              <w:rPr>
                <w:rFonts w:eastAsiaTheme="minorEastAsia"/>
                <w:b w:val="0"/>
                <w:lang w:eastAsia="ru-RU"/>
              </w:rPr>
              <w:tab/>
            </w:r>
            <w:r w:rsidR="00B32640" w:rsidRPr="00026F42">
              <w:rPr>
                <w:rStyle w:val="ac"/>
                <w:rFonts w:eastAsia="Times New Roman" w:cs="Times New Roman"/>
              </w:rPr>
              <w:t>Цель оказания услуг</w:t>
            </w:r>
            <w:r w:rsidR="00B32640" w:rsidRPr="00026F42">
              <w:rPr>
                <w:webHidden/>
              </w:rPr>
              <w:tab/>
            </w:r>
            <w:r w:rsidR="00B32640" w:rsidRPr="00026F42">
              <w:rPr>
                <w:webHidden/>
              </w:rPr>
              <w:fldChar w:fldCharType="begin"/>
            </w:r>
            <w:r w:rsidR="00B32640" w:rsidRPr="00026F42">
              <w:rPr>
                <w:webHidden/>
              </w:rPr>
              <w:instrText xml:space="preserve"> PAGEREF _Toc41324022 \h </w:instrText>
            </w:r>
            <w:r w:rsidR="00B32640" w:rsidRPr="00026F42">
              <w:rPr>
                <w:webHidden/>
              </w:rPr>
            </w:r>
            <w:r w:rsidR="00B32640" w:rsidRPr="00026F42">
              <w:rPr>
                <w:webHidden/>
              </w:rPr>
              <w:fldChar w:fldCharType="separate"/>
            </w:r>
            <w:r>
              <w:rPr>
                <w:webHidden/>
              </w:rPr>
              <w:t>7</w:t>
            </w:r>
            <w:r w:rsidR="00B32640" w:rsidRPr="00026F42">
              <w:rPr>
                <w:webHidden/>
              </w:rPr>
              <w:fldChar w:fldCharType="end"/>
            </w:r>
          </w:hyperlink>
        </w:p>
        <w:p w14:paraId="76D7A53D" w14:textId="125F1262" w:rsidR="00B32640" w:rsidRPr="00026F42" w:rsidRDefault="00CE6E24">
          <w:pPr>
            <w:pStyle w:val="31"/>
            <w:rPr>
              <w:rFonts w:eastAsiaTheme="minorEastAsia"/>
              <w:b w:val="0"/>
              <w:lang w:eastAsia="ru-RU"/>
            </w:rPr>
          </w:pPr>
          <w:hyperlink w:anchor="_Toc41324023" w:history="1">
            <w:r w:rsidR="00B32640" w:rsidRPr="00026F42">
              <w:rPr>
                <w:rStyle w:val="ac"/>
                <w:rFonts w:eastAsia="Times New Roman" w:cs="Times New Roman"/>
              </w:rPr>
              <w:t>1.5.</w:t>
            </w:r>
            <w:r w:rsidR="00B32640" w:rsidRPr="00026F42">
              <w:rPr>
                <w:rFonts w:eastAsiaTheme="minorEastAsia"/>
                <w:b w:val="0"/>
                <w:lang w:eastAsia="ru-RU"/>
              </w:rPr>
              <w:tab/>
            </w:r>
            <w:r w:rsidR="00B32640" w:rsidRPr="00026F42">
              <w:rPr>
                <w:rStyle w:val="ac"/>
                <w:rFonts w:eastAsia="Times New Roman" w:cs="Times New Roman"/>
              </w:rPr>
              <w:t>Нормативно-правовая база</w:t>
            </w:r>
            <w:r w:rsidR="00B32640" w:rsidRPr="00026F42">
              <w:rPr>
                <w:webHidden/>
              </w:rPr>
              <w:tab/>
            </w:r>
            <w:r w:rsidR="00B32640" w:rsidRPr="00026F42">
              <w:rPr>
                <w:webHidden/>
              </w:rPr>
              <w:fldChar w:fldCharType="begin"/>
            </w:r>
            <w:r w:rsidR="00B32640" w:rsidRPr="00026F42">
              <w:rPr>
                <w:webHidden/>
              </w:rPr>
              <w:instrText xml:space="preserve"> PAGEREF _Toc41324023 \h </w:instrText>
            </w:r>
            <w:r w:rsidR="00B32640" w:rsidRPr="00026F42">
              <w:rPr>
                <w:webHidden/>
              </w:rPr>
            </w:r>
            <w:r w:rsidR="00B32640" w:rsidRPr="00026F42">
              <w:rPr>
                <w:webHidden/>
              </w:rPr>
              <w:fldChar w:fldCharType="separate"/>
            </w:r>
            <w:r>
              <w:rPr>
                <w:webHidden/>
              </w:rPr>
              <w:t>9</w:t>
            </w:r>
            <w:r w:rsidR="00B32640" w:rsidRPr="00026F42">
              <w:rPr>
                <w:webHidden/>
              </w:rPr>
              <w:fldChar w:fldCharType="end"/>
            </w:r>
          </w:hyperlink>
        </w:p>
        <w:p w14:paraId="49EB06D3" w14:textId="107E601D" w:rsidR="00B32640" w:rsidRPr="00026F42" w:rsidRDefault="00CE6E24">
          <w:pPr>
            <w:pStyle w:val="31"/>
            <w:rPr>
              <w:rFonts w:eastAsiaTheme="minorEastAsia"/>
              <w:b w:val="0"/>
              <w:lang w:eastAsia="ru-RU"/>
            </w:rPr>
          </w:pPr>
          <w:hyperlink w:anchor="_Toc41324024" w:history="1">
            <w:r w:rsidR="00B32640" w:rsidRPr="00026F42">
              <w:rPr>
                <w:rStyle w:val="ac"/>
                <w:rFonts w:eastAsia="Times New Roman" w:cs="Times New Roman"/>
              </w:rPr>
              <w:t>2.</w:t>
            </w:r>
            <w:r w:rsidR="00B32640" w:rsidRPr="00026F42">
              <w:rPr>
                <w:rFonts w:eastAsiaTheme="minorEastAsia"/>
                <w:b w:val="0"/>
                <w:lang w:eastAsia="ru-RU"/>
              </w:rPr>
              <w:tab/>
            </w:r>
            <w:r w:rsidR="00B32640" w:rsidRPr="00026F42">
              <w:rPr>
                <w:rStyle w:val="ac"/>
                <w:rFonts w:eastAsia="Times New Roman" w:cs="Times New Roman"/>
              </w:rPr>
              <w:t>Краткая характеристика параметров регулирования филиала ПАО «МРСК Сибири» - «Бурятэнерго» при принятии Республиканской службой по тарифам Республики Бурятия тарифно – балансовых решений на 2019 год</w:t>
            </w:r>
            <w:r w:rsidR="00B32640" w:rsidRPr="00026F42">
              <w:rPr>
                <w:webHidden/>
              </w:rPr>
              <w:tab/>
            </w:r>
            <w:r w:rsidR="00B32640" w:rsidRPr="00026F42">
              <w:rPr>
                <w:webHidden/>
              </w:rPr>
              <w:fldChar w:fldCharType="begin"/>
            </w:r>
            <w:r w:rsidR="00B32640" w:rsidRPr="00026F42">
              <w:rPr>
                <w:webHidden/>
              </w:rPr>
              <w:instrText xml:space="preserve"> PAGEREF _Toc41324024 \h </w:instrText>
            </w:r>
            <w:r w:rsidR="00B32640" w:rsidRPr="00026F42">
              <w:rPr>
                <w:webHidden/>
              </w:rPr>
            </w:r>
            <w:r w:rsidR="00B32640" w:rsidRPr="00026F42">
              <w:rPr>
                <w:webHidden/>
              </w:rPr>
              <w:fldChar w:fldCharType="separate"/>
            </w:r>
            <w:r>
              <w:rPr>
                <w:webHidden/>
              </w:rPr>
              <w:t>12</w:t>
            </w:r>
            <w:r w:rsidR="00B32640" w:rsidRPr="00026F42">
              <w:rPr>
                <w:webHidden/>
              </w:rPr>
              <w:fldChar w:fldCharType="end"/>
            </w:r>
          </w:hyperlink>
        </w:p>
        <w:p w14:paraId="5871BB9F" w14:textId="571D4C66" w:rsidR="00B32640" w:rsidRPr="00026F42" w:rsidRDefault="00CE6E24">
          <w:pPr>
            <w:pStyle w:val="31"/>
            <w:rPr>
              <w:rFonts w:eastAsiaTheme="minorEastAsia"/>
              <w:b w:val="0"/>
              <w:lang w:eastAsia="ru-RU"/>
            </w:rPr>
          </w:pPr>
          <w:hyperlink w:anchor="_Toc41324025" w:history="1">
            <w:r w:rsidR="00B32640" w:rsidRPr="00026F42">
              <w:rPr>
                <w:rStyle w:val="ac"/>
                <w:rFonts w:eastAsia="Times New Roman" w:cs="Times New Roman"/>
              </w:rPr>
              <w:t>3.</w:t>
            </w:r>
            <w:r w:rsidR="00B32640" w:rsidRPr="00026F42">
              <w:rPr>
                <w:rFonts w:eastAsiaTheme="minorEastAsia"/>
                <w:b w:val="0"/>
                <w:lang w:eastAsia="ru-RU"/>
              </w:rPr>
              <w:tab/>
            </w:r>
            <w:r w:rsidR="00B32640" w:rsidRPr="00026F42">
              <w:rPr>
                <w:rStyle w:val="ac"/>
                <w:rFonts w:eastAsia="Times New Roman" w:cs="Times New Roman"/>
              </w:rPr>
              <w:t>Анализ исполнения инвестиционных программ, учтенных РСТ РБ при принятии тарифно-балансовых решений на 2019 год</w:t>
            </w:r>
            <w:r w:rsidR="00B32640" w:rsidRPr="00026F42">
              <w:rPr>
                <w:webHidden/>
              </w:rPr>
              <w:tab/>
            </w:r>
            <w:r w:rsidR="00B32640" w:rsidRPr="00026F42">
              <w:rPr>
                <w:webHidden/>
              </w:rPr>
              <w:fldChar w:fldCharType="begin"/>
            </w:r>
            <w:r w:rsidR="00B32640" w:rsidRPr="00026F42">
              <w:rPr>
                <w:webHidden/>
              </w:rPr>
              <w:instrText xml:space="preserve"> PAGEREF _Toc41324025 \h </w:instrText>
            </w:r>
            <w:r w:rsidR="00B32640" w:rsidRPr="00026F42">
              <w:rPr>
                <w:webHidden/>
              </w:rPr>
            </w:r>
            <w:r w:rsidR="00B32640" w:rsidRPr="00026F42">
              <w:rPr>
                <w:webHidden/>
              </w:rPr>
              <w:fldChar w:fldCharType="separate"/>
            </w:r>
            <w:r>
              <w:rPr>
                <w:webHidden/>
              </w:rPr>
              <w:t>14</w:t>
            </w:r>
            <w:r w:rsidR="00B32640" w:rsidRPr="00026F42">
              <w:rPr>
                <w:webHidden/>
              </w:rPr>
              <w:fldChar w:fldCharType="end"/>
            </w:r>
          </w:hyperlink>
        </w:p>
        <w:p w14:paraId="1E379CFA" w14:textId="6055FD68" w:rsidR="00B32640" w:rsidRPr="00026F42" w:rsidRDefault="00CE6E24">
          <w:pPr>
            <w:pStyle w:val="31"/>
            <w:rPr>
              <w:rFonts w:eastAsiaTheme="minorEastAsia"/>
              <w:b w:val="0"/>
              <w:lang w:eastAsia="ru-RU"/>
            </w:rPr>
          </w:pPr>
          <w:hyperlink w:anchor="_Toc41324026" w:history="1">
            <w:r w:rsidR="00B32640" w:rsidRPr="00026F42">
              <w:rPr>
                <w:rStyle w:val="ac"/>
                <w:rFonts w:eastAsia="Times New Roman" w:cs="Times New Roman"/>
              </w:rPr>
              <w:t>4.</w:t>
            </w:r>
            <w:r w:rsidR="00B32640" w:rsidRPr="00026F42">
              <w:rPr>
                <w:rFonts w:eastAsiaTheme="minorEastAsia"/>
                <w:b w:val="0"/>
                <w:lang w:eastAsia="ru-RU"/>
              </w:rPr>
              <w:tab/>
            </w:r>
            <w:r w:rsidR="00B32640" w:rsidRPr="00026F42">
              <w:rPr>
                <w:rStyle w:val="ac"/>
                <w:rFonts w:eastAsia="Times New Roman" w:cs="Times New Roman"/>
              </w:rPr>
              <w:t>Экспертиза расчета необходимой валовой выручки филиала ПАО «МРСК Сибири» - «Бурятэнерго»,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B32640" w:rsidRPr="00026F42">
              <w:rPr>
                <w:webHidden/>
              </w:rPr>
              <w:tab/>
            </w:r>
            <w:r w:rsidR="00B32640" w:rsidRPr="00026F42">
              <w:rPr>
                <w:webHidden/>
              </w:rPr>
              <w:fldChar w:fldCharType="begin"/>
            </w:r>
            <w:r w:rsidR="00B32640" w:rsidRPr="00026F42">
              <w:rPr>
                <w:webHidden/>
              </w:rPr>
              <w:instrText xml:space="preserve"> PAGEREF _Toc41324026 \h </w:instrText>
            </w:r>
            <w:r w:rsidR="00B32640" w:rsidRPr="00026F42">
              <w:rPr>
                <w:webHidden/>
              </w:rPr>
            </w:r>
            <w:r w:rsidR="00B32640" w:rsidRPr="00026F42">
              <w:rPr>
                <w:webHidden/>
              </w:rPr>
              <w:fldChar w:fldCharType="separate"/>
            </w:r>
            <w:r>
              <w:rPr>
                <w:webHidden/>
              </w:rPr>
              <w:t>34</w:t>
            </w:r>
            <w:r w:rsidR="00B32640" w:rsidRPr="00026F42">
              <w:rPr>
                <w:webHidden/>
              </w:rPr>
              <w:fldChar w:fldCharType="end"/>
            </w:r>
          </w:hyperlink>
        </w:p>
        <w:p w14:paraId="568DF0F8" w14:textId="14642235" w:rsidR="00B32640" w:rsidRPr="00026F42" w:rsidRDefault="00CE6E24">
          <w:pPr>
            <w:pStyle w:val="31"/>
            <w:rPr>
              <w:rFonts w:eastAsiaTheme="minorEastAsia"/>
              <w:b w:val="0"/>
              <w:lang w:eastAsia="ru-RU"/>
            </w:rPr>
          </w:pPr>
          <w:hyperlink w:anchor="_Toc41324027" w:history="1">
            <w:r w:rsidR="00B32640" w:rsidRPr="00026F42">
              <w:rPr>
                <w:rStyle w:val="ac"/>
                <w:rFonts w:eastAsia="Times New Roman" w:cs="Times New Roman"/>
              </w:rPr>
              <w:t>4.1.</w:t>
            </w:r>
            <w:r w:rsidR="00B32640" w:rsidRPr="00026F42">
              <w:rPr>
                <w:rFonts w:eastAsiaTheme="minorEastAsia"/>
                <w:b w:val="0"/>
                <w:lang w:eastAsia="ru-RU"/>
              </w:rPr>
              <w:tab/>
            </w:r>
            <w:r w:rsidR="00B32640" w:rsidRPr="00026F42">
              <w:rPr>
                <w:rStyle w:val="ac"/>
                <w:rFonts w:eastAsia="Times New Roman" w:cs="Times New Roman"/>
              </w:rPr>
              <w:t>Экспертиза долгосрочных параметров расчета необходимой валовой выручки филиала ПАО «МРСК Сибири» - «Бурятэнерго»</w:t>
            </w:r>
            <w:r w:rsidR="00B32640" w:rsidRPr="00026F42">
              <w:rPr>
                <w:webHidden/>
              </w:rPr>
              <w:tab/>
            </w:r>
            <w:r w:rsidR="00B32640" w:rsidRPr="00026F42">
              <w:rPr>
                <w:webHidden/>
              </w:rPr>
              <w:fldChar w:fldCharType="begin"/>
            </w:r>
            <w:r w:rsidR="00B32640" w:rsidRPr="00026F42">
              <w:rPr>
                <w:webHidden/>
              </w:rPr>
              <w:instrText xml:space="preserve"> PAGEREF _Toc41324027 \h </w:instrText>
            </w:r>
            <w:r w:rsidR="00B32640" w:rsidRPr="00026F42">
              <w:rPr>
                <w:webHidden/>
              </w:rPr>
            </w:r>
            <w:r w:rsidR="00B32640" w:rsidRPr="00026F42">
              <w:rPr>
                <w:webHidden/>
              </w:rPr>
              <w:fldChar w:fldCharType="separate"/>
            </w:r>
            <w:r>
              <w:rPr>
                <w:webHidden/>
              </w:rPr>
              <w:t>34</w:t>
            </w:r>
            <w:r w:rsidR="00B32640" w:rsidRPr="00026F42">
              <w:rPr>
                <w:webHidden/>
              </w:rPr>
              <w:fldChar w:fldCharType="end"/>
            </w:r>
          </w:hyperlink>
        </w:p>
        <w:p w14:paraId="1E62453E" w14:textId="4E82AB92" w:rsidR="00B32640" w:rsidRPr="00026F42" w:rsidRDefault="00CE6E24">
          <w:pPr>
            <w:pStyle w:val="31"/>
            <w:rPr>
              <w:rFonts w:eastAsiaTheme="minorEastAsia"/>
              <w:b w:val="0"/>
              <w:lang w:eastAsia="ru-RU"/>
            </w:rPr>
          </w:pPr>
          <w:hyperlink w:anchor="_Toc41324028" w:history="1">
            <w:r w:rsidR="00B32640" w:rsidRPr="00026F42">
              <w:rPr>
                <w:rStyle w:val="ac"/>
                <w:rFonts w:eastAsia="Times New Roman" w:cs="Times New Roman"/>
              </w:rPr>
              <w:t>4.2.</w:t>
            </w:r>
            <w:r w:rsidR="00B32640" w:rsidRPr="00026F42">
              <w:rPr>
                <w:rFonts w:eastAsiaTheme="minorEastAsia"/>
                <w:b w:val="0"/>
                <w:lang w:eastAsia="ru-RU"/>
              </w:rPr>
              <w:tab/>
            </w:r>
            <w:r w:rsidR="00B32640" w:rsidRPr="00026F42">
              <w:rPr>
                <w:rStyle w:val="ac"/>
                <w:rFonts w:eastAsia="Times New Roman" w:cs="Times New Roman"/>
              </w:rPr>
              <w:t>Анализ фактических расходов филиала ПАО «МРСК Сибири» - «Бурятэнерго» на оплату услуг ТСО с календарной разбивкой по полугодиям 2019 года</w:t>
            </w:r>
            <w:r w:rsidR="00B32640" w:rsidRPr="00026F42">
              <w:rPr>
                <w:webHidden/>
              </w:rPr>
              <w:tab/>
            </w:r>
            <w:r w:rsidR="00B32640" w:rsidRPr="00026F42">
              <w:rPr>
                <w:webHidden/>
              </w:rPr>
              <w:fldChar w:fldCharType="begin"/>
            </w:r>
            <w:r w:rsidR="00B32640" w:rsidRPr="00026F42">
              <w:rPr>
                <w:webHidden/>
              </w:rPr>
              <w:instrText xml:space="preserve"> PAGEREF _Toc41324028 \h </w:instrText>
            </w:r>
            <w:r w:rsidR="00B32640" w:rsidRPr="00026F42">
              <w:rPr>
                <w:webHidden/>
              </w:rPr>
            </w:r>
            <w:r w:rsidR="00B32640" w:rsidRPr="00026F42">
              <w:rPr>
                <w:webHidden/>
              </w:rPr>
              <w:fldChar w:fldCharType="separate"/>
            </w:r>
            <w:r>
              <w:rPr>
                <w:webHidden/>
              </w:rPr>
              <w:t>41</w:t>
            </w:r>
            <w:r w:rsidR="00B32640" w:rsidRPr="00026F42">
              <w:rPr>
                <w:webHidden/>
              </w:rPr>
              <w:fldChar w:fldCharType="end"/>
            </w:r>
          </w:hyperlink>
        </w:p>
        <w:p w14:paraId="3B072B9F" w14:textId="53A3775A" w:rsidR="00B32640" w:rsidRPr="00026F42" w:rsidRDefault="00CE6E24">
          <w:pPr>
            <w:pStyle w:val="31"/>
            <w:rPr>
              <w:rFonts w:eastAsiaTheme="minorEastAsia"/>
              <w:b w:val="0"/>
              <w:lang w:eastAsia="ru-RU"/>
            </w:rPr>
          </w:pPr>
          <w:hyperlink w:anchor="_Toc41324029" w:history="1">
            <w:r w:rsidR="00B32640" w:rsidRPr="00026F42">
              <w:rPr>
                <w:rStyle w:val="ac"/>
                <w:rFonts w:eastAsia="Times New Roman" w:cs="Times New Roman"/>
              </w:rPr>
              <w:t>5.</w:t>
            </w:r>
            <w:r w:rsidR="00B32640" w:rsidRPr="00026F42">
              <w:rPr>
                <w:rFonts w:eastAsiaTheme="minorEastAsia"/>
                <w:b w:val="0"/>
                <w:lang w:eastAsia="ru-RU"/>
              </w:rPr>
              <w:tab/>
            </w:r>
            <w:r w:rsidR="00B32640" w:rsidRPr="00026F42">
              <w:rPr>
                <w:rStyle w:val="ac"/>
                <w:rFonts w:eastAsia="Times New Roman" w:cs="Times New Roman"/>
              </w:rPr>
              <w:t>Экспертиза обоснованности корректировок необходимой валовой выручки филиала ПАО «МРСК Си</w:t>
            </w:r>
            <w:bookmarkStart w:id="0" w:name="_GoBack"/>
            <w:bookmarkEnd w:id="0"/>
            <w:r w:rsidR="00B32640" w:rsidRPr="00026F42">
              <w:rPr>
                <w:rStyle w:val="ac"/>
                <w:rFonts w:eastAsia="Times New Roman" w:cs="Times New Roman"/>
              </w:rPr>
              <w:t>бири» - «Бурятэнерго», проведенных Республиканской службой по тарифам Республики Бурятия при определении необходимой валовой выручки на 2019 год</w:t>
            </w:r>
            <w:r w:rsidR="00B32640" w:rsidRPr="00026F42">
              <w:rPr>
                <w:webHidden/>
              </w:rPr>
              <w:tab/>
            </w:r>
            <w:r w:rsidR="00B32640" w:rsidRPr="00026F42">
              <w:rPr>
                <w:webHidden/>
              </w:rPr>
              <w:fldChar w:fldCharType="begin"/>
            </w:r>
            <w:r w:rsidR="00B32640" w:rsidRPr="00026F42">
              <w:rPr>
                <w:webHidden/>
              </w:rPr>
              <w:instrText xml:space="preserve"> PAGEREF _Toc41324029 \h </w:instrText>
            </w:r>
            <w:r w:rsidR="00B32640" w:rsidRPr="00026F42">
              <w:rPr>
                <w:webHidden/>
              </w:rPr>
            </w:r>
            <w:r w:rsidR="00B32640" w:rsidRPr="00026F42">
              <w:rPr>
                <w:webHidden/>
              </w:rPr>
              <w:fldChar w:fldCharType="separate"/>
            </w:r>
            <w:r>
              <w:rPr>
                <w:webHidden/>
              </w:rPr>
              <w:t>53</w:t>
            </w:r>
            <w:r w:rsidR="00B32640" w:rsidRPr="00026F42">
              <w:rPr>
                <w:webHidden/>
              </w:rPr>
              <w:fldChar w:fldCharType="end"/>
            </w:r>
          </w:hyperlink>
        </w:p>
        <w:p w14:paraId="1D215346" w14:textId="02CEE23C" w:rsidR="00B32640" w:rsidRPr="00026F42" w:rsidRDefault="00CE6E24">
          <w:pPr>
            <w:pStyle w:val="31"/>
            <w:rPr>
              <w:rFonts w:eastAsiaTheme="minorEastAsia"/>
              <w:b w:val="0"/>
              <w:lang w:eastAsia="ru-RU"/>
            </w:rPr>
          </w:pPr>
          <w:hyperlink w:anchor="_Toc41324030" w:history="1">
            <w:r w:rsidR="00B32640" w:rsidRPr="00026F42">
              <w:rPr>
                <w:rStyle w:val="ac"/>
                <w:rFonts w:eastAsia="Times New Roman" w:cs="Times New Roman"/>
              </w:rPr>
              <w:t>5.1.</w:t>
            </w:r>
            <w:r w:rsidR="00B32640" w:rsidRPr="00026F42">
              <w:rPr>
                <w:rFonts w:eastAsiaTheme="minorEastAsia"/>
                <w:b w:val="0"/>
                <w:lang w:eastAsia="ru-RU"/>
              </w:rPr>
              <w:tab/>
            </w:r>
            <w:r w:rsidR="00B32640" w:rsidRPr="00026F42">
              <w:rPr>
                <w:rStyle w:val="ac"/>
                <w:rFonts w:eastAsia="Times New Roman" w:cs="Times New Roman"/>
              </w:rPr>
              <w:t>Экспертиза обоснованности корректировки подконтрольных расходов в связи с изменением планируемых параметров расчета тарифов.</w:t>
            </w:r>
            <w:r w:rsidR="00B32640" w:rsidRPr="00026F42">
              <w:rPr>
                <w:webHidden/>
              </w:rPr>
              <w:tab/>
            </w:r>
            <w:r w:rsidR="00B32640" w:rsidRPr="00026F42">
              <w:rPr>
                <w:webHidden/>
              </w:rPr>
              <w:fldChar w:fldCharType="begin"/>
            </w:r>
            <w:r w:rsidR="00B32640" w:rsidRPr="00026F42">
              <w:rPr>
                <w:webHidden/>
              </w:rPr>
              <w:instrText xml:space="preserve"> PAGEREF _Toc41324030 \h </w:instrText>
            </w:r>
            <w:r w:rsidR="00B32640" w:rsidRPr="00026F42">
              <w:rPr>
                <w:webHidden/>
              </w:rPr>
            </w:r>
            <w:r w:rsidR="00B32640" w:rsidRPr="00026F42">
              <w:rPr>
                <w:webHidden/>
              </w:rPr>
              <w:fldChar w:fldCharType="separate"/>
            </w:r>
            <w:r>
              <w:rPr>
                <w:webHidden/>
              </w:rPr>
              <w:t>56</w:t>
            </w:r>
            <w:r w:rsidR="00B32640" w:rsidRPr="00026F42">
              <w:rPr>
                <w:webHidden/>
              </w:rPr>
              <w:fldChar w:fldCharType="end"/>
            </w:r>
          </w:hyperlink>
        </w:p>
        <w:p w14:paraId="2284561C" w14:textId="3903D40E" w:rsidR="00B32640" w:rsidRPr="00026F42" w:rsidRDefault="00CE6E24">
          <w:pPr>
            <w:pStyle w:val="31"/>
            <w:rPr>
              <w:rFonts w:eastAsiaTheme="minorEastAsia"/>
              <w:b w:val="0"/>
              <w:lang w:eastAsia="ru-RU"/>
            </w:rPr>
          </w:pPr>
          <w:hyperlink w:anchor="_Toc41324031" w:history="1">
            <w:r w:rsidR="00B32640" w:rsidRPr="00026F42">
              <w:rPr>
                <w:rStyle w:val="ac"/>
                <w:rFonts w:eastAsia="Times New Roman" w:cs="Times New Roman"/>
              </w:rPr>
              <w:t>5.2.</w:t>
            </w:r>
            <w:r w:rsidR="00B32640" w:rsidRPr="00026F42">
              <w:rPr>
                <w:rFonts w:eastAsiaTheme="minorEastAsia"/>
                <w:b w:val="0"/>
                <w:lang w:eastAsia="ru-RU"/>
              </w:rPr>
              <w:tab/>
            </w:r>
            <w:r w:rsidR="00B32640" w:rsidRPr="00026F42">
              <w:rPr>
                <w:rStyle w:val="ac"/>
                <w:rFonts w:eastAsia="Times New Roman" w:cs="Times New Roman"/>
              </w:rPr>
              <w:t>Экспертиза обоснованности корректировки неподконтрольных расходов исходя из фактических значений указанного параметра</w:t>
            </w:r>
            <w:r w:rsidR="00B32640" w:rsidRPr="00026F42">
              <w:rPr>
                <w:webHidden/>
              </w:rPr>
              <w:tab/>
            </w:r>
            <w:r w:rsidR="00B32640" w:rsidRPr="00026F42">
              <w:rPr>
                <w:webHidden/>
              </w:rPr>
              <w:fldChar w:fldCharType="begin"/>
            </w:r>
            <w:r w:rsidR="00B32640" w:rsidRPr="00026F42">
              <w:rPr>
                <w:webHidden/>
              </w:rPr>
              <w:instrText xml:space="preserve"> PAGEREF _Toc41324031 \h </w:instrText>
            </w:r>
            <w:r w:rsidR="00B32640" w:rsidRPr="00026F42">
              <w:rPr>
                <w:webHidden/>
              </w:rPr>
            </w:r>
            <w:r w:rsidR="00B32640" w:rsidRPr="00026F42">
              <w:rPr>
                <w:webHidden/>
              </w:rPr>
              <w:fldChar w:fldCharType="separate"/>
            </w:r>
            <w:r>
              <w:rPr>
                <w:webHidden/>
              </w:rPr>
              <w:t>61</w:t>
            </w:r>
            <w:r w:rsidR="00B32640" w:rsidRPr="00026F42">
              <w:rPr>
                <w:webHidden/>
              </w:rPr>
              <w:fldChar w:fldCharType="end"/>
            </w:r>
          </w:hyperlink>
        </w:p>
        <w:p w14:paraId="49E8340E" w14:textId="685AF2EF" w:rsidR="00B32640" w:rsidRPr="00026F42" w:rsidRDefault="00CE6E24">
          <w:pPr>
            <w:pStyle w:val="31"/>
            <w:rPr>
              <w:rFonts w:eastAsiaTheme="minorEastAsia"/>
              <w:b w:val="0"/>
              <w:lang w:eastAsia="ru-RU"/>
            </w:rPr>
          </w:pPr>
          <w:hyperlink w:anchor="_Toc41324032" w:history="1">
            <w:r w:rsidR="00B32640" w:rsidRPr="00026F42">
              <w:rPr>
                <w:rStyle w:val="ac"/>
                <w:rFonts w:eastAsia="Times New Roman" w:cs="Times New Roman"/>
              </w:rPr>
              <w:t>5.3.</w:t>
            </w:r>
            <w:r w:rsidR="00B32640" w:rsidRPr="00026F42">
              <w:rPr>
                <w:rFonts w:eastAsiaTheme="minorEastAsia"/>
                <w:b w:val="0"/>
                <w:lang w:eastAsia="ru-RU"/>
              </w:rPr>
              <w:tab/>
            </w:r>
            <w:r w:rsidR="00B32640" w:rsidRPr="00026F42">
              <w:rPr>
                <w:rStyle w:val="ac"/>
                <w:rFonts w:eastAsia="Times New Roman" w:cs="Times New Roman"/>
              </w:rPr>
              <w:t>Экспертиза обоснованности корректировки необходимой валовой выручки по доходам от осуществления регулируемой деятельности</w:t>
            </w:r>
            <w:r w:rsidR="00B32640" w:rsidRPr="00026F42">
              <w:rPr>
                <w:webHidden/>
              </w:rPr>
              <w:tab/>
            </w:r>
            <w:r w:rsidR="00B32640" w:rsidRPr="00026F42">
              <w:rPr>
                <w:webHidden/>
              </w:rPr>
              <w:fldChar w:fldCharType="begin"/>
            </w:r>
            <w:r w:rsidR="00B32640" w:rsidRPr="00026F42">
              <w:rPr>
                <w:webHidden/>
              </w:rPr>
              <w:instrText xml:space="preserve"> PAGEREF _Toc41324032 \h </w:instrText>
            </w:r>
            <w:r w:rsidR="00B32640" w:rsidRPr="00026F42">
              <w:rPr>
                <w:webHidden/>
              </w:rPr>
            </w:r>
            <w:r w:rsidR="00B32640" w:rsidRPr="00026F42">
              <w:rPr>
                <w:webHidden/>
              </w:rPr>
              <w:fldChar w:fldCharType="separate"/>
            </w:r>
            <w:r>
              <w:rPr>
                <w:webHidden/>
              </w:rPr>
              <w:t>74</w:t>
            </w:r>
            <w:r w:rsidR="00B32640" w:rsidRPr="00026F42">
              <w:rPr>
                <w:webHidden/>
              </w:rPr>
              <w:fldChar w:fldCharType="end"/>
            </w:r>
          </w:hyperlink>
        </w:p>
        <w:p w14:paraId="6C21ECA7" w14:textId="5C2CB55C" w:rsidR="00B32640" w:rsidRPr="00026F42" w:rsidRDefault="00CE6E24">
          <w:pPr>
            <w:pStyle w:val="31"/>
            <w:rPr>
              <w:rFonts w:eastAsiaTheme="minorEastAsia"/>
              <w:b w:val="0"/>
              <w:lang w:eastAsia="ru-RU"/>
            </w:rPr>
          </w:pPr>
          <w:hyperlink w:anchor="_Toc41324033" w:history="1">
            <w:r w:rsidR="00B32640" w:rsidRPr="00026F42">
              <w:rPr>
                <w:rStyle w:val="ac"/>
                <w:rFonts w:eastAsia="Times New Roman" w:cs="Times New Roman"/>
              </w:rPr>
              <w:t>5.4.</w:t>
            </w:r>
            <w:r w:rsidR="00B32640" w:rsidRPr="00026F42">
              <w:rPr>
                <w:rFonts w:eastAsiaTheme="minorEastAsia"/>
                <w:b w:val="0"/>
                <w:lang w:eastAsia="ru-RU"/>
              </w:rPr>
              <w:tab/>
            </w:r>
            <w:r w:rsidR="00B32640" w:rsidRPr="00026F42">
              <w:rPr>
                <w:rStyle w:val="ac"/>
                <w:rFonts w:eastAsia="Times New Roman" w:cs="Times New Roman"/>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B32640" w:rsidRPr="00026F42">
              <w:rPr>
                <w:webHidden/>
              </w:rPr>
              <w:tab/>
            </w:r>
            <w:r w:rsidR="00B32640" w:rsidRPr="00026F42">
              <w:rPr>
                <w:webHidden/>
              </w:rPr>
              <w:fldChar w:fldCharType="begin"/>
            </w:r>
            <w:r w:rsidR="00B32640" w:rsidRPr="00026F42">
              <w:rPr>
                <w:webHidden/>
              </w:rPr>
              <w:instrText xml:space="preserve"> PAGEREF _Toc41324033 \h </w:instrText>
            </w:r>
            <w:r w:rsidR="00B32640" w:rsidRPr="00026F42">
              <w:rPr>
                <w:webHidden/>
              </w:rPr>
            </w:r>
            <w:r w:rsidR="00B32640" w:rsidRPr="00026F42">
              <w:rPr>
                <w:webHidden/>
              </w:rPr>
              <w:fldChar w:fldCharType="separate"/>
            </w:r>
            <w:r>
              <w:rPr>
                <w:webHidden/>
              </w:rPr>
              <w:t>82</w:t>
            </w:r>
            <w:r w:rsidR="00B32640" w:rsidRPr="00026F42">
              <w:rPr>
                <w:webHidden/>
              </w:rPr>
              <w:fldChar w:fldCharType="end"/>
            </w:r>
          </w:hyperlink>
        </w:p>
        <w:p w14:paraId="6C80AE43" w14:textId="58099DF6" w:rsidR="00B32640" w:rsidRPr="00026F42" w:rsidRDefault="00CE6E24">
          <w:pPr>
            <w:pStyle w:val="31"/>
            <w:rPr>
              <w:rFonts w:eastAsiaTheme="minorEastAsia"/>
              <w:b w:val="0"/>
              <w:lang w:eastAsia="ru-RU"/>
            </w:rPr>
          </w:pPr>
          <w:hyperlink w:anchor="_Toc41324034" w:history="1">
            <w:r w:rsidR="00B32640" w:rsidRPr="00026F42">
              <w:rPr>
                <w:rStyle w:val="ac"/>
                <w:rFonts w:eastAsia="Times New Roman" w:cs="Times New Roman"/>
              </w:rPr>
              <w:t>5.5.</w:t>
            </w:r>
            <w:r w:rsidR="00B32640" w:rsidRPr="00026F42">
              <w:rPr>
                <w:rFonts w:eastAsiaTheme="minorEastAsia"/>
                <w:b w:val="0"/>
                <w:lang w:eastAsia="ru-RU"/>
              </w:rPr>
              <w:tab/>
            </w:r>
            <w:r w:rsidR="00B32640" w:rsidRPr="00026F42">
              <w:rPr>
                <w:rStyle w:val="ac"/>
                <w:rFonts w:eastAsia="Times New Roman" w:cs="Times New Roman"/>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B32640" w:rsidRPr="00026F42">
              <w:rPr>
                <w:webHidden/>
              </w:rPr>
              <w:tab/>
            </w:r>
            <w:r w:rsidR="00B32640" w:rsidRPr="00026F42">
              <w:rPr>
                <w:webHidden/>
              </w:rPr>
              <w:fldChar w:fldCharType="begin"/>
            </w:r>
            <w:r w:rsidR="00B32640" w:rsidRPr="00026F42">
              <w:rPr>
                <w:webHidden/>
              </w:rPr>
              <w:instrText xml:space="preserve"> PAGEREF _Toc41324034 \h </w:instrText>
            </w:r>
            <w:r w:rsidR="00B32640" w:rsidRPr="00026F42">
              <w:rPr>
                <w:webHidden/>
              </w:rPr>
            </w:r>
            <w:r w:rsidR="00B32640" w:rsidRPr="00026F42">
              <w:rPr>
                <w:webHidden/>
              </w:rPr>
              <w:fldChar w:fldCharType="separate"/>
            </w:r>
            <w:r>
              <w:rPr>
                <w:webHidden/>
              </w:rPr>
              <w:t>86</w:t>
            </w:r>
            <w:r w:rsidR="00B32640" w:rsidRPr="00026F42">
              <w:rPr>
                <w:webHidden/>
              </w:rPr>
              <w:fldChar w:fldCharType="end"/>
            </w:r>
          </w:hyperlink>
        </w:p>
        <w:p w14:paraId="1FAA3A40" w14:textId="3B27C761" w:rsidR="00B32640" w:rsidRPr="00026F42" w:rsidRDefault="00CE6E24">
          <w:pPr>
            <w:pStyle w:val="31"/>
            <w:rPr>
              <w:rFonts w:eastAsiaTheme="minorEastAsia"/>
              <w:b w:val="0"/>
              <w:lang w:eastAsia="ru-RU"/>
            </w:rPr>
          </w:pPr>
          <w:hyperlink w:anchor="_Toc41324035" w:history="1">
            <w:r w:rsidR="00B32640" w:rsidRPr="00026F42">
              <w:rPr>
                <w:rStyle w:val="ac"/>
                <w:rFonts w:eastAsia="Times New Roman" w:cs="Times New Roman"/>
              </w:rPr>
              <w:t>5.6.</w:t>
            </w:r>
            <w:r w:rsidR="00B32640" w:rsidRPr="00026F42">
              <w:rPr>
                <w:rFonts w:eastAsiaTheme="minorEastAsia"/>
                <w:b w:val="0"/>
                <w:lang w:eastAsia="ru-RU"/>
              </w:rPr>
              <w:tab/>
            </w:r>
            <w:r w:rsidR="00B32640" w:rsidRPr="00026F42">
              <w:rPr>
                <w:rStyle w:val="ac"/>
                <w:rFonts w:eastAsia="Times New Roman" w:cs="Times New Roman"/>
              </w:rPr>
              <w:t>Экспертиза обоснованности величины не учтенных расходов в необходимой валовой выручке 2018 года, включаемых в необходимую валовую выручку 2019 года</w:t>
            </w:r>
            <w:r w:rsidR="00B32640" w:rsidRPr="00026F42">
              <w:rPr>
                <w:webHidden/>
              </w:rPr>
              <w:tab/>
            </w:r>
            <w:r w:rsidR="00B32640" w:rsidRPr="00026F42">
              <w:rPr>
                <w:webHidden/>
              </w:rPr>
              <w:fldChar w:fldCharType="begin"/>
            </w:r>
            <w:r w:rsidR="00B32640" w:rsidRPr="00026F42">
              <w:rPr>
                <w:webHidden/>
              </w:rPr>
              <w:instrText xml:space="preserve"> PAGEREF _Toc41324035 \h </w:instrText>
            </w:r>
            <w:r w:rsidR="00B32640" w:rsidRPr="00026F42">
              <w:rPr>
                <w:webHidden/>
              </w:rPr>
            </w:r>
            <w:r w:rsidR="00B32640" w:rsidRPr="00026F42">
              <w:rPr>
                <w:webHidden/>
              </w:rPr>
              <w:fldChar w:fldCharType="separate"/>
            </w:r>
            <w:r>
              <w:rPr>
                <w:webHidden/>
              </w:rPr>
              <w:t>94</w:t>
            </w:r>
            <w:r w:rsidR="00B32640" w:rsidRPr="00026F42">
              <w:rPr>
                <w:webHidden/>
              </w:rPr>
              <w:fldChar w:fldCharType="end"/>
            </w:r>
          </w:hyperlink>
        </w:p>
        <w:p w14:paraId="6089711B" w14:textId="4E791FD3" w:rsidR="00B32640" w:rsidRPr="00026F42" w:rsidRDefault="00CE6E24">
          <w:pPr>
            <w:pStyle w:val="31"/>
            <w:rPr>
              <w:rFonts w:eastAsiaTheme="minorEastAsia"/>
              <w:b w:val="0"/>
              <w:lang w:eastAsia="ru-RU"/>
            </w:rPr>
          </w:pPr>
          <w:hyperlink w:anchor="_Toc41324036" w:history="1">
            <w:r w:rsidR="00B32640" w:rsidRPr="00026F42">
              <w:rPr>
                <w:rStyle w:val="ac"/>
                <w:rFonts w:eastAsia="Times New Roman" w:cs="Times New Roman"/>
              </w:rPr>
              <w:t>5.7.</w:t>
            </w:r>
            <w:r w:rsidR="00B32640" w:rsidRPr="00026F42">
              <w:rPr>
                <w:rFonts w:eastAsiaTheme="minorEastAsia"/>
                <w:b w:val="0"/>
                <w:lang w:eastAsia="ru-RU"/>
              </w:rPr>
              <w:tab/>
            </w:r>
            <w:r w:rsidR="00B32640" w:rsidRPr="00026F42">
              <w:rPr>
                <w:rStyle w:val="ac"/>
                <w:rFonts w:eastAsia="Times New Roman" w:cs="Times New Roman"/>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B32640" w:rsidRPr="00026F42">
              <w:rPr>
                <w:webHidden/>
              </w:rPr>
              <w:tab/>
            </w:r>
            <w:r w:rsidR="00B32640" w:rsidRPr="00026F42">
              <w:rPr>
                <w:webHidden/>
              </w:rPr>
              <w:fldChar w:fldCharType="begin"/>
            </w:r>
            <w:r w:rsidR="00B32640" w:rsidRPr="00026F42">
              <w:rPr>
                <w:webHidden/>
              </w:rPr>
              <w:instrText xml:space="preserve"> PAGEREF _Toc41324036 \h </w:instrText>
            </w:r>
            <w:r w:rsidR="00B32640" w:rsidRPr="00026F42">
              <w:rPr>
                <w:webHidden/>
              </w:rPr>
            </w:r>
            <w:r w:rsidR="00B32640" w:rsidRPr="00026F42">
              <w:rPr>
                <w:webHidden/>
              </w:rPr>
              <w:fldChar w:fldCharType="separate"/>
            </w:r>
            <w:r>
              <w:rPr>
                <w:webHidden/>
              </w:rPr>
              <w:t>97</w:t>
            </w:r>
            <w:r w:rsidR="00B32640" w:rsidRPr="00026F42">
              <w:rPr>
                <w:webHidden/>
              </w:rPr>
              <w:fldChar w:fldCharType="end"/>
            </w:r>
          </w:hyperlink>
        </w:p>
        <w:p w14:paraId="13C4FA12" w14:textId="3E898AC8" w:rsidR="00B32640" w:rsidRPr="00026F42" w:rsidRDefault="00CE6E24">
          <w:pPr>
            <w:pStyle w:val="31"/>
            <w:rPr>
              <w:rFonts w:eastAsiaTheme="minorEastAsia"/>
              <w:b w:val="0"/>
              <w:lang w:eastAsia="ru-RU"/>
            </w:rPr>
          </w:pPr>
          <w:hyperlink w:anchor="_Toc41324037" w:history="1">
            <w:r w:rsidR="00B32640" w:rsidRPr="00026F42">
              <w:rPr>
                <w:rStyle w:val="ac"/>
                <w:rFonts w:eastAsia="Times New Roman" w:cs="Times New Roman"/>
              </w:rPr>
              <w:t>5.8.</w:t>
            </w:r>
            <w:r w:rsidR="00B32640" w:rsidRPr="00026F42">
              <w:rPr>
                <w:rFonts w:eastAsiaTheme="minorEastAsia"/>
                <w:b w:val="0"/>
                <w:lang w:eastAsia="ru-RU"/>
              </w:rPr>
              <w:tab/>
            </w:r>
            <w:r w:rsidR="00B32640" w:rsidRPr="00026F42">
              <w:rPr>
                <w:rStyle w:val="ac"/>
                <w:rFonts w:eastAsia="Times New Roman" w:cs="Times New Roman"/>
              </w:rPr>
              <w:t>Обобщенные данные по обоснованности корректировок необходимой валовой выручки филиала ПАО «МРСК Сибири» - «Бурятэнерго», проведенных Республиканской службой по тарифам Республики Бурятия при определении необходимой валовой выручки на 2019 год</w:t>
            </w:r>
            <w:r w:rsidR="00B32640" w:rsidRPr="00026F42">
              <w:rPr>
                <w:webHidden/>
              </w:rPr>
              <w:tab/>
            </w:r>
            <w:r w:rsidR="00B32640" w:rsidRPr="00026F42">
              <w:rPr>
                <w:webHidden/>
              </w:rPr>
              <w:fldChar w:fldCharType="begin"/>
            </w:r>
            <w:r w:rsidR="00B32640" w:rsidRPr="00026F42">
              <w:rPr>
                <w:webHidden/>
              </w:rPr>
              <w:instrText xml:space="preserve"> PAGEREF _Toc41324037 \h </w:instrText>
            </w:r>
            <w:r w:rsidR="00B32640" w:rsidRPr="00026F42">
              <w:rPr>
                <w:webHidden/>
              </w:rPr>
            </w:r>
            <w:r w:rsidR="00B32640" w:rsidRPr="00026F42">
              <w:rPr>
                <w:webHidden/>
              </w:rPr>
              <w:fldChar w:fldCharType="separate"/>
            </w:r>
            <w:r>
              <w:rPr>
                <w:webHidden/>
              </w:rPr>
              <w:t>114</w:t>
            </w:r>
            <w:r w:rsidR="00B32640" w:rsidRPr="00026F42">
              <w:rPr>
                <w:webHidden/>
              </w:rPr>
              <w:fldChar w:fldCharType="end"/>
            </w:r>
          </w:hyperlink>
        </w:p>
        <w:p w14:paraId="06BA2F2D" w14:textId="6DAB7579" w:rsidR="00B32640" w:rsidRPr="00026F42" w:rsidRDefault="00CE6E24">
          <w:pPr>
            <w:pStyle w:val="31"/>
            <w:rPr>
              <w:rFonts w:eastAsiaTheme="minorEastAsia"/>
              <w:b w:val="0"/>
              <w:lang w:eastAsia="ru-RU"/>
            </w:rPr>
          </w:pPr>
          <w:hyperlink w:anchor="_Toc41324038" w:history="1">
            <w:r w:rsidR="00B32640" w:rsidRPr="00026F42">
              <w:rPr>
                <w:rStyle w:val="ac"/>
                <w:rFonts w:eastAsia="Times New Roman" w:cs="Times New Roman"/>
              </w:rPr>
              <w:t>6.</w:t>
            </w:r>
            <w:r w:rsidR="00B32640" w:rsidRPr="00026F42">
              <w:rPr>
                <w:rFonts w:eastAsiaTheme="minorEastAsia"/>
                <w:b w:val="0"/>
                <w:lang w:eastAsia="ru-RU"/>
              </w:rPr>
              <w:tab/>
            </w:r>
            <w:r w:rsidR="00B32640" w:rsidRPr="00026F42">
              <w:rPr>
                <w:rStyle w:val="ac"/>
                <w:rFonts w:eastAsia="Times New Roman" w:cs="Times New Roman"/>
              </w:rPr>
              <w:t>Анализ экономически обоснованных выпадающих расходов/недополученных доходов, полученных филиалом ПАО «МРСК Сибири» - «Бурятэнерго» за 2017-2018 гг. в результате принятых Республиканской службой по тарифам Республики Бурятия тарифно – балансовых решений, в том числе анализ соответствия фактической товарной выручки филиала ПАО «МРСК Сибири» - «Бурятэнерго» от передачи электрической энергии по единым (котловым) тарифам необходимой валовой выручке, утвержденной РСТ РБ</w:t>
            </w:r>
            <w:r w:rsidR="00B32640" w:rsidRPr="00026F42">
              <w:rPr>
                <w:webHidden/>
              </w:rPr>
              <w:tab/>
            </w:r>
            <w:r w:rsidR="00B32640" w:rsidRPr="00026F42">
              <w:rPr>
                <w:webHidden/>
              </w:rPr>
              <w:fldChar w:fldCharType="begin"/>
            </w:r>
            <w:r w:rsidR="00B32640" w:rsidRPr="00026F42">
              <w:rPr>
                <w:webHidden/>
              </w:rPr>
              <w:instrText xml:space="preserve"> PAGEREF _Toc41324038 \h </w:instrText>
            </w:r>
            <w:r w:rsidR="00B32640" w:rsidRPr="00026F42">
              <w:rPr>
                <w:webHidden/>
              </w:rPr>
            </w:r>
            <w:r w:rsidR="00B32640" w:rsidRPr="00026F42">
              <w:rPr>
                <w:webHidden/>
              </w:rPr>
              <w:fldChar w:fldCharType="separate"/>
            </w:r>
            <w:r>
              <w:rPr>
                <w:webHidden/>
              </w:rPr>
              <w:t>117</w:t>
            </w:r>
            <w:r w:rsidR="00B32640" w:rsidRPr="00026F42">
              <w:rPr>
                <w:webHidden/>
              </w:rPr>
              <w:fldChar w:fldCharType="end"/>
            </w:r>
          </w:hyperlink>
        </w:p>
        <w:p w14:paraId="2FB09263" w14:textId="0E65E521" w:rsidR="00B32640" w:rsidRPr="00026F42" w:rsidRDefault="00CE6E24">
          <w:pPr>
            <w:pStyle w:val="31"/>
            <w:rPr>
              <w:rFonts w:eastAsiaTheme="minorEastAsia"/>
              <w:b w:val="0"/>
              <w:lang w:eastAsia="ru-RU"/>
            </w:rPr>
          </w:pPr>
          <w:hyperlink w:anchor="_Toc41324039" w:history="1">
            <w:r w:rsidR="00B32640" w:rsidRPr="00026F42">
              <w:rPr>
                <w:rStyle w:val="ac"/>
                <w:rFonts w:eastAsia="Times New Roman" w:cs="Times New Roman"/>
              </w:rPr>
              <w:t>7.</w:t>
            </w:r>
            <w:r w:rsidR="00B32640" w:rsidRPr="00026F42">
              <w:rPr>
                <w:rFonts w:eastAsiaTheme="minorEastAsia"/>
                <w:b w:val="0"/>
                <w:lang w:eastAsia="ru-RU"/>
              </w:rPr>
              <w:tab/>
            </w:r>
            <w:r w:rsidR="00B32640" w:rsidRPr="00026F42">
              <w:rPr>
                <w:rStyle w:val="ac"/>
                <w:rFonts w:eastAsia="Times New Roman" w:cs="Times New Roman"/>
              </w:rPr>
              <w:t>Экономическая оценка результатов деятельности филиала ПАО «МРСК Сибири» - «Бурятэнерго» за 2017-2018 годы по оказанию услуг по передаче электрической энергии</w:t>
            </w:r>
            <w:r w:rsidR="00B32640" w:rsidRPr="00026F42">
              <w:rPr>
                <w:webHidden/>
              </w:rPr>
              <w:tab/>
            </w:r>
            <w:r w:rsidR="00B32640" w:rsidRPr="00026F42">
              <w:rPr>
                <w:webHidden/>
              </w:rPr>
              <w:fldChar w:fldCharType="begin"/>
            </w:r>
            <w:r w:rsidR="00B32640" w:rsidRPr="00026F42">
              <w:rPr>
                <w:webHidden/>
              </w:rPr>
              <w:instrText xml:space="preserve"> PAGEREF _Toc41324039 \h </w:instrText>
            </w:r>
            <w:r w:rsidR="00B32640" w:rsidRPr="00026F42">
              <w:rPr>
                <w:webHidden/>
              </w:rPr>
            </w:r>
            <w:r w:rsidR="00B32640" w:rsidRPr="00026F42">
              <w:rPr>
                <w:webHidden/>
              </w:rPr>
              <w:fldChar w:fldCharType="separate"/>
            </w:r>
            <w:r>
              <w:rPr>
                <w:webHidden/>
              </w:rPr>
              <w:t>150</w:t>
            </w:r>
            <w:r w:rsidR="00B32640" w:rsidRPr="00026F42">
              <w:rPr>
                <w:webHidden/>
              </w:rPr>
              <w:fldChar w:fldCharType="end"/>
            </w:r>
          </w:hyperlink>
        </w:p>
        <w:p w14:paraId="23ECACEB" w14:textId="77777777" w:rsidR="00594F1B" w:rsidRPr="00026F42" w:rsidRDefault="00594F1B" w:rsidP="00594F1B">
          <w:pPr>
            <w:pStyle w:val="31"/>
          </w:pPr>
          <w:r w:rsidRPr="00026F42">
            <w:fldChar w:fldCharType="end"/>
          </w:r>
        </w:p>
      </w:sdtContent>
    </w:sdt>
    <w:p w14:paraId="49B27BC0" w14:textId="77777777" w:rsidR="00A2562D" w:rsidRPr="00026F42" w:rsidRDefault="00A2562D" w:rsidP="00A2562D">
      <w:pPr>
        <w:tabs>
          <w:tab w:val="center" w:pos="4677"/>
        </w:tabs>
        <w:rPr>
          <w:rFonts w:ascii="Myriad Pro" w:hAnsi="Myriad Pro"/>
        </w:rPr>
        <w:sectPr w:rsidR="00A2562D" w:rsidRPr="00026F42" w:rsidSect="0099334C">
          <w:headerReference w:type="default" r:id="rId10"/>
          <w:footerReference w:type="default" r:id="rId11"/>
          <w:headerReference w:type="first" r:id="rId12"/>
          <w:pgSz w:w="11906" w:h="16838"/>
          <w:pgMar w:top="1134" w:right="851" w:bottom="1134" w:left="1701" w:header="708" w:footer="708" w:gutter="0"/>
          <w:cols w:space="708"/>
          <w:titlePg/>
          <w:docGrid w:linePitch="360"/>
        </w:sectPr>
      </w:pPr>
    </w:p>
    <w:p w14:paraId="5F42606C" w14:textId="77777777" w:rsidR="00594F1B" w:rsidRPr="00026F42" w:rsidRDefault="00594F1B" w:rsidP="00594F1B">
      <w:pPr>
        <w:shd w:val="clear" w:color="auto" w:fill="FFFFFF"/>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Сибири»- «Бурятэнерго» (далее – регулируемая организация</w:t>
      </w:r>
      <w:r w:rsidR="00FD5B78" w:rsidRPr="00026F42">
        <w:rPr>
          <w:rFonts w:ascii="Myriad Pro" w:eastAsia="Calibri" w:hAnsi="Myriad Pro" w:cs="Times New Roman"/>
          <w:sz w:val="26"/>
          <w:szCs w:val="26"/>
        </w:rPr>
        <w:t>, филиал «Бурятэнерго»</w:t>
      </w:r>
      <w:r w:rsidRPr="00026F42">
        <w:rPr>
          <w:rFonts w:ascii="Myriad Pro" w:eastAsia="Calibri" w:hAnsi="Myriad Pro" w:cs="Times New Roman"/>
          <w:sz w:val="26"/>
          <w:szCs w:val="26"/>
        </w:rPr>
        <w:t>)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Республики Бурятия, экспертизы обосновывающих материалов, представленных филиалом ПАО «МРСК Сибири»-«Бурятэнерго» в регулирующий орган – Республиканскую службу по тарифам Республики Бурятия</w:t>
      </w:r>
      <w:r w:rsidR="00321F2D" w:rsidRPr="00026F42">
        <w:rPr>
          <w:rFonts w:ascii="Myriad Pro" w:eastAsia="Calibri" w:hAnsi="Myriad Pro" w:cs="Times New Roman"/>
          <w:sz w:val="26"/>
          <w:szCs w:val="26"/>
        </w:rPr>
        <w:t xml:space="preserve"> (далее</w:t>
      </w:r>
      <w:r w:rsidR="00C518FA" w:rsidRPr="00026F42">
        <w:rPr>
          <w:rFonts w:ascii="Myriad Pro" w:eastAsia="Calibri" w:hAnsi="Myriad Pro" w:cs="Times New Roman"/>
          <w:sz w:val="26"/>
          <w:szCs w:val="26"/>
        </w:rPr>
        <w:t xml:space="preserve"> -</w:t>
      </w:r>
      <w:r w:rsidR="00321F2D" w:rsidRPr="00026F42">
        <w:rPr>
          <w:rFonts w:ascii="Myriad Pro" w:eastAsia="Calibri" w:hAnsi="Myriad Pro" w:cs="Times New Roman"/>
          <w:sz w:val="26"/>
          <w:szCs w:val="26"/>
        </w:rPr>
        <w:t xml:space="preserve"> регулирующий орган, РСТ РБ)</w:t>
      </w:r>
      <w:r w:rsidRPr="00026F42">
        <w:rPr>
          <w:rFonts w:ascii="Myriad Pro" w:eastAsia="Calibri" w:hAnsi="Myriad Pro" w:cs="Times New Roman"/>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Республиканской службой по тарифам Республики Бурятия при определении необходимой валовой выручки (далее – НВВ) филиала ПАО «МРСК Сибири»-«Бурятэнерго» при установлении тарифов на услуги по передаче электрической энергии, а именно:</w:t>
      </w:r>
    </w:p>
    <w:p w14:paraId="1079E9C0" w14:textId="77777777" w:rsidR="00594F1B" w:rsidRPr="00026F42" w:rsidRDefault="00594F1B" w:rsidP="00000C22">
      <w:pPr>
        <w:numPr>
          <w:ilvl w:val="1"/>
          <w:numId w:val="18"/>
        </w:numPr>
        <w:shd w:val="clear" w:color="auto" w:fill="FFFFFF"/>
        <w:spacing w:after="0" w:line="360" w:lineRule="auto"/>
        <w:ind w:left="0"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Анализа исполнения инвестиционных программ, учтенных Республиканской службой по тарифам Республики Бурятия при принятии тарифно-балансовых решений на 2019 год.</w:t>
      </w:r>
    </w:p>
    <w:p w14:paraId="30092E69" w14:textId="77777777" w:rsidR="00594F1B" w:rsidRPr="00026F42" w:rsidRDefault="00594F1B" w:rsidP="00000C22">
      <w:pPr>
        <w:numPr>
          <w:ilvl w:val="1"/>
          <w:numId w:val="18"/>
        </w:numPr>
        <w:shd w:val="clear" w:color="auto" w:fill="FFFFFF"/>
        <w:spacing w:after="0" w:line="360" w:lineRule="auto"/>
        <w:ind w:left="0"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Экспертизы расчета необходимой валовой выручки филиала ПАО «МРСК Сибири»-«Бурятэнерго»,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6B464CCE" w14:textId="77777777" w:rsidR="00594F1B" w:rsidRPr="00026F42" w:rsidRDefault="00594F1B" w:rsidP="00000C22">
      <w:pPr>
        <w:numPr>
          <w:ilvl w:val="1"/>
          <w:numId w:val="18"/>
        </w:numPr>
        <w:shd w:val="clear" w:color="auto" w:fill="FFFFFF"/>
        <w:spacing w:after="0" w:line="360" w:lineRule="auto"/>
        <w:ind w:left="0"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Экспертизы обоснованности корректировок необходимой валовой выручки филиала ПАО «МРСК Сибири»-«Бурятэнерго», проведенных Республиканской службой по тарифам Республики Бурятия при определении необходимой валовой выручки на 2019 год.</w:t>
      </w:r>
    </w:p>
    <w:p w14:paraId="02FD72CD" w14:textId="77777777" w:rsidR="00594F1B" w:rsidRPr="00026F42" w:rsidRDefault="00594F1B" w:rsidP="00000C22">
      <w:pPr>
        <w:numPr>
          <w:ilvl w:val="1"/>
          <w:numId w:val="18"/>
        </w:numPr>
        <w:shd w:val="clear" w:color="auto" w:fill="FFFFFF"/>
        <w:spacing w:after="0" w:line="360" w:lineRule="auto"/>
        <w:ind w:left="0"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Анализа экономически обоснованных выпадающих расходов/недополученных доходов, полученных филиалом ПАО «МРСК Сибири»-«Бурятэнерго» за 2017-2018 гг. в результате принятых Республиканской службой </w:t>
      </w:r>
      <w:r w:rsidRPr="00026F42">
        <w:rPr>
          <w:rFonts w:ascii="Myriad Pro" w:eastAsia="Calibri" w:hAnsi="Myriad Pro" w:cs="Times New Roman"/>
          <w:sz w:val="26"/>
          <w:szCs w:val="26"/>
        </w:rPr>
        <w:lastRenderedPageBreak/>
        <w:t>по тарифам Республики Бурятия тарифно-балансовых решений, в том числе анализа соответствия фактической товарной выручки филиала ПАО «МРСК Сибири»-«Бурятэнерго» от передачи электрической энергии по единым (котловым) тарифам необходимой валовой выручке, утвержденной регулирующим органом.</w:t>
      </w:r>
    </w:p>
    <w:p w14:paraId="5029CE9B" w14:textId="77777777" w:rsidR="00594F1B" w:rsidRPr="00026F42" w:rsidRDefault="00594F1B" w:rsidP="00000C22">
      <w:pPr>
        <w:numPr>
          <w:ilvl w:val="1"/>
          <w:numId w:val="18"/>
        </w:numPr>
        <w:shd w:val="clear" w:color="auto" w:fill="FFFFFF"/>
        <w:spacing w:after="0" w:line="360" w:lineRule="auto"/>
        <w:ind w:left="0"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Экономической оценки результатов деятельности филиала ПАО «МРСК Сибири»-«Бурятэнерго» за 2017-2018 годы по оказанию услуг по передаче электрической энергии.</w:t>
      </w:r>
    </w:p>
    <w:p w14:paraId="6EE7E99F" w14:textId="77777777" w:rsidR="00594F1B" w:rsidRPr="00026F42" w:rsidRDefault="00594F1B" w:rsidP="00594F1B">
      <w:pPr>
        <w:shd w:val="clear" w:color="auto" w:fill="FFFFFF"/>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Республиканской службой по тарифам Республики Бурятия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1FA7D62" w14:textId="77777777" w:rsidR="00594F1B" w:rsidRPr="00026F42" w:rsidRDefault="00594F1B" w:rsidP="00594F1B">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11A905ED" w14:textId="77777777" w:rsidR="00594F1B" w:rsidRPr="00026F42" w:rsidRDefault="00594F1B" w:rsidP="00594F1B">
      <w:pPr>
        <w:shd w:val="clear" w:color="auto" w:fill="FFFFFF"/>
        <w:spacing w:before="100" w:beforeAutospacing="1" w:after="100" w:afterAutospacing="1" w:line="360" w:lineRule="auto"/>
        <w:jc w:val="center"/>
        <w:rPr>
          <w:rFonts w:ascii="Myriad Pro" w:eastAsia="Calibri" w:hAnsi="Myriad Pro" w:cs="Times New Roman"/>
          <w:sz w:val="26"/>
          <w:szCs w:val="26"/>
        </w:rPr>
      </w:pPr>
      <w:r w:rsidRPr="00026F42">
        <w:rPr>
          <w:rFonts w:ascii="Myriad Pro" w:eastAsia="Calibri" w:hAnsi="Myriad Pro" w:cs="Times New Roman"/>
          <w:sz w:val="26"/>
          <w:szCs w:val="26"/>
        </w:rPr>
        <w:t>Генеральный директор ООО «ЭК ЭПАР»</w:t>
      </w:r>
      <w:r w:rsidRPr="00026F42">
        <w:rPr>
          <w:rFonts w:ascii="Myriad Pro" w:eastAsia="Calibri" w:hAnsi="Myriad Pro" w:cs="Times New Roman"/>
          <w:sz w:val="26"/>
          <w:szCs w:val="26"/>
        </w:rPr>
        <w:tab/>
        <w:t>_______________В. Н. Логинов</w:t>
      </w:r>
    </w:p>
    <w:p w14:paraId="1C55091A" w14:textId="77777777" w:rsidR="00594F1B" w:rsidRPr="00026F42" w:rsidRDefault="00594F1B" w:rsidP="00594F1B">
      <w:pPr>
        <w:shd w:val="clear" w:color="auto" w:fill="FFFFFF"/>
        <w:spacing w:before="100" w:beforeAutospacing="1" w:after="100" w:afterAutospacing="1" w:line="360" w:lineRule="auto"/>
        <w:jc w:val="both"/>
        <w:rPr>
          <w:rFonts w:ascii="Myriad Pro" w:eastAsia="Calibri" w:hAnsi="Myriad Pro" w:cs="Times New Roman"/>
          <w:sz w:val="25"/>
          <w:szCs w:val="25"/>
        </w:rPr>
      </w:pPr>
      <w:r w:rsidRPr="00026F42">
        <w:rPr>
          <w:rFonts w:ascii="Myriad Pro" w:eastAsia="Calibri" w:hAnsi="Myriad Pro" w:cs="Times New Roman"/>
          <w:sz w:val="25"/>
          <w:szCs w:val="25"/>
        </w:rPr>
        <w:br w:type="page"/>
      </w:r>
    </w:p>
    <w:p w14:paraId="054AE02C" w14:textId="77777777" w:rsidR="00594F1B" w:rsidRPr="00026F42" w:rsidRDefault="00594F1B" w:rsidP="00000C22">
      <w:pPr>
        <w:keepNext/>
        <w:keepLines/>
        <w:numPr>
          <w:ilvl w:val="0"/>
          <w:numId w:val="17"/>
        </w:numPr>
        <w:spacing w:before="40" w:after="0" w:line="360" w:lineRule="auto"/>
        <w:outlineLvl w:val="2"/>
        <w:rPr>
          <w:rFonts w:ascii="Myriad Pro" w:eastAsia="Times New Roman" w:hAnsi="Myriad Pro" w:cs="Times New Roman"/>
          <w:b/>
          <w:color w:val="4F6228"/>
          <w:sz w:val="28"/>
          <w:szCs w:val="28"/>
        </w:rPr>
      </w:pPr>
      <w:bookmarkStart w:id="1" w:name="_Toc37350633"/>
      <w:bookmarkStart w:id="2" w:name="_Toc41324018"/>
      <w:r w:rsidRPr="00026F42">
        <w:rPr>
          <w:rFonts w:ascii="Myriad Pro" w:eastAsia="Times New Roman" w:hAnsi="Myriad Pro" w:cs="Times New Roman"/>
          <w:b/>
          <w:color w:val="4F6228"/>
          <w:sz w:val="28"/>
          <w:szCs w:val="28"/>
        </w:rPr>
        <w:lastRenderedPageBreak/>
        <w:t>Вводная часть</w:t>
      </w:r>
      <w:bookmarkEnd w:id="1"/>
      <w:bookmarkEnd w:id="2"/>
    </w:p>
    <w:p w14:paraId="2486B487" w14:textId="77777777" w:rsidR="00594F1B" w:rsidRPr="00026F42" w:rsidRDefault="00594F1B" w:rsidP="00594F1B">
      <w:pPr>
        <w:keepNext/>
        <w:keepLines/>
        <w:numPr>
          <w:ilvl w:val="1"/>
          <w:numId w:val="7"/>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1324019"/>
      <w:r w:rsidRPr="00026F42">
        <w:rPr>
          <w:rFonts w:ascii="Myriad Pro" w:eastAsia="Times New Roman" w:hAnsi="Myriad Pro" w:cs="Times New Roman"/>
          <w:b/>
          <w:color w:val="4F6228"/>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4"/>
        <w:tblW w:w="9242" w:type="dxa"/>
        <w:tblInd w:w="-10" w:type="dxa"/>
        <w:tblLayout w:type="fixed"/>
        <w:tblLook w:val="01E0" w:firstRow="1" w:lastRow="1" w:firstColumn="1" w:lastColumn="1" w:noHBand="0" w:noVBand="0"/>
      </w:tblPr>
      <w:tblGrid>
        <w:gridCol w:w="4621"/>
        <w:gridCol w:w="4621"/>
      </w:tblGrid>
      <w:tr w:rsidR="00594F1B" w:rsidRPr="00026F42" w14:paraId="2C16AD71" w14:textId="77777777" w:rsidTr="0002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86FE4" w14:textId="77777777" w:rsidR="00594F1B" w:rsidRPr="00026F42" w:rsidRDefault="00594F1B" w:rsidP="00594F1B">
            <w:pPr>
              <w:spacing w:before="20" w:after="20" w:line="360" w:lineRule="auto"/>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Наименование</w:t>
            </w:r>
          </w:p>
        </w:tc>
        <w:tc>
          <w:tcPr>
            <w:tcW w:w="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9574B" w14:textId="77777777" w:rsidR="00594F1B" w:rsidRPr="00026F42" w:rsidRDefault="00594F1B" w:rsidP="00594F1B">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Информация</w:t>
            </w:r>
          </w:p>
        </w:tc>
      </w:tr>
      <w:tr w:rsidR="00594F1B" w:rsidRPr="00026F42" w14:paraId="71667988" w14:textId="77777777" w:rsidTr="00026F4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FFFFFF" w:themeColor="background1"/>
            </w:tcBorders>
          </w:tcPr>
          <w:p w14:paraId="7D088FAE"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Организационно-правовая форма и полное наименование Заказчика</w:t>
            </w:r>
          </w:p>
        </w:tc>
        <w:tc>
          <w:tcPr>
            <w:tcW w:w="0" w:type="dxa"/>
            <w:tcBorders>
              <w:top w:val="single" w:sz="4" w:space="0" w:color="FFFFFF" w:themeColor="background1"/>
            </w:tcBorders>
          </w:tcPr>
          <w:p w14:paraId="4C7CF8ED"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Публичное акционерное общество «Межрегиональная распределительная сетевая компания Сибири»</w:t>
            </w:r>
          </w:p>
        </w:tc>
      </w:tr>
      <w:tr w:rsidR="00594F1B" w:rsidRPr="00026F42" w14:paraId="2C75D2C4"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035143A8"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Краткое наименование Заказчика</w:t>
            </w:r>
          </w:p>
        </w:tc>
        <w:tc>
          <w:tcPr>
            <w:tcW w:w="0" w:type="dxa"/>
          </w:tcPr>
          <w:p w14:paraId="5F9D3136"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ПАО «МРСК Сибири»</w:t>
            </w:r>
          </w:p>
        </w:tc>
      </w:tr>
      <w:tr w:rsidR="00594F1B" w:rsidRPr="00026F42" w14:paraId="63EE3F44"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3F237422"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ОГРН</w:t>
            </w:r>
          </w:p>
        </w:tc>
        <w:tc>
          <w:tcPr>
            <w:tcW w:w="0" w:type="dxa"/>
          </w:tcPr>
          <w:p w14:paraId="4E2B0867"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026F42">
              <w:rPr>
                <w:rFonts w:eastAsia="Times New Roman" w:cs="Times New Roman"/>
                <w:sz w:val="26"/>
                <w:szCs w:val="26"/>
              </w:rPr>
              <w:t>1052460054327</w:t>
            </w:r>
          </w:p>
        </w:tc>
      </w:tr>
      <w:tr w:rsidR="00594F1B" w:rsidRPr="00026F42" w14:paraId="7A7457CE"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45FE0A77"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ИНН/КПП</w:t>
            </w:r>
          </w:p>
        </w:tc>
        <w:tc>
          <w:tcPr>
            <w:tcW w:w="0" w:type="dxa"/>
          </w:tcPr>
          <w:p w14:paraId="3DE44D40"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rPr>
              <w:t>2460069527/997650001</w:t>
            </w:r>
          </w:p>
        </w:tc>
      </w:tr>
      <w:tr w:rsidR="00594F1B" w:rsidRPr="00026F42" w14:paraId="0D939452"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5C596595"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Юридический адрес Заказчика</w:t>
            </w:r>
          </w:p>
        </w:tc>
        <w:tc>
          <w:tcPr>
            <w:tcW w:w="0" w:type="dxa"/>
          </w:tcPr>
          <w:p w14:paraId="6C9AE6C2" w14:textId="1132BC73"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rPr>
              <w:t>660 021, г. Красноярск, ул. Бограда, 144</w:t>
            </w:r>
            <w:r w:rsidR="00026F42">
              <w:rPr>
                <w:rFonts w:eastAsia="Times New Roman" w:cs="Times New Roman"/>
                <w:sz w:val="26"/>
                <w:szCs w:val="26"/>
              </w:rPr>
              <w:t xml:space="preserve"> </w:t>
            </w:r>
            <w:r w:rsidRPr="00026F42">
              <w:rPr>
                <w:rFonts w:eastAsia="Times New Roman" w:cs="Times New Roman"/>
                <w:sz w:val="26"/>
                <w:szCs w:val="26"/>
              </w:rPr>
              <w:t>а</w:t>
            </w:r>
          </w:p>
        </w:tc>
      </w:tr>
      <w:tr w:rsidR="00594F1B" w:rsidRPr="00026F42" w14:paraId="435E7179"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71ADBA5E"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Место нахождения Заказчика</w:t>
            </w:r>
          </w:p>
        </w:tc>
        <w:tc>
          <w:tcPr>
            <w:tcW w:w="0" w:type="dxa"/>
          </w:tcPr>
          <w:p w14:paraId="30D3AB46" w14:textId="62744D3C"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rPr>
              <w:t>660 021, г. Красноярск, ул. Бограда, 144</w:t>
            </w:r>
            <w:r w:rsidR="00026F42">
              <w:rPr>
                <w:rFonts w:eastAsia="Times New Roman" w:cs="Times New Roman"/>
                <w:sz w:val="26"/>
                <w:szCs w:val="26"/>
              </w:rPr>
              <w:t xml:space="preserve"> </w:t>
            </w:r>
            <w:r w:rsidRPr="00026F42">
              <w:rPr>
                <w:rFonts w:eastAsia="Times New Roman" w:cs="Times New Roman"/>
                <w:sz w:val="26"/>
                <w:szCs w:val="26"/>
              </w:rPr>
              <w:t>а</w:t>
            </w:r>
          </w:p>
        </w:tc>
      </w:tr>
      <w:tr w:rsidR="00594F1B" w:rsidRPr="00026F42" w14:paraId="28CD9B1A"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19340F05"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Реквизиты Заказчика</w:t>
            </w:r>
          </w:p>
        </w:tc>
        <w:tc>
          <w:tcPr>
            <w:tcW w:w="0" w:type="dxa"/>
          </w:tcPr>
          <w:p w14:paraId="7D30E10B"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р/с № 40702810031020004498</w:t>
            </w:r>
          </w:p>
          <w:p w14:paraId="573665F8"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Красноярское отделение № 8646 ПАО Сбербанк г. Красноярск</w:t>
            </w:r>
          </w:p>
          <w:p w14:paraId="5CF2C86A"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БИК 040407627</w:t>
            </w:r>
          </w:p>
          <w:p w14:paraId="68FF64DF"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к/с№30101810800000000627</w:t>
            </w:r>
          </w:p>
        </w:tc>
      </w:tr>
      <w:tr w:rsidR="00594F1B" w:rsidRPr="00026F42" w14:paraId="583AEE04"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72C3F0FC"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 xml:space="preserve">Получатель услуги </w:t>
            </w:r>
          </w:p>
        </w:tc>
        <w:tc>
          <w:tcPr>
            <w:tcW w:w="0" w:type="dxa"/>
          </w:tcPr>
          <w:p w14:paraId="6200EAC2"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Филиал ПАО «МРСК Сибири» - «Бурятэнерго»</w:t>
            </w:r>
          </w:p>
        </w:tc>
      </w:tr>
      <w:tr w:rsidR="00594F1B" w:rsidRPr="00026F42" w14:paraId="4514EA5F"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67C9EB9D"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Юридический и почтовый адрес</w:t>
            </w:r>
          </w:p>
        </w:tc>
        <w:tc>
          <w:tcPr>
            <w:tcW w:w="0" w:type="dxa"/>
          </w:tcPr>
          <w:p w14:paraId="4860CFE9"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670 034, Республика Бурятия, г. Улан-Удэ, пр. 50 лет Октября, 28</w:t>
            </w:r>
          </w:p>
        </w:tc>
      </w:tr>
    </w:tbl>
    <w:p w14:paraId="4E70185A" w14:textId="77777777" w:rsidR="00594F1B" w:rsidRPr="00026F42" w:rsidRDefault="00594F1B" w:rsidP="00594F1B">
      <w:pPr>
        <w:keepNext/>
        <w:keepLines/>
        <w:numPr>
          <w:ilvl w:val="1"/>
          <w:numId w:val="7"/>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3" w:name="_Toc437621357"/>
      <w:bookmarkStart w:id="14" w:name="_Toc37350635"/>
      <w:bookmarkStart w:id="15" w:name="_Toc41324020"/>
      <w:r w:rsidRPr="00026F42">
        <w:rPr>
          <w:rFonts w:ascii="Myriad Pro" w:eastAsia="Times New Roman" w:hAnsi="Myriad Pro" w:cs="Times New Roman"/>
          <w:b/>
          <w:color w:val="4F6228"/>
          <w:sz w:val="28"/>
          <w:szCs w:val="28"/>
        </w:rPr>
        <w:t>Сведения об Исполнителе</w:t>
      </w:r>
      <w:bookmarkEnd w:id="13"/>
      <w:bookmarkEnd w:id="14"/>
      <w:bookmarkEnd w:id="15"/>
    </w:p>
    <w:tbl>
      <w:tblPr>
        <w:tblStyle w:val="14"/>
        <w:tblW w:w="9242" w:type="dxa"/>
        <w:tblInd w:w="-5" w:type="dxa"/>
        <w:tblLayout w:type="fixed"/>
        <w:tblLook w:val="01E0" w:firstRow="1" w:lastRow="1" w:firstColumn="1" w:lastColumn="1" w:noHBand="0" w:noVBand="0"/>
      </w:tblPr>
      <w:tblGrid>
        <w:gridCol w:w="4621"/>
        <w:gridCol w:w="4621"/>
      </w:tblGrid>
      <w:tr w:rsidR="00594F1B" w:rsidRPr="00026F42" w14:paraId="3B92055C" w14:textId="77777777" w:rsidTr="002B6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D63065E" w14:textId="77777777" w:rsidR="00594F1B" w:rsidRPr="00026F42" w:rsidRDefault="00594F1B" w:rsidP="00594F1B">
            <w:pPr>
              <w:spacing w:before="20" w:after="20" w:line="360" w:lineRule="auto"/>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Наименование</w:t>
            </w:r>
          </w:p>
        </w:tc>
        <w:tc>
          <w:tcPr>
            <w:tcW w:w="0" w:type="dxa"/>
          </w:tcPr>
          <w:p w14:paraId="1AF81D8A" w14:textId="77777777" w:rsidR="00594F1B" w:rsidRPr="00026F42" w:rsidRDefault="00594F1B" w:rsidP="00594F1B">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Информация</w:t>
            </w:r>
          </w:p>
        </w:tc>
      </w:tr>
      <w:tr w:rsidR="00594F1B" w:rsidRPr="00026F42" w14:paraId="4750892F"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6BE4662C"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Организационно-правовая форма и полное наименование Исполнителя</w:t>
            </w:r>
          </w:p>
        </w:tc>
        <w:tc>
          <w:tcPr>
            <w:tcW w:w="0" w:type="dxa"/>
          </w:tcPr>
          <w:p w14:paraId="34309853"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594F1B" w:rsidRPr="00026F42" w14:paraId="69464919" w14:textId="77777777" w:rsidTr="002B62C4">
        <w:trPr>
          <w:trHeight w:val="567"/>
        </w:trPr>
        <w:tc>
          <w:tcPr>
            <w:cnfStyle w:val="001000000000" w:firstRow="0" w:lastRow="0" w:firstColumn="1" w:lastColumn="0" w:oddVBand="0" w:evenVBand="0" w:oddHBand="0" w:evenHBand="0" w:firstRowFirstColumn="0" w:firstRowLastColumn="0" w:lastRowFirstColumn="0" w:lastRowLastColumn="0"/>
            <w:tcW w:w="0" w:type="dxa"/>
          </w:tcPr>
          <w:p w14:paraId="77ABB287"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Краткое наименование Исполнителя</w:t>
            </w:r>
          </w:p>
        </w:tc>
        <w:tc>
          <w:tcPr>
            <w:tcW w:w="0" w:type="dxa"/>
          </w:tcPr>
          <w:p w14:paraId="10ECD8CF"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ООО «ЭК ЭПАР»</w:t>
            </w:r>
          </w:p>
        </w:tc>
      </w:tr>
      <w:tr w:rsidR="00594F1B" w:rsidRPr="00026F42" w14:paraId="28587915"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486F445C"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ОГРН</w:t>
            </w:r>
          </w:p>
        </w:tc>
        <w:tc>
          <w:tcPr>
            <w:tcW w:w="0" w:type="dxa"/>
          </w:tcPr>
          <w:p w14:paraId="6F9E560F"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1027700164304</w:t>
            </w:r>
          </w:p>
        </w:tc>
      </w:tr>
      <w:tr w:rsidR="00594F1B" w:rsidRPr="00026F42" w14:paraId="3A14DF46"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6529E960"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ИНН / КПП</w:t>
            </w:r>
          </w:p>
        </w:tc>
        <w:tc>
          <w:tcPr>
            <w:tcW w:w="0" w:type="dxa"/>
          </w:tcPr>
          <w:p w14:paraId="13EB0469"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7722184448 / 770401001</w:t>
            </w:r>
          </w:p>
        </w:tc>
      </w:tr>
      <w:tr w:rsidR="00594F1B" w:rsidRPr="00026F42" w14:paraId="1B2CB9F3"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4DC663EF"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Юридический адрес Исполнителя</w:t>
            </w:r>
          </w:p>
        </w:tc>
        <w:tc>
          <w:tcPr>
            <w:tcW w:w="0" w:type="dxa"/>
          </w:tcPr>
          <w:p w14:paraId="4EF4AA0E"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Arial"/>
                <w:color w:val="000000"/>
                <w:sz w:val="26"/>
                <w:szCs w:val="26"/>
                <w:shd w:val="clear" w:color="auto" w:fill="FFFFFF"/>
                <w:lang w:eastAsia="ar-SA"/>
              </w:rPr>
              <w:t xml:space="preserve">119 121, г. Москва, 1-й пер. Тружеников, д. 14, стр. 2, помещение № </w:t>
            </w:r>
            <w:r w:rsidRPr="00026F42">
              <w:rPr>
                <w:rFonts w:eastAsia="Times New Roman" w:cs="Arial"/>
                <w:color w:val="000000"/>
                <w:sz w:val="26"/>
                <w:szCs w:val="26"/>
                <w:shd w:val="clear" w:color="auto" w:fill="FFFFFF"/>
                <w:lang w:val="en-US" w:eastAsia="ar-SA"/>
              </w:rPr>
              <w:t>I</w:t>
            </w:r>
            <w:r w:rsidRPr="00026F42">
              <w:rPr>
                <w:rFonts w:eastAsia="Times New Roman" w:cs="Arial"/>
                <w:color w:val="000000"/>
                <w:sz w:val="26"/>
                <w:szCs w:val="26"/>
                <w:shd w:val="clear" w:color="auto" w:fill="FFFFFF"/>
                <w:lang w:eastAsia="ar-SA"/>
              </w:rPr>
              <w:t>, этаж – П, комната 8</w:t>
            </w:r>
          </w:p>
        </w:tc>
      </w:tr>
      <w:tr w:rsidR="00594F1B" w:rsidRPr="00026F42" w14:paraId="63B5E9D0"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1DE6511B"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Место нахождения Исполнителя</w:t>
            </w:r>
          </w:p>
        </w:tc>
        <w:tc>
          <w:tcPr>
            <w:tcW w:w="0" w:type="dxa"/>
          </w:tcPr>
          <w:p w14:paraId="27C24AA2"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123 557, г. Москва, Средний Тишинский переулок, д. 28</w:t>
            </w:r>
          </w:p>
        </w:tc>
      </w:tr>
      <w:tr w:rsidR="00594F1B" w:rsidRPr="00026F42" w14:paraId="710A69B1" w14:textId="77777777" w:rsidTr="002B62C4">
        <w:tc>
          <w:tcPr>
            <w:cnfStyle w:val="001000000000" w:firstRow="0" w:lastRow="0" w:firstColumn="1" w:lastColumn="0" w:oddVBand="0" w:evenVBand="0" w:oddHBand="0" w:evenHBand="0" w:firstRowFirstColumn="0" w:firstRowLastColumn="0" w:lastRowFirstColumn="0" w:lastRowLastColumn="0"/>
            <w:tcW w:w="0" w:type="dxa"/>
          </w:tcPr>
          <w:p w14:paraId="54D7BCE8"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Реквизиты</w:t>
            </w:r>
          </w:p>
        </w:tc>
        <w:tc>
          <w:tcPr>
            <w:tcW w:w="0" w:type="dxa"/>
          </w:tcPr>
          <w:p w14:paraId="73770325"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 xml:space="preserve">р/с </w:t>
            </w:r>
            <w:r w:rsidRPr="00026F42">
              <w:rPr>
                <w:rFonts w:eastAsia="Times New Roman" w:cs="Arial"/>
                <w:color w:val="000000"/>
                <w:sz w:val="26"/>
                <w:szCs w:val="26"/>
                <w:shd w:val="clear" w:color="auto" w:fill="FFFFFF"/>
                <w:lang w:eastAsia="ru-RU"/>
              </w:rPr>
              <w:t>40702810287060000071</w:t>
            </w:r>
            <w:r w:rsidRPr="00026F42">
              <w:rPr>
                <w:rFonts w:eastAsia="Times New Roman" w:cs="Times New Roman"/>
                <w:sz w:val="26"/>
                <w:szCs w:val="26"/>
                <w:lang w:eastAsia="ru-RU"/>
              </w:rPr>
              <w:br/>
              <w:t>ПАО РОСБАНК</w:t>
            </w:r>
            <w:r w:rsidRPr="00026F42">
              <w:rPr>
                <w:rFonts w:eastAsia="Times New Roman" w:cs="Times New Roman"/>
                <w:sz w:val="26"/>
                <w:szCs w:val="26"/>
                <w:lang w:eastAsia="ru-RU"/>
              </w:rPr>
              <w:br/>
              <w:t>к/с 30101810000000000256</w:t>
            </w:r>
          </w:p>
          <w:p w14:paraId="37C08DBD"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БИК 044525256</w:t>
            </w:r>
          </w:p>
        </w:tc>
      </w:tr>
    </w:tbl>
    <w:p w14:paraId="3785A9EE" w14:textId="77777777" w:rsidR="00594F1B" w:rsidRPr="00026F42" w:rsidRDefault="00594F1B" w:rsidP="00594F1B">
      <w:pPr>
        <w:keepNext/>
        <w:keepLines/>
        <w:numPr>
          <w:ilvl w:val="1"/>
          <w:numId w:val="7"/>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594F1B" w:rsidRPr="00026F42" w:rsidSect="0099334C">
          <w:headerReference w:type="default" r:id="rId13"/>
          <w:footerReference w:type="default" r:id="rId14"/>
          <w:pgSz w:w="11906" w:h="16838"/>
          <w:pgMar w:top="1134" w:right="851" w:bottom="1134" w:left="1701" w:header="708" w:footer="708" w:gutter="0"/>
          <w:cols w:space="708"/>
          <w:docGrid w:linePitch="360"/>
        </w:sectPr>
      </w:pPr>
      <w:bookmarkStart w:id="16" w:name="_Toc437621358"/>
    </w:p>
    <w:p w14:paraId="1DD4E867" w14:textId="77777777" w:rsidR="00594F1B" w:rsidRPr="00026F42" w:rsidRDefault="00594F1B" w:rsidP="00594F1B">
      <w:pPr>
        <w:keepNext/>
        <w:keepLines/>
        <w:numPr>
          <w:ilvl w:val="1"/>
          <w:numId w:val="7"/>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7" w:name="_Toc37350636"/>
      <w:bookmarkStart w:id="18" w:name="_Toc41324021"/>
      <w:r w:rsidRPr="00026F42">
        <w:rPr>
          <w:rFonts w:ascii="Myriad Pro" w:eastAsia="Times New Roman" w:hAnsi="Myriad Pro" w:cs="Times New Roman"/>
          <w:b/>
          <w:color w:val="4F6228"/>
          <w:sz w:val="28"/>
          <w:szCs w:val="28"/>
        </w:rPr>
        <w:lastRenderedPageBreak/>
        <w:t xml:space="preserve">Основание для </w:t>
      </w:r>
      <w:bookmarkEnd w:id="16"/>
      <w:r w:rsidRPr="00026F42">
        <w:rPr>
          <w:rFonts w:ascii="Myriad Pro" w:eastAsia="Times New Roman" w:hAnsi="Myriad Pro" w:cs="Times New Roman"/>
          <w:b/>
          <w:color w:val="4F6228"/>
          <w:sz w:val="28"/>
          <w:szCs w:val="28"/>
        </w:rPr>
        <w:t>оказания услуг</w:t>
      </w:r>
      <w:bookmarkEnd w:id="17"/>
      <w:bookmarkEnd w:id="18"/>
    </w:p>
    <w:p w14:paraId="0BE48233" w14:textId="77777777" w:rsidR="00594F1B" w:rsidRPr="00026F42" w:rsidRDefault="00594F1B" w:rsidP="00321F2D">
      <w:pPr>
        <w:keepNext/>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Основанием для оказания услуг является договор № </w:t>
      </w:r>
      <w:r w:rsidR="002E1B46" w:rsidRPr="00026F42">
        <w:rPr>
          <w:rFonts w:ascii="Myriad Pro" w:eastAsia="Calibri" w:hAnsi="Myriad Pro" w:cs="Times New Roman"/>
          <w:color w:val="000000"/>
          <w:sz w:val="26"/>
          <w:szCs w:val="26"/>
        </w:rPr>
        <w:t>18.4000.34.20</w:t>
      </w:r>
      <w:r w:rsidRPr="00026F42">
        <w:rPr>
          <w:rFonts w:ascii="Myriad Pro" w:eastAsia="Calibri" w:hAnsi="Myriad Pro" w:cs="Times New Roman"/>
          <w:color w:val="000000"/>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58639CA4" w14:textId="77777777" w:rsidR="00594F1B" w:rsidRPr="00026F42" w:rsidRDefault="00594F1B" w:rsidP="00321F2D">
      <w:pPr>
        <w:keepNext/>
        <w:spacing w:after="0" w:line="360" w:lineRule="auto"/>
        <w:ind w:firstLine="567"/>
        <w:jc w:val="both"/>
        <w:rPr>
          <w:rFonts w:ascii="Myriad Pro" w:eastAsia="Calibri" w:hAnsi="Myriad Pro" w:cs="Times New Roman"/>
          <w:color w:val="000000"/>
          <w:sz w:val="26"/>
          <w:szCs w:val="26"/>
        </w:rPr>
      </w:pPr>
    </w:p>
    <w:p w14:paraId="007D2FAD" w14:textId="77777777" w:rsidR="00594F1B" w:rsidRPr="00026F42" w:rsidRDefault="00594F1B" w:rsidP="00594F1B">
      <w:pPr>
        <w:keepNext/>
        <w:keepLines/>
        <w:numPr>
          <w:ilvl w:val="1"/>
          <w:numId w:val="7"/>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9" w:name="_Toc37350637"/>
      <w:bookmarkStart w:id="20" w:name="_Toc41324022"/>
      <w:r w:rsidRPr="00026F42">
        <w:rPr>
          <w:rFonts w:ascii="Myriad Pro" w:eastAsia="Times New Roman" w:hAnsi="Myriad Pro" w:cs="Times New Roman"/>
          <w:b/>
          <w:color w:val="4F6228"/>
          <w:sz w:val="28"/>
          <w:szCs w:val="28"/>
        </w:rPr>
        <w:t>Цель оказания услуг</w:t>
      </w:r>
      <w:bookmarkEnd w:id="19"/>
      <w:bookmarkEnd w:id="20"/>
    </w:p>
    <w:p w14:paraId="5D9AA922" w14:textId="77777777"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Экспертиза тарифно-балансовых решений, принятых Республиканской службой по тарифам Республики Бурятия в отношении филиала «МРСК Сибири»- «Бурятэнерго» при установлении регулируемых тарифов</w:t>
      </w:r>
      <w:r w:rsidR="00FD5B78" w:rsidRPr="00026F42">
        <w:rPr>
          <w:rFonts w:ascii="Myriad Pro" w:eastAsia="Calibri" w:hAnsi="Myriad Pro" w:cs="Times New Roman"/>
          <w:sz w:val="26"/>
          <w:szCs w:val="26"/>
        </w:rPr>
        <w:t>.</w:t>
      </w:r>
    </w:p>
    <w:p w14:paraId="11575A6B" w14:textId="77777777"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Экспертиза обосновывающих материалов, предоставляемых филиалом ПАО «МРСК Сибири»-«Бурятэнерго» в Республиканскую службу по тарифам Республики Бурятия в рамках рассмотрения дел об установлении тарифов</w:t>
      </w:r>
      <w:r w:rsidR="00FD5B78" w:rsidRPr="00026F42">
        <w:rPr>
          <w:rFonts w:ascii="Myriad Pro" w:eastAsia="Calibri" w:hAnsi="Myriad Pro" w:cs="Times New Roman"/>
          <w:sz w:val="26"/>
          <w:szCs w:val="26"/>
        </w:rPr>
        <w:t>.</w:t>
      </w:r>
    </w:p>
    <w:p w14:paraId="5F346A60" w14:textId="77777777"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Экспертиза обоснованности решений, принятых Республиканской службой по тарифам Республики Бурятия при определении необходимой валовой выручки филиала ПАО «МРСК Сибири»-«Бурятэнерго» при установлении тарифов</w:t>
      </w:r>
      <w:r w:rsidR="00FD5B78" w:rsidRPr="00026F42">
        <w:rPr>
          <w:rFonts w:ascii="Myriad Pro" w:eastAsia="Calibri" w:hAnsi="Myriad Pro" w:cs="Times New Roman"/>
          <w:sz w:val="26"/>
          <w:szCs w:val="26"/>
        </w:rPr>
        <w:t>.</w:t>
      </w:r>
    </w:p>
    <w:p w14:paraId="78E1C4DB" w14:textId="77777777"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Республиканской службой по тарифам Республики Бурятия.</w:t>
      </w:r>
    </w:p>
    <w:p w14:paraId="0849F98D" w14:textId="77777777" w:rsidR="002610CD" w:rsidRPr="00026F42" w:rsidRDefault="002610CD" w:rsidP="00594F1B">
      <w:pPr>
        <w:spacing w:after="0" w:line="360" w:lineRule="auto"/>
        <w:ind w:firstLine="567"/>
        <w:contextualSpacing/>
        <w:jc w:val="both"/>
        <w:rPr>
          <w:rFonts w:ascii="Myriad Pro" w:eastAsia="Calibri" w:hAnsi="Myriad Pro" w:cs="Times New Roman"/>
          <w:sz w:val="26"/>
          <w:szCs w:val="26"/>
        </w:rPr>
      </w:pPr>
    </w:p>
    <w:p w14:paraId="18F75098" w14:textId="77777777" w:rsidR="00594F1B" w:rsidRPr="00026F42" w:rsidRDefault="00594F1B" w:rsidP="00594F1B">
      <w:pPr>
        <w:tabs>
          <w:tab w:val="left" w:pos="993"/>
        </w:tabs>
        <w:spacing w:after="0" w:line="360" w:lineRule="auto"/>
        <w:jc w:val="both"/>
        <w:rPr>
          <w:rFonts w:ascii="Myriad Pro" w:eastAsia="Calibri" w:hAnsi="Myriad Pro" w:cs="Times New Roman"/>
          <w:b/>
          <w:sz w:val="26"/>
          <w:szCs w:val="26"/>
          <w:u w:val="single"/>
        </w:rPr>
      </w:pPr>
      <w:r w:rsidRPr="00026F42">
        <w:rPr>
          <w:rFonts w:ascii="Myriad Pro" w:eastAsia="Calibri" w:hAnsi="Myriad Pro" w:cs="Times New Roman"/>
          <w:b/>
          <w:sz w:val="26"/>
          <w:szCs w:val="26"/>
          <w:u w:val="single"/>
        </w:rPr>
        <w:t>Этап № 1.1.2.</w:t>
      </w:r>
      <w:r w:rsidRPr="00026F42">
        <w:rPr>
          <w:rFonts w:ascii="Myriad Pro" w:eastAsia="Calibri" w:hAnsi="Myriad Pro" w:cs="Times New Roman"/>
          <w:sz w:val="26"/>
          <w:szCs w:val="26"/>
          <w:u w:val="single"/>
        </w:rPr>
        <w:t xml:space="preserve"> </w:t>
      </w:r>
    </w:p>
    <w:p w14:paraId="62DB9DCD" w14:textId="77777777" w:rsidR="00594F1B" w:rsidRPr="00026F42" w:rsidRDefault="00594F1B" w:rsidP="00FD5B78">
      <w:pPr>
        <w:tabs>
          <w:tab w:val="left" w:pos="993"/>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1.2.1.</w:t>
      </w:r>
      <w:r w:rsidRPr="00026F42">
        <w:rPr>
          <w:rFonts w:ascii="Myriad Pro" w:eastAsia="Calibri" w:hAnsi="Myriad Pro" w:cs="Times New Roman"/>
          <w:sz w:val="26"/>
          <w:szCs w:val="26"/>
        </w:rPr>
        <w:tab/>
        <w:t>Анализ исполнения инвестиционных программ, учтенных Республиканской службой по тарифам Республики Бурятия при принятии тарифно-балансовых решений на 2019 год.</w:t>
      </w:r>
    </w:p>
    <w:p w14:paraId="1E419F5C" w14:textId="77777777" w:rsidR="00594F1B" w:rsidRPr="00026F42" w:rsidRDefault="00594F1B" w:rsidP="00FD5B78">
      <w:pPr>
        <w:tabs>
          <w:tab w:val="left" w:pos="993"/>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1.2.2.</w:t>
      </w:r>
      <w:r w:rsidRPr="00026F42">
        <w:rPr>
          <w:rFonts w:ascii="Myriad Pro" w:eastAsia="Calibri" w:hAnsi="Myriad Pro" w:cs="Times New Roman"/>
          <w:sz w:val="26"/>
          <w:szCs w:val="26"/>
        </w:rPr>
        <w:tab/>
        <w:t xml:space="preserve">Экспертиза расчета необходимой валовой выручки филиала </w:t>
      </w:r>
      <w:r w:rsidR="00FD5B78" w:rsidRPr="00026F42">
        <w:rPr>
          <w:rFonts w:ascii="Myriad Pro" w:eastAsia="Calibri" w:hAnsi="Myriad Pro" w:cs="Times New Roman"/>
          <w:sz w:val="26"/>
          <w:szCs w:val="26"/>
        </w:rPr>
        <w:br/>
      </w:r>
      <w:r w:rsidRPr="00026F42">
        <w:rPr>
          <w:rFonts w:ascii="Myriad Pro" w:eastAsia="Calibri" w:hAnsi="Myriad Pro" w:cs="Times New Roman"/>
          <w:sz w:val="26"/>
          <w:szCs w:val="26"/>
        </w:rPr>
        <w:t>ПАО «МРСК Сибири»-«Бурятэнерго»,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568B56C0" w14:textId="77777777" w:rsidR="00594F1B" w:rsidRPr="00026F42" w:rsidRDefault="00594F1B" w:rsidP="00FD5B78">
      <w:pPr>
        <w:tabs>
          <w:tab w:val="left" w:pos="993"/>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1.2.3.</w:t>
      </w:r>
      <w:r w:rsidRPr="00026F42">
        <w:rPr>
          <w:rFonts w:ascii="Myriad Pro" w:eastAsia="Calibri" w:hAnsi="Myriad Pro" w:cs="Times New Roman"/>
          <w:sz w:val="26"/>
          <w:szCs w:val="26"/>
        </w:rPr>
        <w:tab/>
        <w:t>Экспертиза обоснованности корректировок необходимой валовой выручки филиала ПАО «МРСК Сибири»-«Бурятэнерго», проведенных Республиканской службой по тарифам Республики Бурятия при определении необходимой валовой выручки на 2019 год.</w:t>
      </w:r>
    </w:p>
    <w:p w14:paraId="3A8BE4C8" w14:textId="77777777" w:rsidR="00594F1B" w:rsidRPr="00026F42" w:rsidRDefault="00594F1B" w:rsidP="00FD5B78">
      <w:pPr>
        <w:tabs>
          <w:tab w:val="left" w:pos="993"/>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1.2.4.</w:t>
      </w:r>
      <w:r w:rsidRPr="00026F42">
        <w:rPr>
          <w:rFonts w:ascii="Myriad Pro" w:eastAsia="Calibri" w:hAnsi="Myriad Pro" w:cs="Times New Roman"/>
          <w:sz w:val="26"/>
          <w:szCs w:val="26"/>
        </w:rPr>
        <w:tab/>
        <w:t>Анализ экономически обоснованных выпадающих расходов/недополученных доходов, полученных филиалом ПАО «МРСК Сибири»-«Бурятэнерго» за 2017-2018 гг. в результате принятых Республиканской службой по тарифам Республики Бурятия тарифно-балансовых решений, в том числе анализ соответствия фактической товарной выручки филиала ПАО «МРСК Сибири»-«Бурятэнерго» от передачи электрической энергии по единым (котловым) тарифам необходимой валовой выручке, утвержденной Республиканской службой по тарифам Республики Бурятия.</w:t>
      </w:r>
    </w:p>
    <w:p w14:paraId="23D4AF1D" w14:textId="77777777" w:rsidR="00594F1B" w:rsidRPr="00026F42" w:rsidRDefault="00594F1B" w:rsidP="00FD5B78">
      <w:pPr>
        <w:tabs>
          <w:tab w:val="left" w:pos="993"/>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1.2.5.</w:t>
      </w:r>
      <w:r w:rsidRPr="00026F42">
        <w:rPr>
          <w:rFonts w:ascii="Myriad Pro" w:eastAsia="Calibri" w:hAnsi="Myriad Pro" w:cs="Times New Roman"/>
          <w:sz w:val="26"/>
          <w:szCs w:val="26"/>
        </w:rPr>
        <w:tab/>
        <w:t xml:space="preserve">Экономическая оценка результатов деятельности филиала </w:t>
      </w:r>
      <w:r w:rsidR="00FD5B78" w:rsidRPr="00026F42">
        <w:rPr>
          <w:rFonts w:ascii="Myriad Pro" w:eastAsia="Calibri" w:hAnsi="Myriad Pro" w:cs="Times New Roman"/>
          <w:sz w:val="26"/>
          <w:szCs w:val="26"/>
        </w:rPr>
        <w:br/>
      </w:r>
      <w:r w:rsidRPr="00026F42">
        <w:rPr>
          <w:rFonts w:ascii="Myriad Pro" w:eastAsia="Calibri" w:hAnsi="Myriad Pro" w:cs="Times New Roman"/>
          <w:sz w:val="26"/>
          <w:szCs w:val="26"/>
        </w:rPr>
        <w:t>ПАО «МРСК Сибири»-«Бурятэнерго» за 2017-2018 годы по оказанию услуг по передаче электрической энергии.</w:t>
      </w:r>
    </w:p>
    <w:p w14:paraId="314EB8F0" w14:textId="77777777" w:rsidR="00594F1B" w:rsidRPr="00026F42" w:rsidRDefault="00594F1B" w:rsidP="00594F1B">
      <w:pPr>
        <w:tabs>
          <w:tab w:val="left" w:pos="993"/>
        </w:tabs>
        <w:spacing w:after="0" w:line="360" w:lineRule="auto"/>
        <w:jc w:val="both"/>
        <w:rPr>
          <w:rFonts w:ascii="Myriad Pro" w:eastAsia="Calibri" w:hAnsi="Myriad Pro" w:cs="Times New Roman"/>
          <w:sz w:val="26"/>
          <w:szCs w:val="26"/>
        </w:rPr>
      </w:pPr>
    </w:p>
    <w:p w14:paraId="34199B04" w14:textId="77777777" w:rsidR="00594F1B" w:rsidRPr="00026F42" w:rsidRDefault="00594F1B" w:rsidP="00594F1B">
      <w:pPr>
        <w:spacing w:after="160" w:line="259" w:lineRule="auto"/>
        <w:rPr>
          <w:rFonts w:ascii="Myriad Pro" w:eastAsia="Calibri" w:hAnsi="Myriad Pro" w:cs="Times New Roman"/>
          <w:sz w:val="26"/>
          <w:szCs w:val="26"/>
        </w:rPr>
      </w:pPr>
      <w:r w:rsidRPr="00026F42">
        <w:rPr>
          <w:rFonts w:ascii="Myriad Pro" w:eastAsia="Calibri" w:hAnsi="Myriad Pro" w:cs="Times New Roman"/>
          <w:sz w:val="26"/>
          <w:szCs w:val="26"/>
        </w:rPr>
        <w:br w:type="page"/>
      </w:r>
    </w:p>
    <w:p w14:paraId="555CBB66" w14:textId="77777777" w:rsidR="00594F1B" w:rsidRPr="00026F42" w:rsidRDefault="00594F1B" w:rsidP="00594F1B">
      <w:pPr>
        <w:keepNext/>
        <w:keepLines/>
        <w:numPr>
          <w:ilvl w:val="1"/>
          <w:numId w:val="7"/>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21" w:name="_Toc37350638"/>
      <w:bookmarkStart w:id="22" w:name="_Toc41324023"/>
      <w:r w:rsidRPr="00026F42">
        <w:rPr>
          <w:rFonts w:ascii="Myriad Pro" w:eastAsia="Times New Roman" w:hAnsi="Myriad Pro" w:cs="Times New Roman"/>
          <w:b/>
          <w:color w:val="4F6228"/>
          <w:sz w:val="28"/>
          <w:szCs w:val="28"/>
        </w:rPr>
        <w:lastRenderedPageBreak/>
        <w:t>Нормативно-правовая база</w:t>
      </w:r>
      <w:bookmarkEnd w:id="21"/>
      <w:bookmarkEnd w:id="22"/>
    </w:p>
    <w:p w14:paraId="618E14D0" w14:textId="77777777"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22C16AD2"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Налоговый кодекс Российской Федерации;</w:t>
      </w:r>
    </w:p>
    <w:p w14:paraId="712BCC68"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Федеральный закон Российской Федерации от 26.03.2003 № 35-ФЗ «Об электроэнергетике»;</w:t>
      </w:r>
    </w:p>
    <w:p w14:paraId="384DB4FB"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824DD20"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5943C33B"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17A58787"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44CF865"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57E216ED"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79672F1"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Приказ ФСТ России от 11.09.2014 № 215-э/1</w:t>
      </w:r>
      <w:r w:rsidRPr="00026F42">
        <w:rPr>
          <w:rFonts w:ascii="Myriad Pro" w:eastAsia="Calibri" w:hAnsi="Myriad Pro" w:cs="Times New Roman"/>
        </w:rPr>
        <w:t xml:space="preserve"> </w:t>
      </w:r>
      <w:r w:rsidRPr="00026F42">
        <w:rPr>
          <w:rFonts w:ascii="Myriad Pro" w:eastAsia="Calibri" w:hAnsi="Myriad Pro" w:cs="Times New Roman"/>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1C45029"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6343E8BE"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3F44B58A"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49F54AEB" w14:textId="4F5855AB"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Приказ Министерства энергетики Российской Федерации от 29.11.2016 №</w:t>
      </w:r>
      <w:r w:rsidR="00026F42">
        <w:rPr>
          <w:rFonts w:ascii="Myriad Pro" w:eastAsia="Calibri" w:hAnsi="Myriad Pro" w:cs="Times New Roman"/>
          <w:sz w:val="26"/>
          <w:szCs w:val="26"/>
        </w:rPr>
        <w:t> </w:t>
      </w:r>
      <w:r w:rsidRPr="00026F42">
        <w:rPr>
          <w:rFonts w:ascii="Myriad Pro" w:eastAsia="Calibri" w:hAnsi="Myriad Pro" w:cs="Times New Roman"/>
          <w:sz w:val="26"/>
          <w:szCs w:val="26"/>
        </w:rPr>
        <w:t>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24806C4" w14:textId="1C79BE53"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Приказ Министерства энергетики Российской Федерации от 25.04.2018 №</w:t>
      </w:r>
      <w:r w:rsidR="00026F42">
        <w:rPr>
          <w:rFonts w:ascii="Myriad Pro" w:eastAsia="Calibri" w:hAnsi="Myriad Pro" w:cs="Times New Roman"/>
          <w:sz w:val="26"/>
          <w:szCs w:val="26"/>
        </w:rPr>
        <w:t> </w:t>
      </w:r>
      <w:r w:rsidRPr="00026F42">
        <w:rPr>
          <w:rFonts w:ascii="Myriad Pro" w:eastAsia="Calibri" w:hAnsi="Myriad Pro" w:cs="Times New Roman"/>
          <w:sz w:val="26"/>
          <w:szCs w:val="26"/>
        </w:rPr>
        <w:t>320</w:t>
      </w:r>
      <w:r w:rsidRPr="00026F42">
        <w:rPr>
          <w:rFonts w:ascii="Myriad Pro" w:eastAsia="Calibri" w:hAnsi="Myriad Pro" w:cs="Times New Roman"/>
        </w:rPr>
        <w:t xml:space="preserve"> </w:t>
      </w:r>
      <w:r w:rsidRPr="00026F42">
        <w:rPr>
          <w:rFonts w:ascii="Myriad Pro" w:eastAsia="Calibri" w:hAnsi="Myriad Pro" w:cs="Times New Roman"/>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00386E8A"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нормативно-правовые акты Российской Федерации, регулирующие отношения в сфере бухгалтерского учета;</w:t>
      </w:r>
    </w:p>
    <w:p w14:paraId="0FF555BD"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rPr>
      </w:pPr>
      <w:r w:rsidRPr="00026F42">
        <w:rPr>
          <w:rFonts w:ascii="Myriad Pro" w:eastAsia="Calibri" w:hAnsi="Myriad Pro" w:cs="Times New Roman"/>
          <w:sz w:val="26"/>
          <w:szCs w:val="26"/>
        </w:rPr>
        <w:t>иные нормативно-правовые акты Российской Федерации, необходимые для анализа.</w:t>
      </w:r>
    </w:p>
    <w:p w14:paraId="51E6F094" w14:textId="77777777" w:rsidR="00594F1B" w:rsidRPr="00026F42" w:rsidRDefault="00594F1B" w:rsidP="00594F1B">
      <w:pPr>
        <w:spacing w:after="160" w:line="259" w:lineRule="auto"/>
        <w:rPr>
          <w:rFonts w:ascii="Myriad Pro" w:eastAsia="Calibri" w:hAnsi="Myriad Pro" w:cs="Times New Roman"/>
        </w:rPr>
      </w:pPr>
    </w:p>
    <w:p w14:paraId="23A83976" w14:textId="77777777" w:rsidR="00EC5869" w:rsidRPr="00026F42" w:rsidRDefault="00990FFF" w:rsidP="00EC5869">
      <w:pPr>
        <w:pStyle w:val="3"/>
        <w:rPr>
          <w:rFonts w:ascii="Myriad Pro" w:hAnsi="Myriad Pro"/>
          <w:color w:val="4F6228" w:themeColor="accent3" w:themeShade="80"/>
        </w:rPr>
      </w:pPr>
      <w:r w:rsidRPr="00026F42">
        <w:rPr>
          <w:rFonts w:ascii="Myriad Pro" w:hAnsi="Myriad Pro"/>
          <w:color w:val="4F6228" w:themeColor="accent3" w:themeShade="80"/>
        </w:rPr>
        <w:br w:type="page"/>
      </w:r>
    </w:p>
    <w:p w14:paraId="07B12BCD" w14:textId="77777777" w:rsidR="006A6C12" w:rsidRPr="00026F42" w:rsidRDefault="006A6C12" w:rsidP="00000C22">
      <w:pPr>
        <w:keepNext/>
        <w:keepLines/>
        <w:numPr>
          <w:ilvl w:val="0"/>
          <w:numId w:val="17"/>
        </w:numPr>
        <w:spacing w:before="40" w:after="0" w:line="360" w:lineRule="auto"/>
        <w:jc w:val="both"/>
        <w:outlineLvl w:val="2"/>
        <w:rPr>
          <w:rFonts w:ascii="Myriad Pro" w:eastAsia="Times New Roman" w:hAnsi="Myriad Pro" w:cs="Times New Roman"/>
          <w:b/>
          <w:color w:val="4F6228"/>
          <w:sz w:val="28"/>
          <w:szCs w:val="28"/>
        </w:rPr>
      </w:pPr>
      <w:bookmarkStart w:id="23" w:name="_3znysh7" w:colFirst="0" w:colLast="0"/>
      <w:bookmarkStart w:id="24" w:name="_Toc41324024"/>
      <w:bookmarkEnd w:id="23"/>
      <w:r w:rsidRPr="00026F42">
        <w:rPr>
          <w:rFonts w:ascii="Myriad Pro" w:eastAsia="Times New Roman" w:hAnsi="Myriad Pro" w:cs="Times New Roman"/>
          <w:b/>
          <w:color w:val="4F6228"/>
          <w:sz w:val="28"/>
          <w:szCs w:val="28"/>
        </w:rPr>
        <w:lastRenderedPageBreak/>
        <w:t xml:space="preserve">Краткая характеристика параметров регулирования филиала </w:t>
      </w:r>
      <w:r w:rsidR="00216E89" w:rsidRPr="00026F42">
        <w:rPr>
          <w:rFonts w:ascii="Myriad Pro" w:eastAsia="Times New Roman" w:hAnsi="Myriad Pro" w:cs="Times New Roman"/>
          <w:b/>
          <w:color w:val="4F6228"/>
          <w:sz w:val="28"/>
          <w:szCs w:val="28"/>
        </w:rPr>
        <w:t>ПАО</w:t>
      </w:r>
      <w:r w:rsidR="00A81D99" w:rsidRPr="00026F42">
        <w:rPr>
          <w:rFonts w:ascii="Myriad Pro" w:eastAsia="Times New Roman" w:hAnsi="Myriad Pro" w:cs="Times New Roman"/>
          <w:b/>
          <w:color w:val="4F6228"/>
          <w:sz w:val="28"/>
          <w:szCs w:val="28"/>
        </w:rPr>
        <w:t> </w:t>
      </w:r>
      <w:r w:rsidR="00216E89" w:rsidRPr="00026F42">
        <w:rPr>
          <w:rFonts w:ascii="Myriad Pro" w:eastAsia="Times New Roman" w:hAnsi="Myriad Pro" w:cs="Times New Roman"/>
          <w:b/>
          <w:color w:val="4F6228"/>
          <w:sz w:val="28"/>
          <w:szCs w:val="28"/>
        </w:rPr>
        <w:t>«МРСК Сибири» - «Бурятэнерго»</w:t>
      </w:r>
      <w:r w:rsidRPr="00026F42">
        <w:rPr>
          <w:rFonts w:ascii="Myriad Pro" w:eastAsia="Times New Roman" w:hAnsi="Myriad Pro" w:cs="Times New Roman"/>
          <w:b/>
          <w:color w:val="4F6228"/>
          <w:sz w:val="28"/>
          <w:szCs w:val="28"/>
        </w:rPr>
        <w:t xml:space="preserve"> при принятии </w:t>
      </w:r>
      <w:r w:rsidR="00145A5C" w:rsidRPr="00026F42">
        <w:rPr>
          <w:rFonts w:ascii="Myriad Pro" w:eastAsia="Times New Roman" w:hAnsi="Myriad Pro" w:cs="Times New Roman"/>
          <w:b/>
          <w:color w:val="4F6228"/>
          <w:sz w:val="28"/>
          <w:szCs w:val="28"/>
        </w:rPr>
        <w:t>Республиканской службой по тарифам Республики Бурятия</w:t>
      </w:r>
      <w:r w:rsidRPr="00026F42">
        <w:rPr>
          <w:rFonts w:ascii="Myriad Pro" w:eastAsia="Times New Roman" w:hAnsi="Myriad Pro" w:cs="Times New Roman"/>
          <w:b/>
          <w:color w:val="4F6228"/>
          <w:sz w:val="28"/>
          <w:szCs w:val="28"/>
        </w:rPr>
        <w:t xml:space="preserve"> тарифно – балансовых решений на 2019 год</w:t>
      </w:r>
      <w:bookmarkEnd w:id="24"/>
    </w:p>
    <w:p w14:paraId="32EA1956" w14:textId="77777777" w:rsidR="006D2DCA" w:rsidRPr="00026F42" w:rsidRDefault="006D2DCA" w:rsidP="00FD3180">
      <w:pPr>
        <w:spacing w:after="0" w:line="360" w:lineRule="auto"/>
        <w:ind w:firstLine="567"/>
        <w:jc w:val="both"/>
        <w:rPr>
          <w:rFonts w:ascii="Myriad Pro" w:hAnsi="Myriad Pro"/>
          <w:sz w:val="26"/>
          <w:szCs w:val="26"/>
        </w:rPr>
      </w:pPr>
      <w:r w:rsidRPr="00026F42">
        <w:rPr>
          <w:rFonts w:ascii="Myriad Pro" w:hAnsi="Myriad Pro"/>
          <w:sz w:val="26"/>
          <w:szCs w:val="26"/>
        </w:rPr>
        <w:t xml:space="preserve">Для филиала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 «Бурятэнерго»</w:t>
      </w:r>
      <w:r w:rsidRPr="00026F42">
        <w:rPr>
          <w:rFonts w:ascii="Myriad Pro" w:hAnsi="Myriad Pro"/>
          <w:sz w:val="26"/>
          <w:szCs w:val="26"/>
        </w:rPr>
        <w:t xml:space="preserve"> с 2019 года наступил </w:t>
      </w:r>
      <w:r w:rsidR="00A63E56" w:rsidRPr="00026F42">
        <w:rPr>
          <w:rFonts w:ascii="Myriad Pro" w:hAnsi="Myriad Pro"/>
          <w:sz w:val="26"/>
          <w:szCs w:val="26"/>
        </w:rPr>
        <w:t>очередной (</w:t>
      </w:r>
      <w:r w:rsidR="00216E89" w:rsidRPr="00026F42">
        <w:rPr>
          <w:rFonts w:ascii="Myriad Pro" w:hAnsi="Myriad Pro"/>
          <w:sz w:val="26"/>
          <w:szCs w:val="26"/>
        </w:rPr>
        <w:t>третий</w:t>
      </w:r>
      <w:r w:rsidR="00A63E56" w:rsidRPr="00026F42">
        <w:rPr>
          <w:rFonts w:ascii="Myriad Pro" w:hAnsi="Myriad Pro"/>
          <w:sz w:val="26"/>
          <w:szCs w:val="26"/>
        </w:rPr>
        <w:t>)</w:t>
      </w:r>
      <w:r w:rsidRPr="00026F42">
        <w:rPr>
          <w:rFonts w:ascii="Myriad Pro" w:hAnsi="Myriad Pro"/>
          <w:sz w:val="26"/>
          <w:szCs w:val="26"/>
        </w:rPr>
        <w:t xml:space="preserve"> долгосрочный период регулирования. В отношении филиала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 «Бурятэнерго»</w:t>
      </w:r>
      <w:r w:rsidRPr="00026F42">
        <w:rPr>
          <w:rFonts w:ascii="Myriad Pro" w:hAnsi="Myriad Pro"/>
          <w:sz w:val="26"/>
          <w:szCs w:val="26"/>
        </w:rPr>
        <w:t xml:space="preserve"> </w:t>
      </w:r>
      <w:r w:rsidR="00965174" w:rsidRPr="00026F42">
        <w:rPr>
          <w:rFonts w:ascii="Myriad Pro" w:hAnsi="Myriad Pro"/>
          <w:sz w:val="26"/>
          <w:szCs w:val="26"/>
        </w:rPr>
        <w:t xml:space="preserve">на </w:t>
      </w:r>
      <w:r w:rsidRPr="00026F42">
        <w:rPr>
          <w:rFonts w:ascii="Myriad Pro" w:hAnsi="Myriad Pro"/>
          <w:sz w:val="26"/>
          <w:szCs w:val="26"/>
        </w:rPr>
        <w:t xml:space="preserve">период 2019-2023 гг. </w:t>
      </w:r>
      <w:r w:rsidR="00965174" w:rsidRPr="00026F42">
        <w:rPr>
          <w:rFonts w:ascii="Myriad Pro" w:hAnsi="Myriad Pro"/>
          <w:sz w:val="26"/>
          <w:szCs w:val="26"/>
        </w:rPr>
        <w:t xml:space="preserve">регулирование </w:t>
      </w:r>
      <w:r w:rsidRPr="00026F42">
        <w:rPr>
          <w:rFonts w:ascii="Myriad Pro" w:hAnsi="Myriad Pro"/>
          <w:sz w:val="26"/>
          <w:szCs w:val="26"/>
        </w:rPr>
        <w:t>осуществляется с применением метода долгосрочной индексации необходимой валовой выручки</w:t>
      </w:r>
      <w:r w:rsidR="00FD3180" w:rsidRPr="00026F42">
        <w:rPr>
          <w:rFonts w:ascii="Myriad Pro" w:hAnsi="Myriad Pro"/>
          <w:sz w:val="26"/>
          <w:szCs w:val="26"/>
        </w:rPr>
        <w:t xml:space="preserve">. В период с </w:t>
      </w:r>
      <w:r w:rsidR="00216E89" w:rsidRPr="00026F42">
        <w:rPr>
          <w:rFonts w:ascii="Myriad Pro" w:hAnsi="Myriad Pro"/>
          <w:sz w:val="26"/>
          <w:szCs w:val="26"/>
        </w:rPr>
        <w:t>2011 по 201</w:t>
      </w:r>
      <w:r w:rsidR="009C7861" w:rsidRPr="00026F42">
        <w:rPr>
          <w:rFonts w:ascii="Myriad Pro" w:hAnsi="Myriad Pro"/>
          <w:sz w:val="26"/>
          <w:szCs w:val="26"/>
        </w:rPr>
        <w:t>3</w:t>
      </w:r>
      <w:r w:rsidR="00216E89" w:rsidRPr="00026F42">
        <w:rPr>
          <w:rFonts w:ascii="Myriad Pro" w:hAnsi="Myriad Pro"/>
          <w:sz w:val="26"/>
          <w:szCs w:val="26"/>
        </w:rPr>
        <w:t xml:space="preserve"> год и с </w:t>
      </w:r>
      <w:r w:rsidR="00FD3180" w:rsidRPr="00026F42">
        <w:rPr>
          <w:rFonts w:ascii="Myriad Pro" w:hAnsi="Myriad Pro"/>
          <w:sz w:val="26"/>
          <w:szCs w:val="26"/>
        </w:rPr>
        <w:t xml:space="preserve">2014 по 2018 год регулирование осуществлялось также с применением метода долгосрочной индексации. Долгосрочные параметры регулирования </w:t>
      </w:r>
      <w:r w:rsidR="00A63E56" w:rsidRPr="00026F42">
        <w:rPr>
          <w:rFonts w:ascii="Myriad Pro" w:hAnsi="Myriad Pro"/>
          <w:sz w:val="26"/>
          <w:szCs w:val="26"/>
        </w:rPr>
        <w:t xml:space="preserve">для филиала ПАО «МРСК Сибири» - «Бурятэнерго» </w:t>
      </w:r>
      <w:r w:rsidR="00FD3180" w:rsidRPr="00026F42">
        <w:rPr>
          <w:rFonts w:ascii="Myriad Pro" w:hAnsi="Myriad Pro"/>
          <w:sz w:val="26"/>
          <w:szCs w:val="26"/>
        </w:rPr>
        <w:t xml:space="preserve">установлены на период </w:t>
      </w:r>
      <w:r w:rsidR="00A63E56" w:rsidRPr="00026F42">
        <w:rPr>
          <w:rFonts w:ascii="Myriad Pro" w:hAnsi="Myriad Pro"/>
          <w:sz w:val="26"/>
          <w:szCs w:val="26"/>
        </w:rPr>
        <w:t>2019-2023</w:t>
      </w:r>
      <w:r w:rsidR="00FD3180" w:rsidRPr="00026F42">
        <w:rPr>
          <w:rFonts w:ascii="Myriad Pro" w:hAnsi="Myriad Pro"/>
          <w:sz w:val="26"/>
          <w:szCs w:val="26"/>
        </w:rPr>
        <w:t xml:space="preserve"> гг.</w:t>
      </w:r>
    </w:p>
    <w:p w14:paraId="59DAC51E" w14:textId="77777777" w:rsidR="0014082D" w:rsidRPr="00026F42" w:rsidRDefault="00FD3180" w:rsidP="00FD3180">
      <w:pPr>
        <w:spacing w:after="0" w:line="360" w:lineRule="auto"/>
        <w:ind w:firstLine="567"/>
        <w:jc w:val="both"/>
        <w:rPr>
          <w:rFonts w:ascii="Myriad Pro" w:hAnsi="Myriad Pro"/>
          <w:sz w:val="26"/>
          <w:szCs w:val="26"/>
        </w:rPr>
      </w:pPr>
      <w:r w:rsidRPr="00026F42">
        <w:rPr>
          <w:rFonts w:ascii="Myriad Pro" w:hAnsi="Myriad Pro"/>
          <w:sz w:val="26"/>
          <w:szCs w:val="26"/>
        </w:rPr>
        <w:t xml:space="preserve">Долгосрочные параметры регулирования утверждены </w:t>
      </w:r>
      <w:r w:rsidR="0014082D" w:rsidRPr="00026F42">
        <w:rPr>
          <w:rFonts w:ascii="Myriad Pro" w:hAnsi="Myriad Pro"/>
          <w:sz w:val="26"/>
          <w:szCs w:val="26"/>
        </w:rPr>
        <w:t>приказом Республиканской службы по тарифам Республики Бурятия от 26.12.2018 № 1/49 «Об установлении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38C8F7AD" w14:textId="77777777" w:rsidR="00267755" w:rsidRPr="00026F42" w:rsidRDefault="00FD3180" w:rsidP="00267755">
      <w:pPr>
        <w:autoSpaceDE w:val="0"/>
        <w:autoSpaceDN w:val="0"/>
        <w:adjustRightInd w:val="0"/>
        <w:spacing w:after="0" w:line="360" w:lineRule="auto"/>
        <w:ind w:firstLine="567"/>
        <w:contextualSpacing/>
        <w:jc w:val="both"/>
        <w:rPr>
          <w:rFonts w:ascii="Myriad Pro" w:eastAsia="Calibri" w:hAnsi="Myriad Pro" w:cs="Times New Roman"/>
          <w:bCs/>
          <w:color w:val="000000"/>
          <w:sz w:val="26"/>
          <w:szCs w:val="26"/>
        </w:rPr>
      </w:pPr>
      <w:r w:rsidRPr="00026F42">
        <w:rPr>
          <w:rFonts w:ascii="Myriad Pro" w:hAnsi="Myriad Pro"/>
          <w:sz w:val="26"/>
          <w:szCs w:val="26"/>
        </w:rPr>
        <w:t xml:space="preserve">Единые (котловые) тарифы на услуги по передаче электрической энергии по сетям </w:t>
      </w:r>
      <w:r w:rsidR="00145A5C" w:rsidRPr="00026F42">
        <w:rPr>
          <w:rFonts w:ascii="Myriad Pro" w:hAnsi="Myriad Pro"/>
          <w:sz w:val="26"/>
          <w:szCs w:val="26"/>
        </w:rPr>
        <w:t>Республики Бурятия</w:t>
      </w:r>
      <w:r w:rsidRPr="00026F42">
        <w:rPr>
          <w:rFonts w:ascii="Myriad Pro" w:hAnsi="Myriad Pro"/>
          <w:sz w:val="26"/>
          <w:szCs w:val="26"/>
        </w:rPr>
        <w:t xml:space="preserve"> на 2019 год утверждены </w:t>
      </w:r>
      <w:r w:rsidR="0014082D" w:rsidRPr="00026F42">
        <w:rPr>
          <w:rFonts w:ascii="Myriad Pro" w:hAnsi="Myriad Pro"/>
          <w:sz w:val="26"/>
          <w:szCs w:val="26"/>
        </w:rPr>
        <w:t>Приказом Республиканской службы по тарифам Республики Бурятия от 26.12.2018 № 1/55 «О единых (котловых) тарифах на услуги по передаче электрической энергии по сетям Республики Бурятия» (зарегистрирован в реестре нормативных правовых актов органов исполнительной власти Республики Бурятия 28.12.2018 №032018776) в редакции приказа РСТ РБ от 18.01.2019 №</w:t>
      </w:r>
      <w:r w:rsidR="009968D2" w:rsidRPr="00026F42">
        <w:rPr>
          <w:rFonts w:ascii="Myriad Pro" w:hAnsi="Myriad Pro"/>
          <w:sz w:val="26"/>
          <w:szCs w:val="26"/>
        </w:rPr>
        <w:t xml:space="preserve"> </w:t>
      </w:r>
      <w:r w:rsidR="0014082D" w:rsidRPr="00026F42">
        <w:rPr>
          <w:rFonts w:ascii="Myriad Pro" w:hAnsi="Myriad Pro"/>
          <w:sz w:val="26"/>
          <w:szCs w:val="26"/>
        </w:rPr>
        <w:t>1/2 (зарегистрирован от 23.01.2019 №032019017).</w:t>
      </w:r>
      <w:r w:rsidR="00267755" w:rsidRPr="00026F42">
        <w:rPr>
          <w:rFonts w:ascii="Myriad Pro" w:eastAsia="Calibri" w:hAnsi="Myriad Pro" w:cs="Times New Roman"/>
          <w:bCs/>
          <w:color w:val="000000"/>
          <w:sz w:val="26"/>
          <w:szCs w:val="26"/>
        </w:rPr>
        <w:t xml:space="preserve"> </w:t>
      </w:r>
    </w:p>
    <w:p w14:paraId="74508AEE" w14:textId="77777777" w:rsidR="00267755" w:rsidRPr="00026F42" w:rsidRDefault="00C65BE6" w:rsidP="00FD3180">
      <w:pPr>
        <w:spacing w:after="0" w:line="360" w:lineRule="auto"/>
        <w:ind w:firstLine="567"/>
        <w:jc w:val="both"/>
        <w:rPr>
          <w:rFonts w:ascii="Myriad Pro" w:hAnsi="Myriad Pro"/>
        </w:rPr>
      </w:pPr>
      <w:r w:rsidRPr="00026F42">
        <w:rPr>
          <w:rFonts w:ascii="Myriad Pro" w:hAnsi="Myriad Pro"/>
          <w:sz w:val="26"/>
          <w:szCs w:val="26"/>
        </w:rPr>
        <w:t>Федеральной антимонопольной служб</w:t>
      </w:r>
      <w:r w:rsidR="005D2D4D" w:rsidRPr="00026F42">
        <w:rPr>
          <w:rFonts w:ascii="Myriad Pro" w:hAnsi="Myriad Pro"/>
          <w:sz w:val="26"/>
          <w:szCs w:val="26"/>
        </w:rPr>
        <w:t>ой</w:t>
      </w:r>
      <w:r w:rsidRPr="00026F42">
        <w:rPr>
          <w:rFonts w:ascii="Myriad Pro" w:hAnsi="Myriad Pro"/>
          <w:sz w:val="26"/>
          <w:szCs w:val="26"/>
        </w:rPr>
        <w:t xml:space="preserve"> России </w:t>
      </w:r>
      <w:r w:rsidR="00DE0933" w:rsidRPr="00026F42">
        <w:rPr>
          <w:rFonts w:ascii="Myriad Pro" w:hAnsi="Myriad Pro"/>
          <w:sz w:val="26"/>
          <w:szCs w:val="26"/>
        </w:rPr>
        <w:t xml:space="preserve">по итогам рассмотрения заявления ПАО «МРСК Сибири» о разногласиях с Республиканской службой по тарифам Республики Бурятия </w:t>
      </w:r>
      <w:r w:rsidR="005D2D4D" w:rsidRPr="00026F42">
        <w:rPr>
          <w:rFonts w:ascii="Myriad Pro" w:hAnsi="Myriad Pro"/>
          <w:sz w:val="26"/>
          <w:szCs w:val="26"/>
        </w:rPr>
        <w:t xml:space="preserve">принято решение </w:t>
      </w:r>
      <w:r w:rsidRPr="00026F42">
        <w:rPr>
          <w:rFonts w:ascii="Myriad Pro" w:hAnsi="Myriad Pro"/>
          <w:sz w:val="26"/>
          <w:szCs w:val="26"/>
        </w:rPr>
        <w:t xml:space="preserve">от 27.12.2019 №СП/115143/19 </w:t>
      </w:r>
      <w:r w:rsidR="005B78AC" w:rsidRPr="00026F42">
        <w:rPr>
          <w:rFonts w:ascii="Myriad Pro" w:hAnsi="Myriad Pro"/>
          <w:sz w:val="26"/>
          <w:szCs w:val="26"/>
        </w:rPr>
        <w:t>о частичном удовлетворении требований</w:t>
      </w:r>
      <w:r w:rsidR="005D2D4D" w:rsidRPr="00026F42">
        <w:rPr>
          <w:rFonts w:ascii="Myriad Pro" w:hAnsi="Myriad Pro"/>
          <w:sz w:val="26"/>
          <w:szCs w:val="26"/>
        </w:rPr>
        <w:t>.</w:t>
      </w:r>
      <w:r w:rsidR="00267755" w:rsidRPr="00026F42">
        <w:rPr>
          <w:rFonts w:ascii="Myriad Pro" w:hAnsi="Myriad Pro"/>
        </w:rPr>
        <w:t xml:space="preserve"> </w:t>
      </w:r>
    </w:p>
    <w:p w14:paraId="50EEBA01" w14:textId="77777777" w:rsidR="00267755" w:rsidRPr="00026F42" w:rsidRDefault="00267755" w:rsidP="00267755">
      <w:pPr>
        <w:spacing w:after="0" w:line="360" w:lineRule="auto"/>
        <w:ind w:firstLine="567"/>
        <w:jc w:val="both"/>
        <w:rPr>
          <w:rFonts w:ascii="Myriad Pro" w:hAnsi="Myriad Pro"/>
        </w:rPr>
      </w:pPr>
      <w:r w:rsidRPr="00026F42">
        <w:rPr>
          <w:rFonts w:ascii="Myriad Pro" w:hAnsi="Myriad Pro"/>
          <w:sz w:val="26"/>
          <w:szCs w:val="26"/>
        </w:rPr>
        <w:t xml:space="preserve">Данным решением ФАС России признала Республиканскую службу по тарифам Республики Бурятия нарушившей пункты 2, 38, 80, 81 Основ </w:t>
      </w:r>
      <w:r w:rsidRPr="00026F42">
        <w:rPr>
          <w:rFonts w:ascii="Myriad Pro" w:hAnsi="Myriad Pro"/>
          <w:sz w:val="26"/>
          <w:szCs w:val="26"/>
        </w:rPr>
        <w:lastRenderedPageBreak/>
        <w:t>ценообразования в области регулируемых цен (тарифов) в электроэнергетике, утвержденных постановлением Правительства Российской Федерации от 29.12.2011 № 1178.</w:t>
      </w:r>
      <w:r w:rsidRPr="00026F42">
        <w:rPr>
          <w:rFonts w:ascii="Myriad Pro" w:hAnsi="Myriad Pro"/>
        </w:rPr>
        <w:t xml:space="preserve"> </w:t>
      </w:r>
    </w:p>
    <w:p w14:paraId="7162A7C7" w14:textId="77777777" w:rsidR="00780AB7" w:rsidRPr="00026F42" w:rsidRDefault="00780AB7" w:rsidP="00780AB7">
      <w:pPr>
        <w:spacing w:after="0" w:line="360" w:lineRule="auto"/>
        <w:ind w:firstLine="567"/>
        <w:jc w:val="both"/>
        <w:rPr>
          <w:rFonts w:ascii="Myriad Pro" w:eastAsia="Calibri" w:hAnsi="Myriad Pro" w:cs="Times New Roman"/>
          <w:iCs/>
          <w:sz w:val="26"/>
          <w:szCs w:val="26"/>
        </w:rPr>
      </w:pPr>
      <w:r w:rsidRPr="00026F42">
        <w:rPr>
          <w:rFonts w:ascii="Myriad Pro" w:eastAsia="Calibri" w:hAnsi="Myriad Pro" w:cs="Times New Roman"/>
          <w:iCs/>
          <w:sz w:val="26"/>
          <w:szCs w:val="26"/>
        </w:rPr>
        <w:t>На момент принятия РСТ РБ тарифно-балансовых решений на 2017 год в отношении ПАО «МРСК Сибири» действовала инвестиционная программа 2016-2020 гг., утвержденная приказом Минэнерго России от 28.12.2015 № 1043, в том числе по Республике Бурятия. Приказом Минэнерго России от 30.12.2016 № 1471 внесены изменения в инвестиционную программу на 2016-2020 годы.</w:t>
      </w:r>
    </w:p>
    <w:p w14:paraId="70CB8150" w14:textId="77777777" w:rsidR="00780AB7" w:rsidRPr="00026F42" w:rsidRDefault="00780AB7" w:rsidP="00780AB7">
      <w:pPr>
        <w:spacing w:after="0" w:line="360" w:lineRule="auto"/>
        <w:ind w:firstLine="567"/>
        <w:jc w:val="both"/>
        <w:rPr>
          <w:rFonts w:ascii="Myriad Pro" w:eastAsia="Calibri" w:hAnsi="Myriad Pro" w:cs="Times New Roman"/>
          <w:iCs/>
          <w:sz w:val="26"/>
          <w:szCs w:val="26"/>
        </w:rPr>
      </w:pPr>
      <w:r w:rsidRPr="00026F42">
        <w:rPr>
          <w:rFonts w:ascii="Myriad Pro" w:eastAsia="Calibri" w:hAnsi="Myriad Pro" w:cs="Times New Roman"/>
          <w:iCs/>
          <w:sz w:val="26"/>
          <w:szCs w:val="26"/>
        </w:rPr>
        <w:t>ПАО «МРСК Сибири» в 2017 году направило в Минэнерго России проект инвестиционной программы на период 2018-2022 годы и проект изменений, вносимых в инвестиционную программу ПАО «МРСК Сибири», утвержденную приказом Минэнерго России от 28.12.2015 № 1043. Минэнерго России приказом от 28.12.2017 № 30@ были утверждены изменения в инвестиционную программу ПАО</w:t>
      </w:r>
      <w:r w:rsidR="006A1BE2" w:rsidRPr="00026F42">
        <w:rPr>
          <w:rFonts w:ascii="Myriad Pro" w:eastAsia="Calibri" w:hAnsi="Myriad Pro" w:cs="Times New Roman"/>
          <w:iCs/>
          <w:sz w:val="26"/>
          <w:szCs w:val="26"/>
        </w:rPr>
        <w:t> </w:t>
      </w:r>
      <w:r w:rsidRPr="00026F42">
        <w:rPr>
          <w:rFonts w:ascii="Myriad Pro" w:eastAsia="Calibri" w:hAnsi="Myriad Pro" w:cs="Times New Roman"/>
          <w:iCs/>
          <w:sz w:val="26"/>
          <w:szCs w:val="26"/>
        </w:rPr>
        <w:t>«МРСК Сибири» на 2017 год, в том числе по Республике Бурятия.</w:t>
      </w:r>
    </w:p>
    <w:p w14:paraId="4A2CDC5D" w14:textId="77777777" w:rsidR="00597652" w:rsidRPr="00026F42" w:rsidRDefault="004D2888" w:rsidP="00AA4C74">
      <w:pPr>
        <w:spacing w:after="0" w:line="360" w:lineRule="auto"/>
        <w:ind w:firstLine="567"/>
        <w:jc w:val="both"/>
        <w:rPr>
          <w:rFonts w:ascii="Myriad Pro" w:eastAsia="Calibri" w:hAnsi="Myriad Pro" w:cs="Times New Roman"/>
          <w:iCs/>
          <w:sz w:val="26"/>
          <w:szCs w:val="26"/>
        </w:rPr>
      </w:pPr>
      <w:r w:rsidRPr="00026F42">
        <w:rPr>
          <w:rFonts w:ascii="Myriad Pro" w:eastAsia="Calibri" w:hAnsi="Myriad Pro" w:cs="Times New Roman"/>
          <w:iCs/>
          <w:sz w:val="26"/>
          <w:szCs w:val="26"/>
        </w:rPr>
        <w:t>И</w:t>
      </w:r>
      <w:r w:rsidR="00A539A1" w:rsidRPr="00026F42">
        <w:rPr>
          <w:rFonts w:ascii="Myriad Pro" w:eastAsia="Calibri" w:hAnsi="Myriad Pro" w:cs="Times New Roman"/>
          <w:iCs/>
          <w:sz w:val="26"/>
          <w:szCs w:val="26"/>
        </w:rPr>
        <w:t xml:space="preserve">нвестиционная программа </w:t>
      </w:r>
      <w:r w:rsidRPr="00026F42">
        <w:rPr>
          <w:rFonts w:ascii="Myriad Pro" w:eastAsia="Calibri" w:hAnsi="Myriad Pro" w:cs="Times New Roman"/>
          <w:iCs/>
          <w:sz w:val="26"/>
          <w:szCs w:val="26"/>
        </w:rPr>
        <w:t xml:space="preserve">ПАО «МРСК Сибири» на период </w:t>
      </w:r>
      <w:r w:rsidR="00A539A1" w:rsidRPr="00026F42">
        <w:rPr>
          <w:rFonts w:ascii="Myriad Pro" w:eastAsia="Calibri" w:hAnsi="Myriad Pro" w:cs="Times New Roman"/>
          <w:iCs/>
          <w:sz w:val="26"/>
          <w:szCs w:val="26"/>
        </w:rPr>
        <w:t>201</w:t>
      </w:r>
      <w:r w:rsidRPr="00026F42">
        <w:rPr>
          <w:rFonts w:ascii="Myriad Pro" w:eastAsia="Calibri" w:hAnsi="Myriad Pro" w:cs="Times New Roman"/>
          <w:iCs/>
          <w:sz w:val="26"/>
          <w:szCs w:val="26"/>
        </w:rPr>
        <w:t>9</w:t>
      </w:r>
      <w:r w:rsidR="00A539A1" w:rsidRPr="00026F42">
        <w:rPr>
          <w:rFonts w:ascii="Myriad Pro" w:eastAsia="Calibri" w:hAnsi="Myriad Pro" w:cs="Times New Roman"/>
          <w:iCs/>
          <w:sz w:val="26"/>
          <w:szCs w:val="26"/>
        </w:rPr>
        <w:t>-202</w:t>
      </w:r>
      <w:r w:rsidRPr="00026F42">
        <w:rPr>
          <w:rFonts w:ascii="Myriad Pro" w:eastAsia="Calibri" w:hAnsi="Myriad Pro" w:cs="Times New Roman"/>
          <w:iCs/>
          <w:sz w:val="26"/>
          <w:szCs w:val="26"/>
        </w:rPr>
        <w:t>3</w:t>
      </w:r>
      <w:r w:rsidR="00A539A1" w:rsidRPr="00026F42">
        <w:rPr>
          <w:rFonts w:ascii="Myriad Pro" w:eastAsia="Calibri" w:hAnsi="Myriad Pro" w:cs="Times New Roman"/>
          <w:iCs/>
          <w:sz w:val="26"/>
          <w:szCs w:val="26"/>
        </w:rPr>
        <w:t xml:space="preserve"> г</w:t>
      </w:r>
      <w:r w:rsidRPr="00026F42">
        <w:rPr>
          <w:rFonts w:ascii="Myriad Pro" w:eastAsia="Calibri" w:hAnsi="Myriad Pro" w:cs="Times New Roman"/>
          <w:iCs/>
          <w:sz w:val="26"/>
          <w:szCs w:val="26"/>
        </w:rPr>
        <w:t>оды</w:t>
      </w:r>
      <w:r w:rsidR="00A539A1" w:rsidRPr="00026F42">
        <w:rPr>
          <w:rFonts w:ascii="Myriad Pro" w:eastAsia="Calibri" w:hAnsi="Myriad Pro" w:cs="Times New Roman"/>
          <w:iCs/>
          <w:sz w:val="26"/>
          <w:szCs w:val="26"/>
        </w:rPr>
        <w:t xml:space="preserve"> утверждена приказом Минэнерго России от </w:t>
      </w:r>
      <w:r w:rsidR="00597652" w:rsidRPr="00026F42">
        <w:rPr>
          <w:rFonts w:ascii="Myriad Pro" w:eastAsia="Calibri" w:hAnsi="Myriad Pro" w:cs="Times New Roman"/>
          <w:iCs/>
          <w:sz w:val="26"/>
          <w:szCs w:val="26"/>
        </w:rPr>
        <w:t xml:space="preserve">20.12.2018 №25@, в том числе по Республике Бурятия. </w:t>
      </w:r>
      <w:r w:rsidR="00E55304" w:rsidRPr="00026F42">
        <w:rPr>
          <w:rFonts w:ascii="Myriad Pro" w:eastAsia="Calibri" w:hAnsi="Myriad Pro" w:cs="Times New Roman"/>
          <w:iCs/>
          <w:sz w:val="26"/>
          <w:szCs w:val="26"/>
        </w:rPr>
        <w:t>ПАО «МРСК С</w:t>
      </w:r>
      <w:r w:rsidR="00DE0933" w:rsidRPr="00026F42">
        <w:rPr>
          <w:rFonts w:ascii="Myriad Pro" w:eastAsia="Calibri" w:hAnsi="Myriad Pro" w:cs="Times New Roman"/>
          <w:iCs/>
          <w:sz w:val="26"/>
          <w:szCs w:val="26"/>
        </w:rPr>
        <w:t>ибири</w:t>
      </w:r>
      <w:r w:rsidR="00E55304" w:rsidRPr="00026F42">
        <w:rPr>
          <w:rFonts w:ascii="Myriad Pro" w:eastAsia="Calibri" w:hAnsi="Myriad Pro" w:cs="Times New Roman"/>
          <w:iCs/>
          <w:sz w:val="26"/>
          <w:szCs w:val="26"/>
        </w:rPr>
        <w:t>» в 201</w:t>
      </w:r>
      <w:r w:rsidR="004A43E8" w:rsidRPr="00026F42">
        <w:rPr>
          <w:rFonts w:ascii="Myriad Pro" w:eastAsia="Calibri" w:hAnsi="Myriad Pro" w:cs="Times New Roman"/>
          <w:iCs/>
          <w:sz w:val="26"/>
          <w:szCs w:val="26"/>
        </w:rPr>
        <w:t>9</w:t>
      </w:r>
      <w:r w:rsidR="00E55304" w:rsidRPr="00026F42">
        <w:rPr>
          <w:rFonts w:ascii="Myriad Pro" w:eastAsia="Calibri" w:hAnsi="Myriad Pro" w:cs="Times New Roman"/>
          <w:iCs/>
          <w:sz w:val="26"/>
          <w:szCs w:val="26"/>
        </w:rPr>
        <w:t xml:space="preserve"> году в установленном порядке </w:t>
      </w:r>
      <w:r w:rsidR="004A43E8" w:rsidRPr="00026F42">
        <w:rPr>
          <w:rFonts w:ascii="Myriad Pro" w:eastAsia="Calibri" w:hAnsi="Myriad Pro" w:cs="Times New Roman"/>
          <w:iCs/>
          <w:sz w:val="26"/>
          <w:szCs w:val="26"/>
        </w:rPr>
        <w:t>направило в</w:t>
      </w:r>
      <w:r w:rsidR="0094059E" w:rsidRPr="00026F42">
        <w:rPr>
          <w:rFonts w:ascii="Myriad Pro" w:eastAsia="Calibri" w:hAnsi="Myriad Pro" w:cs="Times New Roman"/>
          <w:iCs/>
          <w:sz w:val="26"/>
          <w:szCs w:val="26"/>
        </w:rPr>
        <w:t xml:space="preserve"> </w:t>
      </w:r>
      <w:r w:rsidR="00E55304" w:rsidRPr="00026F42">
        <w:rPr>
          <w:rFonts w:ascii="Myriad Pro" w:eastAsia="Calibri" w:hAnsi="Myriad Pro" w:cs="Times New Roman"/>
          <w:iCs/>
          <w:sz w:val="26"/>
          <w:szCs w:val="26"/>
        </w:rPr>
        <w:t xml:space="preserve">Минэнерго России </w:t>
      </w:r>
      <w:r w:rsidR="004A43E8" w:rsidRPr="00026F42">
        <w:rPr>
          <w:rFonts w:ascii="Myriad Pro" w:eastAsia="Calibri" w:hAnsi="Myriad Pro" w:cs="Times New Roman"/>
          <w:iCs/>
          <w:sz w:val="26"/>
          <w:szCs w:val="26"/>
        </w:rPr>
        <w:t xml:space="preserve">проект </w:t>
      </w:r>
      <w:r w:rsidR="00597652" w:rsidRPr="00026F42">
        <w:rPr>
          <w:rFonts w:ascii="Myriad Pro" w:eastAsia="Calibri" w:hAnsi="Myriad Pro" w:cs="Times New Roman"/>
          <w:iCs/>
          <w:sz w:val="26"/>
          <w:szCs w:val="26"/>
        </w:rPr>
        <w:t xml:space="preserve">изменений в </w:t>
      </w:r>
      <w:r w:rsidR="004A43E8" w:rsidRPr="00026F42">
        <w:rPr>
          <w:rFonts w:ascii="Myriad Pro" w:eastAsia="Calibri" w:hAnsi="Myriad Pro" w:cs="Times New Roman"/>
          <w:iCs/>
          <w:sz w:val="26"/>
          <w:szCs w:val="26"/>
        </w:rPr>
        <w:t>инвестиционн</w:t>
      </w:r>
      <w:r w:rsidR="00597652" w:rsidRPr="00026F42">
        <w:rPr>
          <w:rFonts w:ascii="Myriad Pro" w:eastAsia="Calibri" w:hAnsi="Myriad Pro" w:cs="Times New Roman"/>
          <w:iCs/>
          <w:sz w:val="26"/>
          <w:szCs w:val="26"/>
        </w:rPr>
        <w:t>ую</w:t>
      </w:r>
      <w:r w:rsidR="004A43E8" w:rsidRPr="00026F42">
        <w:rPr>
          <w:rFonts w:ascii="Myriad Pro" w:eastAsia="Calibri" w:hAnsi="Myriad Pro" w:cs="Times New Roman"/>
          <w:iCs/>
          <w:sz w:val="26"/>
          <w:szCs w:val="26"/>
        </w:rPr>
        <w:t xml:space="preserve"> программ</w:t>
      </w:r>
      <w:r w:rsidR="00597652" w:rsidRPr="00026F42">
        <w:rPr>
          <w:rFonts w:ascii="Myriad Pro" w:eastAsia="Calibri" w:hAnsi="Myriad Pro" w:cs="Times New Roman"/>
          <w:iCs/>
          <w:sz w:val="26"/>
          <w:szCs w:val="26"/>
        </w:rPr>
        <w:t>у</w:t>
      </w:r>
      <w:r w:rsidR="004A43E8" w:rsidRPr="00026F42">
        <w:rPr>
          <w:rFonts w:ascii="Myriad Pro" w:eastAsia="Calibri" w:hAnsi="Myriad Pro" w:cs="Times New Roman"/>
          <w:iCs/>
          <w:sz w:val="26"/>
          <w:szCs w:val="26"/>
        </w:rPr>
        <w:t xml:space="preserve"> на 20</w:t>
      </w:r>
      <w:r w:rsidR="00597652" w:rsidRPr="00026F42">
        <w:rPr>
          <w:rFonts w:ascii="Myriad Pro" w:eastAsia="Calibri" w:hAnsi="Myriad Pro" w:cs="Times New Roman"/>
          <w:iCs/>
          <w:sz w:val="26"/>
          <w:szCs w:val="26"/>
        </w:rPr>
        <w:t>19</w:t>
      </w:r>
      <w:r w:rsidR="004A43E8" w:rsidRPr="00026F42">
        <w:rPr>
          <w:rFonts w:ascii="Myriad Pro" w:eastAsia="Calibri" w:hAnsi="Myriad Pro" w:cs="Times New Roman"/>
          <w:iCs/>
          <w:sz w:val="26"/>
          <w:szCs w:val="26"/>
        </w:rPr>
        <w:t>-202</w:t>
      </w:r>
      <w:r w:rsidR="00597652" w:rsidRPr="00026F42">
        <w:rPr>
          <w:rFonts w:ascii="Myriad Pro" w:eastAsia="Calibri" w:hAnsi="Myriad Pro" w:cs="Times New Roman"/>
          <w:iCs/>
          <w:sz w:val="26"/>
          <w:szCs w:val="26"/>
        </w:rPr>
        <w:t>3</w:t>
      </w:r>
      <w:r w:rsidR="004A43E8" w:rsidRPr="00026F42">
        <w:rPr>
          <w:rFonts w:ascii="Myriad Pro" w:eastAsia="Calibri" w:hAnsi="Myriad Pro" w:cs="Times New Roman"/>
          <w:iCs/>
          <w:sz w:val="26"/>
          <w:szCs w:val="26"/>
        </w:rPr>
        <w:t xml:space="preserve"> годы, в том числе по Республике Бурятия</w:t>
      </w:r>
      <w:r w:rsidR="00597652" w:rsidRPr="00026F42">
        <w:rPr>
          <w:rFonts w:ascii="Myriad Pro" w:eastAsia="Calibri" w:hAnsi="Myriad Pro" w:cs="Times New Roman"/>
          <w:iCs/>
          <w:sz w:val="26"/>
          <w:szCs w:val="26"/>
        </w:rPr>
        <w:t>, которые были утверждены п</w:t>
      </w:r>
      <w:r w:rsidR="004A43E8" w:rsidRPr="00026F42">
        <w:rPr>
          <w:rFonts w:ascii="Myriad Pro" w:hAnsi="Myriad Pro"/>
          <w:color w:val="000000" w:themeColor="text1"/>
          <w:sz w:val="26"/>
          <w:szCs w:val="26"/>
        </w:rPr>
        <w:t xml:space="preserve">риказом Минэнерго России </w:t>
      </w:r>
      <w:r w:rsidR="004A43E8" w:rsidRPr="00026F42">
        <w:rPr>
          <w:rFonts w:ascii="Myriad Pro" w:eastAsia="Calibri" w:hAnsi="Myriad Pro" w:cs="Times New Roman"/>
          <w:iCs/>
          <w:sz w:val="26"/>
          <w:szCs w:val="26"/>
        </w:rPr>
        <w:t>от 25.12.2019 № 29@</w:t>
      </w:r>
      <w:r w:rsidR="00597652" w:rsidRPr="00026F42">
        <w:rPr>
          <w:rFonts w:ascii="Myriad Pro" w:eastAsia="Calibri" w:hAnsi="Myriad Pro" w:cs="Times New Roman"/>
          <w:iCs/>
          <w:sz w:val="26"/>
          <w:szCs w:val="26"/>
        </w:rPr>
        <w:t>.</w:t>
      </w:r>
    </w:p>
    <w:p w14:paraId="360EB0D4" w14:textId="77777777" w:rsidR="00DF1007" w:rsidRPr="00026F42" w:rsidRDefault="00DF1007" w:rsidP="00DF1007">
      <w:pPr>
        <w:spacing w:after="0" w:line="360" w:lineRule="auto"/>
        <w:jc w:val="both"/>
        <w:rPr>
          <w:rFonts w:ascii="Myriad Pro" w:hAnsi="Myriad Pro"/>
          <w:sz w:val="26"/>
          <w:szCs w:val="26"/>
        </w:rPr>
      </w:pPr>
      <w:bookmarkStart w:id="25" w:name="_Toc33277186"/>
    </w:p>
    <w:p w14:paraId="6CA29512" w14:textId="77777777" w:rsidR="00DF1007" w:rsidRPr="00026F42" w:rsidRDefault="00DF1007" w:rsidP="00DF1007">
      <w:pPr>
        <w:spacing w:after="0" w:line="360" w:lineRule="auto"/>
        <w:jc w:val="both"/>
        <w:rPr>
          <w:rFonts w:ascii="Myriad Pro" w:hAnsi="Myriad Pro"/>
          <w:sz w:val="26"/>
          <w:szCs w:val="26"/>
        </w:rPr>
      </w:pPr>
    </w:p>
    <w:p w14:paraId="343DCE7F" w14:textId="77777777" w:rsidR="00594F1B" w:rsidRPr="00026F42" w:rsidRDefault="00594F1B" w:rsidP="00DF1007">
      <w:pPr>
        <w:spacing w:after="0" w:line="360" w:lineRule="auto"/>
        <w:jc w:val="both"/>
        <w:rPr>
          <w:rFonts w:ascii="Myriad Pro" w:hAnsi="Myriad Pro"/>
          <w:sz w:val="26"/>
          <w:szCs w:val="26"/>
        </w:rPr>
        <w:sectPr w:rsidR="00594F1B" w:rsidRPr="00026F42" w:rsidSect="0099334C">
          <w:pgSz w:w="11906" w:h="16838"/>
          <w:pgMar w:top="1134" w:right="851" w:bottom="1134" w:left="1701" w:header="708" w:footer="708" w:gutter="0"/>
          <w:cols w:space="708"/>
          <w:docGrid w:linePitch="360"/>
        </w:sectPr>
      </w:pPr>
    </w:p>
    <w:p w14:paraId="4227BAD3" w14:textId="77777777" w:rsidR="00ED2021" w:rsidRPr="00026F42" w:rsidRDefault="00ED2021" w:rsidP="00000C22">
      <w:pPr>
        <w:keepNext/>
        <w:keepLines/>
        <w:numPr>
          <w:ilvl w:val="0"/>
          <w:numId w:val="17"/>
        </w:numPr>
        <w:spacing w:before="40" w:after="0" w:line="360" w:lineRule="auto"/>
        <w:jc w:val="both"/>
        <w:outlineLvl w:val="2"/>
        <w:rPr>
          <w:rFonts w:ascii="Myriad Pro" w:eastAsia="Times New Roman" w:hAnsi="Myriad Pro" w:cs="Times New Roman"/>
          <w:b/>
          <w:color w:val="4F6228"/>
          <w:sz w:val="28"/>
          <w:szCs w:val="28"/>
        </w:rPr>
      </w:pPr>
      <w:bookmarkStart w:id="26" w:name="_Toc41324025"/>
      <w:r w:rsidRPr="00026F42">
        <w:rPr>
          <w:rFonts w:ascii="Myriad Pro" w:eastAsia="Times New Roman" w:hAnsi="Myriad Pro" w:cs="Times New Roman"/>
          <w:b/>
          <w:color w:val="4F6228"/>
          <w:sz w:val="28"/>
          <w:szCs w:val="28"/>
        </w:rPr>
        <w:lastRenderedPageBreak/>
        <w:t>Анализ исполнения инвестиционных программ, учтенных РСТ РБ при принятии тарифно-балансовых решений на 2019 год</w:t>
      </w:r>
      <w:bookmarkEnd w:id="26"/>
    </w:p>
    <w:bookmarkEnd w:id="25"/>
    <w:p w14:paraId="0936FE95" w14:textId="77777777" w:rsidR="004D2888" w:rsidRPr="00026F42" w:rsidRDefault="004D2888" w:rsidP="00597652">
      <w:pPr>
        <w:spacing w:after="0" w:line="360" w:lineRule="auto"/>
        <w:ind w:firstLine="567"/>
        <w:jc w:val="both"/>
        <w:rPr>
          <w:rFonts w:ascii="Myriad Pro" w:eastAsia="Calibri" w:hAnsi="Myriad Pro" w:cs="Times New Roman"/>
          <w:iCs/>
          <w:sz w:val="26"/>
          <w:szCs w:val="26"/>
        </w:rPr>
      </w:pPr>
      <w:r w:rsidRPr="00026F42">
        <w:rPr>
          <w:rFonts w:ascii="Myriad Pro" w:eastAsia="Calibri" w:hAnsi="Myriad Pro" w:cs="Times New Roman"/>
          <w:iCs/>
          <w:sz w:val="26"/>
          <w:szCs w:val="26"/>
        </w:rPr>
        <w:t>На момент принятия РСТ РБ тарифно-балансовых решений на 2019 год в отношении ПАО «МРСК Сибири» действовала инвестиционная программа 2019-2023 гг., утвержденная приказом Минэнерго России от 20.12.2018 №25@, в том числе по Республике Бурятия. ПАО «МРСК Сибири» в 2019 году в установленном порядке направило в Минэнерго России проект изменений в инвестиционную программу на 2019-2023 годы, в том числе по Республике Бурятия, которые были утверждены приказом Минэнерго России от 25.12.2019 № 29@.</w:t>
      </w:r>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835"/>
        <w:gridCol w:w="2694"/>
      </w:tblGrid>
      <w:tr w:rsidR="004D2888" w:rsidRPr="00026F42" w14:paraId="7925B106" w14:textId="77777777" w:rsidTr="002B62C4">
        <w:trPr>
          <w:trHeight w:val="131"/>
        </w:trPr>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D14A03" w14:textId="77777777" w:rsidR="00E55D52" w:rsidRPr="00026F42" w:rsidRDefault="004D2888" w:rsidP="004D2888">
            <w:pPr>
              <w:spacing w:after="0" w:line="24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color w:val="FFFFFF"/>
                <w:sz w:val="20"/>
                <w:szCs w:val="20"/>
                <w:lang w:eastAsia="ru-RU"/>
              </w:rPr>
              <w:t xml:space="preserve">Источники финансирования инвестиционной программы </w:t>
            </w:r>
          </w:p>
          <w:p w14:paraId="01110B31" w14:textId="77777777" w:rsidR="004D2888" w:rsidRPr="00026F42" w:rsidRDefault="00E55D52" w:rsidP="004D2888">
            <w:pPr>
              <w:spacing w:after="0" w:line="24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color w:val="FFFFFF"/>
                <w:sz w:val="20"/>
                <w:szCs w:val="20"/>
                <w:lang w:eastAsia="ru-RU"/>
              </w:rPr>
              <w:t>на 2019 год</w:t>
            </w:r>
          </w:p>
        </w:tc>
        <w:tc>
          <w:tcPr>
            <w:tcW w:w="55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5E70FD3" w14:textId="77777777" w:rsidR="00E55D52" w:rsidRPr="00026F42" w:rsidRDefault="004D2888" w:rsidP="004D2888">
            <w:pPr>
              <w:spacing w:after="0" w:line="24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color w:val="FFFFFF"/>
                <w:sz w:val="20"/>
                <w:szCs w:val="20"/>
                <w:lang w:eastAsia="ru-RU"/>
              </w:rPr>
              <w:t xml:space="preserve">Инвестиционная программа ПАО «МРСК Сибири» (Республика Бурятия) на 2019-2023 годы, </w:t>
            </w:r>
          </w:p>
          <w:p w14:paraId="0C56CDE6" w14:textId="77777777" w:rsidR="004D2888" w:rsidRPr="00026F42" w:rsidRDefault="004D2888" w:rsidP="004D2888">
            <w:pPr>
              <w:spacing w:after="0" w:line="24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color w:val="FFFFFF"/>
                <w:sz w:val="20"/>
                <w:szCs w:val="20"/>
                <w:lang w:eastAsia="ru-RU"/>
              </w:rPr>
              <w:t>млн. руб.</w:t>
            </w:r>
            <w:r w:rsidR="00E55D52" w:rsidRPr="00026F42">
              <w:rPr>
                <w:rFonts w:ascii="Myriad Pro" w:eastAsia="Times New Roman" w:hAnsi="Myriad Pro" w:cs="Times New Roman"/>
                <w:color w:val="FFFFFF"/>
                <w:sz w:val="20"/>
                <w:szCs w:val="20"/>
                <w:lang w:eastAsia="ru-RU"/>
              </w:rPr>
              <w:t xml:space="preserve"> без НДС</w:t>
            </w:r>
          </w:p>
        </w:tc>
      </w:tr>
      <w:tr w:rsidR="00CE38C8" w:rsidRPr="00026F42" w14:paraId="31B323AB" w14:textId="77777777" w:rsidTr="001F2D37">
        <w:trPr>
          <w:trHeight w:val="131"/>
        </w:trPr>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6052427" w14:textId="77777777" w:rsidR="004D2888" w:rsidRPr="00026F42" w:rsidRDefault="004D2888" w:rsidP="0038105C">
            <w:pPr>
              <w:spacing w:after="0" w:line="240" w:lineRule="auto"/>
              <w:jc w:val="center"/>
              <w:rPr>
                <w:rFonts w:ascii="Myriad Pro" w:eastAsia="Times New Roman" w:hAnsi="Myriad Pro" w:cs="Times New Roman"/>
                <w:color w:val="FFFFFF"/>
                <w:sz w:val="20"/>
                <w:szCs w:val="20"/>
                <w:lang w:eastAsia="ru-RU"/>
              </w:rPr>
            </w:pP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48CAA6" w14:textId="77777777" w:rsidR="004D2888" w:rsidRPr="00026F42" w:rsidRDefault="004D2888" w:rsidP="004D2888">
            <w:pPr>
              <w:spacing w:after="0" w:line="24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color w:val="FFFFFF"/>
                <w:sz w:val="20"/>
                <w:szCs w:val="20"/>
                <w:lang w:eastAsia="ru-RU"/>
              </w:rPr>
              <w:t xml:space="preserve">Приказ Минэнерго России от 20.12.2018 №25@ </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934461" w14:textId="77777777" w:rsidR="004D2888" w:rsidRPr="00026F42" w:rsidRDefault="004D2888" w:rsidP="004D2888">
            <w:pPr>
              <w:spacing w:after="0" w:line="240" w:lineRule="auto"/>
              <w:ind w:right="-108"/>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color w:val="FFFFFF"/>
                <w:sz w:val="20"/>
                <w:szCs w:val="20"/>
                <w:lang w:eastAsia="ru-RU"/>
              </w:rPr>
              <w:t xml:space="preserve">Приказ Минэнерго России от 25.12.2019 №29@ </w:t>
            </w:r>
          </w:p>
        </w:tc>
      </w:tr>
      <w:tr w:rsidR="004D2888" w:rsidRPr="00026F42" w14:paraId="67E08804" w14:textId="77777777" w:rsidTr="002B62C4">
        <w:trPr>
          <w:trHeight w:val="273"/>
        </w:trPr>
        <w:tc>
          <w:tcPr>
            <w:tcW w:w="3828" w:type="dxa"/>
            <w:tcBorders>
              <w:top w:val="single" w:sz="4" w:space="0" w:color="FFFFFF" w:themeColor="background1"/>
            </w:tcBorders>
            <w:shd w:val="clear" w:color="auto" w:fill="auto"/>
            <w:noWrap/>
            <w:vAlign w:val="bottom"/>
            <w:hideMark/>
          </w:tcPr>
          <w:p w14:paraId="406C1636" w14:textId="77777777" w:rsidR="004D2888" w:rsidRPr="00026F42" w:rsidRDefault="004D2888" w:rsidP="00464254">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Итого Собственные средства:</w:t>
            </w:r>
          </w:p>
        </w:tc>
        <w:tc>
          <w:tcPr>
            <w:tcW w:w="2835" w:type="dxa"/>
            <w:tcBorders>
              <w:top w:val="single" w:sz="4" w:space="0" w:color="FFFFFF" w:themeColor="background1"/>
            </w:tcBorders>
            <w:shd w:val="clear" w:color="auto" w:fill="auto"/>
            <w:noWrap/>
            <w:vAlign w:val="center"/>
            <w:hideMark/>
          </w:tcPr>
          <w:p w14:paraId="0D9CED36" w14:textId="77777777" w:rsidR="004D2888" w:rsidRPr="00026F42" w:rsidRDefault="004D2888" w:rsidP="00464254">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450,26</w:t>
            </w:r>
          </w:p>
        </w:tc>
        <w:tc>
          <w:tcPr>
            <w:tcW w:w="2694" w:type="dxa"/>
            <w:tcBorders>
              <w:top w:val="single" w:sz="4" w:space="0" w:color="FFFFFF" w:themeColor="background1"/>
            </w:tcBorders>
            <w:vAlign w:val="center"/>
          </w:tcPr>
          <w:p w14:paraId="5844F10E" w14:textId="77777777" w:rsidR="004D2888" w:rsidRPr="00026F42" w:rsidRDefault="004D2888" w:rsidP="00464254">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616,90</w:t>
            </w:r>
          </w:p>
        </w:tc>
      </w:tr>
      <w:tr w:rsidR="004D2888" w:rsidRPr="00026F42" w14:paraId="3A0FF60A" w14:textId="77777777" w:rsidTr="002B62C4">
        <w:trPr>
          <w:trHeight w:val="151"/>
        </w:trPr>
        <w:tc>
          <w:tcPr>
            <w:tcW w:w="3828" w:type="dxa"/>
            <w:shd w:val="clear" w:color="auto" w:fill="auto"/>
            <w:noWrap/>
            <w:vAlign w:val="bottom"/>
            <w:hideMark/>
          </w:tcPr>
          <w:p w14:paraId="2BCEEACE" w14:textId="77777777" w:rsidR="004D2888" w:rsidRPr="00026F42" w:rsidRDefault="004D2888" w:rsidP="00464254">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Амортизация</w:t>
            </w:r>
          </w:p>
        </w:tc>
        <w:tc>
          <w:tcPr>
            <w:tcW w:w="2835" w:type="dxa"/>
            <w:shd w:val="clear" w:color="auto" w:fill="auto"/>
            <w:noWrap/>
            <w:vAlign w:val="center"/>
            <w:hideMark/>
          </w:tcPr>
          <w:p w14:paraId="3C12A326"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387,0</w:t>
            </w:r>
          </w:p>
        </w:tc>
        <w:tc>
          <w:tcPr>
            <w:tcW w:w="2694" w:type="dxa"/>
            <w:vAlign w:val="center"/>
          </w:tcPr>
          <w:p w14:paraId="3209B921"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bCs/>
                <w:sz w:val="20"/>
                <w:szCs w:val="20"/>
                <w:lang w:eastAsia="ru-RU"/>
              </w:rPr>
              <w:t>434,73</w:t>
            </w:r>
          </w:p>
        </w:tc>
      </w:tr>
      <w:tr w:rsidR="004D2888" w:rsidRPr="00026F42" w14:paraId="21C122A5" w14:textId="77777777" w:rsidTr="002B62C4">
        <w:trPr>
          <w:trHeight w:val="70"/>
        </w:trPr>
        <w:tc>
          <w:tcPr>
            <w:tcW w:w="3828" w:type="dxa"/>
            <w:shd w:val="clear" w:color="auto" w:fill="auto"/>
            <w:noWrap/>
            <w:vAlign w:val="bottom"/>
            <w:hideMark/>
          </w:tcPr>
          <w:p w14:paraId="115EA950" w14:textId="77777777" w:rsidR="004D2888" w:rsidRPr="00026F42" w:rsidRDefault="004D2888" w:rsidP="00464254">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xml:space="preserve">Плата за тех. присоединение </w:t>
            </w:r>
          </w:p>
        </w:tc>
        <w:tc>
          <w:tcPr>
            <w:tcW w:w="2835" w:type="dxa"/>
            <w:shd w:val="clear" w:color="auto" w:fill="auto"/>
            <w:noWrap/>
            <w:vAlign w:val="center"/>
          </w:tcPr>
          <w:p w14:paraId="77922712"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65,22</w:t>
            </w:r>
          </w:p>
        </w:tc>
        <w:tc>
          <w:tcPr>
            <w:tcW w:w="2694" w:type="dxa"/>
            <w:vAlign w:val="center"/>
          </w:tcPr>
          <w:p w14:paraId="3CF1C28B"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101,96</w:t>
            </w:r>
          </w:p>
        </w:tc>
      </w:tr>
      <w:tr w:rsidR="004D2888" w:rsidRPr="00026F42" w14:paraId="3440E6DE" w14:textId="77777777" w:rsidTr="002B62C4">
        <w:trPr>
          <w:trHeight w:val="143"/>
        </w:trPr>
        <w:tc>
          <w:tcPr>
            <w:tcW w:w="3828" w:type="dxa"/>
            <w:shd w:val="clear" w:color="auto" w:fill="auto"/>
            <w:noWrap/>
            <w:vAlign w:val="bottom"/>
            <w:hideMark/>
          </w:tcPr>
          <w:p w14:paraId="095AC6BF" w14:textId="77777777" w:rsidR="004D2888" w:rsidRPr="00026F42" w:rsidRDefault="004D2888" w:rsidP="00464254">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Возврат НДС</w:t>
            </w:r>
          </w:p>
        </w:tc>
        <w:tc>
          <w:tcPr>
            <w:tcW w:w="2835" w:type="dxa"/>
            <w:shd w:val="clear" w:color="auto" w:fill="auto"/>
            <w:noWrap/>
            <w:vAlign w:val="center"/>
            <w:hideMark/>
          </w:tcPr>
          <w:p w14:paraId="7A8746B4"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10,00</w:t>
            </w:r>
          </w:p>
        </w:tc>
        <w:tc>
          <w:tcPr>
            <w:tcW w:w="2694" w:type="dxa"/>
            <w:vAlign w:val="center"/>
          </w:tcPr>
          <w:p w14:paraId="32B065DF"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77,19</w:t>
            </w:r>
          </w:p>
        </w:tc>
      </w:tr>
      <w:tr w:rsidR="004D2888" w:rsidRPr="00026F42" w14:paraId="56DF79E0" w14:textId="77777777" w:rsidTr="002B62C4">
        <w:trPr>
          <w:trHeight w:val="143"/>
        </w:trPr>
        <w:tc>
          <w:tcPr>
            <w:tcW w:w="3828" w:type="dxa"/>
            <w:shd w:val="clear" w:color="auto" w:fill="auto"/>
            <w:noWrap/>
            <w:vAlign w:val="bottom"/>
          </w:tcPr>
          <w:p w14:paraId="38E597BC" w14:textId="77777777" w:rsidR="004D2888" w:rsidRPr="00026F42" w:rsidRDefault="004D2888" w:rsidP="00464254">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Прочие собственные</w:t>
            </w:r>
          </w:p>
        </w:tc>
        <w:tc>
          <w:tcPr>
            <w:tcW w:w="2835" w:type="dxa"/>
            <w:shd w:val="clear" w:color="auto" w:fill="auto"/>
            <w:noWrap/>
            <w:vAlign w:val="center"/>
          </w:tcPr>
          <w:p w14:paraId="5AFACCE7"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w:t>
            </w:r>
          </w:p>
        </w:tc>
        <w:tc>
          <w:tcPr>
            <w:tcW w:w="2694" w:type="dxa"/>
            <w:vAlign w:val="center"/>
          </w:tcPr>
          <w:p w14:paraId="6293B04E"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3,01</w:t>
            </w:r>
          </w:p>
        </w:tc>
      </w:tr>
      <w:tr w:rsidR="004D2888" w:rsidRPr="00026F42" w14:paraId="708BCAF5" w14:textId="77777777" w:rsidTr="002B62C4">
        <w:trPr>
          <w:trHeight w:val="202"/>
        </w:trPr>
        <w:tc>
          <w:tcPr>
            <w:tcW w:w="3828" w:type="dxa"/>
            <w:shd w:val="clear" w:color="auto" w:fill="auto"/>
            <w:noWrap/>
            <w:vAlign w:val="bottom"/>
            <w:hideMark/>
          </w:tcPr>
          <w:p w14:paraId="56536289" w14:textId="77777777" w:rsidR="004D2888" w:rsidRPr="00026F42" w:rsidRDefault="004D2888" w:rsidP="00464254">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Прочие средства:</w:t>
            </w:r>
          </w:p>
        </w:tc>
        <w:tc>
          <w:tcPr>
            <w:tcW w:w="2835" w:type="dxa"/>
            <w:shd w:val="clear" w:color="auto" w:fill="auto"/>
            <w:noWrap/>
            <w:vAlign w:val="center"/>
          </w:tcPr>
          <w:p w14:paraId="57F80BA4"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w:t>
            </w:r>
          </w:p>
        </w:tc>
        <w:tc>
          <w:tcPr>
            <w:tcW w:w="2694" w:type="dxa"/>
            <w:vAlign w:val="center"/>
          </w:tcPr>
          <w:p w14:paraId="61E385AB"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418,29</w:t>
            </w:r>
          </w:p>
        </w:tc>
      </w:tr>
      <w:tr w:rsidR="004D2888" w:rsidRPr="00026F42" w14:paraId="076ACF52" w14:textId="77777777" w:rsidTr="002B62C4">
        <w:trPr>
          <w:trHeight w:val="120"/>
        </w:trPr>
        <w:tc>
          <w:tcPr>
            <w:tcW w:w="3828" w:type="dxa"/>
            <w:shd w:val="clear" w:color="auto" w:fill="auto"/>
            <w:noWrap/>
            <w:vAlign w:val="bottom"/>
            <w:hideMark/>
          </w:tcPr>
          <w:p w14:paraId="3DF6110A" w14:textId="77777777" w:rsidR="004D2888" w:rsidRPr="00026F42" w:rsidRDefault="004D2888" w:rsidP="00464254">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Кредит</w:t>
            </w:r>
          </w:p>
        </w:tc>
        <w:tc>
          <w:tcPr>
            <w:tcW w:w="2835" w:type="dxa"/>
            <w:shd w:val="clear" w:color="auto" w:fill="auto"/>
            <w:noWrap/>
            <w:vAlign w:val="center"/>
            <w:hideMark/>
          </w:tcPr>
          <w:p w14:paraId="23F8862D"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2694" w:type="dxa"/>
            <w:vAlign w:val="center"/>
          </w:tcPr>
          <w:p w14:paraId="10402226" w14:textId="77777777" w:rsidR="004D2888" w:rsidRPr="00026F42" w:rsidRDefault="004D2888" w:rsidP="00464254">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418,29</w:t>
            </w:r>
          </w:p>
        </w:tc>
      </w:tr>
      <w:tr w:rsidR="004D2888" w:rsidRPr="00026F42" w14:paraId="78E47971" w14:textId="77777777" w:rsidTr="002B62C4">
        <w:trPr>
          <w:trHeight w:val="315"/>
        </w:trPr>
        <w:tc>
          <w:tcPr>
            <w:tcW w:w="3828" w:type="dxa"/>
            <w:shd w:val="clear" w:color="auto" w:fill="auto"/>
            <w:noWrap/>
            <w:vAlign w:val="bottom"/>
            <w:hideMark/>
          </w:tcPr>
          <w:p w14:paraId="27A02327" w14:textId="77777777" w:rsidR="004D2888" w:rsidRPr="00026F42" w:rsidRDefault="004D2888" w:rsidP="00464254">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Итого по программе:</w:t>
            </w:r>
          </w:p>
        </w:tc>
        <w:tc>
          <w:tcPr>
            <w:tcW w:w="2835" w:type="dxa"/>
            <w:shd w:val="clear" w:color="auto" w:fill="auto"/>
            <w:noWrap/>
            <w:vAlign w:val="center"/>
            <w:hideMark/>
          </w:tcPr>
          <w:p w14:paraId="45716902" w14:textId="77777777" w:rsidR="004D2888" w:rsidRPr="00026F42" w:rsidRDefault="004D2888" w:rsidP="00464254">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462,22</w:t>
            </w:r>
          </w:p>
        </w:tc>
        <w:tc>
          <w:tcPr>
            <w:tcW w:w="2694" w:type="dxa"/>
            <w:vAlign w:val="center"/>
          </w:tcPr>
          <w:p w14:paraId="2AD64366" w14:textId="77777777" w:rsidR="004D2888" w:rsidRPr="00026F42" w:rsidRDefault="004D2888" w:rsidP="00464254">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1 035,19</w:t>
            </w:r>
          </w:p>
        </w:tc>
      </w:tr>
    </w:tbl>
    <w:p w14:paraId="7013D8A3" w14:textId="77777777" w:rsidR="00403252" w:rsidRPr="00026F42" w:rsidRDefault="00403252" w:rsidP="00403252">
      <w:pPr>
        <w:autoSpaceDE w:val="0"/>
        <w:autoSpaceDN w:val="0"/>
        <w:adjustRightInd w:val="0"/>
        <w:spacing w:after="0" w:line="360" w:lineRule="auto"/>
        <w:ind w:firstLine="567"/>
        <w:jc w:val="both"/>
        <w:rPr>
          <w:rFonts w:ascii="Myriad Pro" w:hAnsi="Myriad Pro"/>
          <w:color w:val="000000" w:themeColor="text1"/>
          <w:sz w:val="26"/>
          <w:szCs w:val="26"/>
        </w:rPr>
      </w:pPr>
    </w:p>
    <w:p w14:paraId="446AD755" w14:textId="77777777" w:rsidR="00CA5908" w:rsidRPr="00026F42" w:rsidRDefault="00CA5908" w:rsidP="00CA5908">
      <w:pPr>
        <w:autoSpaceDE w:val="0"/>
        <w:autoSpaceDN w:val="0"/>
        <w:adjustRightInd w:val="0"/>
        <w:spacing w:after="0" w:line="360" w:lineRule="auto"/>
        <w:ind w:firstLine="567"/>
        <w:contextualSpacing/>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Источником финансирования для реализации инвестиционных проектов на 2019 год предусмотрена </w:t>
      </w:r>
      <w:r w:rsidRPr="00026F42">
        <w:rPr>
          <w:rFonts w:ascii="Myriad Pro" w:eastAsia="Calibri" w:hAnsi="Myriad Pro"/>
          <w:color w:val="000000" w:themeColor="text1"/>
          <w:sz w:val="26"/>
          <w:szCs w:val="26"/>
        </w:rPr>
        <w:t xml:space="preserve">амортизация, учтенная в тарифе в размере 434,73 млн. руб. (выше на 47,73 млн. руб., чем в ИП, утвержденной приказом от 20.12.2018 </w:t>
      </w:r>
      <w:r w:rsidRPr="00026F42">
        <w:rPr>
          <w:rFonts w:ascii="Myriad Pro" w:hAnsi="Myriad Pro"/>
          <w:color w:val="000000" w:themeColor="text1"/>
          <w:sz w:val="26"/>
          <w:szCs w:val="26"/>
        </w:rPr>
        <w:t xml:space="preserve">№25@ </w:t>
      </w:r>
      <w:r w:rsidRPr="00026F42">
        <w:rPr>
          <w:rFonts w:ascii="Myriad Pro" w:eastAsia="Calibri" w:hAnsi="Myriad Pro"/>
          <w:color w:val="000000" w:themeColor="text1"/>
          <w:sz w:val="26"/>
          <w:szCs w:val="26"/>
        </w:rPr>
        <w:t>на момент принятия тарифно-балансовых решений на 2019 год). При этом, в</w:t>
      </w:r>
      <w:r w:rsidRPr="00026F42">
        <w:rPr>
          <w:rFonts w:ascii="Myriad Pro" w:hAnsi="Myriad Pro"/>
        </w:rPr>
        <w:t xml:space="preserve"> </w:t>
      </w:r>
      <w:r w:rsidRPr="00026F42">
        <w:rPr>
          <w:rFonts w:ascii="Myriad Pro" w:eastAsia="Calibri" w:hAnsi="Myriad Pro"/>
          <w:color w:val="000000" w:themeColor="text1"/>
          <w:sz w:val="26"/>
          <w:szCs w:val="26"/>
        </w:rPr>
        <w:t>необходимой валовой выручке ПАО «МРСК Сибири» - «Бурятэнерго» на 2019 год не предусмотрено РСТ РБ привлечение кредитов на финансирование инвестиций, а также не предусмотрены источники их возврата.</w:t>
      </w:r>
    </w:p>
    <w:p w14:paraId="51D3A3EE" w14:textId="77777777" w:rsidR="00E55D52" w:rsidRPr="00026F42" w:rsidRDefault="00E55D52" w:rsidP="00E55D52">
      <w:pPr>
        <w:autoSpaceDE w:val="0"/>
        <w:autoSpaceDN w:val="0"/>
        <w:adjustRightInd w:val="0"/>
        <w:spacing w:after="0" w:line="360" w:lineRule="auto"/>
        <w:ind w:firstLine="567"/>
        <w:contextualSpacing/>
        <w:jc w:val="both"/>
        <w:rPr>
          <w:rFonts w:ascii="Myriad Pro" w:hAnsi="Myriad Pro"/>
          <w:color w:val="000000" w:themeColor="text1"/>
          <w:sz w:val="26"/>
          <w:szCs w:val="26"/>
        </w:rPr>
      </w:pPr>
      <w:r w:rsidRPr="00026F42">
        <w:rPr>
          <w:rFonts w:ascii="Myriad Pro" w:hAnsi="Myriad Pro"/>
          <w:color w:val="000000" w:themeColor="text1"/>
          <w:sz w:val="26"/>
          <w:szCs w:val="26"/>
        </w:rPr>
        <w:t>В рамках корректировки показателей инвестиционной программы ПАО «МРСК Сибири» по Республике Бурятия на 2019 год приказом Минэнерго России от 25.12.2019 № 29@ были внесены изменения в части источников финансирования инвестиционной программы:</w:t>
      </w:r>
    </w:p>
    <w:p w14:paraId="3F44C950" w14:textId="77777777" w:rsidR="00E55D52" w:rsidRPr="00026F42" w:rsidRDefault="00E55D52" w:rsidP="00E55D52">
      <w:pPr>
        <w:autoSpaceDE w:val="0"/>
        <w:autoSpaceDN w:val="0"/>
        <w:adjustRightInd w:val="0"/>
        <w:spacing w:after="0" w:line="360" w:lineRule="auto"/>
        <w:ind w:firstLine="567"/>
        <w:contextualSpacing/>
        <w:jc w:val="both"/>
        <w:rPr>
          <w:rFonts w:ascii="Myriad Pro" w:hAnsi="Myriad Pro"/>
          <w:color w:val="000000" w:themeColor="text1"/>
          <w:sz w:val="26"/>
          <w:szCs w:val="26"/>
        </w:rPr>
      </w:pPr>
      <w:r w:rsidRPr="00026F42">
        <w:rPr>
          <w:rFonts w:ascii="Myriad Pro" w:hAnsi="Myriad Pro"/>
          <w:color w:val="000000" w:themeColor="text1"/>
          <w:sz w:val="26"/>
          <w:szCs w:val="26"/>
        </w:rPr>
        <w:t>- увеличен источник финансирования «амортизация» с 387,0 млн. руб. до 434,73 млн. руб., т.е. до уровня расходов, учтенных в тарифах на 2019 год;</w:t>
      </w:r>
    </w:p>
    <w:p w14:paraId="4CEBD276" w14:textId="77777777" w:rsidR="00A45869" w:rsidRPr="00026F42" w:rsidRDefault="00E55D52" w:rsidP="00CA5908">
      <w:pPr>
        <w:autoSpaceDE w:val="0"/>
        <w:autoSpaceDN w:val="0"/>
        <w:adjustRightInd w:val="0"/>
        <w:spacing w:after="0" w:line="360" w:lineRule="auto"/>
        <w:ind w:firstLine="567"/>
        <w:contextualSpacing/>
        <w:jc w:val="both"/>
        <w:rPr>
          <w:rFonts w:ascii="Myriad Pro" w:hAnsi="Myriad Pro"/>
          <w:color w:val="000000" w:themeColor="text1"/>
          <w:sz w:val="26"/>
          <w:szCs w:val="26"/>
        </w:rPr>
      </w:pPr>
      <w:r w:rsidRPr="00026F42">
        <w:rPr>
          <w:rFonts w:ascii="Myriad Pro" w:hAnsi="Myriad Pro"/>
          <w:color w:val="000000" w:themeColor="text1"/>
          <w:sz w:val="26"/>
          <w:szCs w:val="26"/>
        </w:rPr>
        <w:lastRenderedPageBreak/>
        <w:t xml:space="preserve">- увеличен размер не тарифных источников, в том числе кредитные средства </w:t>
      </w:r>
      <w:r w:rsidR="00CA5908" w:rsidRPr="00026F42">
        <w:rPr>
          <w:rFonts w:ascii="Myriad Pro" w:hAnsi="Myriad Pro"/>
          <w:color w:val="000000" w:themeColor="text1"/>
          <w:sz w:val="26"/>
          <w:szCs w:val="26"/>
        </w:rPr>
        <w:t xml:space="preserve">до 418,29 млн. руб. без НДС, </w:t>
      </w:r>
      <w:r w:rsidR="00A00FC4" w:rsidRPr="00026F42">
        <w:rPr>
          <w:rFonts w:ascii="Myriad Pro" w:hAnsi="Myriad Pro"/>
          <w:color w:val="000000" w:themeColor="text1"/>
          <w:sz w:val="26"/>
          <w:szCs w:val="26"/>
        </w:rPr>
        <w:t>обусловле</w:t>
      </w:r>
      <w:r w:rsidR="00D61107" w:rsidRPr="00026F42">
        <w:rPr>
          <w:rFonts w:ascii="Myriad Pro" w:hAnsi="Myriad Pro"/>
          <w:color w:val="000000" w:themeColor="text1"/>
          <w:sz w:val="26"/>
          <w:szCs w:val="26"/>
        </w:rPr>
        <w:t>н</w:t>
      </w:r>
      <w:r w:rsidR="00A00FC4" w:rsidRPr="00026F42">
        <w:rPr>
          <w:rFonts w:ascii="Myriad Pro" w:hAnsi="Myriad Pro"/>
          <w:color w:val="000000" w:themeColor="text1"/>
          <w:sz w:val="26"/>
          <w:szCs w:val="26"/>
        </w:rPr>
        <w:t>но</w:t>
      </w:r>
      <w:r w:rsidR="00CA5908" w:rsidRPr="00026F42">
        <w:rPr>
          <w:rFonts w:ascii="Myriad Pro" w:hAnsi="Myriad Pro"/>
          <w:color w:val="000000" w:themeColor="text1"/>
          <w:sz w:val="26"/>
          <w:szCs w:val="26"/>
        </w:rPr>
        <w:t>е</w:t>
      </w:r>
      <w:r w:rsidR="00A00FC4" w:rsidRPr="00026F42">
        <w:rPr>
          <w:rFonts w:ascii="Myriad Pro" w:hAnsi="Myriad Pro"/>
          <w:color w:val="000000" w:themeColor="text1"/>
          <w:sz w:val="26"/>
          <w:szCs w:val="26"/>
        </w:rPr>
        <w:t xml:space="preserve"> </w:t>
      </w:r>
      <w:r w:rsidR="00A45869" w:rsidRPr="00026F42">
        <w:rPr>
          <w:rFonts w:ascii="Myriad Pro" w:hAnsi="Myriad Pro"/>
          <w:color w:val="000000" w:themeColor="text1"/>
          <w:sz w:val="26"/>
          <w:szCs w:val="26"/>
        </w:rPr>
        <w:t xml:space="preserve">включением </w:t>
      </w:r>
      <w:r w:rsidR="00A00FC4" w:rsidRPr="00026F42">
        <w:rPr>
          <w:rFonts w:ascii="Myriad Pro" w:hAnsi="Myriad Pro"/>
          <w:color w:val="000000" w:themeColor="text1"/>
          <w:sz w:val="26"/>
          <w:szCs w:val="26"/>
        </w:rPr>
        <w:t xml:space="preserve">мероприятий, связанных с приобретением (выкупом) объектов электросетевого хозяйства у иных собственников, за счет </w:t>
      </w:r>
      <w:r w:rsidR="00A45869" w:rsidRPr="00026F42">
        <w:rPr>
          <w:rFonts w:ascii="Myriad Pro" w:hAnsi="Myriad Pro"/>
          <w:color w:val="000000" w:themeColor="text1"/>
          <w:sz w:val="26"/>
          <w:szCs w:val="26"/>
        </w:rPr>
        <w:t>привлеченных заемных средств (кредит)</w:t>
      </w:r>
      <w:r w:rsidR="00D3084E" w:rsidRPr="00026F42">
        <w:rPr>
          <w:rFonts w:ascii="Myriad Pro" w:hAnsi="Myriad Pro"/>
          <w:color w:val="000000" w:themeColor="text1"/>
          <w:sz w:val="26"/>
          <w:szCs w:val="26"/>
        </w:rPr>
        <w:t>, а также включением мероприятий за счет источника финансирования амортизация в соответствии с принятым тарифно-балансовым решением.</w:t>
      </w:r>
    </w:p>
    <w:p w14:paraId="0DF5CEE3" w14:textId="77777777" w:rsidR="00A45869" w:rsidRPr="00026F42" w:rsidRDefault="00D3084E" w:rsidP="00A45869">
      <w:pPr>
        <w:autoSpaceDE w:val="0"/>
        <w:autoSpaceDN w:val="0"/>
        <w:adjustRightInd w:val="0"/>
        <w:spacing w:after="0" w:line="360" w:lineRule="auto"/>
        <w:ind w:firstLine="567"/>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Необходимо отметить, что </w:t>
      </w:r>
      <w:r w:rsidR="00A45869" w:rsidRPr="00026F42">
        <w:rPr>
          <w:rFonts w:ascii="Myriad Pro" w:hAnsi="Myriad Pro"/>
          <w:color w:val="000000" w:themeColor="text1"/>
          <w:sz w:val="26"/>
          <w:szCs w:val="26"/>
        </w:rPr>
        <w:t>ФАС России в письме от 12.07.2019 № ИА/59932/19 даны разъяснения, что инвестиционные проекты в рамках формирования (корректировок) инвестиционных программ для территориальных сетевых организаций, связанные с приобретением (выкупом) объектов электросетевого хозяйства у иных собственников, не должны включаться в инвестиционные программы, как расходы источником финансирования которых являются тарифы на услуги по передаче электрической энергии, и, как следствие, учитываться в тарифах.</w:t>
      </w:r>
    </w:p>
    <w:p w14:paraId="2A0EA206" w14:textId="77777777" w:rsidR="00A45869" w:rsidRPr="00026F42" w:rsidRDefault="00A45869" w:rsidP="00A45869">
      <w:pPr>
        <w:autoSpaceDE w:val="0"/>
        <w:autoSpaceDN w:val="0"/>
        <w:adjustRightInd w:val="0"/>
        <w:spacing w:after="0" w:line="360" w:lineRule="auto"/>
        <w:ind w:firstLine="567"/>
        <w:jc w:val="both"/>
        <w:rPr>
          <w:rFonts w:ascii="Myriad Pro" w:hAnsi="Myriad Pro"/>
          <w:color w:val="000000" w:themeColor="text1"/>
          <w:sz w:val="26"/>
          <w:szCs w:val="26"/>
        </w:rPr>
      </w:pPr>
      <w:r w:rsidRPr="00026F42">
        <w:rPr>
          <w:rFonts w:ascii="Myriad Pro" w:hAnsi="Myriad Pro"/>
          <w:color w:val="000000" w:themeColor="text1"/>
          <w:sz w:val="26"/>
          <w:szCs w:val="26"/>
        </w:rPr>
        <w:t>ФАС России считает целесообразным и экономически обоснованным осуществлять консолидацию сетевых активов за счет средств собственников регулируемых организаций, дополнительной эмиссии акций обществ, а также иных собственных средств, либо в рамках исполнения отдельных директив (поручений, распоряжений) Президента РФ, Правительства РФ и изданных на их основе директив Правительства РФ.</w:t>
      </w:r>
    </w:p>
    <w:p w14:paraId="0E6A8591" w14:textId="77777777" w:rsidR="0095780B" w:rsidRPr="00026F42" w:rsidRDefault="00CE20BB" w:rsidP="00CE20BB">
      <w:pPr>
        <w:autoSpaceDE w:val="0"/>
        <w:autoSpaceDN w:val="0"/>
        <w:adjustRightInd w:val="0"/>
        <w:spacing w:after="0" w:line="360" w:lineRule="auto"/>
        <w:ind w:firstLine="567"/>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w:t>
      </w:r>
      <w:r w:rsidRPr="00026F42">
        <w:rPr>
          <w:rFonts w:ascii="Myriad Pro" w:hAnsi="Myriad Pro"/>
          <w:bCs/>
          <w:sz w:val="26"/>
          <w:szCs w:val="26"/>
        </w:rPr>
        <w:t>размер финансирования инвестиционной программы, утвержденной (скорректированной) на год (</w:t>
      </w:r>
      <w:r w:rsidRPr="00026F42">
        <w:rPr>
          <w:rFonts w:ascii="Myriad Pro" w:hAnsi="Myriad Pro"/>
          <w:bCs/>
          <w:sz w:val="26"/>
          <w:szCs w:val="26"/>
          <w:lang w:val="en-US"/>
        </w:rPr>
        <w:t>i</w:t>
      </w:r>
      <w:r w:rsidRPr="00026F42">
        <w:rPr>
          <w:rFonts w:ascii="Myriad Pro" w:hAnsi="Myriad Pro"/>
          <w:bCs/>
          <w:sz w:val="26"/>
          <w:szCs w:val="26"/>
        </w:rPr>
        <w:t>-2) до его начала.</w:t>
      </w:r>
      <w:r w:rsidRPr="00026F42">
        <w:rPr>
          <w:rFonts w:ascii="Myriad Pro" w:hAnsi="Myriad Pro"/>
          <w:sz w:val="26"/>
          <w:szCs w:val="26"/>
        </w:rPr>
        <w:t xml:space="preserve"> </w:t>
      </w:r>
      <w:r w:rsidRPr="00026F42">
        <w:rPr>
          <w:rFonts w:ascii="Myriad Pro" w:hAnsi="Myriad Pro"/>
          <w:color w:val="000000" w:themeColor="text1"/>
          <w:sz w:val="26"/>
          <w:szCs w:val="26"/>
        </w:rPr>
        <w:t xml:space="preserve">В связи с этим оценка исполнения инвестиционной программы проводилась Исполнителем исходя из </w:t>
      </w:r>
      <w:r w:rsidR="00F95E2D" w:rsidRPr="00026F42">
        <w:rPr>
          <w:rFonts w:ascii="Myriad Pro" w:hAnsi="Myriad Pro"/>
          <w:color w:val="000000" w:themeColor="text1"/>
          <w:sz w:val="26"/>
          <w:szCs w:val="26"/>
        </w:rPr>
        <w:t xml:space="preserve">предоставленной ПАО «МРСК Сибири» Исполнителю отчета по исполнению инвестиционной программы в формате шаблона ЕИАС «Мониторинг инвестиционных программ сетевых компаний за 2019 год» </w:t>
      </w:r>
      <w:r w:rsidR="00F95E2D" w:rsidRPr="00026F42">
        <w:rPr>
          <w:rFonts w:ascii="Myriad Pro" w:hAnsi="Myriad Pro"/>
          <w:color w:val="000000" w:themeColor="text1"/>
          <w:sz w:val="26"/>
          <w:szCs w:val="26"/>
          <w:lang w:val="en-US"/>
        </w:rPr>
        <w:t>NET</w:t>
      </w:r>
      <w:r w:rsidR="00F95E2D" w:rsidRPr="00026F42">
        <w:rPr>
          <w:rFonts w:ascii="Myriad Pro" w:hAnsi="Myriad Pro"/>
          <w:color w:val="000000" w:themeColor="text1"/>
          <w:sz w:val="26"/>
          <w:szCs w:val="26"/>
        </w:rPr>
        <w:t>.</w:t>
      </w:r>
      <w:r w:rsidR="00F95E2D" w:rsidRPr="00026F42">
        <w:rPr>
          <w:rFonts w:ascii="Myriad Pro" w:hAnsi="Myriad Pro"/>
          <w:color w:val="000000" w:themeColor="text1"/>
          <w:sz w:val="26"/>
          <w:szCs w:val="26"/>
          <w:lang w:val="en-US"/>
        </w:rPr>
        <w:t>INV</w:t>
      </w:r>
      <w:r w:rsidR="0095780B" w:rsidRPr="00026F42">
        <w:rPr>
          <w:rFonts w:ascii="Myriad Pro" w:hAnsi="Myriad Pro"/>
          <w:color w:val="000000" w:themeColor="text1"/>
          <w:sz w:val="26"/>
          <w:szCs w:val="26"/>
        </w:rPr>
        <w:t xml:space="preserve">, а также исходя из </w:t>
      </w:r>
      <w:r w:rsidRPr="00026F42">
        <w:rPr>
          <w:rFonts w:ascii="Myriad Pro" w:hAnsi="Myriad Pro"/>
          <w:color w:val="000000" w:themeColor="text1"/>
          <w:sz w:val="26"/>
          <w:szCs w:val="26"/>
        </w:rPr>
        <w:t>опубликованной</w:t>
      </w:r>
      <w:r w:rsidR="008D1584" w:rsidRPr="00026F42">
        <w:rPr>
          <w:rFonts w:ascii="Myriad Pro" w:hAnsi="Myriad Pro"/>
          <w:color w:val="000000" w:themeColor="text1"/>
          <w:sz w:val="26"/>
          <w:szCs w:val="26"/>
        </w:rPr>
        <w:t xml:space="preserve"> Инвестиционной программы</w:t>
      </w:r>
      <w:r w:rsidRPr="00026F42">
        <w:rPr>
          <w:rFonts w:ascii="Myriad Pro" w:hAnsi="Myriad Pro"/>
          <w:color w:val="000000" w:themeColor="text1"/>
          <w:sz w:val="26"/>
          <w:szCs w:val="26"/>
        </w:rPr>
        <w:t xml:space="preserve"> </w:t>
      </w:r>
      <w:r w:rsidR="00216E89" w:rsidRPr="00026F42">
        <w:rPr>
          <w:rFonts w:ascii="Myriad Pro" w:hAnsi="Myriad Pro"/>
          <w:color w:val="000000" w:themeColor="text1"/>
          <w:sz w:val="26"/>
          <w:szCs w:val="26"/>
        </w:rPr>
        <w:t>ПАО</w:t>
      </w:r>
      <w:r w:rsidR="00A81D99" w:rsidRPr="00026F42">
        <w:rPr>
          <w:rFonts w:ascii="Myriad Pro" w:hAnsi="Myriad Pro"/>
          <w:color w:val="000000" w:themeColor="text1"/>
          <w:sz w:val="26"/>
          <w:szCs w:val="26"/>
        </w:rPr>
        <w:t> </w:t>
      </w:r>
      <w:r w:rsidR="00216E89" w:rsidRPr="00026F42">
        <w:rPr>
          <w:rFonts w:ascii="Myriad Pro" w:hAnsi="Myriad Pro"/>
          <w:color w:val="000000" w:themeColor="text1"/>
          <w:sz w:val="26"/>
          <w:szCs w:val="26"/>
        </w:rPr>
        <w:t>«МРСК Сибири»</w:t>
      </w:r>
      <w:r w:rsidRPr="00026F42">
        <w:rPr>
          <w:rFonts w:ascii="Myriad Pro" w:hAnsi="Myriad Pro"/>
          <w:color w:val="000000" w:themeColor="text1"/>
          <w:sz w:val="26"/>
          <w:szCs w:val="26"/>
        </w:rPr>
        <w:t xml:space="preserve"> в части филиала «</w:t>
      </w:r>
      <w:r w:rsidR="00216E89" w:rsidRPr="00026F42">
        <w:rPr>
          <w:rFonts w:ascii="Myriad Pro" w:hAnsi="Myriad Pro"/>
          <w:color w:val="000000" w:themeColor="text1"/>
          <w:sz w:val="26"/>
          <w:szCs w:val="26"/>
        </w:rPr>
        <w:t>Бурятэнерго</w:t>
      </w:r>
      <w:r w:rsidRPr="00026F42">
        <w:rPr>
          <w:rFonts w:ascii="Myriad Pro" w:hAnsi="Myriad Pro"/>
          <w:color w:val="000000" w:themeColor="text1"/>
          <w:sz w:val="26"/>
          <w:szCs w:val="26"/>
        </w:rPr>
        <w:t xml:space="preserve">», в соответствии с требованиями Стандартов раскрытия информации, фактической информации из </w:t>
      </w:r>
      <w:r w:rsidRPr="00026F42">
        <w:rPr>
          <w:rFonts w:ascii="Myriad Pro" w:hAnsi="Myriad Pro"/>
          <w:color w:val="000000" w:themeColor="text1"/>
          <w:sz w:val="26"/>
          <w:szCs w:val="26"/>
        </w:rPr>
        <w:lastRenderedPageBreak/>
        <w:t xml:space="preserve">отчетов о реализации инвестиционной программы за 2019 год и плановых значений на 2019 год. </w:t>
      </w:r>
    </w:p>
    <w:p w14:paraId="2792C6CC" w14:textId="77777777" w:rsidR="00CE20BB" w:rsidRPr="00026F42" w:rsidRDefault="0095780B" w:rsidP="00CE20BB">
      <w:pPr>
        <w:autoSpaceDE w:val="0"/>
        <w:autoSpaceDN w:val="0"/>
        <w:adjustRightInd w:val="0"/>
        <w:spacing w:after="0" w:line="360" w:lineRule="auto"/>
        <w:ind w:firstLine="567"/>
        <w:jc w:val="both"/>
        <w:rPr>
          <w:rFonts w:ascii="Myriad Pro" w:hAnsi="Myriad Pro"/>
          <w:color w:val="000000" w:themeColor="text1"/>
          <w:sz w:val="26"/>
          <w:szCs w:val="26"/>
        </w:rPr>
      </w:pPr>
      <w:r w:rsidRPr="00026F42">
        <w:rPr>
          <w:rFonts w:ascii="Myriad Pro" w:hAnsi="Myriad Pro"/>
          <w:color w:val="000000" w:themeColor="text1"/>
          <w:sz w:val="26"/>
          <w:szCs w:val="26"/>
        </w:rPr>
        <w:t>Учитывая изложенное</w:t>
      </w:r>
      <w:r w:rsidR="00F6292C" w:rsidRPr="00026F42">
        <w:rPr>
          <w:rFonts w:ascii="Myriad Pro" w:hAnsi="Myriad Pro"/>
          <w:color w:val="000000" w:themeColor="text1"/>
          <w:sz w:val="26"/>
          <w:szCs w:val="26"/>
        </w:rPr>
        <w:t>, Исполнителем в</w:t>
      </w:r>
      <w:r w:rsidR="00CE20BB" w:rsidRPr="00026F42">
        <w:rPr>
          <w:rFonts w:ascii="Myriad Pro" w:hAnsi="Myriad Pro"/>
          <w:color w:val="000000" w:themeColor="text1"/>
          <w:sz w:val="26"/>
          <w:szCs w:val="26"/>
        </w:rPr>
        <w:t xml:space="preserve"> качестве плановых показателей в рамках анализа исполнения инвестиционной программы за 2019 год приняты утвержденные параметры согласно инвестиционной программе </w:t>
      </w:r>
      <w:r w:rsidR="00216E89" w:rsidRPr="00026F42">
        <w:rPr>
          <w:rFonts w:ascii="Myriad Pro" w:hAnsi="Myriad Pro"/>
          <w:color w:val="000000" w:themeColor="text1"/>
          <w:sz w:val="26"/>
          <w:szCs w:val="26"/>
        </w:rPr>
        <w:t>ПАО «МРСК Сибири»</w:t>
      </w:r>
      <w:r w:rsidR="00CE20BB" w:rsidRPr="00026F42">
        <w:rPr>
          <w:rFonts w:ascii="Myriad Pro" w:hAnsi="Myriad Pro"/>
          <w:color w:val="000000" w:themeColor="text1"/>
          <w:sz w:val="26"/>
          <w:szCs w:val="26"/>
        </w:rPr>
        <w:t xml:space="preserve"> </w:t>
      </w:r>
      <w:r w:rsidRPr="00026F42">
        <w:rPr>
          <w:rFonts w:ascii="Myriad Pro" w:hAnsi="Myriad Pro"/>
          <w:color w:val="000000" w:themeColor="text1"/>
          <w:sz w:val="26"/>
          <w:szCs w:val="26"/>
        </w:rPr>
        <w:t xml:space="preserve">по Республике Бурятия </w:t>
      </w:r>
      <w:r w:rsidR="00CE20BB" w:rsidRPr="00026F42">
        <w:rPr>
          <w:rFonts w:ascii="Myriad Pro" w:hAnsi="Myriad Pro"/>
          <w:color w:val="000000" w:themeColor="text1"/>
          <w:sz w:val="26"/>
          <w:szCs w:val="26"/>
        </w:rPr>
        <w:t>на 2019-202</w:t>
      </w:r>
      <w:r w:rsidRPr="00026F42">
        <w:rPr>
          <w:rFonts w:ascii="Myriad Pro" w:hAnsi="Myriad Pro"/>
          <w:color w:val="000000" w:themeColor="text1"/>
          <w:sz w:val="26"/>
          <w:szCs w:val="26"/>
        </w:rPr>
        <w:t>3</w:t>
      </w:r>
      <w:r w:rsidR="00CE20BB" w:rsidRPr="00026F42">
        <w:rPr>
          <w:rFonts w:ascii="Myriad Pro" w:hAnsi="Myriad Pro"/>
          <w:color w:val="000000" w:themeColor="text1"/>
          <w:sz w:val="26"/>
          <w:szCs w:val="26"/>
        </w:rPr>
        <w:t xml:space="preserve"> год</w:t>
      </w:r>
      <w:r w:rsidRPr="00026F42">
        <w:rPr>
          <w:rFonts w:ascii="Myriad Pro" w:hAnsi="Myriad Pro"/>
          <w:color w:val="000000" w:themeColor="text1"/>
          <w:sz w:val="26"/>
          <w:szCs w:val="26"/>
        </w:rPr>
        <w:t>ы</w:t>
      </w:r>
      <w:r w:rsidR="00CE20BB" w:rsidRPr="00026F42">
        <w:rPr>
          <w:rFonts w:ascii="Myriad Pro" w:hAnsi="Myriad Pro"/>
          <w:color w:val="000000" w:themeColor="text1"/>
          <w:sz w:val="26"/>
          <w:szCs w:val="26"/>
        </w:rPr>
        <w:t>, утвержденн</w:t>
      </w:r>
      <w:r w:rsidRPr="00026F42">
        <w:rPr>
          <w:rFonts w:ascii="Myriad Pro" w:hAnsi="Myriad Pro"/>
          <w:color w:val="000000" w:themeColor="text1"/>
          <w:sz w:val="26"/>
          <w:szCs w:val="26"/>
        </w:rPr>
        <w:t>ой</w:t>
      </w:r>
      <w:r w:rsidR="00CE20BB" w:rsidRPr="00026F42">
        <w:rPr>
          <w:rFonts w:ascii="Myriad Pro" w:hAnsi="Myriad Pro"/>
          <w:color w:val="000000" w:themeColor="text1"/>
          <w:sz w:val="26"/>
          <w:szCs w:val="26"/>
        </w:rPr>
        <w:t xml:space="preserve"> приказом Минэнерго России</w:t>
      </w:r>
      <w:r w:rsidRPr="00026F42">
        <w:rPr>
          <w:rFonts w:ascii="Myriad Pro" w:hAnsi="Myriad Pro"/>
        </w:rPr>
        <w:t xml:space="preserve"> </w:t>
      </w:r>
      <w:r w:rsidRPr="00026F42">
        <w:rPr>
          <w:rFonts w:ascii="Myriad Pro" w:hAnsi="Myriad Pro"/>
          <w:color w:val="000000" w:themeColor="text1"/>
          <w:sz w:val="26"/>
          <w:szCs w:val="26"/>
        </w:rPr>
        <w:t>от 20.12.2018 №25@.</w:t>
      </w:r>
    </w:p>
    <w:p w14:paraId="44E13FA6" w14:textId="77777777" w:rsidR="00CE20BB" w:rsidRPr="00026F42" w:rsidRDefault="00CE20BB" w:rsidP="0095780B">
      <w:pPr>
        <w:autoSpaceDE w:val="0"/>
        <w:autoSpaceDN w:val="0"/>
        <w:adjustRightInd w:val="0"/>
        <w:spacing w:after="0" w:line="360" w:lineRule="auto"/>
        <w:ind w:firstLine="567"/>
        <w:contextualSpacing/>
        <w:jc w:val="both"/>
        <w:rPr>
          <w:rFonts w:ascii="Myriad Pro" w:hAnsi="Myriad Pro"/>
          <w:color w:val="000000" w:themeColor="text1"/>
          <w:sz w:val="26"/>
          <w:szCs w:val="26"/>
        </w:rPr>
      </w:pPr>
      <w:r w:rsidRPr="00026F42">
        <w:rPr>
          <w:rFonts w:ascii="Myriad Pro" w:hAnsi="Myriad Pro"/>
          <w:color w:val="000000" w:themeColor="text1"/>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10539E59" w14:textId="77777777" w:rsidR="00CE20BB" w:rsidRPr="00026F42" w:rsidRDefault="00CE20BB" w:rsidP="00594F1B">
      <w:pPr>
        <w:numPr>
          <w:ilvl w:val="0"/>
          <w:numId w:val="9"/>
        </w:numPr>
        <w:spacing w:after="0" w:line="360" w:lineRule="auto"/>
        <w:ind w:left="0" w:firstLine="284"/>
        <w:contextualSpacing/>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72EE640B" w14:textId="77777777" w:rsidR="00CE20BB" w:rsidRPr="00026F42" w:rsidRDefault="00CE20BB" w:rsidP="00000C22">
      <w:pPr>
        <w:pStyle w:val="a3"/>
        <w:numPr>
          <w:ilvl w:val="0"/>
          <w:numId w:val="19"/>
        </w:numPr>
        <w:autoSpaceDE w:val="0"/>
        <w:autoSpaceDN w:val="0"/>
        <w:adjustRightInd w:val="0"/>
        <w:spacing w:after="0" w:line="360" w:lineRule="auto"/>
        <w:jc w:val="both"/>
        <w:rPr>
          <w:rFonts w:ascii="Myriad Pro" w:hAnsi="Myriad Pro"/>
          <w:color w:val="000000" w:themeColor="text1"/>
          <w:sz w:val="26"/>
          <w:szCs w:val="26"/>
        </w:rPr>
      </w:pPr>
      <w:r w:rsidRPr="00026F42">
        <w:rPr>
          <w:rFonts w:ascii="Myriad Pro" w:hAnsi="Myriad Pro"/>
          <w:color w:val="000000" w:themeColor="text1"/>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3E80DE2D" w14:textId="77777777" w:rsidR="00CE20BB" w:rsidRPr="00026F42" w:rsidRDefault="00CE20BB" w:rsidP="00000C22">
      <w:pPr>
        <w:pStyle w:val="a3"/>
        <w:numPr>
          <w:ilvl w:val="0"/>
          <w:numId w:val="19"/>
        </w:numPr>
        <w:autoSpaceDE w:val="0"/>
        <w:autoSpaceDN w:val="0"/>
        <w:adjustRightInd w:val="0"/>
        <w:spacing w:after="0" w:line="360" w:lineRule="auto"/>
        <w:jc w:val="both"/>
        <w:rPr>
          <w:rFonts w:ascii="Myriad Pro" w:hAnsi="Myriad Pro"/>
          <w:color w:val="000000" w:themeColor="text1"/>
          <w:sz w:val="26"/>
          <w:szCs w:val="26"/>
        </w:rPr>
      </w:pPr>
      <w:r w:rsidRPr="00026F42">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70D838A4" w14:textId="77777777" w:rsidR="00CE20BB" w:rsidRPr="00026F42" w:rsidRDefault="00CE20BB" w:rsidP="00000C22">
      <w:pPr>
        <w:pStyle w:val="a3"/>
        <w:numPr>
          <w:ilvl w:val="0"/>
          <w:numId w:val="19"/>
        </w:numPr>
        <w:autoSpaceDE w:val="0"/>
        <w:autoSpaceDN w:val="0"/>
        <w:adjustRightInd w:val="0"/>
        <w:spacing w:after="0" w:line="360" w:lineRule="auto"/>
        <w:jc w:val="both"/>
        <w:rPr>
          <w:rFonts w:ascii="Myriad Pro" w:hAnsi="Myriad Pro"/>
          <w:color w:val="000000" w:themeColor="text1"/>
          <w:sz w:val="26"/>
          <w:szCs w:val="26"/>
        </w:rPr>
      </w:pPr>
      <w:r w:rsidRPr="00026F42">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3201D2AE" w14:textId="77777777" w:rsidR="00CE20BB" w:rsidRPr="00026F42" w:rsidRDefault="00CE20BB" w:rsidP="00000C22">
      <w:pPr>
        <w:pStyle w:val="a3"/>
        <w:numPr>
          <w:ilvl w:val="0"/>
          <w:numId w:val="19"/>
        </w:numPr>
        <w:autoSpaceDE w:val="0"/>
        <w:autoSpaceDN w:val="0"/>
        <w:adjustRightInd w:val="0"/>
        <w:spacing w:after="0" w:line="360" w:lineRule="auto"/>
        <w:jc w:val="both"/>
        <w:rPr>
          <w:rFonts w:ascii="Myriad Pro" w:hAnsi="Myriad Pro"/>
          <w:color w:val="000000" w:themeColor="text1"/>
          <w:sz w:val="26"/>
          <w:szCs w:val="26"/>
        </w:rPr>
      </w:pPr>
      <w:r w:rsidRPr="00026F42">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0AFC34A8" w14:textId="77777777" w:rsidR="00CE20BB" w:rsidRPr="00026F42" w:rsidRDefault="00CE20BB" w:rsidP="00000C22">
      <w:pPr>
        <w:pStyle w:val="a3"/>
        <w:numPr>
          <w:ilvl w:val="0"/>
          <w:numId w:val="19"/>
        </w:numPr>
        <w:autoSpaceDE w:val="0"/>
        <w:autoSpaceDN w:val="0"/>
        <w:adjustRightInd w:val="0"/>
        <w:spacing w:after="0" w:line="360" w:lineRule="auto"/>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w:t>
      </w:r>
      <w:r w:rsidRPr="00026F42">
        <w:rPr>
          <w:rFonts w:ascii="Myriad Pro" w:hAnsi="Myriad Pro"/>
          <w:color w:val="000000" w:themeColor="text1"/>
          <w:sz w:val="26"/>
          <w:szCs w:val="26"/>
        </w:rPr>
        <w:lastRenderedPageBreak/>
        <w:t>присоединения потребителей отдельно по каждому центру питания напряжением 35 кВ и выше;</w:t>
      </w:r>
    </w:p>
    <w:p w14:paraId="087CC389" w14:textId="77777777" w:rsidR="00CE20BB" w:rsidRPr="00026F42" w:rsidRDefault="00CE20BB" w:rsidP="00594F1B">
      <w:pPr>
        <w:numPr>
          <w:ilvl w:val="0"/>
          <w:numId w:val="9"/>
        </w:numPr>
        <w:spacing w:after="0" w:line="360" w:lineRule="auto"/>
        <w:ind w:left="0" w:firstLine="284"/>
        <w:contextualSpacing/>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35662295" w14:textId="77777777" w:rsidR="00CE20BB" w:rsidRPr="00026F42" w:rsidRDefault="00CE20BB" w:rsidP="00594F1B">
      <w:pPr>
        <w:numPr>
          <w:ilvl w:val="0"/>
          <w:numId w:val="9"/>
        </w:numPr>
        <w:spacing w:after="0" w:line="360" w:lineRule="auto"/>
        <w:ind w:left="0" w:firstLine="284"/>
        <w:contextualSpacing/>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отчет об исполнении финансового плана субъекта электроэнергетики;</w:t>
      </w:r>
    </w:p>
    <w:p w14:paraId="2A49705E" w14:textId="77777777" w:rsidR="00CE20BB" w:rsidRPr="00026F42" w:rsidRDefault="00CE20BB" w:rsidP="00594F1B">
      <w:pPr>
        <w:numPr>
          <w:ilvl w:val="0"/>
          <w:numId w:val="9"/>
        </w:numPr>
        <w:spacing w:after="0" w:line="360" w:lineRule="auto"/>
        <w:ind w:left="0" w:firstLine="284"/>
        <w:contextualSpacing/>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паспорта инвестиционных проектов;</w:t>
      </w:r>
    </w:p>
    <w:p w14:paraId="5E688F80" w14:textId="77777777" w:rsidR="00CE20BB" w:rsidRPr="00026F42" w:rsidRDefault="00CE20BB" w:rsidP="00594F1B">
      <w:pPr>
        <w:numPr>
          <w:ilvl w:val="0"/>
          <w:numId w:val="9"/>
        </w:numPr>
        <w:spacing w:after="0" w:line="360" w:lineRule="auto"/>
        <w:ind w:left="0" w:firstLine="284"/>
        <w:contextualSpacing/>
        <w:jc w:val="both"/>
        <w:rPr>
          <w:rFonts w:ascii="Myriad Pro" w:hAnsi="Myriad Pro"/>
          <w:color w:val="000000" w:themeColor="text1"/>
          <w:sz w:val="26"/>
          <w:szCs w:val="26"/>
        </w:rPr>
      </w:pPr>
      <w:r w:rsidRPr="00026F42">
        <w:rPr>
          <w:rFonts w:ascii="Myriad Pro" w:eastAsia="Calibri" w:hAnsi="Myriad Pro"/>
          <w:color w:val="000000" w:themeColor="text1"/>
          <w:sz w:val="26"/>
          <w:szCs w:val="26"/>
        </w:rPr>
        <w:t>заключение по результатам проведени</w:t>
      </w:r>
      <w:r w:rsidRPr="00026F42">
        <w:rPr>
          <w:rFonts w:ascii="Myriad Pro" w:hAnsi="Myriad Pro"/>
          <w:color w:val="000000" w:themeColor="text1"/>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6C561B08" w14:textId="77777777" w:rsidR="00CE20BB" w:rsidRPr="00026F42" w:rsidRDefault="00CE20BB" w:rsidP="0095780B">
      <w:pPr>
        <w:autoSpaceDE w:val="0"/>
        <w:autoSpaceDN w:val="0"/>
        <w:adjustRightInd w:val="0"/>
        <w:spacing w:after="0" w:line="360" w:lineRule="auto"/>
        <w:ind w:firstLine="567"/>
        <w:contextualSpacing/>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В соответствии с отчетом </w:t>
      </w:r>
      <w:r w:rsidR="0095780B" w:rsidRPr="00026F42">
        <w:rPr>
          <w:rFonts w:ascii="Myriad Pro" w:hAnsi="Myriad Pro"/>
          <w:color w:val="000000" w:themeColor="text1"/>
          <w:sz w:val="26"/>
          <w:szCs w:val="26"/>
        </w:rPr>
        <w:t xml:space="preserve">по исполнению инвестиционной программы в формате шаблона ЕИАС «Мониторинг инвестиционных программ сетевых компаний за 2019 год» </w:t>
      </w:r>
      <w:r w:rsidR="0095780B" w:rsidRPr="00026F42">
        <w:rPr>
          <w:rFonts w:ascii="Myriad Pro" w:hAnsi="Myriad Pro"/>
          <w:color w:val="000000" w:themeColor="text1"/>
          <w:sz w:val="26"/>
          <w:szCs w:val="26"/>
          <w:lang w:val="en-US"/>
        </w:rPr>
        <w:t>NET</w:t>
      </w:r>
      <w:r w:rsidR="0095780B" w:rsidRPr="00026F42">
        <w:rPr>
          <w:rFonts w:ascii="Myriad Pro" w:hAnsi="Myriad Pro"/>
          <w:color w:val="000000" w:themeColor="text1"/>
          <w:sz w:val="26"/>
          <w:szCs w:val="26"/>
        </w:rPr>
        <w:t>.</w:t>
      </w:r>
      <w:r w:rsidR="0095780B" w:rsidRPr="00026F42">
        <w:rPr>
          <w:rFonts w:ascii="Myriad Pro" w:hAnsi="Myriad Pro"/>
          <w:color w:val="000000" w:themeColor="text1"/>
          <w:sz w:val="26"/>
          <w:szCs w:val="26"/>
          <w:lang w:val="en-US"/>
        </w:rPr>
        <w:t>INV</w:t>
      </w:r>
      <w:r w:rsidR="0095780B" w:rsidRPr="00026F42">
        <w:rPr>
          <w:rFonts w:ascii="Myriad Pro" w:hAnsi="Myriad Pro"/>
          <w:color w:val="000000" w:themeColor="text1"/>
          <w:sz w:val="26"/>
          <w:szCs w:val="26"/>
        </w:rPr>
        <w:t xml:space="preserve">, </w:t>
      </w:r>
      <w:r w:rsidRPr="00026F42">
        <w:rPr>
          <w:rFonts w:ascii="Myriad Pro" w:hAnsi="Myriad Pro"/>
          <w:color w:val="000000" w:themeColor="text1"/>
          <w:sz w:val="26"/>
          <w:szCs w:val="26"/>
        </w:rPr>
        <w:t xml:space="preserve">фактический объем финансирования инвестиционных проектов </w:t>
      </w:r>
      <w:r w:rsidR="00497306" w:rsidRPr="00026F42">
        <w:rPr>
          <w:rFonts w:ascii="Myriad Pro" w:hAnsi="Myriad Pro"/>
          <w:color w:val="000000" w:themeColor="text1"/>
          <w:sz w:val="26"/>
          <w:szCs w:val="26"/>
        </w:rPr>
        <w:t>составил 896</w:t>
      </w:r>
      <w:r w:rsidR="0090275A" w:rsidRPr="00026F42">
        <w:rPr>
          <w:rFonts w:ascii="Myriad Pro" w:hAnsi="Myriad Pro"/>
          <w:color w:val="000000" w:themeColor="text1"/>
          <w:sz w:val="26"/>
          <w:szCs w:val="26"/>
        </w:rPr>
        <w:t>,</w:t>
      </w:r>
      <w:r w:rsidR="00497306" w:rsidRPr="00026F42">
        <w:rPr>
          <w:rFonts w:ascii="Myriad Pro" w:hAnsi="Myriad Pro"/>
          <w:color w:val="000000" w:themeColor="text1"/>
          <w:sz w:val="26"/>
          <w:szCs w:val="26"/>
        </w:rPr>
        <w:t>306</w:t>
      </w:r>
      <w:r w:rsidR="0090275A" w:rsidRPr="00026F42">
        <w:rPr>
          <w:rFonts w:ascii="Myriad Pro" w:hAnsi="Myriad Pro"/>
          <w:color w:val="000000" w:themeColor="text1"/>
          <w:sz w:val="26"/>
          <w:szCs w:val="26"/>
        </w:rPr>
        <w:t xml:space="preserve"> млн</w:t>
      </w:r>
      <w:r w:rsidR="00497306" w:rsidRPr="00026F42">
        <w:rPr>
          <w:rFonts w:ascii="Myriad Pro" w:hAnsi="Myriad Pro"/>
          <w:color w:val="000000" w:themeColor="text1"/>
          <w:sz w:val="26"/>
          <w:szCs w:val="26"/>
        </w:rPr>
        <w:t>. руб.</w:t>
      </w:r>
      <w:r w:rsidR="0095780B" w:rsidRPr="00026F42">
        <w:rPr>
          <w:rFonts w:ascii="Myriad Pro" w:hAnsi="Myriad Pro"/>
          <w:color w:val="000000" w:themeColor="text1"/>
          <w:sz w:val="26"/>
          <w:szCs w:val="26"/>
        </w:rPr>
        <w:t xml:space="preserve"> (без НДС)</w:t>
      </w:r>
      <w:r w:rsidR="00497306" w:rsidRPr="00026F42">
        <w:rPr>
          <w:rFonts w:ascii="Myriad Pro" w:hAnsi="Myriad Pro"/>
          <w:color w:val="000000" w:themeColor="text1"/>
          <w:sz w:val="26"/>
          <w:szCs w:val="26"/>
        </w:rPr>
        <w:t xml:space="preserve">, что </w:t>
      </w:r>
      <w:r w:rsidR="00DA39BE" w:rsidRPr="00026F42">
        <w:rPr>
          <w:rFonts w:ascii="Myriad Pro" w:hAnsi="Myriad Pro"/>
          <w:color w:val="000000" w:themeColor="text1"/>
          <w:sz w:val="26"/>
          <w:szCs w:val="26"/>
        </w:rPr>
        <w:t>выше</w:t>
      </w:r>
      <w:r w:rsidR="00497306" w:rsidRPr="00026F42">
        <w:rPr>
          <w:rFonts w:ascii="Myriad Pro" w:hAnsi="Myriad Pro"/>
          <w:color w:val="000000" w:themeColor="text1"/>
          <w:sz w:val="26"/>
          <w:szCs w:val="26"/>
        </w:rPr>
        <w:t xml:space="preserve"> плана на </w:t>
      </w:r>
      <w:r w:rsidR="00CA5908" w:rsidRPr="00026F42">
        <w:rPr>
          <w:rFonts w:ascii="Myriad Pro" w:hAnsi="Myriad Pro"/>
          <w:color w:val="000000" w:themeColor="text1"/>
          <w:sz w:val="26"/>
          <w:szCs w:val="26"/>
        </w:rPr>
        <w:t>433</w:t>
      </w:r>
      <w:r w:rsidR="0090275A" w:rsidRPr="00026F42">
        <w:rPr>
          <w:rFonts w:ascii="Myriad Pro" w:hAnsi="Myriad Pro"/>
          <w:color w:val="000000" w:themeColor="text1"/>
          <w:sz w:val="26"/>
          <w:szCs w:val="26"/>
        </w:rPr>
        <w:t>,</w:t>
      </w:r>
      <w:r w:rsidR="00CA5908" w:rsidRPr="00026F42">
        <w:rPr>
          <w:rFonts w:ascii="Myriad Pro" w:hAnsi="Myriad Pro"/>
          <w:color w:val="000000" w:themeColor="text1"/>
          <w:sz w:val="26"/>
          <w:szCs w:val="26"/>
        </w:rPr>
        <w:t>646</w:t>
      </w:r>
      <w:r w:rsidR="0090275A" w:rsidRPr="00026F42">
        <w:rPr>
          <w:rFonts w:ascii="Myriad Pro" w:hAnsi="Myriad Pro"/>
          <w:color w:val="000000" w:themeColor="text1"/>
          <w:sz w:val="26"/>
          <w:szCs w:val="26"/>
        </w:rPr>
        <w:t xml:space="preserve"> млн</w:t>
      </w:r>
      <w:r w:rsidR="00497306" w:rsidRPr="00026F42">
        <w:rPr>
          <w:rFonts w:ascii="Myriad Pro" w:hAnsi="Myriad Pro"/>
          <w:color w:val="000000" w:themeColor="text1"/>
          <w:sz w:val="26"/>
          <w:szCs w:val="26"/>
        </w:rPr>
        <w:t xml:space="preserve">. руб. или </w:t>
      </w:r>
      <w:r w:rsidR="00B911F9" w:rsidRPr="00026F42">
        <w:rPr>
          <w:rFonts w:ascii="Myriad Pro" w:hAnsi="Myriad Pro"/>
          <w:color w:val="000000" w:themeColor="text1"/>
          <w:sz w:val="26"/>
          <w:szCs w:val="26"/>
        </w:rPr>
        <w:t xml:space="preserve">на </w:t>
      </w:r>
      <w:r w:rsidR="00CA5908" w:rsidRPr="00026F42">
        <w:rPr>
          <w:rFonts w:ascii="Myriad Pro" w:hAnsi="Myriad Pro"/>
          <w:color w:val="000000" w:themeColor="text1"/>
          <w:sz w:val="26"/>
          <w:szCs w:val="26"/>
        </w:rPr>
        <w:t>9</w:t>
      </w:r>
      <w:r w:rsidR="00497306" w:rsidRPr="00026F42">
        <w:rPr>
          <w:rFonts w:ascii="Myriad Pro" w:hAnsi="Myriad Pro"/>
          <w:color w:val="000000" w:themeColor="text1"/>
          <w:sz w:val="26"/>
          <w:szCs w:val="26"/>
        </w:rPr>
        <w:t>3,</w:t>
      </w:r>
      <w:r w:rsidR="00CA5908" w:rsidRPr="00026F42">
        <w:rPr>
          <w:rFonts w:ascii="Myriad Pro" w:hAnsi="Myriad Pro"/>
          <w:color w:val="000000" w:themeColor="text1"/>
          <w:sz w:val="26"/>
          <w:szCs w:val="26"/>
        </w:rPr>
        <w:t>9</w:t>
      </w:r>
      <w:r w:rsidR="00497306" w:rsidRPr="00026F42">
        <w:rPr>
          <w:rFonts w:ascii="Myriad Pro" w:hAnsi="Myriad Pro"/>
          <w:color w:val="000000" w:themeColor="text1"/>
          <w:sz w:val="26"/>
          <w:szCs w:val="26"/>
        </w:rPr>
        <w:t>%.</w:t>
      </w:r>
      <w:r w:rsidRPr="00026F42">
        <w:rPr>
          <w:rFonts w:ascii="Myriad Pro" w:hAnsi="Myriad Pro"/>
          <w:color w:val="000000" w:themeColor="text1"/>
          <w:sz w:val="26"/>
          <w:szCs w:val="26"/>
        </w:rPr>
        <w:t xml:space="preserve"> Объем использованных собственных тарифных источников на финансирование капитальных вл</w:t>
      </w:r>
      <w:r w:rsidR="00F6292C" w:rsidRPr="00026F42">
        <w:rPr>
          <w:rFonts w:ascii="Myriad Pro" w:hAnsi="Myriad Pro"/>
          <w:color w:val="000000" w:themeColor="text1"/>
          <w:sz w:val="26"/>
          <w:szCs w:val="26"/>
        </w:rPr>
        <w:t xml:space="preserve">ожений в 2019 году составил </w:t>
      </w:r>
      <w:r w:rsidR="00CA5908" w:rsidRPr="00026F42">
        <w:rPr>
          <w:rFonts w:ascii="Myriad Pro" w:hAnsi="Myriad Pro"/>
          <w:color w:val="000000" w:themeColor="text1"/>
          <w:sz w:val="26"/>
          <w:szCs w:val="26"/>
        </w:rPr>
        <w:t>447</w:t>
      </w:r>
      <w:r w:rsidR="0090275A" w:rsidRPr="00026F42">
        <w:rPr>
          <w:rFonts w:ascii="Myriad Pro" w:hAnsi="Myriad Pro"/>
          <w:color w:val="000000" w:themeColor="text1"/>
          <w:sz w:val="26"/>
          <w:szCs w:val="26"/>
        </w:rPr>
        <w:t>,</w:t>
      </w:r>
      <w:r w:rsidR="00497306" w:rsidRPr="00026F42">
        <w:rPr>
          <w:rFonts w:ascii="Myriad Pro" w:hAnsi="Myriad Pro"/>
          <w:color w:val="000000" w:themeColor="text1"/>
          <w:sz w:val="26"/>
          <w:szCs w:val="26"/>
        </w:rPr>
        <w:t>0</w:t>
      </w:r>
      <w:r w:rsidRPr="00026F42">
        <w:rPr>
          <w:rFonts w:ascii="Myriad Pro" w:hAnsi="Myriad Pro"/>
          <w:color w:val="000000" w:themeColor="text1"/>
          <w:sz w:val="26"/>
          <w:szCs w:val="26"/>
        </w:rPr>
        <w:t xml:space="preserve"> </w:t>
      </w:r>
      <w:r w:rsidR="0090275A" w:rsidRPr="00026F42">
        <w:rPr>
          <w:rFonts w:ascii="Myriad Pro" w:hAnsi="Myriad Pro"/>
          <w:color w:val="000000" w:themeColor="text1"/>
          <w:sz w:val="26"/>
          <w:szCs w:val="26"/>
        </w:rPr>
        <w:t>млн</w:t>
      </w:r>
      <w:r w:rsidRPr="00026F42">
        <w:rPr>
          <w:rFonts w:ascii="Myriad Pro" w:hAnsi="Myriad Pro"/>
          <w:color w:val="000000" w:themeColor="text1"/>
          <w:sz w:val="26"/>
          <w:szCs w:val="26"/>
        </w:rPr>
        <w:t>. руб.</w:t>
      </w:r>
      <w:r w:rsidR="00CA5908" w:rsidRPr="00026F42">
        <w:rPr>
          <w:rFonts w:ascii="Myriad Pro" w:hAnsi="Myriad Pro"/>
          <w:color w:val="000000" w:themeColor="text1"/>
          <w:sz w:val="26"/>
          <w:szCs w:val="26"/>
        </w:rPr>
        <w:t xml:space="preserve"> без НДС.</w:t>
      </w:r>
      <w:r w:rsidRPr="00026F42">
        <w:rPr>
          <w:rFonts w:ascii="Myriad Pro" w:hAnsi="Myriad Pro"/>
          <w:color w:val="000000" w:themeColor="text1"/>
          <w:sz w:val="26"/>
          <w:szCs w:val="26"/>
        </w:rPr>
        <w:t xml:space="preserve"> </w:t>
      </w:r>
    </w:p>
    <w:p w14:paraId="3E57F393" w14:textId="77777777" w:rsidR="00CE20BB" w:rsidRPr="00026F42" w:rsidRDefault="00CE20BB" w:rsidP="00CE20BB">
      <w:pPr>
        <w:autoSpaceDE w:val="0"/>
        <w:autoSpaceDN w:val="0"/>
        <w:adjustRightInd w:val="0"/>
        <w:spacing w:after="0" w:line="360" w:lineRule="auto"/>
        <w:ind w:firstLine="567"/>
        <w:jc w:val="both"/>
        <w:rPr>
          <w:rFonts w:ascii="Myriad Pro" w:hAnsi="Myriad Pro"/>
          <w:sz w:val="26"/>
          <w:szCs w:val="26"/>
        </w:rPr>
      </w:pPr>
      <w:r w:rsidRPr="00026F42">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w:t>
      </w:r>
      <w:r w:rsidR="00CA5908" w:rsidRPr="00026F42">
        <w:rPr>
          <w:rFonts w:ascii="Myriad Pro" w:hAnsi="Myriad Pro"/>
          <w:sz w:val="26"/>
          <w:szCs w:val="26"/>
        </w:rPr>
        <w:t>по Республике Бурятия</w:t>
      </w:r>
      <w:r w:rsidRPr="00026F42">
        <w:rPr>
          <w:rFonts w:ascii="Myriad Pro" w:hAnsi="Myriad Pro"/>
          <w:sz w:val="26"/>
          <w:szCs w:val="26"/>
        </w:rPr>
        <w:t xml:space="preserve">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4F281702" w14:textId="77777777" w:rsidR="00C6516F" w:rsidRPr="00026F42" w:rsidRDefault="00CE20BB" w:rsidP="00C6516F">
      <w:pPr>
        <w:autoSpaceDE w:val="0"/>
        <w:autoSpaceDN w:val="0"/>
        <w:adjustRightInd w:val="0"/>
        <w:spacing w:after="0" w:line="360" w:lineRule="auto"/>
        <w:ind w:firstLine="567"/>
        <w:jc w:val="both"/>
        <w:rPr>
          <w:rFonts w:ascii="Myriad Pro" w:hAnsi="Myriad Pro"/>
          <w:sz w:val="26"/>
          <w:szCs w:val="26"/>
        </w:rPr>
      </w:pPr>
      <w:r w:rsidRPr="00026F42">
        <w:rPr>
          <w:rFonts w:ascii="Myriad Pro" w:hAnsi="Myriad Pro"/>
          <w:sz w:val="26"/>
          <w:szCs w:val="26"/>
        </w:rPr>
        <w:lastRenderedPageBreak/>
        <w:t xml:space="preserve">Фактический объем финансирования инвестиционной программы </w:t>
      </w:r>
      <w:r w:rsidR="00C6516F" w:rsidRPr="00026F42">
        <w:rPr>
          <w:rFonts w:ascii="Myriad Pro" w:hAnsi="Myriad Pro"/>
          <w:sz w:val="26"/>
          <w:szCs w:val="26"/>
        </w:rPr>
        <w:t xml:space="preserve">(приказ Минэнерго России от 20.12.2018 №25@) </w:t>
      </w:r>
      <w:r w:rsidRPr="00026F42">
        <w:rPr>
          <w:rFonts w:ascii="Myriad Pro" w:hAnsi="Myriad Pro"/>
          <w:sz w:val="26"/>
          <w:szCs w:val="26"/>
        </w:rPr>
        <w:t xml:space="preserve">за счет тарифных источников в 2019 году сложился на уровне </w:t>
      </w:r>
      <w:r w:rsidR="00497306" w:rsidRPr="00026F42">
        <w:rPr>
          <w:rFonts w:ascii="Myriad Pro" w:hAnsi="Myriad Pro"/>
          <w:sz w:val="26"/>
          <w:szCs w:val="26"/>
        </w:rPr>
        <w:t>524,73</w:t>
      </w:r>
      <w:r w:rsidRPr="00026F42">
        <w:rPr>
          <w:rFonts w:ascii="Myriad Pro" w:hAnsi="Myriad Pro"/>
          <w:sz w:val="26"/>
          <w:szCs w:val="26"/>
        </w:rPr>
        <w:t xml:space="preserve"> млн. руб.</w:t>
      </w:r>
      <w:r w:rsidR="0090275A" w:rsidRPr="00026F42">
        <w:rPr>
          <w:rFonts w:ascii="Myriad Pro" w:hAnsi="Myriad Pro"/>
          <w:sz w:val="26"/>
          <w:szCs w:val="26"/>
        </w:rPr>
        <w:t xml:space="preserve"> без НДС</w:t>
      </w:r>
      <w:r w:rsidRPr="00026F42">
        <w:rPr>
          <w:rFonts w:ascii="Myriad Pro" w:hAnsi="Myriad Pro"/>
          <w:sz w:val="26"/>
          <w:szCs w:val="26"/>
        </w:rPr>
        <w:t xml:space="preserve">, </w:t>
      </w:r>
      <w:r w:rsidR="00497306" w:rsidRPr="00026F42">
        <w:rPr>
          <w:rFonts w:ascii="Myriad Pro" w:hAnsi="Myriad Pro"/>
          <w:sz w:val="26"/>
          <w:szCs w:val="26"/>
        </w:rPr>
        <w:t xml:space="preserve">при плане </w:t>
      </w:r>
      <w:r w:rsidR="0090275A" w:rsidRPr="00026F42">
        <w:rPr>
          <w:rFonts w:ascii="Myriad Pro" w:hAnsi="Myriad Pro"/>
          <w:sz w:val="26"/>
          <w:szCs w:val="26"/>
        </w:rPr>
        <w:t>447,0</w:t>
      </w:r>
      <w:r w:rsidR="00497306" w:rsidRPr="00026F42">
        <w:rPr>
          <w:rFonts w:ascii="Myriad Pro" w:hAnsi="Myriad Pro"/>
          <w:sz w:val="26"/>
          <w:szCs w:val="26"/>
        </w:rPr>
        <w:t xml:space="preserve"> млн. руб.</w:t>
      </w:r>
      <w:r w:rsidR="0090275A" w:rsidRPr="00026F42">
        <w:rPr>
          <w:rFonts w:ascii="Myriad Pro" w:hAnsi="Myriad Pro"/>
          <w:sz w:val="26"/>
          <w:szCs w:val="26"/>
        </w:rPr>
        <w:t xml:space="preserve"> без НДС.</w:t>
      </w:r>
      <w:r w:rsidR="003814C7" w:rsidRPr="00026F42">
        <w:rPr>
          <w:rFonts w:ascii="Myriad Pro" w:hAnsi="Myriad Pro"/>
          <w:sz w:val="26"/>
          <w:szCs w:val="26"/>
        </w:rPr>
        <w:t xml:space="preserve"> </w:t>
      </w:r>
      <w:r w:rsidRPr="00026F42">
        <w:rPr>
          <w:rFonts w:ascii="Myriad Pro" w:hAnsi="Myriad Pro"/>
          <w:sz w:val="26"/>
          <w:szCs w:val="26"/>
        </w:rPr>
        <w:t>При рассмотрении только инвестиционных проектов, утвержденных инвестиционной программой на 2019 год, и при условии не превышения фактических объемов над плановыми, фактический объем финансирования за счет тарифных источников составил</w:t>
      </w:r>
      <w:r w:rsidR="00F632A9" w:rsidRPr="00026F42">
        <w:rPr>
          <w:rFonts w:ascii="Myriad Pro" w:hAnsi="Myriad Pro"/>
          <w:sz w:val="26"/>
          <w:szCs w:val="26"/>
        </w:rPr>
        <w:t xml:space="preserve"> </w:t>
      </w:r>
      <w:r w:rsidR="00A54EC5" w:rsidRPr="00026F42">
        <w:rPr>
          <w:rFonts w:ascii="Myriad Pro" w:hAnsi="Myriad Pro"/>
          <w:sz w:val="26"/>
          <w:szCs w:val="26"/>
        </w:rPr>
        <w:t>232,90</w:t>
      </w:r>
      <w:r w:rsidRPr="00026F42">
        <w:rPr>
          <w:rFonts w:ascii="Myriad Pro" w:hAnsi="Myriad Pro"/>
          <w:sz w:val="26"/>
          <w:szCs w:val="26"/>
        </w:rPr>
        <w:t xml:space="preserve"> млн. руб.</w:t>
      </w:r>
      <w:r w:rsidR="00A54EC5" w:rsidRPr="00026F42">
        <w:rPr>
          <w:rFonts w:ascii="Myriad Pro" w:hAnsi="Myriad Pro"/>
          <w:sz w:val="26"/>
          <w:szCs w:val="26"/>
        </w:rPr>
        <w:t xml:space="preserve"> без НДС</w:t>
      </w:r>
      <w:r w:rsidRPr="00026F42">
        <w:rPr>
          <w:rFonts w:ascii="Myriad Pro" w:hAnsi="Myriad Pro"/>
          <w:sz w:val="26"/>
          <w:szCs w:val="26"/>
        </w:rPr>
        <w:t xml:space="preserve">, что ниже утвержденного уровня на </w:t>
      </w:r>
      <w:r w:rsidR="00A54EC5" w:rsidRPr="00026F42">
        <w:rPr>
          <w:rFonts w:ascii="Myriad Pro" w:hAnsi="Myriad Pro"/>
          <w:sz w:val="26"/>
          <w:szCs w:val="26"/>
        </w:rPr>
        <w:t>214,1</w:t>
      </w:r>
      <w:r w:rsidRPr="00026F42">
        <w:rPr>
          <w:rFonts w:ascii="Myriad Pro" w:hAnsi="Myriad Pro"/>
          <w:sz w:val="26"/>
          <w:szCs w:val="26"/>
        </w:rPr>
        <w:t xml:space="preserve"> млн. руб.</w:t>
      </w:r>
      <w:r w:rsidR="00F632A9" w:rsidRPr="00026F42">
        <w:rPr>
          <w:rFonts w:ascii="Myriad Pro" w:hAnsi="Myriad Pro"/>
          <w:sz w:val="26"/>
          <w:szCs w:val="26"/>
        </w:rPr>
        <w:t xml:space="preserve"> или на </w:t>
      </w:r>
      <w:r w:rsidR="00D6491A" w:rsidRPr="00026F42">
        <w:rPr>
          <w:rFonts w:ascii="Myriad Pro" w:hAnsi="Myriad Pro"/>
          <w:sz w:val="26"/>
          <w:szCs w:val="26"/>
        </w:rPr>
        <w:t>52,1</w:t>
      </w:r>
      <w:r w:rsidR="00F632A9" w:rsidRPr="00026F42">
        <w:rPr>
          <w:rFonts w:ascii="Myriad Pro" w:hAnsi="Myriad Pro"/>
          <w:sz w:val="26"/>
          <w:szCs w:val="26"/>
        </w:rPr>
        <w:t>%</w:t>
      </w:r>
      <w:r w:rsidR="000B0CE0" w:rsidRPr="00026F42">
        <w:rPr>
          <w:rFonts w:ascii="Myriad Pro" w:hAnsi="Myriad Pro"/>
          <w:sz w:val="26"/>
          <w:szCs w:val="26"/>
        </w:rPr>
        <w:t>.</w:t>
      </w:r>
    </w:p>
    <w:p w14:paraId="500781F1" w14:textId="77777777" w:rsidR="00C6516F" w:rsidRPr="00026F42" w:rsidRDefault="00CE20BB" w:rsidP="00D94B08">
      <w:pPr>
        <w:autoSpaceDE w:val="0"/>
        <w:autoSpaceDN w:val="0"/>
        <w:adjustRightInd w:val="0"/>
        <w:spacing w:after="0" w:line="360" w:lineRule="auto"/>
        <w:ind w:firstLine="567"/>
        <w:jc w:val="both"/>
        <w:rPr>
          <w:rFonts w:ascii="Myriad Pro" w:hAnsi="Myriad Pro"/>
          <w:bCs/>
          <w:sz w:val="26"/>
          <w:szCs w:val="26"/>
        </w:rPr>
      </w:pPr>
      <w:r w:rsidRPr="00026F42">
        <w:rPr>
          <w:rFonts w:ascii="Myriad Pro" w:hAnsi="Myriad Pro"/>
          <w:bCs/>
          <w:sz w:val="26"/>
          <w:szCs w:val="26"/>
        </w:rPr>
        <w:t>Информация об объеме финансирования инвестиционных проектов</w:t>
      </w:r>
      <w:r w:rsidR="00D6491A" w:rsidRPr="00026F42">
        <w:rPr>
          <w:rFonts w:ascii="Myriad Pro" w:hAnsi="Myriad Pro"/>
          <w:bCs/>
          <w:sz w:val="26"/>
          <w:szCs w:val="26"/>
        </w:rPr>
        <w:t xml:space="preserve"> ПАО</w:t>
      </w:r>
      <w:r w:rsidR="00A81D99" w:rsidRPr="00026F42">
        <w:rPr>
          <w:rFonts w:ascii="Myriad Pro" w:hAnsi="Myriad Pro"/>
          <w:bCs/>
          <w:sz w:val="26"/>
          <w:szCs w:val="26"/>
        </w:rPr>
        <w:t> </w:t>
      </w:r>
      <w:r w:rsidR="00D6491A" w:rsidRPr="00026F42">
        <w:rPr>
          <w:rFonts w:ascii="Myriad Pro" w:hAnsi="Myriad Pro"/>
          <w:bCs/>
          <w:sz w:val="26"/>
          <w:szCs w:val="26"/>
        </w:rPr>
        <w:t>«МРСК Сибири» по Республике Бурятия</w:t>
      </w:r>
      <w:r w:rsidRPr="00026F42">
        <w:rPr>
          <w:rFonts w:ascii="Myriad Pro" w:hAnsi="Myriad Pro"/>
          <w:bCs/>
          <w:sz w:val="26"/>
          <w:szCs w:val="26"/>
        </w:rPr>
        <w:t xml:space="preserve">, </w:t>
      </w:r>
      <w:r w:rsidR="00D6491A" w:rsidRPr="00026F42">
        <w:rPr>
          <w:rFonts w:ascii="Myriad Pro" w:hAnsi="Myriad Pro"/>
          <w:bCs/>
          <w:sz w:val="26"/>
          <w:szCs w:val="26"/>
        </w:rPr>
        <w:t xml:space="preserve">утвержденных </w:t>
      </w:r>
      <w:r w:rsidR="00D6491A" w:rsidRPr="00026F42">
        <w:rPr>
          <w:rFonts w:ascii="Myriad Pro" w:hAnsi="Myriad Pro"/>
          <w:sz w:val="26"/>
          <w:szCs w:val="26"/>
        </w:rPr>
        <w:t xml:space="preserve">приказом Минэнерго России от 20.12.2018 №25@, </w:t>
      </w:r>
      <w:r w:rsidR="00D6491A" w:rsidRPr="00026F42">
        <w:rPr>
          <w:rFonts w:ascii="Myriad Pro" w:hAnsi="Myriad Pro"/>
          <w:bCs/>
          <w:sz w:val="26"/>
          <w:szCs w:val="26"/>
        </w:rPr>
        <w:t xml:space="preserve">отражена </w:t>
      </w:r>
      <w:r w:rsidR="00C6516F" w:rsidRPr="00026F42">
        <w:rPr>
          <w:rFonts w:ascii="Myriad Pro" w:hAnsi="Myriad Pro"/>
          <w:bCs/>
          <w:sz w:val="26"/>
          <w:szCs w:val="26"/>
        </w:rPr>
        <w:t>в нижеследующей таблице:</w:t>
      </w:r>
    </w:p>
    <w:tbl>
      <w:tblPr>
        <w:tblW w:w="5000" w:type="pct"/>
        <w:tblLook w:val="04A0" w:firstRow="1" w:lastRow="0" w:firstColumn="1" w:lastColumn="0" w:noHBand="0" w:noVBand="1"/>
      </w:tblPr>
      <w:tblGrid>
        <w:gridCol w:w="585"/>
        <w:gridCol w:w="3132"/>
        <w:gridCol w:w="1470"/>
        <w:gridCol w:w="1470"/>
        <w:gridCol w:w="1113"/>
        <w:gridCol w:w="1574"/>
      </w:tblGrid>
      <w:tr w:rsidR="00D94B08" w:rsidRPr="00026F42" w14:paraId="2F5AA1EC" w14:textId="77777777" w:rsidTr="002B62C4">
        <w:trPr>
          <w:trHeight w:val="20"/>
        </w:trPr>
        <w:tc>
          <w:tcPr>
            <w:tcW w:w="35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B10C8B3" w14:textId="77777777" w:rsidR="00D94B08" w:rsidRPr="00026F42" w:rsidRDefault="00D94B08" w:rsidP="00C6516F">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 п/п</w:t>
            </w:r>
          </w:p>
        </w:tc>
        <w:tc>
          <w:tcPr>
            <w:tcW w:w="171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DF0662C" w14:textId="77777777" w:rsidR="00D94B08" w:rsidRPr="00026F42" w:rsidRDefault="00D94B08" w:rsidP="00C6516F">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Направление реализации инвестиционных проектов</w:t>
            </w:r>
          </w:p>
        </w:tc>
        <w:tc>
          <w:tcPr>
            <w:tcW w:w="2932" w:type="pct"/>
            <w:gridSpan w:val="4"/>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A8C9C72" w14:textId="77777777" w:rsidR="00D94B08" w:rsidRPr="00026F42" w:rsidRDefault="00D94B08" w:rsidP="00C6516F">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Объем финансирования в 2019 году, млн. руб. без НДС</w:t>
            </w:r>
          </w:p>
        </w:tc>
      </w:tr>
      <w:tr w:rsidR="00CE38C8" w:rsidRPr="00026F42" w14:paraId="543B170B" w14:textId="77777777" w:rsidTr="001F2D37">
        <w:trPr>
          <w:trHeight w:val="20"/>
        </w:trPr>
        <w:tc>
          <w:tcPr>
            <w:tcW w:w="35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02B2C6" w14:textId="77777777" w:rsidR="00D94B08" w:rsidRPr="00026F42" w:rsidRDefault="00D94B08" w:rsidP="00C6516F">
            <w:pPr>
              <w:spacing w:after="0" w:line="240" w:lineRule="auto"/>
              <w:rPr>
                <w:rFonts w:ascii="Myriad Pro" w:eastAsia="Times New Roman" w:hAnsi="Myriad Pro" w:cs="Arial"/>
                <w:b/>
                <w:bCs/>
                <w:color w:val="FFFFFF"/>
                <w:sz w:val="20"/>
                <w:szCs w:val="20"/>
                <w:lang w:eastAsia="ru-RU"/>
              </w:rPr>
            </w:pPr>
          </w:p>
        </w:tc>
        <w:tc>
          <w:tcPr>
            <w:tcW w:w="171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91402D" w14:textId="77777777" w:rsidR="00D94B08" w:rsidRPr="00026F42" w:rsidRDefault="00D94B08" w:rsidP="00C6516F">
            <w:pPr>
              <w:spacing w:after="0" w:line="240" w:lineRule="auto"/>
              <w:rPr>
                <w:rFonts w:ascii="Myriad Pro" w:eastAsia="Times New Roman" w:hAnsi="Myriad Pro" w:cs="Arial"/>
                <w:b/>
                <w:bCs/>
                <w:color w:val="FFFFFF"/>
                <w:sz w:val="20"/>
                <w:szCs w:val="20"/>
                <w:lang w:eastAsia="ru-RU"/>
              </w:rPr>
            </w:pP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57EDEB" w14:textId="77777777" w:rsidR="00D94B08" w:rsidRPr="00026F42" w:rsidRDefault="00D94B08" w:rsidP="00C6516F">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Утверждено приказом Минэнерго от 20.12.2018 №25@ (начало реализации ИП)</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4F159B" w14:textId="77777777" w:rsidR="00D94B08" w:rsidRPr="00026F42" w:rsidRDefault="00D94B08" w:rsidP="00B51B80">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Утверждено приказом Минэнерго от 25.12.2019 №29@ (в конце года реализации ИП)</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FCAEDA" w14:textId="77777777" w:rsidR="00D94B08" w:rsidRPr="00026F42" w:rsidRDefault="00D94B08" w:rsidP="00C6516F">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Факт по отчету NET INV</w:t>
            </w:r>
          </w:p>
        </w:tc>
        <w:tc>
          <w:tcPr>
            <w:tcW w:w="6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CCCF57" w14:textId="77777777" w:rsidR="00D94B08" w:rsidRPr="00026F42" w:rsidRDefault="00D94B08" w:rsidP="00C6516F">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Факт по утвержденным проектам (от 20.12.2018 № 25@)</w:t>
            </w:r>
          </w:p>
        </w:tc>
      </w:tr>
      <w:tr w:rsidR="00CE38C8" w:rsidRPr="00026F42" w14:paraId="4873A31D" w14:textId="77777777" w:rsidTr="001F2D37">
        <w:trPr>
          <w:trHeight w:val="20"/>
        </w:trPr>
        <w:tc>
          <w:tcPr>
            <w:tcW w:w="2068" w:type="pct"/>
            <w:gridSpan w:val="2"/>
            <w:tcBorders>
              <w:top w:val="single" w:sz="4" w:space="0" w:color="FFFFFF" w:themeColor="background1"/>
              <w:left w:val="single" w:sz="8" w:space="0" w:color="000000"/>
              <w:bottom w:val="single" w:sz="8" w:space="0" w:color="000000"/>
              <w:right w:val="single" w:sz="8" w:space="0" w:color="000000"/>
            </w:tcBorders>
            <w:shd w:val="clear" w:color="000000" w:fill="FFFFFF"/>
            <w:vAlign w:val="center"/>
            <w:hideMark/>
          </w:tcPr>
          <w:p w14:paraId="79EFE40C"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Всего по инвестиционной программе</w:t>
            </w:r>
          </w:p>
        </w:tc>
        <w:tc>
          <w:tcPr>
            <w:tcW w:w="827" w:type="pct"/>
            <w:tcBorders>
              <w:top w:val="single" w:sz="4" w:space="0" w:color="FFFFFF" w:themeColor="background1"/>
              <w:left w:val="nil"/>
              <w:bottom w:val="single" w:sz="8" w:space="0" w:color="000000"/>
              <w:right w:val="single" w:sz="8" w:space="0" w:color="000000"/>
            </w:tcBorders>
            <w:shd w:val="clear" w:color="000000" w:fill="FFFFFF"/>
            <w:vAlign w:val="center"/>
            <w:hideMark/>
          </w:tcPr>
          <w:p w14:paraId="030CA583"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462,22</w:t>
            </w:r>
          </w:p>
        </w:tc>
        <w:tc>
          <w:tcPr>
            <w:tcW w:w="827" w:type="pct"/>
            <w:tcBorders>
              <w:top w:val="single" w:sz="4" w:space="0" w:color="FFFFFF" w:themeColor="background1"/>
              <w:left w:val="nil"/>
              <w:bottom w:val="single" w:sz="8" w:space="0" w:color="000000"/>
              <w:right w:val="single" w:sz="8" w:space="0" w:color="000000"/>
            </w:tcBorders>
            <w:shd w:val="clear" w:color="000000" w:fill="FFFFFF"/>
            <w:vAlign w:val="center"/>
            <w:hideMark/>
          </w:tcPr>
          <w:p w14:paraId="17363D87"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1 035,19</w:t>
            </w:r>
          </w:p>
        </w:tc>
        <w:tc>
          <w:tcPr>
            <w:tcW w:w="635" w:type="pct"/>
            <w:tcBorders>
              <w:top w:val="single" w:sz="4" w:space="0" w:color="FFFFFF" w:themeColor="background1"/>
              <w:left w:val="nil"/>
              <w:bottom w:val="single" w:sz="8" w:space="0" w:color="000000"/>
              <w:right w:val="single" w:sz="8" w:space="0" w:color="000000"/>
            </w:tcBorders>
            <w:shd w:val="clear" w:color="000000" w:fill="FFFFFF"/>
            <w:vAlign w:val="center"/>
            <w:hideMark/>
          </w:tcPr>
          <w:p w14:paraId="16E31A99"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896,31</w:t>
            </w:r>
          </w:p>
        </w:tc>
        <w:tc>
          <w:tcPr>
            <w:tcW w:w="644" w:type="pct"/>
            <w:tcBorders>
              <w:top w:val="single" w:sz="4" w:space="0" w:color="FFFFFF" w:themeColor="background1"/>
              <w:left w:val="nil"/>
              <w:bottom w:val="single" w:sz="8" w:space="0" w:color="000000"/>
              <w:right w:val="single" w:sz="8" w:space="0" w:color="000000"/>
            </w:tcBorders>
            <w:shd w:val="clear" w:color="000000" w:fill="FFFFFF"/>
            <w:vAlign w:val="center"/>
            <w:hideMark/>
          </w:tcPr>
          <w:p w14:paraId="21800CB1"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244,46</w:t>
            </w:r>
          </w:p>
        </w:tc>
      </w:tr>
      <w:tr w:rsidR="00CE38C8" w:rsidRPr="00026F42" w14:paraId="219EF42D" w14:textId="77777777" w:rsidTr="001F2D37">
        <w:trPr>
          <w:trHeight w:val="20"/>
        </w:trPr>
        <w:tc>
          <w:tcPr>
            <w:tcW w:w="2068" w:type="pct"/>
            <w:gridSpan w:val="2"/>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7456DF3" w14:textId="77777777" w:rsidR="00D94B08" w:rsidRPr="00026F42" w:rsidRDefault="00D94B08" w:rsidP="00B51B80">
            <w:pPr>
              <w:spacing w:after="0" w:line="240" w:lineRule="auto"/>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Итого за счет тарифных источников</w:t>
            </w:r>
          </w:p>
        </w:tc>
        <w:tc>
          <w:tcPr>
            <w:tcW w:w="827" w:type="pct"/>
            <w:tcBorders>
              <w:top w:val="nil"/>
              <w:left w:val="nil"/>
              <w:bottom w:val="single" w:sz="8" w:space="0" w:color="000000"/>
              <w:right w:val="single" w:sz="8" w:space="0" w:color="000000"/>
            </w:tcBorders>
            <w:shd w:val="clear" w:color="000000" w:fill="FFFFFF"/>
            <w:vAlign w:val="center"/>
            <w:hideMark/>
          </w:tcPr>
          <w:p w14:paraId="5D97B1A8"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447,00</w:t>
            </w:r>
          </w:p>
        </w:tc>
        <w:tc>
          <w:tcPr>
            <w:tcW w:w="827" w:type="pct"/>
            <w:tcBorders>
              <w:top w:val="nil"/>
              <w:left w:val="nil"/>
              <w:bottom w:val="single" w:sz="8" w:space="0" w:color="000000"/>
              <w:right w:val="single" w:sz="8" w:space="0" w:color="000000"/>
            </w:tcBorders>
            <w:shd w:val="clear" w:color="000000" w:fill="FFFFFF"/>
            <w:vAlign w:val="center"/>
            <w:hideMark/>
          </w:tcPr>
          <w:p w14:paraId="1F876495"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524,76</w:t>
            </w:r>
          </w:p>
        </w:tc>
        <w:tc>
          <w:tcPr>
            <w:tcW w:w="635" w:type="pct"/>
            <w:tcBorders>
              <w:top w:val="nil"/>
              <w:left w:val="nil"/>
              <w:bottom w:val="single" w:sz="8" w:space="0" w:color="000000"/>
              <w:right w:val="single" w:sz="8" w:space="0" w:color="000000"/>
            </w:tcBorders>
            <w:shd w:val="clear" w:color="000000" w:fill="FFFFFF"/>
            <w:vAlign w:val="center"/>
            <w:hideMark/>
          </w:tcPr>
          <w:p w14:paraId="282A66D8"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524,73</w:t>
            </w:r>
          </w:p>
        </w:tc>
        <w:tc>
          <w:tcPr>
            <w:tcW w:w="644" w:type="pct"/>
            <w:tcBorders>
              <w:top w:val="nil"/>
              <w:left w:val="nil"/>
              <w:bottom w:val="single" w:sz="8" w:space="0" w:color="000000"/>
              <w:right w:val="single" w:sz="8" w:space="0" w:color="000000"/>
            </w:tcBorders>
            <w:shd w:val="clear" w:color="000000" w:fill="FFFFFF"/>
            <w:vAlign w:val="center"/>
            <w:hideMark/>
          </w:tcPr>
          <w:p w14:paraId="7DB84794"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232,89</w:t>
            </w:r>
          </w:p>
        </w:tc>
      </w:tr>
      <w:tr w:rsidR="00D94B08" w:rsidRPr="00026F42" w14:paraId="15F8A6D4" w14:textId="77777777" w:rsidTr="002B62C4">
        <w:trPr>
          <w:trHeight w:val="20"/>
        </w:trPr>
        <w:tc>
          <w:tcPr>
            <w:tcW w:w="353" w:type="pct"/>
            <w:tcBorders>
              <w:top w:val="nil"/>
              <w:left w:val="single" w:sz="8" w:space="0" w:color="auto"/>
              <w:bottom w:val="single" w:sz="8" w:space="0" w:color="auto"/>
              <w:right w:val="single" w:sz="8" w:space="0" w:color="auto"/>
            </w:tcBorders>
            <w:shd w:val="clear" w:color="auto" w:fill="auto"/>
            <w:vAlign w:val="center"/>
            <w:hideMark/>
          </w:tcPr>
          <w:p w14:paraId="6A0A1C1D"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w:t>
            </w:r>
          </w:p>
        </w:tc>
        <w:tc>
          <w:tcPr>
            <w:tcW w:w="1716" w:type="pct"/>
            <w:tcBorders>
              <w:top w:val="nil"/>
              <w:left w:val="nil"/>
              <w:bottom w:val="single" w:sz="8" w:space="0" w:color="auto"/>
              <w:right w:val="single" w:sz="8" w:space="0" w:color="auto"/>
            </w:tcBorders>
            <w:shd w:val="clear" w:color="auto" w:fill="auto"/>
            <w:vAlign w:val="center"/>
            <w:hideMark/>
          </w:tcPr>
          <w:p w14:paraId="20E58677" w14:textId="77777777" w:rsidR="00D94B08" w:rsidRPr="00026F42" w:rsidRDefault="00D94B08" w:rsidP="00C6516F">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Технологическое присоединение</w:t>
            </w:r>
          </w:p>
        </w:tc>
        <w:tc>
          <w:tcPr>
            <w:tcW w:w="827" w:type="pct"/>
            <w:tcBorders>
              <w:top w:val="nil"/>
              <w:left w:val="nil"/>
              <w:bottom w:val="single" w:sz="8" w:space="0" w:color="auto"/>
              <w:right w:val="single" w:sz="8" w:space="0" w:color="auto"/>
            </w:tcBorders>
            <w:shd w:val="clear" w:color="auto" w:fill="auto"/>
            <w:vAlign w:val="center"/>
            <w:hideMark/>
          </w:tcPr>
          <w:p w14:paraId="2064355C"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98,00</w:t>
            </w:r>
          </w:p>
        </w:tc>
        <w:tc>
          <w:tcPr>
            <w:tcW w:w="827" w:type="pct"/>
            <w:tcBorders>
              <w:top w:val="nil"/>
              <w:left w:val="nil"/>
              <w:bottom w:val="single" w:sz="8" w:space="0" w:color="auto"/>
              <w:right w:val="single" w:sz="8" w:space="0" w:color="auto"/>
            </w:tcBorders>
            <w:shd w:val="clear" w:color="auto" w:fill="auto"/>
            <w:vAlign w:val="center"/>
            <w:hideMark/>
          </w:tcPr>
          <w:p w14:paraId="3F5FD1C1"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216,64</w:t>
            </w:r>
          </w:p>
        </w:tc>
        <w:tc>
          <w:tcPr>
            <w:tcW w:w="635" w:type="pct"/>
            <w:tcBorders>
              <w:top w:val="nil"/>
              <w:left w:val="nil"/>
              <w:bottom w:val="single" w:sz="8" w:space="0" w:color="auto"/>
              <w:right w:val="single" w:sz="8" w:space="0" w:color="auto"/>
            </w:tcBorders>
            <w:shd w:val="clear" w:color="auto" w:fill="auto"/>
            <w:vAlign w:val="center"/>
            <w:hideMark/>
          </w:tcPr>
          <w:p w14:paraId="59FEAFF4"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274,45</w:t>
            </w:r>
          </w:p>
        </w:tc>
        <w:tc>
          <w:tcPr>
            <w:tcW w:w="644" w:type="pct"/>
            <w:tcBorders>
              <w:top w:val="nil"/>
              <w:left w:val="nil"/>
              <w:bottom w:val="single" w:sz="8" w:space="0" w:color="auto"/>
              <w:right w:val="single" w:sz="8" w:space="0" w:color="auto"/>
            </w:tcBorders>
            <w:shd w:val="clear" w:color="auto" w:fill="auto"/>
            <w:vAlign w:val="center"/>
            <w:hideMark/>
          </w:tcPr>
          <w:p w14:paraId="1AB1117D"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88,53</w:t>
            </w:r>
          </w:p>
        </w:tc>
      </w:tr>
      <w:tr w:rsidR="00D94B08" w:rsidRPr="00026F42" w14:paraId="5E0E4DF3" w14:textId="77777777" w:rsidTr="002B62C4">
        <w:trPr>
          <w:trHeight w:val="20"/>
        </w:trPr>
        <w:tc>
          <w:tcPr>
            <w:tcW w:w="353" w:type="pct"/>
            <w:tcBorders>
              <w:top w:val="nil"/>
              <w:left w:val="single" w:sz="8" w:space="0" w:color="auto"/>
              <w:bottom w:val="single" w:sz="8" w:space="0" w:color="auto"/>
              <w:right w:val="single" w:sz="8" w:space="0" w:color="auto"/>
            </w:tcBorders>
            <w:shd w:val="clear" w:color="auto" w:fill="auto"/>
            <w:vAlign w:val="center"/>
            <w:hideMark/>
          </w:tcPr>
          <w:p w14:paraId="7F24D240"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2</w:t>
            </w:r>
          </w:p>
        </w:tc>
        <w:tc>
          <w:tcPr>
            <w:tcW w:w="1716" w:type="pct"/>
            <w:tcBorders>
              <w:top w:val="nil"/>
              <w:left w:val="nil"/>
              <w:bottom w:val="single" w:sz="8" w:space="0" w:color="auto"/>
              <w:right w:val="single" w:sz="8" w:space="0" w:color="auto"/>
            </w:tcBorders>
            <w:shd w:val="clear" w:color="auto" w:fill="auto"/>
            <w:vAlign w:val="center"/>
            <w:hideMark/>
          </w:tcPr>
          <w:p w14:paraId="42A2ED24" w14:textId="77777777" w:rsidR="00D94B08" w:rsidRPr="00026F42" w:rsidRDefault="00D94B08" w:rsidP="00C6516F">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Реконструкция, модернизация, техническое перевооружение</w:t>
            </w:r>
          </w:p>
        </w:tc>
        <w:tc>
          <w:tcPr>
            <w:tcW w:w="827" w:type="pct"/>
            <w:tcBorders>
              <w:top w:val="nil"/>
              <w:left w:val="nil"/>
              <w:bottom w:val="single" w:sz="8" w:space="0" w:color="auto"/>
              <w:right w:val="single" w:sz="8" w:space="0" w:color="auto"/>
            </w:tcBorders>
            <w:shd w:val="clear" w:color="auto" w:fill="auto"/>
            <w:vAlign w:val="center"/>
            <w:hideMark/>
          </w:tcPr>
          <w:p w14:paraId="7F705CB6"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349,00</w:t>
            </w:r>
          </w:p>
        </w:tc>
        <w:tc>
          <w:tcPr>
            <w:tcW w:w="827" w:type="pct"/>
            <w:tcBorders>
              <w:top w:val="nil"/>
              <w:left w:val="nil"/>
              <w:bottom w:val="single" w:sz="8" w:space="0" w:color="auto"/>
              <w:right w:val="single" w:sz="8" w:space="0" w:color="auto"/>
            </w:tcBorders>
            <w:shd w:val="clear" w:color="auto" w:fill="auto"/>
            <w:vAlign w:val="center"/>
            <w:hideMark/>
          </w:tcPr>
          <w:p w14:paraId="14A19BC5"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308,12</w:t>
            </w:r>
          </w:p>
        </w:tc>
        <w:tc>
          <w:tcPr>
            <w:tcW w:w="635" w:type="pct"/>
            <w:tcBorders>
              <w:top w:val="nil"/>
              <w:left w:val="nil"/>
              <w:bottom w:val="single" w:sz="8" w:space="0" w:color="auto"/>
              <w:right w:val="single" w:sz="8" w:space="0" w:color="auto"/>
            </w:tcBorders>
            <w:shd w:val="clear" w:color="auto" w:fill="auto"/>
            <w:vAlign w:val="center"/>
            <w:hideMark/>
          </w:tcPr>
          <w:p w14:paraId="16E18C8A"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250,29</w:t>
            </w:r>
          </w:p>
        </w:tc>
        <w:tc>
          <w:tcPr>
            <w:tcW w:w="644" w:type="pct"/>
            <w:tcBorders>
              <w:top w:val="nil"/>
              <w:left w:val="nil"/>
              <w:bottom w:val="single" w:sz="8" w:space="0" w:color="auto"/>
              <w:right w:val="single" w:sz="8" w:space="0" w:color="auto"/>
            </w:tcBorders>
            <w:shd w:val="clear" w:color="auto" w:fill="auto"/>
            <w:vAlign w:val="center"/>
            <w:hideMark/>
          </w:tcPr>
          <w:p w14:paraId="65D957E8"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144,36</w:t>
            </w:r>
          </w:p>
        </w:tc>
      </w:tr>
      <w:tr w:rsidR="00CE38C8" w:rsidRPr="00026F42" w14:paraId="73437736" w14:textId="77777777" w:rsidTr="001F2D37">
        <w:trPr>
          <w:trHeight w:val="20"/>
        </w:trPr>
        <w:tc>
          <w:tcPr>
            <w:tcW w:w="2068" w:type="pct"/>
            <w:gridSpan w:val="2"/>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65D147FB" w14:textId="77777777" w:rsidR="00D94B08" w:rsidRPr="00026F42" w:rsidRDefault="00D94B08" w:rsidP="00C6516F">
            <w:pPr>
              <w:spacing w:after="0" w:line="240" w:lineRule="auto"/>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Итого за счет не тарифных источников</w:t>
            </w:r>
          </w:p>
        </w:tc>
        <w:tc>
          <w:tcPr>
            <w:tcW w:w="827" w:type="pct"/>
            <w:tcBorders>
              <w:top w:val="nil"/>
              <w:left w:val="nil"/>
              <w:bottom w:val="single" w:sz="8" w:space="0" w:color="000000"/>
              <w:right w:val="single" w:sz="8" w:space="0" w:color="000000"/>
            </w:tcBorders>
            <w:shd w:val="clear" w:color="000000" w:fill="FFFFFF"/>
            <w:vAlign w:val="center"/>
            <w:hideMark/>
          </w:tcPr>
          <w:p w14:paraId="28C346D2"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15,22</w:t>
            </w:r>
          </w:p>
        </w:tc>
        <w:tc>
          <w:tcPr>
            <w:tcW w:w="827" w:type="pct"/>
            <w:tcBorders>
              <w:top w:val="nil"/>
              <w:left w:val="nil"/>
              <w:bottom w:val="single" w:sz="8" w:space="0" w:color="000000"/>
              <w:right w:val="single" w:sz="8" w:space="0" w:color="000000"/>
            </w:tcBorders>
            <w:shd w:val="clear" w:color="000000" w:fill="FFFFFF"/>
            <w:vAlign w:val="center"/>
            <w:hideMark/>
          </w:tcPr>
          <w:p w14:paraId="6680A993"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510,43</w:t>
            </w:r>
          </w:p>
        </w:tc>
        <w:tc>
          <w:tcPr>
            <w:tcW w:w="635" w:type="pct"/>
            <w:tcBorders>
              <w:top w:val="nil"/>
              <w:left w:val="nil"/>
              <w:bottom w:val="single" w:sz="8" w:space="0" w:color="000000"/>
              <w:right w:val="single" w:sz="8" w:space="0" w:color="000000"/>
            </w:tcBorders>
            <w:shd w:val="clear" w:color="000000" w:fill="FFFFFF"/>
            <w:vAlign w:val="center"/>
            <w:hideMark/>
          </w:tcPr>
          <w:p w14:paraId="70F64A96"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371,57</w:t>
            </w:r>
          </w:p>
        </w:tc>
        <w:tc>
          <w:tcPr>
            <w:tcW w:w="644" w:type="pct"/>
            <w:tcBorders>
              <w:top w:val="nil"/>
              <w:left w:val="nil"/>
              <w:bottom w:val="single" w:sz="8" w:space="0" w:color="000000"/>
              <w:right w:val="single" w:sz="8" w:space="0" w:color="000000"/>
            </w:tcBorders>
            <w:shd w:val="clear" w:color="000000" w:fill="FFFFFF"/>
            <w:vAlign w:val="center"/>
            <w:hideMark/>
          </w:tcPr>
          <w:p w14:paraId="339842B2" w14:textId="77777777" w:rsidR="00D94B08" w:rsidRPr="00026F42" w:rsidRDefault="00D94B08" w:rsidP="00C6516F">
            <w:pPr>
              <w:spacing w:after="0" w:line="240" w:lineRule="auto"/>
              <w:jc w:val="center"/>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11,57</w:t>
            </w:r>
          </w:p>
        </w:tc>
      </w:tr>
      <w:tr w:rsidR="00D94B08" w:rsidRPr="00026F42" w14:paraId="487A0193" w14:textId="77777777" w:rsidTr="002B62C4">
        <w:trPr>
          <w:trHeight w:val="20"/>
        </w:trPr>
        <w:tc>
          <w:tcPr>
            <w:tcW w:w="353" w:type="pct"/>
            <w:tcBorders>
              <w:top w:val="nil"/>
              <w:left w:val="single" w:sz="8" w:space="0" w:color="auto"/>
              <w:bottom w:val="single" w:sz="8" w:space="0" w:color="auto"/>
              <w:right w:val="single" w:sz="8" w:space="0" w:color="auto"/>
            </w:tcBorders>
            <w:shd w:val="clear" w:color="auto" w:fill="auto"/>
            <w:vAlign w:val="center"/>
            <w:hideMark/>
          </w:tcPr>
          <w:p w14:paraId="7E413691"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3</w:t>
            </w:r>
          </w:p>
        </w:tc>
        <w:tc>
          <w:tcPr>
            <w:tcW w:w="1716" w:type="pct"/>
            <w:tcBorders>
              <w:top w:val="nil"/>
              <w:left w:val="nil"/>
              <w:bottom w:val="single" w:sz="8" w:space="0" w:color="auto"/>
              <w:right w:val="single" w:sz="8" w:space="0" w:color="auto"/>
            </w:tcBorders>
            <w:shd w:val="clear" w:color="auto" w:fill="auto"/>
            <w:vAlign w:val="center"/>
            <w:hideMark/>
          </w:tcPr>
          <w:p w14:paraId="26D764DE" w14:textId="77777777" w:rsidR="00D94B08" w:rsidRPr="00026F42" w:rsidRDefault="00D94B08" w:rsidP="00C6516F">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827" w:type="pct"/>
            <w:tcBorders>
              <w:top w:val="nil"/>
              <w:left w:val="nil"/>
              <w:bottom w:val="single" w:sz="8" w:space="0" w:color="auto"/>
              <w:right w:val="single" w:sz="8" w:space="0" w:color="auto"/>
            </w:tcBorders>
            <w:shd w:val="clear" w:color="auto" w:fill="auto"/>
            <w:vAlign w:val="center"/>
            <w:hideMark/>
          </w:tcPr>
          <w:p w14:paraId="30456CCB"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827" w:type="pct"/>
            <w:tcBorders>
              <w:top w:val="nil"/>
              <w:left w:val="nil"/>
              <w:bottom w:val="single" w:sz="8" w:space="0" w:color="auto"/>
              <w:right w:val="single" w:sz="8" w:space="0" w:color="auto"/>
            </w:tcBorders>
            <w:shd w:val="clear" w:color="auto" w:fill="auto"/>
            <w:vAlign w:val="center"/>
            <w:hideMark/>
          </w:tcPr>
          <w:p w14:paraId="726B80E8"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635" w:type="pct"/>
            <w:tcBorders>
              <w:top w:val="nil"/>
              <w:left w:val="nil"/>
              <w:bottom w:val="single" w:sz="8" w:space="0" w:color="auto"/>
              <w:right w:val="single" w:sz="8" w:space="0" w:color="auto"/>
            </w:tcBorders>
            <w:shd w:val="clear" w:color="auto" w:fill="auto"/>
            <w:vAlign w:val="center"/>
            <w:hideMark/>
          </w:tcPr>
          <w:p w14:paraId="213D4A55"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644" w:type="pct"/>
            <w:tcBorders>
              <w:top w:val="nil"/>
              <w:left w:val="nil"/>
              <w:bottom w:val="single" w:sz="8" w:space="0" w:color="auto"/>
              <w:right w:val="single" w:sz="8" w:space="0" w:color="auto"/>
            </w:tcBorders>
            <w:shd w:val="clear" w:color="auto" w:fill="auto"/>
            <w:vAlign w:val="center"/>
            <w:hideMark/>
          </w:tcPr>
          <w:p w14:paraId="475950B5"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r>
      <w:tr w:rsidR="00D94B08" w:rsidRPr="00026F42" w14:paraId="395B9841" w14:textId="77777777" w:rsidTr="002B62C4">
        <w:trPr>
          <w:trHeight w:val="20"/>
        </w:trPr>
        <w:tc>
          <w:tcPr>
            <w:tcW w:w="353" w:type="pct"/>
            <w:tcBorders>
              <w:top w:val="nil"/>
              <w:left w:val="single" w:sz="8" w:space="0" w:color="auto"/>
              <w:bottom w:val="single" w:sz="8" w:space="0" w:color="auto"/>
              <w:right w:val="single" w:sz="8" w:space="0" w:color="auto"/>
            </w:tcBorders>
            <w:shd w:val="clear" w:color="auto" w:fill="auto"/>
            <w:vAlign w:val="center"/>
            <w:hideMark/>
          </w:tcPr>
          <w:p w14:paraId="0B9B4BBB"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4</w:t>
            </w:r>
          </w:p>
        </w:tc>
        <w:tc>
          <w:tcPr>
            <w:tcW w:w="1716" w:type="pct"/>
            <w:tcBorders>
              <w:top w:val="nil"/>
              <w:left w:val="nil"/>
              <w:bottom w:val="single" w:sz="8" w:space="0" w:color="auto"/>
              <w:right w:val="single" w:sz="8" w:space="0" w:color="auto"/>
            </w:tcBorders>
            <w:shd w:val="clear" w:color="auto" w:fill="auto"/>
            <w:vAlign w:val="center"/>
            <w:hideMark/>
          </w:tcPr>
          <w:p w14:paraId="5FB50AEA" w14:textId="77777777" w:rsidR="00D94B08" w:rsidRPr="00026F42" w:rsidRDefault="00D94B08" w:rsidP="00C6516F">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Прочее новое строительство объектов электросетевого хозяйства</w:t>
            </w:r>
          </w:p>
        </w:tc>
        <w:tc>
          <w:tcPr>
            <w:tcW w:w="827" w:type="pct"/>
            <w:tcBorders>
              <w:top w:val="nil"/>
              <w:left w:val="nil"/>
              <w:bottom w:val="single" w:sz="8" w:space="0" w:color="auto"/>
              <w:right w:val="single" w:sz="8" w:space="0" w:color="auto"/>
            </w:tcBorders>
            <w:shd w:val="clear" w:color="auto" w:fill="auto"/>
            <w:vAlign w:val="center"/>
            <w:hideMark/>
          </w:tcPr>
          <w:p w14:paraId="3F70A5E0"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827" w:type="pct"/>
            <w:tcBorders>
              <w:top w:val="nil"/>
              <w:left w:val="nil"/>
              <w:bottom w:val="single" w:sz="8" w:space="0" w:color="auto"/>
              <w:right w:val="single" w:sz="8" w:space="0" w:color="auto"/>
            </w:tcBorders>
            <w:shd w:val="clear" w:color="auto" w:fill="auto"/>
            <w:vAlign w:val="center"/>
            <w:hideMark/>
          </w:tcPr>
          <w:p w14:paraId="5F98474F"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635" w:type="pct"/>
            <w:tcBorders>
              <w:top w:val="nil"/>
              <w:left w:val="nil"/>
              <w:bottom w:val="single" w:sz="8" w:space="0" w:color="auto"/>
              <w:right w:val="single" w:sz="8" w:space="0" w:color="auto"/>
            </w:tcBorders>
            <w:shd w:val="clear" w:color="auto" w:fill="auto"/>
            <w:vAlign w:val="center"/>
            <w:hideMark/>
          </w:tcPr>
          <w:p w14:paraId="6FF47FBB"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644" w:type="pct"/>
            <w:tcBorders>
              <w:top w:val="nil"/>
              <w:left w:val="nil"/>
              <w:bottom w:val="single" w:sz="8" w:space="0" w:color="auto"/>
              <w:right w:val="single" w:sz="8" w:space="0" w:color="auto"/>
            </w:tcBorders>
            <w:shd w:val="clear" w:color="auto" w:fill="auto"/>
            <w:vAlign w:val="center"/>
            <w:hideMark/>
          </w:tcPr>
          <w:p w14:paraId="11D52791"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r>
      <w:tr w:rsidR="00D94B08" w:rsidRPr="00026F42" w14:paraId="0EC1156C" w14:textId="77777777" w:rsidTr="002B62C4">
        <w:trPr>
          <w:trHeight w:val="20"/>
        </w:trPr>
        <w:tc>
          <w:tcPr>
            <w:tcW w:w="353" w:type="pct"/>
            <w:tcBorders>
              <w:top w:val="nil"/>
              <w:left w:val="single" w:sz="8" w:space="0" w:color="auto"/>
              <w:bottom w:val="single" w:sz="8" w:space="0" w:color="auto"/>
              <w:right w:val="single" w:sz="8" w:space="0" w:color="auto"/>
            </w:tcBorders>
            <w:shd w:val="clear" w:color="auto" w:fill="auto"/>
            <w:vAlign w:val="center"/>
            <w:hideMark/>
          </w:tcPr>
          <w:p w14:paraId="09ECC065"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5</w:t>
            </w:r>
          </w:p>
        </w:tc>
        <w:tc>
          <w:tcPr>
            <w:tcW w:w="1716" w:type="pct"/>
            <w:tcBorders>
              <w:top w:val="nil"/>
              <w:left w:val="nil"/>
              <w:bottom w:val="single" w:sz="8" w:space="0" w:color="auto"/>
              <w:right w:val="single" w:sz="8" w:space="0" w:color="auto"/>
            </w:tcBorders>
            <w:shd w:val="clear" w:color="auto" w:fill="auto"/>
            <w:vAlign w:val="center"/>
            <w:hideMark/>
          </w:tcPr>
          <w:p w14:paraId="5A9DA0CE" w14:textId="77777777" w:rsidR="00D94B08" w:rsidRPr="00026F42" w:rsidRDefault="00D94B08" w:rsidP="00C6516F">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Покупка земельных участков для целей реализации инвестиционных проектов</w:t>
            </w:r>
          </w:p>
        </w:tc>
        <w:tc>
          <w:tcPr>
            <w:tcW w:w="827" w:type="pct"/>
            <w:tcBorders>
              <w:top w:val="nil"/>
              <w:left w:val="nil"/>
              <w:bottom w:val="single" w:sz="8" w:space="0" w:color="auto"/>
              <w:right w:val="single" w:sz="8" w:space="0" w:color="auto"/>
            </w:tcBorders>
            <w:shd w:val="clear" w:color="auto" w:fill="auto"/>
            <w:vAlign w:val="center"/>
            <w:hideMark/>
          </w:tcPr>
          <w:p w14:paraId="6C2EEEED"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827" w:type="pct"/>
            <w:tcBorders>
              <w:top w:val="nil"/>
              <w:left w:val="nil"/>
              <w:bottom w:val="single" w:sz="8" w:space="0" w:color="auto"/>
              <w:right w:val="single" w:sz="8" w:space="0" w:color="auto"/>
            </w:tcBorders>
            <w:shd w:val="clear" w:color="auto" w:fill="auto"/>
            <w:vAlign w:val="center"/>
            <w:hideMark/>
          </w:tcPr>
          <w:p w14:paraId="5F90F01C"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635" w:type="pct"/>
            <w:tcBorders>
              <w:top w:val="nil"/>
              <w:left w:val="nil"/>
              <w:bottom w:val="single" w:sz="8" w:space="0" w:color="auto"/>
              <w:right w:val="single" w:sz="8" w:space="0" w:color="auto"/>
            </w:tcBorders>
            <w:shd w:val="clear" w:color="auto" w:fill="auto"/>
            <w:vAlign w:val="center"/>
            <w:hideMark/>
          </w:tcPr>
          <w:p w14:paraId="56583F4F"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644" w:type="pct"/>
            <w:tcBorders>
              <w:top w:val="nil"/>
              <w:left w:val="nil"/>
              <w:bottom w:val="single" w:sz="8" w:space="0" w:color="auto"/>
              <w:right w:val="single" w:sz="8" w:space="0" w:color="auto"/>
            </w:tcBorders>
            <w:shd w:val="clear" w:color="auto" w:fill="auto"/>
            <w:vAlign w:val="center"/>
            <w:hideMark/>
          </w:tcPr>
          <w:p w14:paraId="12818B13"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r>
      <w:tr w:rsidR="00D94B08" w:rsidRPr="00026F42" w14:paraId="25FD8F10" w14:textId="77777777" w:rsidTr="002B62C4">
        <w:trPr>
          <w:trHeight w:val="20"/>
        </w:trPr>
        <w:tc>
          <w:tcPr>
            <w:tcW w:w="353" w:type="pct"/>
            <w:tcBorders>
              <w:top w:val="nil"/>
              <w:left w:val="single" w:sz="8" w:space="0" w:color="auto"/>
              <w:bottom w:val="single" w:sz="8" w:space="0" w:color="auto"/>
              <w:right w:val="single" w:sz="8" w:space="0" w:color="auto"/>
            </w:tcBorders>
            <w:shd w:val="clear" w:color="auto" w:fill="auto"/>
            <w:vAlign w:val="center"/>
            <w:hideMark/>
          </w:tcPr>
          <w:p w14:paraId="205F8895"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6</w:t>
            </w:r>
          </w:p>
        </w:tc>
        <w:tc>
          <w:tcPr>
            <w:tcW w:w="1716" w:type="pct"/>
            <w:tcBorders>
              <w:top w:val="nil"/>
              <w:left w:val="nil"/>
              <w:bottom w:val="single" w:sz="8" w:space="0" w:color="auto"/>
              <w:right w:val="single" w:sz="8" w:space="0" w:color="auto"/>
            </w:tcBorders>
            <w:shd w:val="clear" w:color="auto" w:fill="auto"/>
            <w:vAlign w:val="center"/>
            <w:hideMark/>
          </w:tcPr>
          <w:p w14:paraId="0C078663" w14:textId="77777777" w:rsidR="00D94B08" w:rsidRPr="00026F42" w:rsidRDefault="00D94B08" w:rsidP="00C6516F">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Покупка объектов электросетевого комплекса</w:t>
            </w:r>
          </w:p>
        </w:tc>
        <w:tc>
          <w:tcPr>
            <w:tcW w:w="827" w:type="pct"/>
            <w:tcBorders>
              <w:top w:val="nil"/>
              <w:left w:val="nil"/>
              <w:bottom w:val="single" w:sz="8" w:space="0" w:color="auto"/>
              <w:right w:val="single" w:sz="8" w:space="0" w:color="auto"/>
            </w:tcBorders>
            <w:shd w:val="clear" w:color="auto" w:fill="auto"/>
            <w:vAlign w:val="center"/>
            <w:hideMark/>
          </w:tcPr>
          <w:p w14:paraId="17BB37AB"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827" w:type="pct"/>
            <w:tcBorders>
              <w:top w:val="nil"/>
              <w:left w:val="nil"/>
              <w:bottom w:val="single" w:sz="8" w:space="0" w:color="auto"/>
              <w:right w:val="single" w:sz="8" w:space="0" w:color="auto"/>
            </w:tcBorders>
            <w:shd w:val="clear" w:color="auto" w:fill="auto"/>
            <w:vAlign w:val="center"/>
            <w:hideMark/>
          </w:tcPr>
          <w:p w14:paraId="04535B57"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34,92</w:t>
            </w:r>
          </w:p>
        </w:tc>
        <w:tc>
          <w:tcPr>
            <w:tcW w:w="635" w:type="pct"/>
            <w:tcBorders>
              <w:top w:val="nil"/>
              <w:left w:val="nil"/>
              <w:bottom w:val="single" w:sz="8" w:space="0" w:color="auto"/>
              <w:right w:val="single" w:sz="8" w:space="0" w:color="auto"/>
            </w:tcBorders>
            <w:shd w:val="clear" w:color="auto" w:fill="auto"/>
            <w:vAlign w:val="center"/>
            <w:hideMark/>
          </w:tcPr>
          <w:p w14:paraId="0CE3BF46"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32,91</w:t>
            </w:r>
          </w:p>
        </w:tc>
        <w:tc>
          <w:tcPr>
            <w:tcW w:w="644" w:type="pct"/>
            <w:tcBorders>
              <w:top w:val="nil"/>
              <w:left w:val="nil"/>
              <w:bottom w:val="single" w:sz="8" w:space="0" w:color="auto"/>
              <w:right w:val="single" w:sz="8" w:space="0" w:color="auto"/>
            </w:tcBorders>
            <w:shd w:val="clear" w:color="auto" w:fill="auto"/>
            <w:vAlign w:val="center"/>
            <w:hideMark/>
          </w:tcPr>
          <w:p w14:paraId="182D896B"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0,00</w:t>
            </w:r>
          </w:p>
        </w:tc>
      </w:tr>
      <w:tr w:rsidR="00D94B08" w:rsidRPr="00026F42" w14:paraId="485ADDA2" w14:textId="77777777" w:rsidTr="002B62C4">
        <w:trPr>
          <w:trHeight w:val="20"/>
        </w:trPr>
        <w:tc>
          <w:tcPr>
            <w:tcW w:w="353" w:type="pct"/>
            <w:tcBorders>
              <w:top w:val="nil"/>
              <w:left w:val="single" w:sz="8" w:space="0" w:color="auto"/>
              <w:bottom w:val="single" w:sz="8" w:space="0" w:color="auto"/>
              <w:right w:val="single" w:sz="8" w:space="0" w:color="auto"/>
            </w:tcBorders>
            <w:shd w:val="clear" w:color="auto" w:fill="auto"/>
            <w:vAlign w:val="center"/>
            <w:hideMark/>
          </w:tcPr>
          <w:p w14:paraId="0B660D57"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7</w:t>
            </w:r>
          </w:p>
        </w:tc>
        <w:tc>
          <w:tcPr>
            <w:tcW w:w="1716" w:type="pct"/>
            <w:tcBorders>
              <w:top w:val="nil"/>
              <w:left w:val="nil"/>
              <w:bottom w:val="single" w:sz="8" w:space="0" w:color="auto"/>
              <w:right w:val="single" w:sz="8" w:space="0" w:color="auto"/>
            </w:tcBorders>
            <w:shd w:val="clear" w:color="auto" w:fill="auto"/>
            <w:vAlign w:val="center"/>
            <w:hideMark/>
          </w:tcPr>
          <w:p w14:paraId="651A82BE" w14:textId="77777777" w:rsidR="00D94B08" w:rsidRPr="00026F42" w:rsidRDefault="00D94B08" w:rsidP="00C6516F">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Прочие инвестиционные проекты</w:t>
            </w:r>
          </w:p>
        </w:tc>
        <w:tc>
          <w:tcPr>
            <w:tcW w:w="827" w:type="pct"/>
            <w:tcBorders>
              <w:top w:val="nil"/>
              <w:left w:val="nil"/>
              <w:bottom w:val="single" w:sz="8" w:space="0" w:color="auto"/>
              <w:right w:val="single" w:sz="8" w:space="0" w:color="auto"/>
            </w:tcBorders>
            <w:shd w:val="clear" w:color="auto" w:fill="auto"/>
            <w:vAlign w:val="center"/>
            <w:hideMark/>
          </w:tcPr>
          <w:p w14:paraId="45169F72"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15,22</w:t>
            </w:r>
          </w:p>
        </w:tc>
        <w:tc>
          <w:tcPr>
            <w:tcW w:w="827" w:type="pct"/>
            <w:tcBorders>
              <w:top w:val="nil"/>
              <w:left w:val="nil"/>
              <w:bottom w:val="single" w:sz="8" w:space="0" w:color="auto"/>
              <w:right w:val="single" w:sz="8" w:space="0" w:color="auto"/>
            </w:tcBorders>
            <w:shd w:val="clear" w:color="auto" w:fill="auto"/>
            <w:vAlign w:val="center"/>
            <w:hideMark/>
          </w:tcPr>
          <w:p w14:paraId="0FEFABE3"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475,51</w:t>
            </w:r>
          </w:p>
        </w:tc>
        <w:tc>
          <w:tcPr>
            <w:tcW w:w="635" w:type="pct"/>
            <w:tcBorders>
              <w:top w:val="nil"/>
              <w:left w:val="nil"/>
              <w:bottom w:val="single" w:sz="8" w:space="0" w:color="auto"/>
              <w:right w:val="single" w:sz="8" w:space="0" w:color="auto"/>
            </w:tcBorders>
            <w:shd w:val="clear" w:color="auto" w:fill="auto"/>
            <w:vAlign w:val="center"/>
            <w:hideMark/>
          </w:tcPr>
          <w:p w14:paraId="78A1E446"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338,66</w:t>
            </w:r>
          </w:p>
        </w:tc>
        <w:tc>
          <w:tcPr>
            <w:tcW w:w="644" w:type="pct"/>
            <w:tcBorders>
              <w:top w:val="nil"/>
              <w:left w:val="nil"/>
              <w:bottom w:val="single" w:sz="8" w:space="0" w:color="auto"/>
              <w:right w:val="single" w:sz="8" w:space="0" w:color="auto"/>
            </w:tcBorders>
            <w:shd w:val="clear" w:color="auto" w:fill="auto"/>
            <w:vAlign w:val="center"/>
            <w:hideMark/>
          </w:tcPr>
          <w:p w14:paraId="75BF5633" w14:textId="77777777" w:rsidR="00D94B08" w:rsidRPr="00026F42" w:rsidRDefault="00D94B08" w:rsidP="00C6516F">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11,57</w:t>
            </w:r>
          </w:p>
        </w:tc>
      </w:tr>
    </w:tbl>
    <w:p w14:paraId="60F57A79" w14:textId="77777777" w:rsidR="00D94B08" w:rsidRPr="00026F42" w:rsidRDefault="00D94B08" w:rsidP="00CE20BB">
      <w:pPr>
        <w:autoSpaceDE w:val="0"/>
        <w:autoSpaceDN w:val="0"/>
        <w:adjustRightInd w:val="0"/>
        <w:spacing w:after="0" w:line="360" w:lineRule="auto"/>
        <w:ind w:firstLine="567"/>
        <w:jc w:val="both"/>
        <w:rPr>
          <w:rFonts w:ascii="Myriad Pro" w:hAnsi="Myriad Pro"/>
          <w:sz w:val="26"/>
          <w:szCs w:val="26"/>
        </w:rPr>
      </w:pPr>
    </w:p>
    <w:p w14:paraId="44686001" w14:textId="77777777" w:rsidR="00CE20BB" w:rsidRPr="00026F42" w:rsidRDefault="00CE20BB" w:rsidP="00CE20BB">
      <w:pPr>
        <w:autoSpaceDE w:val="0"/>
        <w:autoSpaceDN w:val="0"/>
        <w:adjustRightInd w:val="0"/>
        <w:spacing w:after="0" w:line="360" w:lineRule="auto"/>
        <w:ind w:firstLine="567"/>
        <w:jc w:val="both"/>
        <w:rPr>
          <w:rFonts w:ascii="Myriad Pro" w:hAnsi="Myriad Pro"/>
          <w:sz w:val="26"/>
          <w:szCs w:val="26"/>
        </w:rPr>
      </w:pPr>
      <w:r w:rsidRPr="00026F42">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w:t>
      </w:r>
      <w:r w:rsidRPr="00026F42">
        <w:rPr>
          <w:rFonts w:ascii="Myriad Pro" w:hAnsi="Myriad Pro"/>
          <w:sz w:val="26"/>
          <w:szCs w:val="26"/>
        </w:rPr>
        <w:lastRenderedPageBreak/>
        <w:t xml:space="preserve">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w:t>
      </w:r>
      <w:r w:rsidR="00CA362D" w:rsidRPr="00026F42">
        <w:rPr>
          <w:rFonts w:ascii="Myriad Pro" w:hAnsi="Myriad Pro"/>
          <w:sz w:val="26"/>
          <w:szCs w:val="26"/>
        </w:rPr>
        <w:t>по Республике Бурятия</w:t>
      </w:r>
      <w:r w:rsidRPr="00026F42">
        <w:rPr>
          <w:rFonts w:ascii="Myriad Pro" w:hAnsi="Myriad Pro"/>
          <w:sz w:val="26"/>
          <w:szCs w:val="26"/>
        </w:rPr>
        <w:t xml:space="preserve"> за 2019 год в части тарифных источников.</w:t>
      </w:r>
    </w:p>
    <w:p w14:paraId="7337DD5A" w14:textId="77777777" w:rsidR="00CE20BB" w:rsidRPr="00026F42" w:rsidRDefault="00CE20BB" w:rsidP="00CE20BB">
      <w:pPr>
        <w:autoSpaceDE w:val="0"/>
        <w:autoSpaceDN w:val="0"/>
        <w:adjustRightInd w:val="0"/>
        <w:spacing w:after="0" w:line="360" w:lineRule="auto"/>
        <w:ind w:firstLine="567"/>
        <w:jc w:val="both"/>
        <w:rPr>
          <w:rFonts w:ascii="Myriad Pro" w:hAnsi="Myriad Pro"/>
          <w:sz w:val="26"/>
          <w:szCs w:val="26"/>
        </w:rPr>
      </w:pPr>
      <w:r w:rsidRPr="00026F42">
        <w:rPr>
          <w:rFonts w:ascii="Myriad Pro" w:hAnsi="Myriad Pro"/>
          <w:sz w:val="26"/>
          <w:szCs w:val="26"/>
        </w:rPr>
        <w:t xml:space="preserve">Исполнителем определено, что </w:t>
      </w:r>
      <w:r w:rsidR="00F6292C" w:rsidRPr="00026F42">
        <w:rPr>
          <w:rFonts w:ascii="Myriad Pro" w:hAnsi="Myriad Pro"/>
          <w:sz w:val="26"/>
          <w:szCs w:val="26"/>
        </w:rPr>
        <w:t xml:space="preserve">по </w:t>
      </w:r>
      <w:r w:rsidR="00BB04D7" w:rsidRPr="00026F42">
        <w:rPr>
          <w:rFonts w:ascii="Myriad Pro" w:hAnsi="Myriad Pro"/>
          <w:sz w:val="26"/>
          <w:szCs w:val="26"/>
        </w:rPr>
        <w:t>11</w:t>
      </w:r>
      <w:r w:rsidR="001C7975" w:rsidRPr="00026F42">
        <w:rPr>
          <w:rFonts w:ascii="Myriad Pro" w:hAnsi="Myriad Pro"/>
          <w:sz w:val="26"/>
          <w:szCs w:val="26"/>
        </w:rPr>
        <w:t xml:space="preserve"> </w:t>
      </w:r>
      <w:r w:rsidR="00F6292C" w:rsidRPr="00026F42">
        <w:rPr>
          <w:rFonts w:ascii="Myriad Pro" w:hAnsi="Myriad Pro"/>
          <w:sz w:val="26"/>
          <w:szCs w:val="26"/>
        </w:rPr>
        <w:t xml:space="preserve">инвестиционным проектам </w:t>
      </w:r>
      <w:r w:rsidRPr="00026F42">
        <w:rPr>
          <w:rFonts w:ascii="Myriad Pro" w:hAnsi="Myriad Pro"/>
          <w:sz w:val="26"/>
          <w:szCs w:val="26"/>
        </w:rPr>
        <w:t>инвестиционной программы</w:t>
      </w:r>
      <w:r w:rsidR="00F86380" w:rsidRPr="00026F42">
        <w:rPr>
          <w:rFonts w:ascii="Myriad Pro" w:hAnsi="Myriad Pro"/>
          <w:sz w:val="26"/>
          <w:szCs w:val="26"/>
        </w:rPr>
        <w:t xml:space="preserve"> </w:t>
      </w:r>
      <w:r w:rsidR="00D94B08" w:rsidRPr="00026F42">
        <w:rPr>
          <w:rFonts w:ascii="Myriad Pro" w:hAnsi="Myriad Pro"/>
          <w:sz w:val="26"/>
          <w:szCs w:val="26"/>
        </w:rPr>
        <w:t>фактический объем финансирования мероприятий превысил, определенных в утвержденной в установленном порядке инвестиционной программе. Превышение объема фактического финансирования над плановым составило 210,07 млн. руб. (без НДС)</w:t>
      </w:r>
      <w:r w:rsidRPr="00026F42">
        <w:rPr>
          <w:rFonts w:ascii="Myriad Pro" w:hAnsi="Myriad Pro"/>
          <w:sz w:val="26"/>
          <w:szCs w:val="26"/>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253"/>
        <w:gridCol w:w="1066"/>
        <w:gridCol w:w="1152"/>
        <w:gridCol w:w="1152"/>
        <w:gridCol w:w="1024"/>
      </w:tblGrid>
      <w:tr w:rsidR="00CE38C8" w:rsidRPr="00026F42" w14:paraId="68EC8684" w14:textId="77777777" w:rsidTr="001F2D37">
        <w:trPr>
          <w:trHeight w:val="450"/>
        </w:trPr>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133C17A" w14:textId="77777777" w:rsidR="00651C28" w:rsidRPr="00026F42" w:rsidRDefault="00651C28" w:rsidP="00651C28">
            <w:pPr>
              <w:spacing w:after="0" w:line="240" w:lineRule="auto"/>
              <w:jc w:val="center"/>
              <w:rPr>
                <w:rFonts w:ascii="Myriad Pro" w:hAnsi="Myriad Pro" w:cs="Calibri"/>
                <w:b/>
                <w:bCs/>
                <w:color w:val="FFFFFF"/>
                <w:sz w:val="20"/>
                <w:szCs w:val="20"/>
              </w:rPr>
            </w:pPr>
            <w:r w:rsidRPr="00026F42">
              <w:rPr>
                <w:rFonts w:ascii="Myriad Pro" w:hAnsi="Myriad Pro" w:cs="Calibri"/>
                <w:b/>
                <w:bCs/>
                <w:color w:val="FFFFFF"/>
                <w:sz w:val="20"/>
                <w:szCs w:val="20"/>
              </w:rPr>
              <w:t>№</w:t>
            </w:r>
          </w:p>
        </w:tc>
        <w:tc>
          <w:tcPr>
            <w:tcW w:w="42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9241DB" w14:textId="77777777" w:rsidR="00651C28" w:rsidRPr="00026F42" w:rsidRDefault="00651C28" w:rsidP="00651C28">
            <w:pPr>
              <w:spacing w:after="0" w:line="240" w:lineRule="auto"/>
              <w:jc w:val="center"/>
              <w:rPr>
                <w:rFonts w:ascii="Myriad Pro" w:hAnsi="Myriad Pro" w:cs="Calibri"/>
                <w:b/>
                <w:bCs/>
                <w:color w:val="FFFFFF"/>
                <w:sz w:val="20"/>
                <w:szCs w:val="20"/>
              </w:rPr>
            </w:pPr>
            <w:r w:rsidRPr="00026F42">
              <w:rPr>
                <w:rFonts w:ascii="Myriad Pro" w:hAnsi="Myriad Pro" w:cs="Calibri"/>
                <w:b/>
                <w:bCs/>
                <w:color w:val="FFFFFF"/>
                <w:sz w:val="20"/>
                <w:szCs w:val="20"/>
              </w:rPr>
              <w:t xml:space="preserve">  Наименование инвестиционного проекта (группы инвестиционных проектов)</w:t>
            </w:r>
          </w:p>
        </w:tc>
        <w:tc>
          <w:tcPr>
            <w:tcW w:w="22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F554E8" w14:textId="77777777" w:rsidR="00651C28" w:rsidRPr="00026F42" w:rsidRDefault="00651C28" w:rsidP="0048546D">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 xml:space="preserve">Объем финансирования (в части тарифных источников), млн. руб. </w:t>
            </w:r>
            <w:r w:rsidR="0048546D" w:rsidRPr="00026F42">
              <w:rPr>
                <w:rFonts w:ascii="Myriad Pro" w:hAnsi="Myriad Pro" w:cs="Calibri"/>
                <w:b/>
                <w:bCs/>
                <w:color w:val="FFFFFF"/>
                <w:sz w:val="20"/>
                <w:szCs w:val="20"/>
              </w:rPr>
              <w:t>без</w:t>
            </w:r>
            <w:r w:rsidRPr="00026F42">
              <w:rPr>
                <w:rFonts w:ascii="Myriad Pro" w:hAnsi="Myriad Pro" w:cs="Calibri"/>
                <w:b/>
                <w:bCs/>
                <w:color w:val="FFFFFF"/>
                <w:sz w:val="20"/>
                <w:szCs w:val="20"/>
              </w:rPr>
              <w:t xml:space="preserve"> НДС</w:t>
            </w:r>
          </w:p>
        </w:tc>
        <w:tc>
          <w:tcPr>
            <w:tcW w:w="21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C74D48" w14:textId="77777777" w:rsidR="00651C28" w:rsidRPr="00026F42" w:rsidRDefault="00651C28" w:rsidP="00651C28">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Отклонение</w:t>
            </w:r>
            <w:r w:rsidRPr="00026F42">
              <w:rPr>
                <w:rFonts w:ascii="Myriad Pro" w:hAnsi="Myriad Pro" w:cs="Calibri"/>
                <w:b/>
                <w:bCs/>
                <w:color w:val="FFFFFF"/>
                <w:sz w:val="20"/>
                <w:szCs w:val="20"/>
              </w:rPr>
              <w:br/>
              <w:t xml:space="preserve"> (факт-план)</w:t>
            </w:r>
          </w:p>
        </w:tc>
      </w:tr>
      <w:tr w:rsidR="00CE38C8" w:rsidRPr="00026F42" w14:paraId="59ED1A64" w14:textId="77777777" w:rsidTr="001F2D37">
        <w:trPr>
          <w:trHeight w:val="450"/>
        </w:trPr>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4F15B1B" w14:textId="77777777" w:rsidR="00651C28" w:rsidRPr="00026F42" w:rsidRDefault="00651C28" w:rsidP="00651C28">
            <w:pPr>
              <w:spacing w:after="0" w:line="240" w:lineRule="auto"/>
              <w:jc w:val="center"/>
              <w:rPr>
                <w:rFonts w:ascii="Myriad Pro" w:eastAsia="Times New Roman" w:hAnsi="Myriad Pro" w:cs="Tahoma"/>
                <w:color w:val="FFFFFF"/>
                <w:sz w:val="20"/>
                <w:szCs w:val="20"/>
                <w:lang w:eastAsia="ru-RU"/>
              </w:rPr>
            </w:pPr>
          </w:p>
        </w:tc>
        <w:tc>
          <w:tcPr>
            <w:tcW w:w="42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40FCE4" w14:textId="77777777" w:rsidR="00651C28" w:rsidRPr="00026F42" w:rsidRDefault="00651C28" w:rsidP="00651C28">
            <w:pPr>
              <w:spacing w:after="0" w:line="240" w:lineRule="auto"/>
              <w:ind w:firstLineChars="200" w:firstLine="400"/>
              <w:rPr>
                <w:rFonts w:ascii="Myriad Pro" w:eastAsia="Times New Roman" w:hAnsi="Myriad Pro" w:cs="Tahoma"/>
                <w:color w:val="FFFFFF"/>
                <w:sz w:val="20"/>
                <w:szCs w:val="20"/>
                <w:lang w:eastAsia="ru-RU"/>
              </w:rPr>
            </w:pP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3287C0" w14:textId="77777777" w:rsidR="00651C28" w:rsidRPr="00026F42" w:rsidRDefault="00651C28" w:rsidP="00651C28">
            <w:pPr>
              <w:spacing w:after="0" w:line="240" w:lineRule="auto"/>
              <w:jc w:val="center"/>
              <w:rPr>
                <w:rFonts w:ascii="Myriad Pro" w:hAnsi="Myriad Pro" w:cs="Calibri"/>
                <w:b/>
                <w:bCs/>
                <w:color w:val="FFFFFF"/>
                <w:sz w:val="20"/>
                <w:szCs w:val="20"/>
              </w:rPr>
            </w:pPr>
            <w:r w:rsidRPr="00026F42">
              <w:rPr>
                <w:rFonts w:ascii="Myriad Pro" w:hAnsi="Myriad Pro" w:cs="Calibri"/>
                <w:b/>
                <w:bCs/>
                <w:color w:val="FFFFFF"/>
                <w:sz w:val="20"/>
                <w:szCs w:val="20"/>
              </w:rPr>
              <w:t xml:space="preserve">План </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8EB12F" w14:textId="77777777" w:rsidR="00651C28" w:rsidRPr="00026F42" w:rsidRDefault="00651C28" w:rsidP="00651C28">
            <w:pPr>
              <w:spacing w:after="0" w:line="240" w:lineRule="auto"/>
              <w:jc w:val="center"/>
              <w:rPr>
                <w:rFonts w:ascii="Myriad Pro" w:hAnsi="Myriad Pro" w:cs="Calibri"/>
                <w:b/>
                <w:bCs/>
                <w:color w:val="FFFFFF"/>
                <w:sz w:val="20"/>
                <w:szCs w:val="20"/>
              </w:rPr>
            </w:pPr>
            <w:r w:rsidRPr="00026F42">
              <w:rPr>
                <w:rFonts w:ascii="Myriad Pro" w:hAnsi="Myriad Pro" w:cs="Calibri"/>
                <w:b/>
                <w:bCs/>
                <w:color w:val="FFFFFF"/>
                <w:sz w:val="20"/>
                <w:szCs w:val="20"/>
              </w:rPr>
              <w:t>Факт</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302925" w14:textId="77777777" w:rsidR="00651C28" w:rsidRPr="00026F42" w:rsidRDefault="00651C28" w:rsidP="00651C28">
            <w:pPr>
              <w:spacing w:after="0" w:line="240" w:lineRule="auto"/>
              <w:jc w:val="center"/>
              <w:rPr>
                <w:rFonts w:ascii="Myriad Pro" w:hAnsi="Myriad Pro" w:cs="Calibri"/>
                <w:b/>
                <w:bCs/>
                <w:color w:val="FFFFFF"/>
                <w:sz w:val="20"/>
                <w:szCs w:val="20"/>
              </w:rPr>
            </w:pPr>
            <w:r w:rsidRPr="00026F42">
              <w:rPr>
                <w:rFonts w:ascii="Myriad Pro" w:hAnsi="Myriad Pro" w:cs="Calibri"/>
                <w:b/>
                <w:bCs/>
                <w:color w:val="FFFFFF"/>
                <w:sz w:val="20"/>
                <w:szCs w:val="20"/>
              </w:rPr>
              <w:t>млн. руб.</w:t>
            </w:r>
            <w:r w:rsidR="00B72FCF" w:rsidRPr="00026F42">
              <w:rPr>
                <w:rFonts w:ascii="Myriad Pro" w:hAnsi="Myriad Pro" w:cs="Calibri"/>
                <w:b/>
                <w:bCs/>
                <w:color w:val="FFFFFF"/>
                <w:sz w:val="20"/>
                <w:szCs w:val="20"/>
              </w:rPr>
              <w:t xml:space="preserve"> без НДС</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A75ED0" w14:textId="77777777" w:rsidR="00651C28" w:rsidRPr="00026F42" w:rsidRDefault="00651C28" w:rsidP="00651C28">
            <w:pPr>
              <w:spacing w:after="0" w:line="240" w:lineRule="auto"/>
              <w:jc w:val="center"/>
              <w:rPr>
                <w:rFonts w:ascii="Myriad Pro" w:hAnsi="Myriad Pro" w:cs="Calibri"/>
                <w:b/>
                <w:bCs/>
                <w:color w:val="FFFFFF"/>
                <w:sz w:val="20"/>
                <w:szCs w:val="20"/>
              </w:rPr>
            </w:pPr>
            <w:r w:rsidRPr="00026F42">
              <w:rPr>
                <w:rFonts w:ascii="Myriad Pro" w:hAnsi="Myriad Pro" w:cs="Calibri"/>
                <w:b/>
                <w:bCs/>
                <w:color w:val="FFFFFF"/>
                <w:sz w:val="20"/>
                <w:szCs w:val="20"/>
              </w:rPr>
              <w:t>%</w:t>
            </w:r>
          </w:p>
        </w:tc>
      </w:tr>
      <w:tr w:rsidR="007E3BD9" w:rsidRPr="00026F42" w14:paraId="1BA4DF0D" w14:textId="77777777" w:rsidTr="002B62C4">
        <w:trPr>
          <w:trHeight w:val="450"/>
        </w:trPr>
        <w:tc>
          <w:tcPr>
            <w:tcW w:w="709" w:type="dxa"/>
            <w:shd w:val="clear" w:color="auto" w:fill="auto"/>
            <w:noWrap/>
            <w:vAlign w:val="center"/>
          </w:tcPr>
          <w:p w14:paraId="781A5D72"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w:t>
            </w:r>
          </w:p>
        </w:tc>
        <w:tc>
          <w:tcPr>
            <w:tcW w:w="4253" w:type="dxa"/>
            <w:shd w:val="clear" w:color="auto" w:fill="auto"/>
            <w:vAlign w:val="center"/>
          </w:tcPr>
          <w:p w14:paraId="267FC691"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s="Tahoma"/>
                <w:sz w:val="20"/>
                <w:szCs w:val="20"/>
              </w:rPr>
              <w:t xml:space="preserve">Техническое перевооружение ПС 110/10 кВ </w:t>
            </w:r>
            <w:r w:rsidR="007362C9" w:rsidRPr="00026F42">
              <w:rPr>
                <w:rFonts w:ascii="Myriad Pro" w:hAnsi="Myriad Pro" w:cs="Tahoma"/>
                <w:sz w:val="20"/>
                <w:szCs w:val="20"/>
              </w:rPr>
              <w:t>«</w:t>
            </w:r>
            <w:r w:rsidRPr="00026F42">
              <w:rPr>
                <w:rFonts w:ascii="Myriad Pro" w:hAnsi="Myriad Pro" w:cs="Tahoma"/>
                <w:sz w:val="20"/>
                <w:szCs w:val="20"/>
              </w:rPr>
              <w:t>Турка</w:t>
            </w:r>
            <w:r w:rsidR="007362C9" w:rsidRPr="00026F42">
              <w:rPr>
                <w:rFonts w:ascii="Myriad Pro" w:hAnsi="Myriad Pro" w:cs="Tahoma"/>
                <w:sz w:val="20"/>
                <w:szCs w:val="20"/>
              </w:rPr>
              <w:t>»</w:t>
            </w:r>
            <w:r w:rsidRPr="00026F42">
              <w:rPr>
                <w:rFonts w:ascii="Myriad Pro" w:hAnsi="Myriad Pro" w:cs="Tahoma"/>
                <w:sz w:val="20"/>
                <w:szCs w:val="20"/>
              </w:rPr>
              <w:t xml:space="preserve"> с заменой КРУН-10 кВ - 11 ячеек</w:t>
            </w:r>
          </w:p>
        </w:tc>
        <w:tc>
          <w:tcPr>
            <w:tcW w:w="1066" w:type="dxa"/>
            <w:shd w:val="clear" w:color="auto" w:fill="auto"/>
            <w:vAlign w:val="center"/>
          </w:tcPr>
          <w:p w14:paraId="0EF16EBD"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1,18</w:t>
            </w:r>
          </w:p>
        </w:tc>
        <w:tc>
          <w:tcPr>
            <w:tcW w:w="1152" w:type="dxa"/>
            <w:shd w:val="clear" w:color="auto" w:fill="auto"/>
            <w:vAlign w:val="center"/>
          </w:tcPr>
          <w:p w14:paraId="5F31F5C4"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2,49</w:t>
            </w:r>
          </w:p>
        </w:tc>
        <w:tc>
          <w:tcPr>
            <w:tcW w:w="1152" w:type="dxa"/>
            <w:shd w:val="clear" w:color="auto" w:fill="auto"/>
            <w:vAlign w:val="center"/>
          </w:tcPr>
          <w:p w14:paraId="1AAE4762"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1,31</w:t>
            </w:r>
          </w:p>
        </w:tc>
        <w:tc>
          <w:tcPr>
            <w:tcW w:w="1024" w:type="dxa"/>
            <w:shd w:val="clear" w:color="auto" w:fill="auto"/>
            <w:vAlign w:val="center"/>
          </w:tcPr>
          <w:p w14:paraId="2AF532A6"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210,68</w:t>
            </w:r>
          </w:p>
        </w:tc>
      </w:tr>
      <w:tr w:rsidR="007E3BD9" w:rsidRPr="00026F42" w14:paraId="103460AC" w14:textId="77777777" w:rsidTr="002B62C4">
        <w:trPr>
          <w:trHeight w:val="450"/>
        </w:trPr>
        <w:tc>
          <w:tcPr>
            <w:tcW w:w="709" w:type="dxa"/>
            <w:shd w:val="clear" w:color="auto" w:fill="auto"/>
            <w:noWrap/>
            <w:vAlign w:val="center"/>
            <w:hideMark/>
          </w:tcPr>
          <w:p w14:paraId="1F0DB9E9"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w:t>
            </w:r>
          </w:p>
        </w:tc>
        <w:tc>
          <w:tcPr>
            <w:tcW w:w="4253" w:type="dxa"/>
            <w:shd w:val="clear" w:color="auto" w:fill="auto"/>
            <w:vAlign w:val="center"/>
            <w:hideMark/>
          </w:tcPr>
          <w:p w14:paraId="6CA1DE5B"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olor w:val="000000"/>
                <w:sz w:val="20"/>
                <w:szCs w:val="20"/>
              </w:rPr>
              <w:t>Модернизация пунктов коммерческого учета элетроэнергии на ВЛ 10 кВ - 15 шт.</w:t>
            </w:r>
          </w:p>
        </w:tc>
        <w:tc>
          <w:tcPr>
            <w:tcW w:w="1066" w:type="dxa"/>
            <w:shd w:val="clear" w:color="auto" w:fill="auto"/>
            <w:vAlign w:val="center"/>
            <w:hideMark/>
          </w:tcPr>
          <w:p w14:paraId="18DC4A8A"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1,19</w:t>
            </w:r>
          </w:p>
        </w:tc>
        <w:tc>
          <w:tcPr>
            <w:tcW w:w="1152" w:type="dxa"/>
            <w:shd w:val="clear" w:color="auto" w:fill="auto"/>
            <w:vAlign w:val="center"/>
            <w:hideMark/>
          </w:tcPr>
          <w:p w14:paraId="56243ED0"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5,79</w:t>
            </w:r>
          </w:p>
        </w:tc>
        <w:tc>
          <w:tcPr>
            <w:tcW w:w="1152" w:type="dxa"/>
            <w:shd w:val="clear" w:color="auto" w:fill="auto"/>
            <w:vAlign w:val="center"/>
            <w:hideMark/>
          </w:tcPr>
          <w:p w14:paraId="478A919F"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4,61</w:t>
            </w:r>
          </w:p>
        </w:tc>
        <w:tc>
          <w:tcPr>
            <w:tcW w:w="1024" w:type="dxa"/>
            <w:shd w:val="clear" w:color="auto" w:fill="auto"/>
            <w:vAlign w:val="center"/>
            <w:hideMark/>
          </w:tcPr>
          <w:p w14:paraId="2A01555C"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488,69</w:t>
            </w:r>
          </w:p>
        </w:tc>
      </w:tr>
      <w:tr w:rsidR="007E3BD9" w:rsidRPr="00026F42" w14:paraId="7979D96D" w14:textId="77777777" w:rsidTr="002B62C4">
        <w:trPr>
          <w:trHeight w:val="450"/>
        </w:trPr>
        <w:tc>
          <w:tcPr>
            <w:tcW w:w="709" w:type="dxa"/>
            <w:shd w:val="clear" w:color="auto" w:fill="auto"/>
            <w:noWrap/>
            <w:vAlign w:val="center"/>
            <w:hideMark/>
          </w:tcPr>
          <w:p w14:paraId="446D6D71"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w:t>
            </w:r>
          </w:p>
        </w:tc>
        <w:tc>
          <w:tcPr>
            <w:tcW w:w="4253" w:type="dxa"/>
            <w:shd w:val="clear" w:color="auto" w:fill="auto"/>
            <w:vAlign w:val="center"/>
            <w:hideMark/>
          </w:tcPr>
          <w:p w14:paraId="350C626A"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olor w:val="000000"/>
                <w:sz w:val="20"/>
                <w:szCs w:val="20"/>
              </w:rPr>
              <w:t>Модернизация технического учета электроэнергии на вводах трансформаторных подстанций 6-10/0,4 кВ, 1855 точек учета</w:t>
            </w:r>
          </w:p>
        </w:tc>
        <w:tc>
          <w:tcPr>
            <w:tcW w:w="1066" w:type="dxa"/>
            <w:shd w:val="clear" w:color="auto" w:fill="auto"/>
            <w:vAlign w:val="center"/>
            <w:hideMark/>
          </w:tcPr>
          <w:p w14:paraId="37285898"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18,03</w:t>
            </w:r>
          </w:p>
        </w:tc>
        <w:tc>
          <w:tcPr>
            <w:tcW w:w="1152" w:type="dxa"/>
            <w:shd w:val="clear" w:color="auto" w:fill="auto"/>
            <w:vAlign w:val="center"/>
            <w:hideMark/>
          </w:tcPr>
          <w:p w14:paraId="21DBA220"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46,67</w:t>
            </w:r>
          </w:p>
        </w:tc>
        <w:tc>
          <w:tcPr>
            <w:tcW w:w="1152" w:type="dxa"/>
            <w:shd w:val="clear" w:color="auto" w:fill="auto"/>
            <w:vAlign w:val="center"/>
            <w:hideMark/>
          </w:tcPr>
          <w:p w14:paraId="01E7767A"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28,64</w:t>
            </w:r>
          </w:p>
        </w:tc>
        <w:tc>
          <w:tcPr>
            <w:tcW w:w="1024" w:type="dxa"/>
            <w:shd w:val="clear" w:color="auto" w:fill="auto"/>
            <w:vAlign w:val="center"/>
            <w:hideMark/>
          </w:tcPr>
          <w:p w14:paraId="27B8D96C"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258,81</w:t>
            </w:r>
          </w:p>
        </w:tc>
      </w:tr>
      <w:tr w:rsidR="007E3BD9" w:rsidRPr="00026F42" w14:paraId="3574130F" w14:textId="77777777" w:rsidTr="002B62C4">
        <w:trPr>
          <w:trHeight w:val="84"/>
        </w:trPr>
        <w:tc>
          <w:tcPr>
            <w:tcW w:w="709" w:type="dxa"/>
            <w:shd w:val="clear" w:color="auto" w:fill="auto"/>
            <w:noWrap/>
            <w:vAlign w:val="center"/>
            <w:hideMark/>
          </w:tcPr>
          <w:p w14:paraId="52972F98"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w:t>
            </w:r>
          </w:p>
        </w:tc>
        <w:tc>
          <w:tcPr>
            <w:tcW w:w="4253" w:type="dxa"/>
            <w:shd w:val="clear" w:color="auto" w:fill="auto"/>
            <w:vAlign w:val="center"/>
            <w:hideMark/>
          </w:tcPr>
          <w:p w14:paraId="0D09C3F2"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s="Tahoma"/>
                <w:sz w:val="20"/>
                <w:szCs w:val="20"/>
              </w:rPr>
              <w:t>Покупка снегохода - 5 шт</w:t>
            </w:r>
            <w:r w:rsidR="00AD56CE" w:rsidRPr="00026F42">
              <w:rPr>
                <w:rFonts w:ascii="Myriad Pro" w:hAnsi="Myriad Pro" w:cs="Tahoma"/>
                <w:sz w:val="20"/>
                <w:szCs w:val="20"/>
              </w:rPr>
              <w:t>.</w:t>
            </w:r>
          </w:p>
        </w:tc>
        <w:tc>
          <w:tcPr>
            <w:tcW w:w="1066" w:type="dxa"/>
            <w:shd w:val="clear" w:color="auto" w:fill="auto"/>
            <w:vAlign w:val="center"/>
            <w:hideMark/>
          </w:tcPr>
          <w:p w14:paraId="4AAED9B4"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1,07</w:t>
            </w:r>
          </w:p>
        </w:tc>
        <w:tc>
          <w:tcPr>
            <w:tcW w:w="1152" w:type="dxa"/>
            <w:shd w:val="clear" w:color="auto" w:fill="auto"/>
            <w:vAlign w:val="center"/>
            <w:hideMark/>
          </w:tcPr>
          <w:p w14:paraId="30E2B079"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1,59</w:t>
            </w:r>
          </w:p>
        </w:tc>
        <w:tc>
          <w:tcPr>
            <w:tcW w:w="1152" w:type="dxa"/>
            <w:shd w:val="clear" w:color="auto" w:fill="auto"/>
            <w:vAlign w:val="center"/>
            <w:hideMark/>
          </w:tcPr>
          <w:p w14:paraId="0398E2E2"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0,52</w:t>
            </w:r>
          </w:p>
        </w:tc>
        <w:tc>
          <w:tcPr>
            <w:tcW w:w="1024" w:type="dxa"/>
            <w:shd w:val="clear" w:color="auto" w:fill="auto"/>
            <w:vAlign w:val="center"/>
            <w:hideMark/>
          </w:tcPr>
          <w:p w14:paraId="1B44B22C"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148,23</w:t>
            </w:r>
          </w:p>
        </w:tc>
      </w:tr>
      <w:tr w:rsidR="007E3BD9" w:rsidRPr="00026F42" w14:paraId="35D38725" w14:textId="77777777" w:rsidTr="002B62C4">
        <w:trPr>
          <w:trHeight w:val="130"/>
        </w:trPr>
        <w:tc>
          <w:tcPr>
            <w:tcW w:w="709" w:type="dxa"/>
            <w:shd w:val="clear" w:color="auto" w:fill="auto"/>
            <w:noWrap/>
            <w:vAlign w:val="center"/>
            <w:hideMark/>
          </w:tcPr>
          <w:p w14:paraId="410BEE75"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w:t>
            </w:r>
          </w:p>
        </w:tc>
        <w:tc>
          <w:tcPr>
            <w:tcW w:w="4253" w:type="dxa"/>
            <w:shd w:val="clear" w:color="auto" w:fill="auto"/>
            <w:vAlign w:val="center"/>
            <w:hideMark/>
          </w:tcPr>
          <w:p w14:paraId="01C7C757"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s="Tahoma"/>
                <w:sz w:val="20"/>
                <w:szCs w:val="20"/>
              </w:rPr>
              <w:t>Покупка автокранов - 3 шт</w:t>
            </w:r>
          </w:p>
        </w:tc>
        <w:tc>
          <w:tcPr>
            <w:tcW w:w="1066" w:type="dxa"/>
            <w:shd w:val="clear" w:color="auto" w:fill="auto"/>
            <w:vAlign w:val="center"/>
            <w:hideMark/>
          </w:tcPr>
          <w:p w14:paraId="6836F6FF"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7,67</w:t>
            </w:r>
          </w:p>
        </w:tc>
        <w:tc>
          <w:tcPr>
            <w:tcW w:w="1152" w:type="dxa"/>
            <w:shd w:val="clear" w:color="auto" w:fill="auto"/>
            <w:vAlign w:val="center"/>
            <w:hideMark/>
          </w:tcPr>
          <w:p w14:paraId="1FAE7CCB"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8,26</w:t>
            </w:r>
          </w:p>
        </w:tc>
        <w:tc>
          <w:tcPr>
            <w:tcW w:w="1152" w:type="dxa"/>
            <w:shd w:val="clear" w:color="auto" w:fill="auto"/>
            <w:vAlign w:val="center"/>
            <w:hideMark/>
          </w:tcPr>
          <w:p w14:paraId="03F62E4C"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0,59</w:t>
            </w:r>
          </w:p>
        </w:tc>
        <w:tc>
          <w:tcPr>
            <w:tcW w:w="1024" w:type="dxa"/>
            <w:shd w:val="clear" w:color="auto" w:fill="auto"/>
            <w:vAlign w:val="center"/>
            <w:hideMark/>
          </w:tcPr>
          <w:p w14:paraId="165AD614"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107,65</w:t>
            </w:r>
          </w:p>
        </w:tc>
      </w:tr>
      <w:tr w:rsidR="007E3BD9" w:rsidRPr="00026F42" w14:paraId="7C6206FF" w14:textId="77777777" w:rsidTr="002B62C4">
        <w:trPr>
          <w:trHeight w:val="450"/>
        </w:trPr>
        <w:tc>
          <w:tcPr>
            <w:tcW w:w="709" w:type="dxa"/>
            <w:shd w:val="clear" w:color="auto" w:fill="auto"/>
            <w:noWrap/>
            <w:vAlign w:val="center"/>
            <w:hideMark/>
          </w:tcPr>
          <w:p w14:paraId="0EF47408"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w:t>
            </w:r>
          </w:p>
        </w:tc>
        <w:tc>
          <w:tcPr>
            <w:tcW w:w="4253" w:type="dxa"/>
            <w:shd w:val="clear" w:color="auto" w:fill="auto"/>
            <w:vAlign w:val="center"/>
            <w:hideMark/>
          </w:tcPr>
          <w:p w14:paraId="5314055C"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s="Tahoma"/>
                <w:sz w:val="20"/>
                <w:szCs w:val="20"/>
              </w:rPr>
              <w:t>Покупка серверного оборудования - 2 шт. (Сервер -2шт.)</w:t>
            </w:r>
          </w:p>
        </w:tc>
        <w:tc>
          <w:tcPr>
            <w:tcW w:w="1066" w:type="dxa"/>
            <w:shd w:val="clear" w:color="auto" w:fill="auto"/>
            <w:vAlign w:val="center"/>
            <w:hideMark/>
          </w:tcPr>
          <w:p w14:paraId="421E8BF0"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1,51</w:t>
            </w:r>
          </w:p>
        </w:tc>
        <w:tc>
          <w:tcPr>
            <w:tcW w:w="1152" w:type="dxa"/>
            <w:shd w:val="clear" w:color="auto" w:fill="auto"/>
            <w:vAlign w:val="center"/>
            <w:hideMark/>
          </w:tcPr>
          <w:p w14:paraId="28EB5725"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4,32</w:t>
            </w:r>
          </w:p>
        </w:tc>
        <w:tc>
          <w:tcPr>
            <w:tcW w:w="1152" w:type="dxa"/>
            <w:shd w:val="clear" w:color="auto" w:fill="auto"/>
            <w:vAlign w:val="center"/>
            <w:hideMark/>
          </w:tcPr>
          <w:p w14:paraId="677B01ED"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2,81</w:t>
            </w:r>
          </w:p>
        </w:tc>
        <w:tc>
          <w:tcPr>
            <w:tcW w:w="1024" w:type="dxa"/>
            <w:shd w:val="clear" w:color="auto" w:fill="auto"/>
            <w:vAlign w:val="center"/>
            <w:hideMark/>
          </w:tcPr>
          <w:p w14:paraId="7505D8FB"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286,17</w:t>
            </w:r>
          </w:p>
        </w:tc>
      </w:tr>
      <w:tr w:rsidR="007E3BD9" w:rsidRPr="00026F42" w14:paraId="56CECD6D" w14:textId="77777777" w:rsidTr="002B62C4">
        <w:trPr>
          <w:trHeight w:val="450"/>
        </w:trPr>
        <w:tc>
          <w:tcPr>
            <w:tcW w:w="709" w:type="dxa"/>
            <w:shd w:val="clear" w:color="auto" w:fill="auto"/>
            <w:noWrap/>
            <w:vAlign w:val="center"/>
            <w:hideMark/>
          </w:tcPr>
          <w:p w14:paraId="57B3618B"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w:t>
            </w:r>
          </w:p>
        </w:tc>
        <w:tc>
          <w:tcPr>
            <w:tcW w:w="4253" w:type="dxa"/>
            <w:shd w:val="clear" w:color="auto" w:fill="auto"/>
            <w:vAlign w:val="center"/>
            <w:hideMark/>
          </w:tcPr>
          <w:p w14:paraId="17B1E38C"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olor w:val="000000"/>
                <w:sz w:val="20"/>
                <w:szCs w:val="20"/>
              </w:rPr>
              <w:t>Покупка сопутствующего ИТ оборудования - 8 шт (Концентратор -1шт.,</w:t>
            </w:r>
            <w:r w:rsidR="00B4109B" w:rsidRPr="00026F42">
              <w:rPr>
                <w:rFonts w:ascii="Myriad Pro" w:hAnsi="Myriad Pro"/>
                <w:color w:val="000000"/>
                <w:sz w:val="20"/>
                <w:szCs w:val="20"/>
              </w:rPr>
              <w:t xml:space="preserve"> </w:t>
            </w:r>
            <w:r w:rsidRPr="00026F42">
              <w:rPr>
                <w:rFonts w:ascii="Myriad Pro" w:hAnsi="Myriad Pro"/>
                <w:color w:val="000000"/>
                <w:sz w:val="20"/>
                <w:szCs w:val="20"/>
              </w:rPr>
              <w:t>Коммутатор -2шт.,</w:t>
            </w:r>
            <w:r w:rsidR="00D47B02" w:rsidRPr="00026F42">
              <w:rPr>
                <w:rFonts w:ascii="Myriad Pro" w:hAnsi="Myriad Pro"/>
                <w:color w:val="000000"/>
                <w:sz w:val="20"/>
                <w:szCs w:val="20"/>
              </w:rPr>
              <w:t xml:space="preserve"> </w:t>
            </w:r>
            <w:r w:rsidRPr="00026F42">
              <w:rPr>
                <w:rFonts w:ascii="Myriad Pro" w:hAnsi="Myriad Pro"/>
                <w:color w:val="000000"/>
                <w:sz w:val="20"/>
                <w:szCs w:val="20"/>
              </w:rPr>
              <w:t>Источник бесперебойного питания -1шт.,</w:t>
            </w:r>
            <w:r w:rsidR="00D47B02" w:rsidRPr="00026F42">
              <w:rPr>
                <w:rFonts w:ascii="Myriad Pro" w:hAnsi="Myriad Pro"/>
                <w:color w:val="000000"/>
                <w:sz w:val="20"/>
                <w:szCs w:val="20"/>
              </w:rPr>
              <w:t xml:space="preserve"> </w:t>
            </w:r>
            <w:r w:rsidRPr="00026F42">
              <w:rPr>
                <w:rFonts w:ascii="Myriad Pro" w:hAnsi="Myriad Pro"/>
                <w:color w:val="000000"/>
                <w:sz w:val="20"/>
                <w:szCs w:val="20"/>
              </w:rPr>
              <w:t>Маршрутизатор -4шт.)</w:t>
            </w:r>
          </w:p>
        </w:tc>
        <w:tc>
          <w:tcPr>
            <w:tcW w:w="1066" w:type="dxa"/>
            <w:shd w:val="clear" w:color="auto" w:fill="auto"/>
            <w:vAlign w:val="center"/>
            <w:hideMark/>
          </w:tcPr>
          <w:p w14:paraId="1E73215E"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0,78</w:t>
            </w:r>
          </w:p>
        </w:tc>
        <w:tc>
          <w:tcPr>
            <w:tcW w:w="1152" w:type="dxa"/>
            <w:shd w:val="clear" w:color="auto" w:fill="auto"/>
            <w:vAlign w:val="center"/>
            <w:hideMark/>
          </w:tcPr>
          <w:p w14:paraId="41D3CCC5"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2,26</w:t>
            </w:r>
          </w:p>
        </w:tc>
        <w:tc>
          <w:tcPr>
            <w:tcW w:w="1152" w:type="dxa"/>
            <w:shd w:val="clear" w:color="auto" w:fill="auto"/>
            <w:vAlign w:val="center"/>
            <w:hideMark/>
          </w:tcPr>
          <w:p w14:paraId="75636F30"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1,49</w:t>
            </w:r>
          </w:p>
        </w:tc>
        <w:tc>
          <w:tcPr>
            <w:tcW w:w="1024" w:type="dxa"/>
            <w:shd w:val="clear" w:color="auto" w:fill="auto"/>
            <w:vAlign w:val="center"/>
            <w:hideMark/>
          </w:tcPr>
          <w:p w14:paraId="02AD8B8A"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292,13</w:t>
            </w:r>
          </w:p>
        </w:tc>
      </w:tr>
      <w:tr w:rsidR="007E3BD9" w:rsidRPr="00026F42" w14:paraId="5D2E0E2A" w14:textId="77777777" w:rsidTr="002B62C4">
        <w:trPr>
          <w:trHeight w:val="675"/>
        </w:trPr>
        <w:tc>
          <w:tcPr>
            <w:tcW w:w="709" w:type="dxa"/>
            <w:shd w:val="clear" w:color="auto" w:fill="auto"/>
            <w:noWrap/>
            <w:vAlign w:val="center"/>
            <w:hideMark/>
          </w:tcPr>
          <w:p w14:paraId="56ABB374"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w:t>
            </w:r>
          </w:p>
        </w:tc>
        <w:tc>
          <w:tcPr>
            <w:tcW w:w="4253" w:type="dxa"/>
            <w:shd w:val="clear" w:color="auto" w:fill="auto"/>
            <w:vAlign w:val="center"/>
            <w:hideMark/>
          </w:tcPr>
          <w:p w14:paraId="1410465B"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s="Tahoma"/>
                <w:sz w:val="20"/>
                <w:szCs w:val="20"/>
              </w:rPr>
              <w:t>НИР Разработка единой интеграционной платформы информационных систем ПАО «МРСК Сибири»</w:t>
            </w:r>
          </w:p>
        </w:tc>
        <w:tc>
          <w:tcPr>
            <w:tcW w:w="1066" w:type="dxa"/>
            <w:shd w:val="clear" w:color="auto" w:fill="auto"/>
            <w:vAlign w:val="center"/>
            <w:hideMark/>
          </w:tcPr>
          <w:p w14:paraId="4F67C309"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3,60</w:t>
            </w:r>
          </w:p>
        </w:tc>
        <w:tc>
          <w:tcPr>
            <w:tcW w:w="1152" w:type="dxa"/>
            <w:shd w:val="clear" w:color="auto" w:fill="auto"/>
            <w:vAlign w:val="center"/>
            <w:hideMark/>
          </w:tcPr>
          <w:p w14:paraId="5AB21007"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4,08</w:t>
            </w:r>
          </w:p>
        </w:tc>
        <w:tc>
          <w:tcPr>
            <w:tcW w:w="1152" w:type="dxa"/>
            <w:shd w:val="clear" w:color="auto" w:fill="auto"/>
            <w:vAlign w:val="center"/>
            <w:hideMark/>
          </w:tcPr>
          <w:p w14:paraId="7C1DBBA0"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0,48</w:t>
            </w:r>
          </w:p>
        </w:tc>
        <w:tc>
          <w:tcPr>
            <w:tcW w:w="1024" w:type="dxa"/>
            <w:shd w:val="clear" w:color="auto" w:fill="auto"/>
            <w:vAlign w:val="center"/>
            <w:hideMark/>
          </w:tcPr>
          <w:p w14:paraId="1BB3D639"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113,27</w:t>
            </w:r>
          </w:p>
        </w:tc>
      </w:tr>
      <w:tr w:rsidR="007E3BD9" w:rsidRPr="00026F42" w14:paraId="2CC03B8D" w14:textId="77777777" w:rsidTr="002B62C4">
        <w:trPr>
          <w:trHeight w:val="300"/>
        </w:trPr>
        <w:tc>
          <w:tcPr>
            <w:tcW w:w="709" w:type="dxa"/>
            <w:shd w:val="clear" w:color="auto" w:fill="auto"/>
            <w:noWrap/>
            <w:vAlign w:val="center"/>
            <w:hideMark/>
          </w:tcPr>
          <w:p w14:paraId="4AE249B5"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w:t>
            </w:r>
          </w:p>
        </w:tc>
        <w:tc>
          <w:tcPr>
            <w:tcW w:w="4253" w:type="dxa"/>
            <w:shd w:val="clear" w:color="auto" w:fill="auto"/>
            <w:vAlign w:val="center"/>
            <w:hideMark/>
          </w:tcPr>
          <w:p w14:paraId="66328689"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s="Tahoma"/>
                <w:sz w:val="20"/>
                <w:szCs w:val="20"/>
              </w:rPr>
              <w:t>Технологическое присоединение энергопринимающих устройств потребителей максимальной мощностью до 15 кВт включительно</w:t>
            </w:r>
            <w:r w:rsidRPr="00026F42">
              <w:rPr>
                <w:rFonts w:ascii="Myriad Pro" w:hAnsi="Myriad Pro" w:cs="Tahoma"/>
                <w:sz w:val="20"/>
                <w:szCs w:val="20"/>
              </w:rPr>
              <w:br/>
              <w:t>(новое строительство)</w:t>
            </w:r>
          </w:p>
        </w:tc>
        <w:tc>
          <w:tcPr>
            <w:tcW w:w="1066" w:type="dxa"/>
            <w:shd w:val="clear" w:color="auto" w:fill="auto"/>
            <w:vAlign w:val="center"/>
            <w:hideMark/>
          </w:tcPr>
          <w:p w14:paraId="3B60112F"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70,34</w:t>
            </w:r>
          </w:p>
        </w:tc>
        <w:tc>
          <w:tcPr>
            <w:tcW w:w="1152" w:type="dxa"/>
            <w:shd w:val="clear" w:color="auto" w:fill="auto"/>
            <w:vAlign w:val="center"/>
            <w:hideMark/>
          </w:tcPr>
          <w:p w14:paraId="6F8002A0"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239,50</w:t>
            </w:r>
          </w:p>
        </w:tc>
        <w:tc>
          <w:tcPr>
            <w:tcW w:w="1152" w:type="dxa"/>
            <w:shd w:val="clear" w:color="auto" w:fill="auto"/>
            <w:vAlign w:val="center"/>
            <w:hideMark/>
          </w:tcPr>
          <w:p w14:paraId="1CF1AA11"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169,17</w:t>
            </w:r>
          </w:p>
        </w:tc>
        <w:tc>
          <w:tcPr>
            <w:tcW w:w="1024" w:type="dxa"/>
            <w:shd w:val="clear" w:color="auto" w:fill="auto"/>
            <w:vAlign w:val="center"/>
            <w:hideMark/>
          </w:tcPr>
          <w:p w14:paraId="7E15FE0D"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340,52</w:t>
            </w:r>
          </w:p>
        </w:tc>
      </w:tr>
      <w:tr w:rsidR="007E3BD9" w:rsidRPr="00026F42" w14:paraId="7C142076" w14:textId="77777777" w:rsidTr="002B62C4">
        <w:trPr>
          <w:trHeight w:val="450"/>
        </w:trPr>
        <w:tc>
          <w:tcPr>
            <w:tcW w:w="709" w:type="dxa"/>
            <w:shd w:val="clear" w:color="auto" w:fill="auto"/>
            <w:noWrap/>
            <w:vAlign w:val="center"/>
            <w:hideMark/>
          </w:tcPr>
          <w:p w14:paraId="65B94964"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w:t>
            </w:r>
          </w:p>
        </w:tc>
        <w:tc>
          <w:tcPr>
            <w:tcW w:w="4253" w:type="dxa"/>
            <w:shd w:val="clear" w:color="auto" w:fill="auto"/>
            <w:vAlign w:val="center"/>
            <w:hideMark/>
          </w:tcPr>
          <w:p w14:paraId="104171E0"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s="Tahoma"/>
                <w:sz w:val="20"/>
                <w:szCs w:val="20"/>
              </w:rPr>
              <w:t>Строительство ВЛ 10 кВ от ВЛ 10кВ "П-2 Микрорайон" до ВЛ 10 кВ "П-20 РРС" в Прибайкальском районе протяженностью 0,3 км</w:t>
            </w:r>
          </w:p>
        </w:tc>
        <w:tc>
          <w:tcPr>
            <w:tcW w:w="1066" w:type="dxa"/>
            <w:shd w:val="clear" w:color="auto" w:fill="auto"/>
            <w:vAlign w:val="center"/>
            <w:hideMark/>
          </w:tcPr>
          <w:p w14:paraId="39BA4B1C"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0,70</w:t>
            </w:r>
          </w:p>
        </w:tc>
        <w:tc>
          <w:tcPr>
            <w:tcW w:w="1152" w:type="dxa"/>
            <w:shd w:val="clear" w:color="auto" w:fill="auto"/>
            <w:vAlign w:val="center"/>
            <w:hideMark/>
          </w:tcPr>
          <w:p w14:paraId="3AE03582"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1,04</w:t>
            </w:r>
          </w:p>
        </w:tc>
        <w:tc>
          <w:tcPr>
            <w:tcW w:w="1152" w:type="dxa"/>
            <w:shd w:val="clear" w:color="auto" w:fill="auto"/>
            <w:vAlign w:val="center"/>
            <w:hideMark/>
          </w:tcPr>
          <w:p w14:paraId="467188E1"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0,34</w:t>
            </w:r>
          </w:p>
        </w:tc>
        <w:tc>
          <w:tcPr>
            <w:tcW w:w="1024" w:type="dxa"/>
            <w:shd w:val="clear" w:color="auto" w:fill="auto"/>
            <w:vAlign w:val="center"/>
            <w:hideMark/>
          </w:tcPr>
          <w:p w14:paraId="0C9CF29D"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148,92</w:t>
            </w:r>
          </w:p>
        </w:tc>
      </w:tr>
      <w:tr w:rsidR="007E3BD9" w:rsidRPr="00026F42" w14:paraId="260D1F4E" w14:textId="77777777" w:rsidTr="002B62C4">
        <w:trPr>
          <w:trHeight w:val="70"/>
        </w:trPr>
        <w:tc>
          <w:tcPr>
            <w:tcW w:w="709" w:type="dxa"/>
            <w:shd w:val="clear" w:color="auto" w:fill="auto"/>
            <w:noWrap/>
            <w:vAlign w:val="center"/>
            <w:hideMark/>
          </w:tcPr>
          <w:p w14:paraId="2B2E4E3F"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w:t>
            </w:r>
          </w:p>
        </w:tc>
        <w:tc>
          <w:tcPr>
            <w:tcW w:w="4253" w:type="dxa"/>
            <w:shd w:val="clear" w:color="auto" w:fill="auto"/>
            <w:vAlign w:val="center"/>
            <w:hideMark/>
          </w:tcPr>
          <w:p w14:paraId="2A7C98A3" w14:textId="77777777" w:rsidR="001B69FE" w:rsidRPr="00026F42" w:rsidRDefault="001B69FE" w:rsidP="007E3BD9">
            <w:pPr>
              <w:spacing w:after="0" w:line="240" w:lineRule="auto"/>
              <w:rPr>
                <w:rFonts w:ascii="Myriad Pro" w:eastAsia="Times New Roman" w:hAnsi="Myriad Pro" w:cs="Tahoma"/>
                <w:sz w:val="20"/>
                <w:szCs w:val="20"/>
                <w:lang w:eastAsia="ru-RU"/>
              </w:rPr>
            </w:pPr>
            <w:r w:rsidRPr="00026F42">
              <w:rPr>
                <w:rFonts w:ascii="Myriad Pro" w:hAnsi="Myriad Pro" w:cs="Tahoma"/>
                <w:sz w:val="20"/>
                <w:szCs w:val="20"/>
              </w:rPr>
              <w:t>Строительство ВЛ 10 кВ от ТП-164-Х7 "СХТ" до ВЛ-10 кВ ф.Х-7 (установка анкерной опоры) (демонтаж опор №14/4 - 14/6, №43-47) протяженностью 0,05 км в Хоринском  районе</w:t>
            </w:r>
          </w:p>
        </w:tc>
        <w:tc>
          <w:tcPr>
            <w:tcW w:w="1066" w:type="dxa"/>
            <w:shd w:val="clear" w:color="auto" w:fill="auto"/>
            <w:vAlign w:val="center"/>
            <w:hideMark/>
          </w:tcPr>
          <w:p w14:paraId="08F85F37"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0,38</w:t>
            </w:r>
          </w:p>
        </w:tc>
        <w:tc>
          <w:tcPr>
            <w:tcW w:w="1152" w:type="dxa"/>
            <w:shd w:val="clear" w:color="auto" w:fill="auto"/>
            <w:vAlign w:val="center"/>
            <w:hideMark/>
          </w:tcPr>
          <w:p w14:paraId="3B6964B9"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0,51</w:t>
            </w:r>
          </w:p>
        </w:tc>
        <w:tc>
          <w:tcPr>
            <w:tcW w:w="1152" w:type="dxa"/>
            <w:shd w:val="clear" w:color="auto" w:fill="auto"/>
            <w:vAlign w:val="center"/>
            <w:hideMark/>
          </w:tcPr>
          <w:p w14:paraId="5549D955"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0,13</w:t>
            </w:r>
          </w:p>
        </w:tc>
        <w:tc>
          <w:tcPr>
            <w:tcW w:w="1024" w:type="dxa"/>
            <w:shd w:val="clear" w:color="auto" w:fill="auto"/>
            <w:vAlign w:val="center"/>
            <w:hideMark/>
          </w:tcPr>
          <w:p w14:paraId="0D2380B4" w14:textId="77777777" w:rsidR="001B69FE" w:rsidRPr="00026F42" w:rsidRDefault="001B69FE" w:rsidP="001B69FE">
            <w:pPr>
              <w:spacing w:after="0" w:line="240" w:lineRule="auto"/>
              <w:jc w:val="center"/>
              <w:rPr>
                <w:rFonts w:ascii="Myriad Pro" w:eastAsia="Times New Roman" w:hAnsi="Myriad Pro" w:cs="Tahoma"/>
                <w:sz w:val="20"/>
                <w:szCs w:val="20"/>
                <w:lang w:eastAsia="ru-RU"/>
              </w:rPr>
            </w:pPr>
            <w:r w:rsidRPr="00026F42">
              <w:rPr>
                <w:rFonts w:ascii="Myriad Pro" w:hAnsi="Myriad Pro" w:cs="Tahoma"/>
                <w:sz w:val="20"/>
                <w:szCs w:val="20"/>
              </w:rPr>
              <w:t>133,16</w:t>
            </w:r>
          </w:p>
        </w:tc>
      </w:tr>
      <w:tr w:rsidR="00CE38C8" w:rsidRPr="00026F42" w14:paraId="5154EE77" w14:textId="77777777" w:rsidTr="001F2D37">
        <w:trPr>
          <w:trHeight w:val="70"/>
        </w:trPr>
        <w:tc>
          <w:tcPr>
            <w:tcW w:w="709"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076C9BA" w14:textId="77777777" w:rsidR="00D94B08" w:rsidRPr="00026F42" w:rsidRDefault="00D94B08" w:rsidP="008C3B86">
            <w:pPr>
              <w:spacing w:after="0" w:line="240" w:lineRule="auto"/>
              <w:jc w:val="center"/>
              <w:rPr>
                <w:rFonts w:ascii="Myriad Pro" w:eastAsia="Times New Roman" w:hAnsi="Myriad Pro" w:cs="Tahoma"/>
                <w:b/>
                <w:bCs/>
                <w:sz w:val="20"/>
                <w:szCs w:val="20"/>
                <w:lang w:eastAsia="ru-RU"/>
              </w:rPr>
            </w:pPr>
          </w:p>
        </w:tc>
        <w:tc>
          <w:tcPr>
            <w:tcW w:w="425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825CEF8" w14:textId="77777777" w:rsidR="00D94B08" w:rsidRPr="00026F42" w:rsidRDefault="00D94B08" w:rsidP="00D94B08">
            <w:pPr>
              <w:spacing w:after="0" w:line="240" w:lineRule="auto"/>
              <w:rPr>
                <w:rFonts w:ascii="Myriad Pro" w:hAnsi="Myriad Pro" w:cs="Tahoma"/>
                <w:b/>
                <w:bCs/>
                <w:sz w:val="20"/>
                <w:szCs w:val="20"/>
              </w:rPr>
            </w:pPr>
            <w:r w:rsidRPr="00026F42">
              <w:rPr>
                <w:rFonts w:ascii="Myriad Pro" w:hAnsi="Myriad Pro" w:cs="Tahoma"/>
                <w:b/>
                <w:bCs/>
                <w:sz w:val="20"/>
                <w:szCs w:val="20"/>
              </w:rPr>
              <w:t>Всего по инвестиционным проектам</w:t>
            </w:r>
          </w:p>
        </w:tc>
        <w:tc>
          <w:tcPr>
            <w:tcW w:w="106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D81D73C" w14:textId="77777777" w:rsidR="00D94B08" w:rsidRPr="00026F42" w:rsidRDefault="00D94B08" w:rsidP="00D94B08">
            <w:pPr>
              <w:spacing w:after="0" w:line="240" w:lineRule="auto"/>
              <w:jc w:val="center"/>
              <w:rPr>
                <w:rFonts w:ascii="Myriad Pro" w:hAnsi="Myriad Pro" w:cs="Tahoma"/>
                <w:b/>
                <w:bCs/>
                <w:sz w:val="20"/>
                <w:szCs w:val="20"/>
              </w:rPr>
            </w:pPr>
            <w:r w:rsidRPr="00026F42">
              <w:rPr>
                <w:rFonts w:ascii="Myriad Pro" w:hAnsi="Myriad Pro" w:cs="Tahoma"/>
                <w:b/>
                <w:bCs/>
                <w:sz w:val="20"/>
                <w:szCs w:val="20"/>
              </w:rPr>
              <w:t>106,44</w:t>
            </w:r>
          </w:p>
        </w:tc>
        <w:tc>
          <w:tcPr>
            <w:tcW w:w="115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92AFC27" w14:textId="77777777" w:rsidR="00D94B08" w:rsidRPr="00026F42" w:rsidRDefault="00D94B08" w:rsidP="00D94B08">
            <w:pPr>
              <w:spacing w:after="0" w:line="240" w:lineRule="auto"/>
              <w:jc w:val="center"/>
              <w:rPr>
                <w:rFonts w:ascii="Myriad Pro" w:hAnsi="Myriad Pro" w:cs="Tahoma"/>
                <w:b/>
                <w:bCs/>
                <w:sz w:val="20"/>
                <w:szCs w:val="20"/>
              </w:rPr>
            </w:pPr>
            <w:r w:rsidRPr="00026F42">
              <w:rPr>
                <w:rFonts w:ascii="Myriad Pro" w:hAnsi="Myriad Pro" w:cs="Tahoma"/>
                <w:b/>
                <w:bCs/>
                <w:sz w:val="20"/>
                <w:szCs w:val="20"/>
              </w:rPr>
              <w:t>316,51</w:t>
            </w:r>
          </w:p>
        </w:tc>
        <w:tc>
          <w:tcPr>
            <w:tcW w:w="115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118389C" w14:textId="77777777" w:rsidR="00D94B08" w:rsidRPr="00026F42" w:rsidRDefault="00D94B08" w:rsidP="00D94B08">
            <w:pPr>
              <w:spacing w:after="0" w:line="240" w:lineRule="auto"/>
              <w:jc w:val="center"/>
              <w:rPr>
                <w:rFonts w:ascii="Myriad Pro" w:hAnsi="Myriad Pro" w:cs="Tahoma"/>
                <w:b/>
                <w:bCs/>
                <w:sz w:val="20"/>
                <w:szCs w:val="20"/>
              </w:rPr>
            </w:pPr>
            <w:r w:rsidRPr="00026F42">
              <w:rPr>
                <w:rFonts w:ascii="Myriad Pro" w:hAnsi="Myriad Pro" w:cs="Tahoma"/>
                <w:b/>
                <w:bCs/>
                <w:sz w:val="20"/>
                <w:szCs w:val="20"/>
              </w:rPr>
              <w:t>210,07</w:t>
            </w:r>
          </w:p>
        </w:tc>
        <w:tc>
          <w:tcPr>
            <w:tcW w:w="10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940ADB6" w14:textId="77777777" w:rsidR="00D94B08" w:rsidRPr="00026F42" w:rsidRDefault="00D94B08" w:rsidP="00D94B08">
            <w:pPr>
              <w:spacing w:after="0" w:line="240" w:lineRule="auto"/>
              <w:jc w:val="center"/>
              <w:rPr>
                <w:rFonts w:ascii="Myriad Pro" w:hAnsi="Myriad Pro" w:cs="Tahoma"/>
                <w:b/>
                <w:bCs/>
                <w:sz w:val="20"/>
                <w:szCs w:val="20"/>
              </w:rPr>
            </w:pPr>
            <w:r w:rsidRPr="00026F42">
              <w:rPr>
                <w:rFonts w:ascii="Myriad Pro" w:hAnsi="Myriad Pro" w:cs="Tahoma"/>
                <w:b/>
                <w:bCs/>
                <w:sz w:val="20"/>
                <w:szCs w:val="20"/>
              </w:rPr>
              <w:t>297,36</w:t>
            </w:r>
          </w:p>
        </w:tc>
      </w:tr>
    </w:tbl>
    <w:p w14:paraId="424D32C8" w14:textId="77777777" w:rsidR="00CE20BB" w:rsidRPr="00026F42" w:rsidRDefault="00CE20BB" w:rsidP="00CE20BB">
      <w:pPr>
        <w:autoSpaceDE w:val="0"/>
        <w:autoSpaceDN w:val="0"/>
        <w:adjustRightInd w:val="0"/>
        <w:spacing w:after="0" w:line="360" w:lineRule="auto"/>
        <w:ind w:firstLine="567"/>
        <w:jc w:val="both"/>
        <w:rPr>
          <w:rFonts w:ascii="Myriad Pro" w:hAnsi="Myriad Pro"/>
          <w:sz w:val="26"/>
          <w:szCs w:val="26"/>
        </w:rPr>
      </w:pPr>
      <w:r w:rsidRPr="00026F42">
        <w:rPr>
          <w:rFonts w:ascii="Myriad Pro" w:hAnsi="Myriad Pro"/>
          <w:sz w:val="26"/>
          <w:szCs w:val="26"/>
        </w:rPr>
        <w:lastRenderedPageBreak/>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w:t>
      </w:r>
      <w:r w:rsidR="0087352E" w:rsidRPr="00026F42">
        <w:rPr>
          <w:rFonts w:ascii="Myriad Pro" w:hAnsi="Myriad Pro"/>
          <w:sz w:val="26"/>
          <w:szCs w:val="26"/>
        </w:rPr>
        <w:t>57</w:t>
      </w:r>
      <w:r w:rsidRPr="00026F42">
        <w:rPr>
          <w:rFonts w:ascii="Myriad Pro" w:hAnsi="Myriad Pro"/>
          <w:sz w:val="26"/>
          <w:szCs w:val="26"/>
        </w:rPr>
        <w:t xml:space="preserve"> </w:t>
      </w:r>
      <w:r w:rsidR="00F6292C" w:rsidRPr="00026F42">
        <w:rPr>
          <w:rFonts w:ascii="Myriad Pro" w:hAnsi="Myriad Pro"/>
          <w:sz w:val="26"/>
          <w:szCs w:val="26"/>
        </w:rPr>
        <w:t>инвестиционных проект</w:t>
      </w:r>
      <w:r w:rsidR="00041BD5" w:rsidRPr="00026F42">
        <w:rPr>
          <w:rFonts w:ascii="Myriad Pro" w:hAnsi="Myriad Pro"/>
          <w:sz w:val="26"/>
          <w:szCs w:val="26"/>
        </w:rPr>
        <w:t>ов</w:t>
      </w:r>
      <w:r w:rsidR="00F6292C" w:rsidRPr="00026F42">
        <w:rPr>
          <w:rFonts w:ascii="Myriad Pro" w:hAnsi="Myriad Pro"/>
          <w:sz w:val="26"/>
          <w:szCs w:val="26"/>
        </w:rPr>
        <w:t xml:space="preserve"> </w:t>
      </w:r>
      <w:r w:rsidRPr="00026F42">
        <w:rPr>
          <w:rFonts w:ascii="Myriad Pro" w:hAnsi="Myriad Pro"/>
          <w:sz w:val="26"/>
          <w:szCs w:val="26"/>
        </w:rPr>
        <w:t xml:space="preserve">инвестиционной программы </w:t>
      </w:r>
      <w:r w:rsidR="0087352E" w:rsidRPr="00026F42">
        <w:rPr>
          <w:rFonts w:ascii="Myriad Pro" w:hAnsi="Myriad Pro"/>
          <w:sz w:val="26"/>
          <w:szCs w:val="26"/>
        </w:rPr>
        <w:t xml:space="preserve">(приказ Минэнерго России от 20.12.2018 №25@) </w:t>
      </w:r>
      <w:r w:rsidRPr="00026F42">
        <w:rPr>
          <w:rFonts w:ascii="Myriad Pro" w:hAnsi="Myriad Pro"/>
          <w:sz w:val="26"/>
          <w:szCs w:val="26"/>
        </w:rPr>
        <w:t xml:space="preserve">профинансированы в 2019 году при нулевом утвержденном плане финансирования – фактическое использование собственных тарифных источников составило </w:t>
      </w:r>
      <w:r w:rsidR="0087352E" w:rsidRPr="00026F42">
        <w:rPr>
          <w:rFonts w:ascii="Myriad Pro" w:hAnsi="Myriad Pro"/>
          <w:sz w:val="26"/>
          <w:szCs w:val="26"/>
        </w:rPr>
        <w:t>81,77</w:t>
      </w:r>
      <w:r w:rsidRPr="00026F42">
        <w:rPr>
          <w:rFonts w:ascii="Myriad Pro" w:hAnsi="Myriad Pro"/>
          <w:sz w:val="26"/>
          <w:szCs w:val="26"/>
        </w:rPr>
        <w:t xml:space="preserve"> млн. руб.</w:t>
      </w:r>
      <w:r w:rsidR="00B72FCF" w:rsidRPr="00026F42">
        <w:rPr>
          <w:rFonts w:ascii="Myriad Pro" w:hAnsi="Myriad Pro"/>
          <w:sz w:val="26"/>
          <w:szCs w:val="26"/>
        </w:rPr>
        <w:t xml:space="preserve"> без НДС.</w:t>
      </w:r>
      <w:r w:rsidRPr="00026F42">
        <w:rPr>
          <w:rFonts w:ascii="Myriad Pro" w:hAnsi="Myriad Pro"/>
          <w:sz w:val="26"/>
          <w:szCs w:val="26"/>
        </w:rPr>
        <w:t xml:space="preserve">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5103"/>
        <w:gridCol w:w="1244"/>
        <w:gridCol w:w="1275"/>
        <w:gridCol w:w="1167"/>
      </w:tblGrid>
      <w:tr w:rsidR="00CE38C8" w:rsidRPr="00026F42" w14:paraId="6B56528C" w14:textId="77777777" w:rsidTr="001F2D37">
        <w:trPr>
          <w:trHeight w:val="675"/>
          <w:tblHeader/>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6A1FD8C" w14:textId="77777777" w:rsidR="00392C83" w:rsidRPr="00026F42" w:rsidRDefault="00392C83" w:rsidP="00392C83">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w:t>
            </w:r>
          </w:p>
        </w:tc>
        <w:tc>
          <w:tcPr>
            <w:tcW w:w="51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88A400" w14:textId="77777777" w:rsidR="00392C83" w:rsidRPr="00026F42" w:rsidRDefault="00392C83" w:rsidP="00392C83">
            <w:pPr>
              <w:spacing w:after="0" w:line="240" w:lineRule="auto"/>
              <w:ind w:firstLineChars="200" w:firstLine="402"/>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Наименование инвестиционного проекта (группы инвестиционных проектов)</w:t>
            </w:r>
          </w:p>
        </w:tc>
        <w:tc>
          <w:tcPr>
            <w:tcW w:w="25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085A0F" w14:textId="77777777" w:rsidR="00392C83" w:rsidRPr="00026F42" w:rsidRDefault="00392C83" w:rsidP="00392C83">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Объем финансирования (в части тарифных источников), млн. руб. без НДС</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373C4EB" w14:textId="77777777" w:rsidR="00392C83" w:rsidRPr="00026F42" w:rsidRDefault="00392C83" w:rsidP="00392C83">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Отклонение</w:t>
            </w:r>
            <w:r w:rsidRPr="00026F42">
              <w:rPr>
                <w:rFonts w:ascii="Myriad Pro" w:hAnsi="Myriad Pro" w:cs="Calibri"/>
                <w:b/>
                <w:bCs/>
                <w:color w:val="FFFFFF"/>
                <w:sz w:val="20"/>
                <w:szCs w:val="20"/>
              </w:rPr>
              <w:br/>
              <w:t xml:space="preserve"> (факт-план)</w:t>
            </w:r>
          </w:p>
        </w:tc>
      </w:tr>
      <w:tr w:rsidR="00CE38C8" w:rsidRPr="00026F42" w14:paraId="50F74603" w14:textId="77777777" w:rsidTr="001F2D37">
        <w:trPr>
          <w:trHeight w:val="335"/>
          <w:tblHead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9A9A344" w14:textId="77777777" w:rsidR="00392C83" w:rsidRPr="00026F42" w:rsidRDefault="00392C83" w:rsidP="00392C83">
            <w:pPr>
              <w:spacing w:after="0" w:line="240" w:lineRule="auto"/>
              <w:jc w:val="center"/>
              <w:rPr>
                <w:rFonts w:ascii="Myriad Pro" w:eastAsia="Times New Roman" w:hAnsi="Myriad Pro" w:cs="Tahoma"/>
                <w:color w:val="FFFFFF"/>
                <w:sz w:val="20"/>
                <w:szCs w:val="20"/>
                <w:lang w:eastAsia="ru-RU"/>
              </w:rPr>
            </w:pPr>
          </w:p>
        </w:tc>
        <w:tc>
          <w:tcPr>
            <w:tcW w:w="51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E962D0" w14:textId="77777777" w:rsidR="00392C83" w:rsidRPr="00026F42" w:rsidRDefault="00392C83" w:rsidP="00392C83">
            <w:pPr>
              <w:spacing w:after="0" w:line="240" w:lineRule="auto"/>
              <w:ind w:firstLineChars="200" w:firstLine="400"/>
              <w:jc w:val="center"/>
              <w:rPr>
                <w:rFonts w:ascii="Myriad Pro" w:eastAsia="Times New Roman" w:hAnsi="Myriad Pro" w:cs="Tahoma"/>
                <w:color w:val="FFFFFF"/>
                <w:sz w:val="20"/>
                <w:szCs w:val="20"/>
                <w:lang w:eastAsia="ru-RU"/>
              </w:rPr>
            </w:pPr>
          </w:p>
        </w:tc>
        <w:tc>
          <w:tcPr>
            <w:tcW w:w="12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8089C0" w14:textId="77777777" w:rsidR="00392C83" w:rsidRPr="00026F42" w:rsidRDefault="00392C83" w:rsidP="00392C83">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План</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314977" w14:textId="77777777" w:rsidR="00392C83" w:rsidRPr="00026F42" w:rsidRDefault="00392C83" w:rsidP="00392C83">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Факт</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DC3558" w14:textId="77777777" w:rsidR="00392C83" w:rsidRPr="00026F42" w:rsidRDefault="00DF1007" w:rsidP="00392C83">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Млн. руб</w:t>
            </w:r>
            <w:r w:rsidR="002B717E" w:rsidRPr="00026F42">
              <w:rPr>
                <w:rFonts w:ascii="Myriad Pro" w:hAnsi="Myriad Pro" w:cs="Calibri"/>
                <w:b/>
                <w:bCs/>
                <w:color w:val="FFFFFF"/>
                <w:sz w:val="20"/>
                <w:szCs w:val="20"/>
              </w:rPr>
              <w:t>. без НДС</w:t>
            </w:r>
          </w:p>
        </w:tc>
      </w:tr>
      <w:tr w:rsidR="00392C83" w:rsidRPr="00026F42" w14:paraId="0D1C7C94" w14:textId="77777777" w:rsidTr="002B62C4">
        <w:trPr>
          <w:trHeight w:val="275"/>
        </w:trPr>
        <w:tc>
          <w:tcPr>
            <w:tcW w:w="704" w:type="dxa"/>
            <w:noWrap/>
          </w:tcPr>
          <w:p w14:paraId="3945C126"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w:t>
            </w:r>
          </w:p>
        </w:tc>
        <w:tc>
          <w:tcPr>
            <w:tcW w:w="5103" w:type="dxa"/>
          </w:tcPr>
          <w:p w14:paraId="440FA366"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ПС 35/10 кВ "АРЗ" (замена трансформатора 6,3 МВА на 10 МВА)</w:t>
            </w:r>
          </w:p>
        </w:tc>
        <w:tc>
          <w:tcPr>
            <w:tcW w:w="1244" w:type="dxa"/>
          </w:tcPr>
          <w:p w14:paraId="26FC5CAB"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tcPr>
          <w:p w14:paraId="3A7BD31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0,18</w:t>
            </w:r>
          </w:p>
        </w:tc>
        <w:tc>
          <w:tcPr>
            <w:tcW w:w="1167" w:type="dxa"/>
          </w:tcPr>
          <w:p w14:paraId="3B5D80A1"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0,18</w:t>
            </w:r>
          </w:p>
        </w:tc>
      </w:tr>
      <w:tr w:rsidR="00392C83" w:rsidRPr="00026F42" w14:paraId="5DA172BC" w14:textId="77777777" w:rsidTr="002B62C4">
        <w:trPr>
          <w:trHeight w:val="253"/>
        </w:trPr>
        <w:tc>
          <w:tcPr>
            <w:tcW w:w="704" w:type="dxa"/>
            <w:noWrap/>
          </w:tcPr>
          <w:p w14:paraId="18E3F64F"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w:t>
            </w:r>
          </w:p>
        </w:tc>
        <w:tc>
          <w:tcPr>
            <w:tcW w:w="5103" w:type="dxa"/>
            <w:hideMark/>
          </w:tcPr>
          <w:p w14:paraId="7C6D058B"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Техническое перевооружение ПС 110/35/6 кВ "Западная" с модернизацией системы противоаварийной автоматики в ячейке СЗ-102</w:t>
            </w:r>
          </w:p>
        </w:tc>
        <w:tc>
          <w:tcPr>
            <w:tcW w:w="1244" w:type="dxa"/>
            <w:hideMark/>
          </w:tcPr>
          <w:p w14:paraId="7D7AA55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6525367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1,70</w:t>
            </w:r>
          </w:p>
        </w:tc>
        <w:tc>
          <w:tcPr>
            <w:tcW w:w="1167" w:type="dxa"/>
            <w:hideMark/>
          </w:tcPr>
          <w:p w14:paraId="5FA87BC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1,70</w:t>
            </w:r>
          </w:p>
        </w:tc>
      </w:tr>
      <w:tr w:rsidR="00392C83" w:rsidRPr="00026F42" w14:paraId="4DD8BEF6" w14:textId="77777777" w:rsidTr="002B62C4">
        <w:trPr>
          <w:trHeight w:val="397"/>
        </w:trPr>
        <w:tc>
          <w:tcPr>
            <w:tcW w:w="704" w:type="dxa"/>
            <w:noWrap/>
          </w:tcPr>
          <w:p w14:paraId="15BB704A"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w:t>
            </w:r>
          </w:p>
        </w:tc>
        <w:tc>
          <w:tcPr>
            <w:tcW w:w="5103" w:type="dxa"/>
            <w:hideMark/>
          </w:tcPr>
          <w:p w14:paraId="52CF8021"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Техническое перевооружение ПС 110/35/6 кВ Кяхта с устройством зданий ОПУ   пожарной сигнализацией</w:t>
            </w:r>
          </w:p>
        </w:tc>
        <w:tc>
          <w:tcPr>
            <w:tcW w:w="1244" w:type="dxa"/>
            <w:hideMark/>
          </w:tcPr>
          <w:p w14:paraId="7D73432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9E364B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0,12</w:t>
            </w:r>
          </w:p>
        </w:tc>
        <w:tc>
          <w:tcPr>
            <w:tcW w:w="1167" w:type="dxa"/>
            <w:hideMark/>
          </w:tcPr>
          <w:p w14:paraId="339A9F2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0,12</w:t>
            </w:r>
          </w:p>
        </w:tc>
      </w:tr>
      <w:tr w:rsidR="00392C83" w:rsidRPr="00026F42" w14:paraId="1012EDE5" w14:textId="77777777" w:rsidTr="002B62C4">
        <w:trPr>
          <w:trHeight w:val="198"/>
        </w:trPr>
        <w:tc>
          <w:tcPr>
            <w:tcW w:w="704" w:type="dxa"/>
            <w:noWrap/>
          </w:tcPr>
          <w:p w14:paraId="0F22BFC2"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w:t>
            </w:r>
          </w:p>
        </w:tc>
        <w:tc>
          <w:tcPr>
            <w:tcW w:w="5103" w:type="dxa"/>
            <w:hideMark/>
          </w:tcPr>
          <w:p w14:paraId="43232787"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Техническое перевооружение ПС 110/35/6 кВ Инкурская с устройством зданий ОПУ   пожарной сигнализацией</w:t>
            </w:r>
          </w:p>
        </w:tc>
        <w:tc>
          <w:tcPr>
            <w:tcW w:w="1244" w:type="dxa"/>
            <w:hideMark/>
          </w:tcPr>
          <w:p w14:paraId="36B04CC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247DFC8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0,10</w:t>
            </w:r>
          </w:p>
        </w:tc>
        <w:tc>
          <w:tcPr>
            <w:tcW w:w="1167" w:type="dxa"/>
            <w:hideMark/>
          </w:tcPr>
          <w:p w14:paraId="104DB48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0,10</w:t>
            </w:r>
          </w:p>
        </w:tc>
      </w:tr>
      <w:tr w:rsidR="00392C83" w:rsidRPr="00026F42" w14:paraId="19FF17CD" w14:textId="77777777" w:rsidTr="002B62C4">
        <w:trPr>
          <w:trHeight w:val="139"/>
        </w:trPr>
        <w:tc>
          <w:tcPr>
            <w:tcW w:w="704" w:type="dxa"/>
            <w:noWrap/>
          </w:tcPr>
          <w:p w14:paraId="413D17AC"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w:t>
            </w:r>
          </w:p>
        </w:tc>
        <w:tc>
          <w:tcPr>
            <w:tcW w:w="5103" w:type="dxa"/>
            <w:hideMark/>
          </w:tcPr>
          <w:p w14:paraId="5FC20523"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Техническое перевооружение ПС 110/35/10 кВ Окино-Ключи с устройством зданий ОПУ   пожарной сигнализацией</w:t>
            </w:r>
          </w:p>
        </w:tc>
        <w:tc>
          <w:tcPr>
            <w:tcW w:w="1244" w:type="dxa"/>
            <w:hideMark/>
          </w:tcPr>
          <w:p w14:paraId="314BFFE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BA457B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0,11</w:t>
            </w:r>
          </w:p>
        </w:tc>
        <w:tc>
          <w:tcPr>
            <w:tcW w:w="1167" w:type="dxa"/>
            <w:hideMark/>
          </w:tcPr>
          <w:p w14:paraId="7AC606C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0,11</w:t>
            </w:r>
          </w:p>
        </w:tc>
      </w:tr>
      <w:tr w:rsidR="00392C83" w:rsidRPr="00026F42" w14:paraId="731E3A7F" w14:textId="77777777" w:rsidTr="002B62C4">
        <w:trPr>
          <w:trHeight w:val="70"/>
        </w:trPr>
        <w:tc>
          <w:tcPr>
            <w:tcW w:w="704" w:type="dxa"/>
            <w:noWrap/>
          </w:tcPr>
          <w:p w14:paraId="6A40D1BC"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w:t>
            </w:r>
          </w:p>
        </w:tc>
        <w:tc>
          <w:tcPr>
            <w:tcW w:w="5103" w:type="dxa"/>
            <w:hideMark/>
          </w:tcPr>
          <w:p w14:paraId="53BB1753"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ВЛ-110 кВ ГО ГРЭС - Гус.Озеро (замена опор, замена провода)- 33,5 км</w:t>
            </w:r>
          </w:p>
        </w:tc>
        <w:tc>
          <w:tcPr>
            <w:tcW w:w="1244" w:type="dxa"/>
            <w:hideMark/>
          </w:tcPr>
          <w:p w14:paraId="4B7AB8E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E15138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0,73</w:t>
            </w:r>
          </w:p>
        </w:tc>
        <w:tc>
          <w:tcPr>
            <w:tcW w:w="1167" w:type="dxa"/>
            <w:hideMark/>
          </w:tcPr>
          <w:p w14:paraId="499BA53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0,73</w:t>
            </w:r>
          </w:p>
        </w:tc>
      </w:tr>
      <w:tr w:rsidR="00392C83" w:rsidRPr="00026F42" w14:paraId="076502AE" w14:textId="77777777" w:rsidTr="002B62C4">
        <w:trPr>
          <w:trHeight w:val="423"/>
        </w:trPr>
        <w:tc>
          <w:tcPr>
            <w:tcW w:w="704" w:type="dxa"/>
            <w:noWrap/>
          </w:tcPr>
          <w:p w14:paraId="69B6FC37"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w:t>
            </w:r>
          </w:p>
        </w:tc>
        <w:tc>
          <w:tcPr>
            <w:tcW w:w="5103" w:type="dxa"/>
            <w:hideMark/>
          </w:tcPr>
          <w:p w14:paraId="2BF6C158"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110 кВ  с приведением просек к нормативным требованиям (Селендума-Боргой (СБ-108), 24,1 га</w:t>
            </w:r>
          </w:p>
        </w:tc>
        <w:tc>
          <w:tcPr>
            <w:tcW w:w="1244" w:type="dxa"/>
            <w:hideMark/>
          </w:tcPr>
          <w:p w14:paraId="34640E0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7D7A2FAD"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0,01</w:t>
            </w:r>
          </w:p>
        </w:tc>
        <w:tc>
          <w:tcPr>
            <w:tcW w:w="1167" w:type="dxa"/>
            <w:hideMark/>
          </w:tcPr>
          <w:p w14:paraId="5383EE9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0,01</w:t>
            </w:r>
          </w:p>
        </w:tc>
      </w:tr>
      <w:tr w:rsidR="00392C83" w:rsidRPr="00026F42" w14:paraId="302D4EB3" w14:textId="77777777" w:rsidTr="002B62C4">
        <w:trPr>
          <w:trHeight w:val="698"/>
        </w:trPr>
        <w:tc>
          <w:tcPr>
            <w:tcW w:w="704" w:type="dxa"/>
            <w:noWrap/>
          </w:tcPr>
          <w:p w14:paraId="49248F4C"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w:t>
            </w:r>
          </w:p>
        </w:tc>
        <w:tc>
          <w:tcPr>
            <w:tcW w:w="5103" w:type="dxa"/>
            <w:hideMark/>
          </w:tcPr>
          <w:p w14:paraId="1A9A3865"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110 кВ  с приведением просек к нормативным требованиям (Горячинская - Усть-Баргузин; Зун-Муpино – Кыpен (ЗМК-134); Култук – Зун-Муpино (КЗМ-135); Кырен – Монды (КМ-190); Монды – Самарта (МСС-193); Мухоршибирь – Бичура (МШБ-149); Селендума –  Инкурская (СИ-166); Харанхой –  Кяхта (ХК-168); Баргузин – Уро (БУ-133); Котокель – Турка (КТ-155); Пpибайкальская–Нестеpов (ПН-129); Уро– Баянгол (УБл-136); Усть-Баргузин–Баргузин(УББ-131); ЗММК-Северная (ЗМС-101); Курба -Удинская (КУ-110); Мандрик–СЛПБ (МЛ-114); Районная - Онохой (РНО-138); Районная- Эрхирик (РЭ-109); Удинская - Хоринская (УХ-111); У-У ТЭЦ-2-Медведчиково(ТМ-182); Районная- Северная (РС-180); Романовка- Багдарин (РБ-125); Удинская–Вознесеновка (УВ-144); У-У ТЭЦ-2-Медведчиково (ТМ-181); Хоринская-Георгиевская (ХГ-145)-  235 га</w:t>
            </w:r>
          </w:p>
        </w:tc>
        <w:tc>
          <w:tcPr>
            <w:tcW w:w="1244" w:type="dxa"/>
            <w:hideMark/>
          </w:tcPr>
          <w:p w14:paraId="29722FB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1C9E569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8,11</w:t>
            </w:r>
          </w:p>
        </w:tc>
        <w:tc>
          <w:tcPr>
            <w:tcW w:w="1167" w:type="dxa"/>
            <w:hideMark/>
          </w:tcPr>
          <w:p w14:paraId="016C3B5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8,11</w:t>
            </w:r>
          </w:p>
        </w:tc>
      </w:tr>
      <w:tr w:rsidR="00392C83" w:rsidRPr="00026F42" w14:paraId="118078E7" w14:textId="77777777" w:rsidTr="002B62C4">
        <w:trPr>
          <w:trHeight w:val="4243"/>
        </w:trPr>
        <w:tc>
          <w:tcPr>
            <w:tcW w:w="704" w:type="dxa"/>
            <w:noWrap/>
          </w:tcPr>
          <w:p w14:paraId="5530F78D"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lastRenderedPageBreak/>
              <w:t>9</w:t>
            </w:r>
          </w:p>
        </w:tc>
        <w:tc>
          <w:tcPr>
            <w:tcW w:w="5103" w:type="dxa"/>
            <w:hideMark/>
          </w:tcPr>
          <w:p w14:paraId="5295CF59"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35 кВ  с приведением просек к нормативным требованиям (Баргузин-Ярикто (БЯ-361); Зун-Мурино-Хурай-Хобок (ЗМХ-396); Итанца-Прибайкальская (ИП-3063); Култук-Зун-Мурино (КЗМ-386); Кырен-Жемчуг-Нилов пуст(КЖН-389); Майск-Алла (МА-368); Мысовая-Клюевка (МК-3096); Ярикто-Барагхан (ЯБх-363); Барыкино-Цолга (БЦ-310); Заиграево-Бройлерная (ЗБ-303);  Зенит-Николаевская (ЗН-352); Онохой-Джонка (ОД-328); Районная-Зенит (РСЗ-3185); Татарский Ключ-Илька (ТКИ-335); Шибертуй – РРС (ШРР-3074); ВЧТ-396 «В.Чита - Телемба»; Грязнуха-Сосновый Бор (ГСБ-337); Зенит-Николаевская (ЗН-3188); Илька-Новоильинск (ИНИ-336); Кижинга – Кодунская (КК-330); Куйтун-Б.Куналей (КБК-354); Мухоршибирь - РРС (МШР-384); Н.Саянтуй-Пестерево (СП-397); Николаевская-Куйтун (НК-353); Новоильинск-Ташелан (НИТ-3017); Сосновый Бор-Новая (СБН-3181); Таёжная-Зенит (ТЗ-3041); Тарбагатай-В.Жирим (ТЖ-356); Удинская-Хасурта (УХ-344); Заиграево-Татарск Ключ (ЗТК-331) -  132 га</w:t>
            </w:r>
          </w:p>
        </w:tc>
        <w:tc>
          <w:tcPr>
            <w:tcW w:w="1244" w:type="dxa"/>
            <w:hideMark/>
          </w:tcPr>
          <w:p w14:paraId="584079E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C90597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6,99</w:t>
            </w:r>
          </w:p>
        </w:tc>
        <w:tc>
          <w:tcPr>
            <w:tcW w:w="1167" w:type="dxa"/>
            <w:hideMark/>
          </w:tcPr>
          <w:p w14:paraId="08C53B4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6,99</w:t>
            </w:r>
          </w:p>
        </w:tc>
      </w:tr>
      <w:tr w:rsidR="00392C83" w:rsidRPr="00026F42" w14:paraId="617BE55C" w14:textId="77777777" w:rsidTr="002B62C4">
        <w:trPr>
          <w:trHeight w:val="135"/>
        </w:trPr>
        <w:tc>
          <w:tcPr>
            <w:tcW w:w="704" w:type="dxa"/>
            <w:noWrap/>
          </w:tcPr>
          <w:p w14:paraId="08AAE26E"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w:t>
            </w:r>
          </w:p>
        </w:tc>
        <w:tc>
          <w:tcPr>
            <w:tcW w:w="5103" w:type="dxa"/>
            <w:hideMark/>
          </w:tcPr>
          <w:p w14:paraId="1EBD4565"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 кВ с приведением просек к нормативным требованиям (Бурдуково (И-10), 49,74 га</w:t>
            </w:r>
          </w:p>
        </w:tc>
        <w:tc>
          <w:tcPr>
            <w:tcW w:w="1244" w:type="dxa"/>
            <w:hideMark/>
          </w:tcPr>
          <w:p w14:paraId="5E1BE65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6F608FB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0,20</w:t>
            </w:r>
          </w:p>
        </w:tc>
        <w:tc>
          <w:tcPr>
            <w:tcW w:w="1167" w:type="dxa"/>
            <w:hideMark/>
          </w:tcPr>
          <w:p w14:paraId="66763FD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0,20</w:t>
            </w:r>
          </w:p>
        </w:tc>
      </w:tr>
      <w:tr w:rsidR="00392C83" w:rsidRPr="00026F42" w14:paraId="00D073E8" w14:textId="77777777" w:rsidTr="002B62C4">
        <w:trPr>
          <w:trHeight w:val="70"/>
        </w:trPr>
        <w:tc>
          <w:tcPr>
            <w:tcW w:w="704" w:type="dxa"/>
            <w:noWrap/>
          </w:tcPr>
          <w:p w14:paraId="691AD47C"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w:t>
            </w:r>
          </w:p>
        </w:tc>
        <w:tc>
          <w:tcPr>
            <w:tcW w:w="5103" w:type="dxa"/>
            <w:hideMark/>
          </w:tcPr>
          <w:p w14:paraId="45567FA0"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10/0,4 кВ в с.У-Баргузин в Баргузинском районе (демонтаж опор - 393 шт.)</w:t>
            </w:r>
          </w:p>
        </w:tc>
        <w:tc>
          <w:tcPr>
            <w:tcW w:w="1244" w:type="dxa"/>
            <w:hideMark/>
          </w:tcPr>
          <w:p w14:paraId="226AEA2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7AA5A98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0,55</w:t>
            </w:r>
          </w:p>
        </w:tc>
        <w:tc>
          <w:tcPr>
            <w:tcW w:w="1167" w:type="dxa"/>
            <w:hideMark/>
          </w:tcPr>
          <w:p w14:paraId="40651481"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0,55</w:t>
            </w:r>
          </w:p>
        </w:tc>
      </w:tr>
      <w:tr w:rsidR="00392C83" w:rsidRPr="00026F42" w14:paraId="4ECC6D51" w14:textId="77777777" w:rsidTr="002B62C4">
        <w:trPr>
          <w:trHeight w:val="198"/>
        </w:trPr>
        <w:tc>
          <w:tcPr>
            <w:tcW w:w="704" w:type="dxa"/>
            <w:noWrap/>
          </w:tcPr>
          <w:p w14:paraId="57FB32FE"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w:t>
            </w:r>
          </w:p>
        </w:tc>
        <w:tc>
          <w:tcPr>
            <w:tcW w:w="5103" w:type="dxa"/>
            <w:hideMark/>
          </w:tcPr>
          <w:p w14:paraId="5AE01E74"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ВЛ-0,4 кВ ф.№2 от ТП-22 "Энтузиастов" (замена опор, замена голого провода на СИП, замена вводов) протяженностью 1,9 км в Кижингинском районе</w:t>
            </w:r>
          </w:p>
        </w:tc>
        <w:tc>
          <w:tcPr>
            <w:tcW w:w="1244" w:type="dxa"/>
            <w:hideMark/>
          </w:tcPr>
          <w:p w14:paraId="62FD27D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24EDA1C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2,23</w:t>
            </w:r>
          </w:p>
        </w:tc>
        <w:tc>
          <w:tcPr>
            <w:tcW w:w="1167" w:type="dxa"/>
            <w:hideMark/>
          </w:tcPr>
          <w:p w14:paraId="4B63CD6B"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2,23</w:t>
            </w:r>
          </w:p>
        </w:tc>
      </w:tr>
      <w:tr w:rsidR="00392C83" w:rsidRPr="00026F42" w14:paraId="11E64152" w14:textId="77777777" w:rsidTr="002B62C4">
        <w:trPr>
          <w:trHeight w:val="667"/>
        </w:trPr>
        <w:tc>
          <w:tcPr>
            <w:tcW w:w="704" w:type="dxa"/>
            <w:noWrap/>
          </w:tcPr>
          <w:p w14:paraId="138AA867"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w:t>
            </w:r>
          </w:p>
        </w:tc>
        <w:tc>
          <w:tcPr>
            <w:tcW w:w="5103" w:type="dxa"/>
            <w:hideMark/>
          </w:tcPr>
          <w:p w14:paraId="496B2114"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ВЛ-0,4 кВ ф.№1от ТП-22 "Энтузиастов" (замена опор, замена голого провода на СИП, замена вводов) протяженностью 0,4 км в Кижингинском районе</w:t>
            </w:r>
          </w:p>
        </w:tc>
        <w:tc>
          <w:tcPr>
            <w:tcW w:w="1244" w:type="dxa"/>
            <w:hideMark/>
          </w:tcPr>
          <w:p w14:paraId="2DE0D5C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25771C0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0,52</w:t>
            </w:r>
          </w:p>
        </w:tc>
        <w:tc>
          <w:tcPr>
            <w:tcW w:w="1167" w:type="dxa"/>
            <w:hideMark/>
          </w:tcPr>
          <w:p w14:paraId="6579EF8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0,52</w:t>
            </w:r>
          </w:p>
        </w:tc>
      </w:tr>
      <w:tr w:rsidR="00392C83" w:rsidRPr="00026F42" w14:paraId="4F00B5F5" w14:textId="77777777" w:rsidTr="002B62C4">
        <w:trPr>
          <w:trHeight w:val="273"/>
        </w:trPr>
        <w:tc>
          <w:tcPr>
            <w:tcW w:w="704" w:type="dxa"/>
            <w:noWrap/>
          </w:tcPr>
          <w:p w14:paraId="49649A44"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w:t>
            </w:r>
          </w:p>
        </w:tc>
        <w:tc>
          <w:tcPr>
            <w:tcW w:w="5103" w:type="dxa"/>
            <w:hideMark/>
          </w:tcPr>
          <w:p w14:paraId="337EF460"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УБ-11 "Макаринино" (1шт.)</w:t>
            </w:r>
          </w:p>
        </w:tc>
        <w:tc>
          <w:tcPr>
            <w:tcW w:w="1244" w:type="dxa"/>
            <w:hideMark/>
          </w:tcPr>
          <w:p w14:paraId="2871E04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3B55EE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c>
          <w:tcPr>
            <w:tcW w:w="1167" w:type="dxa"/>
            <w:hideMark/>
          </w:tcPr>
          <w:p w14:paraId="50079C3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r>
      <w:tr w:rsidR="00392C83" w:rsidRPr="00026F42" w14:paraId="12625513" w14:textId="77777777" w:rsidTr="002B62C4">
        <w:trPr>
          <w:trHeight w:val="155"/>
        </w:trPr>
        <w:tc>
          <w:tcPr>
            <w:tcW w:w="704" w:type="dxa"/>
            <w:noWrap/>
          </w:tcPr>
          <w:p w14:paraId="695158E2"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15</w:t>
            </w:r>
          </w:p>
        </w:tc>
        <w:tc>
          <w:tcPr>
            <w:tcW w:w="5103" w:type="dxa"/>
            <w:hideMark/>
          </w:tcPr>
          <w:p w14:paraId="70CBD0FB"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УБ-4 "Максимиха"(1шт.)</w:t>
            </w:r>
          </w:p>
        </w:tc>
        <w:tc>
          <w:tcPr>
            <w:tcW w:w="1244" w:type="dxa"/>
            <w:hideMark/>
          </w:tcPr>
          <w:p w14:paraId="561D293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7C207F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c>
          <w:tcPr>
            <w:tcW w:w="1167" w:type="dxa"/>
            <w:hideMark/>
          </w:tcPr>
          <w:p w14:paraId="29B7FC9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r>
      <w:tr w:rsidR="00392C83" w:rsidRPr="00026F42" w14:paraId="56197131" w14:textId="77777777" w:rsidTr="002B62C4">
        <w:trPr>
          <w:trHeight w:val="178"/>
        </w:trPr>
        <w:tc>
          <w:tcPr>
            <w:tcW w:w="704" w:type="dxa"/>
            <w:noWrap/>
          </w:tcPr>
          <w:p w14:paraId="6166650F"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16</w:t>
            </w:r>
          </w:p>
        </w:tc>
        <w:tc>
          <w:tcPr>
            <w:tcW w:w="5103" w:type="dxa"/>
            <w:hideMark/>
          </w:tcPr>
          <w:p w14:paraId="303FE244"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П-4 "Карымск"(1шт.)</w:t>
            </w:r>
          </w:p>
        </w:tc>
        <w:tc>
          <w:tcPr>
            <w:tcW w:w="1244" w:type="dxa"/>
            <w:hideMark/>
          </w:tcPr>
          <w:p w14:paraId="1DD8212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077D5FF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c>
          <w:tcPr>
            <w:tcW w:w="1167" w:type="dxa"/>
            <w:hideMark/>
          </w:tcPr>
          <w:p w14:paraId="6FD83FE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r>
      <w:tr w:rsidR="00392C83" w:rsidRPr="00026F42" w14:paraId="7E57060E" w14:textId="77777777" w:rsidTr="002B62C4">
        <w:trPr>
          <w:trHeight w:val="201"/>
        </w:trPr>
        <w:tc>
          <w:tcPr>
            <w:tcW w:w="704" w:type="dxa"/>
            <w:noWrap/>
          </w:tcPr>
          <w:p w14:paraId="291835A6"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w:t>
            </w:r>
          </w:p>
        </w:tc>
        <w:tc>
          <w:tcPr>
            <w:tcW w:w="5103" w:type="dxa"/>
            <w:hideMark/>
          </w:tcPr>
          <w:p w14:paraId="20CEFAC5"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П-9 "Военная часть"(1шт.)</w:t>
            </w:r>
          </w:p>
        </w:tc>
        <w:tc>
          <w:tcPr>
            <w:tcW w:w="1244" w:type="dxa"/>
            <w:hideMark/>
          </w:tcPr>
          <w:p w14:paraId="3F772CC3"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59FCFC7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c>
          <w:tcPr>
            <w:tcW w:w="1167" w:type="dxa"/>
            <w:hideMark/>
          </w:tcPr>
          <w:p w14:paraId="596E7A4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r>
      <w:tr w:rsidR="00392C83" w:rsidRPr="00026F42" w14:paraId="20D0D6A1" w14:textId="77777777" w:rsidTr="002B62C4">
        <w:trPr>
          <w:trHeight w:val="225"/>
        </w:trPr>
        <w:tc>
          <w:tcPr>
            <w:tcW w:w="704" w:type="dxa"/>
            <w:noWrap/>
          </w:tcPr>
          <w:p w14:paraId="6B9053B9"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18</w:t>
            </w:r>
          </w:p>
        </w:tc>
        <w:tc>
          <w:tcPr>
            <w:tcW w:w="5103" w:type="dxa"/>
            <w:hideMark/>
          </w:tcPr>
          <w:p w14:paraId="1AE8DE2A"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П-2 "Микрорайон" (1шт.)</w:t>
            </w:r>
          </w:p>
        </w:tc>
        <w:tc>
          <w:tcPr>
            <w:tcW w:w="1244" w:type="dxa"/>
            <w:hideMark/>
          </w:tcPr>
          <w:p w14:paraId="729FB1C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7373BB7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c>
          <w:tcPr>
            <w:tcW w:w="1167" w:type="dxa"/>
            <w:hideMark/>
          </w:tcPr>
          <w:p w14:paraId="39EBA97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r>
      <w:tr w:rsidR="00392C83" w:rsidRPr="00026F42" w14:paraId="476F1F59" w14:textId="77777777" w:rsidTr="002B62C4">
        <w:trPr>
          <w:trHeight w:val="108"/>
        </w:trPr>
        <w:tc>
          <w:tcPr>
            <w:tcW w:w="704" w:type="dxa"/>
            <w:noWrap/>
          </w:tcPr>
          <w:p w14:paraId="06C6B243"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19</w:t>
            </w:r>
          </w:p>
        </w:tc>
        <w:tc>
          <w:tcPr>
            <w:tcW w:w="5103" w:type="dxa"/>
            <w:hideMark/>
          </w:tcPr>
          <w:p w14:paraId="0FB16AAB"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П-12 "Верещага" (1шт.)</w:t>
            </w:r>
          </w:p>
        </w:tc>
        <w:tc>
          <w:tcPr>
            <w:tcW w:w="1244" w:type="dxa"/>
            <w:hideMark/>
          </w:tcPr>
          <w:p w14:paraId="2455C9A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0A2714D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c>
          <w:tcPr>
            <w:tcW w:w="1167" w:type="dxa"/>
            <w:hideMark/>
          </w:tcPr>
          <w:p w14:paraId="1856726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r>
      <w:tr w:rsidR="00392C83" w:rsidRPr="00026F42" w14:paraId="0EA978CC" w14:textId="77777777" w:rsidTr="002B62C4">
        <w:trPr>
          <w:trHeight w:val="274"/>
        </w:trPr>
        <w:tc>
          <w:tcPr>
            <w:tcW w:w="704" w:type="dxa"/>
            <w:noWrap/>
          </w:tcPr>
          <w:p w14:paraId="0D127BF1"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20</w:t>
            </w:r>
          </w:p>
        </w:tc>
        <w:tc>
          <w:tcPr>
            <w:tcW w:w="5103" w:type="dxa"/>
            <w:hideMark/>
          </w:tcPr>
          <w:p w14:paraId="19298187"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П-7 "Турунтаево"</w:t>
            </w:r>
            <w:r w:rsidR="005600FB" w:rsidRPr="00026F42">
              <w:rPr>
                <w:rFonts w:ascii="Myriad Pro" w:eastAsia="Times New Roman" w:hAnsi="Myriad Pro" w:cs="Tahoma"/>
                <w:sz w:val="20"/>
                <w:szCs w:val="20"/>
                <w:lang w:eastAsia="ru-RU"/>
              </w:rPr>
              <w:t xml:space="preserve"> </w:t>
            </w:r>
            <w:r w:rsidRPr="00026F42">
              <w:rPr>
                <w:rFonts w:ascii="Myriad Pro" w:eastAsia="Times New Roman" w:hAnsi="Myriad Pro" w:cs="Tahoma"/>
                <w:sz w:val="20"/>
                <w:szCs w:val="20"/>
                <w:lang w:eastAsia="ru-RU"/>
              </w:rPr>
              <w:t>(2шт.)</w:t>
            </w:r>
          </w:p>
        </w:tc>
        <w:tc>
          <w:tcPr>
            <w:tcW w:w="1244" w:type="dxa"/>
            <w:hideMark/>
          </w:tcPr>
          <w:p w14:paraId="685ADBA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00A8833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1,67</w:t>
            </w:r>
          </w:p>
        </w:tc>
        <w:tc>
          <w:tcPr>
            <w:tcW w:w="1167" w:type="dxa"/>
            <w:hideMark/>
          </w:tcPr>
          <w:p w14:paraId="5BBD77CA"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1,67</w:t>
            </w:r>
          </w:p>
        </w:tc>
      </w:tr>
      <w:tr w:rsidR="00392C83" w:rsidRPr="00026F42" w14:paraId="6D786384" w14:textId="77777777" w:rsidTr="002B62C4">
        <w:trPr>
          <w:trHeight w:val="156"/>
        </w:trPr>
        <w:tc>
          <w:tcPr>
            <w:tcW w:w="704" w:type="dxa"/>
            <w:noWrap/>
          </w:tcPr>
          <w:p w14:paraId="168BE515"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21</w:t>
            </w:r>
          </w:p>
        </w:tc>
        <w:tc>
          <w:tcPr>
            <w:tcW w:w="5103" w:type="dxa"/>
            <w:hideMark/>
          </w:tcPr>
          <w:p w14:paraId="0FE0083C"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Т-3 "Соболиха" (1шт.)</w:t>
            </w:r>
          </w:p>
        </w:tc>
        <w:tc>
          <w:tcPr>
            <w:tcW w:w="1244" w:type="dxa"/>
            <w:hideMark/>
          </w:tcPr>
          <w:p w14:paraId="20A8A2B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007713D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c>
          <w:tcPr>
            <w:tcW w:w="1167" w:type="dxa"/>
            <w:hideMark/>
          </w:tcPr>
          <w:p w14:paraId="733FB10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0,83</w:t>
            </w:r>
          </w:p>
        </w:tc>
      </w:tr>
      <w:tr w:rsidR="00392C83" w:rsidRPr="00026F42" w14:paraId="1801B2D5" w14:textId="77777777" w:rsidTr="002B62C4">
        <w:trPr>
          <w:trHeight w:val="179"/>
        </w:trPr>
        <w:tc>
          <w:tcPr>
            <w:tcW w:w="704" w:type="dxa"/>
            <w:noWrap/>
          </w:tcPr>
          <w:p w14:paraId="3E8EA6E1"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22</w:t>
            </w:r>
          </w:p>
        </w:tc>
        <w:tc>
          <w:tcPr>
            <w:tcW w:w="5103" w:type="dxa"/>
            <w:hideMark/>
          </w:tcPr>
          <w:p w14:paraId="01A4DD2F"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Г-1 "Бараты"(1шт.)</w:t>
            </w:r>
          </w:p>
        </w:tc>
        <w:tc>
          <w:tcPr>
            <w:tcW w:w="1244" w:type="dxa"/>
            <w:hideMark/>
          </w:tcPr>
          <w:p w14:paraId="2CC6069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3F71F9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0,88</w:t>
            </w:r>
          </w:p>
        </w:tc>
        <w:tc>
          <w:tcPr>
            <w:tcW w:w="1167" w:type="dxa"/>
            <w:hideMark/>
          </w:tcPr>
          <w:p w14:paraId="7A833E8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0,88</w:t>
            </w:r>
          </w:p>
        </w:tc>
      </w:tr>
      <w:tr w:rsidR="00392C83" w:rsidRPr="00026F42" w14:paraId="478C2812" w14:textId="77777777" w:rsidTr="002B62C4">
        <w:trPr>
          <w:trHeight w:val="345"/>
        </w:trPr>
        <w:tc>
          <w:tcPr>
            <w:tcW w:w="704" w:type="dxa"/>
            <w:noWrap/>
          </w:tcPr>
          <w:p w14:paraId="14365273"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23</w:t>
            </w:r>
          </w:p>
        </w:tc>
        <w:tc>
          <w:tcPr>
            <w:tcW w:w="5103" w:type="dxa"/>
            <w:hideMark/>
          </w:tcPr>
          <w:p w14:paraId="0305BAAE"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распределительных сетей от ПС 110/35/10 кВ "Прибайкальская" (с применением телеуправляемых разъединителей на ВЛ-10 кВ (18шт.)</w:t>
            </w:r>
          </w:p>
        </w:tc>
        <w:tc>
          <w:tcPr>
            <w:tcW w:w="1244" w:type="dxa"/>
            <w:hideMark/>
          </w:tcPr>
          <w:p w14:paraId="0DD761D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1AD0D9D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2,99</w:t>
            </w:r>
          </w:p>
        </w:tc>
        <w:tc>
          <w:tcPr>
            <w:tcW w:w="1167" w:type="dxa"/>
            <w:hideMark/>
          </w:tcPr>
          <w:p w14:paraId="5941ACB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2,99</w:t>
            </w:r>
          </w:p>
        </w:tc>
      </w:tr>
      <w:tr w:rsidR="00392C83" w:rsidRPr="00026F42" w14:paraId="6B0BD3E0" w14:textId="77777777" w:rsidTr="002B62C4">
        <w:trPr>
          <w:trHeight w:val="204"/>
        </w:trPr>
        <w:tc>
          <w:tcPr>
            <w:tcW w:w="704" w:type="dxa"/>
            <w:noWrap/>
          </w:tcPr>
          <w:p w14:paraId="66EA25D6"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lastRenderedPageBreak/>
              <w:t>24</w:t>
            </w:r>
          </w:p>
        </w:tc>
        <w:tc>
          <w:tcPr>
            <w:tcW w:w="5103" w:type="dxa"/>
            <w:hideMark/>
          </w:tcPr>
          <w:p w14:paraId="3FBA60C7"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Н-1 "Зырянск"  (1шт.)</w:t>
            </w:r>
          </w:p>
        </w:tc>
        <w:tc>
          <w:tcPr>
            <w:tcW w:w="1244" w:type="dxa"/>
            <w:hideMark/>
          </w:tcPr>
          <w:p w14:paraId="6C1F8A8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111368B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0,38</w:t>
            </w:r>
          </w:p>
        </w:tc>
        <w:tc>
          <w:tcPr>
            <w:tcW w:w="1167" w:type="dxa"/>
            <w:hideMark/>
          </w:tcPr>
          <w:p w14:paraId="30A5FDF1"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0,38</w:t>
            </w:r>
          </w:p>
        </w:tc>
      </w:tr>
      <w:tr w:rsidR="00392C83" w:rsidRPr="00026F42" w14:paraId="4658AF96" w14:textId="77777777" w:rsidTr="002B62C4">
        <w:trPr>
          <w:trHeight w:val="86"/>
        </w:trPr>
        <w:tc>
          <w:tcPr>
            <w:tcW w:w="704" w:type="dxa"/>
            <w:noWrap/>
          </w:tcPr>
          <w:p w14:paraId="3FCC2399"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25</w:t>
            </w:r>
          </w:p>
        </w:tc>
        <w:tc>
          <w:tcPr>
            <w:tcW w:w="5103" w:type="dxa"/>
            <w:hideMark/>
          </w:tcPr>
          <w:p w14:paraId="157E7BBA"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К-1 "Гремячинск"  (1шт.)</w:t>
            </w:r>
          </w:p>
        </w:tc>
        <w:tc>
          <w:tcPr>
            <w:tcW w:w="1244" w:type="dxa"/>
            <w:hideMark/>
          </w:tcPr>
          <w:p w14:paraId="305D4B9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0628A79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0,61</w:t>
            </w:r>
          </w:p>
        </w:tc>
        <w:tc>
          <w:tcPr>
            <w:tcW w:w="1167" w:type="dxa"/>
            <w:hideMark/>
          </w:tcPr>
          <w:p w14:paraId="60B2CC6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0,61</w:t>
            </w:r>
          </w:p>
        </w:tc>
      </w:tr>
      <w:tr w:rsidR="00392C83" w:rsidRPr="00026F42" w14:paraId="006D24EB" w14:textId="77777777" w:rsidTr="002B62C4">
        <w:trPr>
          <w:trHeight w:val="252"/>
        </w:trPr>
        <w:tc>
          <w:tcPr>
            <w:tcW w:w="704" w:type="dxa"/>
            <w:noWrap/>
          </w:tcPr>
          <w:p w14:paraId="5354E65B"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26</w:t>
            </w:r>
          </w:p>
        </w:tc>
        <w:tc>
          <w:tcPr>
            <w:tcW w:w="5103" w:type="dxa"/>
            <w:hideMark/>
          </w:tcPr>
          <w:p w14:paraId="7B161B3B"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О-2 "Окино-Ключи"  (1шт.)</w:t>
            </w:r>
          </w:p>
        </w:tc>
        <w:tc>
          <w:tcPr>
            <w:tcW w:w="1244" w:type="dxa"/>
            <w:hideMark/>
          </w:tcPr>
          <w:p w14:paraId="1A1F8F0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7BF15A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0,30</w:t>
            </w:r>
          </w:p>
        </w:tc>
        <w:tc>
          <w:tcPr>
            <w:tcW w:w="1167" w:type="dxa"/>
            <w:hideMark/>
          </w:tcPr>
          <w:p w14:paraId="08AD6E4D"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0,30</w:t>
            </w:r>
          </w:p>
        </w:tc>
      </w:tr>
      <w:tr w:rsidR="00392C83" w:rsidRPr="00026F42" w14:paraId="08846FF2" w14:textId="77777777" w:rsidTr="002B62C4">
        <w:trPr>
          <w:trHeight w:val="418"/>
        </w:trPr>
        <w:tc>
          <w:tcPr>
            <w:tcW w:w="704" w:type="dxa"/>
            <w:noWrap/>
          </w:tcPr>
          <w:p w14:paraId="762DED89"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27</w:t>
            </w:r>
          </w:p>
        </w:tc>
        <w:tc>
          <w:tcPr>
            <w:tcW w:w="5103" w:type="dxa"/>
            <w:hideMark/>
          </w:tcPr>
          <w:p w14:paraId="5AFE9A61"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Б-6 "Бичура"  (1шт.)</w:t>
            </w:r>
          </w:p>
        </w:tc>
        <w:tc>
          <w:tcPr>
            <w:tcW w:w="1244" w:type="dxa"/>
            <w:hideMark/>
          </w:tcPr>
          <w:p w14:paraId="7475591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54E8EAF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0,32</w:t>
            </w:r>
          </w:p>
        </w:tc>
        <w:tc>
          <w:tcPr>
            <w:tcW w:w="1167" w:type="dxa"/>
            <w:hideMark/>
          </w:tcPr>
          <w:p w14:paraId="068A73AD"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0,32</w:t>
            </w:r>
          </w:p>
        </w:tc>
      </w:tr>
      <w:tr w:rsidR="00392C83" w:rsidRPr="00026F42" w14:paraId="312BA0DB" w14:textId="77777777" w:rsidTr="002B62C4">
        <w:trPr>
          <w:trHeight w:val="300"/>
        </w:trPr>
        <w:tc>
          <w:tcPr>
            <w:tcW w:w="704" w:type="dxa"/>
            <w:noWrap/>
          </w:tcPr>
          <w:p w14:paraId="5BC73DF3"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28</w:t>
            </w:r>
          </w:p>
        </w:tc>
        <w:tc>
          <w:tcPr>
            <w:tcW w:w="5103" w:type="dxa"/>
            <w:hideMark/>
          </w:tcPr>
          <w:p w14:paraId="05A08579"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М-3 "Таловка"  (1шт.)</w:t>
            </w:r>
          </w:p>
        </w:tc>
        <w:tc>
          <w:tcPr>
            <w:tcW w:w="1244" w:type="dxa"/>
            <w:hideMark/>
          </w:tcPr>
          <w:p w14:paraId="7A2D1F8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01FCDE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0,38</w:t>
            </w:r>
          </w:p>
        </w:tc>
        <w:tc>
          <w:tcPr>
            <w:tcW w:w="1167" w:type="dxa"/>
            <w:hideMark/>
          </w:tcPr>
          <w:p w14:paraId="4F2A9F3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0,38</w:t>
            </w:r>
          </w:p>
        </w:tc>
      </w:tr>
      <w:tr w:rsidR="00392C83" w:rsidRPr="00026F42" w14:paraId="776948DF" w14:textId="77777777" w:rsidTr="002B62C4">
        <w:trPr>
          <w:trHeight w:val="323"/>
        </w:trPr>
        <w:tc>
          <w:tcPr>
            <w:tcW w:w="704" w:type="dxa"/>
            <w:noWrap/>
          </w:tcPr>
          <w:p w14:paraId="71C6C626"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29</w:t>
            </w:r>
          </w:p>
        </w:tc>
        <w:tc>
          <w:tcPr>
            <w:tcW w:w="5103" w:type="dxa"/>
            <w:hideMark/>
          </w:tcPr>
          <w:p w14:paraId="71ACA2C7"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УБ-11 "Макаринино" (1шт.)</w:t>
            </w:r>
          </w:p>
        </w:tc>
        <w:tc>
          <w:tcPr>
            <w:tcW w:w="1244" w:type="dxa"/>
            <w:hideMark/>
          </w:tcPr>
          <w:p w14:paraId="06ED999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642AF67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0,39</w:t>
            </w:r>
          </w:p>
        </w:tc>
        <w:tc>
          <w:tcPr>
            <w:tcW w:w="1167" w:type="dxa"/>
            <w:hideMark/>
          </w:tcPr>
          <w:p w14:paraId="5F3E6303"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0,39</w:t>
            </w:r>
          </w:p>
        </w:tc>
      </w:tr>
      <w:tr w:rsidR="00392C83" w:rsidRPr="00026F42" w14:paraId="0A4B94AF" w14:textId="77777777" w:rsidTr="002B62C4">
        <w:trPr>
          <w:trHeight w:val="347"/>
        </w:trPr>
        <w:tc>
          <w:tcPr>
            <w:tcW w:w="704" w:type="dxa"/>
            <w:noWrap/>
          </w:tcPr>
          <w:p w14:paraId="1D1D8A9A"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30</w:t>
            </w:r>
          </w:p>
        </w:tc>
        <w:tc>
          <w:tcPr>
            <w:tcW w:w="5103" w:type="dxa"/>
            <w:hideMark/>
          </w:tcPr>
          <w:p w14:paraId="115AE587"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УБ-4 "Максимиха"(1шт.)</w:t>
            </w:r>
          </w:p>
        </w:tc>
        <w:tc>
          <w:tcPr>
            <w:tcW w:w="1244" w:type="dxa"/>
            <w:hideMark/>
          </w:tcPr>
          <w:p w14:paraId="67242CA1"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71D10C5A"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0,38</w:t>
            </w:r>
          </w:p>
        </w:tc>
        <w:tc>
          <w:tcPr>
            <w:tcW w:w="1167" w:type="dxa"/>
            <w:hideMark/>
          </w:tcPr>
          <w:p w14:paraId="7BD3E02A"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0,38</w:t>
            </w:r>
          </w:p>
        </w:tc>
      </w:tr>
      <w:tr w:rsidR="00392C83" w:rsidRPr="00026F42" w14:paraId="6496BAB8" w14:textId="77777777" w:rsidTr="002B62C4">
        <w:trPr>
          <w:trHeight w:val="372"/>
        </w:trPr>
        <w:tc>
          <w:tcPr>
            <w:tcW w:w="704" w:type="dxa"/>
            <w:noWrap/>
          </w:tcPr>
          <w:p w14:paraId="1093C6EF"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31</w:t>
            </w:r>
          </w:p>
        </w:tc>
        <w:tc>
          <w:tcPr>
            <w:tcW w:w="5103" w:type="dxa"/>
            <w:hideMark/>
          </w:tcPr>
          <w:p w14:paraId="10436BA2"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Р-6 "Большая-Речка"  (1шт.)</w:t>
            </w:r>
          </w:p>
        </w:tc>
        <w:tc>
          <w:tcPr>
            <w:tcW w:w="1244" w:type="dxa"/>
            <w:hideMark/>
          </w:tcPr>
          <w:p w14:paraId="0584F12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5824541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0,42</w:t>
            </w:r>
          </w:p>
        </w:tc>
        <w:tc>
          <w:tcPr>
            <w:tcW w:w="1167" w:type="dxa"/>
            <w:hideMark/>
          </w:tcPr>
          <w:p w14:paraId="04B9BD1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0,42</w:t>
            </w:r>
          </w:p>
        </w:tc>
      </w:tr>
      <w:tr w:rsidR="00392C83" w:rsidRPr="00026F42" w14:paraId="591CCA2B" w14:textId="77777777" w:rsidTr="002B62C4">
        <w:trPr>
          <w:trHeight w:val="254"/>
        </w:trPr>
        <w:tc>
          <w:tcPr>
            <w:tcW w:w="704" w:type="dxa"/>
            <w:noWrap/>
          </w:tcPr>
          <w:p w14:paraId="05860F9F"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32</w:t>
            </w:r>
          </w:p>
        </w:tc>
        <w:tc>
          <w:tcPr>
            <w:tcW w:w="5103" w:type="dxa"/>
            <w:hideMark/>
          </w:tcPr>
          <w:p w14:paraId="0311F406"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ф.БР-1"Посольск" (1шт.)</w:t>
            </w:r>
          </w:p>
        </w:tc>
        <w:tc>
          <w:tcPr>
            <w:tcW w:w="1244" w:type="dxa"/>
            <w:hideMark/>
          </w:tcPr>
          <w:p w14:paraId="62CB329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285FBAD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0,07</w:t>
            </w:r>
          </w:p>
        </w:tc>
        <w:tc>
          <w:tcPr>
            <w:tcW w:w="1167" w:type="dxa"/>
            <w:hideMark/>
          </w:tcPr>
          <w:p w14:paraId="7B8FDCF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0,07</w:t>
            </w:r>
          </w:p>
        </w:tc>
      </w:tr>
      <w:tr w:rsidR="00392C83" w:rsidRPr="00026F42" w14:paraId="754F9BA4" w14:textId="77777777" w:rsidTr="002B62C4">
        <w:trPr>
          <w:trHeight w:val="70"/>
        </w:trPr>
        <w:tc>
          <w:tcPr>
            <w:tcW w:w="704" w:type="dxa"/>
            <w:noWrap/>
          </w:tcPr>
          <w:p w14:paraId="4084B6C0"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33</w:t>
            </w:r>
          </w:p>
        </w:tc>
        <w:tc>
          <w:tcPr>
            <w:tcW w:w="5103" w:type="dxa"/>
            <w:hideMark/>
          </w:tcPr>
          <w:p w14:paraId="3E63C981"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П-3 "Заправка"(1шт.)</w:t>
            </w:r>
          </w:p>
        </w:tc>
        <w:tc>
          <w:tcPr>
            <w:tcW w:w="1244" w:type="dxa"/>
            <w:hideMark/>
          </w:tcPr>
          <w:p w14:paraId="153626F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5981A80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0,36</w:t>
            </w:r>
          </w:p>
        </w:tc>
        <w:tc>
          <w:tcPr>
            <w:tcW w:w="1167" w:type="dxa"/>
            <w:hideMark/>
          </w:tcPr>
          <w:p w14:paraId="5E18B7CA"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0,36</w:t>
            </w:r>
          </w:p>
        </w:tc>
      </w:tr>
      <w:tr w:rsidR="00392C83" w:rsidRPr="00026F42" w14:paraId="02AF821F" w14:textId="77777777" w:rsidTr="002B62C4">
        <w:trPr>
          <w:trHeight w:val="70"/>
        </w:trPr>
        <w:tc>
          <w:tcPr>
            <w:tcW w:w="704" w:type="dxa"/>
            <w:noWrap/>
          </w:tcPr>
          <w:p w14:paraId="0A12EBED"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34</w:t>
            </w:r>
          </w:p>
        </w:tc>
        <w:tc>
          <w:tcPr>
            <w:tcW w:w="5103" w:type="dxa"/>
            <w:hideMark/>
          </w:tcPr>
          <w:p w14:paraId="12F194A1"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БГ-5 "Боргой-60 лет"(1шт.)</w:t>
            </w:r>
          </w:p>
        </w:tc>
        <w:tc>
          <w:tcPr>
            <w:tcW w:w="1244" w:type="dxa"/>
            <w:hideMark/>
          </w:tcPr>
          <w:p w14:paraId="58DF9A6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15348C23"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0,43</w:t>
            </w:r>
          </w:p>
        </w:tc>
        <w:tc>
          <w:tcPr>
            <w:tcW w:w="1167" w:type="dxa"/>
            <w:hideMark/>
          </w:tcPr>
          <w:p w14:paraId="1BF0DF3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0,43</w:t>
            </w:r>
          </w:p>
        </w:tc>
      </w:tr>
      <w:tr w:rsidR="00392C83" w:rsidRPr="00026F42" w14:paraId="693CBA38" w14:textId="77777777" w:rsidTr="002B62C4">
        <w:trPr>
          <w:trHeight w:val="297"/>
        </w:trPr>
        <w:tc>
          <w:tcPr>
            <w:tcW w:w="704" w:type="dxa"/>
            <w:noWrap/>
          </w:tcPr>
          <w:p w14:paraId="221F8387"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35</w:t>
            </w:r>
          </w:p>
        </w:tc>
        <w:tc>
          <w:tcPr>
            <w:tcW w:w="5103" w:type="dxa"/>
            <w:hideMark/>
          </w:tcPr>
          <w:p w14:paraId="2E05A897"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БУ-3 "Цакир-Ехэ-Цакир" (1шт.)</w:t>
            </w:r>
          </w:p>
        </w:tc>
        <w:tc>
          <w:tcPr>
            <w:tcW w:w="1244" w:type="dxa"/>
            <w:hideMark/>
          </w:tcPr>
          <w:p w14:paraId="2A216B7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5F24A06D"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0,32</w:t>
            </w:r>
          </w:p>
        </w:tc>
        <w:tc>
          <w:tcPr>
            <w:tcW w:w="1167" w:type="dxa"/>
            <w:hideMark/>
          </w:tcPr>
          <w:p w14:paraId="1B2B5A8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0,32</w:t>
            </w:r>
          </w:p>
        </w:tc>
      </w:tr>
      <w:tr w:rsidR="00392C83" w:rsidRPr="00026F42" w14:paraId="7F113A36" w14:textId="77777777" w:rsidTr="002B62C4">
        <w:trPr>
          <w:trHeight w:val="178"/>
        </w:trPr>
        <w:tc>
          <w:tcPr>
            <w:tcW w:w="704" w:type="dxa"/>
            <w:noWrap/>
          </w:tcPr>
          <w:p w14:paraId="59C0D3A1"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36</w:t>
            </w:r>
          </w:p>
        </w:tc>
        <w:tc>
          <w:tcPr>
            <w:tcW w:w="5103" w:type="dxa"/>
            <w:hideMark/>
          </w:tcPr>
          <w:p w14:paraId="5583A6CC"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Ф. Г-9 "Амгаланта"(1шт.)</w:t>
            </w:r>
          </w:p>
        </w:tc>
        <w:tc>
          <w:tcPr>
            <w:tcW w:w="1244" w:type="dxa"/>
            <w:hideMark/>
          </w:tcPr>
          <w:p w14:paraId="36A2BBB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1C096DD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0,39</w:t>
            </w:r>
          </w:p>
        </w:tc>
        <w:tc>
          <w:tcPr>
            <w:tcW w:w="1167" w:type="dxa"/>
            <w:hideMark/>
          </w:tcPr>
          <w:p w14:paraId="30C7E10B"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0,39</w:t>
            </w:r>
          </w:p>
        </w:tc>
      </w:tr>
      <w:tr w:rsidR="00392C83" w:rsidRPr="00026F42" w14:paraId="6BE8821C" w14:textId="77777777" w:rsidTr="002B62C4">
        <w:trPr>
          <w:trHeight w:val="722"/>
        </w:trPr>
        <w:tc>
          <w:tcPr>
            <w:tcW w:w="704" w:type="dxa"/>
            <w:noWrap/>
          </w:tcPr>
          <w:p w14:paraId="52F313F1"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37</w:t>
            </w:r>
          </w:p>
        </w:tc>
        <w:tc>
          <w:tcPr>
            <w:tcW w:w="5103" w:type="dxa"/>
            <w:hideMark/>
          </w:tcPr>
          <w:p w14:paraId="5250D4CC"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Установка приборов учета электроэнергии на ВЛ-0,4 кВ от ТП-8-М3 "Поселок БАМ" Бабушкин (15 ПУ, 2 маршрутизатора) в Кабанском  районе</w:t>
            </w:r>
          </w:p>
        </w:tc>
        <w:tc>
          <w:tcPr>
            <w:tcW w:w="1244" w:type="dxa"/>
            <w:hideMark/>
          </w:tcPr>
          <w:p w14:paraId="0200848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68EA0B6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0,36</w:t>
            </w:r>
          </w:p>
        </w:tc>
        <w:tc>
          <w:tcPr>
            <w:tcW w:w="1167" w:type="dxa"/>
            <w:hideMark/>
          </w:tcPr>
          <w:p w14:paraId="75C3999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0,36</w:t>
            </w:r>
          </w:p>
        </w:tc>
      </w:tr>
      <w:tr w:rsidR="00392C83" w:rsidRPr="00026F42" w14:paraId="01EAB9AC" w14:textId="77777777" w:rsidTr="002B62C4">
        <w:trPr>
          <w:trHeight w:val="467"/>
        </w:trPr>
        <w:tc>
          <w:tcPr>
            <w:tcW w:w="704" w:type="dxa"/>
            <w:noWrap/>
          </w:tcPr>
          <w:p w14:paraId="51D44C01"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38</w:t>
            </w:r>
          </w:p>
        </w:tc>
        <w:tc>
          <w:tcPr>
            <w:tcW w:w="5103" w:type="dxa"/>
            <w:hideMark/>
          </w:tcPr>
          <w:p w14:paraId="5874A87D"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систем учета розничного рынка электроэнергии (0,22-0,4 кВ, 6-10 кВ), 7931 точек учета</w:t>
            </w:r>
          </w:p>
        </w:tc>
        <w:tc>
          <w:tcPr>
            <w:tcW w:w="1244" w:type="dxa"/>
            <w:hideMark/>
          </w:tcPr>
          <w:p w14:paraId="0E70B35B"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149D6BC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2,49</w:t>
            </w:r>
          </w:p>
        </w:tc>
        <w:tc>
          <w:tcPr>
            <w:tcW w:w="1167" w:type="dxa"/>
            <w:hideMark/>
          </w:tcPr>
          <w:p w14:paraId="763C49D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2,49</w:t>
            </w:r>
          </w:p>
        </w:tc>
      </w:tr>
      <w:tr w:rsidR="00392C83" w:rsidRPr="00026F42" w14:paraId="196C2E55" w14:textId="77777777" w:rsidTr="002B62C4">
        <w:trPr>
          <w:trHeight w:val="556"/>
        </w:trPr>
        <w:tc>
          <w:tcPr>
            <w:tcW w:w="704" w:type="dxa"/>
            <w:noWrap/>
          </w:tcPr>
          <w:p w14:paraId="24E19DE1"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39</w:t>
            </w:r>
          </w:p>
        </w:tc>
        <w:tc>
          <w:tcPr>
            <w:tcW w:w="5103" w:type="dxa"/>
            <w:hideMark/>
          </w:tcPr>
          <w:p w14:paraId="7E728286" w14:textId="77777777" w:rsidR="00392C83" w:rsidRPr="00026F42" w:rsidRDefault="00392C83" w:rsidP="0087352E">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xml:space="preserve">Модернизация системы телемеханики на ПС 35кВ и выше, в части передачи аварийной сигнализации в диспетчерские пункты (ПС 35 кВ Тохой, ПС 35 кВ Ярикто, ПС 35 кВ Большая Речка, ПС 35 кВ Брянск, ПС 35 кВ Красный Яр, ПС 35 кВ Оймур, ПС 35 кВ Ранжурово, ПС 35 кВ Романово, ПС 35 кВ Творогово, ПС 35 кВ Шергино, ПС 35 кВ Алла, ПС 35 кВ Аргада, ПС 35 кВ Барагхан, ПС 35 кВ Курумкан, ПС 35 кВ Майск, ПС 35 кВ Сахули, ПС 35 кВ Улюнхан, ПС 35 кВ Нижнеангарск, ПС 35 кВ Муя, ПС 35 кВ Аршан, ПС 35 кВ Ахалик, ПС 35 кВ Жемчуг, ПС 35 кВ Монды, ПС 35 кВ Нилова Пустынь, ПС 35 кВ Орлик, ПС 35 кВ Сорок, ПС 35 кВ Хурай-Хобок, ПС 35 кВ Гунда, ПС 35 кВ Телемба, ПС 35 кВ Береза, ПС 35 кВ Бройлерная, ПС 35 кВ Джонка, ПС 35 кВ Диванчик, ПС 35 кВ Заиграево, ПС 35 кВ Илька, ПС 35 кВ Сосновый Бор, ПС 35 кВ Татарский Ключ, ПС 35 кВ Ташелан, ПС 35 кВ Гурульба, ПС 35 кВ Оронгой, ПС 35 кВ Хурумша, ПС 35 кВ Вознесеновка, ПС 35 кВ Загустай, ПС 35 кВ Кижинга, ПС 35 кВ Кодунская, ПС 35 кВ Усть - Орот, ПС 35 кВ Чесан, ПС 35 кВ Верхние - Тальцы, ПС 35 кВ Санномыск, ПС 35 кВ Тэгда, ПС 35 кВ Хасуртайская, ПС 35 кВ Алтачей, ПС 35 кВ Дунда-Киреть, ПС 35 кВ Елань, </w:t>
            </w:r>
            <w:r w:rsidRPr="00026F42">
              <w:rPr>
                <w:rFonts w:ascii="Myriad Pro" w:eastAsia="Times New Roman" w:hAnsi="Myriad Pro" w:cs="Times New Roman"/>
                <w:color w:val="000000"/>
                <w:sz w:val="20"/>
                <w:szCs w:val="20"/>
                <w:lang w:eastAsia="ru-RU"/>
              </w:rPr>
              <w:lastRenderedPageBreak/>
              <w:t>ПС 35 кВ Малый Куналей, ПС 35 кВ Поселье, ПС 35 кВ Шанага, ПС 35 кВ Шибертуй, ПС 35 кВ Жаргаланта, ПС 35 кВ Новоселенгинск, ПС 35 кВ Ноехон, ПС 35 кВ Нур-Тухум, ПС 35 кВ Ташир, ПС 35 кВ Харгана, ПС 35 кВ Щучье Oзеро, ПС 35 кВ Бургуй, ПС 35 кВ Дутулур, ПС 35 кВ Михайловка, ПС 35 кВ Мыла, ПС 35 кВ Нурта, ПС 35 кВ Санага, ПС 35 кВ Цаган-Морин, ПС 35 кВ Водоподъем, ПС 35 кВ Мурочи, ПС 35 кВ Наушки, ПС 35 кВ Октябрьская, ПС 35 кВ Перешеек, ПС 35 кВ Усть-Кяхта, ПС 35 кВ Шарагол, ПС 35 кВ Клюевка, ПС 35 кВ Карьер, ПС 35 кВ Нижний Склад, ПС 35 кВ Новая Брянь, ПС 35 кВ Челутай, ПС 35 кВ Шабур, ПС 35 кВ ПСЗ, ПС 35 кВ Билюта, ПС 35 кВ В-2, ПС 35 кВ Сухая) - 89 ПС</w:t>
            </w:r>
          </w:p>
        </w:tc>
        <w:tc>
          <w:tcPr>
            <w:tcW w:w="1244" w:type="dxa"/>
            <w:hideMark/>
          </w:tcPr>
          <w:p w14:paraId="0A0651F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lastRenderedPageBreak/>
              <w:t>0,00</w:t>
            </w:r>
          </w:p>
        </w:tc>
        <w:tc>
          <w:tcPr>
            <w:tcW w:w="1275" w:type="dxa"/>
            <w:hideMark/>
          </w:tcPr>
          <w:p w14:paraId="2F82E07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5,52</w:t>
            </w:r>
          </w:p>
        </w:tc>
        <w:tc>
          <w:tcPr>
            <w:tcW w:w="1167" w:type="dxa"/>
            <w:hideMark/>
          </w:tcPr>
          <w:p w14:paraId="4AEA4BD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5,52</w:t>
            </w:r>
          </w:p>
        </w:tc>
      </w:tr>
      <w:tr w:rsidR="00392C83" w:rsidRPr="00026F42" w14:paraId="6F72C884" w14:textId="77777777" w:rsidTr="002B62C4">
        <w:trPr>
          <w:trHeight w:val="419"/>
        </w:trPr>
        <w:tc>
          <w:tcPr>
            <w:tcW w:w="704" w:type="dxa"/>
            <w:noWrap/>
          </w:tcPr>
          <w:p w14:paraId="663A2155"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40</w:t>
            </w:r>
          </w:p>
        </w:tc>
        <w:tc>
          <w:tcPr>
            <w:tcW w:w="5103" w:type="dxa"/>
            <w:hideMark/>
          </w:tcPr>
          <w:p w14:paraId="5F1DAB65"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ПС 35/10 кВ "Гурульба" (замена трансформаторов 2*4 МВА на 2*6,3 МВА) (перевозка трансформаторов)</w:t>
            </w:r>
          </w:p>
        </w:tc>
        <w:tc>
          <w:tcPr>
            <w:tcW w:w="1244" w:type="dxa"/>
            <w:hideMark/>
          </w:tcPr>
          <w:p w14:paraId="104522A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74F15CB"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0,31</w:t>
            </w:r>
          </w:p>
        </w:tc>
        <w:tc>
          <w:tcPr>
            <w:tcW w:w="1167" w:type="dxa"/>
            <w:hideMark/>
          </w:tcPr>
          <w:p w14:paraId="4003DE4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0,31</w:t>
            </w:r>
          </w:p>
        </w:tc>
      </w:tr>
      <w:tr w:rsidR="00392C83" w:rsidRPr="00026F42" w14:paraId="20E015FC" w14:textId="77777777" w:rsidTr="002B62C4">
        <w:trPr>
          <w:trHeight w:val="422"/>
        </w:trPr>
        <w:tc>
          <w:tcPr>
            <w:tcW w:w="704" w:type="dxa"/>
            <w:noWrap/>
          </w:tcPr>
          <w:p w14:paraId="21836CC9"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41</w:t>
            </w:r>
          </w:p>
        </w:tc>
        <w:tc>
          <w:tcPr>
            <w:tcW w:w="5103" w:type="dxa"/>
            <w:hideMark/>
          </w:tcPr>
          <w:p w14:paraId="49F1262C"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Проектирование по титулу "Реконструкция ПС 110/10 кВ Никольская" (создание системы дистанционного управления)</w:t>
            </w:r>
          </w:p>
        </w:tc>
        <w:tc>
          <w:tcPr>
            <w:tcW w:w="1244" w:type="dxa"/>
            <w:hideMark/>
          </w:tcPr>
          <w:p w14:paraId="435246F1"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678670A"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0,03</w:t>
            </w:r>
          </w:p>
        </w:tc>
        <w:tc>
          <w:tcPr>
            <w:tcW w:w="1167" w:type="dxa"/>
            <w:hideMark/>
          </w:tcPr>
          <w:p w14:paraId="1415BC2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0,03</w:t>
            </w:r>
          </w:p>
        </w:tc>
      </w:tr>
      <w:tr w:rsidR="00392C83" w:rsidRPr="00026F42" w14:paraId="490EA7DE" w14:textId="77777777" w:rsidTr="002B62C4">
        <w:trPr>
          <w:trHeight w:val="429"/>
        </w:trPr>
        <w:tc>
          <w:tcPr>
            <w:tcW w:w="704" w:type="dxa"/>
            <w:noWrap/>
          </w:tcPr>
          <w:p w14:paraId="4FB83B03"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42</w:t>
            </w:r>
          </w:p>
        </w:tc>
        <w:tc>
          <w:tcPr>
            <w:tcW w:w="5103" w:type="dxa"/>
            <w:hideMark/>
          </w:tcPr>
          <w:p w14:paraId="69BCD374" w14:textId="77777777" w:rsidR="00392C83" w:rsidRPr="00026F42" w:rsidRDefault="00392C83" w:rsidP="0087352E">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Приобретение приборов и средств механизации - 5 шт. (Опора типа ПБМ 110-1(т)-4шт.,</w:t>
            </w:r>
            <w:r w:rsidR="00D47B02" w:rsidRPr="00026F42">
              <w:rPr>
                <w:rFonts w:ascii="Myriad Pro" w:eastAsia="Times New Roman" w:hAnsi="Myriad Pro" w:cs="Times New Roman"/>
                <w:color w:val="000000"/>
                <w:sz w:val="20"/>
                <w:szCs w:val="20"/>
                <w:lang w:eastAsia="ru-RU"/>
              </w:rPr>
              <w:t xml:space="preserve"> </w:t>
            </w:r>
            <w:r w:rsidRPr="00026F42">
              <w:rPr>
                <w:rFonts w:ascii="Myriad Pro" w:eastAsia="Times New Roman" w:hAnsi="Myriad Pro" w:cs="Times New Roman"/>
                <w:color w:val="000000"/>
                <w:sz w:val="20"/>
                <w:szCs w:val="20"/>
                <w:lang w:eastAsia="ru-RU"/>
              </w:rPr>
              <w:t>Калибратор температуры жидкостный -1шт.)</w:t>
            </w:r>
          </w:p>
        </w:tc>
        <w:tc>
          <w:tcPr>
            <w:tcW w:w="1244" w:type="dxa"/>
            <w:hideMark/>
          </w:tcPr>
          <w:p w14:paraId="0C090287"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50B2B26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0,40</w:t>
            </w:r>
          </w:p>
        </w:tc>
        <w:tc>
          <w:tcPr>
            <w:tcW w:w="1167" w:type="dxa"/>
            <w:hideMark/>
          </w:tcPr>
          <w:p w14:paraId="727336EA"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0,40</w:t>
            </w:r>
          </w:p>
        </w:tc>
      </w:tr>
      <w:tr w:rsidR="00392C83" w:rsidRPr="00026F42" w14:paraId="7620B849" w14:textId="77777777" w:rsidTr="002B62C4">
        <w:trPr>
          <w:trHeight w:val="124"/>
        </w:trPr>
        <w:tc>
          <w:tcPr>
            <w:tcW w:w="704" w:type="dxa"/>
            <w:noWrap/>
          </w:tcPr>
          <w:p w14:paraId="524AC909"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43</w:t>
            </w:r>
          </w:p>
        </w:tc>
        <w:tc>
          <w:tcPr>
            <w:tcW w:w="5103" w:type="dxa"/>
            <w:hideMark/>
          </w:tcPr>
          <w:p w14:paraId="1A0F52DC"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квадроцикла - 3 шт</w:t>
            </w:r>
          </w:p>
        </w:tc>
        <w:tc>
          <w:tcPr>
            <w:tcW w:w="1244" w:type="dxa"/>
            <w:hideMark/>
          </w:tcPr>
          <w:p w14:paraId="58EA8DA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949F1D3"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1,34</w:t>
            </w:r>
          </w:p>
        </w:tc>
        <w:tc>
          <w:tcPr>
            <w:tcW w:w="1167" w:type="dxa"/>
            <w:hideMark/>
          </w:tcPr>
          <w:p w14:paraId="64CF0C8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1,34</w:t>
            </w:r>
          </w:p>
        </w:tc>
      </w:tr>
      <w:tr w:rsidR="00392C83" w:rsidRPr="00026F42" w14:paraId="04FFD8E3" w14:textId="77777777" w:rsidTr="002B62C4">
        <w:trPr>
          <w:trHeight w:val="88"/>
        </w:trPr>
        <w:tc>
          <w:tcPr>
            <w:tcW w:w="704" w:type="dxa"/>
            <w:noWrap/>
          </w:tcPr>
          <w:p w14:paraId="604AC486"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44</w:t>
            </w:r>
          </w:p>
        </w:tc>
        <w:tc>
          <w:tcPr>
            <w:tcW w:w="5103" w:type="dxa"/>
            <w:hideMark/>
          </w:tcPr>
          <w:p w14:paraId="2F623A33"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 xml:space="preserve">Покупка БКМ на автомобильном шасси - 12 шт </w:t>
            </w:r>
          </w:p>
        </w:tc>
        <w:tc>
          <w:tcPr>
            <w:tcW w:w="1244" w:type="dxa"/>
            <w:hideMark/>
          </w:tcPr>
          <w:p w14:paraId="665F711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76838DB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9,55</w:t>
            </w:r>
          </w:p>
        </w:tc>
        <w:tc>
          <w:tcPr>
            <w:tcW w:w="1167" w:type="dxa"/>
            <w:hideMark/>
          </w:tcPr>
          <w:p w14:paraId="2FE1D04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9,55</w:t>
            </w:r>
          </w:p>
        </w:tc>
      </w:tr>
      <w:tr w:rsidR="00392C83" w:rsidRPr="00026F42" w14:paraId="68019053" w14:textId="77777777" w:rsidTr="002B62C4">
        <w:trPr>
          <w:trHeight w:val="450"/>
        </w:trPr>
        <w:tc>
          <w:tcPr>
            <w:tcW w:w="704" w:type="dxa"/>
            <w:noWrap/>
          </w:tcPr>
          <w:p w14:paraId="66302C91"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45</w:t>
            </w:r>
          </w:p>
        </w:tc>
        <w:tc>
          <w:tcPr>
            <w:tcW w:w="5103" w:type="dxa"/>
            <w:hideMark/>
          </w:tcPr>
          <w:p w14:paraId="612AA80A"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грузового бортового автомобиля с КМУ - 1 шт</w:t>
            </w:r>
          </w:p>
        </w:tc>
        <w:tc>
          <w:tcPr>
            <w:tcW w:w="1244" w:type="dxa"/>
            <w:hideMark/>
          </w:tcPr>
          <w:p w14:paraId="3C7D810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5CB5A2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2,89</w:t>
            </w:r>
          </w:p>
        </w:tc>
        <w:tc>
          <w:tcPr>
            <w:tcW w:w="1167" w:type="dxa"/>
            <w:hideMark/>
          </w:tcPr>
          <w:p w14:paraId="554F8DD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2,89</w:t>
            </w:r>
          </w:p>
        </w:tc>
      </w:tr>
      <w:tr w:rsidR="00392C83" w:rsidRPr="00026F42" w14:paraId="3A30BC8F" w14:textId="77777777" w:rsidTr="002B62C4">
        <w:trPr>
          <w:trHeight w:val="450"/>
        </w:trPr>
        <w:tc>
          <w:tcPr>
            <w:tcW w:w="704" w:type="dxa"/>
            <w:noWrap/>
          </w:tcPr>
          <w:p w14:paraId="1F0ABFD5"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46</w:t>
            </w:r>
          </w:p>
        </w:tc>
        <w:tc>
          <w:tcPr>
            <w:tcW w:w="5103" w:type="dxa"/>
            <w:hideMark/>
          </w:tcPr>
          <w:p w14:paraId="7A6E15A2"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ИА МРСК Покупка компьютерной и оргтехники в количестве 3 шт.</w:t>
            </w:r>
          </w:p>
        </w:tc>
        <w:tc>
          <w:tcPr>
            <w:tcW w:w="1244" w:type="dxa"/>
            <w:hideMark/>
          </w:tcPr>
          <w:p w14:paraId="6C40DE1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0F94E41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0,10</w:t>
            </w:r>
          </w:p>
        </w:tc>
        <w:tc>
          <w:tcPr>
            <w:tcW w:w="1167" w:type="dxa"/>
            <w:hideMark/>
          </w:tcPr>
          <w:p w14:paraId="5DFFD23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0,10</w:t>
            </w:r>
          </w:p>
        </w:tc>
      </w:tr>
      <w:tr w:rsidR="00392C83" w:rsidRPr="00026F42" w14:paraId="7D909AB0" w14:textId="77777777" w:rsidTr="002B62C4">
        <w:trPr>
          <w:trHeight w:val="688"/>
        </w:trPr>
        <w:tc>
          <w:tcPr>
            <w:tcW w:w="704" w:type="dxa"/>
            <w:noWrap/>
          </w:tcPr>
          <w:p w14:paraId="7ABE8A58"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47</w:t>
            </w:r>
          </w:p>
        </w:tc>
        <w:tc>
          <w:tcPr>
            <w:tcW w:w="5103" w:type="dxa"/>
            <w:hideMark/>
          </w:tcPr>
          <w:p w14:paraId="7ACE4E59"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испытательного и диагностического оборудования -  13 шт.(Мобильная система удаленного мониторинга и диагностирования-3шт.,Комплекс измерительный для прогрузки первичным током.-2шт.,Универсальный прибор для регистрации и анализа частичных разрядов в изоляции-1шт.,Универсальный прибор контроля РПН силовых трансформаторов-2шт.,Система оценки прессовки обмоток и стали трансформаторов по вибропараметрам -4шт.,Аппарат испытательный высоковольтный -1шт.)</w:t>
            </w:r>
          </w:p>
        </w:tc>
        <w:tc>
          <w:tcPr>
            <w:tcW w:w="1244" w:type="dxa"/>
            <w:hideMark/>
          </w:tcPr>
          <w:p w14:paraId="57A09A4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74A7512"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1,19</w:t>
            </w:r>
          </w:p>
        </w:tc>
        <w:tc>
          <w:tcPr>
            <w:tcW w:w="1167" w:type="dxa"/>
            <w:hideMark/>
          </w:tcPr>
          <w:p w14:paraId="0E7A1BFE"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1,19</w:t>
            </w:r>
          </w:p>
        </w:tc>
      </w:tr>
      <w:tr w:rsidR="00392C83" w:rsidRPr="00026F42" w14:paraId="1A84ED5F" w14:textId="77777777" w:rsidTr="002B62C4">
        <w:trPr>
          <w:trHeight w:val="1124"/>
        </w:trPr>
        <w:tc>
          <w:tcPr>
            <w:tcW w:w="704" w:type="dxa"/>
            <w:noWrap/>
          </w:tcPr>
          <w:p w14:paraId="2F8B53B7"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48</w:t>
            </w:r>
          </w:p>
        </w:tc>
        <w:tc>
          <w:tcPr>
            <w:tcW w:w="5103" w:type="dxa"/>
            <w:hideMark/>
          </w:tcPr>
          <w:p w14:paraId="0F175E0A"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системы ВКС - 4 единиц: Видеотерминал  - 1 шт.; Комплект системы видео отображения зала - 1 шт.; Комплект конгресс-системы на 20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1244" w:type="dxa"/>
            <w:hideMark/>
          </w:tcPr>
          <w:p w14:paraId="0E7F4ED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5008A9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1,84</w:t>
            </w:r>
          </w:p>
        </w:tc>
        <w:tc>
          <w:tcPr>
            <w:tcW w:w="1167" w:type="dxa"/>
            <w:hideMark/>
          </w:tcPr>
          <w:p w14:paraId="40D084D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1,84</w:t>
            </w:r>
          </w:p>
        </w:tc>
      </w:tr>
      <w:tr w:rsidR="00392C83" w:rsidRPr="00026F42" w14:paraId="17155A6C" w14:textId="77777777" w:rsidTr="002B62C4">
        <w:trPr>
          <w:trHeight w:val="70"/>
        </w:trPr>
        <w:tc>
          <w:tcPr>
            <w:tcW w:w="704" w:type="dxa"/>
            <w:noWrap/>
          </w:tcPr>
          <w:p w14:paraId="78931100"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49</w:t>
            </w:r>
          </w:p>
        </w:tc>
        <w:tc>
          <w:tcPr>
            <w:tcW w:w="5103" w:type="dxa"/>
            <w:hideMark/>
          </w:tcPr>
          <w:p w14:paraId="3D0035BF"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Развитие системы управления производственными активами (СУПА)</w:t>
            </w:r>
          </w:p>
        </w:tc>
        <w:tc>
          <w:tcPr>
            <w:tcW w:w="1244" w:type="dxa"/>
            <w:hideMark/>
          </w:tcPr>
          <w:p w14:paraId="4C1AA6E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581761C"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0,04</w:t>
            </w:r>
          </w:p>
        </w:tc>
        <w:tc>
          <w:tcPr>
            <w:tcW w:w="1167" w:type="dxa"/>
            <w:hideMark/>
          </w:tcPr>
          <w:p w14:paraId="429CDE9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0,04</w:t>
            </w:r>
          </w:p>
        </w:tc>
      </w:tr>
      <w:tr w:rsidR="00392C83" w:rsidRPr="00026F42" w14:paraId="2837A058" w14:textId="77777777" w:rsidTr="002B62C4">
        <w:trPr>
          <w:trHeight w:val="866"/>
        </w:trPr>
        <w:tc>
          <w:tcPr>
            <w:tcW w:w="704" w:type="dxa"/>
            <w:noWrap/>
          </w:tcPr>
          <w:p w14:paraId="293AA0DA"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50</w:t>
            </w:r>
          </w:p>
        </w:tc>
        <w:tc>
          <w:tcPr>
            <w:tcW w:w="5103" w:type="dxa"/>
            <w:hideMark/>
          </w:tcPr>
          <w:p w14:paraId="493986D7"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1244" w:type="dxa"/>
            <w:hideMark/>
          </w:tcPr>
          <w:p w14:paraId="3EF6B00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18CD1401"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0,12</w:t>
            </w:r>
          </w:p>
        </w:tc>
        <w:tc>
          <w:tcPr>
            <w:tcW w:w="1167" w:type="dxa"/>
            <w:hideMark/>
          </w:tcPr>
          <w:p w14:paraId="0E853B1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0,12</w:t>
            </w:r>
          </w:p>
        </w:tc>
      </w:tr>
      <w:tr w:rsidR="00392C83" w:rsidRPr="00026F42" w14:paraId="5A10C933" w14:textId="77777777" w:rsidTr="002B62C4">
        <w:trPr>
          <w:trHeight w:val="70"/>
        </w:trPr>
        <w:tc>
          <w:tcPr>
            <w:tcW w:w="704" w:type="dxa"/>
            <w:noWrap/>
          </w:tcPr>
          <w:p w14:paraId="790F070A"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lastRenderedPageBreak/>
              <w:t>51</w:t>
            </w:r>
          </w:p>
        </w:tc>
        <w:tc>
          <w:tcPr>
            <w:tcW w:w="5103" w:type="dxa"/>
            <w:hideMark/>
          </w:tcPr>
          <w:p w14:paraId="508DF7E1"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прицепа - 8 шт</w:t>
            </w:r>
          </w:p>
        </w:tc>
        <w:tc>
          <w:tcPr>
            <w:tcW w:w="1244" w:type="dxa"/>
            <w:hideMark/>
          </w:tcPr>
          <w:p w14:paraId="716B464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B74264D"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0,91</w:t>
            </w:r>
          </w:p>
        </w:tc>
        <w:tc>
          <w:tcPr>
            <w:tcW w:w="1167" w:type="dxa"/>
            <w:hideMark/>
          </w:tcPr>
          <w:p w14:paraId="71EE326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0,91</w:t>
            </w:r>
          </w:p>
        </w:tc>
      </w:tr>
      <w:tr w:rsidR="00392C83" w:rsidRPr="00026F42" w14:paraId="552360AA" w14:textId="77777777" w:rsidTr="002B62C4">
        <w:trPr>
          <w:trHeight w:val="70"/>
        </w:trPr>
        <w:tc>
          <w:tcPr>
            <w:tcW w:w="704" w:type="dxa"/>
            <w:noWrap/>
          </w:tcPr>
          <w:p w14:paraId="51038876"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52</w:t>
            </w:r>
          </w:p>
        </w:tc>
        <w:tc>
          <w:tcPr>
            <w:tcW w:w="5103" w:type="dxa"/>
            <w:hideMark/>
          </w:tcPr>
          <w:p w14:paraId="0F96F608"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макетов -  1 шт (3D Макеты РЭС-1шт.)</w:t>
            </w:r>
          </w:p>
        </w:tc>
        <w:tc>
          <w:tcPr>
            <w:tcW w:w="1244" w:type="dxa"/>
            <w:hideMark/>
          </w:tcPr>
          <w:p w14:paraId="2D69383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89F8A3A"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0,50</w:t>
            </w:r>
          </w:p>
        </w:tc>
        <w:tc>
          <w:tcPr>
            <w:tcW w:w="1167" w:type="dxa"/>
            <w:hideMark/>
          </w:tcPr>
          <w:p w14:paraId="5B86958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0,50</w:t>
            </w:r>
          </w:p>
        </w:tc>
      </w:tr>
      <w:tr w:rsidR="00392C83" w:rsidRPr="00026F42" w14:paraId="35BD8396" w14:textId="77777777" w:rsidTr="002B62C4">
        <w:trPr>
          <w:trHeight w:val="693"/>
        </w:trPr>
        <w:tc>
          <w:tcPr>
            <w:tcW w:w="704" w:type="dxa"/>
            <w:noWrap/>
          </w:tcPr>
          <w:p w14:paraId="494046EE"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53</w:t>
            </w:r>
          </w:p>
        </w:tc>
        <w:tc>
          <w:tcPr>
            <w:tcW w:w="5103" w:type="dxa"/>
            <w:hideMark/>
          </w:tcPr>
          <w:p w14:paraId="41EDE4E3" w14:textId="77777777" w:rsidR="00392C83" w:rsidRPr="00026F42" w:rsidRDefault="00392C83" w:rsidP="0087352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 xml:space="preserve">Модернизация системы обслуживания клиентов в г.Улан-Удэ с установкой терминалов самообслуживания киоскового типа </w:t>
            </w:r>
          </w:p>
        </w:tc>
        <w:tc>
          <w:tcPr>
            <w:tcW w:w="1244" w:type="dxa"/>
            <w:hideMark/>
          </w:tcPr>
          <w:p w14:paraId="5E72BCCB"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72C199E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0,23</w:t>
            </w:r>
          </w:p>
        </w:tc>
        <w:tc>
          <w:tcPr>
            <w:tcW w:w="1167" w:type="dxa"/>
            <w:hideMark/>
          </w:tcPr>
          <w:p w14:paraId="083A0AD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0,23</w:t>
            </w:r>
          </w:p>
        </w:tc>
      </w:tr>
      <w:tr w:rsidR="00392C83" w:rsidRPr="00026F42" w14:paraId="3F204779" w14:textId="77777777" w:rsidTr="002B62C4">
        <w:trPr>
          <w:trHeight w:val="283"/>
        </w:trPr>
        <w:tc>
          <w:tcPr>
            <w:tcW w:w="704" w:type="dxa"/>
            <w:noWrap/>
          </w:tcPr>
          <w:p w14:paraId="426DE9E8"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54</w:t>
            </w:r>
          </w:p>
        </w:tc>
        <w:tc>
          <w:tcPr>
            <w:tcW w:w="5103" w:type="dxa"/>
            <w:hideMark/>
          </w:tcPr>
          <w:p w14:paraId="0DB35003" w14:textId="77777777" w:rsidR="00392C83" w:rsidRPr="00026F42" w:rsidRDefault="00392C83" w:rsidP="00392C83">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Строительство ВЛ 110 кВ, соединяющей проектируемую ПС 110/10 кВ Джилинда с ВЛ 110 кВ Романовка-Багдарин с отпайками - 6,2 км</w:t>
            </w:r>
          </w:p>
        </w:tc>
        <w:tc>
          <w:tcPr>
            <w:tcW w:w="1244" w:type="dxa"/>
            <w:hideMark/>
          </w:tcPr>
          <w:p w14:paraId="331137B1"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3692486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9,32</w:t>
            </w:r>
          </w:p>
        </w:tc>
        <w:tc>
          <w:tcPr>
            <w:tcW w:w="1167" w:type="dxa"/>
            <w:hideMark/>
          </w:tcPr>
          <w:p w14:paraId="24F0A61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9,32</w:t>
            </w:r>
          </w:p>
        </w:tc>
      </w:tr>
      <w:tr w:rsidR="00392C83" w:rsidRPr="00026F42" w14:paraId="7DC80C9B" w14:textId="77777777" w:rsidTr="002B62C4">
        <w:trPr>
          <w:trHeight w:val="555"/>
        </w:trPr>
        <w:tc>
          <w:tcPr>
            <w:tcW w:w="704" w:type="dxa"/>
            <w:noWrap/>
          </w:tcPr>
          <w:p w14:paraId="5462D09C"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55</w:t>
            </w:r>
          </w:p>
        </w:tc>
        <w:tc>
          <w:tcPr>
            <w:tcW w:w="5103" w:type="dxa"/>
            <w:hideMark/>
          </w:tcPr>
          <w:p w14:paraId="6DE9E0D6" w14:textId="77777777" w:rsidR="00392C83" w:rsidRPr="00026F42" w:rsidRDefault="00392C83" w:rsidP="00392C83">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Строительство ВЛ-10 кВ для технологического присоединения ОАО "РЖД" (Прибайкальский район; прибайкальский РЭС) - 1,3 км</w:t>
            </w:r>
          </w:p>
        </w:tc>
        <w:tc>
          <w:tcPr>
            <w:tcW w:w="1244" w:type="dxa"/>
            <w:hideMark/>
          </w:tcPr>
          <w:p w14:paraId="40636EB9"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419B882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0,48</w:t>
            </w:r>
          </w:p>
        </w:tc>
        <w:tc>
          <w:tcPr>
            <w:tcW w:w="1167" w:type="dxa"/>
            <w:hideMark/>
          </w:tcPr>
          <w:p w14:paraId="06C2E496"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0,48</w:t>
            </w:r>
          </w:p>
        </w:tc>
      </w:tr>
      <w:tr w:rsidR="00392C83" w:rsidRPr="00026F42" w14:paraId="649B9FAC" w14:textId="77777777" w:rsidTr="002B62C4">
        <w:trPr>
          <w:trHeight w:val="230"/>
        </w:trPr>
        <w:tc>
          <w:tcPr>
            <w:tcW w:w="704" w:type="dxa"/>
            <w:noWrap/>
          </w:tcPr>
          <w:p w14:paraId="7E988666"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56</w:t>
            </w:r>
          </w:p>
        </w:tc>
        <w:tc>
          <w:tcPr>
            <w:tcW w:w="5103" w:type="dxa"/>
            <w:hideMark/>
          </w:tcPr>
          <w:p w14:paraId="3C68ED11" w14:textId="77777777" w:rsidR="00392C83" w:rsidRPr="00026F42" w:rsidRDefault="00392C83" w:rsidP="00392C83">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Строительство КЛ 10 кВ  и ТП 10/0,4 кВ для технологического присоединения "Удастройинвест" (г.Улан-Удэ, Городской РЭС) - 2,812 км, 1,260 МВА</w:t>
            </w:r>
          </w:p>
        </w:tc>
        <w:tc>
          <w:tcPr>
            <w:tcW w:w="1244" w:type="dxa"/>
            <w:hideMark/>
          </w:tcPr>
          <w:p w14:paraId="205B8250"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71A3086F"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6,41</w:t>
            </w:r>
          </w:p>
        </w:tc>
        <w:tc>
          <w:tcPr>
            <w:tcW w:w="1167" w:type="dxa"/>
            <w:hideMark/>
          </w:tcPr>
          <w:p w14:paraId="16876E35"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6,41</w:t>
            </w:r>
          </w:p>
        </w:tc>
      </w:tr>
      <w:tr w:rsidR="00392C83" w:rsidRPr="00026F42" w14:paraId="0F3D9EB4" w14:textId="77777777" w:rsidTr="002B62C4">
        <w:trPr>
          <w:trHeight w:val="281"/>
        </w:trPr>
        <w:tc>
          <w:tcPr>
            <w:tcW w:w="704" w:type="dxa"/>
            <w:noWrap/>
          </w:tcPr>
          <w:p w14:paraId="41498112" w14:textId="77777777" w:rsidR="00392C83" w:rsidRPr="00026F42" w:rsidRDefault="0087352E"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57</w:t>
            </w:r>
          </w:p>
        </w:tc>
        <w:tc>
          <w:tcPr>
            <w:tcW w:w="5103" w:type="dxa"/>
            <w:hideMark/>
          </w:tcPr>
          <w:p w14:paraId="3BE9657B" w14:textId="77777777" w:rsidR="00392C83" w:rsidRPr="00026F42" w:rsidRDefault="00392C83" w:rsidP="00392C83">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Строительство ВЛ-10 кВ от опоры №110/18 ф.Х-6 до опоры №34/42 ф.Х-1 протяженностью 0,25 км в Хоринском районе</w:t>
            </w:r>
          </w:p>
        </w:tc>
        <w:tc>
          <w:tcPr>
            <w:tcW w:w="1244" w:type="dxa"/>
            <w:hideMark/>
          </w:tcPr>
          <w:p w14:paraId="03E706A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275" w:type="dxa"/>
            <w:hideMark/>
          </w:tcPr>
          <w:p w14:paraId="50F664B8"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0,06</w:t>
            </w:r>
          </w:p>
        </w:tc>
        <w:tc>
          <w:tcPr>
            <w:tcW w:w="1167" w:type="dxa"/>
            <w:hideMark/>
          </w:tcPr>
          <w:p w14:paraId="1782C7F4" w14:textId="77777777" w:rsidR="00392C83" w:rsidRPr="00026F42" w:rsidRDefault="00392C83" w:rsidP="00392C83">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0,06</w:t>
            </w:r>
          </w:p>
        </w:tc>
      </w:tr>
      <w:tr w:rsidR="00CE38C8" w:rsidRPr="00026F42" w14:paraId="70908273" w14:textId="77777777" w:rsidTr="001F2D37">
        <w:trPr>
          <w:trHeight w:val="281"/>
        </w:trPr>
        <w:tc>
          <w:tcPr>
            <w:tcW w:w="70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tcPr>
          <w:p w14:paraId="49FE28AC" w14:textId="77777777" w:rsidR="00D94B08" w:rsidRPr="00026F42" w:rsidRDefault="00D94B08" w:rsidP="008C3B86">
            <w:pPr>
              <w:spacing w:after="0" w:line="240" w:lineRule="auto"/>
              <w:jc w:val="center"/>
              <w:rPr>
                <w:rFonts w:ascii="Myriad Pro" w:eastAsia="Times New Roman" w:hAnsi="Myriad Pro" w:cs="Tahoma"/>
                <w:b/>
                <w:bCs/>
                <w:sz w:val="20"/>
                <w:szCs w:val="20"/>
                <w:lang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366B1AB0" w14:textId="77777777" w:rsidR="00D94B08" w:rsidRPr="00026F42" w:rsidRDefault="00D94B08" w:rsidP="00D94B08">
            <w:pPr>
              <w:spacing w:after="0" w:line="240" w:lineRule="auto"/>
              <w:rPr>
                <w:rFonts w:ascii="Myriad Pro" w:eastAsia="Times New Roman" w:hAnsi="Myriad Pro" w:cs="Tahoma"/>
                <w:b/>
                <w:bCs/>
                <w:sz w:val="20"/>
                <w:szCs w:val="20"/>
                <w:lang w:eastAsia="ru-RU"/>
              </w:rPr>
            </w:pPr>
            <w:r w:rsidRPr="00026F42">
              <w:rPr>
                <w:rFonts w:ascii="Myriad Pro" w:eastAsia="Times New Roman" w:hAnsi="Myriad Pro" w:cs="Tahoma"/>
                <w:b/>
                <w:bCs/>
                <w:sz w:val="20"/>
                <w:szCs w:val="20"/>
                <w:lang w:eastAsia="ru-RU"/>
              </w:rPr>
              <w:t>Всего по инвестиционным проектам</w:t>
            </w:r>
          </w:p>
        </w:tc>
        <w:tc>
          <w:tcPr>
            <w:tcW w:w="1244"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5EBA15D" w14:textId="77777777" w:rsidR="00D94B08" w:rsidRPr="00026F42" w:rsidRDefault="00D94B08" w:rsidP="008C3B86">
            <w:pPr>
              <w:spacing w:after="0" w:line="240" w:lineRule="auto"/>
              <w:jc w:val="center"/>
              <w:rPr>
                <w:rFonts w:ascii="Myriad Pro" w:eastAsia="Times New Roman" w:hAnsi="Myriad Pro" w:cs="Tahoma"/>
                <w:b/>
                <w:bCs/>
                <w:sz w:val="20"/>
                <w:szCs w:val="20"/>
                <w:lang w:eastAsia="ru-RU"/>
              </w:rPr>
            </w:pPr>
            <w:r w:rsidRPr="00026F42">
              <w:rPr>
                <w:rFonts w:ascii="Myriad Pro" w:eastAsia="Times New Roman" w:hAnsi="Myriad Pro" w:cs="Tahoma"/>
                <w:b/>
                <w:bCs/>
                <w:sz w:val="20"/>
                <w:szCs w:val="20"/>
                <w:lang w:eastAsia="ru-RU"/>
              </w:rPr>
              <w:t>0,00</w:t>
            </w:r>
          </w:p>
        </w:tc>
        <w:tc>
          <w:tcPr>
            <w:tcW w:w="127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B9A34F0" w14:textId="77777777" w:rsidR="00D94B08" w:rsidRPr="00026F42" w:rsidRDefault="00D94B08" w:rsidP="008C3B86">
            <w:pPr>
              <w:spacing w:after="0" w:line="240" w:lineRule="auto"/>
              <w:jc w:val="center"/>
              <w:rPr>
                <w:rFonts w:ascii="Myriad Pro" w:eastAsia="Times New Roman" w:hAnsi="Myriad Pro" w:cs="Tahoma"/>
                <w:b/>
                <w:bCs/>
                <w:sz w:val="20"/>
                <w:szCs w:val="20"/>
                <w:lang w:eastAsia="ru-RU"/>
              </w:rPr>
            </w:pPr>
            <w:r w:rsidRPr="00026F42">
              <w:rPr>
                <w:rFonts w:ascii="Myriad Pro" w:eastAsia="Times New Roman" w:hAnsi="Myriad Pro" w:cs="Tahoma"/>
                <w:b/>
                <w:bCs/>
                <w:sz w:val="20"/>
                <w:szCs w:val="20"/>
                <w:lang w:eastAsia="ru-RU"/>
              </w:rPr>
              <w:t>81,77</w:t>
            </w:r>
          </w:p>
        </w:tc>
        <w:tc>
          <w:tcPr>
            <w:tcW w:w="1167"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65EDD851" w14:textId="77777777" w:rsidR="00D94B08" w:rsidRPr="00026F42" w:rsidRDefault="00D94B08" w:rsidP="008C3B86">
            <w:pPr>
              <w:spacing w:after="0" w:line="240" w:lineRule="auto"/>
              <w:jc w:val="center"/>
              <w:rPr>
                <w:rFonts w:ascii="Myriad Pro" w:eastAsia="Times New Roman" w:hAnsi="Myriad Pro" w:cs="Tahoma"/>
                <w:b/>
                <w:bCs/>
                <w:sz w:val="20"/>
                <w:szCs w:val="20"/>
                <w:lang w:eastAsia="ru-RU"/>
              </w:rPr>
            </w:pPr>
            <w:r w:rsidRPr="00026F42">
              <w:rPr>
                <w:rFonts w:ascii="Myriad Pro" w:eastAsia="Times New Roman" w:hAnsi="Myriad Pro" w:cs="Tahoma"/>
                <w:b/>
                <w:bCs/>
                <w:sz w:val="20"/>
                <w:szCs w:val="20"/>
                <w:lang w:eastAsia="ru-RU"/>
              </w:rPr>
              <w:t>81,77</w:t>
            </w:r>
          </w:p>
        </w:tc>
      </w:tr>
    </w:tbl>
    <w:p w14:paraId="0FC27D4C" w14:textId="77777777" w:rsidR="0099334C" w:rsidRDefault="0099334C" w:rsidP="001C7975">
      <w:pPr>
        <w:autoSpaceDE w:val="0"/>
        <w:autoSpaceDN w:val="0"/>
        <w:adjustRightInd w:val="0"/>
        <w:spacing w:after="0" w:line="360" w:lineRule="auto"/>
        <w:ind w:firstLine="708"/>
        <w:jc w:val="both"/>
        <w:rPr>
          <w:rFonts w:ascii="Myriad Pro" w:hAnsi="Myriad Pro"/>
          <w:sz w:val="26"/>
          <w:szCs w:val="26"/>
        </w:rPr>
      </w:pPr>
    </w:p>
    <w:p w14:paraId="72E96C9C" w14:textId="63B772F8" w:rsidR="00CE20BB" w:rsidRPr="00026F42" w:rsidRDefault="00CE20BB" w:rsidP="001C7975">
      <w:pPr>
        <w:autoSpaceDE w:val="0"/>
        <w:autoSpaceDN w:val="0"/>
        <w:adjustRightInd w:val="0"/>
        <w:spacing w:after="0" w:line="360" w:lineRule="auto"/>
        <w:ind w:firstLine="708"/>
        <w:jc w:val="both"/>
        <w:rPr>
          <w:rFonts w:ascii="Myriad Pro" w:hAnsi="Myriad Pro"/>
          <w:sz w:val="26"/>
          <w:szCs w:val="26"/>
        </w:rPr>
      </w:pPr>
      <w:r w:rsidRPr="00026F42">
        <w:rPr>
          <w:rFonts w:ascii="Myriad Pro" w:hAnsi="Myriad Pro"/>
          <w:sz w:val="26"/>
          <w:szCs w:val="26"/>
        </w:rPr>
        <w:t xml:space="preserve">По результатам анализа Исполнителем определено </w:t>
      </w:r>
      <w:r w:rsidR="003B713C" w:rsidRPr="00026F42">
        <w:rPr>
          <w:rFonts w:ascii="Myriad Pro" w:hAnsi="Myriad Pro"/>
          <w:sz w:val="26"/>
          <w:szCs w:val="26"/>
        </w:rPr>
        <w:t>3</w:t>
      </w:r>
      <w:r w:rsidR="00BD06AC" w:rsidRPr="00026F42">
        <w:rPr>
          <w:rFonts w:ascii="Myriad Pro" w:hAnsi="Myriad Pro"/>
          <w:sz w:val="26"/>
          <w:szCs w:val="26"/>
        </w:rPr>
        <w:t>5</w:t>
      </w:r>
      <w:r w:rsidRPr="00026F42">
        <w:rPr>
          <w:rFonts w:ascii="Myriad Pro" w:hAnsi="Myriad Pro"/>
          <w:sz w:val="26"/>
          <w:szCs w:val="26"/>
        </w:rPr>
        <w:t xml:space="preserve"> инвестиционных проект</w:t>
      </w:r>
      <w:r w:rsidR="0048546D" w:rsidRPr="00026F42">
        <w:rPr>
          <w:rFonts w:ascii="Myriad Pro" w:hAnsi="Myriad Pro"/>
          <w:sz w:val="26"/>
          <w:szCs w:val="26"/>
        </w:rPr>
        <w:t>ов</w:t>
      </w:r>
      <w:r w:rsidRPr="00026F42">
        <w:rPr>
          <w:rFonts w:ascii="Myriad Pro" w:hAnsi="Myriad Pro"/>
          <w:sz w:val="26"/>
          <w:szCs w:val="26"/>
        </w:rPr>
        <w:t xml:space="preserve">, в отношении которых тарифный источник для финансирования капитальных вложений недоиспользован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w:t>
      </w:r>
      <w:r w:rsidR="00F6292C" w:rsidRPr="00026F42">
        <w:rPr>
          <w:rFonts w:ascii="Myriad Pro" w:hAnsi="Myriad Pro"/>
          <w:sz w:val="26"/>
          <w:szCs w:val="26"/>
        </w:rPr>
        <w:t>инвестиционным проектам</w:t>
      </w:r>
      <w:r w:rsidRPr="00026F42">
        <w:rPr>
          <w:rFonts w:ascii="Myriad Pro" w:hAnsi="Myriad Pro"/>
          <w:sz w:val="26"/>
          <w:szCs w:val="26"/>
        </w:rPr>
        <w:t xml:space="preserve"> составило</w:t>
      </w:r>
      <w:r w:rsidR="00B72FCF" w:rsidRPr="00026F42">
        <w:rPr>
          <w:rFonts w:ascii="Myriad Pro" w:hAnsi="Myriad Pro"/>
          <w:sz w:val="26"/>
          <w:szCs w:val="26"/>
        </w:rPr>
        <w:t xml:space="preserve"> без НДС в размере</w:t>
      </w:r>
      <w:r w:rsidRPr="00026F42">
        <w:rPr>
          <w:rFonts w:ascii="Myriad Pro" w:hAnsi="Myriad Pro"/>
          <w:sz w:val="26"/>
          <w:szCs w:val="26"/>
        </w:rPr>
        <w:t xml:space="preserve"> </w:t>
      </w:r>
      <w:r w:rsidR="003A2D27" w:rsidRPr="00026F42">
        <w:rPr>
          <w:rFonts w:ascii="Myriad Pro" w:hAnsi="Myriad Pro"/>
          <w:sz w:val="26"/>
          <w:szCs w:val="26"/>
        </w:rPr>
        <w:t>141,76</w:t>
      </w:r>
      <w:r w:rsidRPr="00026F42">
        <w:rPr>
          <w:rFonts w:ascii="Myriad Pro" w:hAnsi="Myriad Pro"/>
          <w:sz w:val="26"/>
          <w:szCs w:val="26"/>
        </w:rPr>
        <w:t xml:space="preserve"> млн. руб.</w:t>
      </w:r>
    </w:p>
    <w:tbl>
      <w:tblPr>
        <w:tblW w:w="946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827"/>
        <w:gridCol w:w="1409"/>
        <w:gridCol w:w="1314"/>
        <w:gridCol w:w="1246"/>
        <w:gridCol w:w="963"/>
      </w:tblGrid>
      <w:tr w:rsidR="00CE38C8" w:rsidRPr="00026F42" w14:paraId="42A24E4A" w14:textId="77777777" w:rsidTr="001F2D37">
        <w:trPr>
          <w:trHeight w:val="675"/>
          <w:tblHeader/>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FF8A02B" w14:textId="77777777" w:rsidR="002B717E" w:rsidRPr="00026F42" w:rsidRDefault="002B717E" w:rsidP="002B717E">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w:t>
            </w:r>
          </w:p>
        </w:tc>
        <w:tc>
          <w:tcPr>
            <w:tcW w:w="38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0258970" w14:textId="77777777" w:rsidR="002B717E" w:rsidRPr="00026F42" w:rsidRDefault="002B717E" w:rsidP="00B72FCF">
            <w:pPr>
              <w:spacing w:after="0" w:line="240" w:lineRule="auto"/>
              <w:ind w:firstLineChars="200" w:firstLine="402"/>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Наименование инвестиционного проекта (группы инвестиционных проектов)</w:t>
            </w:r>
          </w:p>
        </w:tc>
        <w:tc>
          <w:tcPr>
            <w:tcW w:w="27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162BE2" w14:textId="77777777" w:rsidR="002B717E" w:rsidRPr="00026F42" w:rsidRDefault="002B717E" w:rsidP="002B717E">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Объем финансирования (в части тарифных источников), млн. руб. без НДС</w:t>
            </w:r>
          </w:p>
        </w:tc>
        <w:tc>
          <w:tcPr>
            <w:tcW w:w="22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9E5EA9" w14:textId="77777777" w:rsidR="002B717E" w:rsidRPr="00026F42" w:rsidRDefault="002B717E" w:rsidP="002B717E">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Отклонение</w:t>
            </w:r>
            <w:r w:rsidRPr="00026F42">
              <w:rPr>
                <w:rFonts w:ascii="Myriad Pro" w:hAnsi="Myriad Pro" w:cs="Calibri"/>
                <w:b/>
                <w:bCs/>
                <w:color w:val="FFFFFF"/>
                <w:sz w:val="20"/>
                <w:szCs w:val="20"/>
              </w:rPr>
              <w:br/>
              <w:t xml:space="preserve"> (факт-план)</w:t>
            </w:r>
          </w:p>
        </w:tc>
      </w:tr>
      <w:tr w:rsidR="00CE38C8" w:rsidRPr="00026F42" w14:paraId="48E5F067" w14:textId="77777777" w:rsidTr="001F2D37">
        <w:trPr>
          <w:trHeight w:val="335"/>
          <w:tblHead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7A23F01" w14:textId="77777777" w:rsidR="002B717E" w:rsidRPr="00026F42" w:rsidRDefault="002B717E" w:rsidP="002B717E">
            <w:pPr>
              <w:spacing w:after="0" w:line="240" w:lineRule="auto"/>
              <w:jc w:val="center"/>
              <w:rPr>
                <w:rFonts w:ascii="Myriad Pro" w:eastAsia="Times New Roman" w:hAnsi="Myriad Pro" w:cs="Tahoma"/>
                <w:color w:val="FFFFFF"/>
                <w:sz w:val="20"/>
                <w:szCs w:val="20"/>
                <w:lang w:eastAsia="ru-RU"/>
              </w:rPr>
            </w:pPr>
          </w:p>
        </w:tc>
        <w:tc>
          <w:tcPr>
            <w:tcW w:w="38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57E633" w14:textId="77777777" w:rsidR="002B717E" w:rsidRPr="00026F42" w:rsidRDefault="002B717E" w:rsidP="002B717E">
            <w:pPr>
              <w:spacing w:after="0" w:line="240" w:lineRule="auto"/>
              <w:ind w:firstLineChars="200" w:firstLine="400"/>
              <w:rPr>
                <w:rFonts w:ascii="Myriad Pro" w:eastAsia="Times New Roman" w:hAnsi="Myriad Pro" w:cs="Tahoma"/>
                <w:color w:val="FFFFFF"/>
                <w:sz w:val="20"/>
                <w:szCs w:val="20"/>
                <w:lang w:eastAsia="ru-RU"/>
              </w:rPr>
            </w:pP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270E65" w14:textId="77777777" w:rsidR="002B717E" w:rsidRPr="00026F42" w:rsidRDefault="002B717E" w:rsidP="002B717E">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План</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5FE054" w14:textId="77777777" w:rsidR="002B717E" w:rsidRPr="00026F42" w:rsidRDefault="002B717E" w:rsidP="002B717E">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Факт</w:t>
            </w:r>
          </w:p>
        </w:tc>
        <w:tc>
          <w:tcPr>
            <w:tcW w:w="1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2DD3B9" w14:textId="77777777" w:rsidR="002B717E" w:rsidRPr="00026F42" w:rsidRDefault="00DF1007" w:rsidP="002B717E">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Млн. руб.</w:t>
            </w:r>
            <w:r w:rsidR="002E5C07" w:rsidRPr="00026F42">
              <w:rPr>
                <w:rFonts w:ascii="Myriad Pro" w:hAnsi="Myriad Pro" w:cs="Calibri"/>
                <w:b/>
                <w:bCs/>
                <w:color w:val="FFFFFF"/>
                <w:sz w:val="20"/>
                <w:szCs w:val="20"/>
              </w:rPr>
              <w:t xml:space="preserve"> </w:t>
            </w:r>
            <w:r w:rsidR="002B717E" w:rsidRPr="00026F42">
              <w:rPr>
                <w:rFonts w:ascii="Myriad Pro" w:hAnsi="Myriad Pro" w:cs="Calibri"/>
                <w:b/>
                <w:bCs/>
                <w:color w:val="FFFFFF"/>
                <w:sz w:val="20"/>
                <w:szCs w:val="20"/>
              </w:rPr>
              <w:t>без НДС</w:t>
            </w:r>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205EE9" w14:textId="77777777" w:rsidR="002B717E" w:rsidRPr="00026F42" w:rsidRDefault="002B717E" w:rsidP="002B717E">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w:t>
            </w:r>
          </w:p>
        </w:tc>
      </w:tr>
      <w:tr w:rsidR="002B717E" w:rsidRPr="00026F42" w14:paraId="688BDE48" w14:textId="77777777" w:rsidTr="002B62C4">
        <w:trPr>
          <w:trHeight w:val="675"/>
        </w:trPr>
        <w:tc>
          <w:tcPr>
            <w:tcW w:w="704" w:type="dxa"/>
            <w:shd w:val="clear" w:color="auto" w:fill="auto"/>
            <w:noWrap/>
            <w:vAlign w:val="center"/>
          </w:tcPr>
          <w:p w14:paraId="38447E8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w:t>
            </w:r>
          </w:p>
        </w:tc>
        <w:tc>
          <w:tcPr>
            <w:tcW w:w="3827" w:type="dxa"/>
            <w:shd w:val="clear" w:color="auto" w:fill="auto"/>
            <w:vAlign w:val="center"/>
          </w:tcPr>
          <w:p w14:paraId="36B5E199"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ПС 35/10 кВ "Таёжная" (замена трансформаторов 2*4 МВА на 2*10 МВА)</w:t>
            </w:r>
          </w:p>
        </w:tc>
        <w:tc>
          <w:tcPr>
            <w:tcW w:w="1409" w:type="dxa"/>
            <w:shd w:val="clear" w:color="auto" w:fill="auto"/>
            <w:vAlign w:val="center"/>
          </w:tcPr>
          <w:p w14:paraId="7A9C700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10,70</w:t>
            </w:r>
          </w:p>
        </w:tc>
        <w:tc>
          <w:tcPr>
            <w:tcW w:w="1314" w:type="dxa"/>
            <w:shd w:val="clear" w:color="auto" w:fill="auto"/>
            <w:vAlign w:val="center"/>
          </w:tcPr>
          <w:p w14:paraId="5E83181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0,03</w:t>
            </w:r>
          </w:p>
        </w:tc>
        <w:tc>
          <w:tcPr>
            <w:tcW w:w="1246" w:type="dxa"/>
            <w:shd w:val="clear" w:color="auto" w:fill="auto"/>
            <w:vAlign w:val="center"/>
          </w:tcPr>
          <w:p w14:paraId="663FBF8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-10,67</w:t>
            </w:r>
          </w:p>
        </w:tc>
        <w:tc>
          <w:tcPr>
            <w:tcW w:w="963" w:type="dxa"/>
            <w:shd w:val="clear" w:color="auto" w:fill="auto"/>
            <w:vAlign w:val="center"/>
          </w:tcPr>
          <w:p w14:paraId="36A4BA4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0,30</w:t>
            </w:r>
          </w:p>
        </w:tc>
      </w:tr>
      <w:tr w:rsidR="002B717E" w:rsidRPr="00026F42" w14:paraId="4BA50E05" w14:textId="77777777" w:rsidTr="002B62C4">
        <w:trPr>
          <w:trHeight w:val="900"/>
        </w:trPr>
        <w:tc>
          <w:tcPr>
            <w:tcW w:w="704" w:type="dxa"/>
            <w:shd w:val="clear" w:color="auto" w:fill="auto"/>
            <w:noWrap/>
            <w:vAlign w:val="center"/>
            <w:hideMark/>
          </w:tcPr>
          <w:p w14:paraId="58DB66D7"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w:t>
            </w:r>
          </w:p>
        </w:tc>
        <w:tc>
          <w:tcPr>
            <w:tcW w:w="3827" w:type="dxa"/>
            <w:shd w:val="clear" w:color="auto" w:fill="auto"/>
            <w:vAlign w:val="center"/>
            <w:hideMark/>
          </w:tcPr>
          <w:p w14:paraId="74053B84"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Техническое перевооружение ПС 110/35/6 кВ Инкурская с заменой конденсаторных батарей 6 кВ 8 МВАр, 2 шт.</w:t>
            </w:r>
          </w:p>
        </w:tc>
        <w:tc>
          <w:tcPr>
            <w:tcW w:w="1409" w:type="dxa"/>
            <w:shd w:val="clear" w:color="auto" w:fill="auto"/>
            <w:vAlign w:val="center"/>
            <w:hideMark/>
          </w:tcPr>
          <w:p w14:paraId="07C928F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18,29</w:t>
            </w:r>
          </w:p>
        </w:tc>
        <w:tc>
          <w:tcPr>
            <w:tcW w:w="1314" w:type="dxa"/>
            <w:shd w:val="clear" w:color="auto" w:fill="auto"/>
            <w:vAlign w:val="center"/>
            <w:hideMark/>
          </w:tcPr>
          <w:p w14:paraId="4B3683CC"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1,51</w:t>
            </w:r>
          </w:p>
        </w:tc>
        <w:tc>
          <w:tcPr>
            <w:tcW w:w="1246" w:type="dxa"/>
            <w:shd w:val="clear" w:color="auto" w:fill="auto"/>
            <w:vAlign w:val="center"/>
            <w:hideMark/>
          </w:tcPr>
          <w:p w14:paraId="056AF5B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-16,78</w:t>
            </w:r>
          </w:p>
        </w:tc>
        <w:tc>
          <w:tcPr>
            <w:tcW w:w="963" w:type="dxa"/>
            <w:shd w:val="clear" w:color="auto" w:fill="auto"/>
            <w:vAlign w:val="center"/>
            <w:hideMark/>
          </w:tcPr>
          <w:p w14:paraId="73602CD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8,28</w:t>
            </w:r>
          </w:p>
        </w:tc>
      </w:tr>
      <w:tr w:rsidR="002B717E" w:rsidRPr="00026F42" w14:paraId="03D7AD2F" w14:textId="77777777" w:rsidTr="002B62C4">
        <w:trPr>
          <w:trHeight w:val="675"/>
        </w:trPr>
        <w:tc>
          <w:tcPr>
            <w:tcW w:w="704" w:type="dxa"/>
            <w:shd w:val="clear" w:color="auto" w:fill="auto"/>
            <w:noWrap/>
            <w:vAlign w:val="center"/>
            <w:hideMark/>
          </w:tcPr>
          <w:p w14:paraId="1617AE7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w:t>
            </w:r>
          </w:p>
        </w:tc>
        <w:tc>
          <w:tcPr>
            <w:tcW w:w="3827" w:type="dxa"/>
            <w:shd w:val="clear" w:color="auto" w:fill="auto"/>
            <w:vAlign w:val="center"/>
            <w:hideMark/>
          </w:tcPr>
          <w:p w14:paraId="258C93C6"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Техническое перевооружение ПС 11035/10 кВ "Прибайкальская" с установкой системы телемеханики</w:t>
            </w:r>
          </w:p>
        </w:tc>
        <w:tc>
          <w:tcPr>
            <w:tcW w:w="1409" w:type="dxa"/>
            <w:shd w:val="clear" w:color="auto" w:fill="auto"/>
            <w:vAlign w:val="center"/>
            <w:hideMark/>
          </w:tcPr>
          <w:p w14:paraId="1D0DE188"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4,40</w:t>
            </w:r>
          </w:p>
        </w:tc>
        <w:tc>
          <w:tcPr>
            <w:tcW w:w="1314" w:type="dxa"/>
            <w:shd w:val="clear" w:color="auto" w:fill="auto"/>
            <w:vAlign w:val="center"/>
            <w:hideMark/>
          </w:tcPr>
          <w:p w14:paraId="3891E6A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1,45</w:t>
            </w:r>
          </w:p>
        </w:tc>
        <w:tc>
          <w:tcPr>
            <w:tcW w:w="1246" w:type="dxa"/>
            <w:shd w:val="clear" w:color="auto" w:fill="auto"/>
            <w:vAlign w:val="center"/>
            <w:hideMark/>
          </w:tcPr>
          <w:p w14:paraId="5049D8F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-2,95</w:t>
            </w:r>
          </w:p>
        </w:tc>
        <w:tc>
          <w:tcPr>
            <w:tcW w:w="963" w:type="dxa"/>
            <w:shd w:val="clear" w:color="auto" w:fill="auto"/>
            <w:vAlign w:val="center"/>
            <w:hideMark/>
          </w:tcPr>
          <w:p w14:paraId="3C14C50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32,98</w:t>
            </w:r>
          </w:p>
        </w:tc>
      </w:tr>
      <w:tr w:rsidR="002B717E" w:rsidRPr="00026F42" w14:paraId="7FB19F1F" w14:textId="77777777" w:rsidTr="002B62C4">
        <w:trPr>
          <w:trHeight w:val="529"/>
        </w:trPr>
        <w:tc>
          <w:tcPr>
            <w:tcW w:w="704" w:type="dxa"/>
            <w:shd w:val="clear" w:color="auto" w:fill="auto"/>
            <w:noWrap/>
            <w:vAlign w:val="center"/>
            <w:hideMark/>
          </w:tcPr>
          <w:p w14:paraId="041B9F6C"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w:t>
            </w:r>
          </w:p>
        </w:tc>
        <w:tc>
          <w:tcPr>
            <w:tcW w:w="3827" w:type="dxa"/>
            <w:shd w:val="clear" w:color="auto" w:fill="auto"/>
            <w:vAlign w:val="center"/>
            <w:hideMark/>
          </w:tcPr>
          <w:p w14:paraId="32BFA051"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 кВ О-2 «Бурунгол» (замена опор и голого провода на СИП) протяженностью 50,5 км в Окинском районе</w:t>
            </w:r>
          </w:p>
        </w:tc>
        <w:tc>
          <w:tcPr>
            <w:tcW w:w="1409" w:type="dxa"/>
            <w:shd w:val="clear" w:color="auto" w:fill="auto"/>
            <w:vAlign w:val="center"/>
            <w:hideMark/>
          </w:tcPr>
          <w:p w14:paraId="7C76121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11,62</w:t>
            </w:r>
          </w:p>
        </w:tc>
        <w:tc>
          <w:tcPr>
            <w:tcW w:w="1314" w:type="dxa"/>
            <w:shd w:val="clear" w:color="auto" w:fill="auto"/>
            <w:vAlign w:val="center"/>
            <w:hideMark/>
          </w:tcPr>
          <w:p w14:paraId="58A13EA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5,88</w:t>
            </w:r>
          </w:p>
        </w:tc>
        <w:tc>
          <w:tcPr>
            <w:tcW w:w="1246" w:type="dxa"/>
            <w:shd w:val="clear" w:color="auto" w:fill="auto"/>
            <w:vAlign w:val="center"/>
            <w:hideMark/>
          </w:tcPr>
          <w:p w14:paraId="3CED19A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-5,73</w:t>
            </w:r>
          </w:p>
        </w:tc>
        <w:tc>
          <w:tcPr>
            <w:tcW w:w="963" w:type="dxa"/>
            <w:shd w:val="clear" w:color="auto" w:fill="auto"/>
            <w:vAlign w:val="center"/>
            <w:hideMark/>
          </w:tcPr>
          <w:p w14:paraId="6EFD1F9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50,65</w:t>
            </w:r>
          </w:p>
        </w:tc>
      </w:tr>
      <w:tr w:rsidR="002B717E" w:rsidRPr="00026F42" w14:paraId="2A8E1572" w14:textId="77777777" w:rsidTr="002B62C4">
        <w:trPr>
          <w:trHeight w:val="900"/>
        </w:trPr>
        <w:tc>
          <w:tcPr>
            <w:tcW w:w="704" w:type="dxa"/>
            <w:shd w:val="clear" w:color="auto" w:fill="auto"/>
            <w:noWrap/>
            <w:vAlign w:val="center"/>
            <w:hideMark/>
          </w:tcPr>
          <w:p w14:paraId="5C325C2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lastRenderedPageBreak/>
              <w:t>5</w:t>
            </w:r>
          </w:p>
        </w:tc>
        <w:tc>
          <w:tcPr>
            <w:tcW w:w="3827" w:type="dxa"/>
            <w:shd w:val="clear" w:color="auto" w:fill="auto"/>
            <w:vAlign w:val="center"/>
            <w:hideMark/>
          </w:tcPr>
          <w:p w14:paraId="13070431"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 кВ УБ-11 «Макаринино» (замена опор и голого провода на СИП) протяженностью 36,4 км в Баргузинском районе</w:t>
            </w:r>
          </w:p>
        </w:tc>
        <w:tc>
          <w:tcPr>
            <w:tcW w:w="1409" w:type="dxa"/>
            <w:shd w:val="clear" w:color="auto" w:fill="auto"/>
            <w:vAlign w:val="center"/>
            <w:hideMark/>
          </w:tcPr>
          <w:p w14:paraId="0F38771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11,31</w:t>
            </w:r>
          </w:p>
        </w:tc>
        <w:tc>
          <w:tcPr>
            <w:tcW w:w="1314" w:type="dxa"/>
            <w:shd w:val="clear" w:color="auto" w:fill="auto"/>
            <w:vAlign w:val="center"/>
            <w:hideMark/>
          </w:tcPr>
          <w:p w14:paraId="043E469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0,16</w:t>
            </w:r>
          </w:p>
        </w:tc>
        <w:tc>
          <w:tcPr>
            <w:tcW w:w="1246" w:type="dxa"/>
            <w:shd w:val="clear" w:color="auto" w:fill="auto"/>
            <w:vAlign w:val="center"/>
            <w:hideMark/>
          </w:tcPr>
          <w:p w14:paraId="6425D08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-11,16</w:t>
            </w:r>
          </w:p>
        </w:tc>
        <w:tc>
          <w:tcPr>
            <w:tcW w:w="963" w:type="dxa"/>
            <w:shd w:val="clear" w:color="auto" w:fill="auto"/>
            <w:vAlign w:val="center"/>
            <w:hideMark/>
          </w:tcPr>
          <w:p w14:paraId="19BE09E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1,38</w:t>
            </w:r>
          </w:p>
        </w:tc>
      </w:tr>
      <w:tr w:rsidR="002B717E" w:rsidRPr="00026F42" w14:paraId="1B2A2E08" w14:textId="77777777" w:rsidTr="002B62C4">
        <w:trPr>
          <w:trHeight w:val="900"/>
        </w:trPr>
        <w:tc>
          <w:tcPr>
            <w:tcW w:w="704" w:type="dxa"/>
            <w:shd w:val="clear" w:color="auto" w:fill="auto"/>
            <w:noWrap/>
            <w:vAlign w:val="center"/>
            <w:hideMark/>
          </w:tcPr>
          <w:p w14:paraId="27D970E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w:t>
            </w:r>
          </w:p>
        </w:tc>
        <w:tc>
          <w:tcPr>
            <w:tcW w:w="3827" w:type="dxa"/>
            <w:shd w:val="clear" w:color="auto" w:fill="auto"/>
            <w:vAlign w:val="center"/>
            <w:hideMark/>
          </w:tcPr>
          <w:p w14:paraId="5BCE5558"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 кВ УБ-4 «Максимиха» (замена опор и голого провода на СИП) протяженностью 29,2 км в Баргузинском районе</w:t>
            </w:r>
          </w:p>
        </w:tc>
        <w:tc>
          <w:tcPr>
            <w:tcW w:w="1409" w:type="dxa"/>
            <w:shd w:val="clear" w:color="auto" w:fill="auto"/>
            <w:vAlign w:val="center"/>
            <w:hideMark/>
          </w:tcPr>
          <w:p w14:paraId="15ACE69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7,07</w:t>
            </w:r>
          </w:p>
        </w:tc>
        <w:tc>
          <w:tcPr>
            <w:tcW w:w="1314" w:type="dxa"/>
            <w:shd w:val="clear" w:color="auto" w:fill="auto"/>
            <w:vAlign w:val="center"/>
            <w:hideMark/>
          </w:tcPr>
          <w:p w14:paraId="2517E01E"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4,10</w:t>
            </w:r>
          </w:p>
        </w:tc>
        <w:tc>
          <w:tcPr>
            <w:tcW w:w="1246" w:type="dxa"/>
            <w:shd w:val="clear" w:color="auto" w:fill="auto"/>
            <w:vAlign w:val="center"/>
            <w:hideMark/>
          </w:tcPr>
          <w:p w14:paraId="1FFD9287"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-2,97</w:t>
            </w:r>
          </w:p>
        </w:tc>
        <w:tc>
          <w:tcPr>
            <w:tcW w:w="963" w:type="dxa"/>
            <w:shd w:val="clear" w:color="auto" w:fill="auto"/>
            <w:vAlign w:val="center"/>
            <w:hideMark/>
          </w:tcPr>
          <w:p w14:paraId="5DEAFE4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57,93</w:t>
            </w:r>
          </w:p>
        </w:tc>
      </w:tr>
      <w:tr w:rsidR="002B717E" w:rsidRPr="00026F42" w14:paraId="15AF6681" w14:textId="77777777" w:rsidTr="002B62C4">
        <w:trPr>
          <w:trHeight w:val="1125"/>
        </w:trPr>
        <w:tc>
          <w:tcPr>
            <w:tcW w:w="704" w:type="dxa"/>
            <w:shd w:val="clear" w:color="auto" w:fill="auto"/>
            <w:noWrap/>
            <w:vAlign w:val="center"/>
            <w:hideMark/>
          </w:tcPr>
          <w:p w14:paraId="3C34B7E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w:t>
            </w:r>
          </w:p>
        </w:tc>
        <w:tc>
          <w:tcPr>
            <w:tcW w:w="3827" w:type="dxa"/>
            <w:shd w:val="clear" w:color="auto" w:fill="auto"/>
            <w:vAlign w:val="center"/>
            <w:hideMark/>
          </w:tcPr>
          <w:p w14:paraId="4D7F1DCF"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ВЛ 110 кВ от ПС 110/35/10 кВ "Прибайкальская" с организацией ВОЛС до ОДГ Прибайкальского РЭС и ДС ЦУС в г.Улан-Удэ протяженностью 60 км</w:t>
            </w:r>
          </w:p>
        </w:tc>
        <w:tc>
          <w:tcPr>
            <w:tcW w:w="1409" w:type="dxa"/>
            <w:shd w:val="clear" w:color="auto" w:fill="auto"/>
            <w:vAlign w:val="center"/>
            <w:hideMark/>
          </w:tcPr>
          <w:p w14:paraId="20A77DB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12,59</w:t>
            </w:r>
          </w:p>
        </w:tc>
        <w:tc>
          <w:tcPr>
            <w:tcW w:w="1314" w:type="dxa"/>
            <w:shd w:val="clear" w:color="auto" w:fill="auto"/>
            <w:vAlign w:val="center"/>
            <w:hideMark/>
          </w:tcPr>
          <w:p w14:paraId="548DD3EE"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0,05</w:t>
            </w:r>
          </w:p>
        </w:tc>
        <w:tc>
          <w:tcPr>
            <w:tcW w:w="1246" w:type="dxa"/>
            <w:shd w:val="clear" w:color="auto" w:fill="auto"/>
            <w:vAlign w:val="center"/>
            <w:hideMark/>
          </w:tcPr>
          <w:p w14:paraId="6008292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-12,55</w:t>
            </w:r>
          </w:p>
        </w:tc>
        <w:tc>
          <w:tcPr>
            <w:tcW w:w="963" w:type="dxa"/>
            <w:shd w:val="clear" w:color="auto" w:fill="auto"/>
            <w:vAlign w:val="center"/>
            <w:hideMark/>
          </w:tcPr>
          <w:p w14:paraId="341E9E6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0,37</w:t>
            </w:r>
          </w:p>
        </w:tc>
      </w:tr>
      <w:tr w:rsidR="002B717E" w:rsidRPr="00026F42" w14:paraId="56FA077C" w14:textId="77777777" w:rsidTr="002B62C4">
        <w:trPr>
          <w:trHeight w:val="675"/>
        </w:trPr>
        <w:tc>
          <w:tcPr>
            <w:tcW w:w="704" w:type="dxa"/>
            <w:shd w:val="clear" w:color="auto" w:fill="auto"/>
            <w:noWrap/>
            <w:vAlign w:val="center"/>
            <w:hideMark/>
          </w:tcPr>
          <w:p w14:paraId="04FC263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w:t>
            </w:r>
          </w:p>
        </w:tc>
        <w:tc>
          <w:tcPr>
            <w:tcW w:w="3827" w:type="dxa"/>
            <w:shd w:val="clear" w:color="auto" w:fill="auto"/>
            <w:vAlign w:val="center"/>
            <w:hideMark/>
          </w:tcPr>
          <w:p w14:paraId="58533DDC"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ф.БЛ-3-Я-2 "Борогол-Хилгана" (1шт.)</w:t>
            </w:r>
          </w:p>
        </w:tc>
        <w:tc>
          <w:tcPr>
            <w:tcW w:w="1409" w:type="dxa"/>
            <w:shd w:val="clear" w:color="auto" w:fill="auto"/>
            <w:vAlign w:val="center"/>
            <w:hideMark/>
          </w:tcPr>
          <w:p w14:paraId="0C79030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1,35</w:t>
            </w:r>
          </w:p>
        </w:tc>
        <w:tc>
          <w:tcPr>
            <w:tcW w:w="1314" w:type="dxa"/>
            <w:shd w:val="clear" w:color="auto" w:fill="auto"/>
            <w:vAlign w:val="center"/>
            <w:hideMark/>
          </w:tcPr>
          <w:p w14:paraId="19750E4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0,59</w:t>
            </w:r>
          </w:p>
        </w:tc>
        <w:tc>
          <w:tcPr>
            <w:tcW w:w="1246" w:type="dxa"/>
            <w:shd w:val="clear" w:color="auto" w:fill="auto"/>
            <w:vAlign w:val="center"/>
            <w:hideMark/>
          </w:tcPr>
          <w:p w14:paraId="3AB1E6F4"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-0,76</w:t>
            </w:r>
          </w:p>
        </w:tc>
        <w:tc>
          <w:tcPr>
            <w:tcW w:w="963" w:type="dxa"/>
            <w:shd w:val="clear" w:color="auto" w:fill="auto"/>
            <w:vAlign w:val="center"/>
            <w:hideMark/>
          </w:tcPr>
          <w:p w14:paraId="55F5EFB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43,70</w:t>
            </w:r>
          </w:p>
        </w:tc>
      </w:tr>
      <w:tr w:rsidR="002B717E" w:rsidRPr="00026F42" w14:paraId="2CB1CB6F" w14:textId="77777777" w:rsidTr="002B62C4">
        <w:trPr>
          <w:trHeight w:val="675"/>
        </w:trPr>
        <w:tc>
          <w:tcPr>
            <w:tcW w:w="704" w:type="dxa"/>
            <w:shd w:val="clear" w:color="auto" w:fill="auto"/>
            <w:noWrap/>
            <w:vAlign w:val="center"/>
            <w:hideMark/>
          </w:tcPr>
          <w:p w14:paraId="50FE0F3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w:t>
            </w:r>
          </w:p>
        </w:tc>
        <w:tc>
          <w:tcPr>
            <w:tcW w:w="3827" w:type="dxa"/>
            <w:shd w:val="clear" w:color="auto" w:fill="auto"/>
            <w:vAlign w:val="center"/>
            <w:hideMark/>
          </w:tcPr>
          <w:p w14:paraId="3D9B8647"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ф.С-3 "Усть-Боксон" (1шт.)</w:t>
            </w:r>
          </w:p>
        </w:tc>
        <w:tc>
          <w:tcPr>
            <w:tcW w:w="1409" w:type="dxa"/>
            <w:shd w:val="clear" w:color="auto" w:fill="auto"/>
            <w:vAlign w:val="center"/>
            <w:hideMark/>
          </w:tcPr>
          <w:p w14:paraId="127B39F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1,35</w:t>
            </w:r>
          </w:p>
        </w:tc>
        <w:tc>
          <w:tcPr>
            <w:tcW w:w="1314" w:type="dxa"/>
            <w:shd w:val="clear" w:color="auto" w:fill="auto"/>
            <w:vAlign w:val="center"/>
            <w:hideMark/>
          </w:tcPr>
          <w:p w14:paraId="1C6ABED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0,48</w:t>
            </w:r>
          </w:p>
        </w:tc>
        <w:tc>
          <w:tcPr>
            <w:tcW w:w="1246" w:type="dxa"/>
            <w:shd w:val="clear" w:color="auto" w:fill="auto"/>
            <w:vAlign w:val="center"/>
            <w:hideMark/>
          </w:tcPr>
          <w:p w14:paraId="46276A3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-0,87</w:t>
            </w:r>
          </w:p>
        </w:tc>
        <w:tc>
          <w:tcPr>
            <w:tcW w:w="963" w:type="dxa"/>
            <w:shd w:val="clear" w:color="auto" w:fill="auto"/>
            <w:vAlign w:val="center"/>
            <w:hideMark/>
          </w:tcPr>
          <w:p w14:paraId="71217C7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35,88</w:t>
            </w:r>
          </w:p>
        </w:tc>
      </w:tr>
      <w:tr w:rsidR="002B717E" w:rsidRPr="00026F42" w14:paraId="40A57FA0" w14:textId="77777777" w:rsidTr="002B62C4">
        <w:trPr>
          <w:trHeight w:val="675"/>
        </w:trPr>
        <w:tc>
          <w:tcPr>
            <w:tcW w:w="704" w:type="dxa"/>
            <w:shd w:val="clear" w:color="auto" w:fill="auto"/>
            <w:noWrap/>
            <w:vAlign w:val="center"/>
            <w:hideMark/>
          </w:tcPr>
          <w:p w14:paraId="3BD63D4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w:t>
            </w:r>
          </w:p>
        </w:tc>
        <w:tc>
          <w:tcPr>
            <w:tcW w:w="3827" w:type="dxa"/>
            <w:shd w:val="clear" w:color="auto" w:fill="auto"/>
            <w:vAlign w:val="center"/>
            <w:hideMark/>
          </w:tcPr>
          <w:p w14:paraId="24F9084F"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Ш-2 "Шибертуй" (1шт.)</w:t>
            </w:r>
          </w:p>
        </w:tc>
        <w:tc>
          <w:tcPr>
            <w:tcW w:w="1409" w:type="dxa"/>
            <w:shd w:val="clear" w:color="auto" w:fill="auto"/>
            <w:vAlign w:val="center"/>
            <w:hideMark/>
          </w:tcPr>
          <w:p w14:paraId="00C097C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c>
          <w:tcPr>
            <w:tcW w:w="1314" w:type="dxa"/>
            <w:shd w:val="clear" w:color="auto" w:fill="auto"/>
            <w:vAlign w:val="center"/>
            <w:hideMark/>
          </w:tcPr>
          <w:p w14:paraId="778BF918"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0,52</w:t>
            </w:r>
          </w:p>
        </w:tc>
        <w:tc>
          <w:tcPr>
            <w:tcW w:w="1246" w:type="dxa"/>
            <w:shd w:val="clear" w:color="auto" w:fill="auto"/>
            <w:vAlign w:val="center"/>
            <w:hideMark/>
          </w:tcPr>
          <w:p w14:paraId="4FE0105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-0,78</w:t>
            </w:r>
          </w:p>
        </w:tc>
        <w:tc>
          <w:tcPr>
            <w:tcW w:w="963" w:type="dxa"/>
            <w:shd w:val="clear" w:color="auto" w:fill="auto"/>
            <w:vAlign w:val="center"/>
            <w:hideMark/>
          </w:tcPr>
          <w:p w14:paraId="61DEEFE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40,05</w:t>
            </w:r>
          </w:p>
        </w:tc>
      </w:tr>
      <w:tr w:rsidR="002B717E" w:rsidRPr="00026F42" w14:paraId="08A5F2CA" w14:textId="77777777" w:rsidTr="002B62C4">
        <w:trPr>
          <w:trHeight w:val="675"/>
        </w:trPr>
        <w:tc>
          <w:tcPr>
            <w:tcW w:w="704" w:type="dxa"/>
            <w:shd w:val="clear" w:color="auto" w:fill="auto"/>
            <w:noWrap/>
            <w:vAlign w:val="center"/>
            <w:hideMark/>
          </w:tcPr>
          <w:p w14:paraId="281E04C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w:t>
            </w:r>
          </w:p>
        </w:tc>
        <w:tc>
          <w:tcPr>
            <w:tcW w:w="3827" w:type="dxa"/>
            <w:shd w:val="clear" w:color="auto" w:fill="auto"/>
            <w:vAlign w:val="center"/>
            <w:hideMark/>
          </w:tcPr>
          <w:p w14:paraId="22A91B9C"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УК-1 "Усть-Кяхта" (1шт.)</w:t>
            </w:r>
          </w:p>
        </w:tc>
        <w:tc>
          <w:tcPr>
            <w:tcW w:w="1409" w:type="dxa"/>
            <w:shd w:val="clear" w:color="auto" w:fill="auto"/>
            <w:vAlign w:val="center"/>
            <w:hideMark/>
          </w:tcPr>
          <w:p w14:paraId="4C94EBB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1,36</w:t>
            </w:r>
          </w:p>
        </w:tc>
        <w:tc>
          <w:tcPr>
            <w:tcW w:w="1314" w:type="dxa"/>
            <w:shd w:val="clear" w:color="auto" w:fill="auto"/>
            <w:vAlign w:val="center"/>
            <w:hideMark/>
          </w:tcPr>
          <w:p w14:paraId="0822ABB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0,09</w:t>
            </w:r>
          </w:p>
        </w:tc>
        <w:tc>
          <w:tcPr>
            <w:tcW w:w="1246" w:type="dxa"/>
            <w:shd w:val="clear" w:color="auto" w:fill="auto"/>
            <w:vAlign w:val="center"/>
            <w:hideMark/>
          </w:tcPr>
          <w:p w14:paraId="35231B3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-1,27</w:t>
            </w:r>
          </w:p>
        </w:tc>
        <w:tc>
          <w:tcPr>
            <w:tcW w:w="963" w:type="dxa"/>
            <w:shd w:val="clear" w:color="auto" w:fill="auto"/>
            <w:vAlign w:val="center"/>
            <w:hideMark/>
          </w:tcPr>
          <w:p w14:paraId="1ED9127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6,89</w:t>
            </w:r>
          </w:p>
        </w:tc>
      </w:tr>
      <w:tr w:rsidR="002B717E" w:rsidRPr="00026F42" w14:paraId="3EBFD003" w14:textId="77777777" w:rsidTr="002B62C4">
        <w:trPr>
          <w:trHeight w:val="675"/>
        </w:trPr>
        <w:tc>
          <w:tcPr>
            <w:tcW w:w="704" w:type="dxa"/>
            <w:shd w:val="clear" w:color="auto" w:fill="auto"/>
            <w:noWrap/>
            <w:vAlign w:val="center"/>
            <w:hideMark/>
          </w:tcPr>
          <w:p w14:paraId="615FF284"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w:t>
            </w:r>
          </w:p>
        </w:tc>
        <w:tc>
          <w:tcPr>
            <w:tcW w:w="3827" w:type="dxa"/>
            <w:shd w:val="clear" w:color="auto" w:fill="auto"/>
            <w:vAlign w:val="center"/>
            <w:hideMark/>
          </w:tcPr>
          <w:p w14:paraId="38E7A891"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Х-3 "Калиновка"(1шт.)</w:t>
            </w:r>
          </w:p>
        </w:tc>
        <w:tc>
          <w:tcPr>
            <w:tcW w:w="1409" w:type="dxa"/>
            <w:shd w:val="clear" w:color="auto" w:fill="auto"/>
            <w:vAlign w:val="center"/>
            <w:hideMark/>
          </w:tcPr>
          <w:p w14:paraId="2A3A8AC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c>
          <w:tcPr>
            <w:tcW w:w="1314" w:type="dxa"/>
            <w:shd w:val="clear" w:color="auto" w:fill="auto"/>
            <w:vAlign w:val="center"/>
            <w:hideMark/>
          </w:tcPr>
          <w:p w14:paraId="22EA0447"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0,27</w:t>
            </w:r>
          </w:p>
        </w:tc>
        <w:tc>
          <w:tcPr>
            <w:tcW w:w="1246" w:type="dxa"/>
            <w:shd w:val="clear" w:color="auto" w:fill="auto"/>
            <w:vAlign w:val="center"/>
            <w:hideMark/>
          </w:tcPr>
          <w:p w14:paraId="06B2DC6E"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-1,04</w:t>
            </w:r>
          </w:p>
        </w:tc>
        <w:tc>
          <w:tcPr>
            <w:tcW w:w="963" w:type="dxa"/>
            <w:shd w:val="clear" w:color="auto" w:fill="auto"/>
            <w:vAlign w:val="center"/>
            <w:hideMark/>
          </w:tcPr>
          <w:p w14:paraId="16BF2A2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20,52</w:t>
            </w:r>
          </w:p>
        </w:tc>
      </w:tr>
      <w:tr w:rsidR="002B717E" w:rsidRPr="00026F42" w14:paraId="3FBDC670" w14:textId="77777777" w:rsidTr="002B62C4">
        <w:trPr>
          <w:trHeight w:val="675"/>
        </w:trPr>
        <w:tc>
          <w:tcPr>
            <w:tcW w:w="704" w:type="dxa"/>
            <w:shd w:val="clear" w:color="auto" w:fill="auto"/>
            <w:noWrap/>
            <w:vAlign w:val="center"/>
            <w:hideMark/>
          </w:tcPr>
          <w:p w14:paraId="5F9BDA6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w:t>
            </w:r>
          </w:p>
        </w:tc>
        <w:tc>
          <w:tcPr>
            <w:tcW w:w="3827" w:type="dxa"/>
            <w:shd w:val="clear" w:color="auto" w:fill="auto"/>
            <w:vAlign w:val="center"/>
            <w:hideMark/>
          </w:tcPr>
          <w:p w14:paraId="7915AC87"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Х-5 "Галтай"(1шт.)</w:t>
            </w:r>
          </w:p>
        </w:tc>
        <w:tc>
          <w:tcPr>
            <w:tcW w:w="1409" w:type="dxa"/>
            <w:shd w:val="clear" w:color="auto" w:fill="auto"/>
            <w:vAlign w:val="center"/>
            <w:hideMark/>
          </w:tcPr>
          <w:p w14:paraId="4F88A97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c>
          <w:tcPr>
            <w:tcW w:w="1314" w:type="dxa"/>
            <w:shd w:val="clear" w:color="auto" w:fill="auto"/>
            <w:vAlign w:val="center"/>
            <w:hideMark/>
          </w:tcPr>
          <w:p w14:paraId="48D9D56E"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0,35</w:t>
            </w:r>
          </w:p>
        </w:tc>
        <w:tc>
          <w:tcPr>
            <w:tcW w:w="1246" w:type="dxa"/>
            <w:shd w:val="clear" w:color="auto" w:fill="auto"/>
            <w:vAlign w:val="center"/>
            <w:hideMark/>
          </w:tcPr>
          <w:p w14:paraId="67DDB45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-0,95</w:t>
            </w:r>
          </w:p>
        </w:tc>
        <w:tc>
          <w:tcPr>
            <w:tcW w:w="963" w:type="dxa"/>
            <w:shd w:val="clear" w:color="auto" w:fill="auto"/>
            <w:vAlign w:val="center"/>
            <w:hideMark/>
          </w:tcPr>
          <w:p w14:paraId="3F5BCC6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27,03</w:t>
            </w:r>
          </w:p>
        </w:tc>
      </w:tr>
      <w:tr w:rsidR="002B717E" w:rsidRPr="00026F42" w14:paraId="116881B2" w14:textId="77777777" w:rsidTr="002B62C4">
        <w:trPr>
          <w:trHeight w:val="675"/>
        </w:trPr>
        <w:tc>
          <w:tcPr>
            <w:tcW w:w="704" w:type="dxa"/>
            <w:shd w:val="clear" w:color="auto" w:fill="auto"/>
            <w:noWrap/>
            <w:vAlign w:val="center"/>
            <w:hideMark/>
          </w:tcPr>
          <w:p w14:paraId="6E729EE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w:t>
            </w:r>
          </w:p>
        </w:tc>
        <w:tc>
          <w:tcPr>
            <w:tcW w:w="3827" w:type="dxa"/>
            <w:shd w:val="clear" w:color="auto" w:fill="auto"/>
            <w:vAlign w:val="center"/>
            <w:hideMark/>
          </w:tcPr>
          <w:p w14:paraId="3E4743E2"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Ц-2 "Шаралдай"(1шт.)</w:t>
            </w:r>
          </w:p>
        </w:tc>
        <w:tc>
          <w:tcPr>
            <w:tcW w:w="1409" w:type="dxa"/>
            <w:shd w:val="clear" w:color="auto" w:fill="auto"/>
            <w:vAlign w:val="center"/>
            <w:hideMark/>
          </w:tcPr>
          <w:p w14:paraId="4F041D07"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c>
          <w:tcPr>
            <w:tcW w:w="1314" w:type="dxa"/>
            <w:shd w:val="clear" w:color="auto" w:fill="auto"/>
            <w:vAlign w:val="center"/>
            <w:hideMark/>
          </w:tcPr>
          <w:p w14:paraId="6BDA6CE8"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0,13</w:t>
            </w:r>
          </w:p>
        </w:tc>
        <w:tc>
          <w:tcPr>
            <w:tcW w:w="1246" w:type="dxa"/>
            <w:shd w:val="clear" w:color="auto" w:fill="auto"/>
            <w:vAlign w:val="center"/>
            <w:hideMark/>
          </w:tcPr>
          <w:p w14:paraId="3590F88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-1,18</w:t>
            </w:r>
          </w:p>
        </w:tc>
        <w:tc>
          <w:tcPr>
            <w:tcW w:w="963" w:type="dxa"/>
            <w:shd w:val="clear" w:color="auto" w:fill="auto"/>
            <w:vAlign w:val="center"/>
            <w:hideMark/>
          </w:tcPr>
          <w:p w14:paraId="159BB48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9,57</w:t>
            </w:r>
          </w:p>
        </w:tc>
      </w:tr>
      <w:tr w:rsidR="002B717E" w:rsidRPr="00026F42" w14:paraId="39251B5E" w14:textId="77777777" w:rsidTr="002B62C4">
        <w:trPr>
          <w:trHeight w:val="675"/>
        </w:trPr>
        <w:tc>
          <w:tcPr>
            <w:tcW w:w="704" w:type="dxa"/>
            <w:shd w:val="clear" w:color="auto" w:fill="auto"/>
            <w:noWrap/>
            <w:vAlign w:val="center"/>
            <w:hideMark/>
          </w:tcPr>
          <w:p w14:paraId="7144526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15</w:t>
            </w:r>
          </w:p>
        </w:tc>
        <w:tc>
          <w:tcPr>
            <w:tcW w:w="3827" w:type="dxa"/>
            <w:shd w:val="clear" w:color="auto" w:fill="auto"/>
            <w:vAlign w:val="center"/>
            <w:hideMark/>
          </w:tcPr>
          <w:p w14:paraId="651ABB05"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Ш-5 "Заган"(1шт.)</w:t>
            </w:r>
          </w:p>
        </w:tc>
        <w:tc>
          <w:tcPr>
            <w:tcW w:w="1409" w:type="dxa"/>
            <w:shd w:val="clear" w:color="auto" w:fill="auto"/>
            <w:vAlign w:val="center"/>
            <w:hideMark/>
          </w:tcPr>
          <w:p w14:paraId="4D859B3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c>
          <w:tcPr>
            <w:tcW w:w="1314" w:type="dxa"/>
            <w:shd w:val="clear" w:color="auto" w:fill="auto"/>
            <w:vAlign w:val="center"/>
            <w:hideMark/>
          </w:tcPr>
          <w:p w14:paraId="19A146A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0,04</w:t>
            </w:r>
          </w:p>
        </w:tc>
        <w:tc>
          <w:tcPr>
            <w:tcW w:w="1246" w:type="dxa"/>
            <w:shd w:val="clear" w:color="auto" w:fill="auto"/>
            <w:vAlign w:val="center"/>
            <w:hideMark/>
          </w:tcPr>
          <w:p w14:paraId="5B1F75A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-1,26</w:t>
            </w:r>
          </w:p>
        </w:tc>
        <w:tc>
          <w:tcPr>
            <w:tcW w:w="963" w:type="dxa"/>
            <w:shd w:val="clear" w:color="auto" w:fill="auto"/>
            <w:vAlign w:val="center"/>
            <w:hideMark/>
          </w:tcPr>
          <w:p w14:paraId="60F1D92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3,22</w:t>
            </w:r>
          </w:p>
        </w:tc>
      </w:tr>
      <w:tr w:rsidR="002B717E" w:rsidRPr="00026F42" w14:paraId="2FD65251" w14:textId="77777777" w:rsidTr="002B62C4">
        <w:trPr>
          <w:trHeight w:val="675"/>
        </w:trPr>
        <w:tc>
          <w:tcPr>
            <w:tcW w:w="704" w:type="dxa"/>
            <w:shd w:val="clear" w:color="auto" w:fill="auto"/>
            <w:noWrap/>
            <w:vAlign w:val="center"/>
            <w:hideMark/>
          </w:tcPr>
          <w:p w14:paraId="5F97A95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16</w:t>
            </w:r>
          </w:p>
        </w:tc>
        <w:tc>
          <w:tcPr>
            <w:tcW w:w="3827" w:type="dxa"/>
            <w:shd w:val="clear" w:color="auto" w:fill="auto"/>
            <w:vAlign w:val="center"/>
            <w:hideMark/>
          </w:tcPr>
          <w:p w14:paraId="584806F5"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У-6 "Барун-Хасурта"(1шт.)</w:t>
            </w:r>
          </w:p>
        </w:tc>
        <w:tc>
          <w:tcPr>
            <w:tcW w:w="1409" w:type="dxa"/>
            <w:shd w:val="clear" w:color="auto" w:fill="auto"/>
            <w:vAlign w:val="center"/>
            <w:hideMark/>
          </w:tcPr>
          <w:p w14:paraId="5E3FC01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1,47</w:t>
            </w:r>
          </w:p>
        </w:tc>
        <w:tc>
          <w:tcPr>
            <w:tcW w:w="1314" w:type="dxa"/>
            <w:shd w:val="clear" w:color="auto" w:fill="auto"/>
            <w:vAlign w:val="center"/>
            <w:hideMark/>
          </w:tcPr>
          <w:p w14:paraId="4EBA13F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0,47</w:t>
            </w:r>
          </w:p>
        </w:tc>
        <w:tc>
          <w:tcPr>
            <w:tcW w:w="1246" w:type="dxa"/>
            <w:shd w:val="clear" w:color="auto" w:fill="auto"/>
            <w:vAlign w:val="center"/>
            <w:hideMark/>
          </w:tcPr>
          <w:p w14:paraId="539BE49C"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-1,00</w:t>
            </w:r>
          </w:p>
        </w:tc>
        <w:tc>
          <w:tcPr>
            <w:tcW w:w="963" w:type="dxa"/>
            <w:shd w:val="clear" w:color="auto" w:fill="auto"/>
            <w:vAlign w:val="center"/>
            <w:hideMark/>
          </w:tcPr>
          <w:p w14:paraId="1E9E094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32,20</w:t>
            </w:r>
          </w:p>
        </w:tc>
      </w:tr>
      <w:tr w:rsidR="002B717E" w:rsidRPr="00026F42" w14:paraId="4AD496F6" w14:textId="77777777" w:rsidTr="002B62C4">
        <w:trPr>
          <w:trHeight w:val="675"/>
        </w:trPr>
        <w:tc>
          <w:tcPr>
            <w:tcW w:w="704" w:type="dxa"/>
            <w:shd w:val="clear" w:color="auto" w:fill="auto"/>
            <w:noWrap/>
            <w:vAlign w:val="center"/>
            <w:hideMark/>
          </w:tcPr>
          <w:p w14:paraId="4C20B46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w:t>
            </w:r>
          </w:p>
        </w:tc>
        <w:tc>
          <w:tcPr>
            <w:tcW w:w="3827" w:type="dxa"/>
            <w:shd w:val="clear" w:color="auto" w:fill="auto"/>
            <w:vAlign w:val="center"/>
            <w:hideMark/>
          </w:tcPr>
          <w:p w14:paraId="1DB4EDF8"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Х-4 "Улан-Одон"(1шт.)</w:t>
            </w:r>
          </w:p>
        </w:tc>
        <w:tc>
          <w:tcPr>
            <w:tcW w:w="1409" w:type="dxa"/>
            <w:shd w:val="clear" w:color="auto" w:fill="auto"/>
            <w:vAlign w:val="center"/>
            <w:hideMark/>
          </w:tcPr>
          <w:p w14:paraId="4119F8D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1,47</w:t>
            </w:r>
          </w:p>
        </w:tc>
        <w:tc>
          <w:tcPr>
            <w:tcW w:w="1314" w:type="dxa"/>
            <w:shd w:val="clear" w:color="auto" w:fill="auto"/>
            <w:vAlign w:val="center"/>
            <w:hideMark/>
          </w:tcPr>
          <w:p w14:paraId="1C6B4CD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0,32</w:t>
            </w:r>
          </w:p>
        </w:tc>
        <w:tc>
          <w:tcPr>
            <w:tcW w:w="1246" w:type="dxa"/>
            <w:shd w:val="clear" w:color="auto" w:fill="auto"/>
            <w:vAlign w:val="center"/>
            <w:hideMark/>
          </w:tcPr>
          <w:p w14:paraId="5B6F583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-1,15</w:t>
            </w:r>
          </w:p>
        </w:tc>
        <w:tc>
          <w:tcPr>
            <w:tcW w:w="963" w:type="dxa"/>
            <w:shd w:val="clear" w:color="auto" w:fill="auto"/>
            <w:vAlign w:val="center"/>
            <w:hideMark/>
          </w:tcPr>
          <w:p w14:paraId="5998828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21,88</w:t>
            </w:r>
          </w:p>
        </w:tc>
      </w:tr>
      <w:tr w:rsidR="002B717E" w:rsidRPr="00026F42" w14:paraId="3C32D460" w14:textId="77777777" w:rsidTr="002B62C4">
        <w:trPr>
          <w:trHeight w:val="675"/>
        </w:trPr>
        <w:tc>
          <w:tcPr>
            <w:tcW w:w="704" w:type="dxa"/>
            <w:shd w:val="clear" w:color="auto" w:fill="auto"/>
            <w:noWrap/>
            <w:vAlign w:val="center"/>
            <w:hideMark/>
          </w:tcPr>
          <w:p w14:paraId="58B0495C"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18</w:t>
            </w:r>
          </w:p>
        </w:tc>
        <w:tc>
          <w:tcPr>
            <w:tcW w:w="3827" w:type="dxa"/>
            <w:shd w:val="clear" w:color="auto" w:fill="auto"/>
            <w:vAlign w:val="center"/>
            <w:hideMark/>
          </w:tcPr>
          <w:p w14:paraId="7DFB4122"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О-2 "Бурунгол" (3шт.)</w:t>
            </w:r>
          </w:p>
        </w:tc>
        <w:tc>
          <w:tcPr>
            <w:tcW w:w="1409" w:type="dxa"/>
            <w:shd w:val="clear" w:color="auto" w:fill="auto"/>
            <w:vAlign w:val="center"/>
            <w:hideMark/>
          </w:tcPr>
          <w:p w14:paraId="2AFEB914"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2,70</w:t>
            </w:r>
          </w:p>
        </w:tc>
        <w:tc>
          <w:tcPr>
            <w:tcW w:w="1314" w:type="dxa"/>
            <w:shd w:val="clear" w:color="auto" w:fill="auto"/>
            <w:vAlign w:val="center"/>
            <w:hideMark/>
          </w:tcPr>
          <w:p w14:paraId="090EF45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0,67</w:t>
            </w:r>
          </w:p>
        </w:tc>
        <w:tc>
          <w:tcPr>
            <w:tcW w:w="1246" w:type="dxa"/>
            <w:shd w:val="clear" w:color="auto" w:fill="auto"/>
            <w:vAlign w:val="center"/>
            <w:hideMark/>
          </w:tcPr>
          <w:p w14:paraId="1DC01FF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-2,03</w:t>
            </w:r>
          </w:p>
        </w:tc>
        <w:tc>
          <w:tcPr>
            <w:tcW w:w="963" w:type="dxa"/>
            <w:shd w:val="clear" w:color="auto" w:fill="auto"/>
            <w:vAlign w:val="center"/>
            <w:hideMark/>
          </w:tcPr>
          <w:p w14:paraId="6E9744A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24,72</w:t>
            </w:r>
          </w:p>
        </w:tc>
      </w:tr>
      <w:tr w:rsidR="002B717E" w:rsidRPr="00026F42" w14:paraId="61886B00" w14:textId="77777777" w:rsidTr="002B62C4">
        <w:trPr>
          <w:trHeight w:val="675"/>
        </w:trPr>
        <w:tc>
          <w:tcPr>
            <w:tcW w:w="704" w:type="dxa"/>
            <w:shd w:val="clear" w:color="auto" w:fill="auto"/>
            <w:noWrap/>
            <w:vAlign w:val="center"/>
            <w:hideMark/>
          </w:tcPr>
          <w:p w14:paraId="050A48C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19</w:t>
            </w:r>
          </w:p>
        </w:tc>
        <w:tc>
          <w:tcPr>
            <w:tcW w:w="3827" w:type="dxa"/>
            <w:shd w:val="clear" w:color="auto" w:fill="auto"/>
            <w:vAlign w:val="center"/>
            <w:hideMark/>
          </w:tcPr>
          <w:p w14:paraId="7697F02F"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систем учета розничного рынка электроэнергии (0,4 кВ и ниже) - 17048 шт.</w:t>
            </w:r>
          </w:p>
        </w:tc>
        <w:tc>
          <w:tcPr>
            <w:tcW w:w="1409" w:type="dxa"/>
            <w:shd w:val="clear" w:color="auto" w:fill="auto"/>
            <w:vAlign w:val="center"/>
            <w:hideMark/>
          </w:tcPr>
          <w:p w14:paraId="3DE623C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62,22</w:t>
            </w:r>
          </w:p>
        </w:tc>
        <w:tc>
          <w:tcPr>
            <w:tcW w:w="1314" w:type="dxa"/>
            <w:shd w:val="clear" w:color="auto" w:fill="auto"/>
            <w:vAlign w:val="center"/>
            <w:hideMark/>
          </w:tcPr>
          <w:p w14:paraId="40F64D2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61,28</w:t>
            </w:r>
          </w:p>
        </w:tc>
        <w:tc>
          <w:tcPr>
            <w:tcW w:w="1246" w:type="dxa"/>
            <w:shd w:val="clear" w:color="auto" w:fill="auto"/>
            <w:vAlign w:val="center"/>
            <w:hideMark/>
          </w:tcPr>
          <w:p w14:paraId="43FA80D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-0,95</w:t>
            </w:r>
          </w:p>
        </w:tc>
        <w:tc>
          <w:tcPr>
            <w:tcW w:w="963" w:type="dxa"/>
            <w:shd w:val="clear" w:color="auto" w:fill="auto"/>
            <w:vAlign w:val="center"/>
            <w:hideMark/>
          </w:tcPr>
          <w:p w14:paraId="7C2CE63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98,48</w:t>
            </w:r>
          </w:p>
        </w:tc>
      </w:tr>
      <w:tr w:rsidR="002B717E" w:rsidRPr="00026F42" w14:paraId="5EB62582" w14:textId="77777777" w:rsidTr="002B62C4">
        <w:trPr>
          <w:trHeight w:val="900"/>
        </w:trPr>
        <w:tc>
          <w:tcPr>
            <w:tcW w:w="704" w:type="dxa"/>
            <w:shd w:val="clear" w:color="auto" w:fill="auto"/>
            <w:noWrap/>
            <w:vAlign w:val="center"/>
            <w:hideMark/>
          </w:tcPr>
          <w:p w14:paraId="497DC0A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20</w:t>
            </w:r>
          </w:p>
        </w:tc>
        <w:tc>
          <w:tcPr>
            <w:tcW w:w="3827" w:type="dxa"/>
            <w:shd w:val="clear" w:color="auto" w:fill="auto"/>
            <w:vAlign w:val="center"/>
            <w:hideMark/>
          </w:tcPr>
          <w:p w14:paraId="7853D453"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Установка приборов учета электроэнергии на ВЛ-0,4 кВ от ТП-7-М3 "Ленская" Бабушкин (29 ПУ, 3 маршрутизатора) в Кабанском районе</w:t>
            </w:r>
          </w:p>
        </w:tc>
        <w:tc>
          <w:tcPr>
            <w:tcW w:w="1409" w:type="dxa"/>
            <w:shd w:val="clear" w:color="auto" w:fill="auto"/>
            <w:vAlign w:val="center"/>
            <w:hideMark/>
          </w:tcPr>
          <w:p w14:paraId="43056D5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0,80</w:t>
            </w:r>
          </w:p>
        </w:tc>
        <w:tc>
          <w:tcPr>
            <w:tcW w:w="1314" w:type="dxa"/>
            <w:shd w:val="clear" w:color="auto" w:fill="auto"/>
            <w:vAlign w:val="center"/>
            <w:hideMark/>
          </w:tcPr>
          <w:p w14:paraId="423F64F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0,61</w:t>
            </w:r>
          </w:p>
        </w:tc>
        <w:tc>
          <w:tcPr>
            <w:tcW w:w="1246" w:type="dxa"/>
            <w:shd w:val="clear" w:color="auto" w:fill="auto"/>
            <w:vAlign w:val="center"/>
            <w:hideMark/>
          </w:tcPr>
          <w:p w14:paraId="1511157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-0,19</w:t>
            </w:r>
          </w:p>
        </w:tc>
        <w:tc>
          <w:tcPr>
            <w:tcW w:w="963" w:type="dxa"/>
            <w:shd w:val="clear" w:color="auto" w:fill="auto"/>
            <w:vAlign w:val="center"/>
            <w:hideMark/>
          </w:tcPr>
          <w:p w14:paraId="4B71903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76,54</w:t>
            </w:r>
          </w:p>
        </w:tc>
      </w:tr>
      <w:tr w:rsidR="002B717E" w:rsidRPr="00026F42" w14:paraId="76BFC10D" w14:textId="77777777" w:rsidTr="002B62C4">
        <w:trPr>
          <w:trHeight w:val="900"/>
        </w:trPr>
        <w:tc>
          <w:tcPr>
            <w:tcW w:w="704" w:type="dxa"/>
            <w:shd w:val="clear" w:color="auto" w:fill="auto"/>
            <w:noWrap/>
            <w:vAlign w:val="center"/>
            <w:hideMark/>
          </w:tcPr>
          <w:p w14:paraId="0CC9C76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lastRenderedPageBreak/>
              <w:t>21</w:t>
            </w:r>
          </w:p>
        </w:tc>
        <w:tc>
          <w:tcPr>
            <w:tcW w:w="3827" w:type="dxa"/>
            <w:shd w:val="clear" w:color="auto" w:fill="auto"/>
            <w:vAlign w:val="center"/>
            <w:hideMark/>
          </w:tcPr>
          <w:p w14:paraId="33F40985"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Установка приборов учета электроэнергии на ВЛ-0,4 кВ от ТП-5-МТ3 "Свинарник" Бабушкин (23 ПУ, 1 маршрутизатор) в Кабанском районе</w:t>
            </w:r>
          </w:p>
        </w:tc>
        <w:tc>
          <w:tcPr>
            <w:tcW w:w="1409" w:type="dxa"/>
            <w:shd w:val="clear" w:color="auto" w:fill="auto"/>
            <w:vAlign w:val="center"/>
            <w:hideMark/>
          </w:tcPr>
          <w:p w14:paraId="341E0F4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0,45</w:t>
            </w:r>
          </w:p>
        </w:tc>
        <w:tc>
          <w:tcPr>
            <w:tcW w:w="1314" w:type="dxa"/>
            <w:shd w:val="clear" w:color="auto" w:fill="auto"/>
            <w:vAlign w:val="center"/>
            <w:hideMark/>
          </w:tcPr>
          <w:p w14:paraId="003C059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0,27</w:t>
            </w:r>
          </w:p>
        </w:tc>
        <w:tc>
          <w:tcPr>
            <w:tcW w:w="1246" w:type="dxa"/>
            <w:shd w:val="clear" w:color="auto" w:fill="auto"/>
            <w:vAlign w:val="center"/>
            <w:hideMark/>
          </w:tcPr>
          <w:p w14:paraId="19AEFE3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-0,17</w:t>
            </w:r>
          </w:p>
        </w:tc>
        <w:tc>
          <w:tcPr>
            <w:tcW w:w="963" w:type="dxa"/>
            <w:shd w:val="clear" w:color="auto" w:fill="auto"/>
            <w:vAlign w:val="center"/>
            <w:hideMark/>
          </w:tcPr>
          <w:p w14:paraId="695B830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61,07</w:t>
            </w:r>
          </w:p>
        </w:tc>
      </w:tr>
      <w:tr w:rsidR="002B717E" w:rsidRPr="00026F42" w14:paraId="66CDB02F" w14:textId="77777777" w:rsidTr="002B62C4">
        <w:trPr>
          <w:trHeight w:val="315"/>
        </w:trPr>
        <w:tc>
          <w:tcPr>
            <w:tcW w:w="704" w:type="dxa"/>
            <w:shd w:val="clear" w:color="auto" w:fill="auto"/>
            <w:noWrap/>
            <w:vAlign w:val="center"/>
            <w:hideMark/>
          </w:tcPr>
          <w:p w14:paraId="355E03A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22</w:t>
            </w:r>
          </w:p>
        </w:tc>
        <w:tc>
          <w:tcPr>
            <w:tcW w:w="3827" w:type="dxa"/>
            <w:shd w:val="clear" w:color="auto" w:fill="auto"/>
            <w:vAlign w:val="center"/>
            <w:hideMark/>
          </w:tcPr>
          <w:p w14:paraId="72BE5E0D" w14:textId="77777777" w:rsidR="002B717E" w:rsidRPr="00026F42" w:rsidRDefault="002B717E" w:rsidP="002B717E">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xml:space="preserve">Модернизация ДЭС на территории ПС 35/10 кВ "Орлик" </w:t>
            </w:r>
          </w:p>
        </w:tc>
        <w:tc>
          <w:tcPr>
            <w:tcW w:w="1409" w:type="dxa"/>
            <w:shd w:val="clear" w:color="auto" w:fill="auto"/>
            <w:vAlign w:val="center"/>
            <w:hideMark/>
          </w:tcPr>
          <w:p w14:paraId="0C2B10C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10,75</w:t>
            </w:r>
          </w:p>
        </w:tc>
        <w:tc>
          <w:tcPr>
            <w:tcW w:w="1314" w:type="dxa"/>
            <w:shd w:val="clear" w:color="auto" w:fill="auto"/>
            <w:vAlign w:val="center"/>
            <w:hideMark/>
          </w:tcPr>
          <w:p w14:paraId="6B2EBC0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0,73</w:t>
            </w:r>
          </w:p>
        </w:tc>
        <w:tc>
          <w:tcPr>
            <w:tcW w:w="1246" w:type="dxa"/>
            <w:shd w:val="clear" w:color="auto" w:fill="auto"/>
            <w:vAlign w:val="center"/>
            <w:hideMark/>
          </w:tcPr>
          <w:p w14:paraId="7AEFC19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-10,02</w:t>
            </w:r>
          </w:p>
        </w:tc>
        <w:tc>
          <w:tcPr>
            <w:tcW w:w="963" w:type="dxa"/>
            <w:shd w:val="clear" w:color="auto" w:fill="auto"/>
            <w:vAlign w:val="center"/>
            <w:hideMark/>
          </w:tcPr>
          <w:p w14:paraId="5AE38E0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6,76</w:t>
            </w:r>
          </w:p>
        </w:tc>
      </w:tr>
      <w:tr w:rsidR="002B717E" w:rsidRPr="00026F42" w14:paraId="4C4456EC" w14:textId="77777777" w:rsidTr="002B62C4">
        <w:trPr>
          <w:trHeight w:val="1481"/>
        </w:trPr>
        <w:tc>
          <w:tcPr>
            <w:tcW w:w="704" w:type="dxa"/>
            <w:shd w:val="clear" w:color="auto" w:fill="auto"/>
            <w:noWrap/>
            <w:vAlign w:val="center"/>
            <w:hideMark/>
          </w:tcPr>
          <w:p w14:paraId="7BECFA0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23</w:t>
            </w:r>
          </w:p>
        </w:tc>
        <w:tc>
          <w:tcPr>
            <w:tcW w:w="3827" w:type="dxa"/>
            <w:shd w:val="clear" w:color="auto" w:fill="auto"/>
            <w:vAlign w:val="center"/>
            <w:hideMark/>
          </w:tcPr>
          <w:p w14:paraId="4D3FC6AA" w14:textId="77777777" w:rsidR="002B717E" w:rsidRPr="00026F42" w:rsidRDefault="002B717E" w:rsidP="002B717E">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xml:space="preserve">Модернизация цифровой радиосвязи для организации работ бригад ОВБ (базовые станции-23 шт., носимые радиостанции - 87 шт., автомобильные радиостанции - 146 шт., стационарные радиостанции - 123 шт., ретрансляторы-10 шт.) </w:t>
            </w:r>
          </w:p>
        </w:tc>
        <w:tc>
          <w:tcPr>
            <w:tcW w:w="1409" w:type="dxa"/>
            <w:shd w:val="clear" w:color="auto" w:fill="auto"/>
            <w:vAlign w:val="center"/>
            <w:hideMark/>
          </w:tcPr>
          <w:p w14:paraId="22B53A8E"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20,00</w:t>
            </w:r>
          </w:p>
        </w:tc>
        <w:tc>
          <w:tcPr>
            <w:tcW w:w="1314" w:type="dxa"/>
            <w:shd w:val="clear" w:color="auto" w:fill="auto"/>
            <w:vAlign w:val="center"/>
            <w:hideMark/>
          </w:tcPr>
          <w:p w14:paraId="1D94286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0,07</w:t>
            </w:r>
          </w:p>
        </w:tc>
        <w:tc>
          <w:tcPr>
            <w:tcW w:w="1246" w:type="dxa"/>
            <w:shd w:val="clear" w:color="auto" w:fill="auto"/>
            <w:vAlign w:val="center"/>
            <w:hideMark/>
          </w:tcPr>
          <w:p w14:paraId="57DF2147"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-19,93</w:t>
            </w:r>
          </w:p>
        </w:tc>
        <w:tc>
          <w:tcPr>
            <w:tcW w:w="963" w:type="dxa"/>
            <w:shd w:val="clear" w:color="auto" w:fill="auto"/>
            <w:vAlign w:val="center"/>
            <w:hideMark/>
          </w:tcPr>
          <w:p w14:paraId="260C9888"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0,36</w:t>
            </w:r>
          </w:p>
        </w:tc>
      </w:tr>
      <w:tr w:rsidR="002B717E" w:rsidRPr="00026F42" w14:paraId="23199503" w14:textId="77777777" w:rsidTr="002B62C4">
        <w:trPr>
          <w:trHeight w:val="943"/>
        </w:trPr>
        <w:tc>
          <w:tcPr>
            <w:tcW w:w="704" w:type="dxa"/>
            <w:shd w:val="clear" w:color="auto" w:fill="auto"/>
            <w:noWrap/>
            <w:vAlign w:val="center"/>
            <w:hideMark/>
          </w:tcPr>
          <w:p w14:paraId="74C77A7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24</w:t>
            </w:r>
          </w:p>
        </w:tc>
        <w:tc>
          <w:tcPr>
            <w:tcW w:w="3827" w:type="dxa"/>
            <w:shd w:val="clear" w:color="auto" w:fill="auto"/>
            <w:vAlign w:val="center"/>
            <w:hideMark/>
          </w:tcPr>
          <w:p w14:paraId="23B131AC" w14:textId="77777777" w:rsidR="002B717E" w:rsidRPr="00026F42" w:rsidRDefault="002B717E" w:rsidP="002B717E">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Модернизация инженерно - технических средств охраны (монтаж систем безопасности на базе Джидинского РЭС) (1 комплект)</w:t>
            </w:r>
          </w:p>
        </w:tc>
        <w:tc>
          <w:tcPr>
            <w:tcW w:w="1409" w:type="dxa"/>
            <w:shd w:val="clear" w:color="auto" w:fill="auto"/>
            <w:vAlign w:val="center"/>
            <w:hideMark/>
          </w:tcPr>
          <w:p w14:paraId="5FCB474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3,07</w:t>
            </w:r>
          </w:p>
        </w:tc>
        <w:tc>
          <w:tcPr>
            <w:tcW w:w="1314" w:type="dxa"/>
            <w:shd w:val="clear" w:color="auto" w:fill="auto"/>
            <w:vAlign w:val="center"/>
            <w:hideMark/>
          </w:tcPr>
          <w:p w14:paraId="14799C8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2,53</w:t>
            </w:r>
          </w:p>
        </w:tc>
        <w:tc>
          <w:tcPr>
            <w:tcW w:w="1246" w:type="dxa"/>
            <w:shd w:val="clear" w:color="auto" w:fill="auto"/>
            <w:vAlign w:val="center"/>
            <w:hideMark/>
          </w:tcPr>
          <w:p w14:paraId="1876899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-0,54</w:t>
            </w:r>
          </w:p>
        </w:tc>
        <w:tc>
          <w:tcPr>
            <w:tcW w:w="963" w:type="dxa"/>
            <w:shd w:val="clear" w:color="auto" w:fill="auto"/>
            <w:vAlign w:val="center"/>
            <w:hideMark/>
          </w:tcPr>
          <w:p w14:paraId="16890F38"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82,38</w:t>
            </w:r>
          </w:p>
        </w:tc>
      </w:tr>
      <w:tr w:rsidR="002B717E" w:rsidRPr="00026F42" w14:paraId="46A4389C" w14:textId="77777777" w:rsidTr="002B62C4">
        <w:trPr>
          <w:trHeight w:val="675"/>
        </w:trPr>
        <w:tc>
          <w:tcPr>
            <w:tcW w:w="704" w:type="dxa"/>
            <w:shd w:val="clear" w:color="auto" w:fill="auto"/>
            <w:noWrap/>
            <w:vAlign w:val="center"/>
            <w:hideMark/>
          </w:tcPr>
          <w:p w14:paraId="27765A6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25</w:t>
            </w:r>
          </w:p>
        </w:tc>
        <w:tc>
          <w:tcPr>
            <w:tcW w:w="3827" w:type="dxa"/>
            <w:shd w:val="clear" w:color="auto" w:fill="auto"/>
            <w:vAlign w:val="center"/>
            <w:hideMark/>
          </w:tcPr>
          <w:p w14:paraId="0275D6E4"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системы связи и системы видеонаблюдения на ПС 110/35/10 кВ "Прибайкальская"</w:t>
            </w:r>
          </w:p>
        </w:tc>
        <w:tc>
          <w:tcPr>
            <w:tcW w:w="1409" w:type="dxa"/>
            <w:shd w:val="clear" w:color="auto" w:fill="auto"/>
            <w:vAlign w:val="center"/>
            <w:hideMark/>
          </w:tcPr>
          <w:p w14:paraId="7DC19D4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5,13</w:t>
            </w:r>
          </w:p>
        </w:tc>
        <w:tc>
          <w:tcPr>
            <w:tcW w:w="1314" w:type="dxa"/>
            <w:shd w:val="clear" w:color="auto" w:fill="auto"/>
            <w:vAlign w:val="center"/>
            <w:hideMark/>
          </w:tcPr>
          <w:p w14:paraId="07BB8C5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1,46</w:t>
            </w:r>
          </w:p>
        </w:tc>
        <w:tc>
          <w:tcPr>
            <w:tcW w:w="1246" w:type="dxa"/>
            <w:shd w:val="clear" w:color="auto" w:fill="auto"/>
            <w:vAlign w:val="center"/>
            <w:hideMark/>
          </w:tcPr>
          <w:p w14:paraId="410353B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-3,68</w:t>
            </w:r>
          </w:p>
        </w:tc>
        <w:tc>
          <w:tcPr>
            <w:tcW w:w="963" w:type="dxa"/>
            <w:shd w:val="clear" w:color="auto" w:fill="auto"/>
            <w:vAlign w:val="center"/>
            <w:hideMark/>
          </w:tcPr>
          <w:p w14:paraId="37AEC40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28,35</w:t>
            </w:r>
          </w:p>
        </w:tc>
      </w:tr>
      <w:tr w:rsidR="002B717E" w:rsidRPr="00026F42" w14:paraId="6B5DFA15" w14:textId="77777777" w:rsidTr="002B62C4">
        <w:trPr>
          <w:trHeight w:val="900"/>
        </w:trPr>
        <w:tc>
          <w:tcPr>
            <w:tcW w:w="704" w:type="dxa"/>
            <w:shd w:val="clear" w:color="auto" w:fill="auto"/>
            <w:noWrap/>
            <w:vAlign w:val="center"/>
            <w:hideMark/>
          </w:tcPr>
          <w:p w14:paraId="251C854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26</w:t>
            </w:r>
          </w:p>
        </w:tc>
        <w:tc>
          <w:tcPr>
            <w:tcW w:w="3827" w:type="dxa"/>
            <w:shd w:val="clear" w:color="auto" w:fill="auto"/>
            <w:vAlign w:val="center"/>
            <w:hideMark/>
          </w:tcPr>
          <w:p w14:paraId="5230B427"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автотранспортных средств с оснащением системами спутникового мониторинга - 205 ед. транспорта</w:t>
            </w:r>
          </w:p>
        </w:tc>
        <w:tc>
          <w:tcPr>
            <w:tcW w:w="1409" w:type="dxa"/>
            <w:shd w:val="clear" w:color="auto" w:fill="auto"/>
            <w:vAlign w:val="center"/>
            <w:hideMark/>
          </w:tcPr>
          <w:p w14:paraId="317C161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16,00</w:t>
            </w:r>
          </w:p>
        </w:tc>
        <w:tc>
          <w:tcPr>
            <w:tcW w:w="1314" w:type="dxa"/>
            <w:shd w:val="clear" w:color="auto" w:fill="auto"/>
            <w:vAlign w:val="center"/>
            <w:hideMark/>
          </w:tcPr>
          <w:p w14:paraId="0067FC4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6,05</w:t>
            </w:r>
          </w:p>
        </w:tc>
        <w:tc>
          <w:tcPr>
            <w:tcW w:w="1246" w:type="dxa"/>
            <w:shd w:val="clear" w:color="auto" w:fill="auto"/>
            <w:vAlign w:val="center"/>
            <w:hideMark/>
          </w:tcPr>
          <w:p w14:paraId="3045B85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-9,95</w:t>
            </w:r>
          </w:p>
        </w:tc>
        <w:tc>
          <w:tcPr>
            <w:tcW w:w="963" w:type="dxa"/>
            <w:shd w:val="clear" w:color="auto" w:fill="auto"/>
            <w:vAlign w:val="center"/>
            <w:hideMark/>
          </w:tcPr>
          <w:p w14:paraId="7DBD89D7"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37,83</w:t>
            </w:r>
          </w:p>
        </w:tc>
      </w:tr>
      <w:tr w:rsidR="002B717E" w:rsidRPr="00026F42" w14:paraId="25158D1A" w14:textId="77777777" w:rsidTr="002B62C4">
        <w:trPr>
          <w:trHeight w:val="70"/>
        </w:trPr>
        <w:tc>
          <w:tcPr>
            <w:tcW w:w="704" w:type="dxa"/>
            <w:shd w:val="clear" w:color="auto" w:fill="auto"/>
            <w:noWrap/>
            <w:vAlign w:val="center"/>
            <w:hideMark/>
          </w:tcPr>
          <w:p w14:paraId="0F4FF6E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27</w:t>
            </w:r>
          </w:p>
        </w:tc>
        <w:tc>
          <w:tcPr>
            <w:tcW w:w="3827" w:type="dxa"/>
            <w:shd w:val="clear" w:color="auto" w:fill="auto"/>
            <w:vAlign w:val="center"/>
            <w:hideMark/>
          </w:tcPr>
          <w:p w14:paraId="09C0F9AE"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лаборатории - 2 шт</w:t>
            </w:r>
          </w:p>
        </w:tc>
        <w:tc>
          <w:tcPr>
            <w:tcW w:w="1409" w:type="dxa"/>
            <w:shd w:val="clear" w:color="auto" w:fill="auto"/>
            <w:vAlign w:val="center"/>
            <w:hideMark/>
          </w:tcPr>
          <w:p w14:paraId="4B374D4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5,22</w:t>
            </w:r>
          </w:p>
        </w:tc>
        <w:tc>
          <w:tcPr>
            <w:tcW w:w="1314" w:type="dxa"/>
            <w:shd w:val="clear" w:color="auto" w:fill="auto"/>
            <w:vAlign w:val="center"/>
            <w:hideMark/>
          </w:tcPr>
          <w:p w14:paraId="239D2238"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4,22</w:t>
            </w:r>
          </w:p>
        </w:tc>
        <w:tc>
          <w:tcPr>
            <w:tcW w:w="1246" w:type="dxa"/>
            <w:shd w:val="clear" w:color="auto" w:fill="auto"/>
            <w:vAlign w:val="center"/>
            <w:hideMark/>
          </w:tcPr>
          <w:p w14:paraId="5E368E5E"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-1,00</w:t>
            </w:r>
          </w:p>
        </w:tc>
        <w:tc>
          <w:tcPr>
            <w:tcW w:w="963" w:type="dxa"/>
            <w:shd w:val="clear" w:color="auto" w:fill="auto"/>
            <w:vAlign w:val="center"/>
            <w:hideMark/>
          </w:tcPr>
          <w:p w14:paraId="6E0085A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80,91</w:t>
            </w:r>
          </w:p>
        </w:tc>
      </w:tr>
      <w:tr w:rsidR="002B717E" w:rsidRPr="00026F42" w14:paraId="5A1769A7" w14:textId="77777777" w:rsidTr="002B62C4">
        <w:trPr>
          <w:trHeight w:val="70"/>
        </w:trPr>
        <w:tc>
          <w:tcPr>
            <w:tcW w:w="704" w:type="dxa"/>
            <w:shd w:val="clear" w:color="auto" w:fill="auto"/>
            <w:noWrap/>
            <w:vAlign w:val="center"/>
            <w:hideMark/>
          </w:tcPr>
          <w:p w14:paraId="46D2E21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28</w:t>
            </w:r>
          </w:p>
        </w:tc>
        <w:tc>
          <w:tcPr>
            <w:tcW w:w="3827" w:type="dxa"/>
            <w:shd w:val="clear" w:color="auto" w:fill="auto"/>
            <w:vAlign w:val="center"/>
            <w:hideMark/>
          </w:tcPr>
          <w:p w14:paraId="23390079"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БПЛА - 1 шт</w:t>
            </w:r>
          </w:p>
        </w:tc>
        <w:tc>
          <w:tcPr>
            <w:tcW w:w="1409" w:type="dxa"/>
            <w:shd w:val="clear" w:color="auto" w:fill="auto"/>
            <w:vAlign w:val="center"/>
            <w:hideMark/>
          </w:tcPr>
          <w:p w14:paraId="5CD3F38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1,03</w:t>
            </w:r>
          </w:p>
        </w:tc>
        <w:tc>
          <w:tcPr>
            <w:tcW w:w="1314" w:type="dxa"/>
            <w:shd w:val="clear" w:color="auto" w:fill="auto"/>
            <w:vAlign w:val="center"/>
            <w:hideMark/>
          </w:tcPr>
          <w:p w14:paraId="4A33610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0,74</w:t>
            </w:r>
          </w:p>
        </w:tc>
        <w:tc>
          <w:tcPr>
            <w:tcW w:w="1246" w:type="dxa"/>
            <w:shd w:val="clear" w:color="auto" w:fill="auto"/>
            <w:vAlign w:val="center"/>
            <w:hideMark/>
          </w:tcPr>
          <w:p w14:paraId="301D5C1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-0,29</w:t>
            </w:r>
          </w:p>
        </w:tc>
        <w:tc>
          <w:tcPr>
            <w:tcW w:w="963" w:type="dxa"/>
            <w:shd w:val="clear" w:color="auto" w:fill="auto"/>
            <w:vAlign w:val="center"/>
            <w:hideMark/>
          </w:tcPr>
          <w:p w14:paraId="71621047"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71,53</w:t>
            </w:r>
          </w:p>
        </w:tc>
      </w:tr>
      <w:tr w:rsidR="002B717E" w:rsidRPr="00026F42" w14:paraId="591BFB08" w14:textId="77777777" w:rsidTr="002B62C4">
        <w:trPr>
          <w:trHeight w:val="450"/>
        </w:trPr>
        <w:tc>
          <w:tcPr>
            <w:tcW w:w="704" w:type="dxa"/>
            <w:shd w:val="clear" w:color="auto" w:fill="auto"/>
            <w:noWrap/>
            <w:vAlign w:val="center"/>
            <w:hideMark/>
          </w:tcPr>
          <w:p w14:paraId="4F3D213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29</w:t>
            </w:r>
          </w:p>
        </w:tc>
        <w:tc>
          <w:tcPr>
            <w:tcW w:w="3827" w:type="dxa"/>
            <w:shd w:val="clear" w:color="auto" w:fill="auto"/>
            <w:vAlign w:val="center"/>
            <w:hideMark/>
          </w:tcPr>
          <w:p w14:paraId="7730AE0B"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а/м повышенной проходимости - 45 шт</w:t>
            </w:r>
          </w:p>
        </w:tc>
        <w:tc>
          <w:tcPr>
            <w:tcW w:w="1409" w:type="dxa"/>
            <w:shd w:val="clear" w:color="auto" w:fill="auto"/>
            <w:vAlign w:val="center"/>
            <w:hideMark/>
          </w:tcPr>
          <w:p w14:paraId="2191E57E"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1,41</w:t>
            </w:r>
          </w:p>
        </w:tc>
        <w:tc>
          <w:tcPr>
            <w:tcW w:w="1314" w:type="dxa"/>
            <w:shd w:val="clear" w:color="auto" w:fill="auto"/>
            <w:vAlign w:val="center"/>
            <w:hideMark/>
          </w:tcPr>
          <w:p w14:paraId="751DD23C"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1,13</w:t>
            </w:r>
          </w:p>
        </w:tc>
        <w:tc>
          <w:tcPr>
            <w:tcW w:w="1246" w:type="dxa"/>
            <w:shd w:val="clear" w:color="auto" w:fill="auto"/>
            <w:vAlign w:val="center"/>
            <w:hideMark/>
          </w:tcPr>
          <w:p w14:paraId="1417423C"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-0,28</w:t>
            </w:r>
          </w:p>
        </w:tc>
        <w:tc>
          <w:tcPr>
            <w:tcW w:w="963" w:type="dxa"/>
            <w:shd w:val="clear" w:color="auto" w:fill="auto"/>
            <w:vAlign w:val="center"/>
            <w:hideMark/>
          </w:tcPr>
          <w:p w14:paraId="5B54A3C7"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80,20</w:t>
            </w:r>
          </w:p>
        </w:tc>
      </w:tr>
      <w:tr w:rsidR="002B717E" w:rsidRPr="00026F42" w14:paraId="5326263C" w14:textId="77777777" w:rsidTr="002B62C4">
        <w:trPr>
          <w:trHeight w:val="450"/>
        </w:trPr>
        <w:tc>
          <w:tcPr>
            <w:tcW w:w="704" w:type="dxa"/>
            <w:shd w:val="clear" w:color="auto" w:fill="auto"/>
            <w:noWrap/>
            <w:vAlign w:val="center"/>
            <w:hideMark/>
          </w:tcPr>
          <w:p w14:paraId="217A57C5"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30</w:t>
            </w:r>
          </w:p>
        </w:tc>
        <w:tc>
          <w:tcPr>
            <w:tcW w:w="3827" w:type="dxa"/>
            <w:shd w:val="clear" w:color="auto" w:fill="auto"/>
            <w:vAlign w:val="center"/>
            <w:hideMark/>
          </w:tcPr>
          <w:p w14:paraId="6D85EFB0"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а/м бригадного на шасси ГАЗ - 17 шт</w:t>
            </w:r>
          </w:p>
        </w:tc>
        <w:tc>
          <w:tcPr>
            <w:tcW w:w="1409" w:type="dxa"/>
            <w:shd w:val="clear" w:color="auto" w:fill="auto"/>
            <w:vAlign w:val="center"/>
            <w:hideMark/>
          </w:tcPr>
          <w:p w14:paraId="46492BF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17,26</w:t>
            </w:r>
          </w:p>
        </w:tc>
        <w:tc>
          <w:tcPr>
            <w:tcW w:w="1314" w:type="dxa"/>
            <w:shd w:val="clear" w:color="auto" w:fill="auto"/>
            <w:vAlign w:val="center"/>
            <w:hideMark/>
          </w:tcPr>
          <w:p w14:paraId="0027CA3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7,84</w:t>
            </w:r>
          </w:p>
        </w:tc>
        <w:tc>
          <w:tcPr>
            <w:tcW w:w="1246" w:type="dxa"/>
            <w:shd w:val="clear" w:color="auto" w:fill="auto"/>
            <w:vAlign w:val="center"/>
            <w:hideMark/>
          </w:tcPr>
          <w:p w14:paraId="11867282"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-9,42</w:t>
            </w:r>
          </w:p>
        </w:tc>
        <w:tc>
          <w:tcPr>
            <w:tcW w:w="963" w:type="dxa"/>
            <w:shd w:val="clear" w:color="auto" w:fill="auto"/>
            <w:vAlign w:val="center"/>
            <w:hideMark/>
          </w:tcPr>
          <w:p w14:paraId="6DE3B1B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45,41</w:t>
            </w:r>
          </w:p>
        </w:tc>
      </w:tr>
      <w:tr w:rsidR="002B717E" w:rsidRPr="00026F42" w14:paraId="34F18494" w14:textId="77777777" w:rsidTr="002B62C4">
        <w:trPr>
          <w:trHeight w:val="1350"/>
        </w:trPr>
        <w:tc>
          <w:tcPr>
            <w:tcW w:w="704" w:type="dxa"/>
            <w:shd w:val="clear" w:color="auto" w:fill="auto"/>
            <w:noWrap/>
            <w:vAlign w:val="center"/>
            <w:hideMark/>
          </w:tcPr>
          <w:p w14:paraId="7995ACF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31</w:t>
            </w:r>
          </w:p>
        </w:tc>
        <w:tc>
          <w:tcPr>
            <w:tcW w:w="3827" w:type="dxa"/>
            <w:shd w:val="clear" w:color="auto" w:fill="auto"/>
            <w:vAlign w:val="center"/>
            <w:hideMark/>
          </w:tcPr>
          <w:p w14:paraId="7E19E336"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приборов измерения и контроля электрических величин -  9 шт. (Портативный тепловизор-1шт.,Ретом-ВЧ-1шт.,Ретометр-М2-3шт.,Ретом-21-3шт.,Анализатор качества электроэнергии-1шт.)</w:t>
            </w:r>
          </w:p>
        </w:tc>
        <w:tc>
          <w:tcPr>
            <w:tcW w:w="1409" w:type="dxa"/>
            <w:shd w:val="clear" w:color="auto" w:fill="auto"/>
            <w:vAlign w:val="center"/>
            <w:hideMark/>
          </w:tcPr>
          <w:p w14:paraId="422E7A24"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3,37</w:t>
            </w:r>
          </w:p>
        </w:tc>
        <w:tc>
          <w:tcPr>
            <w:tcW w:w="1314" w:type="dxa"/>
            <w:shd w:val="clear" w:color="auto" w:fill="auto"/>
            <w:vAlign w:val="center"/>
            <w:hideMark/>
          </w:tcPr>
          <w:p w14:paraId="0C1083BC"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2,70</w:t>
            </w:r>
          </w:p>
        </w:tc>
        <w:tc>
          <w:tcPr>
            <w:tcW w:w="1246" w:type="dxa"/>
            <w:shd w:val="clear" w:color="auto" w:fill="auto"/>
            <w:vAlign w:val="center"/>
            <w:hideMark/>
          </w:tcPr>
          <w:p w14:paraId="709A6FCD"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-0,67</w:t>
            </w:r>
          </w:p>
        </w:tc>
        <w:tc>
          <w:tcPr>
            <w:tcW w:w="963" w:type="dxa"/>
            <w:shd w:val="clear" w:color="auto" w:fill="auto"/>
            <w:vAlign w:val="center"/>
            <w:hideMark/>
          </w:tcPr>
          <w:p w14:paraId="6FC007A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80,14</w:t>
            </w:r>
          </w:p>
        </w:tc>
      </w:tr>
      <w:tr w:rsidR="002B717E" w:rsidRPr="00026F42" w14:paraId="645FE817" w14:textId="77777777" w:rsidTr="002B62C4">
        <w:trPr>
          <w:trHeight w:val="1125"/>
        </w:trPr>
        <w:tc>
          <w:tcPr>
            <w:tcW w:w="704" w:type="dxa"/>
            <w:shd w:val="clear" w:color="auto" w:fill="auto"/>
            <w:noWrap/>
            <w:vAlign w:val="center"/>
            <w:hideMark/>
          </w:tcPr>
          <w:p w14:paraId="3077FA8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32</w:t>
            </w:r>
          </w:p>
        </w:tc>
        <w:tc>
          <w:tcPr>
            <w:tcW w:w="3827" w:type="dxa"/>
            <w:shd w:val="clear" w:color="auto" w:fill="auto"/>
            <w:vAlign w:val="center"/>
            <w:hideMark/>
          </w:tcPr>
          <w:p w14:paraId="05D3FCCB"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оборудования связи, сбора и передачи данных - 17 шт (Комплекс записи переговоров-6шт., Мини IP-АТС-3шт.,</w:t>
            </w:r>
            <w:r w:rsidR="00B4109B" w:rsidRPr="00026F42">
              <w:rPr>
                <w:rFonts w:ascii="Myriad Pro" w:eastAsia="Times New Roman" w:hAnsi="Myriad Pro" w:cs="Tahoma"/>
                <w:sz w:val="20"/>
                <w:szCs w:val="20"/>
                <w:lang w:eastAsia="ru-RU"/>
              </w:rPr>
              <w:t xml:space="preserve"> </w:t>
            </w:r>
            <w:r w:rsidRPr="00026F42">
              <w:rPr>
                <w:rFonts w:ascii="Myriad Pro" w:eastAsia="Times New Roman" w:hAnsi="Myriad Pro" w:cs="Tahoma"/>
                <w:sz w:val="20"/>
                <w:szCs w:val="20"/>
                <w:lang w:eastAsia="ru-RU"/>
              </w:rPr>
              <w:t>Радиоудлинитель -2шт.,</w:t>
            </w:r>
            <w:r w:rsidR="00D47B02" w:rsidRPr="00026F42">
              <w:rPr>
                <w:rFonts w:ascii="Myriad Pro" w:eastAsia="Times New Roman" w:hAnsi="Myriad Pro" w:cs="Tahoma"/>
                <w:sz w:val="20"/>
                <w:szCs w:val="20"/>
                <w:lang w:eastAsia="ru-RU"/>
              </w:rPr>
              <w:t xml:space="preserve"> </w:t>
            </w:r>
            <w:r w:rsidRPr="00026F42">
              <w:rPr>
                <w:rFonts w:ascii="Myriad Pro" w:eastAsia="Times New Roman" w:hAnsi="Myriad Pro" w:cs="Tahoma"/>
                <w:sz w:val="20"/>
                <w:szCs w:val="20"/>
                <w:lang w:eastAsia="ru-RU"/>
              </w:rPr>
              <w:t>Спутниковый телефон -6шт.)</w:t>
            </w:r>
          </w:p>
        </w:tc>
        <w:tc>
          <w:tcPr>
            <w:tcW w:w="1409" w:type="dxa"/>
            <w:shd w:val="clear" w:color="auto" w:fill="auto"/>
            <w:vAlign w:val="center"/>
            <w:hideMark/>
          </w:tcPr>
          <w:p w14:paraId="3095BE1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1,09</w:t>
            </w:r>
          </w:p>
        </w:tc>
        <w:tc>
          <w:tcPr>
            <w:tcW w:w="1314" w:type="dxa"/>
            <w:shd w:val="clear" w:color="auto" w:fill="auto"/>
            <w:vAlign w:val="center"/>
            <w:hideMark/>
          </w:tcPr>
          <w:p w14:paraId="7BAADAC9"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0,32</w:t>
            </w:r>
          </w:p>
        </w:tc>
        <w:tc>
          <w:tcPr>
            <w:tcW w:w="1246" w:type="dxa"/>
            <w:shd w:val="clear" w:color="auto" w:fill="auto"/>
            <w:vAlign w:val="center"/>
            <w:hideMark/>
          </w:tcPr>
          <w:p w14:paraId="64984E1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-0,77</w:t>
            </w:r>
          </w:p>
        </w:tc>
        <w:tc>
          <w:tcPr>
            <w:tcW w:w="963" w:type="dxa"/>
            <w:shd w:val="clear" w:color="auto" w:fill="auto"/>
            <w:vAlign w:val="center"/>
            <w:hideMark/>
          </w:tcPr>
          <w:p w14:paraId="41F80EE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29,30</w:t>
            </w:r>
          </w:p>
        </w:tc>
      </w:tr>
      <w:tr w:rsidR="002B717E" w:rsidRPr="00026F42" w14:paraId="0C3B0F36" w14:textId="77777777" w:rsidTr="002B62C4">
        <w:trPr>
          <w:trHeight w:val="1125"/>
        </w:trPr>
        <w:tc>
          <w:tcPr>
            <w:tcW w:w="704" w:type="dxa"/>
            <w:shd w:val="clear" w:color="auto" w:fill="auto"/>
            <w:noWrap/>
            <w:vAlign w:val="center"/>
            <w:hideMark/>
          </w:tcPr>
          <w:p w14:paraId="4E579B16"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33</w:t>
            </w:r>
          </w:p>
        </w:tc>
        <w:tc>
          <w:tcPr>
            <w:tcW w:w="3827" w:type="dxa"/>
            <w:shd w:val="clear" w:color="auto" w:fill="auto"/>
            <w:vAlign w:val="center"/>
            <w:hideMark/>
          </w:tcPr>
          <w:p w14:paraId="11E587F1"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 xml:space="preserve">Технологическое присоединение энергопринимающих устройств потребителей максимальной мощностью до 150 кВт включительно (новое строительство)  </w:t>
            </w:r>
          </w:p>
        </w:tc>
        <w:tc>
          <w:tcPr>
            <w:tcW w:w="1409" w:type="dxa"/>
            <w:shd w:val="clear" w:color="auto" w:fill="auto"/>
            <w:vAlign w:val="center"/>
            <w:hideMark/>
          </w:tcPr>
          <w:p w14:paraId="2D9CE01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17,70</w:t>
            </w:r>
          </w:p>
        </w:tc>
        <w:tc>
          <w:tcPr>
            <w:tcW w:w="1314" w:type="dxa"/>
            <w:shd w:val="clear" w:color="auto" w:fill="auto"/>
            <w:vAlign w:val="center"/>
            <w:hideMark/>
          </w:tcPr>
          <w:p w14:paraId="764D033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14,14</w:t>
            </w:r>
          </w:p>
        </w:tc>
        <w:tc>
          <w:tcPr>
            <w:tcW w:w="1246" w:type="dxa"/>
            <w:shd w:val="clear" w:color="auto" w:fill="auto"/>
            <w:vAlign w:val="center"/>
            <w:hideMark/>
          </w:tcPr>
          <w:p w14:paraId="0381CF78"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-3,56</w:t>
            </w:r>
          </w:p>
        </w:tc>
        <w:tc>
          <w:tcPr>
            <w:tcW w:w="963" w:type="dxa"/>
            <w:shd w:val="clear" w:color="auto" w:fill="auto"/>
            <w:vAlign w:val="center"/>
            <w:hideMark/>
          </w:tcPr>
          <w:p w14:paraId="2600EAC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79,88</w:t>
            </w:r>
          </w:p>
        </w:tc>
      </w:tr>
      <w:tr w:rsidR="002B717E" w:rsidRPr="00026F42" w14:paraId="5544FC63" w14:textId="77777777" w:rsidTr="002B62C4">
        <w:trPr>
          <w:trHeight w:val="450"/>
        </w:trPr>
        <w:tc>
          <w:tcPr>
            <w:tcW w:w="704" w:type="dxa"/>
            <w:shd w:val="clear" w:color="auto" w:fill="auto"/>
            <w:noWrap/>
            <w:vAlign w:val="center"/>
            <w:hideMark/>
          </w:tcPr>
          <w:p w14:paraId="50C3525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34</w:t>
            </w:r>
          </w:p>
        </w:tc>
        <w:tc>
          <w:tcPr>
            <w:tcW w:w="3827" w:type="dxa"/>
            <w:shd w:val="clear" w:color="auto" w:fill="auto"/>
            <w:vAlign w:val="center"/>
            <w:hideMark/>
          </w:tcPr>
          <w:p w14:paraId="703A0D78"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Строительство здания Баргузинского РЭС</w:t>
            </w:r>
          </w:p>
        </w:tc>
        <w:tc>
          <w:tcPr>
            <w:tcW w:w="1409" w:type="dxa"/>
            <w:shd w:val="clear" w:color="auto" w:fill="auto"/>
            <w:vAlign w:val="center"/>
            <w:hideMark/>
          </w:tcPr>
          <w:p w14:paraId="7E23B43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7,44</w:t>
            </w:r>
          </w:p>
        </w:tc>
        <w:tc>
          <w:tcPr>
            <w:tcW w:w="1314" w:type="dxa"/>
            <w:shd w:val="clear" w:color="auto" w:fill="auto"/>
            <w:vAlign w:val="center"/>
            <w:hideMark/>
          </w:tcPr>
          <w:p w14:paraId="3AC4C8E4"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2,98</w:t>
            </w:r>
          </w:p>
        </w:tc>
        <w:tc>
          <w:tcPr>
            <w:tcW w:w="1246" w:type="dxa"/>
            <w:shd w:val="clear" w:color="auto" w:fill="auto"/>
            <w:vAlign w:val="center"/>
            <w:hideMark/>
          </w:tcPr>
          <w:p w14:paraId="2A5BADDE"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-4,46</w:t>
            </w:r>
          </w:p>
        </w:tc>
        <w:tc>
          <w:tcPr>
            <w:tcW w:w="963" w:type="dxa"/>
            <w:shd w:val="clear" w:color="auto" w:fill="auto"/>
            <w:vAlign w:val="center"/>
            <w:hideMark/>
          </w:tcPr>
          <w:p w14:paraId="1A29EBBA"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40,05</w:t>
            </w:r>
          </w:p>
        </w:tc>
      </w:tr>
      <w:tr w:rsidR="002B717E" w:rsidRPr="00026F42" w14:paraId="0E5B53EE" w14:textId="77777777" w:rsidTr="002B62C4">
        <w:trPr>
          <w:trHeight w:val="900"/>
        </w:trPr>
        <w:tc>
          <w:tcPr>
            <w:tcW w:w="704" w:type="dxa"/>
            <w:shd w:val="clear" w:color="auto" w:fill="auto"/>
            <w:noWrap/>
            <w:vAlign w:val="center"/>
            <w:hideMark/>
          </w:tcPr>
          <w:p w14:paraId="5293362F"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35</w:t>
            </w:r>
          </w:p>
        </w:tc>
        <w:tc>
          <w:tcPr>
            <w:tcW w:w="3827" w:type="dxa"/>
            <w:shd w:val="clear" w:color="auto" w:fill="auto"/>
            <w:vAlign w:val="center"/>
            <w:hideMark/>
          </w:tcPr>
          <w:p w14:paraId="74928934" w14:textId="77777777" w:rsidR="002B717E" w:rsidRPr="00026F42" w:rsidRDefault="002B717E" w:rsidP="002B717E">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инженерно - технических средств охраны (монтаж систем безопасности на базе ПО ЦЭС)(1 комплект)</w:t>
            </w:r>
          </w:p>
        </w:tc>
        <w:tc>
          <w:tcPr>
            <w:tcW w:w="1409" w:type="dxa"/>
            <w:shd w:val="clear" w:color="auto" w:fill="auto"/>
            <w:vAlign w:val="center"/>
            <w:hideMark/>
          </w:tcPr>
          <w:p w14:paraId="34A691D1"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3,07</w:t>
            </w:r>
          </w:p>
        </w:tc>
        <w:tc>
          <w:tcPr>
            <w:tcW w:w="1314" w:type="dxa"/>
            <w:shd w:val="clear" w:color="auto" w:fill="auto"/>
            <w:vAlign w:val="center"/>
            <w:hideMark/>
          </w:tcPr>
          <w:p w14:paraId="7534D790"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2,27</w:t>
            </w:r>
          </w:p>
        </w:tc>
        <w:tc>
          <w:tcPr>
            <w:tcW w:w="1246" w:type="dxa"/>
            <w:shd w:val="clear" w:color="auto" w:fill="auto"/>
            <w:vAlign w:val="center"/>
            <w:hideMark/>
          </w:tcPr>
          <w:p w14:paraId="073EAAF3"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-0,80</w:t>
            </w:r>
          </w:p>
        </w:tc>
        <w:tc>
          <w:tcPr>
            <w:tcW w:w="963" w:type="dxa"/>
            <w:shd w:val="clear" w:color="auto" w:fill="auto"/>
            <w:vAlign w:val="center"/>
            <w:hideMark/>
          </w:tcPr>
          <w:p w14:paraId="0A30D4AB" w14:textId="77777777" w:rsidR="002B717E" w:rsidRPr="00026F42" w:rsidRDefault="002B717E" w:rsidP="002B717E">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74,07</w:t>
            </w:r>
          </w:p>
        </w:tc>
      </w:tr>
      <w:tr w:rsidR="00CE38C8" w:rsidRPr="00026F42" w14:paraId="26F95A99" w14:textId="77777777" w:rsidTr="001F2D37">
        <w:trPr>
          <w:trHeight w:val="358"/>
        </w:trPr>
        <w:tc>
          <w:tcPr>
            <w:tcW w:w="70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0AF8097"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p>
        </w:tc>
        <w:tc>
          <w:tcPr>
            <w:tcW w:w="382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7E5045C" w14:textId="77777777" w:rsidR="003A2D27" w:rsidRPr="00026F42" w:rsidRDefault="003A2D27" w:rsidP="003A2D27">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Всего по инвестиционным проектам</w:t>
            </w:r>
          </w:p>
        </w:tc>
        <w:tc>
          <w:tcPr>
            <w:tcW w:w="140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7E51FA7"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268,22</w:t>
            </w:r>
          </w:p>
        </w:tc>
        <w:tc>
          <w:tcPr>
            <w:tcW w:w="13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BFC2886"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126,46</w:t>
            </w:r>
          </w:p>
        </w:tc>
        <w:tc>
          <w:tcPr>
            <w:tcW w:w="124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3AB9B3C"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-141,76</w:t>
            </w:r>
          </w:p>
        </w:tc>
        <w:tc>
          <w:tcPr>
            <w:tcW w:w="96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96F1EB2"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47,15</w:t>
            </w:r>
          </w:p>
        </w:tc>
      </w:tr>
    </w:tbl>
    <w:p w14:paraId="47156172" w14:textId="77777777" w:rsidR="003A2D27" w:rsidRPr="00026F42" w:rsidRDefault="003A2D27" w:rsidP="003A2D27">
      <w:pPr>
        <w:autoSpaceDE w:val="0"/>
        <w:autoSpaceDN w:val="0"/>
        <w:adjustRightInd w:val="0"/>
        <w:spacing w:after="0" w:line="360" w:lineRule="auto"/>
        <w:ind w:firstLine="708"/>
        <w:jc w:val="both"/>
        <w:rPr>
          <w:rFonts w:ascii="Myriad Pro" w:hAnsi="Myriad Pro"/>
          <w:sz w:val="26"/>
          <w:szCs w:val="26"/>
        </w:rPr>
      </w:pPr>
      <w:r w:rsidRPr="00026F42">
        <w:rPr>
          <w:rFonts w:ascii="Myriad Pro" w:hAnsi="Myriad Pro"/>
          <w:sz w:val="26"/>
          <w:szCs w:val="26"/>
        </w:rPr>
        <w:lastRenderedPageBreak/>
        <w:t xml:space="preserve">Исполнителем определено 22 инвестиционных проекта, в отношении которых тарифный источник для финансирования капитальных вложений недоиспользован в полном объеме.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без НДС в размере 72,34 млн. руб. </w:t>
      </w:r>
    </w:p>
    <w:tbl>
      <w:tblPr>
        <w:tblW w:w="94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820"/>
        <w:gridCol w:w="1418"/>
        <w:gridCol w:w="1106"/>
        <w:gridCol w:w="1406"/>
      </w:tblGrid>
      <w:tr w:rsidR="00CE38C8" w:rsidRPr="00026F42" w14:paraId="7D934FDE" w14:textId="77777777" w:rsidTr="001F2D37">
        <w:trPr>
          <w:trHeight w:val="20"/>
          <w:tblHeader/>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A481F4B" w14:textId="77777777" w:rsidR="00B72FCF" w:rsidRPr="00026F42" w:rsidRDefault="00B72FCF" w:rsidP="00B72FCF">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w:t>
            </w:r>
          </w:p>
        </w:tc>
        <w:tc>
          <w:tcPr>
            <w:tcW w:w="48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E541A8" w14:textId="77777777" w:rsidR="00B72FCF" w:rsidRPr="00026F42" w:rsidRDefault="00B72FCF" w:rsidP="00B72FCF">
            <w:pPr>
              <w:spacing w:after="0" w:line="240" w:lineRule="auto"/>
              <w:ind w:firstLineChars="200" w:firstLine="402"/>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Наименование инвестиционного проекта (группы инвестиционных проектов)</w:t>
            </w:r>
          </w:p>
        </w:tc>
        <w:tc>
          <w:tcPr>
            <w:tcW w:w="25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14B9D4" w14:textId="77777777" w:rsidR="00B72FCF" w:rsidRPr="00026F42" w:rsidRDefault="00B72FCF" w:rsidP="00B72FCF">
            <w:pPr>
              <w:spacing w:after="0" w:line="240" w:lineRule="auto"/>
              <w:jc w:val="center"/>
              <w:rPr>
                <w:rFonts w:ascii="Myriad Pro" w:hAnsi="Myriad Pro" w:cs="Calibri"/>
                <w:b/>
                <w:bCs/>
                <w:color w:val="FFFFFF"/>
                <w:sz w:val="20"/>
                <w:szCs w:val="20"/>
              </w:rPr>
            </w:pPr>
            <w:r w:rsidRPr="00026F42">
              <w:rPr>
                <w:rFonts w:ascii="Myriad Pro" w:hAnsi="Myriad Pro" w:cs="Calibri"/>
                <w:b/>
                <w:bCs/>
                <w:color w:val="FFFFFF"/>
                <w:sz w:val="20"/>
                <w:szCs w:val="20"/>
              </w:rPr>
              <w:t xml:space="preserve">Объем финансирования </w:t>
            </w:r>
          </w:p>
          <w:p w14:paraId="0729ADCB" w14:textId="77777777" w:rsidR="00B72FCF" w:rsidRPr="00026F42" w:rsidRDefault="00B72FCF" w:rsidP="00B72FCF">
            <w:pPr>
              <w:spacing w:after="0" w:line="240" w:lineRule="auto"/>
              <w:jc w:val="center"/>
              <w:rPr>
                <w:rFonts w:ascii="Myriad Pro" w:hAnsi="Myriad Pro" w:cs="Calibri"/>
                <w:b/>
                <w:bCs/>
                <w:color w:val="FFFFFF"/>
                <w:sz w:val="20"/>
                <w:szCs w:val="20"/>
              </w:rPr>
            </w:pPr>
            <w:r w:rsidRPr="00026F42">
              <w:rPr>
                <w:rFonts w:ascii="Myriad Pro" w:hAnsi="Myriad Pro" w:cs="Calibri"/>
                <w:b/>
                <w:bCs/>
                <w:color w:val="FFFFFF"/>
                <w:sz w:val="20"/>
                <w:szCs w:val="20"/>
              </w:rPr>
              <w:t xml:space="preserve">(в части тарифных источников), </w:t>
            </w:r>
          </w:p>
          <w:p w14:paraId="64FD0BED" w14:textId="77777777" w:rsidR="00B72FCF" w:rsidRPr="00026F42" w:rsidRDefault="00B72FCF" w:rsidP="00B72FCF">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млн. руб. без НДС</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BF725D" w14:textId="77777777" w:rsidR="00B72FCF" w:rsidRPr="00026F42" w:rsidRDefault="00B72FCF" w:rsidP="00B72FCF">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Отклонение (факт – план)</w:t>
            </w:r>
          </w:p>
        </w:tc>
      </w:tr>
      <w:tr w:rsidR="00CE38C8" w:rsidRPr="00026F42" w14:paraId="2374E479" w14:textId="77777777" w:rsidTr="001F2D37">
        <w:trPr>
          <w:trHeight w:val="20"/>
          <w:tblHead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76C020B" w14:textId="77777777" w:rsidR="00B72FCF" w:rsidRPr="00026F42" w:rsidRDefault="00B72FCF" w:rsidP="00B72FCF">
            <w:pPr>
              <w:spacing w:after="0" w:line="240" w:lineRule="auto"/>
              <w:jc w:val="center"/>
              <w:rPr>
                <w:rFonts w:ascii="Myriad Pro" w:eastAsia="Times New Roman" w:hAnsi="Myriad Pro" w:cs="Tahoma"/>
                <w:color w:val="FFFFFF"/>
                <w:sz w:val="20"/>
                <w:szCs w:val="20"/>
                <w:lang w:eastAsia="ru-RU"/>
              </w:rPr>
            </w:pPr>
          </w:p>
        </w:tc>
        <w:tc>
          <w:tcPr>
            <w:tcW w:w="4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97265B" w14:textId="77777777" w:rsidR="00B72FCF" w:rsidRPr="00026F42" w:rsidRDefault="00B72FCF" w:rsidP="00B72FCF">
            <w:pPr>
              <w:spacing w:after="0" w:line="240" w:lineRule="auto"/>
              <w:ind w:firstLineChars="200" w:firstLine="400"/>
              <w:rPr>
                <w:rFonts w:ascii="Myriad Pro" w:eastAsia="Times New Roman" w:hAnsi="Myriad Pro" w:cs="Tahoma"/>
                <w:color w:val="FFFFFF"/>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A73A0A" w14:textId="77777777" w:rsidR="00B72FCF" w:rsidRPr="00026F42" w:rsidRDefault="00B72FCF" w:rsidP="00B72FCF">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План</w:t>
            </w:r>
          </w:p>
        </w:tc>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6A6853" w14:textId="77777777" w:rsidR="00B72FCF" w:rsidRPr="00026F42" w:rsidRDefault="00B72FCF" w:rsidP="00B72FCF">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Факт</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1311810" w14:textId="77777777" w:rsidR="00B72FCF" w:rsidRPr="00026F42" w:rsidRDefault="00DF1007" w:rsidP="00B72FCF">
            <w:pPr>
              <w:spacing w:after="0" w:line="240" w:lineRule="auto"/>
              <w:jc w:val="center"/>
              <w:rPr>
                <w:rFonts w:ascii="Myriad Pro" w:eastAsia="Times New Roman" w:hAnsi="Myriad Pro" w:cs="Tahoma"/>
                <w:color w:val="FFFFFF"/>
                <w:sz w:val="20"/>
                <w:szCs w:val="20"/>
                <w:lang w:eastAsia="ru-RU"/>
              </w:rPr>
            </w:pPr>
            <w:r w:rsidRPr="00026F42">
              <w:rPr>
                <w:rFonts w:ascii="Myriad Pro" w:hAnsi="Myriad Pro" w:cs="Calibri"/>
                <w:b/>
                <w:bCs/>
                <w:color w:val="FFFFFF"/>
                <w:sz w:val="20"/>
                <w:szCs w:val="20"/>
              </w:rPr>
              <w:t>Млн. руб.</w:t>
            </w:r>
            <w:r w:rsidR="002E5C07" w:rsidRPr="00026F42">
              <w:rPr>
                <w:rFonts w:ascii="Myriad Pro" w:hAnsi="Myriad Pro" w:cs="Calibri"/>
                <w:b/>
                <w:bCs/>
                <w:color w:val="FFFFFF"/>
                <w:sz w:val="20"/>
                <w:szCs w:val="20"/>
              </w:rPr>
              <w:t xml:space="preserve"> </w:t>
            </w:r>
            <w:r w:rsidR="00B72FCF" w:rsidRPr="00026F42">
              <w:rPr>
                <w:rFonts w:ascii="Myriad Pro" w:hAnsi="Myriad Pro" w:cs="Calibri"/>
                <w:b/>
                <w:bCs/>
                <w:color w:val="FFFFFF"/>
                <w:sz w:val="20"/>
                <w:szCs w:val="20"/>
              </w:rPr>
              <w:t>без НДС</w:t>
            </w:r>
          </w:p>
        </w:tc>
      </w:tr>
      <w:tr w:rsidR="00B72FCF" w:rsidRPr="00026F42" w14:paraId="5479C029" w14:textId="77777777" w:rsidTr="002B62C4">
        <w:trPr>
          <w:trHeight w:val="20"/>
        </w:trPr>
        <w:tc>
          <w:tcPr>
            <w:tcW w:w="704" w:type="dxa"/>
            <w:shd w:val="clear" w:color="auto" w:fill="auto"/>
            <w:noWrap/>
            <w:vAlign w:val="center"/>
          </w:tcPr>
          <w:p w14:paraId="566DB472"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w:t>
            </w:r>
          </w:p>
        </w:tc>
        <w:tc>
          <w:tcPr>
            <w:tcW w:w="4820" w:type="dxa"/>
            <w:shd w:val="clear" w:color="auto" w:fill="auto"/>
            <w:vAlign w:val="center"/>
          </w:tcPr>
          <w:p w14:paraId="49B065FC"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основных защит ВЛ 110 кВ ГГ-151, ГГ-152 и УПАСК ПС 110/10 кВ Гусиноозерская</w:t>
            </w:r>
          </w:p>
        </w:tc>
        <w:tc>
          <w:tcPr>
            <w:tcW w:w="1418" w:type="dxa"/>
            <w:shd w:val="clear" w:color="auto" w:fill="auto"/>
            <w:vAlign w:val="center"/>
          </w:tcPr>
          <w:p w14:paraId="0F4555F5"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0,58</w:t>
            </w:r>
          </w:p>
        </w:tc>
        <w:tc>
          <w:tcPr>
            <w:tcW w:w="1106" w:type="dxa"/>
            <w:shd w:val="clear" w:color="auto" w:fill="auto"/>
            <w:vAlign w:val="center"/>
          </w:tcPr>
          <w:p w14:paraId="71FF5092"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tcPr>
          <w:p w14:paraId="6AC2F68F"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-0,58</w:t>
            </w:r>
          </w:p>
        </w:tc>
      </w:tr>
      <w:tr w:rsidR="00B72FCF" w:rsidRPr="00026F42" w14:paraId="18E28F58" w14:textId="77777777" w:rsidTr="002B62C4">
        <w:trPr>
          <w:trHeight w:val="20"/>
        </w:trPr>
        <w:tc>
          <w:tcPr>
            <w:tcW w:w="704" w:type="dxa"/>
            <w:shd w:val="clear" w:color="auto" w:fill="auto"/>
            <w:noWrap/>
            <w:vAlign w:val="center"/>
            <w:hideMark/>
          </w:tcPr>
          <w:p w14:paraId="5DCDDA88"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w:t>
            </w:r>
          </w:p>
        </w:tc>
        <w:tc>
          <w:tcPr>
            <w:tcW w:w="4820" w:type="dxa"/>
            <w:shd w:val="clear" w:color="auto" w:fill="auto"/>
            <w:vAlign w:val="center"/>
            <w:hideMark/>
          </w:tcPr>
          <w:p w14:paraId="3D4573FD"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 кВ  с приведением просек к нормативным требованиям (УБ-1 «Холодянка» ; УБ-4 «Максимиха»; УБ-11 «Макаринино»; Р-6 «Большая Речка»; К-7 «Черемушки» ; Т-1 «Горячинск»;  П-10 «Бурдуково»;  Т-3 "Соболиха";  Н-1 «Зырянск»; И-4 «Покровка»;  М3 "Россошино";  Б-5 "Амалат"; Б-2 "Багдарин"; У-6 Барун Хасурта; Б-2 «Харитоново»; П-6 «Ретронслятор»; НБ-7 «Старая Брянь»;  «Н.Курба - Береза»;Б-2 «Пищекомбинат» ; Б-6 «Сухая»; И-6 «Бурдуково»; Н-7 "Кика"; П-8 "Кома"; ТЕ-7 "Еловка"; Т-5 "Ярцы"; С-7 "Маланка"; А-4 "Курорт"; Ул-5 "РРС"; НП-4 "Нилова Пустынь"; У-6 "Кумора"; БР-2_Тимлюй ; З-21 «Заиграево-Тодогто»;  НБ-8 «Колхоз» ; Т-8 «Мухор Тала»; Т-4 «Нарын»; НБ-7 «Старая Брянь»; Б-2 "Багдарин" ) – 196,2 га</w:t>
            </w:r>
          </w:p>
        </w:tc>
        <w:tc>
          <w:tcPr>
            <w:tcW w:w="1418" w:type="dxa"/>
            <w:shd w:val="clear" w:color="auto" w:fill="auto"/>
            <w:vAlign w:val="center"/>
            <w:hideMark/>
          </w:tcPr>
          <w:p w14:paraId="2C7F8FEC"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17,44</w:t>
            </w:r>
          </w:p>
        </w:tc>
        <w:tc>
          <w:tcPr>
            <w:tcW w:w="1106" w:type="dxa"/>
            <w:shd w:val="clear" w:color="auto" w:fill="auto"/>
            <w:vAlign w:val="center"/>
            <w:hideMark/>
          </w:tcPr>
          <w:p w14:paraId="34C11080"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6DA2C814"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-17,44</w:t>
            </w:r>
          </w:p>
        </w:tc>
      </w:tr>
      <w:tr w:rsidR="00B72FCF" w:rsidRPr="00026F42" w14:paraId="5BAB7422" w14:textId="77777777" w:rsidTr="002B62C4">
        <w:trPr>
          <w:trHeight w:val="20"/>
        </w:trPr>
        <w:tc>
          <w:tcPr>
            <w:tcW w:w="704" w:type="dxa"/>
            <w:shd w:val="clear" w:color="auto" w:fill="auto"/>
            <w:noWrap/>
            <w:vAlign w:val="center"/>
            <w:hideMark/>
          </w:tcPr>
          <w:p w14:paraId="46A1E1FC"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w:t>
            </w:r>
          </w:p>
        </w:tc>
        <w:tc>
          <w:tcPr>
            <w:tcW w:w="4820" w:type="dxa"/>
            <w:shd w:val="clear" w:color="auto" w:fill="auto"/>
            <w:vAlign w:val="center"/>
            <w:hideMark/>
          </w:tcPr>
          <w:p w14:paraId="4B67512B"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Т-1 "Муртой"(1шт.)</w:t>
            </w:r>
          </w:p>
        </w:tc>
        <w:tc>
          <w:tcPr>
            <w:tcW w:w="1418" w:type="dxa"/>
            <w:shd w:val="clear" w:color="auto" w:fill="auto"/>
            <w:vAlign w:val="center"/>
            <w:hideMark/>
          </w:tcPr>
          <w:p w14:paraId="55A1C98B"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1,43</w:t>
            </w:r>
          </w:p>
        </w:tc>
        <w:tc>
          <w:tcPr>
            <w:tcW w:w="1106" w:type="dxa"/>
            <w:shd w:val="clear" w:color="auto" w:fill="auto"/>
            <w:vAlign w:val="center"/>
            <w:hideMark/>
          </w:tcPr>
          <w:p w14:paraId="3ABDBB0E"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1BBDCE9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-1,43</w:t>
            </w:r>
          </w:p>
        </w:tc>
      </w:tr>
      <w:tr w:rsidR="00B72FCF" w:rsidRPr="00026F42" w14:paraId="7EEF92AF" w14:textId="77777777" w:rsidTr="002B62C4">
        <w:trPr>
          <w:trHeight w:val="20"/>
        </w:trPr>
        <w:tc>
          <w:tcPr>
            <w:tcW w:w="704" w:type="dxa"/>
            <w:shd w:val="clear" w:color="auto" w:fill="auto"/>
            <w:noWrap/>
            <w:vAlign w:val="center"/>
            <w:hideMark/>
          </w:tcPr>
          <w:p w14:paraId="5B93312A"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w:t>
            </w:r>
          </w:p>
        </w:tc>
        <w:tc>
          <w:tcPr>
            <w:tcW w:w="4820" w:type="dxa"/>
            <w:shd w:val="clear" w:color="auto" w:fill="auto"/>
            <w:vAlign w:val="center"/>
            <w:hideMark/>
          </w:tcPr>
          <w:p w14:paraId="38D1F8EB"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П-1 "Можайка"(2шт.)</w:t>
            </w:r>
          </w:p>
        </w:tc>
        <w:tc>
          <w:tcPr>
            <w:tcW w:w="1418" w:type="dxa"/>
            <w:shd w:val="clear" w:color="auto" w:fill="auto"/>
            <w:vAlign w:val="center"/>
            <w:hideMark/>
          </w:tcPr>
          <w:p w14:paraId="6A470EFC"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1,47</w:t>
            </w:r>
          </w:p>
        </w:tc>
        <w:tc>
          <w:tcPr>
            <w:tcW w:w="1106" w:type="dxa"/>
            <w:shd w:val="clear" w:color="auto" w:fill="auto"/>
            <w:vAlign w:val="center"/>
            <w:hideMark/>
          </w:tcPr>
          <w:p w14:paraId="4316BB8E"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5A26008A"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-1,47</w:t>
            </w:r>
          </w:p>
        </w:tc>
      </w:tr>
      <w:tr w:rsidR="00B72FCF" w:rsidRPr="00026F42" w14:paraId="0746CD06" w14:textId="77777777" w:rsidTr="002B62C4">
        <w:trPr>
          <w:trHeight w:val="20"/>
        </w:trPr>
        <w:tc>
          <w:tcPr>
            <w:tcW w:w="704" w:type="dxa"/>
            <w:shd w:val="clear" w:color="auto" w:fill="auto"/>
            <w:noWrap/>
            <w:vAlign w:val="center"/>
            <w:hideMark/>
          </w:tcPr>
          <w:p w14:paraId="47DB3AA3"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w:t>
            </w:r>
          </w:p>
        </w:tc>
        <w:tc>
          <w:tcPr>
            <w:tcW w:w="4820" w:type="dxa"/>
            <w:shd w:val="clear" w:color="auto" w:fill="auto"/>
            <w:vAlign w:val="center"/>
            <w:hideMark/>
          </w:tcPr>
          <w:p w14:paraId="40654AD1" w14:textId="77777777" w:rsidR="00B72FCF" w:rsidRPr="00026F42" w:rsidRDefault="00B72FCF" w:rsidP="00B72FCF">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Модернизация склада ГСМ на площадке дизельной электрической станции Баргузинского РЭС в части замены резервуаров емкостью 50 м3 в кол-ве 4-х штук</w:t>
            </w:r>
          </w:p>
        </w:tc>
        <w:tc>
          <w:tcPr>
            <w:tcW w:w="1418" w:type="dxa"/>
            <w:shd w:val="clear" w:color="auto" w:fill="auto"/>
            <w:vAlign w:val="center"/>
            <w:hideMark/>
          </w:tcPr>
          <w:p w14:paraId="08F41855"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7,00</w:t>
            </w:r>
          </w:p>
        </w:tc>
        <w:tc>
          <w:tcPr>
            <w:tcW w:w="1106" w:type="dxa"/>
            <w:shd w:val="clear" w:color="auto" w:fill="auto"/>
            <w:vAlign w:val="center"/>
            <w:hideMark/>
          </w:tcPr>
          <w:p w14:paraId="175637A5"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61A1625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-7,00</w:t>
            </w:r>
          </w:p>
        </w:tc>
      </w:tr>
      <w:tr w:rsidR="00B72FCF" w:rsidRPr="00026F42" w14:paraId="43F3EC48" w14:textId="77777777" w:rsidTr="002B62C4">
        <w:trPr>
          <w:trHeight w:val="20"/>
        </w:trPr>
        <w:tc>
          <w:tcPr>
            <w:tcW w:w="704" w:type="dxa"/>
            <w:shd w:val="clear" w:color="auto" w:fill="auto"/>
            <w:noWrap/>
            <w:vAlign w:val="center"/>
            <w:hideMark/>
          </w:tcPr>
          <w:p w14:paraId="423406BE"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w:t>
            </w:r>
          </w:p>
        </w:tc>
        <w:tc>
          <w:tcPr>
            <w:tcW w:w="4820" w:type="dxa"/>
            <w:shd w:val="clear" w:color="auto" w:fill="auto"/>
            <w:vAlign w:val="center"/>
            <w:hideMark/>
          </w:tcPr>
          <w:p w14:paraId="60F37D44"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автоподъемников 9 шт</w:t>
            </w:r>
          </w:p>
        </w:tc>
        <w:tc>
          <w:tcPr>
            <w:tcW w:w="1418" w:type="dxa"/>
            <w:shd w:val="clear" w:color="auto" w:fill="auto"/>
            <w:vAlign w:val="center"/>
            <w:hideMark/>
          </w:tcPr>
          <w:p w14:paraId="7819762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12,98</w:t>
            </w:r>
          </w:p>
        </w:tc>
        <w:tc>
          <w:tcPr>
            <w:tcW w:w="1106" w:type="dxa"/>
            <w:shd w:val="clear" w:color="auto" w:fill="auto"/>
            <w:vAlign w:val="center"/>
            <w:hideMark/>
          </w:tcPr>
          <w:p w14:paraId="03D708A5"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6B735E42"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-12,98</w:t>
            </w:r>
          </w:p>
        </w:tc>
      </w:tr>
      <w:tr w:rsidR="00B72FCF" w:rsidRPr="00026F42" w14:paraId="285AF368" w14:textId="77777777" w:rsidTr="002B62C4">
        <w:trPr>
          <w:trHeight w:val="20"/>
        </w:trPr>
        <w:tc>
          <w:tcPr>
            <w:tcW w:w="704" w:type="dxa"/>
            <w:shd w:val="clear" w:color="auto" w:fill="auto"/>
            <w:noWrap/>
            <w:vAlign w:val="center"/>
            <w:hideMark/>
          </w:tcPr>
          <w:p w14:paraId="7FBC6BFB"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w:t>
            </w:r>
          </w:p>
        </w:tc>
        <w:tc>
          <w:tcPr>
            <w:tcW w:w="4820" w:type="dxa"/>
            <w:shd w:val="clear" w:color="auto" w:fill="auto"/>
            <w:vAlign w:val="center"/>
            <w:hideMark/>
          </w:tcPr>
          <w:p w14:paraId="7A87769D"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Приобретение оборудования для улучшения условий труда -  21 шт.(Тренажер -2шт.,Набор для монтажа СИП-3шт., Сушильный шкаф-3шт,Мульти сплит-система-2шт.,Шкаф сушильный-3шт.,Манекен тренажер-2шт.,Стиральные машиная производственная (для стирки спецодежды) -3шт.,Манекен для снятия пострадавшего с опоры -3шт.)</w:t>
            </w:r>
          </w:p>
        </w:tc>
        <w:tc>
          <w:tcPr>
            <w:tcW w:w="1418" w:type="dxa"/>
            <w:shd w:val="clear" w:color="auto" w:fill="auto"/>
            <w:vAlign w:val="center"/>
            <w:hideMark/>
          </w:tcPr>
          <w:p w14:paraId="39DE5DBF"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0,43</w:t>
            </w:r>
          </w:p>
        </w:tc>
        <w:tc>
          <w:tcPr>
            <w:tcW w:w="1106" w:type="dxa"/>
            <w:shd w:val="clear" w:color="auto" w:fill="auto"/>
            <w:vAlign w:val="center"/>
            <w:hideMark/>
          </w:tcPr>
          <w:p w14:paraId="22BF33D7"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1C349593"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-0,43</w:t>
            </w:r>
          </w:p>
        </w:tc>
      </w:tr>
      <w:tr w:rsidR="00B72FCF" w:rsidRPr="00026F42" w14:paraId="6EB4E196" w14:textId="77777777" w:rsidTr="002B62C4">
        <w:trPr>
          <w:trHeight w:val="20"/>
        </w:trPr>
        <w:tc>
          <w:tcPr>
            <w:tcW w:w="704" w:type="dxa"/>
            <w:shd w:val="clear" w:color="auto" w:fill="auto"/>
            <w:noWrap/>
            <w:vAlign w:val="center"/>
            <w:hideMark/>
          </w:tcPr>
          <w:p w14:paraId="4438AFCD"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w:t>
            </w:r>
          </w:p>
        </w:tc>
        <w:tc>
          <w:tcPr>
            <w:tcW w:w="4820" w:type="dxa"/>
            <w:shd w:val="clear" w:color="auto" w:fill="auto"/>
            <w:vAlign w:val="center"/>
            <w:hideMark/>
          </w:tcPr>
          <w:p w14:paraId="4DBD2F34"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ПС 35/10 кВ "Полигон" (замена трансформаторов 2*2,5 МВА на 2*4 МВА)</w:t>
            </w:r>
          </w:p>
        </w:tc>
        <w:tc>
          <w:tcPr>
            <w:tcW w:w="1418" w:type="dxa"/>
            <w:shd w:val="clear" w:color="auto" w:fill="auto"/>
            <w:vAlign w:val="center"/>
            <w:hideMark/>
          </w:tcPr>
          <w:p w14:paraId="6DC8AEA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0,35</w:t>
            </w:r>
          </w:p>
        </w:tc>
        <w:tc>
          <w:tcPr>
            <w:tcW w:w="1106" w:type="dxa"/>
            <w:shd w:val="clear" w:color="auto" w:fill="auto"/>
            <w:vAlign w:val="center"/>
            <w:hideMark/>
          </w:tcPr>
          <w:p w14:paraId="46E18241"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544ED100"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-0,35</w:t>
            </w:r>
          </w:p>
        </w:tc>
      </w:tr>
      <w:tr w:rsidR="00B72FCF" w:rsidRPr="00026F42" w14:paraId="294CF1C1" w14:textId="77777777" w:rsidTr="002B62C4">
        <w:trPr>
          <w:trHeight w:val="20"/>
        </w:trPr>
        <w:tc>
          <w:tcPr>
            <w:tcW w:w="704" w:type="dxa"/>
            <w:shd w:val="clear" w:color="auto" w:fill="auto"/>
            <w:noWrap/>
            <w:vAlign w:val="center"/>
            <w:hideMark/>
          </w:tcPr>
          <w:p w14:paraId="2C3F299C"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w:t>
            </w:r>
          </w:p>
        </w:tc>
        <w:tc>
          <w:tcPr>
            <w:tcW w:w="4820" w:type="dxa"/>
            <w:shd w:val="clear" w:color="auto" w:fill="auto"/>
            <w:vAlign w:val="center"/>
            <w:hideMark/>
          </w:tcPr>
          <w:p w14:paraId="0E2C11BA"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Технологическое присоединение энергопринимающих устройств потребителей максимальной мощностью до 15 кВт включительно (ТПиР)</w:t>
            </w:r>
          </w:p>
        </w:tc>
        <w:tc>
          <w:tcPr>
            <w:tcW w:w="1418" w:type="dxa"/>
            <w:shd w:val="clear" w:color="auto" w:fill="auto"/>
            <w:vAlign w:val="center"/>
            <w:hideMark/>
          </w:tcPr>
          <w:p w14:paraId="4BB0CE0F"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14,15</w:t>
            </w:r>
          </w:p>
        </w:tc>
        <w:tc>
          <w:tcPr>
            <w:tcW w:w="1106" w:type="dxa"/>
            <w:shd w:val="clear" w:color="auto" w:fill="auto"/>
            <w:vAlign w:val="center"/>
            <w:hideMark/>
          </w:tcPr>
          <w:p w14:paraId="58DDE5D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53C78BD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-14,15</w:t>
            </w:r>
          </w:p>
        </w:tc>
      </w:tr>
      <w:tr w:rsidR="00B72FCF" w:rsidRPr="00026F42" w14:paraId="3C859770" w14:textId="77777777" w:rsidTr="002B62C4">
        <w:trPr>
          <w:trHeight w:val="20"/>
        </w:trPr>
        <w:tc>
          <w:tcPr>
            <w:tcW w:w="704" w:type="dxa"/>
            <w:shd w:val="clear" w:color="auto" w:fill="auto"/>
            <w:noWrap/>
            <w:vAlign w:val="center"/>
            <w:hideMark/>
          </w:tcPr>
          <w:p w14:paraId="07E33E80"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w:t>
            </w:r>
          </w:p>
        </w:tc>
        <w:tc>
          <w:tcPr>
            <w:tcW w:w="4820" w:type="dxa"/>
            <w:shd w:val="clear" w:color="auto" w:fill="auto"/>
            <w:vAlign w:val="center"/>
            <w:hideMark/>
          </w:tcPr>
          <w:p w14:paraId="33E16F9F"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ф. Ж-5 "ПС Жемчуг" (1шт.)</w:t>
            </w:r>
          </w:p>
        </w:tc>
        <w:tc>
          <w:tcPr>
            <w:tcW w:w="1418" w:type="dxa"/>
            <w:shd w:val="clear" w:color="auto" w:fill="auto"/>
            <w:vAlign w:val="center"/>
            <w:hideMark/>
          </w:tcPr>
          <w:p w14:paraId="6A83E64C"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1,35</w:t>
            </w:r>
          </w:p>
        </w:tc>
        <w:tc>
          <w:tcPr>
            <w:tcW w:w="1106" w:type="dxa"/>
            <w:shd w:val="clear" w:color="auto" w:fill="auto"/>
            <w:vAlign w:val="center"/>
            <w:hideMark/>
          </w:tcPr>
          <w:p w14:paraId="6126F302"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2E45882B"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-1,35</w:t>
            </w:r>
          </w:p>
        </w:tc>
      </w:tr>
      <w:tr w:rsidR="00B72FCF" w:rsidRPr="00026F42" w14:paraId="2DFB0535" w14:textId="77777777" w:rsidTr="002B62C4">
        <w:trPr>
          <w:trHeight w:val="20"/>
        </w:trPr>
        <w:tc>
          <w:tcPr>
            <w:tcW w:w="704" w:type="dxa"/>
            <w:shd w:val="clear" w:color="auto" w:fill="auto"/>
            <w:noWrap/>
            <w:vAlign w:val="center"/>
            <w:hideMark/>
          </w:tcPr>
          <w:p w14:paraId="6C0F77E8"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lastRenderedPageBreak/>
              <w:t>11</w:t>
            </w:r>
          </w:p>
        </w:tc>
        <w:tc>
          <w:tcPr>
            <w:tcW w:w="4820" w:type="dxa"/>
            <w:shd w:val="clear" w:color="auto" w:fill="auto"/>
            <w:vAlign w:val="center"/>
            <w:hideMark/>
          </w:tcPr>
          <w:p w14:paraId="2877DF6B"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С-9 "Цайдам"(2шт.)</w:t>
            </w:r>
          </w:p>
        </w:tc>
        <w:tc>
          <w:tcPr>
            <w:tcW w:w="1418" w:type="dxa"/>
            <w:shd w:val="clear" w:color="auto" w:fill="auto"/>
            <w:vAlign w:val="center"/>
            <w:hideMark/>
          </w:tcPr>
          <w:p w14:paraId="19C2C126"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1,43</w:t>
            </w:r>
          </w:p>
        </w:tc>
        <w:tc>
          <w:tcPr>
            <w:tcW w:w="1106" w:type="dxa"/>
            <w:shd w:val="clear" w:color="auto" w:fill="auto"/>
            <w:vAlign w:val="center"/>
            <w:hideMark/>
          </w:tcPr>
          <w:p w14:paraId="5F7887E6"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2E026C21"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-1,43</w:t>
            </w:r>
          </w:p>
        </w:tc>
      </w:tr>
      <w:tr w:rsidR="00B72FCF" w:rsidRPr="00026F42" w14:paraId="4D00C68B" w14:textId="77777777" w:rsidTr="002B62C4">
        <w:trPr>
          <w:trHeight w:val="20"/>
        </w:trPr>
        <w:tc>
          <w:tcPr>
            <w:tcW w:w="704" w:type="dxa"/>
            <w:shd w:val="clear" w:color="auto" w:fill="auto"/>
            <w:noWrap/>
            <w:vAlign w:val="center"/>
            <w:hideMark/>
          </w:tcPr>
          <w:p w14:paraId="12038638"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w:t>
            </w:r>
          </w:p>
        </w:tc>
        <w:tc>
          <w:tcPr>
            <w:tcW w:w="4820" w:type="dxa"/>
            <w:shd w:val="clear" w:color="auto" w:fill="auto"/>
            <w:vAlign w:val="center"/>
            <w:hideMark/>
          </w:tcPr>
          <w:p w14:paraId="2C40BC28"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КС-3 "Кудара-Сомон" (1шт.)</w:t>
            </w:r>
          </w:p>
        </w:tc>
        <w:tc>
          <w:tcPr>
            <w:tcW w:w="1418" w:type="dxa"/>
            <w:shd w:val="clear" w:color="auto" w:fill="auto"/>
            <w:vAlign w:val="center"/>
            <w:hideMark/>
          </w:tcPr>
          <w:p w14:paraId="4A7F0BA5"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1,36</w:t>
            </w:r>
          </w:p>
        </w:tc>
        <w:tc>
          <w:tcPr>
            <w:tcW w:w="1106" w:type="dxa"/>
            <w:shd w:val="clear" w:color="auto" w:fill="auto"/>
            <w:vAlign w:val="center"/>
            <w:hideMark/>
          </w:tcPr>
          <w:p w14:paraId="06EE8CDD"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089EBE8C"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-1,36</w:t>
            </w:r>
          </w:p>
        </w:tc>
      </w:tr>
      <w:tr w:rsidR="00B72FCF" w:rsidRPr="00026F42" w14:paraId="50CAEA2D" w14:textId="77777777" w:rsidTr="002B62C4">
        <w:trPr>
          <w:trHeight w:val="20"/>
        </w:trPr>
        <w:tc>
          <w:tcPr>
            <w:tcW w:w="704" w:type="dxa"/>
            <w:shd w:val="clear" w:color="auto" w:fill="auto"/>
            <w:noWrap/>
            <w:vAlign w:val="center"/>
            <w:hideMark/>
          </w:tcPr>
          <w:p w14:paraId="31CD997D"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w:t>
            </w:r>
          </w:p>
        </w:tc>
        <w:tc>
          <w:tcPr>
            <w:tcW w:w="4820" w:type="dxa"/>
            <w:shd w:val="clear" w:color="auto" w:fill="auto"/>
            <w:vAlign w:val="center"/>
            <w:hideMark/>
          </w:tcPr>
          <w:p w14:paraId="378625D4"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Н-8 "Хонхолой"(1шт.)</w:t>
            </w:r>
          </w:p>
        </w:tc>
        <w:tc>
          <w:tcPr>
            <w:tcW w:w="1418" w:type="dxa"/>
            <w:shd w:val="clear" w:color="auto" w:fill="auto"/>
            <w:vAlign w:val="center"/>
            <w:hideMark/>
          </w:tcPr>
          <w:p w14:paraId="3066128E"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c>
          <w:tcPr>
            <w:tcW w:w="1106" w:type="dxa"/>
            <w:shd w:val="clear" w:color="auto" w:fill="auto"/>
            <w:vAlign w:val="center"/>
            <w:hideMark/>
          </w:tcPr>
          <w:p w14:paraId="56E29193"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4CF792E3"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r>
      <w:tr w:rsidR="00B72FCF" w:rsidRPr="00026F42" w14:paraId="49EFDBB9" w14:textId="77777777" w:rsidTr="002B62C4">
        <w:trPr>
          <w:trHeight w:val="20"/>
        </w:trPr>
        <w:tc>
          <w:tcPr>
            <w:tcW w:w="704" w:type="dxa"/>
            <w:shd w:val="clear" w:color="auto" w:fill="auto"/>
            <w:noWrap/>
            <w:vAlign w:val="center"/>
            <w:hideMark/>
          </w:tcPr>
          <w:p w14:paraId="1386A6C7"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w:t>
            </w:r>
          </w:p>
        </w:tc>
        <w:tc>
          <w:tcPr>
            <w:tcW w:w="4820" w:type="dxa"/>
            <w:shd w:val="clear" w:color="auto" w:fill="auto"/>
            <w:vAlign w:val="center"/>
            <w:hideMark/>
          </w:tcPr>
          <w:p w14:paraId="2FB8DF62"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Т-2 "Кусоты"(1шт.)</w:t>
            </w:r>
          </w:p>
        </w:tc>
        <w:tc>
          <w:tcPr>
            <w:tcW w:w="1418" w:type="dxa"/>
            <w:shd w:val="clear" w:color="auto" w:fill="auto"/>
            <w:vAlign w:val="center"/>
            <w:hideMark/>
          </w:tcPr>
          <w:p w14:paraId="625E8A31"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c>
          <w:tcPr>
            <w:tcW w:w="1106" w:type="dxa"/>
            <w:shd w:val="clear" w:color="auto" w:fill="auto"/>
            <w:vAlign w:val="center"/>
            <w:hideMark/>
          </w:tcPr>
          <w:p w14:paraId="5FE8609A"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70CED5E0"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-1,31</w:t>
            </w:r>
          </w:p>
        </w:tc>
      </w:tr>
      <w:tr w:rsidR="00B72FCF" w:rsidRPr="00026F42" w14:paraId="3D518F67" w14:textId="77777777" w:rsidTr="002B62C4">
        <w:trPr>
          <w:trHeight w:val="20"/>
        </w:trPr>
        <w:tc>
          <w:tcPr>
            <w:tcW w:w="704" w:type="dxa"/>
            <w:shd w:val="clear" w:color="auto" w:fill="auto"/>
            <w:noWrap/>
            <w:vAlign w:val="center"/>
            <w:hideMark/>
          </w:tcPr>
          <w:p w14:paraId="11CD310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15</w:t>
            </w:r>
          </w:p>
        </w:tc>
        <w:tc>
          <w:tcPr>
            <w:tcW w:w="4820" w:type="dxa"/>
            <w:shd w:val="clear" w:color="auto" w:fill="auto"/>
            <w:vAlign w:val="center"/>
            <w:hideMark/>
          </w:tcPr>
          <w:p w14:paraId="07DEDE2B"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Модернизация с установкой реклоузеров на ВЛ-10 кВ К-6 "Сосново-Озерское"(1шт.)</w:t>
            </w:r>
          </w:p>
        </w:tc>
        <w:tc>
          <w:tcPr>
            <w:tcW w:w="1418" w:type="dxa"/>
            <w:shd w:val="clear" w:color="auto" w:fill="auto"/>
            <w:vAlign w:val="center"/>
            <w:hideMark/>
          </w:tcPr>
          <w:p w14:paraId="0BFDDE6F"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1,47</w:t>
            </w:r>
          </w:p>
        </w:tc>
        <w:tc>
          <w:tcPr>
            <w:tcW w:w="1106" w:type="dxa"/>
            <w:shd w:val="clear" w:color="auto" w:fill="auto"/>
            <w:vAlign w:val="center"/>
            <w:hideMark/>
          </w:tcPr>
          <w:p w14:paraId="254AEE64"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46A8304B"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-1,47</w:t>
            </w:r>
          </w:p>
        </w:tc>
      </w:tr>
      <w:tr w:rsidR="00B72FCF" w:rsidRPr="00026F42" w14:paraId="7AF86A89" w14:textId="77777777" w:rsidTr="002B62C4">
        <w:trPr>
          <w:trHeight w:val="20"/>
        </w:trPr>
        <w:tc>
          <w:tcPr>
            <w:tcW w:w="704" w:type="dxa"/>
            <w:shd w:val="clear" w:color="auto" w:fill="auto"/>
            <w:noWrap/>
            <w:vAlign w:val="center"/>
            <w:hideMark/>
          </w:tcPr>
          <w:p w14:paraId="7CF73A4E"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16</w:t>
            </w:r>
          </w:p>
        </w:tc>
        <w:tc>
          <w:tcPr>
            <w:tcW w:w="4820" w:type="dxa"/>
            <w:shd w:val="clear" w:color="auto" w:fill="auto"/>
            <w:vAlign w:val="center"/>
            <w:hideMark/>
          </w:tcPr>
          <w:p w14:paraId="3384C503"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ВЛ-0,4 кВ ф.№3 от ТП-22 "Энтузиастов" (замена опор, замена голого провода на СИП, замена вводов) протяженностью 3 км в Кижингинском районе</w:t>
            </w:r>
          </w:p>
        </w:tc>
        <w:tc>
          <w:tcPr>
            <w:tcW w:w="1418" w:type="dxa"/>
            <w:shd w:val="clear" w:color="auto" w:fill="auto"/>
            <w:vAlign w:val="center"/>
            <w:hideMark/>
          </w:tcPr>
          <w:p w14:paraId="0786D58A"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3,77</w:t>
            </w:r>
          </w:p>
        </w:tc>
        <w:tc>
          <w:tcPr>
            <w:tcW w:w="1106" w:type="dxa"/>
            <w:shd w:val="clear" w:color="auto" w:fill="auto"/>
            <w:vAlign w:val="center"/>
            <w:hideMark/>
          </w:tcPr>
          <w:p w14:paraId="5ABAD39E"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4C552EFC"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-3,77</w:t>
            </w:r>
          </w:p>
        </w:tc>
      </w:tr>
      <w:tr w:rsidR="00B72FCF" w:rsidRPr="00026F42" w14:paraId="1B7C37CB" w14:textId="77777777" w:rsidTr="002B62C4">
        <w:trPr>
          <w:trHeight w:val="20"/>
        </w:trPr>
        <w:tc>
          <w:tcPr>
            <w:tcW w:w="704" w:type="dxa"/>
            <w:shd w:val="clear" w:color="auto" w:fill="auto"/>
            <w:noWrap/>
            <w:vAlign w:val="center"/>
            <w:hideMark/>
          </w:tcPr>
          <w:p w14:paraId="271C06AD"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w:t>
            </w:r>
          </w:p>
        </w:tc>
        <w:tc>
          <w:tcPr>
            <w:tcW w:w="4820" w:type="dxa"/>
            <w:shd w:val="clear" w:color="auto" w:fill="auto"/>
            <w:vAlign w:val="center"/>
            <w:hideMark/>
          </w:tcPr>
          <w:p w14:paraId="7938ECE4"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ВЛ-0,4 кВ ф.№4 от ТП-22 "Энтузиастов" (замена опор, замена голого провода на СИП, замена вводов) протяженностью 0,1 км в Кижингинском районе</w:t>
            </w:r>
          </w:p>
        </w:tc>
        <w:tc>
          <w:tcPr>
            <w:tcW w:w="1418" w:type="dxa"/>
            <w:shd w:val="clear" w:color="auto" w:fill="auto"/>
            <w:vAlign w:val="center"/>
            <w:hideMark/>
          </w:tcPr>
          <w:p w14:paraId="17E4E310"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0,15</w:t>
            </w:r>
          </w:p>
        </w:tc>
        <w:tc>
          <w:tcPr>
            <w:tcW w:w="1106" w:type="dxa"/>
            <w:shd w:val="clear" w:color="auto" w:fill="auto"/>
            <w:vAlign w:val="center"/>
            <w:hideMark/>
          </w:tcPr>
          <w:p w14:paraId="42E79695"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4988ADB1"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-0,15</w:t>
            </w:r>
          </w:p>
        </w:tc>
      </w:tr>
      <w:tr w:rsidR="00B72FCF" w:rsidRPr="00026F42" w14:paraId="01A339DB" w14:textId="77777777" w:rsidTr="002B62C4">
        <w:trPr>
          <w:trHeight w:val="20"/>
        </w:trPr>
        <w:tc>
          <w:tcPr>
            <w:tcW w:w="704" w:type="dxa"/>
            <w:shd w:val="clear" w:color="auto" w:fill="auto"/>
            <w:noWrap/>
            <w:vAlign w:val="center"/>
            <w:hideMark/>
          </w:tcPr>
          <w:p w14:paraId="07752E15"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18</w:t>
            </w:r>
          </w:p>
        </w:tc>
        <w:tc>
          <w:tcPr>
            <w:tcW w:w="4820" w:type="dxa"/>
            <w:shd w:val="clear" w:color="auto" w:fill="auto"/>
            <w:vAlign w:val="center"/>
            <w:hideMark/>
          </w:tcPr>
          <w:p w14:paraId="35758C1C"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 xml:space="preserve">Модернизация ДЭС на территории ПС 35/10 кВ "Сорок" </w:t>
            </w:r>
          </w:p>
        </w:tc>
        <w:tc>
          <w:tcPr>
            <w:tcW w:w="1418" w:type="dxa"/>
            <w:shd w:val="clear" w:color="auto" w:fill="auto"/>
            <w:vAlign w:val="center"/>
            <w:hideMark/>
          </w:tcPr>
          <w:p w14:paraId="798CD5A6"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0,50</w:t>
            </w:r>
          </w:p>
        </w:tc>
        <w:tc>
          <w:tcPr>
            <w:tcW w:w="1106" w:type="dxa"/>
            <w:shd w:val="clear" w:color="auto" w:fill="auto"/>
            <w:vAlign w:val="center"/>
            <w:hideMark/>
          </w:tcPr>
          <w:p w14:paraId="2AED4C73"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6C9A9717"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-0,50</w:t>
            </w:r>
          </w:p>
        </w:tc>
      </w:tr>
      <w:tr w:rsidR="00B72FCF" w:rsidRPr="00026F42" w14:paraId="4CABA1D0" w14:textId="77777777" w:rsidTr="002B62C4">
        <w:trPr>
          <w:trHeight w:val="20"/>
        </w:trPr>
        <w:tc>
          <w:tcPr>
            <w:tcW w:w="704" w:type="dxa"/>
            <w:shd w:val="clear" w:color="auto" w:fill="auto"/>
            <w:noWrap/>
            <w:vAlign w:val="center"/>
            <w:hideMark/>
          </w:tcPr>
          <w:p w14:paraId="6DEF3AA2"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19</w:t>
            </w:r>
          </w:p>
        </w:tc>
        <w:tc>
          <w:tcPr>
            <w:tcW w:w="4820" w:type="dxa"/>
            <w:shd w:val="clear" w:color="auto" w:fill="auto"/>
            <w:vAlign w:val="center"/>
            <w:hideMark/>
          </w:tcPr>
          <w:p w14:paraId="0DA93BE9"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 xml:space="preserve">ИА МРСК Покупка серверного оборудования для модернизации центра обработки данных - 50 ед. </w:t>
            </w:r>
            <w:r w:rsidRPr="00026F42">
              <w:rPr>
                <w:rFonts w:ascii="Myriad Pro" w:eastAsia="Times New Roman" w:hAnsi="Myriad Pro" w:cs="Tahoma"/>
                <w:sz w:val="20"/>
                <w:szCs w:val="20"/>
                <w:lang w:eastAsia="ru-RU"/>
              </w:rPr>
              <w:br/>
              <w:t>(2016: 4 ед. Коммутатор, 5 ед. Сервер, 11 ед. Сервер хранения данных, 1 ед. Сервер-лезвие, 2 ед. Система хранения, 1 ед. Стойка</w:t>
            </w:r>
            <w:r w:rsidRPr="00026F42">
              <w:rPr>
                <w:rFonts w:ascii="Myriad Pro" w:eastAsia="Times New Roman" w:hAnsi="Myriad Pro" w:cs="Tahoma"/>
                <w:sz w:val="20"/>
                <w:szCs w:val="20"/>
                <w:lang w:eastAsia="ru-RU"/>
              </w:rPr>
              <w:br/>
              <w:t xml:space="preserve">2017: 1 ед.  Компьютер-моноблок типа MNEA2RU/A; </w:t>
            </w:r>
            <w:r w:rsidRPr="00026F42">
              <w:rPr>
                <w:rFonts w:ascii="Myriad Pro" w:eastAsia="Times New Roman" w:hAnsi="Myriad Pro" w:cs="Tahoma"/>
                <w:sz w:val="20"/>
                <w:szCs w:val="20"/>
                <w:lang w:eastAsia="ru-RU"/>
              </w:rPr>
              <w:br/>
              <w:t xml:space="preserve">2018: 1 ед.  ИБП; </w:t>
            </w:r>
            <w:r w:rsidRPr="00026F42">
              <w:rPr>
                <w:rFonts w:ascii="Myriad Pro" w:eastAsia="Times New Roman" w:hAnsi="Myriad Pro" w:cs="Tahoma"/>
                <w:sz w:val="20"/>
                <w:szCs w:val="20"/>
                <w:lang w:eastAsia="ru-RU"/>
              </w:rPr>
              <w:br/>
              <w:t xml:space="preserve">2019: 1 ед. Система резервного копирования; </w:t>
            </w:r>
            <w:r w:rsidRPr="00026F42">
              <w:rPr>
                <w:rFonts w:ascii="Myriad Pro" w:eastAsia="Times New Roman" w:hAnsi="Myriad Pro" w:cs="Tahoma"/>
                <w:sz w:val="20"/>
                <w:szCs w:val="20"/>
                <w:lang w:eastAsia="ru-RU"/>
              </w:rPr>
              <w:br/>
              <w:t xml:space="preserve">2020: 4 ед. SAN коммутатора, 5 ед. Блейд северов; </w:t>
            </w:r>
            <w:r w:rsidRPr="00026F42">
              <w:rPr>
                <w:rFonts w:ascii="Myriad Pro" w:eastAsia="Times New Roman" w:hAnsi="Myriad Pro" w:cs="Tahoma"/>
                <w:sz w:val="20"/>
                <w:szCs w:val="20"/>
                <w:lang w:eastAsia="ru-RU"/>
              </w:rPr>
              <w:br/>
              <w:t>2021: 2 ед. Сетевых коммутатора, 2ед. Сервера;</w:t>
            </w:r>
            <w:r w:rsidRPr="00026F42">
              <w:rPr>
                <w:rFonts w:ascii="Myriad Pro" w:eastAsia="Times New Roman" w:hAnsi="Myriad Pro" w:cs="Tahoma"/>
                <w:sz w:val="20"/>
                <w:szCs w:val="20"/>
                <w:lang w:eastAsia="ru-RU"/>
              </w:rPr>
              <w:br/>
              <w:t>2022: 6 ед. ИБП, 2ед. Сервера)</w:t>
            </w:r>
          </w:p>
        </w:tc>
        <w:tc>
          <w:tcPr>
            <w:tcW w:w="1418" w:type="dxa"/>
            <w:shd w:val="clear" w:color="auto" w:fill="auto"/>
            <w:vAlign w:val="center"/>
            <w:hideMark/>
          </w:tcPr>
          <w:p w14:paraId="306C1D9B"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2,43</w:t>
            </w:r>
          </w:p>
        </w:tc>
        <w:tc>
          <w:tcPr>
            <w:tcW w:w="1106" w:type="dxa"/>
            <w:shd w:val="clear" w:color="auto" w:fill="auto"/>
            <w:vAlign w:val="center"/>
            <w:hideMark/>
          </w:tcPr>
          <w:p w14:paraId="3EB8937B"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49FEBD2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-2,43</w:t>
            </w:r>
          </w:p>
        </w:tc>
      </w:tr>
      <w:tr w:rsidR="00B72FCF" w:rsidRPr="00026F42" w14:paraId="20C23D8D" w14:textId="77777777" w:rsidTr="002B62C4">
        <w:trPr>
          <w:trHeight w:val="20"/>
        </w:trPr>
        <w:tc>
          <w:tcPr>
            <w:tcW w:w="704" w:type="dxa"/>
            <w:shd w:val="clear" w:color="auto" w:fill="auto"/>
            <w:noWrap/>
            <w:vAlign w:val="center"/>
            <w:hideMark/>
          </w:tcPr>
          <w:p w14:paraId="6F6B932F"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20</w:t>
            </w:r>
          </w:p>
        </w:tc>
        <w:tc>
          <w:tcPr>
            <w:tcW w:w="4820" w:type="dxa"/>
            <w:shd w:val="clear" w:color="auto" w:fill="auto"/>
            <w:vAlign w:val="center"/>
            <w:hideMark/>
          </w:tcPr>
          <w:p w14:paraId="0CFA5E20"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Строительство гаража в с. Мостовка (Кабанский РЭС)</w:t>
            </w:r>
          </w:p>
        </w:tc>
        <w:tc>
          <w:tcPr>
            <w:tcW w:w="1418" w:type="dxa"/>
            <w:shd w:val="clear" w:color="auto" w:fill="auto"/>
            <w:vAlign w:val="center"/>
            <w:hideMark/>
          </w:tcPr>
          <w:p w14:paraId="7BF9A266"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0,51</w:t>
            </w:r>
          </w:p>
        </w:tc>
        <w:tc>
          <w:tcPr>
            <w:tcW w:w="1106" w:type="dxa"/>
            <w:shd w:val="clear" w:color="auto" w:fill="auto"/>
            <w:vAlign w:val="center"/>
            <w:hideMark/>
          </w:tcPr>
          <w:p w14:paraId="32D82CC6"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2A3A7C60"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-0,51</w:t>
            </w:r>
          </w:p>
        </w:tc>
      </w:tr>
      <w:tr w:rsidR="00B72FCF" w:rsidRPr="00026F42" w14:paraId="31DFFB1B" w14:textId="77777777" w:rsidTr="002B62C4">
        <w:trPr>
          <w:trHeight w:val="20"/>
        </w:trPr>
        <w:tc>
          <w:tcPr>
            <w:tcW w:w="704" w:type="dxa"/>
            <w:shd w:val="clear" w:color="auto" w:fill="auto"/>
            <w:noWrap/>
            <w:vAlign w:val="center"/>
            <w:hideMark/>
          </w:tcPr>
          <w:p w14:paraId="56C0196C"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21</w:t>
            </w:r>
          </w:p>
        </w:tc>
        <w:tc>
          <w:tcPr>
            <w:tcW w:w="4820" w:type="dxa"/>
            <w:shd w:val="clear" w:color="auto" w:fill="auto"/>
            <w:vAlign w:val="center"/>
            <w:hideMark/>
          </w:tcPr>
          <w:p w14:paraId="229C1DDA"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Строительство гаража в с. Усть-Баргузин (Баргузинский РЭС)</w:t>
            </w:r>
          </w:p>
        </w:tc>
        <w:tc>
          <w:tcPr>
            <w:tcW w:w="1418" w:type="dxa"/>
            <w:shd w:val="clear" w:color="auto" w:fill="auto"/>
            <w:vAlign w:val="center"/>
            <w:hideMark/>
          </w:tcPr>
          <w:p w14:paraId="5A31F0F6"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0,35</w:t>
            </w:r>
          </w:p>
        </w:tc>
        <w:tc>
          <w:tcPr>
            <w:tcW w:w="1106" w:type="dxa"/>
            <w:shd w:val="clear" w:color="auto" w:fill="auto"/>
            <w:vAlign w:val="center"/>
            <w:hideMark/>
          </w:tcPr>
          <w:p w14:paraId="48F5F31F"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1E7CB95E"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-0,35</w:t>
            </w:r>
          </w:p>
        </w:tc>
      </w:tr>
      <w:tr w:rsidR="00B72FCF" w:rsidRPr="00026F42" w14:paraId="407E3F04" w14:textId="77777777" w:rsidTr="002B62C4">
        <w:trPr>
          <w:trHeight w:val="20"/>
        </w:trPr>
        <w:tc>
          <w:tcPr>
            <w:tcW w:w="704" w:type="dxa"/>
            <w:shd w:val="clear" w:color="auto" w:fill="auto"/>
            <w:noWrap/>
            <w:vAlign w:val="center"/>
            <w:hideMark/>
          </w:tcPr>
          <w:p w14:paraId="78B0F7DF"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22</w:t>
            </w:r>
          </w:p>
        </w:tc>
        <w:tc>
          <w:tcPr>
            <w:tcW w:w="4820" w:type="dxa"/>
            <w:shd w:val="clear" w:color="auto" w:fill="auto"/>
            <w:vAlign w:val="center"/>
            <w:hideMark/>
          </w:tcPr>
          <w:p w14:paraId="382227A3" w14:textId="77777777" w:rsidR="00B72FCF" w:rsidRPr="00026F42" w:rsidRDefault="00B72FCF" w:rsidP="00B72FCF">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Строительство мастерского участка и гаража в с.Романовка (Еравнинский РЭС)</w:t>
            </w:r>
          </w:p>
        </w:tc>
        <w:tc>
          <w:tcPr>
            <w:tcW w:w="1418" w:type="dxa"/>
            <w:shd w:val="clear" w:color="auto" w:fill="auto"/>
            <w:vAlign w:val="center"/>
            <w:hideMark/>
          </w:tcPr>
          <w:p w14:paraId="11577B59"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0,59</w:t>
            </w:r>
          </w:p>
        </w:tc>
        <w:tc>
          <w:tcPr>
            <w:tcW w:w="1106" w:type="dxa"/>
            <w:shd w:val="clear" w:color="auto" w:fill="auto"/>
            <w:vAlign w:val="center"/>
            <w:hideMark/>
          </w:tcPr>
          <w:p w14:paraId="6423C4B8"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shd w:val="clear" w:color="auto" w:fill="auto"/>
            <w:vAlign w:val="center"/>
            <w:hideMark/>
          </w:tcPr>
          <w:p w14:paraId="4B3EBA4F" w14:textId="77777777" w:rsidR="00B72FCF" w:rsidRPr="00026F42" w:rsidRDefault="00B72FCF" w:rsidP="00B72FCF">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-0,59</w:t>
            </w:r>
          </w:p>
        </w:tc>
      </w:tr>
      <w:tr w:rsidR="00CE38C8" w:rsidRPr="00026F42" w14:paraId="7F1A6076" w14:textId="77777777" w:rsidTr="001F2D37">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6445FE2"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p>
        </w:tc>
        <w:tc>
          <w:tcPr>
            <w:tcW w:w="48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81F3C5D" w14:textId="77777777" w:rsidR="003A2D27" w:rsidRPr="00026F42" w:rsidRDefault="003A2D27" w:rsidP="003A2D27">
            <w:pPr>
              <w:spacing w:after="0" w:line="240"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Всего по инвестиционным проектам</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15B9EC3"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72,35</w:t>
            </w:r>
          </w:p>
        </w:tc>
        <w:tc>
          <w:tcPr>
            <w:tcW w:w="110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2E69D04"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0,00</w:t>
            </w:r>
          </w:p>
        </w:tc>
        <w:tc>
          <w:tcPr>
            <w:tcW w:w="140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4229E29" w14:textId="77777777" w:rsidR="003A2D27" w:rsidRPr="00026F42" w:rsidRDefault="003A2D27" w:rsidP="008C3B86">
            <w:pPr>
              <w:spacing w:after="0" w:line="240"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-72,34</w:t>
            </w:r>
          </w:p>
        </w:tc>
      </w:tr>
    </w:tbl>
    <w:p w14:paraId="31F37957" w14:textId="77777777" w:rsidR="00B72FCF" w:rsidRPr="00026F42" w:rsidRDefault="00B72FCF" w:rsidP="006D06CF">
      <w:pPr>
        <w:autoSpaceDE w:val="0"/>
        <w:autoSpaceDN w:val="0"/>
        <w:adjustRightInd w:val="0"/>
        <w:spacing w:after="0" w:line="360" w:lineRule="auto"/>
        <w:ind w:firstLine="567"/>
        <w:jc w:val="both"/>
        <w:rPr>
          <w:rFonts w:ascii="Myriad Pro" w:hAnsi="Myriad Pro"/>
          <w:sz w:val="26"/>
          <w:szCs w:val="26"/>
        </w:rPr>
      </w:pPr>
    </w:p>
    <w:p w14:paraId="6482DCCA" w14:textId="77777777" w:rsidR="003A2D27" w:rsidRPr="00026F42" w:rsidRDefault="00CE20BB" w:rsidP="006D06CF">
      <w:pPr>
        <w:autoSpaceDE w:val="0"/>
        <w:autoSpaceDN w:val="0"/>
        <w:adjustRightInd w:val="0"/>
        <w:spacing w:after="0" w:line="360" w:lineRule="auto"/>
        <w:ind w:firstLine="567"/>
        <w:jc w:val="both"/>
        <w:rPr>
          <w:rFonts w:ascii="Myriad Pro" w:hAnsi="Myriad Pro"/>
          <w:sz w:val="26"/>
          <w:szCs w:val="26"/>
        </w:rPr>
      </w:pPr>
      <w:r w:rsidRPr="00026F42">
        <w:rPr>
          <w:rFonts w:ascii="Myriad Pro" w:hAnsi="Myriad Pro"/>
          <w:sz w:val="26"/>
          <w:szCs w:val="26"/>
        </w:rPr>
        <w:t xml:space="preserve">По результатам анализа исполнения инвестиционной программы </w:t>
      </w:r>
      <w:r w:rsidR="00216E89" w:rsidRPr="00026F42">
        <w:rPr>
          <w:rFonts w:ascii="Myriad Pro" w:hAnsi="Myriad Pro"/>
          <w:sz w:val="26"/>
          <w:szCs w:val="26"/>
        </w:rPr>
        <w:t>ПАО «МРСК Сибири»</w:t>
      </w:r>
      <w:r w:rsidR="008E6261" w:rsidRPr="00026F42">
        <w:rPr>
          <w:rFonts w:ascii="Myriad Pro" w:hAnsi="Myriad Pro"/>
          <w:sz w:val="26"/>
          <w:szCs w:val="26"/>
        </w:rPr>
        <w:t xml:space="preserve"> по Республике </w:t>
      </w:r>
      <w:r w:rsidR="00145A5C" w:rsidRPr="00026F42">
        <w:rPr>
          <w:rFonts w:ascii="Myriad Pro" w:hAnsi="Myriad Pro"/>
          <w:sz w:val="26"/>
          <w:szCs w:val="26"/>
        </w:rPr>
        <w:t>Бурят</w:t>
      </w:r>
      <w:r w:rsidR="008E6261" w:rsidRPr="00026F42">
        <w:rPr>
          <w:rFonts w:ascii="Myriad Pro" w:hAnsi="Myriad Pro"/>
          <w:sz w:val="26"/>
          <w:szCs w:val="26"/>
        </w:rPr>
        <w:t xml:space="preserve">ия </w:t>
      </w:r>
      <w:r w:rsidRPr="00026F42">
        <w:rPr>
          <w:rFonts w:ascii="Myriad Pro" w:hAnsi="Myriad Pro"/>
          <w:sz w:val="26"/>
          <w:szCs w:val="26"/>
        </w:rPr>
        <w:t xml:space="preserve">Исполнитель отмечает, что недостижение показателей утвержденного плана по использованию собственных тарифных источников, учтенных </w:t>
      </w:r>
      <w:r w:rsidR="00032799" w:rsidRPr="00026F42">
        <w:rPr>
          <w:rFonts w:ascii="Myriad Pro" w:hAnsi="Myriad Pro"/>
          <w:sz w:val="26"/>
          <w:szCs w:val="26"/>
        </w:rPr>
        <w:t>РСТ РБ</w:t>
      </w:r>
      <w:r w:rsidRPr="00026F42">
        <w:rPr>
          <w:rFonts w:ascii="Myriad Pro" w:hAnsi="Myriad Pro"/>
          <w:sz w:val="26"/>
          <w:szCs w:val="26"/>
        </w:rPr>
        <w:t xml:space="preserve">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w:t>
      </w:r>
      <w:r w:rsidRPr="00026F42">
        <w:rPr>
          <w:rFonts w:ascii="Myriad Pro" w:hAnsi="Myriad Pro"/>
          <w:sz w:val="26"/>
          <w:szCs w:val="26"/>
        </w:rPr>
        <w:lastRenderedPageBreak/>
        <w:t xml:space="preserve">предусмотренных утвержденной инвестиционной программы, так и финансированием новых инвестиционных проектов. </w:t>
      </w:r>
    </w:p>
    <w:p w14:paraId="0B5D1797" w14:textId="77777777" w:rsidR="00CE20BB" w:rsidRPr="00026F42" w:rsidRDefault="00CE20BB" w:rsidP="006D06CF">
      <w:pPr>
        <w:autoSpaceDE w:val="0"/>
        <w:autoSpaceDN w:val="0"/>
        <w:adjustRightInd w:val="0"/>
        <w:spacing w:after="0" w:line="360" w:lineRule="auto"/>
        <w:ind w:firstLine="567"/>
        <w:jc w:val="both"/>
        <w:rPr>
          <w:rFonts w:ascii="Myriad Pro" w:hAnsi="Myriad Pro"/>
          <w:sz w:val="26"/>
          <w:szCs w:val="26"/>
        </w:rPr>
      </w:pPr>
      <w:r w:rsidRPr="00026F42">
        <w:rPr>
          <w:rFonts w:ascii="Myriad Pro" w:hAnsi="Myriad Pro"/>
          <w:sz w:val="26"/>
          <w:szCs w:val="26"/>
        </w:rPr>
        <w:t xml:space="preserve">Кроме этого, Исполнителем обнаружено превышение расходов на выполнение мероприятий инвестиционной программы </w:t>
      </w:r>
      <w:r w:rsidR="00D47B02" w:rsidRPr="00026F42">
        <w:rPr>
          <w:rFonts w:ascii="Myriad Pro" w:hAnsi="Myriad Pro"/>
          <w:sz w:val="26"/>
          <w:szCs w:val="26"/>
        </w:rPr>
        <w:t xml:space="preserve">над </w:t>
      </w:r>
      <w:r w:rsidRPr="00026F42">
        <w:rPr>
          <w:rFonts w:ascii="Myriad Pro" w:hAnsi="Myriad Pro"/>
          <w:sz w:val="26"/>
          <w:szCs w:val="26"/>
        </w:rPr>
        <w:t>величин</w:t>
      </w:r>
      <w:r w:rsidR="00D47B02" w:rsidRPr="00026F42">
        <w:rPr>
          <w:rFonts w:ascii="Myriad Pro" w:hAnsi="Myriad Pro"/>
          <w:sz w:val="26"/>
          <w:szCs w:val="26"/>
        </w:rPr>
        <w:t>ой</w:t>
      </w:r>
      <w:r w:rsidRPr="00026F42">
        <w:rPr>
          <w:rFonts w:ascii="Myriad Pro" w:hAnsi="Myriad Pro"/>
          <w:sz w:val="26"/>
          <w:szCs w:val="26"/>
        </w:rPr>
        <w:t xml:space="preserve"> средств, определенных в утвержденной в установленном порядке инвестиционной программе. Данный факт</w:t>
      </w:r>
      <w:r w:rsidR="004F5CC1" w:rsidRPr="00026F42">
        <w:rPr>
          <w:rFonts w:ascii="Myriad Pro" w:hAnsi="Myriad Pro"/>
          <w:sz w:val="26"/>
          <w:szCs w:val="26"/>
        </w:rPr>
        <w:t xml:space="preserve">, в соответствии с позицией ФАС России, изложенной в письме от 20.04.2018 № ИА/28440/18, </w:t>
      </w:r>
      <w:r w:rsidRPr="00026F42">
        <w:rPr>
          <w:rFonts w:ascii="Myriad Pro" w:hAnsi="Myriad Pro"/>
          <w:sz w:val="26"/>
          <w:szCs w:val="26"/>
        </w:rPr>
        <w:t>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0D5EA60B" w14:textId="77777777" w:rsidR="004B784E" w:rsidRPr="00026F42" w:rsidRDefault="004B784E" w:rsidP="00A81D99">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 xml:space="preserve">Учитывая изложенное, Исполнителем, в результате рассмотрения предоставленного филиалом ПАО «МРСК Сибири» - «Бурятэнерго» отчета по исполнению инвестиционной программы </w:t>
      </w:r>
      <w:r w:rsidRPr="00026F42">
        <w:rPr>
          <w:rFonts w:ascii="Myriad Pro" w:hAnsi="Myriad Pro" w:cs="Arial"/>
          <w:sz w:val="26"/>
          <w:szCs w:val="26"/>
          <w:lang w:val="en-US"/>
        </w:rPr>
        <w:t>NET</w:t>
      </w:r>
      <w:r w:rsidRPr="00026F42">
        <w:rPr>
          <w:rFonts w:ascii="Myriad Pro" w:hAnsi="Myriad Pro" w:cs="Arial"/>
          <w:sz w:val="26"/>
          <w:szCs w:val="26"/>
        </w:rPr>
        <w:t>.</w:t>
      </w:r>
      <w:r w:rsidRPr="00026F42">
        <w:rPr>
          <w:rFonts w:ascii="Myriad Pro" w:hAnsi="Myriad Pro" w:cs="Arial"/>
          <w:sz w:val="26"/>
          <w:szCs w:val="26"/>
          <w:lang w:val="en-US"/>
        </w:rPr>
        <w:t>INV</w:t>
      </w:r>
      <w:r w:rsidRPr="00026F42">
        <w:rPr>
          <w:rFonts w:ascii="Myriad Pro" w:hAnsi="Myriad Pro" w:cs="Arial"/>
          <w:sz w:val="26"/>
          <w:szCs w:val="26"/>
        </w:rPr>
        <w:t xml:space="preserve"> за 2019 год, установлено следующее:</w:t>
      </w:r>
    </w:p>
    <w:p w14:paraId="0314B197" w14:textId="77777777" w:rsidR="004B784E" w:rsidRPr="00026F42" w:rsidRDefault="004B784E" w:rsidP="00000C22">
      <w:pPr>
        <w:pStyle w:val="a3"/>
        <w:numPr>
          <w:ilvl w:val="0"/>
          <w:numId w:val="20"/>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 xml:space="preserve">фактическое финансирование инвестиционной программы за 2019 год на общую сумму 896,31 млн. руб. без НДС (с превышением планового объема финансирования, утвержденного </w:t>
      </w:r>
      <w:r w:rsidR="003A2D27" w:rsidRPr="00026F42">
        <w:rPr>
          <w:rFonts w:ascii="Myriad Pro" w:hAnsi="Myriad Pro" w:cs="Arial"/>
          <w:sz w:val="26"/>
          <w:szCs w:val="26"/>
        </w:rPr>
        <w:t>инвестиционной программы</w:t>
      </w:r>
      <w:r w:rsidRPr="00026F42">
        <w:rPr>
          <w:rFonts w:ascii="Myriad Pro" w:hAnsi="Myriad Pro" w:cs="Arial"/>
          <w:sz w:val="26"/>
          <w:szCs w:val="26"/>
        </w:rPr>
        <w:t xml:space="preserve"> от 20.12.2018 №25@ в размере 462,22 млн. руб. без НДС, на 434,09 млн. руб. или на 93,9%);</w:t>
      </w:r>
    </w:p>
    <w:p w14:paraId="4BEDAD2B" w14:textId="77777777" w:rsidR="004B784E" w:rsidRPr="00026F42" w:rsidRDefault="004B784E" w:rsidP="00000C22">
      <w:pPr>
        <w:pStyle w:val="a3"/>
        <w:numPr>
          <w:ilvl w:val="0"/>
          <w:numId w:val="20"/>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фактическое исполнение инвестиционной программы за 2019 год за счет тарифных источников (амортизация и прибыль) составило 524,7</w:t>
      </w:r>
      <w:r w:rsidR="00BF1C9F" w:rsidRPr="00026F42">
        <w:rPr>
          <w:rFonts w:ascii="Myriad Pro" w:hAnsi="Myriad Pro" w:cs="Arial"/>
          <w:sz w:val="26"/>
          <w:szCs w:val="26"/>
        </w:rPr>
        <w:t>3</w:t>
      </w:r>
      <w:r w:rsidRPr="00026F42">
        <w:rPr>
          <w:rFonts w:ascii="Myriad Pro" w:hAnsi="Myriad Pro" w:cs="Arial"/>
          <w:sz w:val="26"/>
          <w:szCs w:val="26"/>
        </w:rPr>
        <w:t xml:space="preserve"> млн. руб. </w:t>
      </w:r>
      <w:r w:rsidR="00110500" w:rsidRPr="00026F42">
        <w:rPr>
          <w:rFonts w:ascii="Myriad Pro" w:hAnsi="Myriad Pro" w:cs="Arial"/>
          <w:sz w:val="26"/>
          <w:szCs w:val="26"/>
        </w:rPr>
        <w:t xml:space="preserve">без НДС </w:t>
      </w:r>
      <w:r w:rsidRPr="00026F42">
        <w:rPr>
          <w:rFonts w:ascii="Myriad Pro" w:hAnsi="Myriad Pro" w:cs="Arial"/>
          <w:sz w:val="26"/>
          <w:szCs w:val="26"/>
        </w:rPr>
        <w:t>(при плане 447,0 млн. руб.</w:t>
      </w:r>
      <w:r w:rsidR="00110500" w:rsidRPr="00026F42">
        <w:rPr>
          <w:rFonts w:ascii="Myriad Pro" w:hAnsi="Myriad Pro" w:cs="Arial"/>
          <w:sz w:val="26"/>
          <w:szCs w:val="26"/>
        </w:rPr>
        <w:t xml:space="preserve"> без НДС</w:t>
      </w:r>
      <w:r w:rsidRPr="00026F42">
        <w:rPr>
          <w:rFonts w:ascii="Myriad Pro" w:hAnsi="Myriad Pro" w:cs="Arial"/>
          <w:sz w:val="26"/>
          <w:szCs w:val="26"/>
        </w:rPr>
        <w:t>);</w:t>
      </w:r>
    </w:p>
    <w:p w14:paraId="7819371E" w14:textId="77777777" w:rsidR="00110500" w:rsidRPr="00026F42" w:rsidRDefault="00110500" w:rsidP="00000C22">
      <w:pPr>
        <w:pStyle w:val="a3"/>
        <w:numPr>
          <w:ilvl w:val="0"/>
          <w:numId w:val="20"/>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фактическое исполнение инвестиционной программы за 2019 год за счет иных источников (кредитные средства) составило 339,21 млн. руб. без НДС (при плане 15,22 млн. руб. без НДС);</w:t>
      </w:r>
    </w:p>
    <w:p w14:paraId="7A646B56" w14:textId="77777777" w:rsidR="004B784E" w:rsidRPr="00026F42" w:rsidRDefault="004B784E" w:rsidP="00000C22">
      <w:pPr>
        <w:pStyle w:val="a3"/>
        <w:numPr>
          <w:ilvl w:val="0"/>
          <w:numId w:val="20"/>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 xml:space="preserve">фактическое исполнение </w:t>
      </w:r>
      <w:r w:rsidR="003A2D27" w:rsidRPr="00026F42">
        <w:rPr>
          <w:rFonts w:ascii="Myriad Pro" w:hAnsi="Myriad Pro" w:cs="Arial"/>
          <w:sz w:val="26"/>
          <w:szCs w:val="26"/>
        </w:rPr>
        <w:t>инвестиционной программы</w:t>
      </w:r>
      <w:r w:rsidRPr="00026F42">
        <w:rPr>
          <w:rFonts w:ascii="Myriad Pro" w:hAnsi="Myriad Pro" w:cs="Arial"/>
          <w:sz w:val="26"/>
          <w:szCs w:val="26"/>
        </w:rPr>
        <w:t xml:space="preserve"> за счет платы за технологическое присоединение за 201</w:t>
      </w:r>
      <w:r w:rsidR="00BF1C9F" w:rsidRPr="00026F42">
        <w:rPr>
          <w:rFonts w:ascii="Myriad Pro" w:hAnsi="Myriad Pro" w:cs="Arial"/>
          <w:sz w:val="26"/>
          <w:szCs w:val="26"/>
        </w:rPr>
        <w:t>9</w:t>
      </w:r>
      <w:r w:rsidRPr="00026F42">
        <w:rPr>
          <w:rFonts w:ascii="Myriad Pro" w:hAnsi="Myriad Pro" w:cs="Arial"/>
          <w:sz w:val="26"/>
          <w:szCs w:val="26"/>
        </w:rPr>
        <w:t xml:space="preserve"> год составило </w:t>
      </w:r>
      <w:r w:rsidR="00BF1C9F" w:rsidRPr="00026F42">
        <w:rPr>
          <w:rFonts w:ascii="Myriad Pro" w:hAnsi="Myriad Pro" w:cs="Arial"/>
          <w:sz w:val="26"/>
          <w:szCs w:val="26"/>
        </w:rPr>
        <w:t>3</w:t>
      </w:r>
      <w:r w:rsidRPr="00026F42">
        <w:rPr>
          <w:rFonts w:ascii="Myriad Pro" w:hAnsi="Myriad Pro" w:cs="Arial"/>
          <w:sz w:val="26"/>
          <w:szCs w:val="26"/>
        </w:rPr>
        <w:t>2</w:t>
      </w:r>
      <w:r w:rsidR="00BF1C9F" w:rsidRPr="00026F42">
        <w:rPr>
          <w:rFonts w:ascii="Myriad Pro" w:hAnsi="Myriad Pro" w:cs="Arial"/>
          <w:sz w:val="26"/>
          <w:szCs w:val="26"/>
        </w:rPr>
        <w:t>,36</w:t>
      </w:r>
      <w:r w:rsidRPr="00026F42">
        <w:rPr>
          <w:rFonts w:ascii="Myriad Pro" w:hAnsi="Myriad Pro" w:cs="Arial"/>
          <w:sz w:val="26"/>
          <w:szCs w:val="26"/>
        </w:rPr>
        <w:t xml:space="preserve"> </w:t>
      </w:r>
      <w:r w:rsidR="00BF1C9F" w:rsidRPr="00026F42">
        <w:rPr>
          <w:rFonts w:ascii="Myriad Pro" w:hAnsi="Myriad Pro" w:cs="Arial"/>
          <w:sz w:val="26"/>
          <w:szCs w:val="26"/>
        </w:rPr>
        <w:t>млн</w:t>
      </w:r>
      <w:r w:rsidRPr="00026F42">
        <w:rPr>
          <w:rFonts w:ascii="Myriad Pro" w:hAnsi="Myriad Pro" w:cs="Arial"/>
          <w:sz w:val="26"/>
          <w:szCs w:val="26"/>
        </w:rPr>
        <w:t>. руб.</w:t>
      </w:r>
      <w:r w:rsidR="00BF1C9F" w:rsidRPr="00026F42">
        <w:rPr>
          <w:rFonts w:ascii="Myriad Pro" w:hAnsi="Myriad Pro" w:cs="Arial"/>
          <w:sz w:val="26"/>
          <w:szCs w:val="26"/>
        </w:rPr>
        <w:t xml:space="preserve"> (вне плана инвестиционной программы)</w:t>
      </w:r>
      <w:r w:rsidRPr="00026F42">
        <w:rPr>
          <w:rFonts w:ascii="Myriad Pro" w:hAnsi="Myriad Pro" w:cs="Arial"/>
          <w:sz w:val="26"/>
          <w:szCs w:val="26"/>
        </w:rPr>
        <w:t>.</w:t>
      </w:r>
    </w:p>
    <w:p w14:paraId="7976C2BE" w14:textId="77777777" w:rsidR="004B784E" w:rsidRPr="00026F42" w:rsidRDefault="004B784E" w:rsidP="004B784E">
      <w:pPr>
        <w:autoSpaceDE w:val="0"/>
        <w:autoSpaceDN w:val="0"/>
        <w:adjustRightInd w:val="0"/>
        <w:spacing w:after="0" w:line="360" w:lineRule="auto"/>
        <w:ind w:firstLine="720"/>
        <w:jc w:val="both"/>
        <w:rPr>
          <w:rFonts w:ascii="Myriad Pro" w:hAnsi="Myriad Pro" w:cs="Arial"/>
          <w:sz w:val="26"/>
          <w:szCs w:val="26"/>
        </w:rPr>
      </w:pPr>
      <w:r w:rsidRPr="00026F42">
        <w:rPr>
          <w:rFonts w:ascii="Myriad Pro" w:hAnsi="Myriad Pro" w:cs="Arial"/>
          <w:sz w:val="26"/>
          <w:szCs w:val="26"/>
        </w:rPr>
        <w:lastRenderedPageBreak/>
        <w:t>Исполнителем, в результате проведенного анализа исполнения инвестиционной программы ПАО «МРСК Сибири» по Республике Бурятия за 201</w:t>
      </w:r>
      <w:r w:rsidR="00BF1C9F" w:rsidRPr="00026F42">
        <w:rPr>
          <w:rFonts w:ascii="Myriad Pro" w:hAnsi="Myriad Pro" w:cs="Arial"/>
          <w:sz w:val="26"/>
          <w:szCs w:val="26"/>
        </w:rPr>
        <w:t>9</w:t>
      </w:r>
      <w:r w:rsidRPr="00026F42">
        <w:rPr>
          <w:rFonts w:ascii="Myriad Pro" w:hAnsi="Myriad Pro" w:cs="Arial"/>
          <w:sz w:val="26"/>
          <w:szCs w:val="26"/>
        </w:rPr>
        <w:t xml:space="preserve"> год (приказ Минэнерго России от </w:t>
      </w:r>
      <w:r w:rsidR="00BF1C9F" w:rsidRPr="00026F42">
        <w:rPr>
          <w:rFonts w:ascii="Myriad Pro" w:hAnsi="Myriad Pro" w:cs="Arial"/>
          <w:sz w:val="26"/>
          <w:szCs w:val="26"/>
        </w:rPr>
        <w:t>20</w:t>
      </w:r>
      <w:r w:rsidRPr="00026F42">
        <w:rPr>
          <w:rFonts w:ascii="Myriad Pro" w:hAnsi="Myriad Pro" w:cs="Arial"/>
          <w:sz w:val="26"/>
          <w:szCs w:val="26"/>
        </w:rPr>
        <w:t>.12.201</w:t>
      </w:r>
      <w:r w:rsidR="00BF1C9F" w:rsidRPr="00026F42">
        <w:rPr>
          <w:rFonts w:ascii="Myriad Pro" w:hAnsi="Myriad Pro" w:cs="Arial"/>
          <w:sz w:val="26"/>
          <w:szCs w:val="26"/>
        </w:rPr>
        <w:t>8</w:t>
      </w:r>
      <w:r w:rsidRPr="00026F42">
        <w:rPr>
          <w:rFonts w:ascii="Myriad Pro" w:hAnsi="Myriad Pro" w:cs="Arial"/>
          <w:sz w:val="26"/>
          <w:szCs w:val="26"/>
        </w:rPr>
        <w:t xml:space="preserve"> № </w:t>
      </w:r>
      <w:r w:rsidR="00BF1C9F" w:rsidRPr="00026F42">
        <w:rPr>
          <w:rFonts w:ascii="Myriad Pro" w:hAnsi="Myriad Pro" w:cs="Arial"/>
          <w:sz w:val="26"/>
          <w:szCs w:val="26"/>
        </w:rPr>
        <w:t>25@</w:t>
      </w:r>
      <w:r w:rsidRPr="00026F42">
        <w:rPr>
          <w:rFonts w:ascii="Myriad Pro" w:hAnsi="Myriad Pro" w:cs="Arial"/>
          <w:sz w:val="26"/>
          <w:szCs w:val="26"/>
        </w:rPr>
        <w:t>) установлено следующее:</w:t>
      </w:r>
    </w:p>
    <w:p w14:paraId="5C19E0A4" w14:textId="77777777" w:rsidR="004B784E" w:rsidRPr="00026F42" w:rsidRDefault="002E5C07" w:rsidP="00000C22">
      <w:pPr>
        <w:pStyle w:val="a3"/>
        <w:numPr>
          <w:ilvl w:val="0"/>
          <w:numId w:val="20"/>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в</w:t>
      </w:r>
      <w:r w:rsidR="004B784E" w:rsidRPr="00026F42">
        <w:rPr>
          <w:rFonts w:ascii="Myriad Pro" w:hAnsi="Myriad Pro" w:cs="Arial"/>
          <w:sz w:val="26"/>
          <w:szCs w:val="26"/>
        </w:rPr>
        <w:t xml:space="preserve">ыявлены мероприятия, не включенные в утвержденную в установленном порядке </w:t>
      </w:r>
      <w:r w:rsidR="003A2D27" w:rsidRPr="00026F42">
        <w:rPr>
          <w:rFonts w:ascii="Myriad Pro" w:hAnsi="Myriad Pro" w:cs="Arial"/>
          <w:sz w:val="26"/>
          <w:szCs w:val="26"/>
        </w:rPr>
        <w:t>инвестиционную программу</w:t>
      </w:r>
      <w:r w:rsidR="004B784E" w:rsidRPr="00026F42">
        <w:rPr>
          <w:rFonts w:ascii="Myriad Pro" w:hAnsi="Myriad Pro" w:cs="Arial"/>
          <w:sz w:val="26"/>
          <w:szCs w:val="26"/>
        </w:rPr>
        <w:t xml:space="preserve">, которые в соответствии с действующим законодательством являются нецелевым использованием средств, на общую сумму </w:t>
      </w:r>
      <w:r w:rsidR="00BF1C9F" w:rsidRPr="00026F42">
        <w:rPr>
          <w:rFonts w:ascii="Myriad Pro" w:hAnsi="Myriad Pro" w:cs="Arial"/>
          <w:sz w:val="26"/>
          <w:szCs w:val="26"/>
        </w:rPr>
        <w:t>350,65</w:t>
      </w:r>
      <w:r w:rsidR="004B784E" w:rsidRPr="00026F42">
        <w:rPr>
          <w:rFonts w:ascii="Myriad Pro" w:hAnsi="Myriad Pro" w:cs="Arial"/>
          <w:sz w:val="26"/>
          <w:szCs w:val="26"/>
        </w:rPr>
        <w:t xml:space="preserve"> </w:t>
      </w:r>
      <w:r w:rsidR="00BF1C9F" w:rsidRPr="00026F42">
        <w:rPr>
          <w:rFonts w:ascii="Myriad Pro" w:hAnsi="Myriad Pro" w:cs="Arial"/>
          <w:sz w:val="26"/>
          <w:szCs w:val="26"/>
        </w:rPr>
        <w:t>млн</w:t>
      </w:r>
      <w:r w:rsidR="004B784E" w:rsidRPr="00026F42">
        <w:rPr>
          <w:rFonts w:ascii="Myriad Pro" w:hAnsi="Myriad Pro" w:cs="Arial"/>
          <w:sz w:val="26"/>
          <w:szCs w:val="26"/>
        </w:rPr>
        <w:t xml:space="preserve">. руб. </w:t>
      </w:r>
      <w:r w:rsidR="00110500" w:rsidRPr="00026F42">
        <w:rPr>
          <w:rFonts w:ascii="Myriad Pro" w:hAnsi="Myriad Pro" w:cs="Arial"/>
          <w:sz w:val="26"/>
          <w:szCs w:val="26"/>
        </w:rPr>
        <w:t xml:space="preserve">без НДС </w:t>
      </w:r>
      <w:r w:rsidR="004B784E" w:rsidRPr="00026F42">
        <w:rPr>
          <w:rFonts w:ascii="Myriad Pro" w:hAnsi="Myriad Pro" w:cs="Arial"/>
          <w:sz w:val="26"/>
          <w:szCs w:val="26"/>
        </w:rPr>
        <w:t>(</w:t>
      </w:r>
      <w:r w:rsidR="00BF1C9F" w:rsidRPr="00026F42">
        <w:rPr>
          <w:rFonts w:ascii="Myriad Pro" w:hAnsi="Myriad Pro" w:cs="Arial"/>
          <w:sz w:val="26"/>
          <w:szCs w:val="26"/>
        </w:rPr>
        <w:t>81,77</w:t>
      </w:r>
      <w:r w:rsidR="004B784E" w:rsidRPr="00026F42">
        <w:rPr>
          <w:rFonts w:ascii="Myriad Pro" w:hAnsi="Myriad Pro" w:cs="Arial"/>
          <w:sz w:val="26"/>
          <w:szCs w:val="26"/>
        </w:rPr>
        <w:t xml:space="preserve"> </w:t>
      </w:r>
      <w:r w:rsidR="00BF1C9F" w:rsidRPr="00026F42">
        <w:rPr>
          <w:rFonts w:ascii="Myriad Pro" w:hAnsi="Myriad Pro" w:cs="Arial"/>
          <w:sz w:val="26"/>
          <w:szCs w:val="26"/>
        </w:rPr>
        <w:t>млн</w:t>
      </w:r>
      <w:r w:rsidR="004B784E" w:rsidRPr="00026F42">
        <w:rPr>
          <w:rFonts w:ascii="Myriad Pro" w:hAnsi="Myriad Pro" w:cs="Arial"/>
          <w:sz w:val="26"/>
          <w:szCs w:val="26"/>
        </w:rPr>
        <w:t xml:space="preserve">. руб. тарифные источники + </w:t>
      </w:r>
      <w:r w:rsidR="00BF1C9F" w:rsidRPr="00026F42">
        <w:rPr>
          <w:rFonts w:ascii="Myriad Pro" w:hAnsi="Myriad Pro" w:cs="Arial"/>
          <w:sz w:val="26"/>
          <w:szCs w:val="26"/>
        </w:rPr>
        <w:t>268,89</w:t>
      </w:r>
      <w:r w:rsidR="004B784E" w:rsidRPr="00026F42">
        <w:rPr>
          <w:rFonts w:ascii="Myriad Pro" w:hAnsi="Myriad Pro" w:cs="Arial"/>
          <w:sz w:val="26"/>
          <w:szCs w:val="26"/>
        </w:rPr>
        <w:t xml:space="preserve"> тыс. руб. нетарифные источники финансирования);</w:t>
      </w:r>
    </w:p>
    <w:p w14:paraId="67CBE9E3" w14:textId="77777777" w:rsidR="004B784E" w:rsidRPr="00026F42" w:rsidRDefault="002E5C07" w:rsidP="00000C22">
      <w:pPr>
        <w:pStyle w:val="a3"/>
        <w:numPr>
          <w:ilvl w:val="0"/>
          <w:numId w:val="20"/>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в</w:t>
      </w:r>
      <w:r w:rsidR="004B784E" w:rsidRPr="00026F42">
        <w:rPr>
          <w:rFonts w:ascii="Myriad Pro" w:hAnsi="Myriad Pro" w:cs="Arial"/>
          <w:sz w:val="26"/>
          <w:szCs w:val="26"/>
        </w:rPr>
        <w:t xml:space="preserve">ыявлены мероприятия, по которым фактическое финансирование </w:t>
      </w:r>
      <w:r w:rsidR="003A2D27" w:rsidRPr="00026F42">
        <w:rPr>
          <w:rFonts w:ascii="Myriad Pro" w:hAnsi="Myriad Pro" w:cs="Arial"/>
          <w:sz w:val="26"/>
          <w:szCs w:val="26"/>
        </w:rPr>
        <w:t>инвестиционных проектов</w:t>
      </w:r>
      <w:r w:rsidR="004B784E" w:rsidRPr="00026F42">
        <w:rPr>
          <w:rFonts w:ascii="Myriad Pro" w:hAnsi="Myriad Pro" w:cs="Arial"/>
          <w:sz w:val="26"/>
          <w:szCs w:val="26"/>
        </w:rPr>
        <w:t xml:space="preserve"> превышает плановое финансирование на общую сумму </w:t>
      </w:r>
      <w:r w:rsidR="00BF1C9F" w:rsidRPr="00026F42">
        <w:rPr>
          <w:rFonts w:ascii="Myriad Pro" w:hAnsi="Myriad Pro" w:cs="Arial"/>
          <w:sz w:val="26"/>
          <w:szCs w:val="26"/>
        </w:rPr>
        <w:t xml:space="preserve">301,19 млн. руб. </w:t>
      </w:r>
      <w:r w:rsidR="00110500" w:rsidRPr="00026F42">
        <w:rPr>
          <w:rFonts w:ascii="Myriad Pro" w:hAnsi="Myriad Pro" w:cs="Arial"/>
          <w:sz w:val="26"/>
          <w:szCs w:val="26"/>
        </w:rPr>
        <w:t xml:space="preserve">без НДС </w:t>
      </w:r>
      <w:r w:rsidR="00BF1C9F" w:rsidRPr="00026F42">
        <w:rPr>
          <w:rFonts w:ascii="Myriad Pro" w:hAnsi="Myriad Pro" w:cs="Arial"/>
          <w:sz w:val="26"/>
          <w:szCs w:val="26"/>
        </w:rPr>
        <w:t>(210,07 млн. руб. тарифные источники + 91,12 тыс. руб. нетарифные источники финансирования);</w:t>
      </w:r>
    </w:p>
    <w:p w14:paraId="14D8A267" w14:textId="77777777" w:rsidR="00110500" w:rsidRPr="00026F42" w:rsidRDefault="002E5C07" w:rsidP="00000C22">
      <w:pPr>
        <w:pStyle w:val="a3"/>
        <w:numPr>
          <w:ilvl w:val="0"/>
          <w:numId w:val="20"/>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в</w:t>
      </w:r>
      <w:r w:rsidR="004B784E" w:rsidRPr="00026F42">
        <w:rPr>
          <w:rFonts w:ascii="Myriad Pro" w:hAnsi="Myriad Pro" w:cs="Arial"/>
          <w:sz w:val="26"/>
          <w:szCs w:val="26"/>
        </w:rPr>
        <w:t xml:space="preserve">ыявлены мероприятия, по которым фактическое финансирование </w:t>
      </w:r>
      <w:r w:rsidR="003A2D27" w:rsidRPr="00026F42">
        <w:rPr>
          <w:rFonts w:ascii="Myriad Pro" w:hAnsi="Myriad Pro" w:cs="Arial"/>
          <w:sz w:val="26"/>
          <w:szCs w:val="26"/>
        </w:rPr>
        <w:t>инвестиционных проектов</w:t>
      </w:r>
      <w:r w:rsidR="004B784E" w:rsidRPr="00026F42">
        <w:rPr>
          <w:rFonts w:ascii="Myriad Pro" w:hAnsi="Myriad Pro" w:cs="Arial"/>
          <w:sz w:val="26"/>
          <w:szCs w:val="26"/>
        </w:rPr>
        <w:t xml:space="preserve"> сложилось в более низком размере по сравнению с плановым финансированием мероприятий ИП, отклонение составило на общую сумму </w:t>
      </w:r>
      <w:r w:rsidR="00110500" w:rsidRPr="00026F42">
        <w:rPr>
          <w:rFonts w:ascii="Myriad Pro" w:hAnsi="Myriad Pro" w:cs="Arial"/>
          <w:sz w:val="26"/>
          <w:szCs w:val="26"/>
        </w:rPr>
        <w:t>145,41 млн</w:t>
      </w:r>
      <w:r w:rsidR="004B784E" w:rsidRPr="00026F42">
        <w:rPr>
          <w:rFonts w:ascii="Myriad Pro" w:hAnsi="Myriad Pro" w:cs="Arial"/>
          <w:sz w:val="26"/>
          <w:szCs w:val="26"/>
        </w:rPr>
        <w:t xml:space="preserve">. руб. </w:t>
      </w:r>
      <w:r w:rsidR="00110500" w:rsidRPr="00026F42">
        <w:rPr>
          <w:rFonts w:ascii="Myriad Pro" w:hAnsi="Myriad Pro" w:cs="Arial"/>
          <w:sz w:val="26"/>
          <w:szCs w:val="26"/>
        </w:rPr>
        <w:t xml:space="preserve">без НДС </w:t>
      </w:r>
      <w:r w:rsidR="004B784E" w:rsidRPr="00026F42">
        <w:rPr>
          <w:rFonts w:ascii="Myriad Pro" w:hAnsi="Myriad Pro" w:cs="Arial"/>
          <w:sz w:val="26"/>
          <w:szCs w:val="26"/>
        </w:rPr>
        <w:t xml:space="preserve">(в том числе </w:t>
      </w:r>
      <w:r w:rsidRPr="00026F42">
        <w:rPr>
          <w:rFonts w:ascii="Myriad Pro" w:hAnsi="Myriad Pro" w:cs="Arial"/>
          <w:sz w:val="26"/>
          <w:szCs w:val="26"/>
        </w:rPr>
        <w:t>по мероприятиям,</w:t>
      </w:r>
      <w:r w:rsidR="004B784E" w:rsidRPr="00026F42">
        <w:rPr>
          <w:rFonts w:ascii="Myriad Pro" w:hAnsi="Myriad Pro" w:cs="Arial"/>
          <w:sz w:val="26"/>
          <w:szCs w:val="26"/>
        </w:rPr>
        <w:t xml:space="preserve"> профинансированным за счет амортизации в размере 1</w:t>
      </w:r>
      <w:r w:rsidR="00110500" w:rsidRPr="00026F42">
        <w:rPr>
          <w:rFonts w:ascii="Myriad Pro" w:hAnsi="Myriad Pro" w:cs="Arial"/>
          <w:sz w:val="26"/>
          <w:szCs w:val="26"/>
        </w:rPr>
        <w:t>41,76</w:t>
      </w:r>
      <w:r w:rsidR="004B784E" w:rsidRPr="00026F42">
        <w:rPr>
          <w:rFonts w:ascii="Myriad Pro" w:hAnsi="Myriad Pro" w:cs="Arial"/>
          <w:sz w:val="26"/>
          <w:szCs w:val="26"/>
        </w:rPr>
        <w:t xml:space="preserve"> </w:t>
      </w:r>
      <w:r w:rsidR="00110500" w:rsidRPr="00026F42">
        <w:rPr>
          <w:rFonts w:ascii="Myriad Pro" w:hAnsi="Myriad Pro" w:cs="Arial"/>
          <w:sz w:val="26"/>
          <w:szCs w:val="26"/>
        </w:rPr>
        <w:t>млн</w:t>
      </w:r>
      <w:r w:rsidR="004B784E" w:rsidRPr="00026F42">
        <w:rPr>
          <w:rFonts w:ascii="Myriad Pro" w:hAnsi="Myriad Pro" w:cs="Arial"/>
          <w:sz w:val="26"/>
          <w:szCs w:val="26"/>
        </w:rPr>
        <w:t xml:space="preserve">. руб., </w:t>
      </w:r>
      <w:r w:rsidRPr="00026F42">
        <w:rPr>
          <w:rFonts w:ascii="Myriad Pro" w:hAnsi="Myriad Pro" w:cs="Arial"/>
          <w:sz w:val="26"/>
          <w:szCs w:val="26"/>
        </w:rPr>
        <w:t>по мероприятиям,</w:t>
      </w:r>
      <w:r w:rsidR="004B784E" w:rsidRPr="00026F42">
        <w:rPr>
          <w:rFonts w:ascii="Myriad Pro" w:hAnsi="Myriad Pro" w:cs="Arial"/>
          <w:sz w:val="26"/>
          <w:szCs w:val="26"/>
        </w:rPr>
        <w:t xml:space="preserve"> профинансированным за счет иных источников </w:t>
      </w:r>
      <w:r w:rsidR="00110500" w:rsidRPr="00026F42">
        <w:rPr>
          <w:rFonts w:ascii="Myriad Pro" w:hAnsi="Myriad Pro" w:cs="Arial"/>
          <w:sz w:val="26"/>
          <w:szCs w:val="26"/>
        </w:rPr>
        <w:t>3,65</w:t>
      </w:r>
      <w:r w:rsidR="004B784E" w:rsidRPr="00026F42">
        <w:rPr>
          <w:rFonts w:ascii="Myriad Pro" w:hAnsi="Myriad Pro" w:cs="Arial"/>
          <w:sz w:val="26"/>
          <w:szCs w:val="26"/>
        </w:rPr>
        <w:t xml:space="preserve"> </w:t>
      </w:r>
      <w:r w:rsidR="00110500" w:rsidRPr="00026F42">
        <w:rPr>
          <w:rFonts w:ascii="Myriad Pro" w:hAnsi="Myriad Pro" w:cs="Arial"/>
          <w:sz w:val="26"/>
          <w:szCs w:val="26"/>
        </w:rPr>
        <w:t>млн</w:t>
      </w:r>
      <w:r w:rsidR="004B784E" w:rsidRPr="00026F42">
        <w:rPr>
          <w:rFonts w:ascii="Myriad Pro" w:hAnsi="Myriad Pro" w:cs="Arial"/>
          <w:sz w:val="26"/>
          <w:szCs w:val="26"/>
        </w:rPr>
        <w:t>. руб.)</w:t>
      </w:r>
      <w:r w:rsidR="00110500" w:rsidRPr="00026F42">
        <w:rPr>
          <w:rFonts w:ascii="Myriad Pro" w:hAnsi="Myriad Pro" w:cs="Arial"/>
          <w:sz w:val="26"/>
          <w:szCs w:val="26"/>
        </w:rPr>
        <w:t>.</w:t>
      </w:r>
    </w:p>
    <w:p w14:paraId="55DB0356" w14:textId="77777777" w:rsidR="00110500" w:rsidRPr="00026F42" w:rsidRDefault="004B784E" w:rsidP="00A81D99">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 xml:space="preserve">Таким образом, фактическое финансирование </w:t>
      </w:r>
      <w:r w:rsidR="003A2D27" w:rsidRPr="00026F42">
        <w:rPr>
          <w:rFonts w:ascii="Myriad Pro" w:hAnsi="Myriad Pro" w:cs="Arial"/>
          <w:sz w:val="26"/>
          <w:szCs w:val="26"/>
        </w:rPr>
        <w:t>инвестиционных проектов</w:t>
      </w:r>
      <w:r w:rsidRPr="00026F42">
        <w:rPr>
          <w:rFonts w:ascii="Myriad Pro" w:hAnsi="Myriad Pro" w:cs="Arial"/>
          <w:sz w:val="26"/>
          <w:szCs w:val="26"/>
        </w:rPr>
        <w:t xml:space="preserve"> за 201</w:t>
      </w:r>
      <w:r w:rsidR="00110500" w:rsidRPr="00026F42">
        <w:rPr>
          <w:rFonts w:ascii="Myriad Pro" w:hAnsi="Myriad Pro" w:cs="Arial"/>
          <w:sz w:val="26"/>
          <w:szCs w:val="26"/>
        </w:rPr>
        <w:t>9</w:t>
      </w:r>
      <w:r w:rsidRPr="00026F42">
        <w:rPr>
          <w:rFonts w:ascii="Myriad Pro" w:hAnsi="Myriad Pro" w:cs="Arial"/>
          <w:sz w:val="26"/>
          <w:szCs w:val="26"/>
        </w:rPr>
        <w:t xml:space="preserve"> год составило 2</w:t>
      </w:r>
      <w:r w:rsidR="00110500" w:rsidRPr="00026F42">
        <w:rPr>
          <w:rFonts w:ascii="Myriad Pro" w:hAnsi="Myriad Pro" w:cs="Arial"/>
          <w:sz w:val="26"/>
          <w:szCs w:val="26"/>
        </w:rPr>
        <w:t>44,47</w:t>
      </w:r>
      <w:r w:rsidRPr="00026F42">
        <w:rPr>
          <w:rFonts w:ascii="Myriad Pro" w:hAnsi="Myriad Pro" w:cs="Arial"/>
          <w:sz w:val="26"/>
          <w:szCs w:val="26"/>
        </w:rPr>
        <w:t xml:space="preserve"> </w:t>
      </w:r>
      <w:r w:rsidR="00110500" w:rsidRPr="00026F42">
        <w:rPr>
          <w:rFonts w:ascii="Myriad Pro" w:hAnsi="Myriad Pro" w:cs="Arial"/>
          <w:sz w:val="26"/>
          <w:szCs w:val="26"/>
        </w:rPr>
        <w:t>млн</w:t>
      </w:r>
      <w:r w:rsidRPr="00026F42">
        <w:rPr>
          <w:rFonts w:ascii="Myriad Pro" w:hAnsi="Myriad Pro" w:cs="Arial"/>
          <w:sz w:val="26"/>
          <w:szCs w:val="26"/>
        </w:rPr>
        <w:t xml:space="preserve">. руб. </w:t>
      </w:r>
      <w:r w:rsidR="00110500" w:rsidRPr="00026F42">
        <w:rPr>
          <w:rFonts w:ascii="Myriad Pro" w:hAnsi="Myriad Pro" w:cs="Arial"/>
          <w:sz w:val="26"/>
          <w:szCs w:val="26"/>
        </w:rPr>
        <w:t xml:space="preserve">без НДС, в том числе за счет тарифных источников в размере 232,90 млн. руб. </w:t>
      </w:r>
      <w:r w:rsidR="003712A2" w:rsidRPr="00026F42">
        <w:rPr>
          <w:rFonts w:ascii="Myriad Pro" w:hAnsi="Myriad Pro" w:cs="Arial"/>
          <w:sz w:val="26"/>
          <w:szCs w:val="26"/>
        </w:rPr>
        <w:t xml:space="preserve">без НДС </w:t>
      </w:r>
      <w:r w:rsidR="00110500" w:rsidRPr="00026F42">
        <w:rPr>
          <w:rFonts w:ascii="Myriad Pro" w:hAnsi="Myriad Pro" w:cs="Arial"/>
          <w:sz w:val="26"/>
          <w:szCs w:val="26"/>
        </w:rPr>
        <w:t xml:space="preserve">и 11,57 млн. руб. </w:t>
      </w:r>
      <w:r w:rsidR="003712A2" w:rsidRPr="00026F42">
        <w:rPr>
          <w:rFonts w:ascii="Myriad Pro" w:hAnsi="Myriad Pro" w:cs="Arial"/>
          <w:sz w:val="26"/>
          <w:szCs w:val="26"/>
        </w:rPr>
        <w:t xml:space="preserve">без НДС </w:t>
      </w:r>
      <w:r w:rsidR="00110500" w:rsidRPr="00026F42">
        <w:rPr>
          <w:rFonts w:ascii="Myriad Pro" w:hAnsi="Myriad Pro" w:cs="Arial"/>
          <w:sz w:val="26"/>
          <w:szCs w:val="26"/>
        </w:rPr>
        <w:t>за счет источников финансирования не учтенных в тарифах на услуги по передаче электрической энергии на 2019 год.</w:t>
      </w:r>
    </w:p>
    <w:p w14:paraId="4E1BE3BE" w14:textId="77777777" w:rsidR="00110500" w:rsidRPr="00026F42" w:rsidRDefault="00110500" w:rsidP="006A1BE2">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232,9 млн. руб. = 447,0 млн. руб. – 141,76 млн. руб.</w:t>
      </w:r>
      <w:r w:rsidR="00EA6B68" w:rsidRPr="00026F42">
        <w:rPr>
          <w:rFonts w:ascii="Myriad Pro" w:hAnsi="Myriad Pro" w:cs="Arial"/>
          <w:sz w:val="26"/>
          <w:szCs w:val="26"/>
        </w:rPr>
        <w:t xml:space="preserve"> – 72,34 млн. руб.;</w:t>
      </w:r>
    </w:p>
    <w:p w14:paraId="1EFCC046" w14:textId="77777777" w:rsidR="00EA6B68" w:rsidRPr="00026F42" w:rsidRDefault="00EA6B68" w:rsidP="006A1BE2">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11,57 млн. руб. = 15,22 млн. руб. – 3,65 млн. руб.</w:t>
      </w:r>
    </w:p>
    <w:p w14:paraId="61690582" w14:textId="77777777" w:rsidR="00CE20BB" w:rsidRPr="00026F42" w:rsidRDefault="00CE20BB" w:rsidP="00A81D99">
      <w:pPr>
        <w:autoSpaceDE w:val="0"/>
        <w:autoSpaceDN w:val="0"/>
        <w:adjustRightInd w:val="0"/>
        <w:spacing w:after="0" w:line="360" w:lineRule="auto"/>
        <w:ind w:firstLine="567"/>
        <w:jc w:val="both"/>
        <w:rPr>
          <w:rFonts w:ascii="Myriad Pro" w:hAnsi="Myriad Pro"/>
          <w:sz w:val="26"/>
          <w:szCs w:val="26"/>
        </w:rPr>
      </w:pPr>
      <w:r w:rsidRPr="00026F42">
        <w:rPr>
          <w:rFonts w:ascii="Myriad Pro" w:hAnsi="Myriad Pro"/>
          <w:sz w:val="26"/>
          <w:szCs w:val="26"/>
        </w:rPr>
        <w:t>На основе отчетных данных о реализации инвестиционной программы за 2019 год Исполнителем проведена оценка предполагаемой величины корректировки необходимой валовой выручки по результатам исполнения (неисполнения) инвестиционной программы за 2019 год в рамках тарифно-</w:t>
      </w:r>
      <w:r w:rsidRPr="00026F42">
        <w:rPr>
          <w:rFonts w:ascii="Myriad Pro" w:hAnsi="Myriad Pro"/>
          <w:sz w:val="26"/>
          <w:szCs w:val="26"/>
        </w:rPr>
        <w:lastRenderedPageBreak/>
        <w:t xml:space="preserve">балансовых решений на 2021 год. Оценка выполнена согласно формуле </w:t>
      </w:r>
      <w:r w:rsidR="00F632A9" w:rsidRPr="00026F42">
        <w:rPr>
          <w:rFonts w:ascii="Myriad Pro" w:hAnsi="Myriad Pro"/>
          <w:sz w:val="26"/>
          <w:szCs w:val="26"/>
        </w:rPr>
        <w:t xml:space="preserve">9 </w:t>
      </w:r>
      <w:r w:rsidRPr="00026F42">
        <w:rPr>
          <w:rFonts w:ascii="Myriad Pro" w:hAnsi="Myriad Pro"/>
          <w:sz w:val="26"/>
          <w:szCs w:val="26"/>
        </w:rPr>
        <w:t xml:space="preserve">Методических указаний № 98-э. </w:t>
      </w:r>
      <w:bookmarkStart w:id="27" w:name="_Hlk35893953"/>
      <w:r w:rsidRPr="00026F42">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w:t>
      </w:r>
      <w:r w:rsidR="005B6392" w:rsidRPr="00026F42">
        <w:rPr>
          <w:rFonts w:ascii="Myriad Pro" w:hAnsi="Myriad Pro"/>
          <w:sz w:val="26"/>
          <w:szCs w:val="26"/>
        </w:rPr>
        <w:t xml:space="preserve">, утвержденной приказом Минэнерго России от 20.12.2018 № 25@, </w:t>
      </w:r>
      <w:r w:rsidRPr="00026F42">
        <w:rPr>
          <w:rFonts w:ascii="Myriad Pro" w:hAnsi="Myriad Pro"/>
          <w:sz w:val="26"/>
          <w:szCs w:val="26"/>
        </w:rPr>
        <w:t>приведены ниже.</w:t>
      </w:r>
      <w:bookmarkEnd w:id="27"/>
    </w:p>
    <w:tbl>
      <w:tblPr>
        <w:tblW w:w="49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3"/>
        <w:gridCol w:w="1549"/>
        <w:gridCol w:w="1728"/>
      </w:tblGrid>
      <w:tr w:rsidR="00CE38C8" w:rsidRPr="00026F42" w14:paraId="4FB5AE94" w14:textId="77777777" w:rsidTr="001F2D37">
        <w:tc>
          <w:tcPr>
            <w:tcW w:w="321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15054264" w14:textId="77777777" w:rsidR="00CE20BB" w:rsidRPr="00026F42" w:rsidRDefault="00CE20BB" w:rsidP="001C7975">
            <w:pPr>
              <w:spacing w:after="0" w:line="240" w:lineRule="auto"/>
              <w:contextualSpacing/>
              <w:jc w:val="center"/>
              <w:rPr>
                <w:rFonts w:ascii="Myriad Pro" w:hAnsi="Myriad Pro"/>
                <w:b/>
                <w:color w:val="FFFFFF" w:themeColor="background1"/>
                <w:sz w:val="20"/>
                <w:szCs w:val="26"/>
              </w:rPr>
            </w:pPr>
            <w:r w:rsidRPr="00026F42">
              <w:rPr>
                <w:rFonts w:ascii="Myriad Pro" w:hAnsi="Myriad Pro"/>
                <w:b/>
                <w:color w:val="FFFFFF" w:themeColor="background1"/>
                <w:sz w:val="20"/>
                <w:szCs w:val="26"/>
              </w:rPr>
              <w:t>Показатель</w:t>
            </w:r>
          </w:p>
        </w:tc>
        <w:tc>
          <w:tcPr>
            <w:tcW w:w="84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5D0BAF7" w14:textId="77777777" w:rsidR="00CE20BB" w:rsidRPr="00026F42" w:rsidRDefault="00CE20BB" w:rsidP="006D06CF">
            <w:pPr>
              <w:spacing w:after="0" w:line="240" w:lineRule="auto"/>
              <w:contextualSpacing/>
              <w:jc w:val="center"/>
              <w:rPr>
                <w:rFonts w:ascii="Myriad Pro" w:hAnsi="Myriad Pro"/>
                <w:b/>
                <w:color w:val="FFFFFF" w:themeColor="background1"/>
                <w:sz w:val="20"/>
                <w:szCs w:val="26"/>
              </w:rPr>
            </w:pPr>
            <w:r w:rsidRPr="00026F42">
              <w:rPr>
                <w:rFonts w:ascii="Myriad Pro" w:hAnsi="Myriad Pro"/>
                <w:b/>
                <w:color w:val="FFFFFF" w:themeColor="background1"/>
                <w:sz w:val="20"/>
                <w:szCs w:val="26"/>
              </w:rPr>
              <w:t xml:space="preserve">Значение, </w:t>
            </w:r>
            <w:r w:rsidR="00DF1007" w:rsidRPr="00026F42">
              <w:rPr>
                <w:rFonts w:ascii="Myriad Pro" w:hAnsi="Myriad Pro"/>
                <w:b/>
                <w:color w:val="FFFFFF" w:themeColor="background1"/>
                <w:sz w:val="20"/>
                <w:szCs w:val="26"/>
              </w:rPr>
              <w:t>млн. руб.</w:t>
            </w:r>
            <w:r w:rsidR="002E5C07" w:rsidRPr="00026F42">
              <w:rPr>
                <w:rFonts w:ascii="Myriad Pro" w:hAnsi="Myriad Pro"/>
                <w:b/>
                <w:color w:val="FFFFFF" w:themeColor="background1"/>
                <w:sz w:val="20"/>
                <w:szCs w:val="26"/>
              </w:rPr>
              <w:t xml:space="preserve"> </w:t>
            </w:r>
            <w:r w:rsidR="00F6292C" w:rsidRPr="00026F42">
              <w:rPr>
                <w:rFonts w:ascii="Myriad Pro" w:hAnsi="Myriad Pro"/>
                <w:b/>
                <w:color w:val="FFFFFF" w:themeColor="background1"/>
                <w:sz w:val="20"/>
                <w:szCs w:val="26"/>
              </w:rPr>
              <w:t>без НДС</w:t>
            </w:r>
          </w:p>
        </w:tc>
        <w:tc>
          <w:tcPr>
            <w:tcW w:w="94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33A157E5" w14:textId="77777777" w:rsidR="00CE20BB" w:rsidRPr="00026F42" w:rsidRDefault="00CE20BB" w:rsidP="006D06CF">
            <w:pPr>
              <w:spacing w:after="0" w:line="240" w:lineRule="auto"/>
              <w:contextualSpacing/>
              <w:jc w:val="center"/>
              <w:rPr>
                <w:rFonts w:ascii="Myriad Pro" w:hAnsi="Myriad Pro"/>
                <w:b/>
                <w:color w:val="FFFFFF" w:themeColor="background1"/>
                <w:sz w:val="20"/>
                <w:szCs w:val="26"/>
              </w:rPr>
            </w:pPr>
            <w:r w:rsidRPr="00026F42">
              <w:rPr>
                <w:rFonts w:ascii="Myriad Pro" w:hAnsi="Myriad Pro"/>
                <w:b/>
                <w:color w:val="FFFFFF" w:themeColor="background1"/>
                <w:sz w:val="20"/>
                <w:szCs w:val="26"/>
              </w:rPr>
              <w:t>Корректировка НВВ, млн. руб.</w:t>
            </w:r>
            <w:r w:rsidR="00F6292C" w:rsidRPr="00026F42">
              <w:rPr>
                <w:rFonts w:ascii="Myriad Pro" w:hAnsi="Myriad Pro"/>
                <w:b/>
                <w:color w:val="FFFFFF" w:themeColor="background1"/>
                <w:sz w:val="20"/>
                <w:szCs w:val="26"/>
              </w:rPr>
              <w:t xml:space="preserve"> без НДС</w:t>
            </w:r>
          </w:p>
        </w:tc>
      </w:tr>
      <w:tr w:rsidR="00EA6B68" w:rsidRPr="00026F42" w14:paraId="40C0E0BC" w14:textId="77777777" w:rsidTr="002B62C4">
        <w:tc>
          <w:tcPr>
            <w:tcW w:w="3217" w:type="pct"/>
            <w:tcBorders>
              <w:top w:val="single" w:sz="8" w:space="0" w:color="FFFFFF" w:themeColor="background1"/>
            </w:tcBorders>
          </w:tcPr>
          <w:p w14:paraId="07F73B10" w14:textId="77777777" w:rsidR="00EA6B68" w:rsidRPr="00026F42" w:rsidRDefault="00EA6B68" w:rsidP="00EA6B68">
            <w:pPr>
              <w:spacing w:after="0" w:line="240" w:lineRule="auto"/>
              <w:contextualSpacing/>
              <w:rPr>
                <w:rFonts w:ascii="Myriad Pro" w:hAnsi="Myriad Pro"/>
                <w:sz w:val="26"/>
                <w:szCs w:val="26"/>
              </w:rPr>
            </w:pPr>
            <w:r w:rsidRPr="00026F42">
              <w:rPr>
                <w:rFonts w:ascii="Myriad Pro" w:hAnsi="Myriad Pro"/>
                <w:sz w:val="20"/>
                <w:szCs w:val="26"/>
              </w:rPr>
              <w:t>Расчетная величина средств регулируемой организации для финансирования инвестиционной программы, учтенная при установлении тарифов в 2019 году</w:t>
            </w:r>
          </w:p>
        </w:tc>
        <w:tc>
          <w:tcPr>
            <w:tcW w:w="843" w:type="pct"/>
            <w:tcBorders>
              <w:top w:val="single" w:sz="8" w:space="0" w:color="FFFFFF" w:themeColor="background1"/>
            </w:tcBorders>
            <w:vAlign w:val="center"/>
          </w:tcPr>
          <w:p w14:paraId="32A17961" w14:textId="77777777" w:rsidR="00EA6B68" w:rsidRPr="00026F42" w:rsidRDefault="00EA6B68" w:rsidP="003712A2">
            <w:pPr>
              <w:spacing w:after="0" w:line="360" w:lineRule="auto"/>
              <w:ind w:left="174"/>
              <w:contextualSpacing/>
              <w:jc w:val="center"/>
              <w:rPr>
                <w:rFonts w:ascii="Myriad Pro" w:hAnsi="Myriad Pro"/>
                <w:sz w:val="20"/>
                <w:szCs w:val="26"/>
              </w:rPr>
            </w:pPr>
            <w:r w:rsidRPr="00026F42">
              <w:rPr>
                <w:rFonts w:ascii="Myriad Pro" w:hAnsi="Myriad Pro"/>
                <w:sz w:val="20"/>
                <w:szCs w:val="26"/>
              </w:rPr>
              <w:t>434,73</w:t>
            </w:r>
          </w:p>
        </w:tc>
        <w:tc>
          <w:tcPr>
            <w:tcW w:w="940" w:type="pct"/>
            <w:vMerge w:val="restart"/>
            <w:tcBorders>
              <w:top w:val="single" w:sz="8" w:space="0" w:color="FFFFFF" w:themeColor="background1"/>
            </w:tcBorders>
            <w:vAlign w:val="center"/>
          </w:tcPr>
          <w:p w14:paraId="77BA4A4A" w14:textId="77777777" w:rsidR="00EA6B68" w:rsidRPr="00026F42" w:rsidRDefault="00EA6B68" w:rsidP="00EA6B68">
            <w:pPr>
              <w:spacing w:after="0" w:line="360" w:lineRule="auto"/>
              <w:ind w:left="286"/>
              <w:contextualSpacing/>
              <w:jc w:val="center"/>
              <w:rPr>
                <w:rFonts w:ascii="Myriad Pro" w:hAnsi="Myriad Pro"/>
                <w:sz w:val="20"/>
                <w:szCs w:val="26"/>
              </w:rPr>
            </w:pPr>
            <w:r w:rsidRPr="00026F42">
              <w:rPr>
                <w:rFonts w:ascii="Myriad Pro" w:hAnsi="Myriad Pro"/>
                <w:sz w:val="20"/>
                <w:szCs w:val="26"/>
              </w:rPr>
              <w:t>-173,11</w:t>
            </w:r>
          </w:p>
        </w:tc>
      </w:tr>
      <w:tr w:rsidR="00EA6B68" w:rsidRPr="00026F42" w14:paraId="7C3EB936" w14:textId="77777777" w:rsidTr="002B62C4">
        <w:tc>
          <w:tcPr>
            <w:tcW w:w="3217" w:type="pct"/>
          </w:tcPr>
          <w:p w14:paraId="427A5CD8" w14:textId="77777777" w:rsidR="00EA6B68" w:rsidRPr="00026F42" w:rsidRDefault="00EA6B68" w:rsidP="00EA6B68">
            <w:pPr>
              <w:spacing w:after="0" w:line="240" w:lineRule="auto"/>
              <w:contextualSpacing/>
              <w:rPr>
                <w:rFonts w:ascii="Myriad Pro" w:hAnsi="Myriad Pro"/>
                <w:sz w:val="20"/>
                <w:szCs w:val="26"/>
              </w:rPr>
            </w:pPr>
            <w:r w:rsidRPr="00026F42">
              <w:rPr>
                <w:rFonts w:ascii="Myriad Pro" w:hAnsi="Myriad Pro"/>
                <w:sz w:val="20"/>
                <w:szCs w:val="26"/>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w:t>
            </w:r>
          </w:p>
        </w:tc>
        <w:tc>
          <w:tcPr>
            <w:tcW w:w="843" w:type="pct"/>
            <w:vAlign w:val="center"/>
          </w:tcPr>
          <w:p w14:paraId="6B48AE6C" w14:textId="77777777" w:rsidR="00EA6B68" w:rsidRPr="00026F42" w:rsidRDefault="00EA6B68" w:rsidP="003712A2">
            <w:pPr>
              <w:spacing w:after="0" w:line="360" w:lineRule="auto"/>
              <w:ind w:left="174"/>
              <w:contextualSpacing/>
              <w:jc w:val="center"/>
              <w:rPr>
                <w:rFonts w:ascii="Myriad Pro" w:hAnsi="Myriad Pro"/>
                <w:sz w:val="20"/>
                <w:szCs w:val="26"/>
              </w:rPr>
            </w:pPr>
            <w:r w:rsidRPr="00026F42">
              <w:rPr>
                <w:rFonts w:ascii="Myriad Pro" w:hAnsi="Myriad Pro"/>
                <w:sz w:val="20"/>
                <w:szCs w:val="26"/>
              </w:rPr>
              <w:t>387,00</w:t>
            </w:r>
          </w:p>
        </w:tc>
        <w:tc>
          <w:tcPr>
            <w:tcW w:w="940" w:type="pct"/>
            <w:vMerge/>
          </w:tcPr>
          <w:p w14:paraId="5E584AE9" w14:textId="77777777" w:rsidR="00EA6B68" w:rsidRPr="00026F42" w:rsidRDefault="00EA6B68" w:rsidP="00EA6B68">
            <w:pPr>
              <w:spacing w:after="0" w:line="360" w:lineRule="auto"/>
              <w:ind w:left="720"/>
              <w:contextualSpacing/>
              <w:jc w:val="both"/>
              <w:rPr>
                <w:rFonts w:ascii="Myriad Pro" w:hAnsi="Myriad Pro"/>
                <w:sz w:val="26"/>
                <w:szCs w:val="26"/>
              </w:rPr>
            </w:pPr>
          </w:p>
        </w:tc>
      </w:tr>
      <w:tr w:rsidR="00EA6B68" w:rsidRPr="00026F42" w14:paraId="6B087054" w14:textId="77777777" w:rsidTr="002B62C4">
        <w:tc>
          <w:tcPr>
            <w:tcW w:w="3217" w:type="pct"/>
          </w:tcPr>
          <w:p w14:paraId="0D545464" w14:textId="77777777" w:rsidR="00EA6B68" w:rsidRPr="00026F42" w:rsidRDefault="00EA6B68" w:rsidP="00EA6B68">
            <w:pPr>
              <w:spacing w:after="0" w:line="240" w:lineRule="auto"/>
              <w:contextualSpacing/>
              <w:rPr>
                <w:rFonts w:ascii="Myriad Pro" w:hAnsi="Myriad Pro"/>
                <w:sz w:val="20"/>
                <w:szCs w:val="26"/>
              </w:rPr>
            </w:pPr>
            <w:r w:rsidRPr="00026F42">
              <w:rPr>
                <w:rFonts w:ascii="Myriad Pro" w:hAnsi="Myriad Pro"/>
                <w:sz w:val="20"/>
                <w:szCs w:val="26"/>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w:t>
            </w:r>
          </w:p>
        </w:tc>
        <w:tc>
          <w:tcPr>
            <w:tcW w:w="843" w:type="pct"/>
            <w:vAlign w:val="center"/>
          </w:tcPr>
          <w:p w14:paraId="773638E5" w14:textId="77777777" w:rsidR="00EA6B68" w:rsidRPr="00026F42" w:rsidRDefault="00EA6B68" w:rsidP="003712A2">
            <w:pPr>
              <w:spacing w:after="0" w:line="360" w:lineRule="auto"/>
              <w:ind w:left="174"/>
              <w:contextualSpacing/>
              <w:jc w:val="center"/>
              <w:rPr>
                <w:rFonts w:ascii="Myriad Pro" w:hAnsi="Myriad Pro"/>
                <w:sz w:val="20"/>
                <w:szCs w:val="26"/>
              </w:rPr>
            </w:pPr>
            <w:r w:rsidRPr="00026F42">
              <w:rPr>
                <w:rFonts w:ascii="Myriad Pro" w:hAnsi="Myriad Pro"/>
                <w:sz w:val="20"/>
                <w:szCs w:val="26"/>
              </w:rPr>
              <w:t>232,89</w:t>
            </w:r>
          </w:p>
        </w:tc>
        <w:tc>
          <w:tcPr>
            <w:tcW w:w="940" w:type="pct"/>
            <w:vMerge/>
          </w:tcPr>
          <w:p w14:paraId="7631AEB6" w14:textId="77777777" w:rsidR="00EA6B68" w:rsidRPr="00026F42" w:rsidRDefault="00EA6B68" w:rsidP="00EA6B68">
            <w:pPr>
              <w:spacing w:after="0" w:line="360" w:lineRule="auto"/>
              <w:ind w:left="720"/>
              <w:contextualSpacing/>
              <w:jc w:val="both"/>
              <w:rPr>
                <w:rFonts w:ascii="Myriad Pro" w:hAnsi="Myriad Pro"/>
                <w:sz w:val="26"/>
                <w:szCs w:val="26"/>
              </w:rPr>
            </w:pPr>
          </w:p>
        </w:tc>
      </w:tr>
    </w:tbl>
    <w:p w14:paraId="3DCA3C3A" w14:textId="77777777" w:rsidR="009968D2" w:rsidRPr="00026F42" w:rsidRDefault="009968D2" w:rsidP="005077B3">
      <w:pPr>
        <w:autoSpaceDE w:val="0"/>
        <w:autoSpaceDN w:val="0"/>
        <w:adjustRightInd w:val="0"/>
        <w:spacing w:after="0" w:line="360" w:lineRule="auto"/>
        <w:ind w:firstLine="720"/>
        <w:jc w:val="both"/>
        <w:rPr>
          <w:rFonts w:ascii="Myriad Pro" w:hAnsi="Myriad Pro" w:cs="Arial"/>
          <w:sz w:val="26"/>
          <w:szCs w:val="26"/>
        </w:rPr>
      </w:pPr>
    </w:p>
    <w:p w14:paraId="127564B3" w14:textId="77777777" w:rsidR="005077B3" w:rsidRPr="00026F42" w:rsidRDefault="005077B3" w:rsidP="00356695">
      <w:pPr>
        <w:autoSpaceDE w:val="0"/>
        <w:autoSpaceDN w:val="0"/>
        <w:adjustRightInd w:val="0"/>
        <w:spacing w:after="0" w:line="360" w:lineRule="auto"/>
        <w:ind w:firstLine="567"/>
        <w:jc w:val="both"/>
        <w:rPr>
          <w:rFonts w:ascii="Myriad Pro" w:hAnsi="Myriad Pro"/>
          <w:color w:val="000000" w:themeColor="text1"/>
          <w:sz w:val="26"/>
          <w:szCs w:val="26"/>
        </w:rPr>
      </w:pPr>
      <w:r w:rsidRPr="00026F42">
        <w:rPr>
          <w:rFonts w:ascii="Myriad Pro" w:hAnsi="Myriad Pro" w:cs="Arial"/>
          <w:sz w:val="26"/>
          <w:szCs w:val="26"/>
        </w:rPr>
        <w:t xml:space="preserve">Исполнитель отмечает, что выполнение мероприятий инвестиционной программы </w:t>
      </w:r>
      <w:r w:rsidR="00216E89" w:rsidRPr="00026F42">
        <w:rPr>
          <w:rFonts w:ascii="Myriad Pro" w:hAnsi="Myriad Pro" w:cs="Arial"/>
          <w:sz w:val="26"/>
          <w:szCs w:val="26"/>
        </w:rPr>
        <w:t>ПАО «МРСК Сибири»</w:t>
      </w:r>
      <w:r w:rsidR="00145A5C" w:rsidRPr="00026F42">
        <w:rPr>
          <w:rFonts w:ascii="Myriad Pro" w:hAnsi="Myriad Pro" w:cs="Arial"/>
          <w:sz w:val="26"/>
          <w:szCs w:val="26"/>
        </w:rPr>
        <w:t xml:space="preserve"> </w:t>
      </w:r>
      <w:r w:rsidR="009D427F" w:rsidRPr="00026F42">
        <w:rPr>
          <w:rFonts w:ascii="Myriad Pro" w:hAnsi="Myriad Pro" w:cs="Arial"/>
          <w:sz w:val="26"/>
          <w:szCs w:val="26"/>
        </w:rPr>
        <w:t xml:space="preserve">по Республике </w:t>
      </w:r>
      <w:r w:rsidR="00145A5C" w:rsidRPr="00026F42">
        <w:rPr>
          <w:rFonts w:ascii="Myriad Pro" w:hAnsi="Myriad Pro" w:cs="Arial"/>
          <w:sz w:val="26"/>
          <w:szCs w:val="26"/>
        </w:rPr>
        <w:t>Бурят</w:t>
      </w:r>
      <w:r w:rsidR="009D427F" w:rsidRPr="00026F42">
        <w:rPr>
          <w:rFonts w:ascii="Myriad Pro" w:hAnsi="Myriad Pro" w:cs="Arial"/>
          <w:sz w:val="26"/>
          <w:szCs w:val="26"/>
        </w:rPr>
        <w:t>ия</w:t>
      </w:r>
      <w:r w:rsidRPr="00026F42">
        <w:rPr>
          <w:rFonts w:ascii="Myriad Pro" w:hAnsi="Myriad Pro"/>
        </w:rPr>
        <w:t xml:space="preserve"> </w:t>
      </w:r>
      <w:r w:rsidRPr="00026F42">
        <w:rPr>
          <w:rFonts w:ascii="Myriad Pro" w:hAnsi="Myriad Pro" w:cs="Arial"/>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CA4E285" w14:textId="77777777" w:rsidR="00CE20BB" w:rsidRPr="00026F42" w:rsidRDefault="005077B3" w:rsidP="00356695">
      <w:pPr>
        <w:autoSpaceDE w:val="0"/>
        <w:autoSpaceDN w:val="0"/>
        <w:adjustRightInd w:val="0"/>
        <w:spacing w:after="0" w:line="360" w:lineRule="auto"/>
        <w:ind w:firstLine="567"/>
        <w:jc w:val="both"/>
        <w:rPr>
          <w:rFonts w:ascii="Myriad Pro" w:hAnsi="Myriad Pro"/>
          <w:color w:val="000000" w:themeColor="text1"/>
          <w:sz w:val="26"/>
          <w:szCs w:val="26"/>
        </w:rPr>
      </w:pPr>
      <w:r w:rsidRPr="00026F42">
        <w:rPr>
          <w:rFonts w:ascii="Myriad Pro" w:hAnsi="Myriad Pro"/>
          <w:color w:val="000000" w:themeColor="text1"/>
          <w:sz w:val="26"/>
          <w:szCs w:val="26"/>
        </w:rPr>
        <w:t>На основании изложенного, в</w:t>
      </w:r>
      <w:r w:rsidR="00CE20BB" w:rsidRPr="00026F42">
        <w:rPr>
          <w:rFonts w:ascii="Myriad Pro" w:hAnsi="Myriad Pro"/>
          <w:color w:val="000000" w:themeColor="text1"/>
          <w:sz w:val="26"/>
          <w:szCs w:val="26"/>
        </w:rPr>
        <w:t xml:space="preserve"> целях минимизации риска отрицательной корректировки НВВ </w:t>
      </w:r>
      <w:r w:rsidR="005B6392" w:rsidRPr="00026F42">
        <w:rPr>
          <w:rFonts w:ascii="Myriad Pro" w:hAnsi="Myriad Pro"/>
          <w:color w:val="000000" w:themeColor="text1"/>
          <w:sz w:val="26"/>
          <w:szCs w:val="26"/>
        </w:rPr>
        <w:t xml:space="preserve">филиала ПАО «МРСК Сибири» - «Бурятэнерго» </w:t>
      </w:r>
      <w:r w:rsidR="00CE20BB" w:rsidRPr="00026F42">
        <w:rPr>
          <w:rFonts w:ascii="Myriad Pro" w:hAnsi="Myriad Pro"/>
          <w:color w:val="000000" w:themeColor="text1"/>
          <w:sz w:val="26"/>
          <w:szCs w:val="26"/>
        </w:rPr>
        <w:t>по результатам исполнения (неисполнения) инвест</w:t>
      </w:r>
      <w:r w:rsidR="00A57DEA" w:rsidRPr="00026F42">
        <w:rPr>
          <w:rFonts w:ascii="Myriad Pro" w:hAnsi="Myriad Pro"/>
          <w:color w:val="000000" w:themeColor="text1"/>
          <w:sz w:val="26"/>
          <w:szCs w:val="26"/>
        </w:rPr>
        <w:t>иционной программы в 2019 году И</w:t>
      </w:r>
      <w:r w:rsidR="00CE20BB" w:rsidRPr="00026F42">
        <w:rPr>
          <w:rFonts w:ascii="Myriad Pro" w:hAnsi="Myriad Pro"/>
          <w:color w:val="000000" w:themeColor="text1"/>
          <w:sz w:val="26"/>
          <w:szCs w:val="26"/>
        </w:rPr>
        <w:t>сполнитель рекомендует:</w:t>
      </w:r>
    </w:p>
    <w:p w14:paraId="1C92EAB3" w14:textId="77777777" w:rsidR="00CE20BB" w:rsidRPr="00026F42" w:rsidRDefault="00CE20BB" w:rsidP="00565FE3">
      <w:pPr>
        <w:numPr>
          <w:ilvl w:val="0"/>
          <w:numId w:val="9"/>
        </w:numPr>
        <w:tabs>
          <w:tab w:val="left" w:pos="993"/>
        </w:tabs>
        <w:spacing w:after="0" w:line="360" w:lineRule="auto"/>
        <w:ind w:left="0" w:firstLine="567"/>
        <w:jc w:val="both"/>
        <w:rPr>
          <w:rFonts w:ascii="Myriad Pro" w:hAnsi="Myriad Pro"/>
          <w:color w:val="000000" w:themeColor="text1"/>
          <w:sz w:val="26"/>
          <w:szCs w:val="26"/>
        </w:rPr>
      </w:pPr>
      <w:r w:rsidRPr="00026F42">
        <w:rPr>
          <w:rFonts w:ascii="Myriad Pro" w:hAnsi="Myriad Pro"/>
          <w:color w:val="000000" w:themeColor="text1"/>
          <w:sz w:val="26"/>
          <w:szCs w:val="26"/>
        </w:rPr>
        <w:t>проводить своевременную корректировку параметров инвестиционной программы;</w:t>
      </w:r>
      <w:r w:rsidR="00B911F9" w:rsidRPr="00026F42">
        <w:rPr>
          <w:rFonts w:ascii="Myriad Pro" w:hAnsi="Myriad Pro"/>
        </w:rPr>
        <w:t xml:space="preserve"> </w:t>
      </w:r>
    </w:p>
    <w:p w14:paraId="4B429B76" w14:textId="77777777" w:rsidR="00CE20BB" w:rsidRPr="00026F42" w:rsidRDefault="00CE20BB" w:rsidP="00A81D99">
      <w:pPr>
        <w:numPr>
          <w:ilvl w:val="0"/>
          <w:numId w:val="9"/>
        </w:numPr>
        <w:tabs>
          <w:tab w:val="left" w:pos="993"/>
        </w:tabs>
        <w:spacing w:after="0" w:line="360" w:lineRule="auto"/>
        <w:ind w:left="0" w:firstLine="567"/>
        <w:jc w:val="both"/>
        <w:rPr>
          <w:rFonts w:ascii="Myriad Pro" w:hAnsi="Myriad Pro"/>
          <w:color w:val="000000" w:themeColor="text1"/>
          <w:sz w:val="26"/>
          <w:szCs w:val="26"/>
        </w:rPr>
      </w:pPr>
      <w:r w:rsidRPr="00026F42">
        <w:rPr>
          <w:rFonts w:ascii="Myriad Pro" w:hAnsi="Myriad Pro"/>
          <w:color w:val="000000" w:themeColor="text1"/>
          <w:sz w:val="26"/>
          <w:szCs w:val="26"/>
        </w:rPr>
        <w:t>усилить контроль за соблюдением графиков реализации инвестиционных проектов;</w:t>
      </w:r>
    </w:p>
    <w:p w14:paraId="5552CDD1" w14:textId="77777777" w:rsidR="00A81D99" w:rsidRPr="00026F42" w:rsidRDefault="00CE20BB" w:rsidP="00A81D99">
      <w:pPr>
        <w:numPr>
          <w:ilvl w:val="0"/>
          <w:numId w:val="9"/>
        </w:numPr>
        <w:tabs>
          <w:tab w:val="left" w:pos="993"/>
        </w:tabs>
        <w:spacing w:after="0" w:line="360" w:lineRule="auto"/>
        <w:ind w:left="0" w:firstLine="567"/>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на 2021 год приложить документы, подтверждающие факт </w:t>
      </w:r>
      <w:r w:rsidRPr="00026F42">
        <w:rPr>
          <w:rFonts w:ascii="Myriad Pro" w:hAnsi="Myriad Pro"/>
          <w:color w:val="000000" w:themeColor="text1"/>
          <w:sz w:val="26"/>
          <w:szCs w:val="26"/>
        </w:rPr>
        <w:lastRenderedPageBreak/>
        <w:t>финансирования и освоения капитальных вложений по инвестиционным проектам:</w:t>
      </w:r>
    </w:p>
    <w:p w14:paraId="64AE9D7F" w14:textId="77777777" w:rsidR="00CE20BB" w:rsidRPr="00026F42" w:rsidRDefault="00CE20BB" w:rsidP="00243ECB">
      <w:pPr>
        <w:pStyle w:val="a3"/>
        <w:numPr>
          <w:ilvl w:val="0"/>
          <w:numId w:val="21"/>
        </w:numPr>
        <w:tabs>
          <w:tab w:val="left" w:pos="993"/>
        </w:tabs>
        <w:autoSpaceDE w:val="0"/>
        <w:autoSpaceDN w:val="0"/>
        <w:adjustRightInd w:val="0"/>
        <w:spacing w:after="160" w:line="360" w:lineRule="auto"/>
        <w:ind w:left="0" w:firstLine="567"/>
        <w:jc w:val="both"/>
        <w:rPr>
          <w:rFonts w:ascii="Myriad Pro" w:hAnsi="Myriad Pro"/>
          <w:color w:val="000000" w:themeColor="text1"/>
          <w:sz w:val="26"/>
          <w:szCs w:val="26"/>
        </w:rPr>
      </w:pPr>
      <w:r w:rsidRPr="00026F42">
        <w:rPr>
          <w:rFonts w:ascii="Myriad Pro" w:hAnsi="Myriad Pro"/>
          <w:color w:val="000000" w:themeColor="text1"/>
          <w:sz w:val="26"/>
          <w:szCs w:val="26"/>
        </w:rPr>
        <w:t>копии платежных поручений со статусом «Оплачено»</w:t>
      </w:r>
      <w:r w:rsidR="00B911F9" w:rsidRPr="00026F42">
        <w:rPr>
          <w:rFonts w:ascii="Myriad Pro" w:hAnsi="Myriad Pro"/>
        </w:rPr>
        <w:t xml:space="preserve"> </w:t>
      </w:r>
      <w:r w:rsidR="00B911F9" w:rsidRPr="00026F42">
        <w:rPr>
          <w:rFonts w:ascii="Myriad Pro" w:hAnsi="Myriad Pro"/>
          <w:color w:val="000000" w:themeColor="text1"/>
          <w:sz w:val="26"/>
          <w:szCs w:val="26"/>
        </w:rPr>
        <w:t>и указанием идентификационного проекта ИПР, по которому прошла оплата</w:t>
      </w:r>
      <w:r w:rsidRPr="00026F42">
        <w:rPr>
          <w:rFonts w:ascii="Myriad Pro" w:hAnsi="Myriad Pro"/>
          <w:color w:val="000000" w:themeColor="text1"/>
          <w:sz w:val="26"/>
          <w:szCs w:val="26"/>
        </w:rPr>
        <w:t>;</w:t>
      </w:r>
    </w:p>
    <w:p w14:paraId="7BF12FC2" w14:textId="77777777" w:rsidR="00CE20BB" w:rsidRPr="00026F42" w:rsidRDefault="00CE20BB" w:rsidP="00000C22">
      <w:pPr>
        <w:pStyle w:val="a3"/>
        <w:numPr>
          <w:ilvl w:val="0"/>
          <w:numId w:val="21"/>
        </w:numPr>
        <w:tabs>
          <w:tab w:val="left" w:pos="993"/>
        </w:tabs>
        <w:autoSpaceDE w:val="0"/>
        <w:autoSpaceDN w:val="0"/>
        <w:adjustRightInd w:val="0"/>
        <w:spacing w:after="160" w:line="360" w:lineRule="auto"/>
        <w:ind w:left="993" w:hanging="426"/>
        <w:jc w:val="both"/>
        <w:rPr>
          <w:rFonts w:ascii="Myriad Pro" w:hAnsi="Myriad Pro"/>
          <w:color w:val="000000" w:themeColor="text1"/>
          <w:sz w:val="26"/>
          <w:szCs w:val="26"/>
        </w:rPr>
      </w:pPr>
      <w:r w:rsidRPr="00026F42">
        <w:rPr>
          <w:rFonts w:ascii="Myriad Pro" w:hAnsi="Myriad Pro"/>
          <w:color w:val="000000" w:themeColor="text1"/>
          <w:sz w:val="26"/>
          <w:szCs w:val="26"/>
        </w:rPr>
        <w:t>справки по распределению косвенных затрат;</w:t>
      </w:r>
    </w:p>
    <w:p w14:paraId="6EC213EB" w14:textId="77777777" w:rsidR="00CE20BB" w:rsidRPr="00026F42" w:rsidRDefault="00CE20BB" w:rsidP="00A81D99">
      <w:pPr>
        <w:numPr>
          <w:ilvl w:val="0"/>
          <w:numId w:val="9"/>
        </w:numPr>
        <w:tabs>
          <w:tab w:val="left" w:pos="993"/>
        </w:tabs>
        <w:spacing w:after="0" w:line="360" w:lineRule="auto"/>
        <w:ind w:left="0" w:firstLine="567"/>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F6292C" w:rsidRPr="00026F42">
        <w:rPr>
          <w:rFonts w:ascii="Myriad Pro" w:hAnsi="Myriad Pro"/>
          <w:color w:val="000000" w:themeColor="text1"/>
          <w:sz w:val="26"/>
          <w:szCs w:val="26"/>
        </w:rPr>
        <w:t>инвестиционных проектов</w:t>
      </w:r>
      <w:r w:rsidRPr="00026F42">
        <w:rPr>
          <w:rFonts w:ascii="Myriad Pro" w:hAnsi="Myriad Pro"/>
          <w:color w:val="000000" w:themeColor="text1"/>
          <w:sz w:val="26"/>
          <w:szCs w:val="26"/>
        </w:rPr>
        <w:t xml:space="preserve"> инвестиционной программы, такие как:</w:t>
      </w:r>
    </w:p>
    <w:p w14:paraId="268314AF" w14:textId="77777777" w:rsidR="00CE20BB" w:rsidRPr="00026F42" w:rsidRDefault="00CE20BB" w:rsidP="005C6347">
      <w:pPr>
        <w:pStyle w:val="a3"/>
        <w:numPr>
          <w:ilvl w:val="0"/>
          <w:numId w:val="21"/>
        </w:numPr>
        <w:tabs>
          <w:tab w:val="left" w:pos="993"/>
        </w:tabs>
        <w:autoSpaceDE w:val="0"/>
        <w:autoSpaceDN w:val="0"/>
        <w:adjustRightInd w:val="0"/>
        <w:spacing w:after="160" w:line="360" w:lineRule="auto"/>
        <w:ind w:left="993" w:hanging="426"/>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для </w:t>
      </w:r>
      <w:r w:rsidR="00F6292C" w:rsidRPr="00026F42">
        <w:rPr>
          <w:rFonts w:ascii="Myriad Pro" w:hAnsi="Myriad Pro"/>
          <w:color w:val="000000" w:themeColor="text1"/>
          <w:sz w:val="26"/>
          <w:szCs w:val="26"/>
        </w:rPr>
        <w:t>инвестиционных проектов</w:t>
      </w:r>
      <w:r w:rsidRPr="00026F42">
        <w:rPr>
          <w:rFonts w:ascii="Myriad Pro" w:hAnsi="Myriad Pro"/>
          <w:color w:val="000000" w:themeColor="text1"/>
          <w:sz w:val="26"/>
          <w:szCs w:val="26"/>
        </w:rPr>
        <w:t>, реализующихся в рамках осуществления мероприятий по ТП – реестр и копии заключенных договоров на технологическое присоединение</w:t>
      </w:r>
      <w:r w:rsidR="00B911F9" w:rsidRPr="00026F42">
        <w:rPr>
          <w:rFonts w:ascii="Myriad Pro" w:hAnsi="Myriad Pro"/>
          <w:color w:val="000000" w:themeColor="text1"/>
          <w:sz w:val="26"/>
          <w:szCs w:val="26"/>
        </w:rPr>
        <w:t xml:space="preserve">  свыше 150 кВт</w:t>
      </w:r>
      <w:r w:rsidRPr="00026F42">
        <w:rPr>
          <w:rFonts w:ascii="Myriad Pro" w:hAnsi="Myriad Pro"/>
          <w:color w:val="000000" w:themeColor="text1"/>
          <w:sz w:val="26"/>
          <w:szCs w:val="26"/>
        </w:rPr>
        <w:t>;</w:t>
      </w:r>
    </w:p>
    <w:p w14:paraId="0DBD5039" w14:textId="77777777" w:rsidR="00CE20BB" w:rsidRPr="00026F42" w:rsidRDefault="00CE20BB" w:rsidP="00000C22">
      <w:pPr>
        <w:pStyle w:val="a3"/>
        <w:numPr>
          <w:ilvl w:val="0"/>
          <w:numId w:val="21"/>
        </w:numPr>
        <w:tabs>
          <w:tab w:val="left" w:pos="993"/>
        </w:tabs>
        <w:autoSpaceDE w:val="0"/>
        <w:autoSpaceDN w:val="0"/>
        <w:adjustRightInd w:val="0"/>
        <w:spacing w:after="160" w:line="360" w:lineRule="auto"/>
        <w:ind w:left="993" w:hanging="426"/>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для </w:t>
      </w:r>
      <w:r w:rsidR="00F6292C" w:rsidRPr="00026F42">
        <w:rPr>
          <w:rFonts w:ascii="Myriad Pro" w:hAnsi="Myriad Pro"/>
          <w:color w:val="000000" w:themeColor="text1"/>
          <w:sz w:val="26"/>
          <w:szCs w:val="26"/>
        </w:rPr>
        <w:t>инвестиционных проектов</w:t>
      </w:r>
      <w:r w:rsidRPr="00026F42">
        <w:rPr>
          <w:rFonts w:ascii="Myriad Pro" w:hAnsi="Myriad Pro"/>
          <w:color w:val="000000" w:themeColor="text1"/>
          <w:sz w:val="26"/>
          <w:szCs w:val="26"/>
        </w:rPr>
        <w:t>,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2BB5B99" w14:textId="77777777" w:rsidR="00CE20BB" w:rsidRPr="00026F42" w:rsidRDefault="00F6292C" w:rsidP="00000C22">
      <w:pPr>
        <w:pStyle w:val="a3"/>
        <w:numPr>
          <w:ilvl w:val="0"/>
          <w:numId w:val="21"/>
        </w:numPr>
        <w:tabs>
          <w:tab w:val="left" w:pos="993"/>
        </w:tabs>
        <w:autoSpaceDE w:val="0"/>
        <w:autoSpaceDN w:val="0"/>
        <w:adjustRightInd w:val="0"/>
        <w:spacing w:after="160" w:line="360" w:lineRule="auto"/>
        <w:ind w:left="993" w:hanging="426"/>
        <w:jc w:val="both"/>
        <w:rPr>
          <w:rFonts w:ascii="Myriad Pro" w:hAnsi="Myriad Pro"/>
          <w:color w:val="000000" w:themeColor="text1"/>
          <w:sz w:val="26"/>
          <w:szCs w:val="26"/>
        </w:rPr>
      </w:pPr>
      <w:r w:rsidRPr="00026F42">
        <w:rPr>
          <w:rFonts w:ascii="Myriad Pro" w:hAnsi="Myriad Pro"/>
          <w:color w:val="000000" w:themeColor="text1"/>
          <w:sz w:val="26"/>
          <w:szCs w:val="26"/>
        </w:rPr>
        <w:t>инвестиционные проекты</w:t>
      </w:r>
      <w:r w:rsidR="00CE20BB" w:rsidRPr="00026F42">
        <w:rPr>
          <w:rFonts w:ascii="Myriad Pro" w:hAnsi="Myriad Pro"/>
          <w:color w:val="000000" w:themeColor="text1"/>
          <w:sz w:val="26"/>
          <w:szCs w:val="26"/>
        </w:rPr>
        <w:t xml:space="preserve">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8B5BB98" w14:textId="77777777" w:rsidR="00CE20BB" w:rsidRPr="00026F42" w:rsidRDefault="00CE20BB" w:rsidP="00594F1B">
      <w:pPr>
        <w:numPr>
          <w:ilvl w:val="0"/>
          <w:numId w:val="9"/>
        </w:numPr>
        <w:spacing w:after="0" w:line="360" w:lineRule="auto"/>
        <w:ind w:left="0" w:firstLine="284"/>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sidR="00804E24" w:rsidRPr="00026F42">
        <w:rPr>
          <w:rFonts w:ascii="Myriad Pro" w:hAnsi="Myriad Pro"/>
          <w:color w:val="000000" w:themeColor="text1"/>
          <w:sz w:val="26"/>
          <w:szCs w:val="26"/>
        </w:rPr>
        <w:t>инвестиционных проектов</w:t>
      </w:r>
      <w:r w:rsidRPr="00026F42">
        <w:rPr>
          <w:rFonts w:ascii="Myriad Pro" w:hAnsi="Myriad Pro"/>
          <w:color w:val="000000" w:themeColor="text1"/>
          <w:sz w:val="26"/>
          <w:szCs w:val="26"/>
        </w:rPr>
        <w:t xml:space="preserve"> инвестиционной программы, такие как:</w:t>
      </w:r>
    </w:p>
    <w:p w14:paraId="4EEAAD34" w14:textId="77777777" w:rsidR="00CE20BB" w:rsidRPr="00026F42" w:rsidRDefault="00CE20BB" w:rsidP="00000C22">
      <w:pPr>
        <w:pStyle w:val="a3"/>
        <w:numPr>
          <w:ilvl w:val="0"/>
          <w:numId w:val="21"/>
        </w:numPr>
        <w:tabs>
          <w:tab w:val="left" w:pos="993"/>
        </w:tabs>
        <w:autoSpaceDE w:val="0"/>
        <w:autoSpaceDN w:val="0"/>
        <w:adjustRightInd w:val="0"/>
        <w:spacing w:after="160" w:line="360" w:lineRule="auto"/>
        <w:ind w:left="993" w:hanging="426"/>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для </w:t>
      </w:r>
      <w:r w:rsidR="00804E24" w:rsidRPr="00026F42">
        <w:rPr>
          <w:rFonts w:ascii="Myriad Pro" w:hAnsi="Myriad Pro"/>
          <w:color w:val="000000" w:themeColor="text1"/>
          <w:sz w:val="26"/>
          <w:szCs w:val="26"/>
        </w:rPr>
        <w:t>инвестиционных проектов</w:t>
      </w:r>
      <w:r w:rsidRPr="00026F42">
        <w:rPr>
          <w:rFonts w:ascii="Myriad Pro" w:hAnsi="Myriad Pro"/>
          <w:color w:val="000000" w:themeColor="text1"/>
          <w:sz w:val="26"/>
          <w:szCs w:val="26"/>
        </w:rPr>
        <w:t xml:space="preserve">, имеющих утвержденную проектно-сметную документацию - сводка затрат; сводный сметный расчет, разработанный в составе утвержденной в соответствии с </w:t>
      </w:r>
      <w:r w:rsidRPr="00026F42">
        <w:rPr>
          <w:rFonts w:ascii="Myriad Pro" w:hAnsi="Myriad Pro"/>
          <w:color w:val="000000" w:themeColor="text1"/>
          <w:sz w:val="26"/>
          <w:szCs w:val="26"/>
        </w:rPr>
        <w:lastRenderedPageBreak/>
        <w:t>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C038ED1" w14:textId="77777777" w:rsidR="00CE20BB" w:rsidRPr="00026F42" w:rsidRDefault="00CE20BB" w:rsidP="00000C22">
      <w:pPr>
        <w:pStyle w:val="a3"/>
        <w:numPr>
          <w:ilvl w:val="0"/>
          <w:numId w:val="21"/>
        </w:numPr>
        <w:tabs>
          <w:tab w:val="left" w:pos="993"/>
        </w:tabs>
        <w:autoSpaceDE w:val="0"/>
        <w:autoSpaceDN w:val="0"/>
        <w:adjustRightInd w:val="0"/>
        <w:spacing w:after="160" w:line="360" w:lineRule="auto"/>
        <w:ind w:left="993" w:hanging="426"/>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для </w:t>
      </w:r>
      <w:r w:rsidR="00804E24" w:rsidRPr="00026F42">
        <w:rPr>
          <w:rFonts w:ascii="Myriad Pro" w:hAnsi="Myriad Pro"/>
          <w:color w:val="000000" w:themeColor="text1"/>
          <w:sz w:val="26"/>
          <w:szCs w:val="26"/>
        </w:rPr>
        <w:t>инвестиционных проектов</w:t>
      </w:r>
      <w:r w:rsidRPr="00026F42">
        <w:rPr>
          <w:rFonts w:ascii="Myriad Pro" w:hAnsi="Myriad Pro"/>
          <w:color w:val="000000" w:themeColor="text1"/>
          <w:sz w:val="26"/>
          <w:szCs w:val="26"/>
        </w:rPr>
        <w:t>,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4F8AA31E" w14:textId="77777777" w:rsidR="00515339" w:rsidRPr="00026F42" w:rsidRDefault="00515339" w:rsidP="007813FC">
      <w:pPr>
        <w:spacing w:after="0"/>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br w:type="page"/>
      </w:r>
    </w:p>
    <w:p w14:paraId="14A0A2C6" w14:textId="77777777" w:rsidR="00804E24" w:rsidRPr="00026F42" w:rsidRDefault="00804E24" w:rsidP="00000C22">
      <w:pPr>
        <w:keepNext/>
        <w:keepLines/>
        <w:numPr>
          <w:ilvl w:val="0"/>
          <w:numId w:val="17"/>
        </w:numPr>
        <w:spacing w:before="40" w:after="0" w:line="360" w:lineRule="auto"/>
        <w:jc w:val="both"/>
        <w:outlineLvl w:val="2"/>
        <w:rPr>
          <w:rFonts w:ascii="Myriad Pro" w:eastAsia="Times New Roman" w:hAnsi="Myriad Pro" w:cs="Times New Roman"/>
          <w:b/>
          <w:color w:val="4F6228"/>
          <w:sz w:val="28"/>
          <w:szCs w:val="28"/>
        </w:rPr>
      </w:pPr>
      <w:bookmarkStart w:id="28" w:name="_Toc41324026"/>
      <w:bookmarkStart w:id="29" w:name="_Toc33277187"/>
      <w:r w:rsidRPr="00026F42">
        <w:rPr>
          <w:rFonts w:ascii="Myriad Pro" w:eastAsia="Times New Roman" w:hAnsi="Myriad Pro" w:cs="Times New Roman"/>
          <w:b/>
          <w:color w:val="4F6228"/>
          <w:sz w:val="28"/>
          <w:szCs w:val="28"/>
        </w:rPr>
        <w:lastRenderedPageBreak/>
        <w:t xml:space="preserve">Экспертиза расчета необходимой валовой выручки филиала </w:t>
      </w:r>
      <w:r w:rsidR="00216E89" w:rsidRPr="00026F42">
        <w:rPr>
          <w:rFonts w:ascii="Myriad Pro" w:eastAsia="Times New Roman" w:hAnsi="Myriad Pro" w:cs="Times New Roman"/>
          <w:b/>
          <w:color w:val="4F6228"/>
          <w:sz w:val="28"/>
          <w:szCs w:val="28"/>
        </w:rPr>
        <w:t>ПАО</w:t>
      </w:r>
      <w:r w:rsidR="00A81D99" w:rsidRPr="00026F42">
        <w:rPr>
          <w:rFonts w:ascii="Myriad Pro" w:eastAsia="Times New Roman" w:hAnsi="Myriad Pro" w:cs="Times New Roman"/>
          <w:b/>
          <w:color w:val="4F6228"/>
          <w:sz w:val="28"/>
          <w:szCs w:val="28"/>
        </w:rPr>
        <w:t> </w:t>
      </w:r>
      <w:r w:rsidR="00216E89" w:rsidRPr="00026F42">
        <w:rPr>
          <w:rFonts w:ascii="Myriad Pro" w:eastAsia="Times New Roman" w:hAnsi="Myriad Pro" w:cs="Times New Roman"/>
          <w:b/>
          <w:color w:val="4F6228"/>
          <w:sz w:val="28"/>
          <w:szCs w:val="28"/>
        </w:rPr>
        <w:t>«МРСК Сибири»</w:t>
      </w:r>
      <w:r w:rsidR="00145A5C" w:rsidRPr="00026F42">
        <w:rPr>
          <w:rFonts w:ascii="Myriad Pro" w:eastAsia="Times New Roman" w:hAnsi="Myriad Pro" w:cs="Times New Roman"/>
          <w:b/>
          <w:color w:val="4F6228"/>
          <w:sz w:val="28"/>
          <w:szCs w:val="28"/>
        </w:rPr>
        <w:t xml:space="preserve"> - «Бурятэнерго»</w:t>
      </w:r>
      <w:r w:rsidRPr="00026F42">
        <w:rPr>
          <w:rFonts w:ascii="Myriad Pro" w:eastAsia="Times New Roman" w:hAnsi="Myriad Pro" w:cs="Times New Roman"/>
          <w:b/>
          <w:color w:val="4F6228"/>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8"/>
    </w:p>
    <w:p w14:paraId="7191367B" w14:textId="77777777" w:rsidR="00804E24" w:rsidRPr="00026F42" w:rsidRDefault="00804E24" w:rsidP="00000C22">
      <w:pPr>
        <w:keepNext/>
        <w:keepLines/>
        <w:numPr>
          <w:ilvl w:val="1"/>
          <w:numId w:val="17"/>
        </w:numPr>
        <w:spacing w:before="40" w:after="0" w:line="360" w:lineRule="auto"/>
        <w:jc w:val="both"/>
        <w:outlineLvl w:val="2"/>
        <w:rPr>
          <w:rFonts w:ascii="Myriad Pro" w:eastAsia="Times New Roman" w:hAnsi="Myriad Pro" w:cs="Times New Roman"/>
          <w:b/>
          <w:color w:val="4F6228"/>
          <w:sz w:val="28"/>
          <w:szCs w:val="28"/>
        </w:rPr>
      </w:pPr>
      <w:bookmarkStart w:id="30" w:name="_Toc41324027"/>
      <w:r w:rsidRPr="00026F42">
        <w:rPr>
          <w:rFonts w:ascii="Myriad Pro" w:eastAsia="Times New Roman" w:hAnsi="Myriad Pro" w:cs="Times New Roman"/>
          <w:b/>
          <w:color w:val="4F6228"/>
          <w:sz w:val="28"/>
          <w:szCs w:val="28"/>
        </w:rPr>
        <w:t xml:space="preserve">Экспертиза долгосрочных параметров расчета необходимой валовой выручки филиала </w:t>
      </w:r>
      <w:r w:rsidR="00216E89" w:rsidRPr="00026F42">
        <w:rPr>
          <w:rFonts w:ascii="Myriad Pro" w:eastAsia="Times New Roman" w:hAnsi="Myriad Pro" w:cs="Times New Roman"/>
          <w:b/>
          <w:color w:val="4F6228"/>
          <w:sz w:val="28"/>
          <w:szCs w:val="28"/>
        </w:rPr>
        <w:t>ПАО «МРСК Сибири»</w:t>
      </w:r>
      <w:r w:rsidR="00145A5C" w:rsidRPr="00026F42">
        <w:rPr>
          <w:rFonts w:ascii="Myriad Pro" w:eastAsia="Times New Roman" w:hAnsi="Myriad Pro" w:cs="Times New Roman"/>
          <w:b/>
          <w:color w:val="4F6228"/>
          <w:sz w:val="28"/>
          <w:szCs w:val="28"/>
        </w:rPr>
        <w:t xml:space="preserve"> - «Бурятэнерго»</w:t>
      </w:r>
      <w:bookmarkEnd w:id="30"/>
    </w:p>
    <w:p w14:paraId="6AE4017F" w14:textId="77777777" w:rsidR="00804E24" w:rsidRPr="00026F42" w:rsidRDefault="00804E24" w:rsidP="00804E24">
      <w:pPr>
        <w:spacing w:after="0" w:line="360" w:lineRule="auto"/>
        <w:ind w:firstLine="568"/>
        <w:jc w:val="both"/>
        <w:rPr>
          <w:rFonts w:ascii="Myriad Pro" w:hAnsi="Myriad Pro"/>
          <w:sz w:val="26"/>
          <w:szCs w:val="26"/>
        </w:rPr>
      </w:pPr>
      <w:r w:rsidRPr="00026F42">
        <w:rPr>
          <w:rFonts w:ascii="Myriad Pro" w:hAnsi="Myriad Pro"/>
          <w:sz w:val="26"/>
          <w:szCs w:val="26"/>
        </w:rPr>
        <w:t>В соответствии с пунктом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481A45DE" w14:textId="77777777" w:rsidR="00076B44" w:rsidRPr="00026F42" w:rsidRDefault="00076B44" w:rsidP="00076B44">
      <w:pPr>
        <w:pStyle w:val="ConsPlusNormal"/>
        <w:spacing w:line="360" w:lineRule="auto"/>
        <w:ind w:firstLine="540"/>
        <w:jc w:val="both"/>
        <w:rPr>
          <w:rFonts w:ascii="Myriad Pro" w:eastAsiaTheme="minorHAnsi" w:hAnsi="Myriad Pro" w:cstheme="minorBidi"/>
          <w:sz w:val="26"/>
          <w:szCs w:val="26"/>
          <w:lang w:eastAsia="en-US"/>
        </w:rPr>
      </w:pPr>
      <w:r w:rsidRPr="00026F42">
        <w:rPr>
          <w:rFonts w:ascii="Myriad Pro" w:hAnsi="Myriad Pro"/>
          <w:sz w:val="26"/>
          <w:szCs w:val="26"/>
        </w:rPr>
        <w:t xml:space="preserve">Согласно пункту 11 Методических указаний № 98-э необходимая валовая выручка в части содержания электрических сетей на базовый (первый) год </w:t>
      </w:r>
      <w:r w:rsidRPr="00026F42">
        <w:rPr>
          <w:rFonts w:ascii="Myriad Pro" w:eastAsiaTheme="minorHAnsi" w:hAnsi="Myriad Pro" w:cstheme="minorBidi"/>
          <w:sz w:val="26"/>
          <w:szCs w:val="26"/>
          <w:lang w:eastAsia="en-US"/>
        </w:rPr>
        <w:t>долгосрочного периода регулирования ((</w:t>
      </w:r>
      <w:r w:rsidRPr="00026F42">
        <w:rPr>
          <w:rFonts w:ascii="Myriad Pro" w:eastAsiaTheme="minorHAnsi" w:hAnsi="Myriad Pro" w:cstheme="minorBidi"/>
          <w:noProof/>
          <w:sz w:val="26"/>
          <w:szCs w:val="26"/>
        </w:rPr>
        <w:drawing>
          <wp:inline distT="0" distB="0" distL="0" distR="0" wp14:anchorId="6DEAB76F" wp14:editId="608C0C5E">
            <wp:extent cx="532765" cy="262255"/>
            <wp:effectExtent l="0" t="0" r="0" b="0"/>
            <wp:docPr id="12"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5"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026F42">
        <w:rPr>
          <w:rFonts w:ascii="Myriad Pro" w:eastAsiaTheme="minorHAnsi" w:hAnsi="Myriad Pro" w:cstheme="minorBidi"/>
          <w:sz w:val="26"/>
          <w:szCs w:val="26"/>
          <w:lang w:eastAsia="en-US"/>
        </w:rPr>
        <w:t xml:space="preserve"> тыс. руб.)) определяется по формуле:</w:t>
      </w:r>
    </w:p>
    <w:p w14:paraId="32F742AC" w14:textId="77777777" w:rsidR="00076B44" w:rsidRPr="00026F42" w:rsidRDefault="00076B44" w:rsidP="00076B44">
      <w:pPr>
        <w:spacing w:after="0" w:line="360" w:lineRule="auto"/>
        <w:contextualSpacing/>
        <w:jc w:val="center"/>
        <w:rPr>
          <w:rFonts w:ascii="Myriad Pro" w:eastAsia="Calibri" w:hAnsi="Myriad Pro" w:cs="Times New Roman"/>
          <w:b/>
          <w:sz w:val="26"/>
          <w:szCs w:val="26"/>
        </w:rPr>
      </w:pPr>
      <w:r w:rsidRPr="00026F42">
        <w:rPr>
          <w:rFonts w:ascii="Myriad Pro" w:hAnsi="Myriad Pro"/>
          <w:noProof/>
          <w:position w:val="-26"/>
          <w:sz w:val="26"/>
          <w:szCs w:val="26"/>
          <w:lang w:eastAsia="ru-RU"/>
        </w:rPr>
        <w:drawing>
          <wp:inline distT="0" distB="0" distL="0" distR="0" wp14:anchorId="77C3537A" wp14:editId="1B666DA7">
            <wp:extent cx="5796280" cy="476885"/>
            <wp:effectExtent l="0" t="0" r="0" b="0"/>
            <wp:docPr id="7"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6"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52C57EF9" w14:textId="77777777" w:rsidR="00356695" w:rsidRPr="00026F42" w:rsidRDefault="00356695" w:rsidP="0080048C">
      <w:pPr>
        <w:autoSpaceDE w:val="0"/>
        <w:autoSpaceDN w:val="0"/>
        <w:adjustRightInd w:val="0"/>
        <w:spacing w:after="0" w:line="360" w:lineRule="auto"/>
        <w:jc w:val="both"/>
        <w:rPr>
          <w:rFonts w:ascii="Myriad Pro" w:hAnsi="Myriad Pro"/>
          <w:b/>
          <w:sz w:val="26"/>
          <w:szCs w:val="26"/>
          <w:shd w:val="clear" w:color="auto" w:fill="FFFFFF"/>
        </w:rPr>
      </w:pPr>
    </w:p>
    <w:p w14:paraId="7DA50306" w14:textId="77777777" w:rsidR="0080048C" w:rsidRPr="00026F42" w:rsidRDefault="0080048C" w:rsidP="0080048C">
      <w:pPr>
        <w:autoSpaceDE w:val="0"/>
        <w:autoSpaceDN w:val="0"/>
        <w:adjustRightInd w:val="0"/>
        <w:spacing w:after="0" w:line="360" w:lineRule="auto"/>
        <w:jc w:val="both"/>
        <w:rPr>
          <w:rFonts w:ascii="Myriad Pro" w:hAnsi="Myriad Pro"/>
          <w:b/>
          <w:sz w:val="26"/>
          <w:szCs w:val="26"/>
          <w:shd w:val="clear" w:color="auto" w:fill="FFFFFF"/>
        </w:rPr>
      </w:pPr>
      <w:r w:rsidRPr="00026F42">
        <w:rPr>
          <w:rFonts w:ascii="Myriad Pro" w:hAnsi="Myriad Pro"/>
          <w:b/>
          <w:sz w:val="26"/>
          <w:szCs w:val="26"/>
          <w:shd w:val="clear" w:color="auto" w:fill="FFFFFF"/>
        </w:rPr>
        <w:t>ПОЗИЦИЯ ТЕРРИТОРИАЛЬНОЙ СЕТЕВОЙ ОРГАНИЗАЦИИ</w:t>
      </w:r>
    </w:p>
    <w:p w14:paraId="3E7204F3" w14:textId="77777777" w:rsidR="0080048C" w:rsidRPr="00026F42" w:rsidRDefault="0080048C" w:rsidP="0080048C">
      <w:pPr>
        <w:autoSpaceDE w:val="0"/>
        <w:autoSpaceDN w:val="0"/>
        <w:adjustRightInd w:val="0"/>
        <w:spacing w:after="0" w:line="360" w:lineRule="auto"/>
        <w:ind w:firstLine="567"/>
        <w:jc w:val="both"/>
        <w:rPr>
          <w:rFonts w:ascii="Myriad Pro" w:eastAsia="Calibri" w:hAnsi="Myriad Pro"/>
          <w:sz w:val="26"/>
          <w:szCs w:val="26"/>
        </w:rPr>
      </w:pPr>
      <w:r w:rsidRPr="00026F42">
        <w:rPr>
          <w:rFonts w:ascii="Myriad Pro" w:hAnsi="Myriad Pro" w:cs="Myriad Pro"/>
          <w:sz w:val="26"/>
          <w:szCs w:val="26"/>
        </w:rPr>
        <w:t xml:space="preserve">2019 год является для филиала </w:t>
      </w:r>
      <w:r w:rsidR="00216E89" w:rsidRPr="00026F42">
        <w:rPr>
          <w:rFonts w:ascii="Myriad Pro" w:hAnsi="Myriad Pro" w:cs="Myriad Pro"/>
          <w:sz w:val="26"/>
          <w:szCs w:val="26"/>
        </w:rPr>
        <w:t>ПАО «МРСК Сибири»</w:t>
      </w:r>
      <w:r w:rsidR="00145A5C" w:rsidRPr="00026F42">
        <w:rPr>
          <w:rFonts w:ascii="Myriad Pro" w:hAnsi="Myriad Pro" w:cs="Myriad Pro"/>
          <w:sz w:val="26"/>
          <w:szCs w:val="26"/>
        </w:rPr>
        <w:t xml:space="preserve"> - «Бурятэнерго»</w:t>
      </w:r>
      <w:r w:rsidRPr="00026F42">
        <w:rPr>
          <w:rFonts w:ascii="Myriad Pro" w:hAnsi="Myriad Pro" w:cs="Myriad Pro"/>
          <w:sz w:val="26"/>
          <w:szCs w:val="26"/>
        </w:rPr>
        <w:t xml:space="preserve"> </w:t>
      </w:r>
      <w:r w:rsidRPr="00026F42">
        <w:rPr>
          <w:rFonts w:ascii="Myriad Pro" w:eastAsia="Calibri" w:hAnsi="Myriad Pro"/>
          <w:sz w:val="26"/>
          <w:szCs w:val="26"/>
        </w:rPr>
        <w:t>первым (базовым) годом второго долгосрочного периода регулирования.</w:t>
      </w:r>
    </w:p>
    <w:p w14:paraId="3734BD36" w14:textId="77777777" w:rsidR="0080048C" w:rsidRPr="00026F42" w:rsidRDefault="0080048C" w:rsidP="0080048C">
      <w:pPr>
        <w:spacing w:after="0" w:line="360" w:lineRule="auto"/>
        <w:ind w:firstLine="567"/>
        <w:jc w:val="both"/>
        <w:rPr>
          <w:rFonts w:ascii="Myriad Pro" w:eastAsia="Calibri" w:hAnsi="Myriad Pro"/>
          <w:sz w:val="26"/>
          <w:szCs w:val="26"/>
        </w:rPr>
      </w:pPr>
      <w:r w:rsidRPr="00026F42">
        <w:rPr>
          <w:rFonts w:ascii="Myriad Pro" w:hAnsi="Myriad Pro" w:cs="Myriad Pro"/>
          <w:sz w:val="26"/>
          <w:szCs w:val="26"/>
        </w:rPr>
        <w:t xml:space="preserve">Филиал </w:t>
      </w:r>
      <w:r w:rsidR="00216E89" w:rsidRPr="00026F42">
        <w:rPr>
          <w:rFonts w:ascii="Myriad Pro" w:hAnsi="Myriad Pro" w:cs="Myriad Pro"/>
          <w:sz w:val="26"/>
          <w:szCs w:val="26"/>
        </w:rPr>
        <w:t>ПАО «МРСК Сибири»</w:t>
      </w:r>
      <w:r w:rsidR="00145A5C" w:rsidRPr="00026F42">
        <w:rPr>
          <w:rFonts w:ascii="Myriad Pro" w:hAnsi="Myriad Pro" w:cs="Myriad Pro"/>
          <w:sz w:val="26"/>
          <w:szCs w:val="26"/>
        </w:rPr>
        <w:t xml:space="preserve"> - «Бурятэнерго»</w:t>
      </w:r>
      <w:r w:rsidRPr="00026F42">
        <w:rPr>
          <w:rFonts w:ascii="Myriad Pro" w:eastAsia="Calibri" w:hAnsi="Myriad Pro"/>
          <w:sz w:val="26"/>
          <w:szCs w:val="26"/>
        </w:rPr>
        <w:t xml:space="preserve"> </w:t>
      </w:r>
      <w:r w:rsidR="005B58D7" w:rsidRPr="00026F42">
        <w:rPr>
          <w:rFonts w:ascii="Myriad Pro" w:eastAsia="Calibri" w:hAnsi="Myriad Pro"/>
          <w:sz w:val="26"/>
          <w:szCs w:val="26"/>
        </w:rPr>
        <w:t xml:space="preserve">письмом исх. № </w:t>
      </w:r>
      <w:r w:rsidR="005B58D7" w:rsidRPr="00026F42">
        <w:rPr>
          <w:rFonts w:ascii="Myriad Pro" w:eastAsia="Calibri" w:hAnsi="Myriad Pro" w:cs="Times New Roman"/>
          <w:sz w:val="26"/>
          <w:szCs w:val="26"/>
        </w:rPr>
        <w:t>от 27.04.2018г. №</w:t>
      </w:r>
      <w:r w:rsidR="005532CB" w:rsidRPr="00026F42">
        <w:rPr>
          <w:rFonts w:ascii="Myriad Pro" w:eastAsia="Calibri" w:hAnsi="Myriad Pro" w:cs="Times New Roman"/>
          <w:sz w:val="26"/>
          <w:szCs w:val="26"/>
        </w:rPr>
        <w:t xml:space="preserve">1.2/02/2067-исх </w:t>
      </w:r>
      <w:r w:rsidR="005B58D7" w:rsidRPr="00026F42">
        <w:rPr>
          <w:rFonts w:ascii="Myriad Pro" w:eastAsia="Calibri" w:hAnsi="Myriad Pro" w:cs="Times New Roman"/>
          <w:sz w:val="26"/>
          <w:szCs w:val="26"/>
        </w:rPr>
        <w:t xml:space="preserve">представил </w:t>
      </w:r>
      <w:r w:rsidRPr="00026F42">
        <w:rPr>
          <w:rFonts w:ascii="Myriad Pro" w:eastAsia="Calibri" w:hAnsi="Myriad Pro"/>
          <w:sz w:val="26"/>
          <w:szCs w:val="26"/>
        </w:rPr>
        <w:t xml:space="preserve">в </w:t>
      </w:r>
      <w:r w:rsidR="00216E89" w:rsidRPr="00026F42">
        <w:rPr>
          <w:rFonts w:ascii="Myriad Pro" w:eastAsia="Calibri" w:hAnsi="Myriad Pro"/>
          <w:sz w:val="26"/>
          <w:szCs w:val="26"/>
        </w:rPr>
        <w:t>Республиканскую службу по тарифам</w:t>
      </w:r>
      <w:r w:rsidR="005532CB" w:rsidRPr="00026F42">
        <w:rPr>
          <w:rFonts w:ascii="Myriad Pro" w:eastAsia="Calibri" w:hAnsi="Myriad Pro"/>
          <w:sz w:val="26"/>
          <w:szCs w:val="26"/>
        </w:rPr>
        <w:t xml:space="preserve"> </w:t>
      </w:r>
      <w:r w:rsidR="00145A5C" w:rsidRPr="00026F42">
        <w:rPr>
          <w:rFonts w:ascii="Myriad Pro" w:eastAsia="Calibri" w:hAnsi="Myriad Pro"/>
          <w:sz w:val="26"/>
          <w:szCs w:val="26"/>
        </w:rPr>
        <w:t>Республики Бурятия</w:t>
      </w:r>
      <w:r w:rsidRPr="00026F42">
        <w:rPr>
          <w:rFonts w:ascii="Myriad Pro" w:eastAsia="Calibri" w:hAnsi="Myriad Pro"/>
          <w:sz w:val="26"/>
          <w:szCs w:val="26"/>
        </w:rPr>
        <w:t xml:space="preserve"> расчет необходимой валовой выручки на 2019 год </w:t>
      </w:r>
      <w:r w:rsidRPr="00026F42">
        <w:rPr>
          <w:rFonts w:ascii="Myriad Pro" w:eastAsia="Calibri" w:hAnsi="Myriad Pro" w:cs="Times New Roman"/>
          <w:sz w:val="26"/>
          <w:szCs w:val="26"/>
        </w:rPr>
        <w:t>с приложением расчетных и обосновывающих м</w:t>
      </w:r>
      <w:r w:rsidR="001C7975" w:rsidRPr="00026F42">
        <w:rPr>
          <w:rFonts w:ascii="Myriad Pro" w:eastAsia="Calibri" w:hAnsi="Myriad Pro" w:cs="Times New Roman"/>
          <w:sz w:val="26"/>
          <w:szCs w:val="26"/>
        </w:rPr>
        <w:t>атериалов, а также пояснительную записку</w:t>
      </w:r>
      <w:r w:rsidRPr="00026F42">
        <w:rPr>
          <w:rFonts w:ascii="Myriad Pro" w:eastAsia="Calibri" w:hAnsi="Myriad Pro" w:cs="Times New Roman"/>
          <w:sz w:val="26"/>
          <w:szCs w:val="26"/>
        </w:rPr>
        <w:t xml:space="preserve"> к расчетам.</w:t>
      </w:r>
    </w:p>
    <w:p w14:paraId="7D4B9FC6" w14:textId="77777777" w:rsidR="0080048C" w:rsidRPr="00026F42" w:rsidRDefault="0080048C" w:rsidP="005B58D7">
      <w:pPr>
        <w:spacing w:after="0" w:line="360" w:lineRule="auto"/>
        <w:ind w:firstLine="567"/>
        <w:jc w:val="both"/>
        <w:rPr>
          <w:rFonts w:ascii="Myriad Pro" w:eastAsia="Calibri" w:hAnsi="Myriad Pro"/>
          <w:sz w:val="26"/>
          <w:szCs w:val="26"/>
        </w:rPr>
      </w:pPr>
      <w:r w:rsidRPr="00026F42">
        <w:rPr>
          <w:rFonts w:ascii="Myriad Pro" w:eastAsia="Calibri" w:hAnsi="Myriad Pro"/>
          <w:sz w:val="26"/>
          <w:szCs w:val="26"/>
        </w:rPr>
        <w:t xml:space="preserve">Величина необходимой валовой выручки на 2019 год по данным филиала </w:t>
      </w:r>
      <w:r w:rsidR="00216E89" w:rsidRPr="00026F42">
        <w:rPr>
          <w:rFonts w:ascii="Myriad Pro" w:eastAsia="Calibri" w:hAnsi="Myriad Pro"/>
          <w:sz w:val="26"/>
          <w:szCs w:val="26"/>
        </w:rPr>
        <w:t>ПАО «МРСК Сибири»</w:t>
      </w:r>
      <w:r w:rsidR="00145A5C" w:rsidRPr="00026F42">
        <w:rPr>
          <w:rFonts w:ascii="Myriad Pro" w:eastAsia="Calibri" w:hAnsi="Myriad Pro"/>
          <w:sz w:val="26"/>
          <w:szCs w:val="26"/>
        </w:rPr>
        <w:t xml:space="preserve"> - «Бурятэнерго»</w:t>
      </w:r>
      <w:r w:rsidRPr="00026F42">
        <w:rPr>
          <w:rFonts w:ascii="Myriad Pro" w:eastAsia="Calibri" w:hAnsi="Myriad Pro"/>
          <w:sz w:val="26"/>
          <w:szCs w:val="26"/>
        </w:rPr>
        <w:t xml:space="preserve"> составила: </w:t>
      </w:r>
    </w:p>
    <w:tbl>
      <w:tblPr>
        <w:tblW w:w="5000" w:type="pct"/>
        <w:tblLook w:val="04A0" w:firstRow="1" w:lastRow="0" w:firstColumn="1" w:lastColumn="0" w:noHBand="0" w:noVBand="1"/>
      </w:tblPr>
      <w:tblGrid>
        <w:gridCol w:w="4964"/>
        <w:gridCol w:w="1559"/>
        <w:gridCol w:w="2811"/>
      </w:tblGrid>
      <w:tr w:rsidR="0080048C" w:rsidRPr="00026F42" w14:paraId="1C34A04F" w14:textId="77777777" w:rsidTr="005C6347">
        <w:trPr>
          <w:trHeight w:val="793"/>
        </w:trPr>
        <w:tc>
          <w:tcPr>
            <w:tcW w:w="265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593D62FE" w14:textId="77777777" w:rsidR="0080048C" w:rsidRPr="00026F42" w:rsidRDefault="0080048C" w:rsidP="005B58D7">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lastRenderedPageBreak/>
              <w:t>Наименование</w:t>
            </w:r>
          </w:p>
        </w:tc>
        <w:tc>
          <w:tcPr>
            <w:tcW w:w="8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230B920D" w14:textId="77777777" w:rsidR="0080048C" w:rsidRPr="00026F42" w:rsidRDefault="00070890" w:rsidP="0080048C">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Ед. изм.</w:t>
            </w:r>
          </w:p>
        </w:tc>
        <w:tc>
          <w:tcPr>
            <w:tcW w:w="150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0DEEC628" w14:textId="77777777" w:rsidR="0080048C" w:rsidRPr="00026F42" w:rsidRDefault="0000089E" w:rsidP="005532CB">
            <w:pPr>
              <w:spacing w:after="0" w:line="240" w:lineRule="auto"/>
              <w:jc w:val="center"/>
              <w:rPr>
                <w:rFonts w:ascii="Myriad Pro" w:eastAsia="Times New Roman" w:hAnsi="Myriad Pro" w:cs="Arial"/>
                <w:b/>
                <w:bCs/>
                <w:color w:val="FFFFFF"/>
                <w:sz w:val="20"/>
                <w:szCs w:val="20"/>
                <w:lang w:eastAsia="ru-RU"/>
              </w:rPr>
            </w:pPr>
            <w:r w:rsidRPr="00026F42">
              <w:rPr>
                <w:rFonts w:ascii="Myriad Pro" w:eastAsia="Times New Roman" w:hAnsi="Myriad Pro" w:cs="Arial"/>
                <w:b/>
                <w:bCs/>
                <w:color w:val="FFFFFF"/>
                <w:sz w:val="20"/>
                <w:szCs w:val="20"/>
                <w:lang w:eastAsia="ru-RU"/>
              </w:rPr>
              <w:t xml:space="preserve">Предложение </w:t>
            </w:r>
            <w:r w:rsidR="0080048C" w:rsidRPr="00026F42">
              <w:rPr>
                <w:rFonts w:ascii="Myriad Pro" w:eastAsia="Times New Roman" w:hAnsi="Myriad Pro" w:cs="Arial"/>
                <w:b/>
                <w:bCs/>
                <w:color w:val="FFFFFF"/>
                <w:sz w:val="20"/>
                <w:szCs w:val="20"/>
                <w:lang w:eastAsia="ru-RU"/>
              </w:rPr>
              <w:t xml:space="preserve">филиала </w:t>
            </w:r>
            <w:r w:rsidR="00515339" w:rsidRPr="00026F42">
              <w:rPr>
                <w:rFonts w:ascii="Myriad Pro" w:eastAsia="Times New Roman" w:hAnsi="Myriad Pro" w:cs="Arial"/>
                <w:b/>
                <w:bCs/>
                <w:color w:val="FFFFFF"/>
                <w:sz w:val="20"/>
                <w:szCs w:val="20"/>
                <w:lang w:eastAsia="ru-RU"/>
              </w:rPr>
              <w:br/>
            </w:r>
            <w:r w:rsidR="00216E89" w:rsidRPr="00026F42">
              <w:rPr>
                <w:rFonts w:ascii="Myriad Pro" w:eastAsia="Times New Roman" w:hAnsi="Myriad Pro" w:cs="Arial"/>
                <w:b/>
                <w:bCs/>
                <w:color w:val="FFFFFF"/>
                <w:sz w:val="20"/>
                <w:szCs w:val="20"/>
                <w:lang w:eastAsia="ru-RU"/>
              </w:rPr>
              <w:t>ПАО «МРСК Сибири»</w:t>
            </w:r>
            <w:r w:rsidR="00145A5C" w:rsidRPr="00026F42">
              <w:rPr>
                <w:rFonts w:ascii="Myriad Pro" w:eastAsia="Times New Roman" w:hAnsi="Myriad Pro" w:cs="Arial"/>
                <w:b/>
                <w:bCs/>
                <w:color w:val="FFFFFF"/>
                <w:sz w:val="20"/>
                <w:szCs w:val="20"/>
                <w:lang w:eastAsia="ru-RU"/>
              </w:rPr>
              <w:t xml:space="preserve"> - «Бурятэнерго»</w:t>
            </w:r>
            <w:r w:rsidR="0080048C" w:rsidRPr="00026F42">
              <w:rPr>
                <w:rFonts w:ascii="Myriad Pro" w:eastAsia="Times New Roman" w:hAnsi="Myriad Pro" w:cs="Arial"/>
                <w:b/>
                <w:bCs/>
                <w:color w:val="FFFFFF"/>
                <w:sz w:val="20"/>
                <w:szCs w:val="20"/>
                <w:lang w:eastAsia="ru-RU"/>
              </w:rPr>
              <w:t xml:space="preserve"> на 2019 год</w:t>
            </w:r>
          </w:p>
        </w:tc>
      </w:tr>
      <w:tr w:rsidR="00CE38C8" w:rsidRPr="00026F42" w14:paraId="1F6F1BCF" w14:textId="77777777" w:rsidTr="001F2D37">
        <w:trPr>
          <w:trHeight w:val="300"/>
        </w:trPr>
        <w:tc>
          <w:tcPr>
            <w:tcW w:w="2659" w:type="pct"/>
            <w:tcBorders>
              <w:top w:val="single" w:sz="8" w:space="0" w:color="FFFFFF" w:themeColor="background1"/>
              <w:left w:val="single" w:sz="4" w:space="0" w:color="auto"/>
              <w:bottom w:val="single" w:sz="4" w:space="0" w:color="auto"/>
              <w:right w:val="single" w:sz="4" w:space="0" w:color="auto"/>
            </w:tcBorders>
            <w:shd w:val="clear" w:color="auto" w:fill="auto"/>
            <w:noWrap/>
            <w:vAlign w:val="bottom"/>
            <w:hideMark/>
          </w:tcPr>
          <w:p w14:paraId="29F6BDE2" w14:textId="77777777" w:rsidR="0080048C" w:rsidRPr="00026F42" w:rsidRDefault="0080048C" w:rsidP="0080048C">
            <w:pPr>
              <w:spacing w:after="0" w:line="240" w:lineRule="auto"/>
              <w:rPr>
                <w:rFonts w:ascii="Myriad Pro" w:eastAsia="Calibri" w:hAnsi="Myriad Pro"/>
                <w:b/>
                <w:sz w:val="20"/>
                <w:szCs w:val="20"/>
              </w:rPr>
            </w:pPr>
            <w:r w:rsidRPr="00026F42">
              <w:rPr>
                <w:rFonts w:ascii="Myriad Pro" w:eastAsia="Calibri" w:hAnsi="Myriad Pro"/>
                <w:b/>
                <w:sz w:val="20"/>
                <w:szCs w:val="20"/>
              </w:rPr>
              <w:t>Подконтрольные расходы</w:t>
            </w:r>
          </w:p>
        </w:tc>
        <w:tc>
          <w:tcPr>
            <w:tcW w:w="835" w:type="pct"/>
            <w:tcBorders>
              <w:top w:val="single" w:sz="8" w:space="0" w:color="FFFFFF" w:themeColor="background1"/>
              <w:left w:val="nil"/>
              <w:bottom w:val="single" w:sz="4" w:space="0" w:color="auto"/>
              <w:right w:val="single" w:sz="4" w:space="0" w:color="auto"/>
            </w:tcBorders>
            <w:shd w:val="clear" w:color="auto" w:fill="auto"/>
            <w:vAlign w:val="center"/>
            <w:hideMark/>
          </w:tcPr>
          <w:p w14:paraId="79DF5001" w14:textId="77777777" w:rsidR="0080048C" w:rsidRPr="00026F42" w:rsidRDefault="0080048C" w:rsidP="0080048C">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тыс. руб.</w:t>
            </w:r>
          </w:p>
        </w:tc>
        <w:tc>
          <w:tcPr>
            <w:tcW w:w="1506" w:type="pct"/>
            <w:tcBorders>
              <w:top w:val="single" w:sz="8" w:space="0" w:color="FFFFFF" w:themeColor="background1"/>
              <w:left w:val="nil"/>
              <w:bottom w:val="single" w:sz="4" w:space="0" w:color="auto"/>
              <w:right w:val="single" w:sz="4" w:space="0" w:color="auto"/>
            </w:tcBorders>
            <w:shd w:val="clear" w:color="000000" w:fill="FFFFFF"/>
            <w:vAlign w:val="center"/>
            <w:hideMark/>
          </w:tcPr>
          <w:p w14:paraId="070D2C74" w14:textId="77777777" w:rsidR="0080048C" w:rsidRPr="00026F42" w:rsidRDefault="005532CB" w:rsidP="00924F01">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2 595 241,30</w:t>
            </w:r>
          </w:p>
        </w:tc>
      </w:tr>
      <w:tr w:rsidR="00CE38C8" w:rsidRPr="00026F42" w14:paraId="524AACDF"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48A9A7C"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Материальные затраты</w:t>
            </w:r>
          </w:p>
        </w:tc>
        <w:tc>
          <w:tcPr>
            <w:tcW w:w="835" w:type="pct"/>
            <w:tcBorders>
              <w:top w:val="nil"/>
              <w:left w:val="nil"/>
              <w:bottom w:val="single" w:sz="4" w:space="0" w:color="auto"/>
              <w:right w:val="single" w:sz="4" w:space="0" w:color="auto"/>
            </w:tcBorders>
            <w:shd w:val="clear" w:color="auto" w:fill="auto"/>
            <w:vAlign w:val="center"/>
            <w:hideMark/>
          </w:tcPr>
          <w:p w14:paraId="5455490F"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6E09F43" w14:textId="77777777" w:rsidR="0080048C" w:rsidRPr="00026F42" w:rsidRDefault="005532CB"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473 526,85</w:t>
            </w:r>
          </w:p>
        </w:tc>
      </w:tr>
      <w:tr w:rsidR="00CE38C8" w:rsidRPr="00026F42" w14:paraId="1D0A3D4C"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5D6D78F"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Затраты на оплату труда</w:t>
            </w:r>
          </w:p>
        </w:tc>
        <w:tc>
          <w:tcPr>
            <w:tcW w:w="835" w:type="pct"/>
            <w:tcBorders>
              <w:top w:val="nil"/>
              <w:left w:val="nil"/>
              <w:bottom w:val="single" w:sz="4" w:space="0" w:color="auto"/>
              <w:right w:val="single" w:sz="4" w:space="0" w:color="auto"/>
            </w:tcBorders>
            <w:shd w:val="clear" w:color="auto" w:fill="auto"/>
            <w:vAlign w:val="center"/>
            <w:hideMark/>
          </w:tcPr>
          <w:p w14:paraId="6E1835AE"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31D03EE9" w14:textId="77777777" w:rsidR="0080048C" w:rsidRPr="00026F42" w:rsidRDefault="005532CB"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1 662 397,67</w:t>
            </w:r>
          </w:p>
        </w:tc>
      </w:tr>
      <w:tr w:rsidR="00CE38C8" w:rsidRPr="00026F42" w14:paraId="189EF0FE"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CDE5F7B"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Прочие расходы</w:t>
            </w:r>
          </w:p>
        </w:tc>
        <w:tc>
          <w:tcPr>
            <w:tcW w:w="835" w:type="pct"/>
            <w:tcBorders>
              <w:top w:val="nil"/>
              <w:left w:val="nil"/>
              <w:bottom w:val="single" w:sz="4" w:space="0" w:color="auto"/>
              <w:right w:val="single" w:sz="4" w:space="0" w:color="auto"/>
            </w:tcBorders>
            <w:shd w:val="clear" w:color="auto" w:fill="auto"/>
            <w:vAlign w:val="center"/>
            <w:hideMark/>
          </w:tcPr>
          <w:p w14:paraId="6A01C779"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14E6C55" w14:textId="77777777" w:rsidR="0080048C" w:rsidRPr="00026F42" w:rsidRDefault="00614DC7"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459 316,78</w:t>
            </w:r>
          </w:p>
        </w:tc>
      </w:tr>
      <w:tr w:rsidR="00CE38C8" w:rsidRPr="00026F42" w14:paraId="099A3FFF" w14:textId="77777777" w:rsidTr="001F2D37">
        <w:trPr>
          <w:trHeight w:val="300"/>
        </w:trPr>
        <w:tc>
          <w:tcPr>
            <w:tcW w:w="2659" w:type="pct"/>
            <w:tcBorders>
              <w:top w:val="nil"/>
              <w:left w:val="single" w:sz="4" w:space="0" w:color="auto"/>
              <w:bottom w:val="single" w:sz="4" w:space="0" w:color="auto"/>
              <w:right w:val="single" w:sz="4" w:space="0" w:color="auto"/>
            </w:tcBorders>
            <w:shd w:val="clear" w:color="auto" w:fill="auto"/>
            <w:noWrap/>
            <w:vAlign w:val="bottom"/>
            <w:hideMark/>
          </w:tcPr>
          <w:p w14:paraId="248FFA45" w14:textId="77777777" w:rsidR="0080048C" w:rsidRPr="00026F42" w:rsidRDefault="0080048C" w:rsidP="0080048C">
            <w:pPr>
              <w:spacing w:after="0" w:line="240" w:lineRule="auto"/>
              <w:rPr>
                <w:rFonts w:ascii="Myriad Pro" w:eastAsia="Calibri" w:hAnsi="Myriad Pro"/>
                <w:b/>
                <w:sz w:val="20"/>
                <w:szCs w:val="20"/>
              </w:rPr>
            </w:pPr>
            <w:r w:rsidRPr="00026F42">
              <w:rPr>
                <w:rFonts w:ascii="Myriad Pro" w:eastAsia="Calibri" w:hAnsi="Myriad Pro"/>
                <w:b/>
                <w:sz w:val="20"/>
                <w:szCs w:val="20"/>
              </w:rPr>
              <w:t xml:space="preserve">Неподконтрольные расходы </w:t>
            </w:r>
          </w:p>
        </w:tc>
        <w:tc>
          <w:tcPr>
            <w:tcW w:w="835" w:type="pct"/>
            <w:tcBorders>
              <w:top w:val="nil"/>
              <w:left w:val="nil"/>
              <w:bottom w:val="single" w:sz="4" w:space="0" w:color="auto"/>
              <w:right w:val="single" w:sz="4" w:space="0" w:color="auto"/>
            </w:tcBorders>
            <w:shd w:val="clear" w:color="auto" w:fill="auto"/>
            <w:vAlign w:val="center"/>
            <w:hideMark/>
          </w:tcPr>
          <w:p w14:paraId="4280F32C" w14:textId="77777777" w:rsidR="0080048C" w:rsidRPr="00026F42" w:rsidRDefault="0080048C" w:rsidP="0080048C">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7FDAB1C" w14:textId="77777777" w:rsidR="0080048C" w:rsidRPr="00026F42" w:rsidRDefault="00762378" w:rsidP="00924F01">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9 324 698,10</w:t>
            </w:r>
          </w:p>
        </w:tc>
      </w:tr>
      <w:tr w:rsidR="00CE38C8" w:rsidRPr="00026F42" w14:paraId="684E1069"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D95BF8C"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Оплата услу</w:t>
            </w:r>
            <w:r w:rsidR="003B40E1" w:rsidRPr="00026F42">
              <w:rPr>
                <w:rFonts w:ascii="Myriad Pro" w:eastAsia="Calibri" w:hAnsi="Myriad Pro"/>
                <w:sz w:val="20"/>
                <w:szCs w:val="20"/>
              </w:rPr>
              <w:t>г П</w:t>
            </w:r>
            <w:r w:rsidRPr="00026F42">
              <w:rPr>
                <w:rFonts w:ascii="Myriad Pro" w:eastAsia="Calibri" w:hAnsi="Myriad Pro"/>
                <w:sz w:val="20"/>
                <w:szCs w:val="20"/>
              </w:rPr>
              <w:t>АО "ФСК ЕЭС"</w:t>
            </w:r>
          </w:p>
        </w:tc>
        <w:tc>
          <w:tcPr>
            <w:tcW w:w="835" w:type="pct"/>
            <w:tcBorders>
              <w:top w:val="nil"/>
              <w:left w:val="nil"/>
              <w:bottom w:val="single" w:sz="4" w:space="0" w:color="auto"/>
              <w:right w:val="single" w:sz="4" w:space="0" w:color="auto"/>
            </w:tcBorders>
            <w:shd w:val="clear" w:color="auto" w:fill="auto"/>
            <w:vAlign w:val="center"/>
            <w:hideMark/>
          </w:tcPr>
          <w:p w14:paraId="74E25A9D"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ABB2383"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1 316 924,06</w:t>
            </w:r>
          </w:p>
        </w:tc>
      </w:tr>
      <w:tr w:rsidR="00CE38C8" w:rsidRPr="00026F42" w14:paraId="51F7CAFA" w14:textId="77777777" w:rsidTr="001F2D37">
        <w:trPr>
          <w:trHeight w:val="36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5D8725A"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Услуги по регулируемым видам деятельности</w:t>
            </w:r>
          </w:p>
        </w:tc>
        <w:tc>
          <w:tcPr>
            <w:tcW w:w="835" w:type="pct"/>
            <w:tcBorders>
              <w:top w:val="nil"/>
              <w:left w:val="nil"/>
              <w:bottom w:val="single" w:sz="4" w:space="0" w:color="auto"/>
              <w:right w:val="single" w:sz="4" w:space="0" w:color="auto"/>
            </w:tcBorders>
            <w:shd w:val="clear" w:color="auto" w:fill="auto"/>
            <w:vAlign w:val="center"/>
            <w:hideMark/>
          </w:tcPr>
          <w:p w14:paraId="2BA790E2"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566DEBB1"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10 165,55</w:t>
            </w:r>
          </w:p>
        </w:tc>
      </w:tr>
      <w:tr w:rsidR="00CE38C8" w:rsidRPr="00026F42" w14:paraId="2743C38B"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A32C551"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Отчисления на социальные нужды</w:t>
            </w:r>
          </w:p>
        </w:tc>
        <w:tc>
          <w:tcPr>
            <w:tcW w:w="835" w:type="pct"/>
            <w:tcBorders>
              <w:top w:val="nil"/>
              <w:left w:val="nil"/>
              <w:bottom w:val="single" w:sz="4" w:space="0" w:color="auto"/>
              <w:right w:val="single" w:sz="4" w:space="0" w:color="auto"/>
            </w:tcBorders>
            <w:shd w:val="clear" w:color="auto" w:fill="auto"/>
            <w:vAlign w:val="center"/>
            <w:hideMark/>
          </w:tcPr>
          <w:p w14:paraId="78C88EDC"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411D9757"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502 705,26</w:t>
            </w:r>
          </w:p>
        </w:tc>
      </w:tr>
      <w:tr w:rsidR="00CE38C8" w:rsidRPr="00026F42" w14:paraId="6A3EBCBA"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DB1644A"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Аренда имущества</w:t>
            </w:r>
          </w:p>
        </w:tc>
        <w:tc>
          <w:tcPr>
            <w:tcW w:w="835" w:type="pct"/>
            <w:tcBorders>
              <w:top w:val="nil"/>
              <w:left w:val="nil"/>
              <w:bottom w:val="single" w:sz="4" w:space="0" w:color="auto"/>
              <w:right w:val="single" w:sz="4" w:space="0" w:color="auto"/>
            </w:tcBorders>
            <w:shd w:val="clear" w:color="auto" w:fill="auto"/>
            <w:vAlign w:val="center"/>
            <w:hideMark/>
          </w:tcPr>
          <w:p w14:paraId="49615EF2"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378451B1"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86 728,71</w:t>
            </w:r>
          </w:p>
        </w:tc>
      </w:tr>
      <w:tr w:rsidR="00CE38C8" w:rsidRPr="00026F42" w14:paraId="0D0B0748"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3DB2C14"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 xml:space="preserve">Оплата налогов </w:t>
            </w:r>
          </w:p>
        </w:tc>
        <w:tc>
          <w:tcPr>
            <w:tcW w:w="835" w:type="pct"/>
            <w:tcBorders>
              <w:top w:val="nil"/>
              <w:left w:val="nil"/>
              <w:bottom w:val="single" w:sz="4" w:space="0" w:color="auto"/>
              <w:right w:val="single" w:sz="4" w:space="0" w:color="auto"/>
            </w:tcBorders>
            <w:shd w:val="clear" w:color="auto" w:fill="auto"/>
            <w:vAlign w:val="center"/>
            <w:hideMark/>
          </w:tcPr>
          <w:p w14:paraId="0A369C16"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C0EC0E5"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67 538,93</w:t>
            </w:r>
          </w:p>
        </w:tc>
      </w:tr>
      <w:tr w:rsidR="00CE38C8" w:rsidRPr="00026F42" w14:paraId="12B15216" w14:textId="77777777" w:rsidTr="001F2D37">
        <w:trPr>
          <w:trHeight w:val="131"/>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B2312D2"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Амортизация ОС и нематериальных активов</w:t>
            </w:r>
          </w:p>
        </w:tc>
        <w:tc>
          <w:tcPr>
            <w:tcW w:w="835" w:type="pct"/>
            <w:tcBorders>
              <w:top w:val="nil"/>
              <w:left w:val="nil"/>
              <w:bottom w:val="single" w:sz="4" w:space="0" w:color="auto"/>
              <w:right w:val="single" w:sz="4" w:space="0" w:color="auto"/>
            </w:tcBorders>
            <w:shd w:val="clear" w:color="auto" w:fill="auto"/>
            <w:vAlign w:val="center"/>
            <w:hideMark/>
          </w:tcPr>
          <w:p w14:paraId="0B95EEF0"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11FC2F5A"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460 168,25</w:t>
            </w:r>
          </w:p>
        </w:tc>
      </w:tr>
      <w:tr w:rsidR="0080048C" w:rsidRPr="00026F42" w14:paraId="779A440C" w14:textId="77777777" w:rsidTr="005C6347">
        <w:trPr>
          <w:trHeight w:val="273"/>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7A6C6EC"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Расходы по обслуживанию кредитных ресурсов</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2A16AA"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DB443D0"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357 174,00</w:t>
            </w:r>
          </w:p>
        </w:tc>
      </w:tr>
      <w:tr w:rsidR="0080048C" w:rsidRPr="00026F42" w14:paraId="4CFF0EA0" w14:textId="77777777" w:rsidTr="005C6347">
        <w:trPr>
          <w:trHeight w:val="432"/>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431771E"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Расходы на создание резервов по сомнительным долгам</w:t>
            </w:r>
          </w:p>
        </w:tc>
        <w:tc>
          <w:tcPr>
            <w:tcW w:w="835" w:type="pct"/>
            <w:tcBorders>
              <w:top w:val="single" w:sz="4" w:space="0" w:color="auto"/>
              <w:left w:val="nil"/>
              <w:bottom w:val="single" w:sz="4" w:space="0" w:color="auto"/>
              <w:right w:val="single" w:sz="4" w:space="0" w:color="auto"/>
            </w:tcBorders>
            <w:shd w:val="clear" w:color="auto" w:fill="auto"/>
            <w:vAlign w:val="center"/>
            <w:hideMark/>
          </w:tcPr>
          <w:p w14:paraId="28B3B65B"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single" w:sz="4" w:space="0" w:color="auto"/>
              <w:left w:val="nil"/>
              <w:bottom w:val="single" w:sz="4" w:space="0" w:color="auto"/>
              <w:right w:val="single" w:sz="4" w:space="0" w:color="auto"/>
            </w:tcBorders>
            <w:shd w:val="clear" w:color="000000" w:fill="FFFFFF"/>
            <w:vAlign w:val="center"/>
            <w:hideMark/>
          </w:tcPr>
          <w:p w14:paraId="11678FA9" w14:textId="77777777" w:rsidR="0080048C" w:rsidRPr="00026F42" w:rsidRDefault="0080048C"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w:t>
            </w:r>
          </w:p>
        </w:tc>
      </w:tr>
      <w:tr w:rsidR="00CE38C8" w:rsidRPr="00026F42" w14:paraId="5275CFB5"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FE0EDDC"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Налог на прибыль</w:t>
            </w:r>
          </w:p>
        </w:tc>
        <w:tc>
          <w:tcPr>
            <w:tcW w:w="835" w:type="pct"/>
            <w:tcBorders>
              <w:top w:val="nil"/>
              <w:left w:val="nil"/>
              <w:bottom w:val="single" w:sz="4" w:space="0" w:color="auto"/>
              <w:right w:val="single" w:sz="4" w:space="0" w:color="auto"/>
            </w:tcBorders>
            <w:shd w:val="clear" w:color="auto" w:fill="auto"/>
            <w:vAlign w:val="center"/>
            <w:hideMark/>
          </w:tcPr>
          <w:p w14:paraId="2311F3AE"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2BE1D47"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w:t>
            </w:r>
          </w:p>
        </w:tc>
      </w:tr>
      <w:tr w:rsidR="00CE38C8" w:rsidRPr="00026F42" w14:paraId="088339EB" w14:textId="77777777" w:rsidTr="001F2D37">
        <w:trPr>
          <w:trHeight w:val="5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CAE4553"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Выпадающие доходы от льготного ТП (п.87 Основ ценообразования №1178)</w:t>
            </w:r>
          </w:p>
        </w:tc>
        <w:tc>
          <w:tcPr>
            <w:tcW w:w="835" w:type="pct"/>
            <w:tcBorders>
              <w:top w:val="nil"/>
              <w:left w:val="nil"/>
              <w:bottom w:val="single" w:sz="4" w:space="0" w:color="auto"/>
              <w:right w:val="single" w:sz="4" w:space="0" w:color="auto"/>
            </w:tcBorders>
            <w:shd w:val="clear" w:color="auto" w:fill="auto"/>
            <w:vAlign w:val="center"/>
            <w:hideMark/>
          </w:tcPr>
          <w:p w14:paraId="14A64138"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4920C06F"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197 511,22</w:t>
            </w:r>
          </w:p>
        </w:tc>
      </w:tr>
      <w:tr w:rsidR="00CE38C8" w:rsidRPr="00026F42" w14:paraId="241415EB"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D51ACD0"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"Выпадающие доходы" 2017 года</w:t>
            </w:r>
          </w:p>
        </w:tc>
        <w:tc>
          <w:tcPr>
            <w:tcW w:w="835" w:type="pct"/>
            <w:tcBorders>
              <w:top w:val="nil"/>
              <w:left w:val="nil"/>
              <w:bottom w:val="single" w:sz="4" w:space="0" w:color="auto"/>
              <w:right w:val="single" w:sz="4" w:space="0" w:color="auto"/>
            </w:tcBorders>
            <w:shd w:val="clear" w:color="auto" w:fill="auto"/>
            <w:vAlign w:val="center"/>
            <w:hideMark/>
          </w:tcPr>
          <w:p w14:paraId="315F6322"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336AD257" w14:textId="77777777" w:rsidR="0080048C" w:rsidRPr="00026F42" w:rsidRDefault="00762378"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6 325 782,12</w:t>
            </w:r>
          </w:p>
        </w:tc>
      </w:tr>
      <w:tr w:rsidR="00CE38C8" w:rsidRPr="00026F42" w14:paraId="290E1D0E" w14:textId="77777777" w:rsidTr="001F2D37">
        <w:trPr>
          <w:trHeight w:val="471"/>
        </w:trPr>
        <w:tc>
          <w:tcPr>
            <w:tcW w:w="2659" w:type="pct"/>
            <w:tcBorders>
              <w:top w:val="nil"/>
              <w:left w:val="single" w:sz="4" w:space="0" w:color="auto"/>
              <w:bottom w:val="single" w:sz="4" w:space="0" w:color="auto"/>
              <w:right w:val="single" w:sz="4" w:space="0" w:color="auto"/>
            </w:tcBorders>
            <w:shd w:val="clear" w:color="auto" w:fill="auto"/>
            <w:vAlign w:val="bottom"/>
            <w:hideMark/>
          </w:tcPr>
          <w:p w14:paraId="3199A8B2" w14:textId="77777777" w:rsidR="0080048C" w:rsidRPr="00026F42" w:rsidRDefault="0080048C" w:rsidP="0080048C">
            <w:pPr>
              <w:spacing w:after="0" w:line="240" w:lineRule="auto"/>
              <w:rPr>
                <w:rFonts w:ascii="Myriad Pro" w:eastAsia="Calibri" w:hAnsi="Myriad Pro"/>
                <w:b/>
                <w:sz w:val="20"/>
                <w:szCs w:val="20"/>
              </w:rPr>
            </w:pPr>
            <w:r w:rsidRPr="00026F42">
              <w:rPr>
                <w:rFonts w:ascii="Myriad Pro" w:eastAsia="Calibri" w:hAnsi="Myriad Pro"/>
                <w:b/>
                <w:sz w:val="20"/>
                <w:szCs w:val="20"/>
              </w:rPr>
              <w:t>НВВ на содержание (без учета расходов на компенсацию потерь)</w:t>
            </w:r>
          </w:p>
        </w:tc>
        <w:tc>
          <w:tcPr>
            <w:tcW w:w="835" w:type="pct"/>
            <w:tcBorders>
              <w:top w:val="nil"/>
              <w:left w:val="nil"/>
              <w:bottom w:val="single" w:sz="4" w:space="0" w:color="auto"/>
              <w:right w:val="single" w:sz="4" w:space="0" w:color="auto"/>
            </w:tcBorders>
            <w:shd w:val="clear" w:color="auto" w:fill="auto"/>
            <w:vAlign w:val="center"/>
            <w:hideMark/>
          </w:tcPr>
          <w:p w14:paraId="6EE983B6" w14:textId="77777777" w:rsidR="0080048C" w:rsidRPr="00026F42" w:rsidRDefault="0080048C" w:rsidP="0080048C">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F6ECF29" w14:textId="77777777" w:rsidR="0080048C" w:rsidRPr="00026F42" w:rsidRDefault="00762378" w:rsidP="00924F01">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11 919 939,40</w:t>
            </w:r>
          </w:p>
        </w:tc>
      </w:tr>
      <w:tr w:rsidR="00CE38C8" w:rsidRPr="00026F42" w14:paraId="6B055B56" w14:textId="77777777" w:rsidTr="001F2D3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D7D6EAA"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Поступление в сеть</w:t>
            </w:r>
          </w:p>
        </w:tc>
        <w:tc>
          <w:tcPr>
            <w:tcW w:w="835" w:type="pct"/>
            <w:tcBorders>
              <w:top w:val="nil"/>
              <w:left w:val="nil"/>
              <w:bottom w:val="single" w:sz="4" w:space="0" w:color="auto"/>
              <w:right w:val="single" w:sz="4" w:space="0" w:color="auto"/>
            </w:tcBorders>
            <w:shd w:val="clear" w:color="auto" w:fill="auto"/>
            <w:noWrap/>
            <w:vAlign w:val="bottom"/>
            <w:hideMark/>
          </w:tcPr>
          <w:p w14:paraId="700B3BA8"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 xml:space="preserve">млн. </w:t>
            </w:r>
            <w:r w:rsidR="006E1B3A" w:rsidRPr="00026F42">
              <w:rPr>
                <w:rFonts w:ascii="Myriad Pro" w:eastAsia="Calibri" w:hAnsi="Myriad Pro"/>
                <w:sz w:val="20"/>
                <w:szCs w:val="20"/>
              </w:rPr>
              <w:t>кВт*ч</w:t>
            </w:r>
          </w:p>
        </w:tc>
        <w:tc>
          <w:tcPr>
            <w:tcW w:w="1506" w:type="pct"/>
            <w:tcBorders>
              <w:top w:val="nil"/>
              <w:left w:val="nil"/>
              <w:bottom w:val="single" w:sz="4" w:space="0" w:color="auto"/>
              <w:right w:val="single" w:sz="4" w:space="0" w:color="auto"/>
            </w:tcBorders>
            <w:shd w:val="clear" w:color="000000" w:fill="FFFFFF"/>
            <w:vAlign w:val="center"/>
            <w:hideMark/>
          </w:tcPr>
          <w:p w14:paraId="79FC9C4E" w14:textId="77777777" w:rsidR="0080048C" w:rsidRPr="00026F42" w:rsidRDefault="003C21F2"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4 446,64</w:t>
            </w:r>
          </w:p>
        </w:tc>
      </w:tr>
      <w:tr w:rsidR="00CE38C8" w:rsidRPr="00026F42" w14:paraId="75B5A58C" w14:textId="77777777" w:rsidTr="001F2D37">
        <w:trPr>
          <w:trHeight w:val="437"/>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78DEDF3"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 xml:space="preserve">Величина технологического расхода (потерь) электроэнергии </w:t>
            </w:r>
          </w:p>
        </w:tc>
        <w:tc>
          <w:tcPr>
            <w:tcW w:w="835" w:type="pct"/>
            <w:tcBorders>
              <w:top w:val="nil"/>
              <w:left w:val="nil"/>
              <w:bottom w:val="single" w:sz="4" w:space="0" w:color="auto"/>
              <w:right w:val="single" w:sz="4" w:space="0" w:color="auto"/>
            </w:tcBorders>
            <w:shd w:val="clear" w:color="auto" w:fill="auto"/>
            <w:noWrap/>
            <w:vAlign w:val="bottom"/>
            <w:hideMark/>
          </w:tcPr>
          <w:p w14:paraId="2AEE58EC"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 xml:space="preserve">млн. </w:t>
            </w:r>
            <w:r w:rsidR="006E1B3A" w:rsidRPr="00026F42">
              <w:rPr>
                <w:rFonts w:ascii="Myriad Pro" w:eastAsia="Calibri" w:hAnsi="Myriad Pro"/>
                <w:sz w:val="20"/>
                <w:szCs w:val="20"/>
              </w:rPr>
              <w:t>кВт*ч</w:t>
            </w:r>
          </w:p>
        </w:tc>
        <w:tc>
          <w:tcPr>
            <w:tcW w:w="1506" w:type="pct"/>
            <w:tcBorders>
              <w:top w:val="nil"/>
              <w:left w:val="nil"/>
              <w:bottom w:val="single" w:sz="4" w:space="0" w:color="auto"/>
              <w:right w:val="single" w:sz="4" w:space="0" w:color="auto"/>
            </w:tcBorders>
            <w:shd w:val="clear" w:color="000000" w:fill="FFFFFF"/>
            <w:vAlign w:val="center"/>
            <w:hideMark/>
          </w:tcPr>
          <w:p w14:paraId="14D620D1" w14:textId="77777777" w:rsidR="0080048C" w:rsidRPr="00026F42" w:rsidRDefault="00676A76"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442,43</w:t>
            </w:r>
          </w:p>
        </w:tc>
      </w:tr>
      <w:tr w:rsidR="00CE38C8" w:rsidRPr="00026F42" w14:paraId="64CE7786" w14:textId="77777777" w:rsidTr="001F2D37">
        <w:trPr>
          <w:trHeight w:val="389"/>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49CF1D5"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 xml:space="preserve">Уровень потерь электрической энергии при ее передаче по электрическим сетям </w:t>
            </w:r>
          </w:p>
        </w:tc>
        <w:tc>
          <w:tcPr>
            <w:tcW w:w="835" w:type="pct"/>
            <w:tcBorders>
              <w:top w:val="nil"/>
              <w:left w:val="nil"/>
              <w:bottom w:val="single" w:sz="4" w:space="0" w:color="auto"/>
              <w:right w:val="single" w:sz="4" w:space="0" w:color="auto"/>
            </w:tcBorders>
            <w:shd w:val="clear" w:color="auto" w:fill="auto"/>
            <w:noWrap/>
            <w:vAlign w:val="bottom"/>
            <w:hideMark/>
          </w:tcPr>
          <w:p w14:paraId="23F64987"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w:t>
            </w:r>
          </w:p>
        </w:tc>
        <w:tc>
          <w:tcPr>
            <w:tcW w:w="1506" w:type="pct"/>
            <w:tcBorders>
              <w:top w:val="nil"/>
              <w:left w:val="nil"/>
              <w:bottom w:val="single" w:sz="4" w:space="0" w:color="auto"/>
              <w:right w:val="single" w:sz="4" w:space="0" w:color="auto"/>
            </w:tcBorders>
            <w:shd w:val="clear" w:color="000000" w:fill="FFFFFF"/>
            <w:vAlign w:val="center"/>
            <w:hideMark/>
          </w:tcPr>
          <w:p w14:paraId="3A6F8F05" w14:textId="77777777" w:rsidR="0080048C" w:rsidRPr="00026F42" w:rsidRDefault="00676A76"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9,95%</w:t>
            </w:r>
          </w:p>
        </w:tc>
      </w:tr>
      <w:tr w:rsidR="0080048C" w:rsidRPr="00026F42" w14:paraId="635F7DCC" w14:textId="77777777" w:rsidTr="005C6347">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FCC3F2C" w14:textId="77777777" w:rsidR="0080048C" w:rsidRPr="00026F42" w:rsidRDefault="0080048C" w:rsidP="0080048C">
            <w:pPr>
              <w:spacing w:after="0" w:line="240" w:lineRule="auto"/>
              <w:rPr>
                <w:rFonts w:ascii="Myriad Pro" w:eastAsia="Calibri" w:hAnsi="Myriad Pro"/>
                <w:sz w:val="20"/>
                <w:szCs w:val="20"/>
              </w:rPr>
            </w:pPr>
            <w:r w:rsidRPr="00026F42">
              <w:rPr>
                <w:rFonts w:ascii="Myriad Pro" w:eastAsia="Calibri" w:hAnsi="Myriad Pro"/>
                <w:sz w:val="20"/>
                <w:szCs w:val="20"/>
              </w:rPr>
              <w:t>Тариф покупки потерь</w:t>
            </w:r>
          </w:p>
        </w:tc>
        <w:tc>
          <w:tcPr>
            <w:tcW w:w="835" w:type="pct"/>
            <w:tcBorders>
              <w:top w:val="nil"/>
              <w:left w:val="nil"/>
              <w:bottom w:val="single" w:sz="4" w:space="0" w:color="auto"/>
              <w:right w:val="single" w:sz="4" w:space="0" w:color="auto"/>
            </w:tcBorders>
            <w:shd w:val="clear" w:color="auto" w:fill="auto"/>
            <w:noWrap/>
            <w:vAlign w:val="bottom"/>
            <w:hideMark/>
          </w:tcPr>
          <w:p w14:paraId="39A05F9D" w14:textId="77777777" w:rsidR="0080048C" w:rsidRPr="00026F42" w:rsidRDefault="006E1B3A"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руб./МВт*ч</w:t>
            </w:r>
          </w:p>
        </w:tc>
        <w:tc>
          <w:tcPr>
            <w:tcW w:w="1506" w:type="pct"/>
            <w:tcBorders>
              <w:top w:val="nil"/>
              <w:left w:val="nil"/>
              <w:bottom w:val="single" w:sz="4" w:space="0" w:color="auto"/>
              <w:right w:val="single" w:sz="4" w:space="0" w:color="auto"/>
            </w:tcBorders>
            <w:shd w:val="clear" w:color="auto" w:fill="auto"/>
            <w:noWrap/>
            <w:vAlign w:val="bottom"/>
            <w:hideMark/>
          </w:tcPr>
          <w:p w14:paraId="5880E1B3" w14:textId="77777777" w:rsidR="0080048C" w:rsidRPr="00026F42" w:rsidRDefault="003C21F2" w:rsidP="00676A76">
            <w:pPr>
              <w:spacing w:after="0" w:line="240" w:lineRule="auto"/>
              <w:jc w:val="center"/>
              <w:rPr>
                <w:rFonts w:ascii="Myriad Pro" w:eastAsia="Calibri" w:hAnsi="Myriad Pro"/>
                <w:sz w:val="20"/>
                <w:szCs w:val="20"/>
              </w:rPr>
            </w:pPr>
            <w:r w:rsidRPr="00026F42">
              <w:rPr>
                <w:rFonts w:ascii="Myriad Pro" w:eastAsia="Calibri" w:hAnsi="Myriad Pro"/>
                <w:sz w:val="20"/>
                <w:szCs w:val="20"/>
              </w:rPr>
              <w:t>1 </w:t>
            </w:r>
            <w:r w:rsidR="00676A76" w:rsidRPr="00026F42">
              <w:rPr>
                <w:rFonts w:ascii="Myriad Pro" w:eastAsia="Calibri" w:hAnsi="Myriad Pro"/>
                <w:sz w:val="20"/>
                <w:szCs w:val="20"/>
              </w:rPr>
              <w:t>5</w:t>
            </w:r>
            <w:r w:rsidRPr="00026F42">
              <w:rPr>
                <w:rFonts w:ascii="Myriad Pro" w:eastAsia="Calibri" w:hAnsi="Myriad Pro"/>
                <w:sz w:val="20"/>
                <w:szCs w:val="20"/>
              </w:rPr>
              <w:t>70,</w:t>
            </w:r>
            <w:r w:rsidR="00676A76" w:rsidRPr="00026F42">
              <w:rPr>
                <w:rFonts w:ascii="Myriad Pro" w:eastAsia="Calibri" w:hAnsi="Myriad Pro"/>
                <w:sz w:val="20"/>
                <w:szCs w:val="20"/>
              </w:rPr>
              <w:t>1</w:t>
            </w:r>
            <w:r w:rsidRPr="00026F42">
              <w:rPr>
                <w:rFonts w:ascii="Myriad Pro" w:eastAsia="Calibri" w:hAnsi="Myriad Pro"/>
                <w:sz w:val="20"/>
                <w:szCs w:val="20"/>
              </w:rPr>
              <w:t>7</w:t>
            </w:r>
          </w:p>
        </w:tc>
      </w:tr>
      <w:tr w:rsidR="00CE38C8" w:rsidRPr="00026F42" w14:paraId="02B1D719" w14:textId="77777777" w:rsidTr="001F2D37">
        <w:trPr>
          <w:trHeight w:val="435"/>
        </w:trPr>
        <w:tc>
          <w:tcPr>
            <w:tcW w:w="2659" w:type="pct"/>
            <w:tcBorders>
              <w:top w:val="nil"/>
              <w:left w:val="single" w:sz="4" w:space="0" w:color="auto"/>
              <w:bottom w:val="single" w:sz="4" w:space="0" w:color="auto"/>
              <w:right w:val="single" w:sz="4" w:space="0" w:color="auto"/>
            </w:tcBorders>
            <w:shd w:val="clear" w:color="auto" w:fill="auto"/>
            <w:vAlign w:val="bottom"/>
            <w:hideMark/>
          </w:tcPr>
          <w:p w14:paraId="6169D8EB" w14:textId="77777777" w:rsidR="0080048C" w:rsidRPr="00026F42" w:rsidRDefault="0080048C" w:rsidP="0080048C">
            <w:pPr>
              <w:spacing w:after="0" w:line="240" w:lineRule="auto"/>
              <w:jc w:val="both"/>
              <w:rPr>
                <w:rFonts w:ascii="Myriad Pro" w:eastAsia="Calibri" w:hAnsi="Myriad Pro"/>
                <w:sz w:val="20"/>
                <w:szCs w:val="20"/>
              </w:rPr>
            </w:pPr>
            <w:r w:rsidRPr="00026F42">
              <w:rPr>
                <w:rFonts w:ascii="Myriad Pro" w:eastAsia="Calibri" w:hAnsi="Myriad Pro"/>
                <w:sz w:val="20"/>
                <w:szCs w:val="20"/>
              </w:rPr>
              <w:t>Затраты на покупную электроэнергию, приобретаемую в целях компенсации потерь</w:t>
            </w:r>
          </w:p>
        </w:tc>
        <w:tc>
          <w:tcPr>
            <w:tcW w:w="835" w:type="pct"/>
            <w:tcBorders>
              <w:top w:val="nil"/>
              <w:left w:val="nil"/>
              <w:bottom w:val="single" w:sz="4" w:space="0" w:color="auto"/>
              <w:right w:val="single" w:sz="4" w:space="0" w:color="auto"/>
            </w:tcBorders>
            <w:shd w:val="clear" w:color="auto" w:fill="auto"/>
            <w:vAlign w:val="center"/>
            <w:hideMark/>
          </w:tcPr>
          <w:p w14:paraId="34B39919" w14:textId="77777777" w:rsidR="0080048C" w:rsidRPr="00026F42" w:rsidRDefault="0080048C" w:rsidP="0080048C">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90512DF" w14:textId="77777777" w:rsidR="0080048C" w:rsidRPr="00026F42" w:rsidRDefault="0075353D" w:rsidP="00924F01">
            <w:pPr>
              <w:spacing w:after="0" w:line="240" w:lineRule="auto"/>
              <w:jc w:val="center"/>
              <w:rPr>
                <w:rFonts w:ascii="Myriad Pro" w:eastAsia="Calibri" w:hAnsi="Myriad Pro"/>
                <w:sz w:val="20"/>
                <w:szCs w:val="20"/>
              </w:rPr>
            </w:pPr>
            <w:r w:rsidRPr="00026F42">
              <w:rPr>
                <w:rFonts w:ascii="Myriad Pro" w:eastAsia="Calibri" w:hAnsi="Myriad Pro"/>
                <w:sz w:val="20"/>
                <w:szCs w:val="20"/>
              </w:rPr>
              <w:t>694 691,33</w:t>
            </w:r>
          </w:p>
        </w:tc>
      </w:tr>
      <w:tr w:rsidR="00CE38C8" w:rsidRPr="00026F42" w14:paraId="7286E78F" w14:textId="77777777" w:rsidTr="001F2D37">
        <w:trPr>
          <w:trHeight w:val="300"/>
        </w:trPr>
        <w:tc>
          <w:tcPr>
            <w:tcW w:w="2659" w:type="pct"/>
            <w:tcBorders>
              <w:top w:val="nil"/>
              <w:left w:val="single" w:sz="4" w:space="0" w:color="auto"/>
              <w:bottom w:val="single" w:sz="4" w:space="0" w:color="auto"/>
              <w:right w:val="single" w:sz="4" w:space="0" w:color="auto"/>
            </w:tcBorders>
            <w:shd w:val="clear" w:color="auto" w:fill="auto"/>
            <w:noWrap/>
            <w:vAlign w:val="bottom"/>
            <w:hideMark/>
          </w:tcPr>
          <w:p w14:paraId="7B9584A3" w14:textId="77777777" w:rsidR="0080048C" w:rsidRPr="00026F42" w:rsidRDefault="0080048C" w:rsidP="0080048C">
            <w:pPr>
              <w:spacing w:after="0" w:line="240" w:lineRule="auto"/>
              <w:rPr>
                <w:rFonts w:ascii="Myriad Pro" w:eastAsia="Calibri" w:hAnsi="Myriad Pro"/>
                <w:b/>
                <w:sz w:val="20"/>
                <w:szCs w:val="20"/>
              </w:rPr>
            </w:pPr>
            <w:r w:rsidRPr="00026F42">
              <w:rPr>
                <w:rFonts w:ascii="Myriad Pro" w:eastAsia="Calibri" w:hAnsi="Myriad Pro"/>
                <w:b/>
                <w:sz w:val="20"/>
                <w:szCs w:val="20"/>
              </w:rPr>
              <w:t>НВВ собственная (без ТСО)</w:t>
            </w:r>
          </w:p>
        </w:tc>
        <w:tc>
          <w:tcPr>
            <w:tcW w:w="835" w:type="pct"/>
            <w:tcBorders>
              <w:top w:val="nil"/>
              <w:left w:val="nil"/>
              <w:bottom w:val="single" w:sz="4" w:space="0" w:color="auto"/>
              <w:right w:val="single" w:sz="4" w:space="0" w:color="auto"/>
            </w:tcBorders>
            <w:shd w:val="clear" w:color="auto" w:fill="auto"/>
            <w:vAlign w:val="center"/>
            <w:hideMark/>
          </w:tcPr>
          <w:p w14:paraId="320E6804" w14:textId="77777777" w:rsidR="0080048C" w:rsidRPr="00026F42" w:rsidRDefault="0080048C" w:rsidP="0080048C">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DB9232A" w14:textId="77777777" w:rsidR="0080048C" w:rsidRPr="00026F42" w:rsidRDefault="0075353D" w:rsidP="00924F01">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12 614 630,73</w:t>
            </w:r>
          </w:p>
        </w:tc>
      </w:tr>
    </w:tbl>
    <w:p w14:paraId="3C6E48F8" w14:textId="77777777" w:rsidR="00924F01" w:rsidRPr="00026F42" w:rsidRDefault="00924F01" w:rsidP="00975723">
      <w:pPr>
        <w:spacing w:after="5" w:line="360" w:lineRule="auto"/>
        <w:ind w:right="120" w:firstLine="567"/>
        <w:jc w:val="both"/>
        <w:rPr>
          <w:rFonts w:ascii="Myriad Pro" w:hAnsi="Myriad Pro"/>
          <w:sz w:val="26"/>
          <w:szCs w:val="26"/>
        </w:rPr>
      </w:pPr>
    </w:p>
    <w:p w14:paraId="6DF21AD9" w14:textId="77777777" w:rsidR="00975723" w:rsidRPr="00026F42" w:rsidRDefault="00975723" w:rsidP="00975723">
      <w:pPr>
        <w:spacing w:after="5" w:line="360" w:lineRule="auto"/>
        <w:ind w:right="120" w:firstLine="567"/>
        <w:jc w:val="both"/>
        <w:rPr>
          <w:rFonts w:ascii="Myriad Pro" w:hAnsi="Myriad Pro"/>
          <w:sz w:val="26"/>
          <w:szCs w:val="26"/>
        </w:rPr>
      </w:pPr>
      <w:r w:rsidRPr="00026F42">
        <w:rPr>
          <w:rFonts w:ascii="Myriad Pro" w:hAnsi="Myriad Pro"/>
          <w:sz w:val="26"/>
          <w:szCs w:val="26"/>
        </w:rPr>
        <w:t xml:space="preserve">Исполнитель отмечает, что </w:t>
      </w:r>
      <w:r w:rsidR="003F14F0" w:rsidRPr="00026F42">
        <w:rPr>
          <w:rFonts w:ascii="Myriad Pro" w:hAnsi="Myriad Pro"/>
          <w:sz w:val="26"/>
          <w:szCs w:val="26"/>
        </w:rPr>
        <w:t>РСТ РБ затраты на оплату услуги смежных ТСО в протоколе НВВ филиала не утвержда</w:t>
      </w:r>
      <w:r w:rsidR="007F72DE" w:rsidRPr="00026F42">
        <w:rPr>
          <w:rFonts w:ascii="Myriad Pro" w:hAnsi="Myriad Pro"/>
          <w:sz w:val="26"/>
          <w:szCs w:val="26"/>
        </w:rPr>
        <w:t>ю</w:t>
      </w:r>
      <w:r w:rsidR="003F14F0" w:rsidRPr="00026F42">
        <w:rPr>
          <w:rFonts w:ascii="Myriad Pro" w:hAnsi="Myriad Pro"/>
          <w:sz w:val="26"/>
          <w:szCs w:val="26"/>
        </w:rPr>
        <w:t xml:space="preserve">тся, в связи с чем </w:t>
      </w:r>
      <w:r w:rsidRPr="00026F42">
        <w:rPr>
          <w:rFonts w:ascii="Myriad Pro" w:hAnsi="Myriad Pro"/>
          <w:sz w:val="26"/>
          <w:szCs w:val="26"/>
        </w:rPr>
        <w:t xml:space="preserve">филиал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 «Бурятэнерго»</w:t>
      </w:r>
      <w:r w:rsidRPr="00026F42">
        <w:rPr>
          <w:rFonts w:ascii="Myriad Pro" w:hAnsi="Myriad Pro"/>
          <w:sz w:val="26"/>
          <w:szCs w:val="26"/>
        </w:rPr>
        <w:t>, направляя заявление об установлении регулируемых цен (тарифов) на услуги по передаче электрической энергии на 2019-2023 годы (письмо №</w:t>
      </w:r>
      <w:r w:rsidR="00887355" w:rsidRPr="00026F42">
        <w:rPr>
          <w:rFonts w:ascii="Myriad Pro" w:hAnsi="Myriad Pro"/>
          <w:sz w:val="26"/>
          <w:szCs w:val="26"/>
        </w:rPr>
        <w:t>1.2/02/2067-исх</w:t>
      </w:r>
      <w:r w:rsidRPr="00026F42">
        <w:rPr>
          <w:rFonts w:ascii="Myriad Pro" w:hAnsi="Myriad Pro"/>
          <w:sz w:val="26"/>
          <w:szCs w:val="26"/>
        </w:rPr>
        <w:t xml:space="preserve"> от 27.04.2018), не производил расчёт плановых расходов на оплату услуг ТСО.</w:t>
      </w:r>
      <w:r w:rsidR="003F14F0" w:rsidRPr="00026F42">
        <w:rPr>
          <w:rFonts w:ascii="Myriad Pro" w:hAnsi="Myriad Pro"/>
          <w:sz w:val="26"/>
          <w:szCs w:val="26"/>
        </w:rPr>
        <w:t xml:space="preserve"> </w:t>
      </w:r>
      <w:r w:rsidR="006615B2" w:rsidRPr="00026F42">
        <w:rPr>
          <w:rFonts w:ascii="Myriad Pro" w:hAnsi="Myriad Pro"/>
          <w:sz w:val="26"/>
          <w:szCs w:val="26"/>
        </w:rPr>
        <w:t>Необходимо отметить, что н</w:t>
      </w:r>
      <w:r w:rsidR="003F14F0" w:rsidRPr="00026F42">
        <w:rPr>
          <w:rFonts w:ascii="Myriad Pro" w:hAnsi="Myriad Pro"/>
          <w:sz w:val="26"/>
          <w:szCs w:val="26"/>
        </w:rPr>
        <w:t>а территории Республики Бурятия выстроена схема взаимоотношений «смешанный котел», кроме того законодательством (</w:t>
      </w:r>
      <w:r w:rsidR="006615B2" w:rsidRPr="00026F42">
        <w:rPr>
          <w:rFonts w:ascii="Myriad Pro" w:hAnsi="Myriad Pro"/>
          <w:sz w:val="26"/>
          <w:szCs w:val="26"/>
        </w:rPr>
        <w:t>постановление Правительства РФ № 1178, методические указания №</w:t>
      </w:r>
      <w:r w:rsidR="003F14F0" w:rsidRPr="00026F42">
        <w:rPr>
          <w:rFonts w:ascii="Myriad Pro" w:hAnsi="Myriad Pro"/>
          <w:sz w:val="26"/>
          <w:szCs w:val="26"/>
        </w:rPr>
        <w:t xml:space="preserve">20-э/2 и </w:t>
      </w:r>
      <w:r w:rsidR="006615B2" w:rsidRPr="00026F42">
        <w:rPr>
          <w:rFonts w:ascii="Myriad Pro" w:hAnsi="Myriad Pro"/>
          <w:sz w:val="26"/>
          <w:szCs w:val="26"/>
        </w:rPr>
        <w:t>№</w:t>
      </w:r>
      <w:r w:rsidR="003F14F0" w:rsidRPr="00026F42">
        <w:rPr>
          <w:rFonts w:ascii="Myriad Pro" w:hAnsi="Myriad Pro"/>
          <w:sz w:val="26"/>
          <w:szCs w:val="26"/>
        </w:rPr>
        <w:t xml:space="preserve">98-э) не предусмотрен расчет плановых затрат на оплату услуг ТСО. </w:t>
      </w:r>
    </w:p>
    <w:p w14:paraId="2F032F9B" w14:textId="77777777" w:rsidR="0080048C" w:rsidRPr="00026F42" w:rsidRDefault="0080048C" w:rsidP="00356695">
      <w:pPr>
        <w:autoSpaceDE w:val="0"/>
        <w:autoSpaceDN w:val="0"/>
        <w:adjustRightInd w:val="0"/>
        <w:spacing w:after="0" w:line="360" w:lineRule="auto"/>
        <w:jc w:val="both"/>
        <w:rPr>
          <w:rFonts w:ascii="Myriad Pro" w:hAnsi="Myriad Pro"/>
          <w:b/>
          <w:color w:val="000000"/>
          <w:sz w:val="26"/>
          <w:szCs w:val="26"/>
          <w:shd w:val="clear" w:color="auto" w:fill="FFFFFF"/>
        </w:rPr>
      </w:pPr>
      <w:r w:rsidRPr="00026F42">
        <w:rPr>
          <w:rFonts w:ascii="Myriad Pro" w:hAnsi="Myriad Pro"/>
          <w:b/>
          <w:color w:val="000000"/>
          <w:sz w:val="26"/>
          <w:szCs w:val="26"/>
          <w:shd w:val="clear" w:color="auto" w:fill="FFFFFF"/>
        </w:rPr>
        <w:lastRenderedPageBreak/>
        <w:t>ПОЗИЦИЯ ОРГАНА РЕГУЛИРОВАНИЯ</w:t>
      </w:r>
    </w:p>
    <w:p w14:paraId="284620DB" w14:textId="77777777" w:rsidR="009A1384" w:rsidRPr="00026F42" w:rsidRDefault="00887355" w:rsidP="009A1384">
      <w:pPr>
        <w:spacing w:after="0" w:line="360" w:lineRule="auto"/>
        <w:ind w:firstLine="567"/>
        <w:jc w:val="both"/>
        <w:rPr>
          <w:rFonts w:ascii="Myriad Pro" w:hAnsi="Myriad Pro"/>
          <w:sz w:val="26"/>
          <w:szCs w:val="26"/>
        </w:rPr>
      </w:pPr>
      <w:r w:rsidRPr="00026F42">
        <w:rPr>
          <w:rFonts w:ascii="Myriad Pro" w:hAnsi="Myriad Pro"/>
          <w:sz w:val="26"/>
          <w:szCs w:val="26"/>
        </w:rPr>
        <w:t xml:space="preserve">Приказами Республиканской службы по тарифам Республики Бурятия от 26.12.2018 № 1/49 «Об установлении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и Приказом Республиканской службы по тарифам Республики Бурятия от 26.12.2018 № 1/50 «Об определении размера необходимой валовой выручки электросетевой организации ПАО «МРСК Сибири» - «Бурятэнерго», оказывающей услуги по передаче электрической энергии на территории Республики Бурятия на 2019-2023 годы» утверждены </w:t>
      </w:r>
      <w:r w:rsidR="009A1384" w:rsidRPr="00026F42">
        <w:rPr>
          <w:rFonts w:ascii="Myriad Pro" w:hAnsi="Myriad Pro"/>
          <w:sz w:val="26"/>
          <w:szCs w:val="26"/>
        </w:rPr>
        <w:t xml:space="preserve">долгосрочные параметры регулирования и необходимая валовая выручка филиала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 «Бурятэнерго»</w:t>
      </w:r>
      <w:r w:rsidR="009A1384" w:rsidRPr="00026F42">
        <w:rPr>
          <w:rFonts w:ascii="Myriad Pro" w:hAnsi="Myriad Pro"/>
          <w:sz w:val="26"/>
          <w:szCs w:val="26"/>
        </w:rPr>
        <w:t xml:space="preserve"> на</w:t>
      </w:r>
      <w:r w:rsidR="001C7975" w:rsidRPr="00026F42">
        <w:rPr>
          <w:rFonts w:ascii="Myriad Pro" w:hAnsi="Myriad Pro"/>
          <w:sz w:val="26"/>
          <w:szCs w:val="26"/>
        </w:rPr>
        <w:t xml:space="preserve"> долгосрочный период регулирования 2019-2023гг., в том числе на</w:t>
      </w:r>
      <w:r w:rsidR="009A1384" w:rsidRPr="00026F42">
        <w:rPr>
          <w:rFonts w:ascii="Myriad Pro" w:hAnsi="Myriad Pro"/>
          <w:sz w:val="26"/>
          <w:szCs w:val="26"/>
        </w:rPr>
        <w:t xml:space="preserve"> 2019 год.</w:t>
      </w:r>
    </w:p>
    <w:p w14:paraId="25673958" w14:textId="77777777" w:rsidR="009A1384" w:rsidRPr="00026F42" w:rsidRDefault="009A1384" w:rsidP="009A1384">
      <w:pPr>
        <w:spacing w:after="0" w:line="360" w:lineRule="auto"/>
        <w:ind w:firstLine="567"/>
        <w:jc w:val="both"/>
        <w:rPr>
          <w:rFonts w:ascii="Myriad Pro" w:hAnsi="Myriad Pro"/>
          <w:sz w:val="26"/>
          <w:szCs w:val="26"/>
        </w:rPr>
      </w:pPr>
      <w:r w:rsidRPr="00026F42">
        <w:rPr>
          <w:rFonts w:ascii="Myriad Pro" w:hAnsi="Myriad Pro"/>
          <w:sz w:val="26"/>
          <w:szCs w:val="26"/>
        </w:rPr>
        <w:t xml:space="preserve">В соответствии с </w:t>
      </w:r>
      <w:r w:rsidR="00887355" w:rsidRPr="00026F42">
        <w:rPr>
          <w:rFonts w:ascii="Myriad Pro" w:hAnsi="Myriad Pro"/>
          <w:sz w:val="26"/>
          <w:szCs w:val="26"/>
        </w:rPr>
        <w:t>Протоколом</w:t>
      </w:r>
      <w:r w:rsidRPr="00026F42">
        <w:rPr>
          <w:rFonts w:ascii="Myriad Pro" w:hAnsi="Myriad Pro"/>
          <w:sz w:val="26"/>
          <w:szCs w:val="26"/>
        </w:rPr>
        <w:t xml:space="preserve"> заседания коллегии </w:t>
      </w:r>
      <w:r w:rsidR="00887355" w:rsidRPr="00026F42">
        <w:rPr>
          <w:rFonts w:ascii="Myriad Pro" w:hAnsi="Myriad Pro"/>
          <w:sz w:val="26"/>
          <w:szCs w:val="26"/>
        </w:rPr>
        <w:t xml:space="preserve">Республиканской службы по тарифам Республики Бурятия </w:t>
      </w:r>
      <w:r w:rsidRPr="00026F42">
        <w:rPr>
          <w:rFonts w:ascii="Myriad Pro" w:hAnsi="Myriad Pro"/>
          <w:sz w:val="26"/>
          <w:szCs w:val="26"/>
        </w:rPr>
        <w:t xml:space="preserve">№ </w:t>
      </w:r>
      <w:r w:rsidR="00887355" w:rsidRPr="00026F42">
        <w:rPr>
          <w:rFonts w:ascii="Myriad Pro" w:hAnsi="Myriad Pro"/>
          <w:sz w:val="26"/>
          <w:szCs w:val="26"/>
        </w:rPr>
        <w:t>1/5</w:t>
      </w:r>
      <w:r w:rsidRPr="00026F42">
        <w:rPr>
          <w:rFonts w:ascii="Myriad Pro" w:hAnsi="Myriad Pro"/>
          <w:sz w:val="26"/>
          <w:szCs w:val="26"/>
        </w:rPr>
        <w:t>0 от 26.12.2018 года (с</w:t>
      </w:r>
      <w:r w:rsidR="00887355" w:rsidRPr="00026F42">
        <w:rPr>
          <w:rFonts w:ascii="Myriad Pro" w:hAnsi="Myriad Pro"/>
          <w:sz w:val="26"/>
          <w:szCs w:val="26"/>
        </w:rPr>
        <w:t xml:space="preserve"> учетом Протокола заседания от 04</w:t>
      </w:r>
      <w:r w:rsidRPr="00026F42">
        <w:rPr>
          <w:rFonts w:ascii="Myriad Pro" w:hAnsi="Myriad Pro"/>
          <w:sz w:val="26"/>
          <w:szCs w:val="26"/>
        </w:rPr>
        <w:t>.0</w:t>
      </w:r>
      <w:r w:rsidR="00887355" w:rsidRPr="00026F42">
        <w:rPr>
          <w:rFonts w:ascii="Myriad Pro" w:hAnsi="Myriad Pro"/>
          <w:sz w:val="26"/>
          <w:szCs w:val="26"/>
        </w:rPr>
        <w:t>2</w:t>
      </w:r>
      <w:r w:rsidRPr="00026F42">
        <w:rPr>
          <w:rFonts w:ascii="Myriad Pro" w:hAnsi="Myriad Pro"/>
          <w:sz w:val="26"/>
          <w:szCs w:val="26"/>
        </w:rPr>
        <w:t xml:space="preserve">.2019 № </w:t>
      </w:r>
      <w:r w:rsidR="00887355" w:rsidRPr="00026F42">
        <w:rPr>
          <w:rFonts w:ascii="Myriad Pro" w:hAnsi="Myriad Pro"/>
          <w:sz w:val="26"/>
          <w:szCs w:val="26"/>
        </w:rPr>
        <w:t>8/1</w:t>
      </w:r>
      <w:r w:rsidRPr="00026F42">
        <w:rPr>
          <w:rFonts w:ascii="Myriad Pro" w:hAnsi="Myriad Pro"/>
          <w:sz w:val="26"/>
          <w:szCs w:val="26"/>
        </w:rPr>
        <w:t xml:space="preserve">) величина необходимой валовой выручки на 2019 год для филиала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 «Бурятэнерго»</w:t>
      </w:r>
      <w:r w:rsidRPr="00026F42">
        <w:rPr>
          <w:rFonts w:ascii="Myriad Pro" w:hAnsi="Myriad Pro"/>
          <w:sz w:val="26"/>
          <w:szCs w:val="26"/>
        </w:rPr>
        <w:t xml:space="preserve"> </w:t>
      </w:r>
      <w:r w:rsidR="005B58D7" w:rsidRPr="00026F42">
        <w:rPr>
          <w:rFonts w:ascii="Myriad Pro" w:hAnsi="Myriad Pro"/>
          <w:sz w:val="26"/>
          <w:szCs w:val="26"/>
        </w:rPr>
        <w:t xml:space="preserve">определена </w:t>
      </w:r>
      <w:r w:rsidR="00BB0490" w:rsidRPr="00026F42">
        <w:rPr>
          <w:rFonts w:ascii="Myriad Pro" w:hAnsi="Myriad Pro"/>
          <w:sz w:val="26"/>
          <w:szCs w:val="26"/>
        </w:rPr>
        <w:t>РСТ РБ</w:t>
      </w:r>
      <w:r w:rsidR="005B58D7" w:rsidRPr="00026F42">
        <w:rPr>
          <w:rFonts w:ascii="Myriad Pro" w:hAnsi="Myriad Pro"/>
          <w:sz w:val="26"/>
          <w:szCs w:val="26"/>
        </w:rPr>
        <w:t xml:space="preserve"> </w:t>
      </w:r>
      <w:r w:rsidRPr="00026F42">
        <w:rPr>
          <w:rFonts w:ascii="Myriad Pro" w:hAnsi="Myriad Pro"/>
          <w:sz w:val="26"/>
          <w:szCs w:val="26"/>
        </w:rPr>
        <w:t>в следующих размерах: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9"/>
        <w:gridCol w:w="1630"/>
        <w:gridCol w:w="2525"/>
      </w:tblGrid>
      <w:tr w:rsidR="00CE38C8" w:rsidRPr="00026F42" w14:paraId="2B54270B" w14:textId="77777777" w:rsidTr="001F2D37">
        <w:trPr>
          <w:trHeight w:val="393"/>
          <w:tblHeader/>
        </w:trPr>
        <w:tc>
          <w:tcPr>
            <w:tcW w:w="2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0F98E6" w14:textId="77777777" w:rsidR="009A1384" w:rsidRPr="00026F42" w:rsidRDefault="009A1384" w:rsidP="009A1384">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Наименование</w:t>
            </w: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695E4F" w14:textId="77777777" w:rsidR="009A1384" w:rsidRPr="00026F42" w:rsidRDefault="009A1384" w:rsidP="009A1384">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Ед. изм.</w:t>
            </w:r>
          </w:p>
        </w:tc>
        <w:tc>
          <w:tcPr>
            <w:tcW w:w="1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53E3BA" w14:textId="77777777" w:rsidR="009A1384" w:rsidRPr="00026F42" w:rsidRDefault="009A1384" w:rsidP="009A1384">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ТБР на 2019 год</w:t>
            </w:r>
          </w:p>
        </w:tc>
      </w:tr>
      <w:tr w:rsidR="00CE38C8" w:rsidRPr="00026F42" w14:paraId="3CA0EA4C" w14:textId="77777777" w:rsidTr="001F2D37">
        <w:trPr>
          <w:trHeight w:val="139"/>
        </w:trPr>
        <w:tc>
          <w:tcPr>
            <w:tcW w:w="2777" w:type="pct"/>
            <w:tcBorders>
              <w:top w:val="single" w:sz="4" w:space="0" w:color="FFFFFF" w:themeColor="background1"/>
            </w:tcBorders>
            <w:shd w:val="clear" w:color="auto" w:fill="auto"/>
            <w:noWrap/>
            <w:vAlign w:val="bottom"/>
            <w:hideMark/>
          </w:tcPr>
          <w:p w14:paraId="566AADFB" w14:textId="77777777" w:rsidR="009A1384" w:rsidRPr="00026F42" w:rsidRDefault="009A1384" w:rsidP="009A1384">
            <w:pPr>
              <w:spacing w:after="0" w:line="240" w:lineRule="auto"/>
              <w:rPr>
                <w:rFonts w:ascii="Myriad Pro" w:eastAsia="Calibri" w:hAnsi="Myriad Pro"/>
                <w:b/>
                <w:sz w:val="20"/>
                <w:szCs w:val="20"/>
              </w:rPr>
            </w:pPr>
            <w:r w:rsidRPr="00026F42">
              <w:rPr>
                <w:rFonts w:ascii="Myriad Pro" w:eastAsia="Calibri" w:hAnsi="Myriad Pro"/>
                <w:b/>
                <w:sz w:val="20"/>
                <w:szCs w:val="20"/>
              </w:rPr>
              <w:t>Подконтрольные расходы</w:t>
            </w:r>
          </w:p>
        </w:tc>
        <w:tc>
          <w:tcPr>
            <w:tcW w:w="872" w:type="pct"/>
            <w:tcBorders>
              <w:top w:val="single" w:sz="4" w:space="0" w:color="FFFFFF" w:themeColor="background1"/>
            </w:tcBorders>
            <w:shd w:val="clear" w:color="auto" w:fill="auto"/>
            <w:vAlign w:val="center"/>
            <w:hideMark/>
          </w:tcPr>
          <w:p w14:paraId="55A15FFB" w14:textId="77777777" w:rsidR="009A1384" w:rsidRPr="00026F42" w:rsidRDefault="009A1384" w:rsidP="009A1384">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тыс. руб.</w:t>
            </w:r>
          </w:p>
        </w:tc>
        <w:tc>
          <w:tcPr>
            <w:tcW w:w="1351" w:type="pct"/>
            <w:tcBorders>
              <w:top w:val="single" w:sz="4" w:space="0" w:color="FFFFFF" w:themeColor="background1"/>
            </w:tcBorders>
            <w:shd w:val="clear" w:color="000000" w:fill="FFFFFF"/>
            <w:vAlign w:val="center"/>
            <w:hideMark/>
          </w:tcPr>
          <w:p w14:paraId="2AEC0C4F" w14:textId="77777777" w:rsidR="009A1384" w:rsidRPr="00026F42" w:rsidRDefault="00614DC7" w:rsidP="009A1384">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2 067 027,14</w:t>
            </w:r>
          </w:p>
        </w:tc>
      </w:tr>
      <w:tr w:rsidR="00CE38C8" w:rsidRPr="00026F42" w14:paraId="5CFA99BB" w14:textId="77777777" w:rsidTr="001F2D37">
        <w:trPr>
          <w:trHeight w:val="300"/>
        </w:trPr>
        <w:tc>
          <w:tcPr>
            <w:tcW w:w="2777" w:type="pct"/>
            <w:shd w:val="clear" w:color="000000" w:fill="FFFFFF"/>
            <w:vAlign w:val="center"/>
            <w:hideMark/>
          </w:tcPr>
          <w:p w14:paraId="044936E9"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Материальные затраты</w:t>
            </w:r>
          </w:p>
        </w:tc>
        <w:tc>
          <w:tcPr>
            <w:tcW w:w="872" w:type="pct"/>
            <w:shd w:val="clear" w:color="auto" w:fill="auto"/>
            <w:vAlign w:val="center"/>
            <w:hideMark/>
          </w:tcPr>
          <w:p w14:paraId="07CC3F32"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41A11DA2"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366 277,71</w:t>
            </w:r>
          </w:p>
        </w:tc>
      </w:tr>
      <w:tr w:rsidR="00CE38C8" w:rsidRPr="00026F42" w14:paraId="060BDD9C" w14:textId="77777777" w:rsidTr="001F2D37">
        <w:trPr>
          <w:trHeight w:val="127"/>
        </w:trPr>
        <w:tc>
          <w:tcPr>
            <w:tcW w:w="2777" w:type="pct"/>
            <w:shd w:val="clear" w:color="000000" w:fill="FFFFFF"/>
            <w:vAlign w:val="center"/>
            <w:hideMark/>
          </w:tcPr>
          <w:p w14:paraId="14E87886"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Затраты на оплату труда</w:t>
            </w:r>
          </w:p>
        </w:tc>
        <w:tc>
          <w:tcPr>
            <w:tcW w:w="872" w:type="pct"/>
            <w:shd w:val="clear" w:color="auto" w:fill="auto"/>
            <w:vAlign w:val="center"/>
            <w:hideMark/>
          </w:tcPr>
          <w:p w14:paraId="35645B23"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660918DE"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1 427 407,91</w:t>
            </w:r>
          </w:p>
        </w:tc>
      </w:tr>
      <w:tr w:rsidR="00CE38C8" w:rsidRPr="00026F42" w14:paraId="0F1AA1CE" w14:textId="77777777" w:rsidTr="001F2D37">
        <w:trPr>
          <w:trHeight w:val="159"/>
        </w:trPr>
        <w:tc>
          <w:tcPr>
            <w:tcW w:w="2777" w:type="pct"/>
            <w:shd w:val="clear" w:color="000000" w:fill="FFFFFF"/>
            <w:vAlign w:val="center"/>
            <w:hideMark/>
          </w:tcPr>
          <w:p w14:paraId="10415ECD"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Прочие расходы</w:t>
            </w:r>
          </w:p>
        </w:tc>
        <w:tc>
          <w:tcPr>
            <w:tcW w:w="872" w:type="pct"/>
            <w:shd w:val="clear" w:color="auto" w:fill="auto"/>
            <w:vAlign w:val="center"/>
            <w:hideMark/>
          </w:tcPr>
          <w:p w14:paraId="36DE89A2"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1252D74F"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273 391,52</w:t>
            </w:r>
          </w:p>
        </w:tc>
      </w:tr>
      <w:tr w:rsidR="00CE38C8" w:rsidRPr="00026F42" w14:paraId="776467D4" w14:textId="77777777" w:rsidTr="001F2D37">
        <w:trPr>
          <w:trHeight w:val="191"/>
        </w:trPr>
        <w:tc>
          <w:tcPr>
            <w:tcW w:w="2777" w:type="pct"/>
            <w:shd w:val="clear" w:color="auto" w:fill="auto"/>
            <w:noWrap/>
            <w:vAlign w:val="bottom"/>
            <w:hideMark/>
          </w:tcPr>
          <w:p w14:paraId="0BBE26D8" w14:textId="77777777" w:rsidR="009A1384" w:rsidRPr="00026F42" w:rsidRDefault="009A1384" w:rsidP="009A1384">
            <w:pPr>
              <w:spacing w:after="0" w:line="240" w:lineRule="auto"/>
              <w:rPr>
                <w:rFonts w:ascii="Myriad Pro" w:eastAsia="Calibri" w:hAnsi="Myriad Pro"/>
                <w:b/>
                <w:sz w:val="20"/>
                <w:szCs w:val="20"/>
              </w:rPr>
            </w:pPr>
            <w:r w:rsidRPr="00026F42">
              <w:rPr>
                <w:rFonts w:ascii="Myriad Pro" w:eastAsia="Calibri" w:hAnsi="Myriad Pro"/>
                <w:b/>
                <w:sz w:val="20"/>
                <w:szCs w:val="20"/>
              </w:rPr>
              <w:t xml:space="preserve">Неподконтрольные расходы </w:t>
            </w:r>
          </w:p>
        </w:tc>
        <w:tc>
          <w:tcPr>
            <w:tcW w:w="872" w:type="pct"/>
            <w:shd w:val="clear" w:color="auto" w:fill="auto"/>
            <w:vAlign w:val="center"/>
            <w:hideMark/>
          </w:tcPr>
          <w:p w14:paraId="18E4D921" w14:textId="77777777" w:rsidR="009A1384" w:rsidRPr="00026F42" w:rsidRDefault="009A1384" w:rsidP="009A1384">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тыс. руб.</w:t>
            </w:r>
          </w:p>
        </w:tc>
        <w:tc>
          <w:tcPr>
            <w:tcW w:w="1351" w:type="pct"/>
            <w:shd w:val="clear" w:color="000000" w:fill="FFFFFF"/>
            <w:vAlign w:val="center"/>
            <w:hideMark/>
          </w:tcPr>
          <w:p w14:paraId="1E6A845B" w14:textId="77777777" w:rsidR="009A1384" w:rsidRPr="00026F42" w:rsidRDefault="00951661" w:rsidP="009A1384">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2 351 478,16</w:t>
            </w:r>
          </w:p>
        </w:tc>
      </w:tr>
      <w:tr w:rsidR="00CE38C8" w:rsidRPr="00026F42" w14:paraId="6EC1A2B6" w14:textId="77777777" w:rsidTr="001F2D37">
        <w:trPr>
          <w:trHeight w:val="300"/>
        </w:trPr>
        <w:tc>
          <w:tcPr>
            <w:tcW w:w="2777" w:type="pct"/>
            <w:shd w:val="clear" w:color="000000" w:fill="FFFFFF"/>
            <w:vAlign w:val="center"/>
            <w:hideMark/>
          </w:tcPr>
          <w:p w14:paraId="61F028E0"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Опл</w:t>
            </w:r>
            <w:r w:rsidR="003B40E1" w:rsidRPr="00026F42">
              <w:rPr>
                <w:rFonts w:ascii="Myriad Pro" w:eastAsia="Calibri" w:hAnsi="Myriad Pro"/>
                <w:sz w:val="20"/>
                <w:szCs w:val="20"/>
              </w:rPr>
              <w:t>ата услуг П</w:t>
            </w:r>
            <w:r w:rsidRPr="00026F42">
              <w:rPr>
                <w:rFonts w:ascii="Myriad Pro" w:eastAsia="Calibri" w:hAnsi="Myriad Pro"/>
                <w:sz w:val="20"/>
                <w:szCs w:val="20"/>
              </w:rPr>
              <w:t>АО "ФСК ЕЭС"</w:t>
            </w:r>
          </w:p>
        </w:tc>
        <w:tc>
          <w:tcPr>
            <w:tcW w:w="872" w:type="pct"/>
            <w:shd w:val="clear" w:color="auto" w:fill="auto"/>
            <w:vAlign w:val="center"/>
            <w:hideMark/>
          </w:tcPr>
          <w:p w14:paraId="555CF2C3"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69DA176D"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1 275 459,54</w:t>
            </w:r>
          </w:p>
        </w:tc>
      </w:tr>
      <w:tr w:rsidR="00CE38C8" w:rsidRPr="00026F42" w14:paraId="3126CB79" w14:textId="77777777" w:rsidTr="001F2D37">
        <w:trPr>
          <w:trHeight w:val="360"/>
        </w:trPr>
        <w:tc>
          <w:tcPr>
            <w:tcW w:w="2777" w:type="pct"/>
            <w:shd w:val="clear" w:color="000000" w:fill="FFFFFF"/>
            <w:vAlign w:val="center"/>
            <w:hideMark/>
          </w:tcPr>
          <w:p w14:paraId="158C1276"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Услуги по регулируемым видам деятельности</w:t>
            </w:r>
          </w:p>
        </w:tc>
        <w:tc>
          <w:tcPr>
            <w:tcW w:w="872" w:type="pct"/>
            <w:shd w:val="clear" w:color="auto" w:fill="auto"/>
            <w:vAlign w:val="center"/>
            <w:hideMark/>
          </w:tcPr>
          <w:p w14:paraId="39ACF389"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3B07B13A"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7 393,20</w:t>
            </w:r>
          </w:p>
        </w:tc>
      </w:tr>
      <w:tr w:rsidR="00CE38C8" w:rsidRPr="00026F42" w14:paraId="5F3DABAA" w14:textId="77777777" w:rsidTr="001F2D37">
        <w:trPr>
          <w:trHeight w:val="300"/>
        </w:trPr>
        <w:tc>
          <w:tcPr>
            <w:tcW w:w="2777" w:type="pct"/>
            <w:shd w:val="clear" w:color="000000" w:fill="FFFFFF"/>
            <w:vAlign w:val="center"/>
            <w:hideMark/>
          </w:tcPr>
          <w:p w14:paraId="3858ACC9"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Отчисления на социальные нужды</w:t>
            </w:r>
          </w:p>
        </w:tc>
        <w:tc>
          <w:tcPr>
            <w:tcW w:w="872" w:type="pct"/>
            <w:shd w:val="clear" w:color="auto" w:fill="auto"/>
            <w:vAlign w:val="center"/>
            <w:hideMark/>
          </w:tcPr>
          <w:p w14:paraId="3CE96DF7"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622C797D"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446 857,82</w:t>
            </w:r>
          </w:p>
        </w:tc>
      </w:tr>
      <w:tr w:rsidR="00CE38C8" w:rsidRPr="00026F42" w14:paraId="18692386" w14:textId="77777777" w:rsidTr="001F2D37">
        <w:trPr>
          <w:trHeight w:val="300"/>
        </w:trPr>
        <w:tc>
          <w:tcPr>
            <w:tcW w:w="2777" w:type="pct"/>
            <w:shd w:val="clear" w:color="000000" w:fill="FFFFFF"/>
            <w:vAlign w:val="center"/>
            <w:hideMark/>
          </w:tcPr>
          <w:p w14:paraId="5BEF913E"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Аренда имущества</w:t>
            </w:r>
          </w:p>
        </w:tc>
        <w:tc>
          <w:tcPr>
            <w:tcW w:w="872" w:type="pct"/>
            <w:shd w:val="clear" w:color="auto" w:fill="auto"/>
            <w:vAlign w:val="center"/>
            <w:hideMark/>
          </w:tcPr>
          <w:p w14:paraId="10A3D45D"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7816A948"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4 198,43</w:t>
            </w:r>
          </w:p>
        </w:tc>
      </w:tr>
      <w:tr w:rsidR="00CE38C8" w:rsidRPr="00026F42" w14:paraId="05C960B6" w14:textId="77777777" w:rsidTr="001F2D37">
        <w:trPr>
          <w:trHeight w:val="300"/>
        </w:trPr>
        <w:tc>
          <w:tcPr>
            <w:tcW w:w="2777" w:type="pct"/>
            <w:shd w:val="clear" w:color="000000" w:fill="FFFFFF"/>
            <w:vAlign w:val="center"/>
            <w:hideMark/>
          </w:tcPr>
          <w:p w14:paraId="1484829B"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 xml:space="preserve">Оплата налогов </w:t>
            </w:r>
          </w:p>
        </w:tc>
        <w:tc>
          <w:tcPr>
            <w:tcW w:w="872" w:type="pct"/>
            <w:shd w:val="clear" w:color="auto" w:fill="auto"/>
            <w:vAlign w:val="center"/>
            <w:hideMark/>
          </w:tcPr>
          <w:p w14:paraId="3A932D41"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3B3BF240"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64 656,24</w:t>
            </w:r>
          </w:p>
        </w:tc>
      </w:tr>
      <w:tr w:rsidR="00CE38C8" w:rsidRPr="00026F42" w14:paraId="64DD0626" w14:textId="77777777" w:rsidTr="001F2D37">
        <w:trPr>
          <w:trHeight w:val="300"/>
        </w:trPr>
        <w:tc>
          <w:tcPr>
            <w:tcW w:w="2777" w:type="pct"/>
            <w:shd w:val="clear" w:color="000000" w:fill="FFFFFF"/>
            <w:vAlign w:val="center"/>
            <w:hideMark/>
          </w:tcPr>
          <w:p w14:paraId="198FE955"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Амортизация ОС и нематериальных активов</w:t>
            </w:r>
          </w:p>
        </w:tc>
        <w:tc>
          <w:tcPr>
            <w:tcW w:w="872" w:type="pct"/>
            <w:shd w:val="clear" w:color="auto" w:fill="auto"/>
            <w:vAlign w:val="center"/>
            <w:hideMark/>
          </w:tcPr>
          <w:p w14:paraId="40F712BC"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61967A41"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434 730,68</w:t>
            </w:r>
          </w:p>
        </w:tc>
      </w:tr>
      <w:tr w:rsidR="00CE38C8" w:rsidRPr="00026F42" w14:paraId="0DBEC8BB" w14:textId="77777777" w:rsidTr="001F2D37">
        <w:trPr>
          <w:trHeight w:val="174"/>
        </w:trPr>
        <w:tc>
          <w:tcPr>
            <w:tcW w:w="2777" w:type="pct"/>
            <w:shd w:val="clear" w:color="000000" w:fill="FFFFFF"/>
            <w:vAlign w:val="center"/>
            <w:hideMark/>
          </w:tcPr>
          <w:p w14:paraId="0E41C749"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Расходы по обслуживанию кредитных ресурсов</w:t>
            </w:r>
          </w:p>
        </w:tc>
        <w:tc>
          <w:tcPr>
            <w:tcW w:w="872" w:type="pct"/>
            <w:shd w:val="clear" w:color="auto" w:fill="auto"/>
            <w:vAlign w:val="center"/>
            <w:hideMark/>
          </w:tcPr>
          <w:p w14:paraId="0C86E914"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2EA86887"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0,00</w:t>
            </w:r>
          </w:p>
        </w:tc>
      </w:tr>
      <w:tr w:rsidR="00CE38C8" w:rsidRPr="00026F42" w14:paraId="6A4342F2" w14:textId="77777777" w:rsidTr="001F2D37">
        <w:trPr>
          <w:trHeight w:val="361"/>
        </w:trPr>
        <w:tc>
          <w:tcPr>
            <w:tcW w:w="2777" w:type="pct"/>
            <w:shd w:val="clear" w:color="000000" w:fill="FFFFFF"/>
            <w:vAlign w:val="center"/>
            <w:hideMark/>
          </w:tcPr>
          <w:p w14:paraId="6B275E8F"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Расходы на создание резервов по сомнительным долгам</w:t>
            </w:r>
          </w:p>
        </w:tc>
        <w:tc>
          <w:tcPr>
            <w:tcW w:w="872" w:type="pct"/>
            <w:shd w:val="clear" w:color="auto" w:fill="auto"/>
            <w:vAlign w:val="center"/>
            <w:hideMark/>
          </w:tcPr>
          <w:p w14:paraId="60638FBB"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668DD578"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0,00</w:t>
            </w:r>
          </w:p>
        </w:tc>
      </w:tr>
      <w:tr w:rsidR="00CE38C8" w:rsidRPr="00026F42" w14:paraId="2C66E6F1" w14:textId="77777777" w:rsidTr="001F2D37">
        <w:trPr>
          <w:trHeight w:val="300"/>
        </w:trPr>
        <w:tc>
          <w:tcPr>
            <w:tcW w:w="2777" w:type="pct"/>
            <w:shd w:val="clear" w:color="000000" w:fill="FFFFFF"/>
            <w:vAlign w:val="center"/>
            <w:hideMark/>
          </w:tcPr>
          <w:p w14:paraId="316C1C66"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Налог на прибыль</w:t>
            </w:r>
          </w:p>
        </w:tc>
        <w:tc>
          <w:tcPr>
            <w:tcW w:w="872" w:type="pct"/>
            <w:shd w:val="clear" w:color="auto" w:fill="auto"/>
            <w:vAlign w:val="center"/>
            <w:hideMark/>
          </w:tcPr>
          <w:p w14:paraId="1B8A50C5"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244955A2" w14:textId="77777777" w:rsidR="009A1384" w:rsidRPr="00026F42" w:rsidRDefault="00614DC7"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0,00</w:t>
            </w:r>
          </w:p>
        </w:tc>
      </w:tr>
      <w:tr w:rsidR="00CE38C8" w:rsidRPr="00026F42" w14:paraId="3A6EA779" w14:textId="77777777" w:rsidTr="001F2D37">
        <w:trPr>
          <w:trHeight w:val="430"/>
        </w:trPr>
        <w:tc>
          <w:tcPr>
            <w:tcW w:w="2777" w:type="pct"/>
            <w:shd w:val="clear" w:color="000000" w:fill="FFFFFF"/>
            <w:vAlign w:val="center"/>
            <w:hideMark/>
          </w:tcPr>
          <w:p w14:paraId="02B68325"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Выпадающие доходы от льготного ТП (п.87 Основ ценообразования №1178)</w:t>
            </w:r>
          </w:p>
        </w:tc>
        <w:tc>
          <w:tcPr>
            <w:tcW w:w="872" w:type="pct"/>
            <w:shd w:val="clear" w:color="auto" w:fill="auto"/>
            <w:vAlign w:val="center"/>
            <w:hideMark/>
          </w:tcPr>
          <w:p w14:paraId="2ED1E2E2"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44F9B3AC" w14:textId="77777777" w:rsidR="009A1384" w:rsidRPr="00026F42" w:rsidRDefault="00614DC7" w:rsidP="00614DC7">
            <w:pPr>
              <w:spacing w:after="0" w:line="240" w:lineRule="auto"/>
              <w:jc w:val="center"/>
              <w:rPr>
                <w:rFonts w:ascii="Myriad Pro" w:eastAsia="Calibri" w:hAnsi="Myriad Pro"/>
                <w:sz w:val="20"/>
                <w:szCs w:val="20"/>
              </w:rPr>
            </w:pPr>
            <w:r w:rsidRPr="00026F42">
              <w:rPr>
                <w:rFonts w:ascii="Myriad Pro" w:eastAsia="Calibri" w:hAnsi="Myriad Pro"/>
                <w:sz w:val="20"/>
                <w:szCs w:val="20"/>
              </w:rPr>
              <w:t>113 088,65</w:t>
            </w:r>
          </w:p>
        </w:tc>
      </w:tr>
      <w:tr w:rsidR="00CE38C8" w:rsidRPr="00026F42" w14:paraId="431EFD33" w14:textId="77777777" w:rsidTr="001F2D37">
        <w:trPr>
          <w:trHeight w:val="300"/>
        </w:trPr>
        <w:tc>
          <w:tcPr>
            <w:tcW w:w="2777" w:type="pct"/>
            <w:shd w:val="clear" w:color="000000" w:fill="FFFFFF"/>
            <w:vAlign w:val="center"/>
            <w:hideMark/>
          </w:tcPr>
          <w:p w14:paraId="421BAC91" w14:textId="77777777" w:rsidR="009A1384" w:rsidRPr="00026F42" w:rsidRDefault="009A1384" w:rsidP="009A1384">
            <w:pPr>
              <w:spacing w:after="0" w:line="240" w:lineRule="auto"/>
              <w:rPr>
                <w:rFonts w:ascii="Myriad Pro" w:eastAsia="Calibri" w:hAnsi="Myriad Pro"/>
                <w:sz w:val="20"/>
                <w:szCs w:val="20"/>
              </w:rPr>
            </w:pPr>
            <w:r w:rsidRPr="00026F42">
              <w:rPr>
                <w:rFonts w:ascii="Myriad Pro" w:eastAsia="Calibri" w:hAnsi="Myriad Pro"/>
                <w:sz w:val="20"/>
                <w:szCs w:val="20"/>
              </w:rPr>
              <w:t>"Выпадающие доходы" 2017 года</w:t>
            </w:r>
          </w:p>
        </w:tc>
        <w:tc>
          <w:tcPr>
            <w:tcW w:w="872" w:type="pct"/>
            <w:shd w:val="clear" w:color="auto" w:fill="auto"/>
            <w:vAlign w:val="center"/>
            <w:hideMark/>
          </w:tcPr>
          <w:p w14:paraId="3AB807D3" w14:textId="77777777" w:rsidR="009A1384" w:rsidRPr="00026F42" w:rsidRDefault="009A1384"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hideMark/>
          </w:tcPr>
          <w:p w14:paraId="4110F8A1" w14:textId="77777777" w:rsidR="009A1384" w:rsidRPr="00026F42" w:rsidRDefault="00951661" w:rsidP="009A1384">
            <w:pPr>
              <w:spacing w:after="0" w:line="240" w:lineRule="auto"/>
              <w:jc w:val="center"/>
              <w:rPr>
                <w:rFonts w:ascii="Myriad Pro" w:eastAsia="Calibri" w:hAnsi="Myriad Pro"/>
                <w:sz w:val="20"/>
                <w:szCs w:val="20"/>
              </w:rPr>
            </w:pPr>
            <w:r w:rsidRPr="00026F42">
              <w:rPr>
                <w:rFonts w:ascii="Myriad Pro" w:eastAsia="Calibri" w:hAnsi="Myriad Pro"/>
                <w:sz w:val="20"/>
                <w:szCs w:val="20"/>
              </w:rPr>
              <w:t>5 093,60</w:t>
            </w:r>
          </w:p>
        </w:tc>
      </w:tr>
      <w:tr w:rsidR="00CE38C8" w:rsidRPr="00026F42" w14:paraId="7464D337" w14:textId="77777777" w:rsidTr="001F2D37">
        <w:trPr>
          <w:trHeight w:val="300"/>
        </w:trPr>
        <w:tc>
          <w:tcPr>
            <w:tcW w:w="2777" w:type="pct"/>
            <w:shd w:val="clear" w:color="000000" w:fill="FFFFFF"/>
            <w:vAlign w:val="center"/>
          </w:tcPr>
          <w:p w14:paraId="16E456A9" w14:textId="77777777" w:rsidR="00951661" w:rsidRPr="00026F42" w:rsidRDefault="00951661" w:rsidP="00951661">
            <w:pPr>
              <w:spacing w:after="0" w:line="240" w:lineRule="auto"/>
              <w:ind w:firstLine="567"/>
              <w:rPr>
                <w:rFonts w:ascii="Myriad Pro" w:eastAsia="Calibri" w:hAnsi="Myriad Pro"/>
                <w:sz w:val="20"/>
                <w:szCs w:val="20"/>
              </w:rPr>
            </w:pPr>
            <w:r w:rsidRPr="00026F42">
              <w:rPr>
                <w:rFonts w:ascii="Myriad Pro" w:eastAsia="Calibri" w:hAnsi="Myriad Pro"/>
                <w:sz w:val="20"/>
                <w:szCs w:val="20"/>
              </w:rPr>
              <w:t>- выпадающие 2017 года (корректировка НВВ и величина сглаживания прошлых лет)</w:t>
            </w:r>
          </w:p>
        </w:tc>
        <w:tc>
          <w:tcPr>
            <w:tcW w:w="872" w:type="pct"/>
            <w:shd w:val="clear" w:color="auto" w:fill="auto"/>
            <w:vAlign w:val="center"/>
          </w:tcPr>
          <w:p w14:paraId="50DD4FA9" w14:textId="77777777" w:rsidR="00951661" w:rsidRPr="00026F42" w:rsidRDefault="00951661" w:rsidP="00951661">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tcPr>
          <w:p w14:paraId="5545DE0F" w14:textId="77777777" w:rsidR="00951661" w:rsidRPr="00026F42" w:rsidRDefault="00951661" w:rsidP="00951661">
            <w:pPr>
              <w:spacing w:after="0" w:line="240" w:lineRule="auto"/>
              <w:jc w:val="center"/>
              <w:rPr>
                <w:rFonts w:ascii="Myriad Pro" w:eastAsia="Calibri" w:hAnsi="Myriad Pro"/>
                <w:sz w:val="20"/>
                <w:szCs w:val="20"/>
              </w:rPr>
            </w:pPr>
            <w:r w:rsidRPr="00026F42">
              <w:rPr>
                <w:rFonts w:ascii="Myriad Pro" w:eastAsia="Calibri" w:hAnsi="Myriad Pro"/>
                <w:sz w:val="20"/>
                <w:szCs w:val="20"/>
              </w:rPr>
              <w:t>197 869,95</w:t>
            </w:r>
          </w:p>
        </w:tc>
      </w:tr>
      <w:tr w:rsidR="00CE38C8" w:rsidRPr="00026F42" w14:paraId="10EB0845" w14:textId="77777777" w:rsidTr="001F2D37">
        <w:trPr>
          <w:trHeight w:val="300"/>
        </w:trPr>
        <w:tc>
          <w:tcPr>
            <w:tcW w:w="2777" w:type="pct"/>
            <w:shd w:val="clear" w:color="000000" w:fill="FFFFFF"/>
            <w:vAlign w:val="center"/>
          </w:tcPr>
          <w:p w14:paraId="5B07E927" w14:textId="77777777" w:rsidR="00951661" w:rsidRPr="00026F42" w:rsidRDefault="00951661" w:rsidP="00951661">
            <w:pPr>
              <w:spacing w:after="0" w:line="240" w:lineRule="auto"/>
              <w:ind w:firstLine="567"/>
              <w:rPr>
                <w:rFonts w:ascii="Myriad Pro" w:eastAsia="Calibri" w:hAnsi="Myriad Pro"/>
                <w:sz w:val="20"/>
                <w:szCs w:val="20"/>
              </w:rPr>
            </w:pPr>
            <w:r w:rsidRPr="00026F42">
              <w:rPr>
                <w:rFonts w:ascii="Myriad Pro" w:eastAsia="Calibri" w:hAnsi="Myriad Pro"/>
                <w:sz w:val="20"/>
                <w:szCs w:val="20"/>
              </w:rPr>
              <w:t>- сглаживание п.7 Основ ценообразования</w:t>
            </w:r>
          </w:p>
        </w:tc>
        <w:tc>
          <w:tcPr>
            <w:tcW w:w="872" w:type="pct"/>
            <w:shd w:val="clear" w:color="auto" w:fill="auto"/>
            <w:vAlign w:val="center"/>
          </w:tcPr>
          <w:p w14:paraId="598866E4" w14:textId="77777777" w:rsidR="00951661" w:rsidRPr="00026F42" w:rsidRDefault="00951661" w:rsidP="00951661">
            <w:pPr>
              <w:spacing w:after="0" w:line="240" w:lineRule="auto"/>
              <w:jc w:val="center"/>
              <w:rPr>
                <w:rFonts w:ascii="Myriad Pro" w:eastAsia="Calibri" w:hAnsi="Myriad Pro"/>
                <w:sz w:val="20"/>
                <w:szCs w:val="20"/>
              </w:rPr>
            </w:pPr>
            <w:r w:rsidRPr="00026F42">
              <w:rPr>
                <w:rFonts w:ascii="Myriad Pro" w:eastAsia="Calibri" w:hAnsi="Myriad Pro"/>
                <w:sz w:val="20"/>
                <w:szCs w:val="20"/>
              </w:rPr>
              <w:t>тыс. руб.</w:t>
            </w:r>
          </w:p>
        </w:tc>
        <w:tc>
          <w:tcPr>
            <w:tcW w:w="1351" w:type="pct"/>
            <w:shd w:val="clear" w:color="000000" w:fill="FFFFFF"/>
            <w:vAlign w:val="center"/>
          </w:tcPr>
          <w:p w14:paraId="60E01DFB" w14:textId="77777777" w:rsidR="00951661" w:rsidRPr="00026F42" w:rsidRDefault="00951661" w:rsidP="00951661">
            <w:pPr>
              <w:spacing w:after="0" w:line="240" w:lineRule="auto"/>
              <w:jc w:val="center"/>
              <w:rPr>
                <w:rFonts w:ascii="Myriad Pro" w:eastAsia="Calibri" w:hAnsi="Myriad Pro"/>
                <w:sz w:val="20"/>
                <w:szCs w:val="20"/>
              </w:rPr>
            </w:pPr>
            <w:r w:rsidRPr="00026F42">
              <w:rPr>
                <w:rFonts w:ascii="Myriad Pro" w:eastAsia="Calibri" w:hAnsi="Myriad Pro"/>
                <w:sz w:val="20"/>
                <w:szCs w:val="20"/>
              </w:rPr>
              <w:t>-192 776,35</w:t>
            </w:r>
          </w:p>
        </w:tc>
      </w:tr>
      <w:tr w:rsidR="00CE38C8" w:rsidRPr="00026F42" w14:paraId="6A0E482F" w14:textId="77777777" w:rsidTr="001F2D37">
        <w:trPr>
          <w:trHeight w:val="357"/>
        </w:trPr>
        <w:tc>
          <w:tcPr>
            <w:tcW w:w="2777" w:type="pct"/>
            <w:shd w:val="clear" w:color="auto" w:fill="auto"/>
            <w:vAlign w:val="bottom"/>
            <w:hideMark/>
          </w:tcPr>
          <w:p w14:paraId="23A8E9A1" w14:textId="77777777" w:rsidR="00951661" w:rsidRPr="00026F42" w:rsidRDefault="00951661" w:rsidP="00951661">
            <w:pPr>
              <w:spacing w:after="0" w:line="240" w:lineRule="auto"/>
              <w:rPr>
                <w:rFonts w:ascii="Myriad Pro" w:eastAsia="Calibri" w:hAnsi="Myriad Pro"/>
                <w:b/>
                <w:sz w:val="20"/>
                <w:szCs w:val="20"/>
              </w:rPr>
            </w:pPr>
            <w:r w:rsidRPr="00026F42">
              <w:rPr>
                <w:rFonts w:ascii="Myriad Pro" w:eastAsia="Calibri" w:hAnsi="Myriad Pro"/>
                <w:b/>
                <w:sz w:val="20"/>
                <w:szCs w:val="20"/>
              </w:rPr>
              <w:lastRenderedPageBreak/>
              <w:t>НВВ на содержание (без учета расходов на компенсацию потерь)</w:t>
            </w:r>
          </w:p>
        </w:tc>
        <w:tc>
          <w:tcPr>
            <w:tcW w:w="872" w:type="pct"/>
            <w:shd w:val="clear" w:color="auto" w:fill="auto"/>
            <w:vAlign w:val="center"/>
            <w:hideMark/>
          </w:tcPr>
          <w:p w14:paraId="22177F8F" w14:textId="77777777" w:rsidR="00951661" w:rsidRPr="00026F42" w:rsidRDefault="00951661" w:rsidP="00951661">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тыс. руб.</w:t>
            </w:r>
          </w:p>
        </w:tc>
        <w:tc>
          <w:tcPr>
            <w:tcW w:w="1351" w:type="pct"/>
            <w:shd w:val="clear" w:color="000000" w:fill="FFFFFF"/>
            <w:vAlign w:val="center"/>
            <w:hideMark/>
          </w:tcPr>
          <w:p w14:paraId="7A856205" w14:textId="77777777" w:rsidR="00951661" w:rsidRPr="00026F42" w:rsidRDefault="00951661" w:rsidP="00951661">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4 418 505,30</w:t>
            </w:r>
          </w:p>
        </w:tc>
      </w:tr>
      <w:tr w:rsidR="00CE38C8" w:rsidRPr="00026F42" w14:paraId="1127E63D" w14:textId="77777777" w:rsidTr="001F2D37">
        <w:trPr>
          <w:trHeight w:val="357"/>
        </w:trPr>
        <w:tc>
          <w:tcPr>
            <w:tcW w:w="2777" w:type="pct"/>
            <w:shd w:val="clear" w:color="000000" w:fill="FFFFFF"/>
            <w:vAlign w:val="center"/>
          </w:tcPr>
          <w:p w14:paraId="40F42258" w14:textId="77777777" w:rsidR="006B5536" w:rsidRPr="00026F42" w:rsidRDefault="006B5536" w:rsidP="006B5536">
            <w:pPr>
              <w:spacing w:after="0" w:line="240" w:lineRule="auto"/>
              <w:rPr>
                <w:rFonts w:ascii="Myriad Pro" w:eastAsia="Calibri" w:hAnsi="Myriad Pro"/>
                <w:b/>
                <w:sz w:val="20"/>
                <w:szCs w:val="20"/>
              </w:rPr>
            </w:pPr>
            <w:r w:rsidRPr="00026F42">
              <w:rPr>
                <w:rFonts w:ascii="Myriad Pro" w:eastAsia="Calibri" w:hAnsi="Myriad Pro"/>
                <w:sz w:val="20"/>
                <w:szCs w:val="20"/>
              </w:rPr>
              <w:t>Поступление в сеть</w:t>
            </w:r>
          </w:p>
        </w:tc>
        <w:tc>
          <w:tcPr>
            <w:tcW w:w="872" w:type="pct"/>
            <w:shd w:val="clear" w:color="auto" w:fill="auto"/>
            <w:vAlign w:val="bottom"/>
          </w:tcPr>
          <w:p w14:paraId="70D659B1"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млн. кВт*ч</w:t>
            </w:r>
          </w:p>
        </w:tc>
        <w:tc>
          <w:tcPr>
            <w:tcW w:w="1351" w:type="pct"/>
            <w:shd w:val="clear" w:color="000000" w:fill="FFFFFF"/>
            <w:vAlign w:val="center"/>
          </w:tcPr>
          <w:p w14:paraId="6A3BBF54"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4 446,64</w:t>
            </w:r>
          </w:p>
        </w:tc>
      </w:tr>
      <w:tr w:rsidR="00CE38C8" w:rsidRPr="00026F42" w14:paraId="4F1579FA" w14:textId="77777777" w:rsidTr="001F2D37">
        <w:trPr>
          <w:trHeight w:val="357"/>
        </w:trPr>
        <w:tc>
          <w:tcPr>
            <w:tcW w:w="2777" w:type="pct"/>
            <w:shd w:val="clear" w:color="000000" w:fill="FFFFFF"/>
            <w:vAlign w:val="center"/>
          </w:tcPr>
          <w:p w14:paraId="42B87B24" w14:textId="77777777" w:rsidR="006B5536" w:rsidRPr="00026F42" w:rsidRDefault="006B5536" w:rsidP="006B5536">
            <w:pPr>
              <w:spacing w:after="0" w:line="240" w:lineRule="auto"/>
              <w:rPr>
                <w:rFonts w:ascii="Myriad Pro" w:eastAsia="Calibri" w:hAnsi="Myriad Pro"/>
                <w:b/>
                <w:sz w:val="20"/>
                <w:szCs w:val="20"/>
              </w:rPr>
            </w:pPr>
            <w:r w:rsidRPr="00026F42">
              <w:rPr>
                <w:rFonts w:ascii="Myriad Pro" w:eastAsia="Calibri" w:hAnsi="Myriad Pro"/>
                <w:sz w:val="20"/>
                <w:szCs w:val="20"/>
              </w:rPr>
              <w:t xml:space="preserve">Величина технологического расхода (потерь) электроэнергии </w:t>
            </w:r>
          </w:p>
        </w:tc>
        <w:tc>
          <w:tcPr>
            <w:tcW w:w="872" w:type="pct"/>
            <w:shd w:val="clear" w:color="auto" w:fill="auto"/>
            <w:vAlign w:val="bottom"/>
          </w:tcPr>
          <w:p w14:paraId="3A58EAC5"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млн. кВт*ч</w:t>
            </w:r>
          </w:p>
        </w:tc>
        <w:tc>
          <w:tcPr>
            <w:tcW w:w="1351" w:type="pct"/>
            <w:shd w:val="clear" w:color="000000" w:fill="FFFFFF"/>
            <w:vAlign w:val="center"/>
          </w:tcPr>
          <w:p w14:paraId="0033677B"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439,05</w:t>
            </w:r>
          </w:p>
        </w:tc>
      </w:tr>
      <w:tr w:rsidR="00CE38C8" w:rsidRPr="00026F42" w14:paraId="025018B8" w14:textId="77777777" w:rsidTr="001F2D37">
        <w:trPr>
          <w:trHeight w:val="357"/>
        </w:trPr>
        <w:tc>
          <w:tcPr>
            <w:tcW w:w="2777" w:type="pct"/>
            <w:shd w:val="clear" w:color="000000" w:fill="FFFFFF"/>
            <w:vAlign w:val="center"/>
          </w:tcPr>
          <w:p w14:paraId="05F550AE" w14:textId="77777777" w:rsidR="006B5536" w:rsidRPr="00026F42" w:rsidRDefault="006B5536" w:rsidP="006B5536">
            <w:pPr>
              <w:spacing w:after="0" w:line="240" w:lineRule="auto"/>
              <w:rPr>
                <w:rFonts w:ascii="Myriad Pro" w:eastAsia="Calibri" w:hAnsi="Myriad Pro"/>
                <w:b/>
                <w:sz w:val="20"/>
                <w:szCs w:val="20"/>
              </w:rPr>
            </w:pPr>
            <w:r w:rsidRPr="00026F42">
              <w:rPr>
                <w:rFonts w:ascii="Myriad Pro" w:eastAsia="Calibri" w:hAnsi="Myriad Pro"/>
                <w:sz w:val="20"/>
                <w:szCs w:val="20"/>
              </w:rPr>
              <w:t xml:space="preserve">Уровень потерь электрической энергии при ее передаче по электрическим сетям </w:t>
            </w:r>
          </w:p>
        </w:tc>
        <w:tc>
          <w:tcPr>
            <w:tcW w:w="872" w:type="pct"/>
            <w:shd w:val="clear" w:color="auto" w:fill="auto"/>
            <w:vAlign w:val="bottom"/>
          </w:tcPr>
          <w:p w14:paraId="2F24D171"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w:t>
            </w:r>
          </w:p>
        </w:tc>
        <w:tc>
          <w:tcPr>
            <w:tcW w:w="1351" w:type="pct"/>
            <w:shd w:val="clear" w:color="000000" w:fill="FFFFFF"/>
            <w:vAlign w:val="center"/>
          </w:tcPr>
          <w:p w14:paraId="3283B8AA" w14:textId="77777777" w:rsidR="006B5536" w:rsidRPr="00026F42" w:rsidRDefault="00614A1F"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12,625%</w:t>
            </w:r>
          </w:p>
        </w:tc>
      </w:tr>
      <w:tr w:rsidR="006B5536" w:rsidRPr="00026F42" w14:paraId="5A10ECEB" w14:textId="77777777" w:rsidTr="005C6347">
        <w:trPr>
          <w:trHeight w:val="357"/>
        </w:trPr>
        <w:tc>
          <w:tcPr>
            <w:tcW w:w="2777" w:type="pct"/>
            <w:shd w:val="clear" w:color="000000" w:fill="FFFFFF"/>
            <w:vAlign w:val="center"/>
          </w:tcPr>
          <w:p w14:paraId="55D0FED8" w14:textId="77777777" w:rsidR="006B5536" w:rsidRPr="00026F42" w:rsidRDefault="006B5536" w:rsidP="006B5536">
            <w:pPr>
              <w:spacing w:after="0" w:line="240" w:lineRule="auto"/>
              <w:rPr>
                <w:rFonts w:ascii="Myriad Pro" w:eastAsia="Calibri" w:hAnsi="Myriad Pro"/>
                <w:b/>
                <w:sz w:val="20"/>
                <w:szCs w:val="20"/>
              </w:rPr>
            </w:pPr>
            <w:r w:rsidRPr="00026F42">
              <w:rPr>
                <w:rFonts w:ascii="Myriad Pro" w:eastAsia="Calibri" w:hAnsi="Myriad Pro"/>
                <w:sz w:val="20"/>
                <w:szCs w:val="20"/>
              </w:rPr>
              <w:t>Тариф покупки потерь</w:t>
            </w:r>
          </w:p>
        </w:tc>
        <w:tc>
          <w:tcPr>
            <w:tcW w:w="872" w:type="pct"/>
            <w:shd w:val="clear" w:color="auto" w:fill="auto"/>
            <w:vAlign w:val="bottom"/>
          </w:tcPr>
          <w:p w14:paraId="4DCD808F" w14:textId="77777777" w:rsidR="006B5536" w:rsidRPr="00026F42" w:rsidRDefault="006E1B3A"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руб./МВт*ч</w:t>
            </w:r>
          </w:p>
        </w:tc>
        <w:tc>
          <w:tcPr>
            <w:tcW w:w="1351" w:type="pct"/>
            <w:shd w:val="clear" w:color="auto" w:fill="auto"/>
            <w:vAlign w:val="bottom"/>
          </w:tcPr>
          <w:p w14:paraId="5FC9C17E"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1 250,47</w:t>
            </w:r>
          </w:p>
        </w:tc>
      </w:tr>
      <w:tr w:rsidR="00CE38C8" w:rsidRPr="00026F42" w14:paraId="0DA04EE0" w14:textId="77777777" w:rsidTr="001F2D37">
        <w:trPr>
          <w:trHeight w:val="357"/>
        </w:trPr>
        <w:tc>
          <w:tcPr>
            <w:tcW w:w="2777" w:type="pct"/>
            <w:shd w:val="clear" w:color="auto" w:fill="auto"/>
            <w:vAlign w:val="bottom"/>
          </w:tcPr>
          <w:p w14:paraId="565DCDA9" w14:textId="77777777" w:rsidR="006B5536" w:rsidRPr="00026F42" w:rsidRDefault="006B5536" w:rsidP="006B5536">
            <w:pPr>
              <w:spacing w:after="0" w:line="240" w:lineRule="auto"/>
              <w:rPr>
                <w:rFonts w:ascii="Myriad Pro" w:eastAsia="Calibri" w:hAnsi="Myriad Pro"/>
                <w:b/>
                <w:sz w:val="20"/>
                <w:szCs w:val="20"/>
              </w:rPr>
            </w:pPr>
            <w:r w:rsidRPr="00026F42">
              <w:rPr>
                <w:rFonts w:ascii="Myriad Pro" w:eastAsia="Calibri" w:hAnsi="Myriad Pro"/>
                <w:sz w:val="20"/>
                <w:szCs w:val="20"/>
              </w:rPr>
              <w:t>Затраты на покупную электроэнергию, приобретаемую в целях компенсации потерь</w:t>
            </w:r>
          </w:p>
        </w:tc>
        <w:tc>
          <w:tcPr>
            <w:tcW w:w="872" w:type="pct"/>
            <w:shd w:val="clear" w:color="auto" w:fill="auto"/>
            <w:vAlign w:val="center"/>
          </w:tcPr>
          <w:p w14:paraId="67A7A183"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тыс. руб.</w:t>
            </w:r>
          </w:p>
        </w:tc>
        <w:tc>
          <w:tcPr>
            <w:tcW w:w="1351" w:type="pct"/>
            <w:shd w:val="clear" w:color="000000" w:fill="FFFFFF"/>
            <w:vAlign w:val="center"/>
          </w:tcPr>
          <w:p w14:paraId="24EC059E"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sz w:val="20"/>
                <w:szCs w:val="20"/>
              </w:rPr>
              <w:t>549 017,44</w:t>
            </w:r>
          </w:p>
        </w:tc>
      </w:tr>
      <w:tr w:rsidR="00CE38C8" w:rsidRPr="00026F42" w14:paraId="6553BA5F" w14:textId="77777777" w:rsidTr="001F2D37">
        <w:trPr>
          <w:trHeight w:val="357"/>
        </w:trPr>
        <w:tc>
          <w:tcPr>
            <w:tcW w:w="2777" w:type="pct"/>
            <w:shd w:val="clear" w:color="auto" w:fill="auto"/>
            <w:vAlign w:val="bottom"/>
          </w:tcPr>
          <w:p w14:paraId="59FE9DFF" w14:textId="77777777" w:rsidR="006B5536" w:rsidRPr="00026F42" w:rsidRDefault="006B5536" w:rsidP="006B5536">
            <w:pPr>
              <w:spacing w:after="0" w:line="240" w:lineRule="auto"/>
              <w:rPr>
                <w:rFonts w:ascii="Myriad Pro" w:eastAsia="Calibri" w:hAnsi="Myriad Pro"/>
                <w:b/>
                <w:sz w:val="20"/>
                <w:szCs w:val="20"/>
              </w:rPr>
            </w:pPr>
            <w:r w:rsidRPr="00026F42">
              <w:rPr>
                <w:rFonts w:ascii="Myriad Pro" w:eastAsia="Calibri" w:hAnsi="Myriad Pro"/>
                <w:b/>
                <w:sz w:val="20"/>
                <w:szCs w:val="20"/>
              </w:rPr>
              <w:t>НВВ собственная (без ТСО)</w:t>
            </w:r>
          </w:p>
        </w:tc>
        <w:tc>
          <w:tcPr>
            <w:tcW w:w="872" w:type="pct"/>
            <w:shd w:val="clear" w:color="auto" w:fill="auto"/>
            <w:vAlign w:val="center"/>
          </w:tcPr>
          <w:p w14:paraId="18002970"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тыс. руб.</w:t>
            </w:r>
          </w:p>
        </w:tc>
        <w:tc>
          <w:tcPr>
            <w:tcW w:w="1351" w:type="pct"/>
            <w:shd w:val="clear" w:color="000000" w:fill="FFFFFF"/>
            <w:vAlign w:val="center"/>
          </w:tcPr>
          <w:p w14:paraId="59427372" w14:textId="77777777" w:rsidR="006B5536" w:rsidRPr="00026F42" w:rsidRDefault="006B5536" w:rsidP="006B553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4 967 522,74</w:t>
            </w:r>
          </w:p>
        </w:tc>
      </w:tr>
    </w:tbl>
    <w:p w14:paraId="5821C62C" w14:textId="77777777" w:rsidR="002E7929" w:rsidRPr="00026F42" w:rsidRDefault="002E7929" w:rsidP="006615B2">
      <w:pPr>
        <w:spacing w:after="0" w:line="360" w:lineRule="auto"/>
        <w:ind w:firstLine="709"/>
        <w:contextualSpacing/>
        <w:jc w:val="both"/>
        <w:rPr>
          <w:rFonts w:ascii="Myriad Pro" w:eastAsia="Calibri" w:hAnsi="Myriad Pro" w:cs="Times New Roman"/>
          <w:color w:val="000000" w:themeColor="text1"/>
          <w:sz w:val="26"/>
          <w:szCs w:val="26"/>
        </w:rPr>
      </w:pPr>
    </w:p>
    <w:p w14:paraId="22BC62E6" w14:textId="77777777" w:rsidR="009A1384" w:rsidRPr="00026F42" w:rsidRDefault="00212AE6" w:rsidP="006615B2">
      <w:pPr>
        <w:spacing w:after="0" w:line="360" w:lineRule="auto"/>
        <w:ind w:firstLine="709"/>
        <w:contextualSpacing/>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Исполнитель отмечает, что в</w:t>
      </w:r>
      <w:r w:rsidR="009A1384" w:rsidRPr="00026F42">
        <w:rPr>
          <w:rFonts w:ascii="Myriad Pro" w:eastAsia="Calibri" w:hAnsi="Myriad Pro" w:cs="Times New Roman"/>
          <w:color w:val="000000" w:themeColor="text1"/>
          <w:sz w:val="26"/>
          <w:szCs w:val="26"/>
        </w:rPr>
        <w:t>еличина расходов на компенсацию потерь электрической энергии</w:t>
      </w:r>
      <w:r w:rsidR="00975723" w:rsidRPr="00026F42">
        <w:rPr>
          <w:rFonts w:ascii="Myriad Pro" w:eastAsia="Calibri" w:hAnsi="Myriad Pro" w:cs="Times New Roman"/>
          <w:color w:val="000000" w:themeColor="text1"/>
          <w:sz w:val="26"/>
          <w:szCs w:val="26"/>
        </w:rPr>
        <w:t xml:space="preserve"> и величина расходов на оплату услуг ТСО</w:t>
      </w:r>
      <w:r w:rsidR="009A1384" w:rsidRPr="00026F42">
        <w:rPr>
          <w:rFonts w:ascii="Myriad Pro" w:eastAsia="Calibri" w:hAnsi="Myriad Pro" w:cs="Times New Roman"/>
          <w:color w:val="000000" w:themeColor="text1"/>
          <w:sz w:val="26"/>
          <w:szCs w:val="26"/>
        </w:rPr>
        <w:t xml:space="preserve"> </w:t>
      </w:r>
      <w:r w:rsidR="002E7929" w:rsidRPr="00026F42">
        <w:rPr>
          <w:rFonts w:ascii="Myriad Pro" w:eastAsia="Calibri" w:hAnsi="Myriad Pro" w:cs="Times New Roman"/>
          <w:color w:val="000000" w:themeColor="text1"/>
          <w:sz w:val="26"/>
          <w:szCs w:val="26"/>
        </w:rPr>
        <w:t xml:space="preserve">отражена Республиканской службы по тарифам </w:t>
      </w:r>
      <w:r w:rsidR="002E7929" w:rsidRPr="00026F42">
        <w:rPr>
          <w:rFonts w:ascii="Myriad Pro" w:hAnsi="Myriad Pro"/>
          <w:sz w:val="26"/>
          <w:szCs w:val="26"/>
        </w:rPr>
        <w:t>Республики Бурятия</w:t>
      </w:r>
      <w:r w:rsidR="002E7929" w:rsidRPr="00026F42">
        <w:rPr>
          <w:rFonts w:ascii="Myriad Pro" w:eastAsia="Calibri" w:hAnsi="Myriad Pro" w:cs="Times New Roman"/>
          <w:color w:val="000000" w:themeColor="text1"/>
          <w:sz w:val="26"/>
          <w:szCs w:val="26"/>
        </w:rPr>
        <w:t xml:space="preserve"> </w:t>
      </w:r>
      <w:r w:rsidR="009A1384" w:rsidRPr="00026F42">
        <w:rPr>
          <w:rFonts w:ascii="Myriad Pro" w:eastAsia="Calibri" w:hAnsi="Myriad Pro" w:cs="Times New Roman"/>
          <w:color w:val="000000" w:themeColor="text1"/>
          <w:sz w:val="26"/>
          <w:szCs w:val="26"/>
        </w:rPr>
        <w:t>в Протокол</w:t>
      </w:r>
      <w:r w:rsidR="006C7B56" w:rsidRPr="00026F42">
        <w:rPr>
          <w:rFonts w:ascii="Myriad Pro" w:eastAsia="Calibri" w:hAnsi="Myriad Pro" w:cs="Times New Roman"/>
          <w:color w:val="000000" w:themeColor="text1"/>
          <w:sz w:val="26"/>
          <w:szCs w:val="26"/>
        </w:rPr>
        <w:t>ах</w:t>
      </w:r>
      <w:r w:rsidR="009A1384" w:rsidRPr="00026F42">
        <w:rPr>
          <w:rFonts w:ascii="Myriad Pro" w:eastAsia="Calibri" w:hAnsi="Myriad Pro" w:cs="Times New Roman"/>
          <w:color w:val="000000" w:themeColor="text1"/>
          <w:sz w:val="26"/>
          <w:szCs w:val="26"/>
        </w:rPr>
        <w:t xml:space="preserve"> заседания коллегии </w:t>
      </w:r>
      <w:r w:rsidR="00951661" w:rsidRPr="00026F42">
        <w:rPr>
          <w:rFonts w:ascii="Myriad Pro" w:hAnsi="Myriad Pro"/>
          <w:sz w:val="26"/>
          <w:szCs w:val="26"/>
        </w:rPr>
        <w:t xml:space="preserve">№ 1/55 </w:t>
      </w:r>
      <w:r w:rsidR="00951661" w:rsidRPr="00026F42">
        <w:rPr>
          <w:rFonts w:ascii="Myriad Pro" w:eastAsia="Calibri" w:hAnsi="Myriad Pro" w:cs="Times New Roman"/>
          <w:color w:val="000000" w:themeColor="text1"/>
          <w:sz w:val="26"/>
          <w:szCs w:val="26"/>
        </w:rPr>
        <w:t xml:space="preserve">«О единых (котловых) тарифах на услуги по передаче электрической энергии по сетям Республики Бурятия» </w:t>
      </w:r>
      <w:r w:rsidR="0050601A" w:rsidRPr="00026F42">
        <w:rPr>
          <w:rFonts w:ascii="Myriad Pro" w:eastAsia="Calibri" w:hAnsi="Myriad Pro" w:cs="Times New Roman"/>
          <w:color w:val="000000" w:themeColor="text1"/>
          <w:sz w:val="26"/>
          <w:szCs w:val="26"/>
        </w:rPr>
        <w:t>и №1/56 «Об индивидуальных тарифах на услуги по передаче электрической энергии для взаиморасчетов между смежными сетевыми</w:t>
      </w:r>
      <w:r w:rsidR="006615B2" w:rsidRPr="00026F42">
        <w:rPr>
          <w:rFonts w:ascii="Myriad Pro" w:eastAsia="Calibri" w:hAnsi="Myriad Pro" w:cs="Times New Roman"/>
          <w:color w:val="000000" w:themeColor="text1"/>
          <w:sz w:val="26"/>
          <w:szCs w:val="26"/>
        </w:rPr>
        <w:t xml:space="preserve"> </w:t>
      </w:r>
      <w:r w:rsidR="0050601A" w:rsidRPr="00026F42">
        <w:rPr>
          <w:rFonts w:ascii="Myriad Pro" w:eastAsia="Calibri" w:hAnsi="Myriad Pro" w:cs="Times New Roman"/>
          <w:color w:val="000000" w:themeColor="text1"/>
          <w:sz w:val="26"/>
          <w:szCs w:val="26"/>
        </w:rPr>
        <w:t>организациями</w:t>
      </w:r>
      <w:r w:rsidR="005C6347" w:rsidRPr="00026F42">
        <w:rPr>
          <w:rFonts w:ascii="Myriad Pro" w:hAnsi="Myriad Pro"/>
          <w:sz w:val="26"/>
          <w:szCs w:val="26"/>
        </w:rPr>
        <w:t>».</w:t>
      </w:r>
    </w:p>
    <w:p w14:paraId="302ACE06" w14:textId="77777777" w:rsidR="006615B2" w:rsidRPr="00026F42" w:rsidRDefault="006615B2" w:rsidP="005C6347">
      <w:pPr>
        <w:spacing w:after="0" w:line="360" w:lineRule="auto"/>
        <w:ind w:firstLine="709"/>
        <w:contextualSpacing/>
        <w:jc w:val="both"/>
        <w:rPr>
          <w:rFonts w:ascii="Myriad Pro" w:hAnsi="Myriad Pro"/>
          <w:sz w:val="26"/>
          <w:szCs w:val="26"/>
        </w:rPr>
      </w:pPr>
    </w:p>
    <w:p w14:paraId="752E860E" w14:textId="77777777" w:rsidR="00212AE6" w:rsidRPr="00026F42" w:rsidRDefault="00212AE6" w:rsidP="00206184">
      <w:pPr>
        <w:autoSpaceDE w:val="0"/>
        <w:autoSpaceDN w:val="0"/>
        <w:adjustRightInd w:val="0"/>
        <w:spacing w:after="0" w:line="360" w:lineRule="auto"/>
        <w:jc w:val="both"/>
        <w:rPr>
          <w:rFonts w:ascii="Myriad Pro" w:eastAsia="Calibri" w:hAnsi="Myriad Pro"/>
          <w:sz w:val="26"/>
          <w:szCs w:val="26"/>
        </w:rPr>
      </w:pPr>
      <w:r w:rsidRPr="00026F42">
        <w:rPr>
          <w:rFonts w:ascii="Myriad Pro" w:hAnsi="Myriad Pro"/>
          <w:b/>
          <w:color w:val="000000"/>
          <w:sz w:val="26"/>
          <w:szCs w:val="26"/>
          <w:shd w:val="clear" w:color="auto" w:fill="FFFFFF"/>
        </w:rPr>
        <w:t>ПОЗИЦИЯ ИСПОЛНИТЕЛЯ</w:t>
      </w:r>
    </w:p>
    <w:p w14:paraId="14D9CB0A" w14:textId="77777777" w:rsidR="00010F09" w:rsidRPr="00026F42" w:rsidRDefault="003A2E7D" w:rsidP="00206184">
      <w:pPr>
        <w:spacing w:after="0" w:line="360" w:lineRule="auto"/>
        <w:ind w:firstLine="567"/>
        <w:jc w:val="both"/>
        <w:rPr>
          <w:rFonts w:ascii="Myriad Pro" w:hAnsi="Myriad Pro"/>
          <w:sz w:val="26"/>
          <w:szCs w:val="26"/>
        </w:rPr>
      </w:pPr>
      <w:r w:rsidRPr="00026F42">
        <w:rPr>
          <w:rFonts w:ascii="Myriad Pro" w:hAnsi="Myriad Pro"/>
          <w:sz w:val="26"/>
          <w:szCs w:val="26"/>
        </w:rPr>
        <w:t xml:space="preserve">Исполнителем произведен анализ фактических </w:t>
      </w:r>
      <w:r w:rsidR="00010F09" w:rsidRPr="00026F42">
        <w:rPr>
          <w:rFonts w:ascii="Myriad Pro" w:hAnsi="Myriad Pro"/>
          <w:sz w:val="26"/>
          <w:szCs w:val="26"/>
        </w:rPr>
        <w:t xml:space="preserve">и плановых </w:t>
      </w:r>
      <w:r w:rsidR="005455F5" w:rsidRPr="00026F42">
        <w:rPr>
          <w:rFonts w:ascii="Myriad Pro" w:hAnsi="Myriad Pro"/>
          <w:sz w:val="26"/>
          <w:szCs w:val="26"/>
        </w:rPr>
        <w:t>расходов на оказание филиалом ПАО «МРСК Сибири» - «Бурятэнерго» услуг по передаче электрической энергии за 2019 год</w:t>
      </w:r>
      <w:r w:rsidR="00010F09" w:rsidRPr="00026F42">
        <w:rPr>
          <w:rFonts w:ascii="Myriad Pro" w:hAnsi="Myriad Pro"/>
          <w:sz w:val="26"/>
          <w:szCs w:val="26"/>
        </w:rPr>
        <w:t>.</w:t>
      </w:r>
    </w:p>
    <w:p w14:paraId="024EED2B" w14:textId="77777777" w:rsidR="00065821" w:rsidRPr="00026F42" w:rsidRDefault="00065821" w:rsidP="00065821">
      <w:pPr>
        <w:pStyle w:val="23"/>
        <w:shd w:val="clear" w:color="auto" w:fill="auto"/>
        <w:spacing w:line="360" w:lineRule="auto"/>
        <w:ind w:firstLine="780"/>
        <w:rPr>
          <w:rFonts w:ascii="Myriad Pro" w:eastAsia="Calibri" w:hAnsi="Myriad Pro"/>
          <w:sz w:val="26"/>
          <w:szCs w:val="26"/>
        </w:rPr>
      </w:pPr>
      <w:r w:rsidRPr="00026F42">
        <w:rPr>
          <w:rFonts w:ascii="Myriad Pro" w:eastAsia="Calibri" w:hAnsi="Myriad Pro"/>
          <w:sz w:val="26"/>
          <w:szCs w:val="26"/>
        </w:rPr>
        <w:t xml:space="preserve">Фактические данные за 2019 год, приняты Исполнителем в соответствии с данными </w:t>
      </w:r>
      <w:r w:rsidRPr="00026F42">
        <w:rPr>
          <w:rFonts w:ascii="Myriad Pro" w:eastAsia="Calibri" w:hAnsi="Myriad Pro"/>
          <w:color w:val="000000" w:themeColor="text1"/>
          <w:sz w:val="26"/>
          <w:szCs w:val="26"/>
        </w:rPr>
        <w:t>размещенными филиалом ПАО «МРСК Сибири» - «Бурятэнерго» на официальном</w:t>
      </w:r>
      <w:r w:rsidR="00B4109B" w:rsidRPr="00026F42">
        <w:rPr>
          <w:rFonts w:ascii="Myriad Pro" w:eastAsia="Calibri" w:hAnsi="Myriad Pro"/>
          <w:color w:val="000000" w:themeColor="text1"/>
          <w:sz w:val="26"/>
          <w:szCs w:val="26"/>
        </w:rPr>
        <w:t xml:space="preserve"> сайте</w:t>
      </w:r>
      <w:r w:rsidRPr="00026F42">
        <w:rPr>
          <w:rFonts w:ascii="Myriad Pro" w:eastAsia="Calibri" w:hAnsi="Myriad Pro"/>
          <w:color w:val="000000" w:themeColor="text1"/>
          <w:sz w:val="26"/>
          <w:szCs w:val="26"/>
        </w:rPr>
        <w:t xml:space="preserv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Pr="00026F42">
        <w:rPr>
          <w:rFonts w:ascii="Myriad Pro" w:hAnsi="Myriad Pro"/>
        </w:rPr>
        <w:t xml:space="preserve"> </w:t>
      </w:r>
      <w:r w:rsidRPr="00026F42">
        <w:rPr>
          <w:rFonts w:ascii="Myriad Pro" w:eastAsia="Calibri" w:hAnsi="Myriad Pro"/>
          <w:sz w:val="26"/>
          <w:szCs w:val="26"/>
        </w:rPr>
        <w:t>https://www.mrsk-sib.ru/index.php?option=com_content&amp;view=article&amp;id=3845&amp;Itemid=4140&amp;lang=ru40</w:t>
      </w:r>
      <w:r w:rsidRPr="00026F42">
        <w:rPr>
          <w:rFonts w:ascii="Myriad Pro" w:eastAsia="Calibri" w:hAnsi="Myriad Pro"/>
          <w:color w:val="000000" w:themeColor="text1"/>
          <w:sz w:val="26"/>
          <w:szCs w:val="26"/>
        </w:rPr>
        <w:t xml:space="preserve"> </w:t>
      </w:r>
      <w:r w:rsidRPr="00026F42">
        <w:rPr>
          <w:rFonts w:ascii="Myriad Pro" w:eastAsia="Calibri" w:hAnsi="Myriad Pro"/>
          <w:sz w:val="26"/>
          <w:szCs w:val="26"/>
        </w:rPr>
        <w:t>.</w:t>
      </w:r>
    </w:p>
    <w:p w14:paraId="28ED3662" w14:textId="77777777" w:rsidR="00065821" w:rsidRPr="00026F42" w:rsidRDefault="00065821" w:rsidP="00206184">
      <w:pPr>
        <w:spacing w:after="0" w:line="360" w:lineRule="auto"/>
        <w:ind w:firstLine="567"/>
        <w:jc w:val="both"/>
        <w:rPr>
          <w:rFonts w:ascii="Myriad Pro" w:hAnsi="Myriad Pro"/>
          <w:sz w:val="26"/>
          <w:szCs w:val="26"/>
        </w:rPr>
      </w:pPr>
    </w:p>
    <w:p w14:paraId="2F4C0414" w14:textId="77777777" w:rsidR="00065821" w:rsidRPr="00026F42" w:rsidRDefault="00065821" w:rsidP="00065821">
      <w:pPr>
        <w:spacing w:after="0" w:line="240" w:lineRule="auto"/>
        <w:jc w:val="center"/>
        <w:rPr>
          <w:rFonts w:ascii="Myriad Pro" w:eastAsia="Calibri" w:hAnsi="Myriad Pro" w:cs="Times New Roman"/>
          <w:b/>
          <w:color w:val="FFFFFF" w:themeColor="background1"/>
          <w:sz w:val="20"/>
          <w:szCs w:val="20"/>
        </w:rPr>
        <w:sectPr w:rsidR="00065821" w:rsidRPr="00026F42" w:rsidSect="0099334C">
          <w:pgSz w:w="11906" w:h="16838"/>
          <w:pgMar w:top="1134" w:right="851"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6"/>
        <w:gridCol w:w="2404"/>
        <w:gridCol w:w="1556"/>
        <w:gridCol w:w="1982"/>
        <w:gridCol w:w="1556"/>
        <w:gridCol w:w="1913"/>
        <w:gridCol w:w="1619"/>
      </w:tblGrid>
      <w:tr w:rsidR="00CE38C8" w:rsidRPr="00026F42" w14:paraId="1E3FC0D1" w14:textId="77777777" w:rsidTr="001F2D37">
        <w:trPr>
          <w:trHeight w:val="761"/>
        </w:trPr>
        <w:tc>
          <w:tcPr>
            <w:tcW w:w="11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2453FC5"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lastRenderedPageBreak/>
              <w:t>Наименование</w:t>
            </w:r>
          </w:p>
        </w:tc>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5AC2D81"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2019 год </w:t>
            </w:r>
          </w:p>
          <w:p w14:paraId="395A6589" w14:textId="77777777" w:rsidR="00A85C87" w:rsidRPr="00026F42" w:rsidRDefault="003A2D27" w:rsidP="00A85C87">
            <w:pPr>
              <w:spacing w:after="0" w:line="240" w:lineRule="auto"/>
              <w:ind w:hanging="104"/>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предложение</w:t>
            </w:r>
            <w:r w:rsidR="00A85C87" w:rsidRPr="00026F42">
              <w:rPr>
                <w:rFonts w:ascii="Myriad Pro" w:eastAsia="Calibri" w:hAnsi="Myriad Pro" w:cs="Times New Roman"/>
                <w:b/>
                <w:color w:val="FFFFFF"/>
                <w:sz w:val="20"/>
                <w:szCs w:val="20"/>
              </w:rPr>
              <w:t xml:space="preserve"> филиала </w:t>
            </w:r>
          </w:p>
          <w:p w14:paraId="5BF61109"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ПАО «МРСК Сибири» - «Бурятэнерго», </w:t>
            </w:r>
          </w:p>
          <w:p w14:paraId="09F85F10"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тыс. руб.</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63A5A8"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2019 год </w:t>
            </w:r>
          </w:p>
          <w:p w14:paraId="41D6E464"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принято РСТ РБ (ТБР), </w:t>
            </w:r>
          </w:p>
          <w:p w14:paraId="6C04994E"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тыс. руб. </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77A4265"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2019 год </w:t>
            </w:r>
          </w:p>
          <w:p w14:paraId="7851D64F"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по анализу Исполнителя, тыс. руб. </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69788AF"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Отклонение </w:t>
            </w:r>
          </w:p>
          <w:p w14:paraId="2E63A8AC"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(Исполнитель - ТБР), </w:t>
            </w:r>
          </w:p>
          <w:p w14:paraId="404A9524"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тыс. руб.</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486AEF"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Факт </w:t>
            </w:r>
          </w:p>
          <w:p w14:paraId="5D3B1908"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за 2019 год, тыс. руб.</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3C2950"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Отклонение </w:t>
            </w:r>
          </w:p>
          <w:p w14:paraId="0209C100"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(факт-ТБР), </w:t>
            </w:r>
          </w:p>
          <w:p w14:paraId="4B3DD5CC" w14:textId="77777777" w:rsidR="00A85C87" w:rsidRPr="00026F42" w:rsidRDefault="00A85C87" w:rsidP="00A85C87">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тыс. руб.</w:t>
            </w:r>
          </w:p>
        </w:tc>
      </w:tr>
      <w:tr w:rsidR="00CE38C8" w:rsidRPr="00026F42" w14:paraId="0F95A565" w14:textId="77777777" w:rsidTr="001F2D37">
        <w:trPr>
          <w:trHeight w:val="300"/>
        </w:trPr>
        <w:tc>
          <w:tcPr>
            <w:tcW w:w="1137" w:type="pct"/>
            <w:tcBorders>
              <w:top w:val="single" w:sz="4" w:space="0" w:color="FFFFFF" w:themeColor="background1"/>
            </w:tcBorders>
            <w:shd w:val="clear" w:color="auto" w:fill="D6E3BC" w:themeFill="accent3" w:themeFillTint="66"/>
            <w:noWrap/>
            <w:vAlign w:val="bottom"/>
            <w:hideMark/>
          </w:tcPr>
          <w:p w14:paraId="0ED4C3E8" w14:textId="77777777" w:rsidR="008C3B86" w:rsidRPr="00026F42" w:rsidRDefault="008C3B86" w:rsidP="008C3B86">
            <w:pPr>
              <w:spacing w:after="0" w:line="240" w:lineRule="auto"/>
              <w:rPr>
                <w:rFonts w:ascii="Myriad Pro" w:eastAsia="Calibri" w:hAnsi="Myriad Pro" w:cs="Times New Roman"/>
                <w:b/>
                <w:color w:val="000000" w:themeColor="text1"/>
                <w:sz w:val="20"/>
                <w:szCs w:val="20"/>
              </w:rPr>
            </w:pPr>
            <w:r w:rsidRPr="00026F42">
              <w:rPr>
                <w:rFonts w:ascii="Myriad Pro" w:eastAsia="Calibri" w:hAnsi="Myriad Pro" w:cs="Times New Roman"/>
                <w:b/>
                <w:color w:val="000000" w:themeColor="text1"/>
                <w:sz w:val="20"/>
                <w:szCs w:val="20"/>
              </w:rPr>
              <w:t>Подконтрольные расходы</w:t>
            </w:r>
          </w:p>
        </w:tc>
        <w:tc>
          <w:tcPr>
            <w:tcW w:w="842" w:type="pct"/>
            <w:tcBorders>
              <w:top w:val="single" w:sz="4" w:space="0" w:color="FFFFFF" w:themeColor="background1"/>
            </w:tcBorders>
            <w:shd w:val="clear" w:color="auto" w:fill="D6E3BC" w:themeFill="accent3" w:themeFillTint="66"/>
            <w:vAlign w:val="center"/>
          </w:tcPr>
          <w:p w14:paraId="136C54AE"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Times New Roman" w:hAnsi="Myriad Pro" w:cs="Arial"/>
                <w:b/>
                <w:bCs/>
                <w:color w:val="000000"/>
                <w:sz w:val="20"/>
                <w:szCs w:val="20"/>
                <w:lang w:eastAsia="ru-RU"/>
              </w:rPr>
              <w:t>2 595 241,30</w:t>
            </w:r>
          </w:p>
        </w:tc>
        <w:tc>
          <w:tcPr>
            <w:tcW w:w="545" w:type="pct"/>
            <w:tcBorders>
              <w:top w:val="single" w:sz="4" w:space="0" w:color="FFFFFF" w:themeColor="background1"/>
            </w:tcBorders>
            <w:shd w:val="clear" w:color="auto" w:fill="D6E3BC" w:themeFill="accent3" w:themeFillTint="66"/>
            <w:vAlign w:val="center"/>
            <w:hideMark/>
          </w:tcPr>
          <w:p w14:paraId="3DF94FEF"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2 067 027,14</w:t>
            </w:r>
          </w:p>
        </w:tc>
        <w:tc>
          <w:tcPr>
            <w:tcW w:w="694" w:type="pct"/>
            <w:tcBorders>
              <w:top w:val="single" w:sz="4" w:space="0" w:color="FFFFFF" w:themeColor="background1"/>
            </w:tcBorders>
            <w:shd w:val="clear" w:color="auto" w:fill="D6E3BC" w:themeFill="accent3" w:themeFillTint="66"/>
            <w:vAlign w:val="center"/>
          </w:tcPr>
          <w:p w14:paraId="207C4A8F" w14:textId="77777777" w:rsidR="008C3B86" w:rsidRPr="00026F42" w:rsidRDefault="008C3B86" w:rsidP="008C3B86">
            <w:pPr>
              <w:spacing w:after="0" w:line="240" w:lineRule="auto"/>
              <w:jc w:val="center"/>
              <w:rPr>
                <w:rFonts w:ascii="Myriad Pro" w:hAnsi="Myriad Pro"/>
                <w:b/>
                <w:sz w:val="20"/>
                <w:szCs w:val="20"/>
              </w:rPr>
            </w:pPr>
            <w:r w:rsidRPr="00026F42">
              <w:rPr>
                <w:rFonts w:ascii="Myriad Pro" w:hAnsi="Myriad Pro" w:cs="Calibri"/>
                <w:b/>
                <w:bCs/>
                <w:sz w:val="20"/>
                <w:szCs w:val="20"/>
              </w:rPr>
              <w:t>2 313 446,79</w:t>
            </w:r>
          </w:p>
        </w:tc>
        <w:tc>
          <w:tcPr>
            <w:tcW w:w="545" w:type="pct"/>
            <w:tcBorders>
              <w:top w:val="single" w:sz="4" w:space="0" w:color="FFFFFF" w:themeColor="background1"/>
            </w:tcBorders>
            <w:shd w:val="clear" w:color="auto" w:fill="D6E3BC" w:themeFill="accent3" w:themeFillTint="66"/>
            <w:vAlign w:val="center"/>
          </w:tcPr>
          <w:p w14:paraId="5B451568" w14:textId="77777777" w:rsidR="008C3B86" w:rsidRPr="00026F42" w:rsidRDefault="008C3B86" w:rsidP="008C3B86">
            <w:pPr>
              <w:spacing w:after="0" w:line="240" w:lineRule="auto"/>
              <w:jc w:val="center"/>
              <w:rPr>
                <w:rFonts w:ascii="Myriad Pro" w:hAnsi="Myriad Pro"/>
                <w:b/>
                <w:sz w:val="20"/>
                <w:szCs w:val="20"/>
              </w:rPr>
            </w:pPr>
            <w:r w:rsidRPr="00026F42">
              <w:rPr>
                <w:rFonts w:ascii="Myriad Pro" w:hAnsi="Myriad Pro" w:cs="Calibri"/>
                <w:b/>
                <w:bCs/>
                <w:sz w:val="20"/>
                <w:szCs w:val="20"/>
              </w:rPr>
              <w:t>246 419,65</w:t>
            </w:r>
          </w:p>
        </w:tc>
        <w:tc>
          <w:tcPr>
            <w:tcW w:w="670" w:type="pct"/>
            <w:tcBorders>
              <w:top w:val="single" w:sz="4" w:space="0" w:color="FFFFFF" w:themeColor="background1"/>
            </w:tcBorders>
            <w:shd w:val="clear" w:color="auto" w:fill="D6E3BC" w:themeFill="accent3" w:themeFillTint="66"/>
            <w:vAlign w:val="center"/>
            <w:hideMark/>
          </w:tcPr>
          <w:p w14:paraId="04531F3C" w14:textId="77777777" w:rsidR="008C3B86" w:rsidRPr="00026F42" w:rsidRDefault="008C3B86" w:rsidP="008C3B86">
            <w:pPr>
              <w:spacing w:after="0" w:line="240" w:lineRule="auto"/>
              <w:jc w:val="center"/>
              <w:rPr>
                <w:rFonts w:ascii="Myriad Pro" w:hAnsi="Myriad Pro"/>
                <w:b/>
                <w:sz w:val="20"/>
                <w:szCs w:val="20"/>
              </w:rPr>
            </w:pPr>
            <w:r w:rsidRPr="00026F42">
              <w:rPr>
                <w:rFonts w:ascii="Myriad Pro" w:hAnsi="Myriad Pro" w:cs="Calibri"/>
                <w:b/>
                <w:bCs/>
                <w:sz w:val="20"/>
                <w:szCs w:val="20"/>
              </w:rPr>
              <w:t>2 222 197,64</w:t>
            </w:r>
          </w:p>
        </w:tc>
        <w:tc>
          <w:tcPr>
            <w:tcW w:w="568" w:type="pct"/>
            <w:tcBorders>
              <w:top w:val="single" w:sz="4" w:space="0" w:color="FFFFFF" w:themeColor="background1"/>
            </w:tcBorders>
            <w:shd w:val="clear" w:color="auto" w:fill="D6E3BC" w:themeFill="accent3" w:themeFillTint="66"/>
            <w:vAlign w:val="center"/>
            <w:hideMark/>
          </w:tcPr>
          <w:p w14:paraId="03E1FC38" w14:textId="77777777" w:rsidR="008C3B86" w:rsidRPr="00026F42" w:rsidRDefault="008C3B86" w:rsidP="008C3B86">
            <w:pPr>
              <w:spacing w:after="0"/>
              <w:jc w:val="center"/>
              <w:rPr>
                <w:rFonts w:ascii="Myriad Pro" w:hAnsi="Myriad Pro"/>
                <w:b/>
                <w:sz w:val="20"/>
                <w:szCs w:val="20"/>
              </w:rPr>
            </w:pPr>
            <w:r w:rsidRPr="00026F42">
              <w:rPr>
                <w:rFonts w:ascii="Myriad Pro" w:hAnsi="Myriad Pro" w:cs="Calibri"/>
                <w:b/>
                <w:bCs/>
                <w:color w:val="000000"/>
                <w:sz w:val="20"/>
                <w:szCs w:val="20"/>
              </w:rPr>
              <w:t>155 170,50</w:t>
            </w:r>
          </w:p>
        </w:tc>
      </w:tr>
      <w:tr w:rsidR="00CE38C8" w:rsidRPr="00026F42" w14:paraId="766E326E" w14:textId="77777777" w:rsidTr="001F2D37">
        <w:trPr>
          <w:trHeight w:val="300"/>
        </w:trPr>
        <w:tc>
          <w:tcPr>
            <w:tcW w:w="1137" w:type="pct"/>
            <w:shd w:val="clear" w:color="000000" w:fill="FFFFFF"/>
            <w:vAlign w:val="center"/>
            <w:hideMark/>
          </w:tcPr>
          <w:p w14:paraId="7AF6DE3E" w14:textId="097BFEBD"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Материальные затраты</w:t>
            </w:r>
            <w:r w:rsidR="007D65E9" w:rsidRPr="00026F42">
              <w:rPr>
                <w:rFonts w:ascii="Myriad Pro" w:eastAsia="Calibri" w:hAnsi="Myriad Pro" w:cs="Times New Roman"/>
                <w:color w:val="000000" w:themeColor="text1"/>
                <w:sz w:val="20"/>
                <w:szCs w:val="20"/>
              </w:rPr>
              <w:t>, ремонт основных фондов (подр</w:t>
            </w:r>
            <w:r w:rsidR="00A95995" w:rsidRPr="00026F42">
              <w:rPr>
                <w:rFonts w:ascii="Myriad Pro" w:eastAsia="Calibri" w:hAnsi="Myriad Pro" w:cs="Times New Roman"/>
                <w:color w:val="000000" w:themeColor="text1"/>
                <w:sz w:val="20"/>
                <w:szCs w:val="20"/>
              </w:rPr>
              <w:t>я</w:t>
            </w:r>
            <w:r w:rsidR="007D65E9" w:rsidRPr="00026F42">
              <w:rPr>
                <w:rFonts w:ascii="Myriad Pro" w:eastAsia="Calibri" w:hAnsi="Myriad Pro" w:cs="Times New Roman"/>
                <w:color w:val="000000" w:themeColor="text1"/>
                <w:sz w:val="20"/>
                <w:szCs w:val="20"/>
              </w:rPr>
              <w:t>д)</w:t>
            </w:r>
          </w:p>
        </w:tc>
        <w:tc>
          <w:tcPr>
            <w:tcW w:w="842" w:type="pct"/>
            <w:shd w:val="clear" w:color="auto" w:fill="auto"/>
            <w:vAlign w:val="center"/>
          </w:tcPr>
          <w:p w14:paraId="6BB8E675"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Times New Roman" w:hAnsi="Myriad Pro" w:cs="Arial"/>
                <w:color w:val="000000"/>
                <w:sz w:val="20"/>
                <w:szCs w:val="20"/>
                <w:lang w:eastAsia="ru-RU"/>
              </w:rPr>
              <w:t>500 315,27</w:t>
            </w:r>
          </w:p>
        </w:tc>
        <w:tc>
          <w:tcPr>
            <w:tcW w:w="545" w:type="pct"/>
            <w:shd w:val="clear" w:color="000000" w:fill="FFFFFF"/>
            <w:vAlign w:val="center"/>
            <w:hideMark/>
          </w:tcPr>
          <w:p w14:paraId="2F6E131C"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393 213,79</w:t>
            </w:r>
          </w:p>
        </w:tc>
        <w:tc>
          <w:tcPr>
            <w:tcW w:w="694" w:type="pct"/>
            <w:shd w:val="clear" w:color="auto" w:fill="auto"/>
            <w:vAlign w:val="center"/>
          </w:tcPr>
          <w:p w14:paraId="2CDFF5B6" w14:textId="77777777" w:rsidR="008C3B86" w:rsidRPr="00026F42" w:rsidRDefault="008C3B86" w:rsidP="008C3B86">
            <w:pPr>
              <w:spacing w:after="0" w:line="240" w:lineRule="auto"/>
              <w:jc w:val="center"/>
              <w:rPr>
                <w:rFonts w:ascii="Myriad Pro" w:hAnsi="Myriad Pro"/>
                <w:sz w:val="20"/>
                <w:szCs w:val="20"/>
              </w:rPr>
            </w:pPr>
            <w:r w:rsidRPr="00026F42">
              <w:rPr>
                <w:rFonts w:ascii="Myriad Pro" w:hAnsi="Myriad Pro" w:cs="Calibri"/>
                <w:color w:val="000000"/>
                <w:sz w:val="20"/>
                <w:szCs w:val="20"/>
              </w:rPr>
              <w:t>390 736,63</w:t>
            </w:r>
          </w:p>
        </w:tc>
        <w:tc>
          <w:tcPr>
            <w:tcW w:w="545" w:type="pct"/>
            <w:vAlign w:val="center"/>
          </w:tcPr>
          <w:p w14:paraId="26E2071C" w14:textId="77777777" w:rsidR="008C3B86" w:rsidRPr="00026F42" w:rsidRDefault="008C3B86" w:rsidP="008C3B86">
            <w:pPr>
              <w:spacing w:after="0" w:line="240" w:lineRule="auto"/>
              <w:jc w:val="center"/>
              <w:rPr>
                <w:rFonts w:ascii="Myriad Pro" w:hAnsi="Myriad Pro"/>
                <w:sz w:val="20"/>
                <w:szCs w:val="20"/>
              </w:rPr>
            </w:pPr>
            <w:r w:rsidRPr="00026F42">
              <w:rPr>
                <w:rFonts w:ascii="Myriad Pro" w:hAnsi="Myriad Pro" w:cs="Calibri"/>
                <w:color w:val="000000"/>
                <w:sz w:val="20"/>
                <w:szCs w:val="20"/>
              </w:rPr>
              <w:t>-2 477,16</w:t>
            </w:r>
          </w:p>
        </w:tc>
        <w:tc>
          <w:tcPr>
            <w:tcW w:w="670" w:type="pct"/>
            <w:shd w:val="clear" w:color="auto" w:fill="auto"/>
            <w:vAlign w:val="center"/>
            <w:hideMark/>
          </w:tcPr>
          <w:p w14:paraId="4837754B" w14:textId="77777777" w:rsidR="008C3B86" w:rsidRPr="00026F42" w:rsidRDefault="008C3B86" w:rsidP="008C3B86">
            <w:pPr>
              <w:spacing w:after="0" w:line="240" w:lineRule="auto"/>
              <w:jc w:val="center"/>
              <w:rPr>
                <w:rFonts w:ascii="Myriad Pro" w:hAnsi="Myriad Pro"/>
                <w:sz w:val="20"/>
                <w:szCs w:val="20"/>
              </w:rPr>
            </w:pPr>
            <w:r w:rsidRPr="00026F42">
              <w:rPr>
                <w:rFonts w:ascii="Myriad Pro" w:hAnsi="Myriad Pro" w:cs="Calibri"/>
                <w:color w:val="000000"/>
                <w:sz w:val="20"/>
                <w:szCs w:val="20"/>
              </w:rPr>
              <w:t>460 059,41</w:t>
            </w:r>
          </w:p>
        </w:tc>
        <w:tc>
          <w:tcPr>
            <w:tcW w:w="568" w:type="pct"/>
            <w:shd w:val="clear" w:color="auto" w:fill="auto"/>
            <w:vAlign w:val="center"/>
            <w:hideMark/>
          </w:tcPr>
          <w:p w14:paraId="129B99F6" w14:textId="77777777" w:rsidR="008C3B86" w:rsidRPr="00026F42" w:rsidRDefault="008C3B86" w:rsidP="008C3B86">
            <w:pPr>
              <w:spacing w:after="0"/>
              <w:jc w:val="center"/>
              <w:rPr>
                <w:rFonts w:ascii="Myriad Pro" w:hAnsi="Myriad Pro"/>
                <w:sz w:val="20"/>
                <w:szCs w:val="20"/>
              </w:rPr>
            </w:pPr>
            <w:r w:rsidRPr="00026F42">
              <w:rPr>
                <w:rFonts w:ascii="Myriad Pro" w:hAnsi="Myriad Pro" w:cs="Calibri"/>
                <w:color w:val="000000"/>
                <w:sz w:val="20"/>
                <w:szCs w:val="20"/>
              </w:rPr>
              <w:t>93 831,71</w:t>
            </w:r>
          </w:p>
        </w:tc>
      </w:tr>
      <w:tr w:rsidR="00CE38C8" w:rsidRPr="00026F42" w14:paraId="6B8119C2" w14:textId="77777777" w:rsidTr="001F2D37">
        <w:trPr>
          <w:trHeight w:val="300"/>
        </w:trPr>
        <w:tc>
          <w:tcPr>
            <w:tcW w:w="1137" w:type="pct"/>
            <w:shd w:val="clear" w:color="000000" w:fill="FFFFFF"/>
            <w:vAlign w:val="center"/>
            <w:hideMark/>
          </w:tcPr>
          <w:p w14:paraId="7C918B69"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Затраты на оплату труда</w:t>
            </w:r>
          </w:p>
        </w:tc>
        <w:tc>
          <w:tcPr>
            <w:tcW w:w="842" w:type="pct"/>
            <w:shd w:val="clear" w:color="auto" w:fill="auto"/>
            <w:vAlign w:val="center"/>
          </w:tcPr>
          <w:p w14:paraId="769E393F"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Times New Roman" w:hAnsi="Myriad Pro" w:cs="Arial"/>
                <w:color w:val="000000"/>
                <w:sz w:val="20"/>
                <w:szCs w:val="20"/>
                <w:lang w:eastAsia="ru-RU"/>
              </w:rPr>
              <w:t>1 662 397,67</w:t>
            </w:r>
          </w:p>
        </w:tc>
        <w:tc>
          <w:tcPr>
            <w:tcW w:w="545" w:type="pct"/>
            <w:shd w:val="clear" w:color="000000" w:fill="FFFFFF"/>
            <w:vAlign w:val="center"/>
            <w:hideMark/>
          </w:tcPr>
          <w:p w14:paraId="2F071AB4"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1 427 407,91</w:t>
            </w:r>
          </w:p>
        </w:tc>
        <w:tc>
          <w:tcPr>
            <w:tcW w:w="694" w:type="pct"/>
            <w:shd w:val="clear" w:color="auto" w:fill="auto"/>
            <w:vAlign w:val="center"/>
          </w:tcPr>
          <w:p w14:paraId="3E9825C3" w14:textId="77777777" w:rsidR="008C3B86" w:rsidRPr="00026F42" w:rsidRDefault="008C3B86" w:rsidP="008C3B86">
            <w:pPr>
              <w:spacing w:after="0" w:line="240" w:lineRule="auto"/>
              <w:jc w:val="center"/>
              <w:rPr>
                <w:rFonts w:ascii="Myriad Pro" w:hAnsi="Myriad Pro"/>
                <w:sz w:val="20"/>
                <w:szCs w:val="20"/>
              </w:rPr>
            </w:pPr>
            <w:r w:rsidRPr="00026F42">
              <w:rPr>
                <w:rFonts w:ascii="Myriad Pro" w:hAnsi="Myriad Pro" w:cs="Calibri"/>
                <w:color w:val="000000"/>
                <w:sz w:val="20"/>
                <w:szCs w:val="20"/>
              </w:rPr>
              <w:t>1 605 051,51</w:t>
            </w:r>
          </w:p>
        </w:tc>
        <w:tc>
          <w:tcPr>
            <w:tcW w:w="545" w:type="pct"/>
            <w:vAlign w:val="center"/>
          </w:tcPr>
          <w:p w14:paraId="6DED706B" w14:textId="77777777" w:rsidR="008C3B86" w:rsidRPr="00026F42" w:rsidRDefault="008C3B86" w:rsidP="008C3B86">
            <w:pPr>
              <w:spacing w:after="0" w:line="240" w:lineRule="auto"/>
              <w:jc w:val="center"/>
              <w:rPr>
                <w:rFonts w:ascii="Myriad Pro" w:hAnsi="Myriad Pro"/>
                <w:sz w:val="20"/>
                <w:szCs w:val="20"/>
              </w:rPr>
            </w:pPr>
            <w:r w:rsidRPr="00026F42">
              <w:rPr>
                <w:rFonts w:ascii="Myriad Pro" w:hAnsi="Myriad Pro" w:cs="Calibri"/>
                <w:color w:val="000000"/>
                <w:sz w:val="20"/>
                <w:szCs w:val="20"/>
              </w:rPr>
              <w:t>177 643,60</w:t>
            </w:r>
          </w:p>
        </w:tc>
        <w:tc>
          <w:tcPr>
            <w:tcW w:w="670" w:type="pct"/>
            <w:shd w:val="clear" w:color="000000" w:fill="FFFFFF"/>
            <w:vAlign w:val="center"/>
            <w:hideMark/>
          </w:tcPr>
          <w:p w14:paraId="48FEBD1F"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sz w:val="20"/>
                <w:szCs w:val="20"/>
              </w:rPr>
              <w:t>1 501 486,08</w:t>
            </w:r>
          </w:p>
        </w:tc>
        <w:tc>
          <w:tcPr>
            <w:tcW w:w="568" w:type="pct"/>
            <w:shd w:val="clear" w:color="000000" w:fill="FFFFFF"/>
            <w:vAlign w:val="center"/>
            <w:hideMark/>
          </w:tcPr>
          <w:p w14:paraId="6FAA18AA" w14:textId="77777777" w:rsidR="008C3B86" w:rsidRPr="00026F42" w:rsidRDefault="006210BE"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74 078,17</w:t>
            </w:r>
          </w:p>
        </w:tc>
      </w:tr>
      <w:tr w:rsidR="00CE38C8" w:rsidRPr="00026F42" w14:paraId="7623DFCA" w14:textId="77777777" w:rsidTr="001F2D37">
        <w:trPr>
          <w:trHeight w:val="300"/>
        </w:trPr>
        <w:tc>
          <w:tcPr>
            <w:tcW w:w="1137" w:type="pct"/>
            <w:shd w:val="clear" w:color="000000" w:fill="FFFFFF"/>
            <w:vAlign w:val="center"/>
            <w:hideMark/>
          </w:tcPr>
          <w:p w14:paraId="52C605CF"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Прочие расходы</w:t>
            </w:r>
          </w:p>
        </w:tc>
        <w:tc>
          <w:tcPr>
            <w:tcW w:w="842" w:type="pct"/>
            <w:shd w:val="clear" w:color="auto" w:fill="auto"/>
            <w:vAlign w:val="center"/>
          </w:tcPr>
          <w:p w14:paraId="11D9CA6B"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Times New Roman" w:hAnsi="Myriad Pro" w:cs="Arial"/>
                <w:color w:val="000000"/>
                <w:sz w:val="20"/>
                <w:szCs w:val="20"/>
                <w:lang w:eastAsia="ru-RU"/>
              </w:rPr>
              <w:t>432 528,36</w:t>
            </w:r>
          </w:p>
        </w:tc>
        <w:tc>
          <w:tcPr>
            <w:tcW w:w="545" w:type="pct"/>
            <w:shd w:val="clear" w:color="000000" w:fill="FFFFFF"/>
            <w:vAlign w:val="center"/>
            <w:hideMark/>
          </w:tcPr>
          <w:p w14:paraId="6B3713C8"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273 391,52</w:t>
            </w:r>
          </w:p>
        </w:tc>
        <w:tc>
          <w:tcPr>
            <w:tcW w:w="694" w:type="pct"/>
            <w:shd w:val="clear" w:color="auto" w:fill="auto"/>
            <w:vAlign w:val="center"/>
          </w:tcPr>
          <w:p w14:paraId="3AFEC03D"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317 658,65</w:t>
            </w:r>
          </w:p>
        </w:tc>
        <w:tc>
          <w:tcPr>
            <w:tcW w:w="545" w:type="pct"/>
            <w:vAlign w:val="center"/>
          </w:tcPr>
          <w:p w14:paraId="5A21C33E"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44 267,13</w:t>
            </w:r>
          </w:p>
        </w:tc>
        <w:tc>
          <w:tcPr>
            <w:tcW w:w="670" w:type="pct"/>
            <w:shd w:val="clear" w:color="000000" w:fill="FFFFFF"/>
            <w:vAlign w:val="center"/>
            <w:hideMark/>
          </w:tcPr>
          <w:p w14:paraId="5C4C0E9E"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260 572,03</w:t>
            </w:r>
          </w:p>
        </w:tc>
        <w:tc>
          <w:tcPr>
            <w:tcW w:w="568" w:type="pct"/>
            <w:shd w:val="clear" w:color="000000" w:fill="FFFFFF"/>
            <w:vAlign w:val="center"/>
            <w:hideMark/>
          </w:tcPr>
          <w:p w14:paraId="6CD9AF38"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-12 819,49</w:t>
            </w:r>
          </w:p>
        </w:tc>
      </w:tr>
      <w:tr w:rsidR="00CE38C8" w:rsidRPr="00026F42" w14:paraId="7D5F1F8F" w14:textId="77777777" w:rsidTr="001F2D37">
        <w:trPr>
          <w:trHeight w:val="300"/>
        </w:trPr>
        <w:tc>
          <w:tcPr>
            <w:tcW w:w="1137" w:type="pct"/>
            <w:shd w:val="clear" w:color="auto" w:fill="D6E3BC" w:themeFill="accent3" w:themeFillTint="66"/>
            <w:noWrap/>
            <w:vAlign w:val="bottom"/>
            <w:hideMark/>
          </w:tcPr>
          <w:p w14:paraId="594D50AD" w14:textId="77777777" w:rsidR="008C3B86" w:rsidRPr="00026F42" w:rsidRDefault="008C3B86" w:rsidP="008C3B86">
            <w:pPr>
              <w:spacing w:after="0" w:line="240" w:lineRule="auto"/>
              <w:rPr>
                <w:rFonts w:ascii="Myriad Pro" w:eastAsia="Calibri" w:hAnsi="Myriad Pro" w:cs="Times New Roman"/>
                <w:b/>
                <w:color w:val="000000" w:themeColor="text1"/>
                <w:sz w:val="20"/>
                <w:szCs w:val="20"/>
              </w:rPr>
            </w:pPr>
            <w:r w:rsidRPr="00026F42">
              <w:rPr>
                <w:rFonts w:ascii="Myriad Pro" w:eastAsia="Calibri" w:hAnsi="Myriad Pro" w:cs="Times New Roman"/>
                <w:b/>
                <w:color w:val="000000" w:themeColor="text1"/>
                <w:sz w:val="20"/>
                <w:szCs w:val="20"/>
              </w:rPr>
              <w:t xml:space="preserve">Неподконтрольные расходы </w:t>
            </w:r>
          </w:p>
        </w:tc>
        <w:tc>
          <w:tcPr>
            <w:tcW w:w="842" w:type="pct"/>
            <w:shd w:val="clear" w:color="auto" w:fill="D6E3BC" w:themeFill="accent3" w:themeFillTint="66"/>
            <w:vAlign w:val="center"/>
          </w:tcPr>
          <w:p w14:paraId="061CE647"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2 998 915,98</w:t>
            </w:r>
          </w:p>
        </w:tc>
        <w:tc>
          <w:tcPr>
            <w:tcW w:w="545" w:type="pct"/>
            <w:shd w:val="clear" w:color="auto" w:fill="D6E3BC" w:themeFill="accent3" w:themeFillTint="66"/>
            <w:vAlign w:val="center"/>
            <w:hideMark/>
          </w:tcPr>
          <w:p w14:paraId="1DBAD4B6"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2 346 385,55</w:t>
            </w:r>
          </w:p>
        </w:tc>
        <w:tc>
          <w:tcPr>
            <w:tcW w:w="694" w:type="pct"/>
            <w:shd w:val="clear" w:color="auto" w:fill="D6E3BC" w:themeFill="accent3" w:themeFillTint="66"/>
            <w:vAlign w:val="center"/>
          </w:tcPr>
          <w:p w14:paraId="237F1652"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2 884 392,66</w:t>
            </w:r>
          </w:p>
        </w:tc>
        <w:tc>
          <w:tcPr>
            <w:tcW w:w="545" w:type="pct"/>
            <w:shd w:val="clear" w:color="auto" w:fill="D6E3BC" w:themeFill="accent3" w:themeFillTint="66"/>
            <w:vAlign w:val="center"/>
          </w:tcPr>
          <w:p w14:paraId="5D881736"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sz w:val="20"/>
                <w:szCs w:val="20"/>
              </w:rPr>
              <w:t>756 919,75</w:t>
            </w:r>
          </w:p>
        </w:tc>
        <w:tc>
          <w:tcPr>
            <w:tcW w:w="670" w:type="pct"/>
            <w:shd w:val="clear" w:color="auto" w:fill="D6E3BC" w:themeFill="accent3" w:themeFillTint="66"/>
            <w:vAlign w:val="center"/>
            <w:hideMark/>
          </w:tcPr>
          <w:p w14:paraId="48EF6123"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4 332 008,72</w:t>
            </w:r>
          </w:p>
        </w:tc>
        <w:tc>
          <w:tcPr>
            <w:tcW w:w="568" w:type="pct"/>
            <w:shd w:val="clear" w:color="auto" w:fill="D6E3BC" w:themeFill="accent3" w:themeFillTint="66"/>
            <w:vAlign w:val="center"/>
            <w:hideMark/>
          </w:tcPr>
          <w:p w14:paraId="226E527C"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1 985 624,17</w:t>
            </w:r>
          </w:p>
        </w:tc>
      </w:tr>
      <w:tr w:rsidR="00CE38C8" w:rsidRPr="00026F42" w14:paraId="3830AB85" w14:textId="77777777" w:rsidTr="001F2D37">
        <w:trPr>
          <w:trHeight w:val="300"/>
        </w:trPr>
        <w:tc>
          <w:tcPr>
            <w:tcW w:w="1137" w:type="pct"/>
            <w:shd w:val="clear" w:color="000000" w:fill="FFFFFF"/>
            <w:vAlign w:val="center"/>
            <w:hideMark/>
          </w:tcPr>
          <w:p w14:paraId="454A99D9"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Оплата услуг ПАО "ФСК ЕЭС"</w:t>
            </w:r>
          </w:p>
        </w:tc>
        <w:tc>
          <w:tcPr>
            <w:tcW w:w="842" w:type="pct"/>
            <w:shd w:val="clear" w:color="000000" w:fill="FFFFFF"/>
            <w:vAlign w:val="center"/>
          </w:tcPr>
          <w:p w14:paraId="59FCFF0F"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1 316 924,06</w:t>
            </w:r>
          </w:p>
        </w:tc>
        <w:tc>
          <w:tcPr>
            <w:tcW w:w="545" w:type="pct"/>
            <w:shd w:val="clear" w:color="000000" w:fill="FFFFFF"/>
            <w:vAlign w:val="center"/>
            <w:hideMark/>
          </w:tcPr>
          <w:p w14:paraId="59D1CB7F"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1 275 459,54</w:t>
            </w:r>
          </w:p>
        </w:tc>
        <w:tc>
          <w:tcPr>
            <w:tcW w:w="694" w:type="pct"/>
            <w:shd w:val="clear" w:color="auto" w:fill="auto"/>
            <w:vAlign w:val="center"/>
          </w:tcPr>
          <w:p w14:paraId="6078BA4D"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1 363 041,82</w:t>
            </w:r>
          </w:p>
        </w:tc>
        <w:tc>
          <w:tcPr>
            <w:tcW w:w="545" w:type="pct"/>
            <w:vAlign w:val="center"/>
          </w:tcPr>
          <w:p w14:paraId="128FFCC8"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87 582,28</w:t>
            </w:r>
          </w:p>
        </w:tc>
        <w:tc>
          <w:tcPr>
            <w:tcW w:w="670" w:type="pct"/>
            <w:shd w:val="clear" w:color="000000" w:fill="FFFFFF"/>
            <w:vAlign w:val="center"/>
            <w:hideMark/>
          </w:tcPr>
          <w:p w14:paraId="38E15235"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1 293 777,80</w:t>
            </w:r>
          </w:p>
        </w:tc>
        <w:tc>
          <w:tcPr>
            <w:tcW w:w="568" w:type="pct"/>
            <w:shd w:val="clear" w:color="000000" w:fill="FFFFFF"/>
            <w:vAlign w:val="center"/>
            <w:hideMark/>
          </w:tcPr>
          <w:p w14:paraId="371B9505"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18 318,27</w:t>
            </w:r>
          </w:p>
        </w:tc>
      </w:tr>
      <w:tr w:rsidR="00CE38C8" w:rsidRPr="00026F42" w14:paraId="728A43A8" w14:textId="77777777" w:rsidTr="001F2D37">
        <w:trPr>
          <w:trHeight w:val="300"/>
        </w:trPr>
        <w:tc>
          <w:tcPr>
            <w:tcW w:w="1137" w:type="pct"/>
            <w:shd w:val="clear" w:color="000000" w:fill="FFFFFF"/>
            <w:vAlign w:val="center"/>
            <w:hideMark/>
          </w:tcPr>
          <w:p w14:paraId="3E30EAD4"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Отчисления на социальные нужды</w:t>
            </w:r>
          </w:p>
        </w:tc>
        <w:tc>
          <w:tcPr>
            <w:tcW w:w="842" w:type="pct"/>
            <w:shd w:val="clear" w:color="000000" w:fill="FFFFFF"/>
            <w:vAlign w:val="center"/>
          </w:tcPr>
          <w:p w14:paraId="75AD94DD"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502 705,26</w:t>
            </w:r>
          </w:p>
        </w:tc>
        <w:tc>
          <w:tcPr>
            <w:tcW w:w="545" w:type="pct"/>
            <w:shd w:val="clear" w:color="000000" w:fill="FFFFFF"/>
            <w:vAlign w:val="center"/>
          </w:tcPr>
          <w:p w14:paraId="1F34D7ED"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446 857,82</w:t>
            </w:r>
          </w:p>
        </w:tc>
        <w:tc>
          <w:tcPr>
            <w:tcW w:w="694" w:type="pct"/>
            <w:shd w:val="clear" w:color="000000" w:fill="FFFFFF"/>
            <w:vAlign w:val="center"/>
          </w:tcPr>
          <w:p w14:paraId="494C5977"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487 935,66</w:t>
            </w:r>
          </w:p>
        </w:tc>
        <w:tc>
          <w:tcPr>
            <w:tcW w:w="545" w:type="pct"/>
            <w:shd w:val="clear" w:color="000000" w:fill="FFFFFF"/>
            <w:vAlign w:val="center"/>
          </w:tcPr>
          <w:p w14:paraId="1111172E"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41 077,84</w:t>
            </w:r>
          </w:p>
        </w:tc>
        <w:tc>
          <w:tcPr>
            <w:tcW w:w="670" w:type="pct"/>
            <w:shd w:val="clear" w:color="000000" w:fill="FFFFFF"/>
            <w:vAlign w:val="center"/>
            <w:hideMark/>
          </w:tcPr>
          <w:p w14:paraId="57B2F73B"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444 014,56</w:t>
            </w:r>
          </w:p>
        </w:tc>
        <w:tc>
          <w:tcPr>
            <w:tcW w:w="568" w:type="pct"/>
            <w:shd w:val="clear" w:color="000000" w:fill="FFFFFF"/>
            <w:vAlign w:val="center"/>
            <w:hideMark/>
          </w:tcPr>
          <w:p w14:paraId="07C38321"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-2 843,26</w:t>
            </w:r>
          </w:p>
        </w:tc>
      </w:tr>
      <w:tr w:rsidR="00CE38C8" w:rsidRPr="00026F42" w14:paraId="215DE02B" w14:textId="77777777" w:rsidTr="001F2D37">
        <w:trPr>
          <w:trHeight w:val="300"/>
        </w:trPr>
        <w:tc>
          <w:tcPr>
            <w:tcW w:w="1137" w:type="pct"/>
            <w:shd w:val="clear" w:color="000000" w:fill="FFFFFF"/>
            <w:vAlign w:val="center"/>
            <w:hideMark/>
          </w:tcPr>
          <w:p w14:paraId="3D52667D"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Аренда имущества</w:t>
            </w:r>
          </w:p>
        </w:tc>
        <w:tc>
          <w:tcPr>
            <w:tcW w:w="842" w:type="pct"/>
            <w:shd w:val="clear" w:color="000000" w:fill="FFFFFF"/>
            <w:vAlign w:val="center"/>
          </w:tcPr>
          <w:p w14:paraId="1D3296F7"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86 728,71</w:t>
            </w:r>
          </w:p>
        </w:tc>
        <w:tc>
          <w:tcPr>
            <w:tcW w:w="545" w:type="pct"/>
            <w:shd w:val="clear" w:color="000000" w:fill="FFFFFF"/>
            <w:vAlign w:val="center"/>
          </w:tcPr>
          <w:p w14:paraId="38D63522"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4 198,43</w:t>
            </w:r>
          </w:p>
        </w:tc>
        <w:tc>
          <w:tcPr>
            <w:tcW w:w="694" w:type="pct"/>
            <w:shd w:val="clear" w:color="000000" w:fill="FFFFFF"/>
            <w:vAlign w:val="center"/>
          </w:tcPr>
          <w:p w14:paraId="0CC1240F"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4 198,43</w:t>
            </w:r>
          </w:p>
        </w:tc>
        <w:tc>
          <w:tcPr>
            <w:tcW w:w="545" w:type="pct"/>
            <w:shd w:val="clear" w:color="000000" w:fill="FFFFFF"/>
            <w:vAlign w:val="center"/>
          </w:tcPr>
          <w:p w14:paraId="68910A98"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sz w:val="20"/>
                <w:szCs w:val="20"/>
              </w:rPr>
              <w:t>0</w:t>
            </w:r>
          </w:p>
        </w:tc>
        <w:tc>
          <w:tcPr>
            <w:tcW w:w="670" w:type="pct"/>
            <w:shd w:val="clear" w:color="000000" w:fill="FFFFFF"/>
            <w:vAlign w:val="center"/>
            <w:hideMark/>
          </w:tcPr>
          <w:p w14:paraId="1F505D6F"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271 031,22</w:t>
            </w:r>
          </w:p>
        </w:tc>
        <w:tc>
          <w:tcPr>
            <w:tcW w:w="568" w:type="pct"/>
            <w:shd w:val="clear" w:color="000000" w:fill="FFFFFF"/>
            <w:vAlign w:val="center"/>
            <w:hideMark/>
          </w:tcPr>
          <w:p w14:paraId="691D3A99"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266 832,79</w:t>
            </w:r>
          </w:p>
        </w:tc>
      </w:tr>
      <w:tr w:rsidR="00CE38C8" w:rsidRPr="00026F42" w14:paraId="54B86B4D" w14:textId="77777777" w:rsidTr="001F2D37">
        <w:trPr>
          <w:trHeight w:val="339"/>
        </w:trPr>
        <w:tc>
          <w:tcPr>
            <w:tcW w:w="1137" w:type="pct"/>
            <w:shd w:val="clear" w:color="000000" w:fill="FFFFFF"/>
            <w:vAlign w:val="center"/>
            <w:hideMark/>
          </w:tcPr>
          <w:p w14:paraId="296D8A45"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 xml:space="preserve">Оплата налогов </w:t>
            </w:r>
          </w:p>
        </w:tc>
        <w:tc>
          <w:tcPr>
            <w:tcW w:w="842" w:type="pct"/>
            <w:shd w:val="clear" w:color="000000" w:fill="FFFFFF"/>
            <w:vAlign w:val="center"/>
          </w:tcPr>
          <w:p w14:paraId="6A5E38D4"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67 538,93</w:t>
            </w:r>
          </w:p>
        </w:tc>
        <w:tc>
          <w:tcPr>
            <w:tcW w:w="545" w:type="pct"/>
            <w:shd w:val="clear" w:color="000000" w:fill="FFFFFF"/>
            <w:vAlign w:val="center"/>
          </w:tcPr>
          <w:p w14:paraId="3BB70CF6"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64 656,24</w:t>
            </w:r>
          </w:p>
        </w:tc>
        <w:tc>
          <w:tcPr>
            <w:tcW w:w="694" w:type="pct"/>
            <w:shd w:val="clear" w:color="000000" w:fill="FFFFFF"/>
            <w:vAlign w:val="center"/>
          </w:tcPr>
          <w:p w14:paraId="7878FB14"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64 656,24</w:t>
            </w:r>
          </w:p>
        </w:tc>
        <w:tc>
          <w:tcPr>
            <w:tcW w:w="545" w:type="pct"/>
            <w:shd w:val="clear" w:color="000000" w:fill="FFFFFF"/>
            <w:vAlign w:val="center"/>
          </w:tcPr>
          <w:p w14:paraId="54451391"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sz w:val="20"/>
                <w:szCs w:val="20"/>
              </w:rPr>
              <w:t>0</w:t>
            </w:r>
          </w:p>
        </w:tc>
        <w:tc>
          <w:tcPr>
            <w:tcW w:w="670" w:type="pct"/>
            <w:shd w:val="clear" w:color="000000" w:fill="FFFFFF"/>
            <w:vAlign w:val="center"/>
            <w:hideMark/>
          </w:tcPr>
          <w:p w14:paraId="790C91B1"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33 578,52</w:t>
            </w:r>
          </w:p>
        </w:tc>
        <w:tc>
          <w:tcPr>
            <w:tcW w:w="568" w:type="pct"/>
            <w:shd w:val="clear" w:color="000000" w:fill="FFFFFF"/>
            <w:vAlign w:val="center"/>
            <w:hideMark/>
          </w:tcPr>
          <w:p w14:paraId="723E2257"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-31 077,73</w:t>
            </w:r>
          </w:p>
        </w:tc>
      </w:tr>
      <w:tr w:rsidR="00CE38C8" w:rsidRPr="00026F42" w14:paraId="5D88A263" w14:textId="77777777" w:rsidTr="001F2D37">
        <w:trPr>
          <w:trHeight w:val="330"/>
        </w:trPr>
        <w:tc>
          <w:tcPr>
            <w:tcW w:w="1137" w:type="pct"/>
            <w:shd w:val="clear" w:color="000000" w:fill="FFFFFF"/>
            <w:vAlign w:val="center"/>
            <w:hideMark/>
          </w:tcPr>
          <w:p w14:paraId="41F94103"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Амортизация ОС и нематериальных активов</w:t>
            </w:r>
          </w:p>
        </w:tc>
        <w:tc>
          <w:tcPr>
            <w:tcW w:w="842" w:type="pct"/>
            <w:shd w:val="clear" w:color="000000" w:fill="FFFFFF"/>
            <w:vAlign w:val="center"/>
          </w:tcPr>
          <w:p w14:paraId="123FFA57"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460 168,25</w:t>
            </w:r>
          </w:p>
        </w:tc>
        <w:tc>
          <w:tcPr>
            <w:tcW w:w="545" w:type="pct"/>
            <w:shd w:val="clear" w:color="000000" w:fill="FFFFFF"/>
            <w:vAlign w:val="center"/>
          </w:tcPr>
          <w:p w14:paraId="3B73A4D0"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434 730,69</w:t>
            </w:r>
          </w:p>
        </w:tc>
        <w:tc>
          <w:tcPr>
            <w:tcW w:w="694" w:type="pct"/>
            <w:shd w:val="clear" w:color="000000" w:fill="FFFFFF"/>
            <w:vAlign w:val="center"/>
          </w:tcPr>
          <w:p w14:paraId="5E8684CB"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434 730,69</w:t>
            </w:r>
          </w:p>
        </w:tc>
        <w:tc>
          <w:tcPr>
            <w:tcW w:w="545" w:type="pct"/>
            <w:shd w:val="clear" w:color="000000" w:fill="FFFFFF"/>
            <w:vAlign w:val="center"/>
          </w:tcPr>
          <w:p w14:paraId="69A159A7"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sz w:val="20"/>
                <w:szCs w:val="20"/>
              </w:rPr>
              <w:t>0</w:t>
            </w:r>
          </w:p>
        </w:tc>
        <w:tc>
          <w:tcPr>
            <w:tcW w:w="670" w:type="pct"/>
            <w:shd w:val="clear" w:color="000000" w:fill="FFFFFF"/>
            <w:vAlign w:val="center"/>
            <w:hideMark/>
          </w:tcPr>
          <w:p w14:paraId="6DF949CF"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496 698,86</w:t>
            </w:r>
          </w:p>
        </w:tc>
        <w:tc>
          <w:tcPr>
            <w:tcW w:w="568" w:type="pct"/>
            <w:shd w:val="clear" w:color="000000" w:fill="FFFFFF"/>
            <w:vAlign w:val="center"/>
            <w:hideMark/>
          </w:tcPr>
          <w:p w14:paraId="0F918ADB"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61 968,18</w:t>
            </w:r>
          </w:p>
        </w:tc>
      </w:tr>
      <w:tr w:rsidR="00CE38C8" w:rsidRPr="00026F42" w14:paraId="508CC1C5" w14:textId="77777777" w:rsidTr="001F2D37">
        <w:trPr>
          <w:trHeight w:val="300"/>
        </w:trPr>
        <w:tc>
          <w:tcPr>
            <w:tcW w:w="1137" w:type="pct"/>
            <w:shd w:val="clear" w:color="000000" w:fill="FFFFFF"/>
            <w:vAlign w:val="center"/>
            <w:hideMark/>
          </w:tcPr>
          <w:p w14:paraId="5DCA9DF5"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Налог на прибыль</w:t>
            </w:r>
          </w:p>
        </w:tc>
        <w:tc>
          <w:tcPr>
            <w:tcW w:w="842" w:type="pct"/>
            <w:shd w:val="clear" w:color="000000" w:fill="FFFFFF"/>
            <w:vAlign w:val="center"/>
          </w:tcPr>
          <w:p w14:paraId="411AB2B8"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0,00</w:t>
            </w:r>
          </w:p>
        </w:tc>
        <w:tc>
          <w:tcPr>
            <w:tcW w:w="545" w:type="pct"/>
            <w:shd w:val="clear" w:color="000000" w:fill="FFFFFF"/>
            <w:vAlign w:val="center"/>
          </w:tcPr>
          <w:p w14:paraId="38471A35"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0,00</w:t>
            </w:r>
          </w:p>
        </w:tc>
        <w:tc>
          <w:tcPr>
            <w:tcW w:w="694" w:type="pct"/>
            <w:shd w:val="clear" w:color="000000" w:fill="FFFFFF"/>
            <w:vAlign w:val="center"/>
          </w:tcPr>
          <w:p w14:paraId="1AC5232C"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57 140,27</w:t>
            </w:r>
          </w:p>
        </w:tc>
        <w:tc>
          <w:tcPr>
            <w:tcW w:w="545" w:type="pct"/>
            <w:shd w:val="clear" w:color="000000" w:fill="FFFFFF"/>
            <w:vAlign w:val="center"/>
          </w:tcPr>
          <w:p w14:paraId="17E30024"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sz w:val="20"/>
                <w:szCs w:val="20"/>
              </w:rPr>
              <w:t>57 140,27</w:t>
            </w:r>
          </w:p>
        </w:tc>
        <w:tc>
          <w:tcPr>
            <w:tcW w:w="670" w:type="pct"/>
            <w:shd w:val="clear" w:color="000000" w:fill="FFFFFF"/>
            <w:vAlign w:val="center"/>
            <w:hideMark/>
          </w:tcPr>
          <w:p w14:paraId="7A891E8B"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8 934,00</w:t>
            </w:r>
          </w:p>
        </w:tc>
        <w:tc>
          <w:tcPr>
            <w:tcW w:w="568" w:type="pct"/>
            <w:shd w:val="clear" w:color="000000" w:fill="FFFFFF"/>
            <w:vAlign w:val="center"/>
            <w:hideMark/>
          </w:tcPr>
          <w:p w14:paraId="7965C6E9"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8 934,00</w:t>
            </w:r>
          </w:p>
        </w:tc>
      </w:tr>
      <w:tr w:rsidR="00CE38C8" w:rsidRPr="00026F42" w14:paraId="0198D9FC" w14:textId="77777777" w:rsidTr="001F2D37">
        <w:trPr>
          <w:trHeight w:val="360"/>
        </w:trPr>
        <w:tc>
          <w:tcPr>
            <w:tcW w:w="1137" w:type="pct"/>
            <w:shd w:val="clear" w:color="000000" w:fill="FFFFFF"/>
            <w:vAlign w:val="center"/>
            <w:hideMark/>
          </w:tcPr>
          <w:p w14:paraId="42F27669"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Услуги по регулируемым видам деятельности</w:t>
            </w:r>
          </w:p>
        </w:tc>
        <w:tc>
          <w:tcPr>
            <w:tcW w:w="842" w:type="pct"/>
            <w:shd w:val="clear" w:color="000000" w:fill="FFFFFF"/>
            <w:vAlign w:val="center"/>
          </w:tcPr>
          <w:p w14:paraId="6AB57DCC"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10 165,55</w:t>
            </w:r>
          </w:p>
        </w:tc>
        <w:tc>
          <w:tcPr>
            <w:tcW w:w="545" w:type="pct"/>
            <w:shd w:val="clear" w:color="000000" w:fill="FFFFFF"/>
            <w:vAlign w:val="center"/>
            <w:hideMark/>
          </w:tcPr>
          <w:p w14:paraId="4FA7EB47"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7 393,20</w:t>
            </w:r>
          </w:p>
        </w:tc>
        <w:tc>
          <w:tcPr>
            <w:tcW w:w="694" w:type="pct"/>
            <w:shd w:val="clear" w:color="000000" w:fill="FFFFFF"/>
            <w:vAlign w:val="center"/>
          </w:tcPr>
          <w:p w14:paraId="77F9D968"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7 393,20</w:t>
            </w:r>
          </w:p>
        </w:tc>
        <w:tc>
          <w:tcPr>
            <w:tcW w:w="545" w:type="pct"/>
            <w:shd w:val="clear" w:color="000000" w:fill="FFFFFF"/>
            <w:vAlign w:val="center"/>
          </w:tcPr>
          <w:p w14:paraId="47166A16"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0</w:t>
            </w:r>
          </w:p>
        </w:tc>
        <w:tc>
          <w:tcPr>
            <w:tcW w:w="670" w:type="pct"/>
            <w:vMerge w:val="restart"/>
            <w:shd w:val="clear" w:color="000000" w:fill="FFFFFF"/>
            <w:vAlign w:val="center"/>
          </w:tcPr>
          <w:p w14:paraId="41F098D9"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1 909 645,26</w:t>
            </w:r>
          </w:p>
        </w:tc>
        <w:tc>
          <w:tcPr>
            <w:tcW w:w="568" w:type="pct"/>
            <w:vMerge w:val="restart"/>
            <w:shd w:val="clear" w:color="000000" w:fill="FFFFFF"/>
            <w:vAlign w:val="center"/>
          </w:tcPr>
          <w:p w14:paraId="462481EA"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1 902 252,07</w:t>
            </w:r>
          </w:p>
        </w:tc>
      </w:tr>
      <w:tr w:rsidR="00CE38C8" w:rsidRPr="00026F42" w14:paraId="494D6EF5" w14:textId="77777777" w:rsidTr="001F2D37">
        <w:trPr>
          <w:trHeight w:val="473"/>
        </w:trPr>
        <w:tc>
          <w:tcPr>
            <w:tcW w:w="1137" w:type="pct"/>
            <w:shd w:val="clear" w:color="000000" w:fill="FFFFFF"/>
            <w:vAlign w:val="center"/>
            <w:hideMark/>
          </w:tcPr>
          <w:p w14:paraId="5FEF4235"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Расходы по обслуживанию кредитных ресурсов</w:t>
            </w:r>
          </w:p>
        </w:tc>
        <w:tc>
          <w:tcPr>
            <w:tcW w:w="842" w:type="pct"/>
            <w:shd w:val="clear" w:color="000000" w:fill="FFFFFF"/>
            <w:vAlign w:val="center"/>
          </w:tcPr>
          <w:p w14:paraId="78CBC4CB"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357 174,00</w:t>
            </w:r>
          </w:p>
        </w:tc>
        <w:tc>
          <w:tcPr>
            <w:tcW w:w="545" w:type="pct"/>
            <w:shd w:val="clear" w:color="000000" w:fill="FFFFFF"/>
            <w:vAlign w:val="center"/>
            <w:hideMark/>
          </w:tcPr>
          <w:p w14:paraId="3C49875F"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0,00</w:t>
            </w:r>
          </w:p>
        </w:tc>
        <w:tc>
          <w:tcPr>
            <w:tcW w:w="694" w:type="pct"/>
            <w:shd w:val="clear" w:color="000000" w:fill="FFFFFF"/>
            <w:vAlign w:val="center"/>
          </w:tcPr>
          <w:p w14:paraId="6BDB2971"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352 207,70</w:t>
            </w:r>
          </w:p>
        </w:tc>
        <w:tc>
          <w:tcPr>
            <w:tcW w:w="545" w:type="pct"/>
            <w:shd w:val="clear" w:color="000000" w:fill="FFFFFF"/>
            <w:vAlign w:val="center"/>
          </w:tcPr>
          <w:p w14:paraId="51D1BD66"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sz w:val="20"/>
                <w:szCs w:val="20"/>
              </w:rPr>
              <w:t>352 207,70</w:t>
            </w:r>
          </w:p>
        </w:tc>
        <w:tc>
          <w:tcPr>
            <w:tcW w:w="670" w:type="pct"/>
            <w:vMerge/>
            <w:shd w:val="clear" w:color="000000" w:fill="FFFFFF"/>
            <w:vAlign w:val="center"/>
          </w:tcPr>
          <w:p w14:paraId="765BDAE0"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p>
        </w:tc>
        <w:tc>
          <w:tcPr>
            <w:tcW w:w="568" w:type="pct"/>
            <w:vMerge/>
            <w:shd w:val="clear" w:color="000000" w:fill="FFFFFF"/>
            <w:vAlign w:val="center"/>
          </w:tcPr>
          <w:p w14:paraId="3CE8C800"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p>
        </w:tc>
      </w:tr>
      <w:tr w:rsidR="00CE38C8" w:rsidRPr="00026F42" w14:paraId="7B307384" w14:textId="77777777" w:rsidTr="001F2D37">
        <w:trPr>
          <w:trHeight w:val="399"/>
        </w:trPr>
        <w:tc>
          <w:tcPr>
            <w:tcW w:w="1137" w:type="pct"/>
            <w:shd w:val="clear" w:color="000000" w:fill="FFFFFF"/>
            <w:vAlign w:val="center"/>
            <w:hideMark/>
          </w:tcPr>
          <w:p w14:paraId="3AA6875E"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Расходы на создание резервов по сомнительным долгам</w:t>
            </w:r>
          </w:p>
        </w:tc>
        <w:tc>
          <w:tcPr>
            <w:tcW w:w="842" w:type="pct"/>
            <w:shd w:val="clear" w:color="000000" w:fill="FFFFFF"/>
            <w:vAlign w:val="center"/>
          </w:tcPr>
          <w:p w14:paraId="21A3FD3D"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0,00</w:t>
            </w:r>
          </w:p>
        </w:tc>
        <w:tc>
          <w:tcPr>
            <w:tcW w:w="545" w:type="pct"/>
            <w:shd w:val="clear" w:color="000000" w:fill="FFFFFF"/>
            <w:vAlign w:val="center"/>
            <w:hideMark/>
          </w:tcPr>
          <w:p w14:paraId="2B36C9B4"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0,00</w:t>
            </w:r>
          </w:p>
        </w:tc>
        <w:tc>
          <w:tcPr>
            <w:tcW w:w="694" w:type="pct"/>
            <w:shd w:val="clear" w:color="000000" w:fill="FFFFFF"/>
            <w:vAlign w:val="center"/>
          </w:tcPr>
          <w:p w14:paraId="6FE4CF3C"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0,00</w:t>
            </w:r>
          </w:p>
        </w:tc>
        <w:tc>
          <w:tcPr>
            <w:tcW w:w="545" w:type="pct"/>
            <w:shd w:val="clear" w:color="000000" w:fill="FFFFFF"/>
            <w:vAlign w:val="center"/>
          </w:tcPr>
          <w:p w14:paraId="37EF30A0"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0</w:t>
            </w:r>
          </w:p>
        </w:tc>
        <w:tc>
          <w:tcPr>
            <w:tcW w:w="670" w:type="pct"/>
            <w:vMerge/>
            <w:shd w:val="clear" w:color="000000" w:fill="FFFFFF"/>
            <w:vAlign w:val="center"/>
          </w:tcPr>
          <w:p w14:paraId="6E293F77"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p>
        </w:tc>
        <w:tc>
          <w:tcPr>
            <w:tcW w:w="568" w:type="pct"/>
            <w:vMerge/>
            <w:shd w:val="clear" w:color="000000" w:fill="FFFFFF"/>
            <w:vAlign w:val="center"/>
          </w:tcPr>
          <w:p w14:paraId="3F74B42A"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p>
        </w:tc>
      </w:tr>
      <w:tr w:rsidR="00CE38C8" w:rsidRPr="00026F42" w14:paraId="19960FAF" w14:textId="77777777" w:rsidTr="001F2D37">
        <w:trPr>
          <w:trHeight w:val="319"/>
        </w:trPr>
        <w:tc>
          <w:tcPr>
            <w:tcW w:w="1137" w:type="pct"/>
            <w:shd w:val="clear" w:color="000000" w:fill="FFFFFF"/>
            <w:vAlign w:val="center"/>
            <w:hideMark/>
          </w:tcPr>
          <w:p w14:paraId="0CCC7B01" w14:textId="77777777" w:rsidR="008C3B86" w:rsidRPr="00026F42" w:rsidRDefault="008C3B86" w:rsidP="008C3B86">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Выпадающие доходы от льготного ТП (п.87 Основ ценообразования №1178)</w:t>
            </w:r>
          </w:p>
        </w:tc>
        <w:tc>
          <w:tcPr>
            <w:tcW w:w="842" w:type="pct"/>
            <w:shd w:val="clear" w:color="000000" w:fill="FFFFFF"/>
            <w:vAlign w:val="center"/>
          </w:tcPr>
          <w:p w14:paraId="1B978625"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197 511,22</w:t>
            </w:r>
          </w:p>
        </w:tc>
        <w:tc>
          <w:tcPr>
            <w:tcW w:w="545" w:type="pct"/>
            <w:shd w:val="clear" w:color="000000" w:fill="FFFFFF"/>
            <w:vAlign w:val="center"/>
            <w:hideMark/>
          </w:tcPr>
          <w:p w14:paraId="1F01F66F" w14:textId="77777777" w:rsidR="008C3B86" w:rsidRPr="00026F42" w:rsidRDefault="008C3B86" w:rsidP="008C3B86">
            <w:pPr>
              <w:spacing w:after="0" w:line="240" w:lineRule="auto"/>
              <w:jc w:val="center"/>
              <w:rPr>
                <w:rFonts w:ascii="Myriad Pro" w:eastAsia="Calibri" w:hAnsi="Myriad Pro"/>
                <w:sz w:val="20"/>
                <w:szCs w:val="20"/>
              </w:rPr>
            </w:pPr>
            <w:r w:rsidRPr="00026F42">
              <w:rPr>
                <w:rFonts w:ascii="Myriad Pro" w:eastAsia="Calibri" w:hAnsi="Myriad Pro"/>
                <w:sz w:val="20"/>
                <w:szCs w:val="20"/>
              </w:rPr>
              <w:t>113 088,65</w:t>
            </w:r>
          </w:p>
        </w:tc>
        <w:tc>
          <w:tcPr>
            <w:tcW w:w="694" w:type="pct"/>
            <w:shd w:val="clear" w:color="000000" w:fill="FFFFFF"/>
            <w:vAlign w:val="center"/>
          </w:tcPr>
          <w:p w14:paraId="2957D49F"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113 088,65</w:t>
            </w:r>
          </w:p>
        </w:tc>
        <w:tc>
          <w:tcPr>
            <w:tcW w:w="545" w:type="pct"/>
            <w:shd w:val="clear" w:color="000000" w:fill="FFFFFF"/>
            <w:vAlign w:val="center"/>
          </w:tcPr>
          <w:p w14:paraId="29849880"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sz w:val="20"/>
                <w:szCs w:val="20"/>
              </w:rPr>
              <w:t>0</w:t>
            </w:r>
          </w:p>
        </w:tc>
        <w:tc>
          <w:tcPr>
            <w:tcW w:w="670" w:type="pct"/>
            <w:shd w:val="clear" w:color="000000" w:fill="FFFFFF"/>
            <w:vAlign w:val="center"/>
          </w:tcPr>
          <w:p w14:paraId="5EDB3DF1"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295 846,87</w:t>
            </w:r>
          </w:p>
        </w:tc>
        <w:tc>
          <w:tcPr>
            <w:tcW w:w="568" w:type="pct"/>
            <w:shd w:val="clear" w:color="000000" w:fill="FFFFFF"/>
            <w:vAlign w:val="center"/>
            <w:hideMark/>
          </w:tcPr>
          <w:p w14:paraId="1BE41F6B" w14:textId="77777777" w:rsidR="008C3B86" w:rsidRPr="00026F42" w:rsidRDefault="008C3B86" w:rsidP="008C3B86">
            <w:pPr>
              <w:spacing w:after="0" w:line="240" w:lineRule="auto"/>
              <w:jc w:val="center"/>
              <w:rPr>
                <w:rFonts w:ascii="Myriad Pro" w:eastAsia="Calibri" w:hAnsi="Myriad Pro" w:cs="Times New Roman"/>
                <w:color w:val="000000" w:themeColor="text1"/>
                <w:sz w:val="20"/>
                <w:szCs w:val="20"/>
              </w:rPr>
            </w:pPr>
            <w:r w:rsidRPr="00026F42">
              <w:rPr>
                <w:rFonts w:ascii="Myriad Pro" w:hAnsi="Myriad Pro" w:cs="Calibri"/>
                <w:color w:val="000000"/>
                <w:sz w:val="20"/>
                <w:szCs w:val="20"/>
              </w:rPr>
              <w:t>182 758,22</w:t>
            </w:r>
          </w:p>
        </w:tc>
      </w:tr>
      <w:tr w:rsidR="00CE38C8" w:rsidRPr="00026F42" w14:paraId="5272F47E" w14:textId="77777777" w:rsidTr="001F2D37">
        <w:trPr>
          <w:trHeight w:val="300"/>
        </w:trPr>
        <w:tc>
          <w:tcPr>
            <w:tcW w:w="1137" w:type="pct"/>
            <w:shd w:val="clear" w:color="auto" w:fill="auto"/>
            <w:vAlign w:val="center"/>
            <w:hideMark/>
          </w:tcPr>
          <w:p w14:paraId="2CE46ED0" w14:textId="77777777" w:rsidR="008C3B86" w:rsidRPr="00026F42" w:rsidRDefault="008C3B86" w:rsidP="008C3B86">
            <w:pPr>
              <w:spacing w:after="0" w:line="240" w:lineRule="auto"/>
              <w:rPr>
                <w:rFonts w:ascii="Myriad Pro" w:eastAsia="Calibri" w:hAnsi="Myriad Pro" w:cs="Times New Roman"/>
                <w:b/>
                <w:color w:val="000000" w:themeColor="text1"/>
                <w:sz w:val="20"/>
                <w:szCs w:val="20"/>
              </w:rPr>
            </w:pPr>
            <w:r w:rsidRPr="00026F42">
              <w:rPr>
                <w:rFonts w:ascii="Myriad Pro" w:eastAsia="Calibri" w:hAnsi="Myriad Pro" w:cs="Times New Roman"/>
                <w:b/>
                <w:color w:val="000000" w:themeColor="text1"/>
                <w:sz w:val="20"/>
                <w:szCs w:val="20"/>
              </w:rPr>
              <w:t>"Выпадающие доходы" 2017 года</w:t>
            </w:r>
          </w:p>
        </w:tc>
        <w:tc>
          <w:tcPr>
            <w:tcW w:w="842" w:type="pct"/>
            <w:shd w:val="clear" w:color="auto" w:fill="auto"/>
            <w:vAlign w:val="center"/>
          </w:tcPr>
          <w:p w14:paraId="527BEAEB"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6 325 782,12</w:t>
            </w:r>
          </w:p>
        </w:tc>
        <w:tc>
          <w:tcPr>
            <w:tcW w:w="545" w:type="pct"/>
            <w:shd w:val="clear" w:color="auto" w:fill="auto"/>
            <w:vAlign w:val="center"/>
            <w:hideMark/>
          </w:tcPr>
          <w:p w14:paraId="76F00C8A"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5 093,60</w:t>
            </w:r>
          </w:p>
        </w:tc>
        <w:tc>
          <w:tcPr>
            <w:tcW w:w="694" w:type="pct"/>
            <w:shd w:val="clear" w:color="auto" w:fill="auto"/>
            <w:vAlign w:val="center"/>
          </w:tcPr>
          <w:p w14:paraId="721DFBCC"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224 005,26</w:t>
            </w:r>
          </w:p>
        </w:tc>
        <w:tc>
          <w:tcPr>
            <w:tcW w:w="545" w:type="pct"/>
            <w:shd w:val="clear" w:color="auto" w:fill="auto"/>
            <w:vAlign w:val="center"/>
          </w:tcPr>
          <w:p w14:paraId="0351B015"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218 911,66</w:t>
            </w:r>
          </w:p>
        </w:tc>
        <w:tc>
          <w:tcPr>
            <w:tcW w:w="670" w:type="pct"/>
            <w:shd w:val="clear" w:color="auto" w:fill="auto"/>
            <w:vAlign w:val="center"/>
          </w:tcPr>
          <w:p w14:paraId="6FDCC98D"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-1 549 186,04</w:t>
            </w:r>
          </w:p>
        </w:tc>
        <w:tc>
          <w:tcPr>
            <w:tcW w:w="568" w:type="pct"/>
            <w:shd w:val="clear" w:color="auto" w:fill="auto"/>
            <w:vAlign w:val="center"/>
            <w:hideMark/>
          </w:tcPr>
          <w:p w14:paraId="042D21B6"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-1 554 279,64</w:t>
            </w:r>
          </w:p>
        </w:tc>
      </w:tr>
      <w:tr w:rsidR="00CE38C8" w:rsidRPr="00026F42" w14:paraId="4116F7AE" w14:textId="77777777" w:rsidTr="001F2D37">
        <w:trPr>
          <w:trHeight w:val="434"/>
        </w:trPr>
        <w:tc>
          <w:tcPr>
            <w:tcW w:w="1137" w:type="pct"/>
            <w:shd w:val="clear" w:color="auto" w:fill="D6E3BC" w:themeFill="accent3" w:themeFillTint="66"/>
            <w:vAlign w:val="bottom"/>
            <w:hideMark/>
          </w:tcPr>
          <w:p w14:paraId="1F1A7A84" w14:textId="77777777" w:rsidR="008C3B86" w:rsidRPr="00026F42" w:rsidRDefault="008C3B86" w:rsidP="008C3B86">
            <w:pPr>
              <w:spacing w:after="0" w:line="240" w:lineRule="auto"/>
              <w:rPr>
                <w:rFonts w:ascii="Myriad Pro" w:eastAsia="Calibri" w:hAnsi="Myriad Pro" w:cs="Times New Roman"/>
                <w:b/>
                <w:color w:val="000000" w:themeColor="text1"/>
                <w:sz w:val="20"/>
                <w:szCs w:val="20"/>
              </w:rPr>
            </w:pPr>
            <w:r w:rsidRPr="00026F42">
              <w:rPr>
                <w:rFonts w:ascii="Myriad Pro" w:eastAsia="Calibri" w:hAnsi="Myriad Pro" w:cs="Times New Roman"/>
                <w:b/>
                <w:color w:val="000000" w:themeColor="text1"/>
                <w:sz w:val="20"/>
                <w:szCs w:val="20"/>
              </w:rPr>
              <w:t>НВВ на содержание (без учета расходов на компенсацию потерь)</w:t>
            </w:r>
          </w:p>
        </w:tc>
        <w:tc>
          <w:tcPr>
            <w:tcW w:w="842" w:type="pct"/>
            <w:shd w:val="clear" w:color="auto" w:fill="D6E3BC" w:themeFill="accent3" w:themeFillTint="66"/>
            <w:vAlign w:val="center"/>
          </w:tcPr>
          <w:p w14:paraId="55DACD47"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11 919 939,40</w:t>
            </w:r>
          </w:p>
        </w:tc>
        <w:tc>
          <w:tcPr>
            <w:tcW w:w="545" w:type="pct"/>
            <w:shd w:val="clear" w:color="auto" w:fill="D6E3BC" w:themeFill="accent3" w:themeFillTint="66"/>
            <w:vAlign w:val="center"/>
            <w:hideMark/>
          </w:tcPr>
          <w:p w14:paraId="460206E4"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4 418 505,30</w:t>
            </w:r>
          </w:p>
        </w:tc>
        <w:tc>
          <w:tcPr>
            <w:tcW w:w="694" w:type="pct"/>
            <w:shd w:val="clear" w:color="auto" w:fill="D6E3BC" w:themeFill="accent3" w:themeFillTint="66"/>
            <w:vAlign w:val="center"/>
          </w:tcPr>
          <w:p w14:paraId="56CF3A75"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5 421 844,71</w:t>
            </w:r>
          </w:p>
        </w:tc>
        <w:tc>
          <w:tcPr>
            <w:tcW w:w="545" w:type="pct"/>
            <w:shd w:val="clear" w:color="auto" w:fill="D6E3BC" w:themeFill="accent3" w:themeFillTint="66"/>
            <w:vAlign w:val="center"/>
          </w:tcPr>
          <w:p w14:paraId="67028E57"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sz w:val="20"/>
                <w:szCs w:val="20"/>
              </w:rPr>
              <w:t>1 003 338,42</w:t>
            </w:r>
          </w:p>
        </w:tc>
        <w:tc>
          <w:tcPr>
            <w:tcW w:w="670" w:type="pct"/>
            <w:shd w:val="clear" w:color="auto" w:fill="D6E3BC" w:themeFill="accent3" w:themeFillTint="66"/>
            <w:vAlign w:val="center"/>
            <w:hideMark/>
          </w:tcPr>
          <w:p w14:paraId="681B98C3"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5005020,32</w:t>
            </w:r>
          </w:p>
        </w:tc>
        <w:tc>
          <w:tcPr>
            <w:tcW w:w="568" w:type="pct"/>
            <w:shd w:val="clear" w:color="auto" w:fill="D6E3BC" w:themeFill="accent3" w:themeFillTint="66"/>
            <w:vAlign w:val="center"/>
            <w:hideMark/>
          </w:tcPr>
          <w:p w14:paraId="05C06608"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586 514,03</w:t>
            </w:r>
          </w:p>
        </w:tc>
      </w:tr>
      <w:tr w:rsidR="00CE38C8" w:rsidRPr="00026F42" w14:paraId="3FB6A529" w14:textId="77777777" w:rsidTr="001F2D37">
        <w:trPr>
          <w:trHeight w:val="434"/>
        </w:trPr>
        <w:tc>
          <w:tcPr>
            <w:tcW w:w="1137" w:type="pct"/>
            <w:shd w:val="clear" w:color="auto" w:fill="D6E3BC" w:themeFill="accent3" w:themeFillTint="66"/>
            <w:vAlign w:val="bottom"/>
          </w:tcPr>
          <w:p w14:paraId="29289F96" w14:textId="77777777" w:rsidR="008C3B86" w:rsidRPr="00026F42" w:rsidRDefault="008C3B86" w:rsidP="008C3B86">
            <w:pPr>
              <w:spacing w:after="0" w:line="240" w:lineRule="auto"/>
              <w:rPr>
                <w:rFonts w:ascii="Myriad Pro" w:eastAsia="Calibri" w:hAnsi="Myriad Pro" w:cs="Times New Roman"/>
                <w:b/>
                <w:color w:val="000000" w:themeColor="text1"/>
                <w:sz w:val="20"/>
                <w:szCs w:val="20"/>
              </w:rPr>
            </w:pPr>
            <w:r w:rsidRPr="00026F42">
              <w:rPr>
                <w:rFonts w:ascii="Myriad Pro" w:eastAsia="Calibri" w:hAnsi="Myriad Pro" w:cs="Times New Roman"/>
                <w:b/>
                <w:color w:val="000000" w:themeColor="text1"/>
                <w:sz w:val="20"/>
                <w:szCs w:val="20"/>
              </w:rPr>
              <w:t>НВВ на оплату потерь электрической энергии</w:t>
            </w:r>
          </w:p>
        </w:tc>
        <w:tc>
          <w:tcPr>
            <w:tcW w:w="842" w:type="pct"/>
            <w:shd w:val="clear" w:color="auto" w:fill="D6E3BC" w:themeFill="accent3" w:themeFillTint="66"/>
            <w:vAlign w:val="center"/>
          </w:tcPr>
          <w:p w14:paraId="167EFB03" w14:textId="74E85DE4" w:rsidR="008C3B86" w:rsidRPr="00026F42" w:rsidRDefault="007D65E9"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 xml:space="preserve"> 614 869,08</w:t>
            </w:r>
          </w:p>
        </w:tc>
        <w:tc>
          <w:tcPr>
            <w:tcW w:w="545" w:type="pct"/>
            <w:shd w:val="clear" w:color="auto" w:fill="D6E3BC" w:themeFill="accent3" w:themeFillTint="66"/>
            <w:vAlign w:val="center"/>
          </w:tcPr>
          <w:p w14:paraId="20705A70" w14:textId="77777777" w:rsidR="008C3B86" w:rsidRPr="00026F42" w:rsidRDefault="008C3B86" w:rsidP="008C3B86">
            <w:pPr>
              <w:spacing w:after="0" w:line="240" w:lineRule="auto"/>
              <w:jc w:val="center"/>
              <w:rPr>
                <w:rFonts w:ascii="Myriad Pro" w:eastAsia="Calibri" w:hAnsi="Myriad Pro"/>
                <w:b/>
                <w:sz w:val="20"/>
                <w:szCs w:val="20"/>
              </w:rPr>
            </w:pPr>
            <w:r w:rsidRPr="00026F42">
              <w:rPr>
                <w:rFonts w:ascii="Myriad Pro" w:eastAsia="Calibri" w:hAnsi="Myriad Pro"/>
                <w:b/>
                <w:sz w:val="20"/>
                <w:szCs w:val="20"/>
              </w:rPr>
              <w:t>549 017,44</w:t>
            </w:r>
          </w:p>
        </w:tc>
        <w:tc>
          <w:tcPr>
            <w:tcW w:w="694" w:type="pct"/>
            <w:shd w:val="clear" w:color="auto" w:fill="D6E3BC" w:themeFill="accent3" w:themeFillTint="66"/>
            <w:vAlign w:val="center"/>
          </w:tcPr>
          <w:p w14:paraId="114A44F2"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694 605,01</w:t>
            </w:r>
          </w:p>
        </w:tc>
        <w:tc>
          <w:tcPr>
            <w:tcW w:w="545" w:type="pct"/>
            <w:shd w:val="clear" w:color="auto" w:fill="D6E3BC" w:themeFill="accent3" w:themeFillTint="66"/>
            <w:vAlign w:val="center"/>
          </w:tcPr>
          <w:p w14:paraId="6943AB9D"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sz w:val="20"/>
                <w:szCs w:val="20"/>
              </w:rPr>
              <w:t>145 587,57</w:t>
            </w:r>
          </w:p>
        </w:tc>
        <w:tc>
          <w:tcPr>
            <w:tcW w:w="670" w:type="pct"/>
            <w:shd w:val="clear" w:color="auto" w:fill="D6E3BC" w:themeFill="accent3" w:themeFillTint="66"/>
            <w:vAlign w:val="center"/>
          </w:tcPr>
          <w:p w14:paraId="641B8C9C"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882 685,29</w:t>
            </w:r>
          </w:p>
        </w:tc>
        <w:tc>
          <w:tcPr>
            <w:tcW w:w="568" w:type="pct"/>
            <w:shd w:val="clear" w:color="auto" w:fill="D6E3BC" w:themeFill="accent3" w:themeFillTint="66"/>
            <w:vAlign w:val="center"/>
          </w:tcPr>
          <w:p w14:paraId="0FEE3011" w14:textId="77777777" w:rsidR="008C3B86" w:rsidRPr="00026F42" w:rsidRDefault="008C3B86" w:rsidP="008C3B86">
            <w:pPr>
              <w:spacing w:after="0" w:line="240" w:lineRule="auto"/>
              <w:jc w:val="center"/>
              <w:rPr>
                <w:rFonts w:ascii="Myriad Pro" w:eastAsia="Calibri" w:hAnsi="Myriad Pro" w:cs="Times New Roman"/>
                <w:b/>
                <w:color w:val="000000" w:themeColor="text1"/>
                <w:sz w:val="20"/>
                <w:szCs w:val="20"/>
              </w:rPr>
            </w:pPr>
            <w:r w:rsidRPr="00026F42">
              <w:rPr>
                <w:rFonts w:ascii="Myriad Pro" w:hAnsi="Myriad Pro" w:cs="Calibri"/>
                <w:b/>
                <w:bCs/>
                <w:color w:val="000000"/>
                <w:sz w:val="20"/>
                <w:szCs w:val="20"/>
              </w:rPr>
              <w:t>333 667,85</w:t>
            </w:r>
          </w:p>
        </w:tc>
      </w:tr>
    </w:tbl>
    <w:p w14:paraId="5CEAFD72" w14:textId="77777777" w:rsidR="00065821" w:rsidRPr="00026F42" w:rsidRDefault="00065821" w:rsidP="00206184">
      <w:pPr>
        <w:spacing w:after="0" w:line="360" w:lineRule="auto"/>
        <w:ind w:firstLine="567"/>
        <w:jc w:val="both"/>
        <w:rPr>
          <w:rFonts w:ascii="Myriad Pro" w:hAnsi="Myriad Pro"/>
          <w:sz w:val="26"/>
          <w:szCs w:val="26"/>
        </w:rPr>
        <w:sectPr w:rsidR="00065821" w:rsidRPr="00026F42" w:rsidSect="0099334C">
          <w:pgSz w:w="16838" w:h="11906" w:orient="landscape"/>
          <w:pgMar w:top="1134" w:right="851" w:bottom="1134" w:left="1701" w:header="709" w:footer="709" w:gutter="0"/>
          <w:cols w:space="708"/>
          <w:docGrid w:linePitch="360"/>
        </w:sectPr>
      </w:pPr>
    </w:p>
    <w:p w14:paraId="3E09D94D" w14:textId="77777777" w:rsidR="00804E24" w:rsidRPr="00026F42" w:rsidRDefault="00843D07" w:rsidP="00843D07">
      <w:pPr>
        <w:spacing w:after="0" w:line="360" w:lineRule="auto"/>
        <w:ind w:firstLine="567"/>
        <w:jc w:val="both"/>
        <w:rPr>
          <w:rFonts w:ascii="Myriad Pro" w:hAnsi="Myriad Pro"/>
          <w:sz w:val="26"/>
          <w:szCs w:val="26"/>
        </w:rPr>
      </w:pPr>
      <w:r w:rsidRPr="00026F42">
        <w:rPr>
          <w:rFonts w:ascii="Myriad Pro" w:hAnsi="Myriad Pro"/>
          <w:sz w:val="26"/>
          <w:szCs w:val="26"/>
        </w:rPr>
        <w:lastRenderedPageBreak/>
        <w:t>В соответствии с представленными</w:t>
      </w:r>
      <w:r w:rsidR="00A95DF5" w:rsidRPr="00026F42">
        <w:rPr>
          <w:rFonts w:ascii="Myriad Pro" w:hAnsi="Myriad Pro"/>
          <w:sz w:val="26"/>
          <w:szCs w:val="26"/>
        </w:rPr>
        <w:t xml:space="preserve"> выше</w:t>
      </w:r>
      <w:r w:rsidRPr="00026F42">
        <w:rPr>
          <w:rFonts w:ascii="Myriad Pro" w:hAnsi="Myriad Pro"/>
          <w:sz w:val="26"/>
          <w:szCs w:val="26"/>
        </w:rPr>
        <w:t xml:space="preserve"> данными фактические расходы на содержание электрических сетей в 2019 году превысили расходы, учтенны</w:t>
      </w:r>
      <w:r w:rsidR="00A95DF5" w:rsidRPr="00026F42">
        <w:rPr>
          <w:rFonts w:ascii="Myriad Pro" w:hAnsi="Myriad Pro"/>
          <w:sz w:val="26"/>
          <w:szCs w:val="26"/>
        </w:rPr>
        <w:t>е</w:t>
      </w:r>
      <w:r w:rsidRPr="00026F42">
        <w:rPr>
          <w:rFonts w:ascii="Myriad Pro" w:hAnsi="Myriad Pro"/>
          <w:sz w:val="26"/>
          <w:szCs w:val="26"/>
        </w:rPr>
        <w:t xml:space="preserve"> </w:t>
      </w:r>
      <w:r w:rsidR="00BB0490" w:rsidRPr="00026F42">
        <w:rPr>
          <w:rFonts w:ascii="Myriad Pro" w:hAnsi="Myriad Pro"/>
          <w:sz w:val="26"/>
          <w:szCs w:val="26"/>
        </w:rPr>
        <w:t>РСТ</w:t>
      </w:r>
      <w:r w:rsidR="00273728" w:rsidRPr="00026F42">
        <w:rPr>
          <w:rFonts w:ascii="Myriad Pro" w:hAnsi="Myriad Pro"/>
          <w:sz w:val="26"/>
          <w:szCs w:val="26"/>
        </w:rPr>
        <w:t> </w:t>
      </w:r>
      <w:r w:rsidR="00BB0490" w:rsidRPr="00026F42">
        <w:rPr>
          <w:rFonts w:ascii="Myriad Pro" w:hAnsi="Myriad Pro"/>
          <w:sz w:val="26"/>
          <w:szCs w:val="26"/>
        </w:rPr>
        <w:t>РБ</w:t>
      </w:r>
      <w:r w:rsidRPr="00026F42">
        <w:rPr>
          <w:rFonts w:ascii="Myriad Pro" w:hAnsi="Myriad Pro"/>
          <w:sz w:val="26"/>
          <w:szCs w:val="26"/>
        </w:rPr>
        <w:t xml:space="preserve">, на </w:t>
      </w:r>
      <w:r w:rsidR="007F153F" w:rsidRPr="00026F42">
        <w:rPr>
          <w:rFonts w:ascii="Myriad Pro" w:hAnsi="Myriad Pro"/>
          <w:sz w:val="26"/>
          <w:szCs w:val="26"/>
        </w:rPr>
        <w:t>586 </w:t>
      </w:r>
      <w:r w:rsidR="006210BE" w:rsidRPr="00026F42">
        <w:rPr>
          <w:rFonts w:ascii="Myriad Pro" w:hAnsi="Myriad Pro"/>
          <w:sz w:val="26"/>
          <w:szCs w:val="26"/>
        </w:rPr>
        <w:t>514</w:t>
      </w:r>
      <w:r w:rsidR="007F153F" w:rsidRPr="00026F42">
        <w:rPr>
          <w:rFonts w:ascii="Myriad Pro" w:hAnsi="Myriad Pro"/>
          <w:sz w:val="26"/>
          <w:szCs w:val="26"/>
        </w:rPr>
        <w:t>,3</w:t>
      </w:r>
      <w:r w:rsidRPr="00026F42">
        <w:rPr>
          <w:rFonts w:ascii="Myriad Pro" w:hAnsi="Myriad Pro"/>
          <w:sz w:val="26"/>
          <w:szCs w:val="26"/>
        </w:rPr>
        <w:t xml:space="preserve"> тыс. руб.</w:t>
      </w:r>
      <w:r w:rsidR="00A95DF5" w:rsidRPr="00026F42">
        <w:rPr>
          <w:rFonts w:ascii="Myriad Pro" w:hAnsi="Myriad Pro"/>
          <w:sz w:val="26"/>
          <w:szCs w:val="26"/>
        </w:rPr>
        <w:t xml:space="preserve">, в том числе по подконтрольным расходам на </w:t>
      </w:r>
      <w:r w:rsidR="007F153F" w:rsidRPr="00026F42">
        <w:rPr>
          <w:rFonts w:ascii="Myriad Pro" w:hAnsi="Myriad Pro"/>
          <w:sz w:val="26"/>
          <w:szCs w:val="26"/>
        </w:rPr>
        <w:t>155 170,5</w:t>
      </w:r>
      <w:r w:rsidR="00A95DF5" w:rsidRPr="00026F42">
        <w:rPr>
          <w:rFonts w:ascii="Myriad Pro" w:hAnsi="Myriad Pro"/>
          <w:sz w:val="26"/>
          <w:szCs w:val="26"/>
        </w:rPr>
        <w:t xml:space="preserve"> тыс. руб., по неподконтрольным расходам на </w:t>
      </w:r>
      <w:r w:rsidR="007F153F" w:rsidRPr="00026F42">
        <w:rPr>
          <w:rFonts w:ascii="Myriad Pro" w:hAnsi="Myriad Pro"/>
          <w:sz w:val="26"/>
          <w:szCs w:val="26"/>
        </w:rPr>
        <w:t>1 985 624,17</w:t>
      </w:r>
      <w:r w:rsidR="00A95DF5" w:rsidRPr="00026F42">
        <w:rPr>
          <w:rFonts w:ascii="Myriad Pro" w:hAnsi="Myriad Pro"/>
          <w:sz w:val="26"/>
          <w:szCs w:val="26"/>
        </w:rPr>
        <w:t xml:space="preserve"> тыс. руб.</w:t>
      </w:r>
      <w:r w:rsidRPr="00026F42">
        <w:rPr>
          <w:rFonts w:ascii="Myriad Pro" w:hAnsi="Myriad Pro"/>
          <w:sz w:val="26"/>
          <w:szCs w:val="26"/>
        </w:rPr>
        <w:t xml:space="preserve">  </w:t>
      </w:r>
    </w:p>
    <w:p w14:paraId="1AE2457A" w14:textId="77777777" w:rsidR="00F71120" w:rsidRPr="00026F42" w:rsidRDefault="00280306" w:rsidP="001666E0">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П</w:t>
      </w:r>
      <w:r w:rsidR="00843D07" w:rsidRPr="00026F42">
        <w:rPr>
          <w:rFonts w:ascii="Myriad Pro" w:eastAsiaTheme="majorEastAsia" w:hAnsi="Myriad Pro" w:cstheme="majorBidi"/>
          <w:sz w:val="26"/>
          <w:szCs w:val="26"/>
        </w:rPr>
        <w:t>ревышение</w:t>
      </w:r>
      <w:r w:rsidRPr="00026F42">
        <w:rPr>
          <w:rFonts w:ascii="Myriad Pro" w:eastAsiaTheme="majorEastAsia" w:hAnsi="Myriad Pro" w:cstheme="majorBidi"/>
          <w:sz w:val="26"/>
          <w:szCs w:val="26"/>
        </w:rPr>
        <w:t xml:space="preserve"> фактических</w:t>
      </w:r>
      <w:r w:rsidR="00DF5163" w:rsidRPr="00026F42">
        <w:rPr>
          <w:rFonts w:ascii="Myriad Pro" w:eastAsiaTheme="majorEastAsia" w:hAnsi="Myriad Pro" w:cstheme="majorBidi"/>
          <w:sz w:val="26"/>
          <w:szCs w:val="26"/>
        </w:rPr>
        <w:t xml:space="preserve"> подконтрольных</w:t>
      </w:r>
      <w:r w:rsidRPr="00026F42">
        <w:rPr>
          <w:rFonts w:ascii="Myriad Pro" w:eastAsiaTheme="majorEastAsia" w:hAnsi="Myriad Pro" w:cstheme="majorBidi"/>
          <w:sz w:val="26"/>
          <w:szCs w:val="26"/>
        </w:rPr>
        <w:t xml:space="preserve"> расходов над расходами, учтенными </w:t>
      </w:r>
      <w:r w:rsidR="00BB0490" w:rsidRPr="00026F42">
        <w:rPr>
          <w:rFonts w:ascii="Myriad Pro" w:eastAsiaTheme="majorEastAsia" w:hAnsi="Myriad Pro" w:cstheme="majorBidi"/>
          <w:sz w:val="26"/>
          <w:szCs w:val="26"/>
        </w:rPr>
        <w:t>РСТ РБ</w:t>
      </w:r>
      <w:r w:rsidRPr="00026F42">
        <w:rPr>
          <w:rFonts w:ascii="Myriad Pro" w:eastAsiaTheme="majorEastAsia" w:hAnsi="Myriad Pro" w:cstheme="majorBidi"/>
          <w:sz w:val="26"/>
          <w:szCs w:val="26"/>
        </w:rPr>
        <w:t>,</w:t>
      </w:r>
      <w:r w:rsidR="00843D07" w:rsidRPr="00026F42">
        <w:rPr>
          <w:rFonts w:ascii="Myriad Pro" w:eastAsiaTheme="majorEastAsia" w:hAnsi="Myriad Pro" w:cstheme="majorBidi"/>
          <w:sz w:val="26"/>
          <w:szCs w:val="26"/>
        </w:rPr>
        <w:t xml:space="preserve"> </w:t>
      </w:r>
      <w:r w:rsidR="00A95DF5" w:rsidRPr="00026F42">
        <w:rPr>
          <w:rFonts w:ascii="Myriad Pro" w:eastAsiaTheme="majorEastAsia" w:hAnsi="Myriad Pro" w:cstheme="majorBidi"/>
          <w:sz w:val="26"/>
          <w:szCs w:val="26"/>
        </w:rPr>
        <w:t>сформировалось</w:t>
      </w:r>
      <w:r w:rsidR="00D87064" w:rsidRPr="00026F42">
        <w:rPr>
          <w:rFonts w:ascii="Myriad Pro" w:eastAsiaTheme="majorEastAsia" w:hAnsi="Myriad Pro" w:cstheme="majorBidi"/>
          <w:sz w:val="26"/>
          <w:szCs w:val="26"/>
        </w:rPr>
        <w:t xml:space="preserve"> по результатам 2019 года</w:t>
      </w:r>
      <w:r w:rsidR="00A95DF5" w:rsidRPr="00026F42">
        <w:rPr>
          <w:rFonts w:ascii="Myriad Pro" w:eastAsiaTheme="majorEastAsia" w:hAnsi="Myriad Pro" w:cstheme="majorBidi"/>
          <w:sz w:val="26"/>
          <w:szCs w:val="26"/>
        </w:rPr>
        <w:t xml:space="preserve"> за счет превышения </w:t>
      </w:r>
      <w:r w:rsidR="00843D07" w:rsidRPr="00026F42">
        <w:rPr>
          <w:rFonts w:ascii="Myriad Pro" w:eastAsiaTheme="majorEastAsia" w:hAnsi="Myriad Pro" w:cstheme="majorBidi"/>
          <w:sz w:val="26"/>
          <w:szCs w:val="26"/>
        </w:rPr>
        <w:t xml:space="preserve">расходов на оплату труда </w:t>
      </w:r>
      <w:r w:rsidR="00DF5163" w:rsidRPr="00026F42">
        <w:rPr>
          <w:rFonts w:ascii="Myriad Pro" w:eastAsiaTheme="majorEastAsia" w:hAnsi="Myriad Pro" w:cstheme="majorBidi"/>
          <w:sz w:val="26"/>
          <w:szCs w:val="26"/>
        </w:rPr>
        <w:t>в размере</w:t>
      </w:r>
      <w:r w:rsidR="00A95DF5" w:rsidRPr="00026F42">
        <w:rPr>
          <w:rFonts w:ascii="Myriad Pro" w:eastAsiaTheme="majorEastAsia" w:hAnsi="Myriad Pro" w:cstheme="majorBidi"/>
          <w:sz w:val="26"/>
          <w:szCs w:val="26"/>
        </w:rPr>
        <w:t xml:space="preserve"> </w:t>
      </w:r>
      <w:r w:rsidR="007F153F" w:rsidRPr="00026F42">
        <w:rPr>
          <w:rFonts w:ascii="Myriad Pro" w:eastAsiaTheme="majorEastAsia" w:hAnsi="Myriad Pro" w:cstheme="majorBidi"/>
          <w:sz w:val="26"/>
          <w:szCs w:val="26"/>
        </w:rPr>
        <w:t>74 078,17</w:t>
      </w:r>
      <w:r w:rsidR="00A95DF5" w:rsidRPr="00026F42">
        <w:rPr>
          <w:rFonts w:ascii="Myriad Pro" w:eastAsiaTheme="majorEastAsia" w:hAnsi="Myriad Pro" w:cstheme="majorBidi"/>
          <w:sz w:val="26"/>
          <w:szCs w:val="26"/>
        </w:rPr>
        <w:t xml:space="preserve"> тыс. руб.,</w:t>
      </w:r>
      <w:r w:rsidR="007F153F" w:rsidRPr="00026F42">
        <w:rPr>
          <w:rFonts w:ascii="Myriad Pro" w:eastAsiaTheme="majorEastAsia" w:hAnsi="Myriad Pro" w:cstheme="majorBidi"/>
          <w:sz w:val="26"/>
          <w:szCs w:val="26"/>
        </w:rPr>
        <w:t xml:space="preserve"> материальных расходов на 93 831,7 тыс. руб.</w:t>
      </w:r>
      <w:r w:rsidRPr="00026F42">
        <w:rPr>
          <w:rFonts w:ascii="Myriad Pro" w:eastAsiaTheme="majorEastAsia" w:hAnsi="Myriad Pro" w:cstheme="majorBidi"/>
          <w:sz w:val="26"/>
          <w:szCs w:val="26"/>
        </w:rPr>
        <w:t xml:space="preserve"> </w:t>
      </w:r>
    </w:p>
    <w:p w14:paraId="75901F60" w14:textId="77777777" w:rsidR="00F02498" w:rsidRPr="00026F42" w:rsidRDefault="007F153F" w:rsidP="008F03C3">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 xml:space="preserve">Превышение фактических расходов над плановыми связано с тем, что в тарифно-балансовом решении не учтены затраты на содержание арендованного электросетевого комплекса АО </w:t>
      </w:r>
      <w:r w:rsidR="007B2F71" w:rsidRPr="00026F42">
        <w:rPr>
          <w:rFonts w:ascii="Myriad Pro" w:eastAsiaTheme="majorEastAsia" w:hAnsi="Myriad Pro" w:cstheme="majorBidi"/>
          <w:sz w:val="26"/>
          <w:szCs w:val="26"/>
        </w:rPr>
        <w:t>«</w:t>
      </w:r>
      <w:r w:rsidRPr="00026F42">
        <w:rPr>
          <w:rFonts w:ascii="Myriad Pro" w:eastAsiaTheme="majorEastAsia" w:hAnsi="Myriad Pro" w:cstheme="majorBidi"/>
          <w:sz w:val="26"/>
          <w:szCs w:val="26"/>
        </w:rPr>
        <w:t>Улан-Удэ Энерго</w:t>
      </w:r>
      <w:r w:rsidR="007B2F71" w:rsidRPr="00026F42">
        <w:rPr>
          <w:rFonts w:ascii="Myriad Pro" w:eastAsiaTheme="majorEastAsia" w:hAnsi="Myriad Pro" w:cstheme="majorBidi"/>
          <w:sz w:val="26"/>
          <w:szCs w:val="26"/>
        </w:rPr>
        <w:t>»</w:t>
      </w:r>
      <w:r w:rsidRPr="00026F42">
        <w:rPr>
          <w:rFonts w:ascii="Myriad Pro" w:eastAsiaTheme="majorEastAsia" w:hAnsi="Myriad Pro" w:cstheme="majorBidi"/>
          <w:sz w:val="26"/>
          <w:szCs w:val="26"/>
        </w:rPr>
        <w:t xml:space="preserve">, </w:t>
      </w:r>
      <w:r w:rsidR="008F03C3" w:rsidRPr="00026F42">
        <w:rPr>
          <w:rFonts w:ascii="Myriad Pro" w:eastAsiaTheme="majorEastAsia" w:hAnsi="Myriad Pro" w:cstheme="majorBidi"/>
          <w:sz w:val="26"/>
          <w:szCs w:val="26"/>
        </w:rPr>
        <w:t>принятого на обслуживание</w:t>
      </w:r>
      <w:r w:rsidRPr="00026F42">
        <w:rPr>
          <w:rFonts w:ascii="Myriad Pro" w:eastAsiaTheme="majorEastAsia" w:hAnsi="Myriad Pro" w:cstheme="majorBidi"/>
          <w:sz w:val="26"/>
          <w:szCs w:val="26"/>
        </w:rPr>
        <w:t xml:space="preserve"> филиалом ПАО «МРСК Сибири» - «Бурятэнерго» </w:t>
      </w:r>
      <w:r w:rsidR="008F03C3" w:rsidRPr="00026F42">
        <w:rPr>
          <w:rFonts w:ascii="Myriad Pro" w:eastAsiaTheme="majorEastAsia" w:hAnsi="Myriad Pro" w:cstheme="majorBidi"/>
          <w:sz w:val="26"/>
          <w:szCs w:val="26"/>
        </w:rPr>
        <w:t>на основании договоров аренды от 28.12.2018 № 05.0300.5010.18 и № 04.0300.5011.18, а также договор</w:t>
      </w:r>
      <w:r w:rsidR="003A2D27" w:rsidRPr="00026F42">
        <w:rPr>
          <w:rFonts w:ascii="Myriad Pro" w:eastAsiaTheme="majorEastAsia" w:hAnsi="Myriad Pro" w:cstheme="majorBidi"/>
          <w:sz w:val="26"/>
          <w:szCs w:val="26"/>
        </w:rPr>
        <w:t>ы</w:t>
      </w:r>
      <w:r w:rsidR="008F03C3" w:rsidRPr="00026F42">
        <w:rPr>
          <w:rFonts w:ascii="Myriad Pro" w:eastAsiaTheme="majorEastAsia" w:hAnsi="Myriad Pro" w:cstheme="majorBidi"/>
          <w:sz w:val="26"/>
          <w:szCs w:val="26"/>
        </w:rPr>
        <w:t xml:space="preserve"> субаренды от 30.12.2018 №05.0300.5038.18, заключенны</w:t>
      </w:r>
      <w:r w:rsidR="003A2D27" w:rsidRPr="00026F42">
        <w:rPr>
          <w:rFonts w:ascii="Myriad Pro" w:eastAsiaTheme="majorEastAsia" w:hAnsi="Myriad Pro" w:cstheme="majorBidi"/>
          <w:sz w:val="26"/>
          <w:szCs w:val="26"/>
        </w:rPr>
        <w:t>е</w:t>
      </w:r>
      <w:r w:rsidR="008F03C3" w:rsidRPr="00026F42">
        <w:rPr>
          <w:rFonts w:ascii="Myriad Pro" w:eastAsiaTheme="majorEastAsia" w:hAnsi="Myriad Pro" w:cstheme="majorBidi"/>
          <w:sz w:val="26"/>
          <w:szCs w:val="26"/>
        </w:rPr>
        <w:t xml:space="preserve"> в конце 2018 года</w:t>
      </w:r>
      <w:r w:rsidR="00F02498" w:rsidRPr="00026F42">
        <w:rPr>
          <w:rFonts w:ascii="Myriad Pro" w:eastAsiaTheme="majorEastAsia" w:hAnsi="Myriad Pro" w:cstheme="majorBidi"/>
          <w:sz w:val="26"/>
          <w:szCs w:val="26"/>
        </w:rPr>
        <w:t>.</w:t>
      </w:r>
    </w:p>
    <w:p w14:paraId="35109FB6" w14:textId="77777777" w:rsidR="00F02498" w:rsidRPr="00026F42" w:rsidRDefault="00F02498" w:rsidP="00F02498">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 xml:space="preserve">Исполнителем отмечено, что в соответствии с действующим законодательством в связи с передачей электросетевого имущества АО «Улан-Удэ Энерго» с 01 января 2019 года не соответствует критериям ТСО. </w:t>
      </w:r>
      <w:r w:rsidR="005572E4" w:rsidRPr="00026F42">
        <w:rPr>
          <w:rFonts w:ascii="Myriad Pro" w:eastAsiaTheme="majorEastAsia" w:hAnsi="Myriad Pro" w:cstheme="majorBidi"/>
          <w:sz w:val="26"/>
          <w:szCs w:val="26"/>
        </w:rPr>
        <w:t xml:space="preserve">04.02.2019 </w:t>
      </w:r>
      <w:r w:rsidR="00C6391C" w:rsidRPr="00026F42">
        <w:rPr>
          <w:rFonts w:ascii="Myriad Pro" w:eastAsiaTheme="majorEastAsia" w:hAnsi="Myriad Pro" w:cstheme="majorBidi"/>
          <w:sz w:val="26"/>
          <w:szCs w:val="26"/>
        </w:rPr>
        <w:t>года</w:t>
      </w:r>
      <w:r w:rsidRPr="00026F42">
        <w:rPr>
          <w:rFonts w:ascii="Myriad Pro" w:eastAsiaTheme="majorEastAsia" w:hAnsi="Myriad Pro" w:cstheme="majorBidi"/>
          <w:sz w:val="26"/>
          <w:szCs w:val="26"/>
        </w:rPr>
        <w:t xml:space="preserve"> РСТ РБ приняты </w:t>
      </w:r>
      <w:r w:rsidR="005572E4" w:rsidRPr="00026F42">
        <w:rPr>
          <w:rFonts w:ascii="Myriad Pro" w:eastAsiaTheme="majorEastAsia" w:hAnsi="Myriad Pro" w:cstheme="majorBidi"/>
          <w:sz w:val="26"/>
          <w:szCs w:val="26"/>
        </w:rPr>
        <w:t xml:space="preserve">индивидуальные тарифы для взаиморасчетов сетевых организаций на </w:t>
      </w:r>
      <w:r w:rsidRPr="00026F42">
        <w:rPr>
          <w:rFonts w:ascii="Myriad Pro" w:eastAsiaTheme="majorEastAsia" w:hAnsi="Myriad Pro" w:cstheme="majorBidi"/>
          <w:sz w:val="26"/>
          <w:szCs w:val="26"/>
        </w:rPr>
        <w:t xml:space="preserve">2019 год с учетом </w:t>
      </w:r>
      <w:r w:rsidR="005572E4" w:rsidRPr="00026F42">
        <w:rPr>
          <w:rFonts w:ascii="Myriad Pro" w:eastAsiaTheme="majorEastAsia" w:hAnsi="Myriad Pro" w:cstheme="majorBidi"/>
          <w:sz w:val="26"/>
          <w:szCs w:val="26"/>
        </w:rPr>
        <w:t xml:space="preserve">заключения договоров аренды </w:t>
      </w:r>
      <w:r w:rsidRPr="00026F42">
        <w:rPr>
          <w:rFonts w:ascii="Myriad Pro" w:eastAsiaTheme="majorEastAsia" w:hAnsi="Myriad Pro" w:cstheme="majorBidi"/>
          <w:sz w:val="26"/>
          <w:szCs w:val="26"/>
        </w:rPr>
        <w:t xml:space="preserve">с АО «Улан-Удэ Энерго».  </w:t>
      </w:r>
    </w:p>
    <w:p w14:paraId="59CBCA14" w14:textId="77777777" w:rsidR="00F02498" w:rsidRPr="00026F42" w:rsidRDefault="00F02498" w:rsidP="00F02498">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Сложившиеся условия, связанные с передачей указанного электросетевого имущества на обслуживание в филиал ПАО «МРСК Сибири» - «Бурятэнерго» и не предусмотренные тарифно-балансовыми решениями на 2019 год негативно отразились на финансовых результатах деятельности филиала ПАО «МРСК Сибири» - «Бурятэнерго», поскольку необходимая валовая выручка филиала Бурятэнерго не учитывает затрат на исполнение ремонтной и инвестиционной программ, содержание и обслуживание электросетевого имущества, ранее обслуживаемого АО «Улан-Удэ Энерго».</w:t>
      </w:r>
    </w:p>
    <w:p w14:paraId="7A144D9C" w14:textId="77777777" w:rsidR="006A7A5D" w:rsidRPr="00026F42" w:rsidRDefault="00F02498" w:rsidP="007F153F">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lastRenderedPageBreak/>
        <w:t>Таким образом, о</w:t>
      </w:r>
      <w:r w:rsidR="00280306" w:rsidRPr="00026F42">
        <w:rPr>
          <w:rFonts w:ascii="Myriad Pro" w:eastAsiaTheme="majorEastAsia" w:hAnsi="Myriad Pro" w:cstheme="majorBidi"/>
          <w:sz w:val="26"/>
          <w:szCs w:val="26"/>
        </w:rPr>
        <w:t>сновной причиной отклонени</w:t>
      </w:r>
      <w:r w:rsidR="00F71120" w:rsidRPr="00026F42">
        <w:rPr>
          <w:rFonts w:ascii="Myriad Pro" w:eastAsiaTheme="majorEastAsia" w:hAnsi="Myriad Pro" w:cstheme="majorBidi"/>
          <w:sz w:val="26"/>
          <w:szCs w:val="26"/>
        </w:rPr>
        <w:t>й</w:t>
      </w:r>
      <w:r w:rsidR="00280306" w:rsidRPr="00026F42">
        <w:rPr>
          <w:rFonts w:ascii="Myriad Pro" w:eastAsiaTheme="majorEastAsia" w:hAnsi="Myriad Pro" w:cstheme="majorBidi"/>
          <w:sz w:val="26"/>
          <w:szCs w:val="26"/>
        </w:rPr>
        <w:t xml:space="preserve"> явилось формирование фактических расходов на содержание электрических сетей в объемах, превышающих соответствующие расходы в составе НВВ 2019 года</w:t>
      </w:r>
      <w:r w:rsidR="006A7A5D" w:rsidRPr="00026F42">
        <w:rPr>
          <w:rFonts w:ascii="Myriad Pro" w:eastAsiaTheme="majorEastAsia" w:hAnsi="Myriad Pro" w:cstheme="majorBidi"/>
          <w:sz w:val="26"/>
          <w:szCs w:val="26"/>
        </w:rPr>
        <w:t>.</w:t>
      </w:r>
    </w:p>
    <w:p w14:paraId="77F24C89" w14:textId="77777777" w:rsidR="00C174C4" w:rsidRPr="00026F42" w:rsidRDefault="006A7A5D" w:rsidP="005D00BD">
      <w:pPr>
        <w:spacing w:after="0" w:line="360" w:lineRule="auto"/>
        <w:ind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Д</w:t>
      </w:r>
      <w:r w:rsidR="00C174C4" w:rsidRPr="00026F42">
        <w:rPr>
          <w:rFonts w:ascii="Myriad Pro" w:eastAsia="Calibri" w:hAnsi="Myriad Pro" w:cs="Times New Roman"/>
          <w:color w:val="000000" w:themeColor="text1"/>
          <w:sz w:val="26"/>
          <w:szCs w:val="26"/>
        </w:rPr>
        <w:t xml:space="preserve">ля компенсации величины отклонений фактических неподконтрольных расходов в последующих периодах регулирования (корректировка неподконтрольных расходов по итогам 2019 года) Исполнитель рекомендует филиалу </w:t>
      </w:r>
      <w:r w:rsidR="00216E89" w:rsidRPr="00026F42">
        <w:rPr>
          <w:rFonts w:ascii="Myriad Pro" w:eastAsia="Calibri" w:hAnsi="Myriad Pro" w:cs="Times New Roman"/>
          <w:color w:val="000000" w:themeColor="text1"/>
          <w:sz w:val="26"/>
          <w:szCs w:val="26"/>
        </w:rPr>
        <w:t>ПАО «МРСК Сибири»</w:t>
      </w:r>
      <w:r w:rsidR="00145A5C" w:rsidRPr="00026F42">
        <w:rPr>
          <w:rFonts w:ascii="Myriad Pro" w:eastAsia="Calibri" w:hAnsi="Myriad Pro" w:cs="Times New Roman"/>
          <w:color w:val="000000" w:themeColor="text1"/>
          <w:sz w:val="26"/>
          <w:szCs w:val="26"/>
        </w:rPr>
        <w:t xml:space="preserve"> - «Бурятэнерго»</w:t>
      </w:r>
      <w:r w:rsidR="00C174C4" w:rsidRPr="00026F42">
        <w:rPr>
          <w:rFonts w:ascii="Myriad Pro" w:eastAsia="Calibri" w:hAnsi="Myriad Pro" w:cs="Times New Roman"/>
          <w:color w:val="000000" w:themeColor="text1"/>
          <w:sz w:val="26"/>
          <w:szCs w:val="26"/>
        </w:rPr>
        <w:t xml:space="preserve"> предоставить в </w:t>
      </w:r>
      <w:r w:rsidR="005F1569" w:rsidRPr="00026F42">
        <w:rPr>
          <w:rFonts w:ascii="Myriad Pro" w:eastAsia="Calibri" w:hAnsi="Myriad Pro" w:cs="Times New Roman"/>
          <w:color w:val="000000" w:themeColor="text1"/>
          <w:sz w:val="26"/>
          <w:szCs w:val="26"/>
        </w:rPr>
        <w:t>РСТ РБ</w:t>
      </w:r>
      <w:r w:rsidR="00C174C4" w:rsidRPr="00026F42">
        <w:rPr>
          <w:rFonts w:ascii="Myriad Pro" w:eastAsia="Calibri" w:hAnsi="Myriad Pro" w:cs="Times New Roman"/>
          <w:color w:val="000000" w:themeColor="text1"/>
          <w:sz w:val="26"/>
          <w:szCs w:val="26"/>
        </w:rPr>
        <w:t xml:space="preserve"> полный комплект документов</w:t>
      </w:r>
      <w:r w:rsidR="0069117B" w:rsidRPr="00026F42">
        <w:rPr>
          <w:rFonts w:ascii="Myriad Pro" w:eastAsia="Calibri" w:hAnsi="Myriad Pro" w:cs="Times New Roman"/>
          <w:color w:val="000000" w:themeColor="text1"/>
          <w:sz w:val="26"/>
          <w:szCs w:val="26"/>
        </w:rPr>
        <w:t>,</w:t>
      </w:r>
      <w:r w:rsidR="00C174C4" w:rsidRPr="00026F42">
        <w:rPr>
          <w:rFonts w:ascii="Myriad Pro" w:eastAsia="Calibri" w:hAnsi="Myriad Pro" w:cs="Times New Roman"/>
          <w:color w:val="000000" w:themeColor="text1"/>
          <w:sz w:val="26"/>
          <w:szCs w:val="26"/>
        </w:rPr>
        <w:t xml:space="preserve"> обосновывающих фактические </w:t>
      </w:r>
      <w:r w:rsidR="0069117B" w:rsidRPr="00026F42">
        <w:rPr>
          <w:rFonts w:ascii="Myriad Pro" w:eastAsia="Calibri" w:hAnsi="Myriad Pro" w:cs="Times New Roman"/>
          <w:color w:val="000000" w:themeColor="text1"/>
          <w:sz w:val="26"/>
          <w:szCs w:val="26"/>
        </w:rPr>
        <w:t xml:space="preserve">неподконтрольные </w:t>
      </w:r>
      <w:r w:rsidR="00C174C4" w:rsidRPr="00026F42">
        <w:rPr>
          <w:rFonts w:ascii="Myriad Pro" w:eastAsia="Calibri" w:hAnsi="Myriad Pro" w:cs="Times New Roman"/>
          <w:color w:val="000000" w:themeColor="text1"/>
          <w:sz w:val="26"/>
          <w:szCs w:val="26"/>
        </w:rPr>
        <w:t>расходы</w:t>
      </w:r>
      <w:r w:rsidR="0069117B" w:rsidRPr="00026F42">
        <w:rPr>
          <w:rFonts w:ascii="Myriad Pro" w:eastAsia="Calibri" w:hAnsi="Myriad Pro" w:cs="Times New Roman"/>
          <w:color w:val="000000" w:themeColor="text1"/>
          <w:sz w:val="26"/>
          <w:szCs w:val="26"/>
        </w:rPr>
        <w:t xml:space="preserve"> 2019 года</w:t>
      </w:r>
      <w:r w:rsidR="00C174C4" w:rsidRPr="00026F42">
        <w:rPr>
          <w:rFonts w:ascii="Myriad Pro" w:eastAsia="Calibri" w:hAnsi="Myriad Pro" w:cs="Times New Roman"/>
          <w:color w:val="000000" w:themeColor="text1"/>
          <w:sz w:val="26"/>
          <w:szCs w:val="26"/>
        </w:rPr>
        <w:t>. Рекомендации по составу документов от</w:t>
      </w:r>
      <w:r w:rsidR="0069117B" w:rsidRPr="00026F42">
        <w:rPr>
          <w:rFonts w:ascii="Myriad Pro" w:eastAsia="Calibri" w:hAnsi="Myriad Pro" w:cs="Times New Roman"/>
          <w:color w:val="000000" w:themeColor="text1"/>
          <w:sz w:val="26"/>
          <w:szCs w:val="26"/>
        </w:rPr>
        <w:t>ражены Исполнителем как в Отчете</w:t>
      </w:r>
      <w:r w:rsidR="00C174C4" w:rsidRPr="00026F42">
        <w:rPr>
          <w:rFonts w:ascii="Myriad Pro" w:eastAsia="Calibri" w:hAnsi="Myriad Pro" w:cs="Times New Roman"/>
          <w:color w:val="000000" w:themeColor="text1"/>
          <w:sz w:val="26"/>
          <w:szCs w:val="26"/>
        </w:rPr>
        <w:t xml:space="preserve"> по этапу 1</w:t>
      </w:r>
      <w:r w:rsidR="0069117B" w:rsidRPr="00026F42">
        <w:rPr>
          <w:rFonts w:ascii="Myriad Pro" w:eastAsia="Calibri" w:hAnsi="Myriad Pro" w:cs="Times New Roman"/>
          <w:color w:val="000000" w:themeColor="text1"/>
          <w:sz w:val="26"/>
          <w:szCs w:val="26"/>
        </w:rPr>
        <w:t>.1.1, так и в настоящем документе</w:t>
      </w:r>
      <w:r w:rsidR="004923E1" w:rsidRPr="00026F42">
        <w:rPr>
          <w:rFonts w:ascii="Myriad Pro" w:eastAsia="Calibri" w:hAnsi="Myriad Pro" w:cs="Times New Roman"/>
          <w:color w:val="000000" w:themeColor="text1"/>
          <w:sz w:val="26"/>
          <w:szCs w:val="26"/>
        </w:rPr>
        <w:t xml:space="preserve"> в разделе «</w:t>
      </w:r>
      <w:r w:rsidR="004923E1" w:rsidRPr="00026F42">
        <w:rPr>
          <w:rFonts w:ascii="Myriad Pro" w:hAnsi="Myriad Pro"/>
          <w:sz w:val="26"/>
          <w:szCs w:val="26"/>
        </w:rPr>
        <w:t>Экспертиза обоснованности корректировки неподконтрольных расходов исходя из фактических значений указанного параметра»</w:t>
      </w:r>
      <w:r w:rsidR="0069117B" w:rsidRPr="00026F42">
        <w:rPr>
          <w:rFonts w:ascii="Myriad Pro" w:eastAsia="Calibri" w:hAnsi="Myriad Pro" w:cs="Times New Roman"/>
          <w:color w:val="000000" w:themeColor="text1"/>
          <w:sz w:val="26"/>
          <w:szCs w:val="26"/>
        </w:rPr>
        <w:t>.</w:t>
      </w:r>
      <w:r w:rsidR="00C174C4" w:rsidRPr="00026F42">
        <w:rPr>
          <w:rFonts w:ascii="Myriad Pro" w:eastAsia="Calibri" w:hAnsi="Myriad Pro" w:cs="Times New Roman"/>
          <w:color w:val="000000" w:themeColor="text1"/>
          <w:sz w:val="26"/>
          <w:szCs w:val="26"/>
        </w:rPr>
        <w:t xml:space="preserve">  </w:t>
      </w:r>
    </w:p>
    <w:p w14:paraId="256F0F25" w14:textId="77777777" w:rsidR="00C6391C" w:rsidRPr="00026F42" w:rsidRDefault="005D00BD" w:rsidP="0069117B">
      <w:pPr>
        <w:spacing w:after="0" w:line="360" w:lineRule="auto"/>
        <w:ind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 xml:space="preserve"> </w:t>
      </w:r>
      <w:r w:rsidR="00C6391C" w:rsidRPr="00026F42">
        <w:rPr>
          <w:rFonts w:ascii="Myriad Pro" w:eastAsia="Calibri" w:hAnsi="Myriad Pro" w:cs="Times New Roman"/>
          <w:color w:val="000000" w:themeColor="text1"/>
          <w:sz w:val="26"/>
          <w:szCs w:val="26"/>
        </w:rPr>
        <w:br w:type="page"/>
      </w:r>
    </w:p>
    <w:p w14:paraId="30A4BD28" w14:textId="77777777" w:rsidR="007F1927" w:rsidRPr="00026F42" w:rsidRDefault="00594F1B" w:rsidP="00000C2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r w:rsidRPr="00026F42">
        <w:rPr>
          <w:rFonts w:ascii="Myriad Pro" w:eastAsia="Times New Roman" w:hAnsi="Myriad Pro" w:cs="Times New Roman"/>
          <w:b/>
          <w:color w:val="4F6228"/>
          <w:sz w:val="28"/>
          <w:szCs w:val="28"/>
        </w:rPr>
        <w:lastRenderedPageBreak/>
        <w:t xml:space="preserve"> </w:t>
      </w:r>
      <w:bookmarkStart w:id="31" w:name="_Toc41324028"/>
      <w:r w:rsidR="007F1927" w:rsidRPr="00026F42">
        <w:rPr>
          <w:rFonts w:ascii="Myriad Pro" w:eastAsia="Times New Roman" w:hAnsi="Myriad Pro" w:cs="Times New Roman"/>
          <w:b/>
          <w:color w:val="4F6228"/>
          <w:sz w:val="28"/>
          <w:szCs w:val="28"/>
        </w:rPr>
        <w:t xml:space="preserve">Анализ </w:t>
      </w:r>
      <w:r w:rsidR="00C239BA" w:rsidRPr="00026F42">
        <w:rPr>
          <w:rFonts w:ascii="Myriad Pro" w:eastAsia="Times New Roman" w:hAnsi="Myriad Pro" w:cs="Times New Roman"/>
          <w:b/>
          <w:color w:val="4F6228"/>
          <w:sz w:val="28"/>
          <w:szCs w:val="28"/>
        </w:rPr>
        <w:t xml:space="preserve">фактических </w:t>
      </w:r>
      <w:r w:rsidR="007F1927" w:rsidRPr="00026F42">
        <w:rPr>
          <w:rFonts w:ascii="Myriad Pro" w:eastAsia="Times New Roman" w:hAnsi="Myriad Pro" w:cs="Times New Roman"/>
          <w:b/>
          <w:color w:val="4F6228"/>
          <w:sz w:val="28"/>
          <w:szCs w:val="28"/>
        </w:rPr>
        <w:t>расходов</w:t>
      </w:r>
      <w:r w:rsidR="00C239BA" w:rsidRPr="00026F42">
        <w:rPr>
          <w:rFonts w:ascii="Myriad Pro" w:eastAsia="Times New Roman" w:hAnsi="Myriad Pro" w:cs="Times New Roman"/>
          <w:b/>
          <w:color w:val="4F6228"/>
          <w:sz w:val="28"/>
          <w:szCs w:val="28"/>
        </w:rPr>
        <w:t xml:space="preserve"> филиала </w:t>
      </w:r>
      <w:r w:rsidR="00216E89" w:rsidRPr="00026F42">
        <w:rPr>
          <w:rFonts w:ascii="Myriad Pro" w:eastAsia="Times New Roman" w:hAnsi="Myriad Pro" w:cs="Times New Roman"/>
          <w:b/>
          <w:color w:val="4F6228"/>
          <w:sz w:val="28"/>
          <w:szCs w:val="28"/>
        </w:rPr>
        <w:t>ПАО «МРСК Сибири»</w:t>
      </w:r>
      <w:r w:rsidR="00145A5C" w:rsidRPr="00026F42">
        <w:rPr>
          <w:rFonts w:ascii="Myriad Pro" w:eastAsia="Times New Roman" w:hAnsi="Myriad Pro" w:cs="Times New Roman"/>
          <w:b/>
          <w:color w:val="4F6228"/>
          <w:sz w:val="28"/>
          <w:szCs w:val="28"/>
        </w:rPr>
        <w:t xml:space="preserve"> - «Бурятэнерго»</w:t>
      </w:r>
      <w:r w:rsidR="007F1927" w:rsidRPr="00026F42">
        <w:rPr>
          <w:rFonts w:ascii="Myriad Pro" w:eastAsia="Times New Roman" w:hAnsi="Myriad Pro" w:cs="Times New Roman"/>
          <w:b/>
          <w:color w:val="4F6228"/>
          <w:sz w:val="28"/>
          <w:szCs w:val="28"/>
        </w:rPr>
        <w:t xml:space="preserve"> на оплату услуг ТСО с календарной разбивкой по полугодиям 2019 года</w:t>
      </w:r>
      <w:bookmarkEnd w:id="29"/>
      <w:bookmarkEnd w:id="31"/>
    </w:p>
    <w:p w14:paraId="3AF982A5" w14:textId="77777777" w:rsidR="005746FF" w:rsidRPr="00026F42" w:rsidRDefault="005746FF" w:rsidP="005746FF">
      <w:pPr>
        <w:spacing w:after="0" w:line="360" w:lineRule="auto"/>
        <w:ind w:firstLine="567"/>
        <w:jc w:val="both"/>
        <w:rPr>
          <w:rFonts w:ascii="Myriad Pro" w:hAnsi="Myriad Pro"/>
          <w:sz w:val="26"/>
          <w:szCs w:val="26"/>
        </w:rPr>
      </w:pPr>
      <w:r w:rsidRPr="00026F42">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1115C8FD" w14:textId="77777777" w:rsidR="005746FF" w:rsidRPr="00026F42" w:rsidRDefault="005746FF" w:rsidP="005746FF">
      <w:pPr>
        <w:tabs>
          <w:tab w:val="left" w:pos="567"/>
        </w:tabs>
        <w:spacing w:after="0" w:line="360" w:lineRule="auto"/>
        <w:ind w:firstLine="567"/>
        <w:jc w:val="both"/>
        <w:rPr>
          <w:rFonts w:ascii="Myriad Pro" w:hAnsi="Myriad Pro"/>
          <w:sz w:val="26"/>
          <w:szCs w:val="26"/>
        </w:rPr>
      </w:pPr>
      <w:r w:rsidRPr="00026F42">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w:t>
      </w:r>
      <w:r w:rsidR="00C53621" w:rsidRPr="00026F42">
        <w:rPr>
          <w:rFonts w:ascii="Myriad Pro" w:hAnsi="Myriad Pro"/>
          <w:sz w:val="26"/>
          <w:szCs w:val="26"/>
        </w:rPr>
        <w:t xml:space="preserve"> </w:t>
      </w:r>
      <w:r w:rsidR="00273728" w:rsidRPr="00026F42">
        <w:rPr>
          <w:rFonts w:ascii="Myriad Pro" w:hAnsi="Myriad Pro"/>
          <w:sz w:val="26"/>
          <w:szCs w:val="26"/>
        </w:rPr>
        <w:br/>
      </w:r>
      <w:r w:rsidRPr="00026F42">
        <w:rPr>
          <w:rFonts w:ascii="Myriad Pro" w:hAnsi="Myriad Pro"/>
          <w:sz w:val="26"/>
          <w:szCs w:val="26"/>
        </w:rPr>
        <w:t>№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BCC4B9C" w14:textId="77777777" w:rsidR="00D76A81" w:rsidRPr="00026F42" w:rsidRDefault="005746FF" w:rsidP="00D76A81">
      <w:pPr>
        <w:spacing w:after="0" w:line="360" w:lineRule="auto"/>
        <w:ind w:firstLine="567"/>
        <w:contextualSpacing/>
        <w:jc w:val="both"/>
        <w:rPr>
          <w:rFonts w:ascii="Myriad Pro" w:hAnsi="Myriad Pro"/>
          <w:sz w:val="26"/>
          <w:szCs w:val="26"/>
        </w:rPr>
      </w:pPr>
      <w:r w:rsidRPr="00026F42">
        <w:rPr>
          <w:rFonts w:ascii="Myriad Pro" w:hAnsi="Myriad Pro"/>
          <w:sz w:val="26"/>
          <w:szCs w:val="26"/>
        </w:rPr>
        <w:t xml:space="preserve">Долгосрочная необходимая валовая выручка (без учета оплаты потерь) филиала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 «Бурятэнерго»</w:t>
      </w:r>
      <w:r w:rsidRPr="00026F42">
        <w:rPr>
          <w:rFonts w:ascii="Myriad Pro" w:hAnsi="Myriad Pro"/>
          <w:sz w:val="26"/>
          <w:szCs w:val="26"/>
        </w:rPr>
        <w:t xml:space="preserve"> на долгосрочный период регулирования 2019-2023 годы утверждена на каждый год долгосрочного периода регулирования </w:t>
      </w:r>
      <w:r w:rsidR="005861FD" w:rsidRPr="00026F42">
        <w:rPr>
          <w:rFonts w:ascii="Myriad Pro" w:hAnsi="Myriad Pro"/>
          <w:sz w:val="26"/>
          <w:szCs w:val="26"/>
        </w:rPr>
        <w:t>приказом</w:t>
      </w:r>
      <w:r w:rsidRPr="00026F42">
        <w:rPr>
          <w:rFonts w:ascii="Myriad Pro" w:hAnsi="Myriad Pro"/>
          <w:sz w:val="26"/>
          <w:szCs w:val="26"/>
        </w:rPr>
        <w:t xml:space="preserve"> </w:t>
      </w:r>
      <w:r w:rsidR="00325ADD" w:rsidRPr="00026F42">
        <w:rPr>
          <w:rFonts w:ascii="Myriad Pro" w:hAnsi="Myriad Pro"/>
          <w:sz w:val="26"/>
          <w:szCs w:val="26"/>
        </w:rPr>
        <w:t>Республиканской службы по тарифам</w:t>
      </w:r>
      <w:r w:rsidRPr="00026F42">
        <w:rPr>
          <w:rFonts w:ascii="Myriad Pro" w:hAnsi="Myriad Pro"/>
          <w:sz w:val="26"/>
          <w:szCs w:val="26"/>
        </w:rPr>
        <w:t xml:space="preserve"> </w:t>
      </w:r>
      <w:r w:rsidR="00145A5C" w:rsidRPr="00026F42">
        <w:rPr>
          <w:rFonts w:ascii="Myriad Pro" w:hAnsi="Myriad Pro"/>
          <w:sz w:val="26"/>
          <w:szCs w:val="26"/>
        </w:rPr>
        <w:t>Республики Бурятия</w:t>
      </w:r>
      <w:r w:rsidRPr="00026F42">
        <w:rPr>
          <w:rFonts w:ascii="Myriad Pro" w:hAnsi="Myriad Pro"/>
          <w:sz w:val="26"/>
          <w:szCs w:val="26"/>
        </w:rPr>
        <w:t xml:space="preserve"> от 26.12.2018 № </w:t>
      </w:r>
      <w:r w:rsidR="005861FD" w:rsidRPr="00026F42">
        <w:rPr>
          <w:rFonts w:ascii="Myriad Pro" w:hAnsi="Myriad Pro"/>
          <w:sz w:val="26"/>
          <w:szCs w:val="26"/>
        </w:rPr>
        <w:t>1/50</w:t>
      </w:r>
      <w:r w:rsidR="00D76A81" w:rsidRPr="00026F42">
        <w:rPr>
          <w:rFonts w:ascii="Myriad Pro" w:hAnsi="Myriad Pro"/>
          <w:sz w:val="26"/>
          <w:szCs w:val="26"/>
        </w:rPr>
        <w:t>,</w:t>
      </w:r>
      <w:r w:rsidR="00D76A81" w:rsidRPr="00026F42">
        <w:rPr>
          <w:rFonts w:ascii="Myriad Pro" w:hAnsi="Myriad Pro"/>
        </w:rPr>
        <w:t xml:space="preserve"> </w:t>
      </w:r>
      <w:r w:rsidR="00D76A81" w:rsidRPr="00026F42">
        <w:rPr>
          <w:rFonts w:ascii="Myriad Pro" w:hAnsi="Myriad Pro"/>
          <w:sz w:val="26"/>
          <w:szCs w:val="26"/>
        </w:rPr>
        <w:t>в рамках предельных уровней тарифов на услуги по передаче электрической энергии потребителям Республики Бурятия на 2019 год, утвержденных приказами ФАС России:</w:t>
      </w:r>
    </w:p>
    <w:p w14:paraId="377D4DE7" w14:textId="77777777" w:rsidR="00D76A81" w:rsidRPr="00026F42" w:rsidRDefault="00D76A81" w:rsidP="00000C22">
      <w:pPr>
        <w:pStyle w:val="a3"/>
        <w:numPr>
          <w:ilvl w:val="0"/>
          <w:numId w:val="22"/>
        </w:numPr>
        <w:spacing w:after="0" w:line="360" w:lineRule="auto"/>
        <w:ind w:left="993" w:hanging="426"/>
        <w:jc w:val="both"/>
        <w:rPr>
          <w:rFonts w:ascii="Myriad Pro" w:hAnsi="Myriad Pro"/>
          <w:sz w:val="26"/>
          <w:szCs w:val="26"/>
        </w:rPr>
      </w:pPr>
      <w:r w:rsidRPr="00026F42">
        <w:rPr>
          <w:rFonts w:ascii="Myriad Pro" w:hAnsi="Myriad Pro"/>
          <w:sz w:val="26"/>
          <w:szCs w:val="26"/>
        </w:rPr>
        <w:t>от 19.12.2018 года №</w:t>
      </w:r>
      <w:r w:rsidR="00832FA8" w:rsidRPr="00026F42">
        <w:rPr>
          <w:rFonts w:ascii="Myriad Pro" w:hAnsi="Myriad Pro"/>
          <w:sz w:val="26"/>
          <w:szCs w:val="26"/>
        </w:rPr>
        <w:t xml:space="preserve"> </w:t>
      </w:r>
      <w:r w:rsidRPr="00026F42">
        <w:rPr>
          <w:rFonts w:ascii="Myriad Pro" w:hAnsi="Myriad Pro"/>
          <w:sz w:val="26"/>
          <w:szCs w:val="26"/>
        </w:rPr>
        <w:t xml:space="preserve">1819/18 «Об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w:t>
      </w:r>
      <w:r w:rsidRPr="00026F42">
        <w:rPr>
          <w:rFonts w:ascii="Myriad Pro" w:hAnsi="Myriad Pro"/>
          <w:sz w:val="26"/>
          <w:szCs w:val="26"/>
        </w:rPr>
        <w:lastRenderedPageBreak/>
        <w:t>приравненным к нему категориям потребителей, по субъектам Российской Федерации на 2019 год»;</w:t>
      </w:r>
    </w:p>
    <w:p w14:paraId="5D227387" w14:textId="77777777" w:rsidR="005746FF" w:rsidRPr="00026F42" w:rsidRDefault="00D76A81" w:rsidP="00000C22">
      <w:pPr>
        <w:pStyle w:val="a3"/>
        <w:numPr>
          <w:ilvl w:val="0"/>
          <w:numId w:val="22"/>
        </w:numPr>
        <w:spacing w:after="0" w:line="360" w:lineRule="auto"/>
        <w:ind w:left="993" w:hanging="426"/>
        <w:jc w:val="both"/>
        <w:rPr>
          <w:rFonts w:ascii="Myriad Pro" w:hAnsi="Myriad Pro"/>
          <w:sz w:val="26"/>
          <w:szCs w:val="26"/>
        </w:rPr>
      </w:pPr>
      <w:r w:rsidRPr="00026F42">
        <w:rPr>
          <w:rFonts w:ascii="Myriad Pro" w:hAnsi="Myriad Pro"/>
          <w:sz w:val="26"/>
          <w:szCs w:val="26"/>
        </w:rPr>
        <w:t>от 13.12.2018 года № 1764/18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приравненных к нему категориям потребителей, по субъектам РФ на 2019 год»</w:t>
      </w:r>
      <w:r w:rsidR="005746FF" w:rsidRPr="00026F42">
        <w:rPr>
          <w:rFonts w:ascii="Myriad Pro" w:hAnsi="Myriad Pro"/>
          <w:sz w:val="26"/>
          <w:szCs w:val="26"/>
        </w:rPr>
        <w:t xml:space="preserve">. </w:t>
      </w:r>
    </w:p>
    <w:p w14:paraId="0DB6EF5E" w14:textId="77777777" w:rsidR="005746FF" w:rsidRPr="00026F42" w:rsidRDefault="005746FF" w:rsidP="005746FF">
      <w:pPr>
        <w:spacing w:after="0" w:line="360" w:lineRule="auto"/>
        <w:ind w:firstLine="567"/>
        <w:jc w:val="both"/>
        <w:rPr>
          <w:rFonts w:ascii="Myriad Pro" w:hAnsi="Myriad Pro"/>
          <w:sz w:val="26"/>
          <w:szCs w:val="26"/>
        </w:rPr>
      </w:pPr>
      <w:r w:rsidRPr="00026F42">
        <w:rPr>
          <w:rFonts w:ascii="Myriad Pro" w:hAnsi="Myriad Pro"/>
          <w:sz w:val="26"/>
          <w:szCs w:val="26"/>
        </w:rPr>
        <w:t>Долгосрочные параметры регулирования утверждены при</w:t>
      </w:r>
      <w:r w:rsidR="005861FD" w:rsidRPr="00026F42">
        <w:rPr>
          <w:rFonts w:ascii="Myriad Pro" w:hAnsi="Myriad Pro"/>
          <w:sz w:val="26"/>
          <w:szCs w:val="26"/>
        </w:rPr>
        <w:t>казом</w:t>
      </w:r>
      <w:r w:rsidRPr="00026F42">
        <w:rPr>
          <w:rFonts w:ascii="Myriad Pro" w:hAnsi="Myriad Pro"/>
          <w:sz w:val="26"/>
          <w:szCs w:val="26"/>
        </w:rPr>
        <w:t xml:space="preserve"> </w:t>
      </w:r>
      <w:r w:rsidR="00325ADD" w:rsidRPr="00026F42">
        <w:rPr>
          <w:rFonts w:ascii="Myriad Pro" w:hAnsi="Myriad Pro"/>
          <w:sz w:val="26"/>
          <w:szCs w:val="26"/>
        </w:rPr>
        <w:t>Республиканской службы по тарифам</w:t>
      </w:r>
      <w:r w:rsidRPr="00026F42">
        <w:rPr>
          <w:rFonts w:ascii="Myriad Pro" w:hAnsi="Myriad Pro"/>
          <w:sz w:val="26"/>
          <w:szCs w:val="26"/>
        </w:rPr>
        <w:t xml:space="preserve"> </w:t>
      </w:r>
      <w:r w:rsidR="00145A5C" w:rsidRPr="00026F42">
        <w:rPr>
          <w:rFonts w:ascii="Myriad Pro" w:hAnsi="Myriad Pro"/>
          <w:sz w:val="26"/>
          <w:szCs w:val="26"/>
        </w:rPr>
        <w:t>Республики Бурятия</w:t>
      </w:r>
      <w:r w:rsidRPr="00026F42">
        <w:rPr>
          <w:rFonts w:ascii="Myriad Pro" w:hAnsi="Myriad Pro"/>
          <w:sz w:val="26"/>
          <w:szCs w:val="26"/>
        </w:rPr>
        <w:t xml:space="preserve"> от 26.12.2018 № </w:t>
      </w:r>
      <w:r w:rsidR="005861FD" w:rsidRPr="00026F42">
        <w:rPr>
          <w:rFonts w:ascii="Myriad Pro" w:hAnsi="Myriad Pro"/>
          <w:sz w:val="26"/>
          <w:szCs w:val="26"/>
        </w:rPr>
        <w:t>1/49</w:t>
      </w:r>
      <w:r w:rsidRPr="00026F42">
        <w:rPr>
          <w:rFonts w:ascii="Myriad Pro" w:hAnsi="Myriad Pro"/>
          <w:sz w:val="26"/>
          <w:szCs w:val="26"/>
        </w:rPr>
        <w:t>.</w:t>
      </w:r>
    </w:p>
    <w:p w14:paraId="3E099D26" w14:textId="77777777" w:rsidR="005746FF" w:rsidRPr="00026F42" w:rsidRDefault="005746FF" w:rsidP="005746FF">
      <w:pPr>
        <w:spacing w:after="0" w:line="360" w:lineRule="auto"/>
        <w:ind w:firstLine="567"/>
        <w:jc w:val="both"/>
        <w:rPr>
          <w:rFonts w:ascii="Myriad Pro" w:hAnsi="Myriad Pro"/>
          <w:sz w:val="26"/>
          <w:szCs w:val="26"/>
        </w:rPr>
      </w:pPr>
      <w:r w:rsidRPr="00026F42">
        <w:rPr>
          <w:rFonts w:ascii="Myriad Pro" w:hAnsi="Myriad Pro"/>
          <w:sz w:val="26"/>
          <w:szCs w:val="26"/>
        </w:rPr>
        <w:t>Индивидуальные цены на услуги по передаче электрической энергии для взаиморасчетов между сетевыми организациями за оказываемые друг другу услуги по передаче на 2019 год установлены п</w:t>
      </w:r>
      <w:r w:rsidR="005861FD" w:rsidRPr="00026F42">
        <w:rPr>
          <w:rFonts w:ascii="Myriad Pro" w:hAnsi="Myriad Pro"/>
          <w:sz w:val="26"/>
          <w:szCs w:val="26"/>
        </w:rPr>
        <w:t>риказом</w:t>
      </w:r>
      <w:r w:rsidRPr="00026F42">
        <w:rPr>
          <w:rFonts w:ascii="Myriad Pro" w:hAnsi="Myriad Pro"/>
          <w:sz w:val="26"/>
          <w:szCs w:val="26"/>
        </w:rPr>
        <w:t xml:space="preserve"> </w:t>
      </w:r>
      <w:r w:rsidR="00325ADD" w:rsidRPr="00026F42">
        <w:rPr>
          <w:rFonts w:ascii="Myriad Pro" w:hAnsi="Myriad Pro"/>
          <w:sz w:val="26"/>
          <w:szCs w:val="26"/>
        </w:rPr>
        <w:t>Республиканской службы по тарифам</w:t>
      </w:r>
      <w:r w:rsidRPr="00026F42">
        <w:rPr>
          <w:rFonts w:ascii="Myriad Pro" w:hAnsi="Myriad Pro"/>
          <w:sz w:val="26"/>
          <w:szCs w:val="26"/>
        </w:rPr>
        <w:t xml:space="preserve"> </w:t>
      </w:r>
      <w:r w:rsidR="00145A5C" w:rsidRPr="00026F42">
        <w:rPr>
          <w:rFonts w:ascii="Myriad Pro" w:hAnsi="Myriad Pro"/>
          <w:sz w:val="26"/>
          <w:szCs w:val="26"/>
        </w:rPr>
        <w:t>Республики Бурятия</w:t>
      </w:r>
      <w:r w:rsidRPr="00026F42">
        <w:rPr>
          <w:rFonts w:ascii="Myriad Pro" w:hAnsi="Myriad Pro"/>
          <w:sz w:val="26"/>
          <w:szCs w:val="26"/>
        </w:rPr>
        <w:t xml:space="preserve"> от 2</w:t>
      </w:r>
      <w:r w:rsidR="005861FD" w:rsidRPr="00026F42">
        <w:rPr>
          <w:rFonts w:ascii="Myriad Pro" w:hAnsi="Myriad Pro"/>
          <w:sz w:val="26"/>
          <w:szCs w:val="26"/>
        </w:rPr>
        <w:t>6</w:t>
      </w:r>
      <w:r w:rsidRPr="00026F42">
        <w:rPr>
          <w:rFonts w:ascii="Myriad Pro" w:hAnsi="Myriad Pro"/>
          <w:sz w:val="26"/>
          <w:szCs w:val="26"/>
        </w:rPr>
        <w:t>.12.2018 № 1</w:t>
      </w:r>
      <w:r w:rsidR="005861FD" w:rsidRPr="00026F42">
        <w:rPr>
          <w:rFonts w:ascii="Myriad Pro" w:hAnsi="Myriad Pro"/>
          <w:sz w:val="26"/>
          <w:szCs w:val="26"/>
        </w:rPr>
        <w:t>/56</w:t>
      </w:r>
      <w:r w:rsidRPr="00026F42">
        <w:rPr>
          <w:rFonts w:ascii="Myriad Pro" w:hAnsi="Myriad Pro"/>
          <w:sz w:val="26"/>
          <w:szCs w:val="26"/>
        </w:rPr>
        <w:t xml:space="preserve"> (</w:t>
      </w:r>
      <w:r w:rsidR="005F1569" w:rsidRPr="00026F42">
        <w:rPr>
          <w:rFonts w:ascii="Myriad Pro" w:hAnsi="Myriad Pro"/>
          <w:sz w:val="26"/>
          <w:szCs w:val="26"/>
        </w:rPr>
        <w:t>в редакции приказа</w:t>
      </w:r>
      <w:r w:rsidRPr="00026F42">
        <w:rPr>
          <w:rFonts w:ascii="Myriad Pro" w:hAnsi="Myriad Pro"/>
          <w:sz w:val="26"/>
          <w:szCs w:val="26"/>
        </w:rPr>
        <w:t xml:space="preserve"> от </w:t>
      </w:r>
      <w:r w:rsidR="005861FD" w:rsidRPr="00026F42">
        <w:rPr>
          <w:rFonts w:ascii="Myriad Pro" w:hAnsi="Myriad Pro"/>
          <w:sz w:val="26"/>
          <w:szCs w:val="26"/>
        </w:rPr>
        <w:t>1</w:t>
      </w:r>
      <w:r w:rsidRPr="00026F42">
        <w:rPr>
          <w:rFonts w:ascii="Myriad Pro" w:hAnsi="Myriad Pro"/>
          <w:sz w:val="26"/>
          <w:szCs w:val="26"/>
        </w:rPr>
        <w:t xml:space="preserve">8.01.2019 № </w:t>
      </w:r>
      <w:r w:rsidR="005861FD" w:rsidRPr="00026F42">
        <w:rPr>
          <w:rFonts w:ascii="Myriad Pro" w:hAnsi="Myriad Pro"/>
          <w:sz w:val="26"/>
          <w:szCs w:val="26"/>
        </w:rPr>
        <w:t>1/</w:t>
      </w:r>
      <w:r w:rsidRPr="00026F42">
        <w:rPr>
          <w:rFonts w:ascii="Myriad Pro" w:hAnsi="Myriad Pro"/>
          <w:sz w:val="26"/>
          <w:szCs w:val="26"/>
        </w:rPr>
        <w:t>3</w:t>
      </w:r>
      <w:r w:rsidR="00EB2DB9" w:rsidRPr="00026F42">
        <w:rPr>
          <w:rFonts w:ascii="Myriad Pro" w:hAnsi="Myriad Pro"/>
          <w:sz w:val="26"/>
          <w:szCs w:val="26"/>
        </w:rPr>
        <w:t>, от 04.02.2019 № 1/4</w:t>
      </w:r>
      <w:r w:rsidRPr="00026F42">
        <w:rPr>
          <w:rFonts w:ascii="Myriad Pro" w:hAnsi="Myriad Pro"/>
          <w:sz w:val="26"/>
          <w:szCs w:val="26"/>
        </w:rPr>
        <w:t xml:space="preserve">). </w:t>
      </w:r>
    </w:p>
    <w:p w14:paraId="11DE96E5" w14:textId="77777777" w:rsidR="00356695" w:rsidRPr="00026F42" w:rsidRDefault="00356695" w:rsidP="005746FF">
      <w:pPr>
        <w:autoSpaceDE w:val="0"/>
        <w:autoSpaceDN w:val="0"/>
        <w:adjustRightInd w:val="0"/>
        <w:spacing w:after="0" w:line="360" w:lineRule="auto"/>
        <w:jc w:val="both"/>
        <w:rPr>
          <w:rFonts w:ascii="Myriad Pro" w:hAnsi="Myriad Pro"/>
          <w:b/>
          <w:sz w:val="26"/>
          <w:szCs w:val="26"/>
          <w:shd w:val="clear" w:color="auto" w:fill="FFFFFF"/>
        </w:rPr>
      </w:pPr>
    </w:p>
    <w:p w14:paraId="234F8BBC" w14:textId="77777777" w:rsidR="005746FF" w:rsidRPr="00026F42" w:rsidRDefault="005746FF" w:rsidP="005746FF">
      <w:pPr>
        <w:autoSpaceDE w:val="0"/>
        <w:autoSpaceDN w:val="0"/>
        <w:adjustRightInd w:val="0"/>
        <w:spacing w:after="0" w:line="360" w:lineRule="auto"/>
        <w:jc w:val="both"/>
        <w:rPr>
          <w:rFonts w:ascii="Myriad Pro" w:hAnsi="Myriad Pro"/>
          <w:b/>
          <w:sz w:val="26"/>
          <w:szCs w:val="26"/>
          <w:shd w:val="clear" w:color="auto" w:fill="FFFFFF"/>
        </w:rPr>
      </w:pPr>
      <w:r w:rsidRPr="00026F42">
        <w:rPr>
          <w:rFonts w:ascii="Myriad Pro" w:hAnsi="Myriad Pro"/>
          <w:b/>
          <w:sz w:val="26"/>
          <w:szCs w:val="26"/>
          <w:shd w:val="clear" w:color="auto" w:fill="FFFFFF"/>
        </w:rPr>
        <w:t>ПОЗИЦИЯ ТЕРРИТОРИАЛЬНОЙ СЕТЕВОЙ ОРГАНИЗАЦИИ</w:t>
      </w:r>
    </w:p>
    <w:p w14:paraId="3DB07C25" w14:textId="77777777" w:rsidR="006615B2" w:rsidRPr="00026F42" w:rsidRDefault="005746FF" w:rsidP="0099334C">
      <w:pPr>
        <w:spacing w:after="5" w:line="360" w:lineRule="auto"/>
        <w:ind w:right="-2" w:firstLine="567"/>
        <w:jc w:val="both"/>
        <w:rPr>
          <w:rFonts w:ascii="Myriad Pro" w:hAnsi="Myriad Pro"/>
          <w:sz w:val="26"/>
          <w:szCs w:val="26"/>
        </w:rPr>
      </w:pPr>
      <w:r w:rsidRPr="00026F42">
        <w:rPr>
          <w:rFonts w:ascii="Myriad Pro" w:hAnsi="Myriad Pro"/>
          <w:sz w:val="26"/>
          <w:szCs w:val="26"/>
        </w:rPr>
        <w:t>Филиал</w:t>
      </w:r>
      <w:r w:rsidR="00150621" w:rsidRPr="00026F42">
        <w:rPr>
          <w:rFonts w:ascii="Myriad Pro" w:hAnsi="Myriad Pro"/>
          <w:sz w:val="26"/>
          <w:szCs w:val="26"/>
        </w:rPr>
        <w:t xml:space="preserve"> «Бурятэнерго»</w:t>
      </w:r>
      <w:r w:rsidRPr="00026F42">
        <w:rPr>
          <w:rFonts w:ascii="Myriad Pro" w:hAnsi="Myriad Pro"/>
          <w:sz w:val="26"/>
          <w:szCs w:val="26"/>
        </w:rPr>
        <w:t xml:space="preserve">, направляя заявление об установлении регулируемых цен (тарифов) на услуги по передаче электрической энергии на 2019-2023 годы (письмо исх. № </w:t>
      </w:r>
      <w:r w:rsidR="00D76A81" w:rsidRPr="00026F42">
        <w:rPr>
          <w:rFonts w:ascii="Myriad Pro" w:hAnsi="Myriad Pro"/>
          <w:sz w:val="26"/>
          <w:szCs w:val="26"/>
        </w:rPr>
        <w:t>1.2/02/2067-исх</w:t>
      </w:r>
      <w:r w:rsidRPr="00026F42">
        <w:rPr>
          <w:rFonts w:ascii="Myriad Pro" w:hAnsi="Myriad Pro"/>
          <w:sz w:val="26"/>
          <w:szCs w:val="26"/>
        </w:rPr>
        <w:t xml:space="preserve"> от 27</w:t>
      </w:r>
      <w:r w:rsidR="00965174" w:rsidRPr="00026F42">
        <w:rPr>
          <w:rFonts w:ascii="Myriad Pro" w:hAnsi="Myriad Pro"/>
          <w:sz w:val="26"/>
          <w:szCs w:val="26"/>
        </w:rPr>
        <w:t>.04.2018), не производил расчёт</w:t>
      </w:r>
      <w:r w:rsidRPr="00026F42">
        <w:rPr>
          <w:rFonts w:ascii="Myriad Pro" w:hAnsi="Myriad Pro"/>
          <w:sz w:val="26"/>
          <w:szCs w:val="26"/>
        </w:rPr>
        <w:t xml:space="preserve"> плановых расходов на оплату услуг ТСО</w:t>
      </w:r>
      <w:r w:rsidR="00EB2DB9" w:rsidRPr="00026F42">
        <w:rPr>
          <w:rFonts w:ascii="Myriad Pro" w:hAnsi="Myriad Pro"/>
          <w:sz w:val="26"/>
          <w:szCs w:val="26"/>
        </w:rPr>
        <w:t>.</w:t>
      </w:r>
      <w:r w:rsidR="007F72DE" w:rsidRPr="00026F42">
        <w:rPr>
          <w:rFonts w:ascii="Myriad Pro" w:hAnsi="Myriad Pro"/>
          <w:sz w:val="26"/>
          <w:szCs w:val="26"/>
        </w:rPr>
        <w:t xml:space="preserve"> Расчет не производится в связи с отсутствием информации по объемам ТСО, участвующим в котле, </w:t>
      </w:r>
      <w:r w:rsidR="006615B2" w:rsidRPr="00026F42">
        <w:rPr>
          <w:rFonts w:ascii="Myriad Pro" w:hAnsi="Myriad Pro"/>
          <w:sz w:val="26"/>
          <w:szCs w:val="26"/>
        </w:rPr>
        <w:t xml:space="preserve">кроме того законодательством (постановление Правительства РФ № 1178, методические указания №20-э/2 и №98-э) не предусмотрен расчет плановых затрат на оплату услуг ТСО. </w:t>
      </w:r>
    </w:p>
    <w:p w14:paraId="369770E8" w14:textId="77777777" w:rsidR="00356695" w:rsidRPr="00026F42" w:rsidRDefault="00356695" w:rsidP="0099334C">
      <w:pPr>
        <w:autoSpaceDE w:val="0"/>
        <w:autoSpaceDN w:val="0"/>
        <w:adjustRightInd w:val="0"/>
        <w:spacing w:after="0" w:line="360" w:lineRule="auto"/>
        <w:ind w:right="-2"/>
        <w:jc w:val="both"/>
        <w:rPr>
          <w:rFonts w:ascii="Myriad Pro" w:hAnsi="Myriad Pro"/>
          <w:b/>
          <w:sz w:val="26"/>
          <w:szCs w:val="26"/>
          <w:shd w:val="clear" w:color="auto" w:fill="FFFFFF"/>
        </w:rPr>
      </w:pPr>
    </w:p>
    <w:p w14:paraId="6AD34979" w14:textId="77777777" w:rsidR="005746FF" w:rsidRPr="00026F42" w:rsidRDefault="005746FF" w:rsidP="0099334C">
      <w:pPr>
        <w:autoSpaceDE w:val="0"/>
        <w:autoSpaceDN w:val="0"/>
        <w:adjustRightInd w:val="0"/>
        <w:spacing w:after="0" w:line="360" w:lineRule="auto"/>
        <w:ind w:right="-2"/>
        <w:jc w:val="both"/>
        <w:rPr>
          <w:rFonts w:ascii="Myriad Pro" w:hAnsi="Myriad Pro"/>
          <w:b/>
          <w:sz w:val="26"/>
          <w:szCs w:val="26"/>
          <w:shd w:val="clear" w:color="auto" w:fill="FFFFFF"/>
        </w:rPr>
      </w:pPr>
      <w:r w:rsidRPr="00026F42">
        <w:rPr>
          <w:rFonts w:ascii="Myriad Pro" w:hAnsi="Myriad Pro"/>
          <w:b/>
          <w:sz w:val="26"/>
          <w:szCs w:val="26"/>
          <w:shd w:val="clear" w:color="auto" w:fill="FFFFFF"/>
        </w:rPr>
        <w:t>ПОЗИЦИЯ ОРГАНА РЕГУЛИРОВАНИЯ</w:t>
      </w:r>
    </w:p>
    <w:p w14:paraId="46B694F4" w14:textId="77777777" w:rsidR="005746FF" w:rsidRPr="00026F42" w:rsidRDefault="00145A5C" w:rsidP="0099334C">
      <w:pPr>
        <w:spacing w:after="5" w:line="360" w:lineRule="auto"/>
        <w:ind w:right="-2" w:firstLine="567"/>
        <w:jc w:val="both"/>
        <w:rPr>
          <w:rFonts w:ascii="Myriad Pro" w:hAnsi="Myriad Pro"/>
          <w:sz w:val="26"/>
          <w:szCs w:val="26"/>
        </w:rPr>
      </w:pPr>
      <w:r w:rsidRPr="00026F42">
        <w:rPr>
          <w:rFonts w:ascii="Myriad Pro" w:hAnsi="Myriad Pro"/>
          <w:sz w:val="26"/>
          <w:szCs w:val="26"/>
        </w:rPr>
        <w:t>Республиканской службой по тарифам Республики Бурятия</w:t>
      </w:r>
      <w:r w:rsidR="005746FF" w:rsidRPr="00026F42">
        <w:rPr>
          <w:rFonts w:ascii="Myriad Pro" w:hAnsi="Myriad Pro"/>
          <w:sz w:val="26"/>
          <w:szCs w:val="26"/>
        </w:rPr>
        <w:t xml:space="preserve"> в </w:t>
      </w:r>
      <w:r w:rsidR="00D76A81" w:rsidRPr="00026F42">
        <w:rPr>
          <w:rFonts w:ascii="Myriad Pro" w:hAnsi="Myriad Pro"/>
          <w:sz w:val="26"/>
          <w:szCs w:val="26"/>
        </w:rPr>
        <w:t>протоколе заседания коллегии №</w:t>
      </w:r>
      <w:r w:rsidR="00832FA8" w:rsidRPr="00026F42">
        <w:rPr>
          <w:rFonts w:ascii="Myriad Pro" w:hAnsi="Myriad Pro"/>
          <w:sz w:val="26"/>
          <w:szCs w:val="26"/>
        </w:rPr>
        <w:t xml:space="preserve"> </w:t>
      </w:r>
      <w:r w:rsidR="00D76A81" w:rsidRPr="00026F42">
        <w:rPr>
          <w:rFonts w:ascii="Myriad Pro" w:hAnsi="Myriad Pro"/>
          <w:sz w:val="26"/>
          <w:szCs w:val="26"/>
        </w:rPr>
        <w:t xml:space="preserve">1/50 </w:t>
      </w:r>
      <w:r w:rsidR="005746FF" w:rsidRPr="00026F42">
        <w:rPr>
          <w:rFonts w:ascii="Myriad Pro" w:hAnsi="Myriad Pro"/>
          <w:sz w:val="26"/>
          <w:szCs w:val="26"/>
        </w:rPr>
        <w:t>информация об учтенных расходах на оплату услуг ТСО не приводится.</w:t>
      </w:r>
    </w:p>
    <w:p w14:paraId="657D20FE" w14:textId="77777777" w:rsidR="00001840" w:rsidRPr="00026F42" w:rsidRDefault="00001840" w:rsidP="0099334C">
      <w:pPr>
        <w:spacing w:after="5" w:line="360" w:lineRule="auto"/>
        <w:ind w:right="-2" w:firstLine="567"/>
        <w:jc w:val="both"/>
        <w:rPr>
          <w:rFonts w:ascii="Myriad Pro" w:hAnsi="Myriad Pro"/>
          <w:sz w:val="26"/>
          <w:szCs w:val="26"/>
        </w:rPr>
      </w:pPr>
      <w:r w:rsidRPr="00026F42">
        <w:rPr>
          <w:rFonts w:ascii="Myriad Pro" w:hAnsi="Myriad Pro"/>
          <w:sz w:val="26"/>
          <w:szCs w:val="26"/>
        </w:rPr>
        <w:t xml:space="preserve">Сведения об индивидуальных тарифах на услуги по передаче электрической энергии между филиалом ПАО «МРСК Сибири» - «Бурятэнерго» и смежными ТСО, </w:t>
      </w:r>
      <w:r w:rsidRPr="00026F42">
        <w:rPr>
          <w:rFonts w:ascii="Myriad Pro" w:hAnsi="Myriad Pro"/>
          <w:sz w:val="26"/>
          <w:szCs w:val="26"/>
        </w:rPr>
        <w:lastRenderedPageBreak/>
        <w:t>принятые приказами РСТ РБ от 26.12.2018 №1/56 (в редакциях от 18.01.2019 №1/3, от 02.02.2019 №1/4, от 08.08.2019 №1/13 (ООО «Энком»).</w:t>
      </w:r>
    </w:p>
    <w:p w14:paraId="0C678DA3" w14:textId="77777777" w:rsidR="00001840" w:rsidRPr="00026F42" w:rsidRDefault="00001840" w:rsidP="0099334C">
      <w:pPr>
        <w:spacing w:after="5" w:line="360" w:lineRule="auto"/>
        <w:ind w:firstLine="567"/>
        <w:jc w:val="both"/>
        <w:rPr>
          <w:rFonts w:ascii="Myriad Pro" w:hAnsi="Myriad Pro"/>
          <w:sz w:val="26"/>
          <w:szCs w:val="26"/>
        </w:rPr>
      </w:pPr>
      <w:r w:rsidRPr="00026F42">
        <w:rPr>
          <w:rFonts w:ascii="Myriad Pro" w:hAnsi="Myriad Pro"/>
          <w:sz w:val="26"/>
          <w:szCs w:val="26"/>
        </w:rPr>
        <w:t>Балансовые показатели, учтенные при установлении индивидуальных тарифов на услуги по передаче электрической энергии на 2019 год согласованы с территориальными сетевыми организациями, оказывающих услуги по передаче электрической энергии на территории Республики Бурятия.</w:t>
      </w:r>
    </w:p>
    <w:p w14:paraId="7BB16620" w14:textId="77777777" w:rsidR="00090CEE" w:rsidRPr="00026F42" w:rsidRDefault="00090CEE" w:rsidP="0099334C">
      <w:pPr>
        <w:autoSpaceDE w:val="0"/>
        <w:autoSpaceDN w:val="0"/>
        <w:adjustRightInd w:val="0"/>
        <w:spacing w:after="0" w:line="360" w:lineRule="auto"/>
        <w:jc w:val="both"/>
        <w:rPr>
          <w:rFonts w:ascii="Myriad Pro" w:hAnsi="Myriad Pro"/>
          <w:b/>
          <w:color w:val="000000"/>
          <w:sz w:val="26"/>
          <w:szCs w:val="26"/>
          <w:shd w:val="clear" w:color="auto" w:fill="FFFFFF"/>
        </w:rPr>
      </w:pPr>
    </w:p>
    <w:p w14:paraId="5FA7D781" w14:textId="77777777" w:rsidR="005746FF" w:rsidRPr="00026F42" w:rsidRDefault="005746FF" w:rsidP="0099334C">
      <w:pPr>
        <w:autoSpaceDE w:val="0"/>
        <w:autoSpaceDN w:val="0"/>
        <w:adjustRightInd w:val="0"/>
        <w:spacing w:after="0" w:line="360" w:lineRule="auto"/>
        <w:jc w:val="both"/>
        <w:rPr>
          <w:rFonts w:ascii="Myriad Pro" w:hAnsi="Myriad Pro"/>
          <w:b/>
          <w:color w:val="000000"/>
          <w:sz w:val="26"/>
          <w:szCs w:val="26"/>
          <w:shd w:val="clear" w:color="auto" w:fill="FFFFFF"/>
        </w:rPr>
      </w:pPr>
      <w:r w:rsidRPr="00026F42">
        <w:rPr>
          <w:rFonts w:ascii="Myriad Pro" w:hAnsi="Myriad Pro"/>
          <w:b/>
          <w:color w:val="000000"/>
          <w:sz w:val="26"/>
          <w:szCs w:val="26"/>
          <w:shd w:val="clear" w:color="auto" w:fill="FFFFFF"/>
        </w:rPr>
        <w:t>ПОЗИЦИЯ ИСПОЛНИТЕЛЯ</w:t>
      </w:r>
    </w:p>
    <w:p w14:paraId="45034FB2" w14:textId="77777777" w:rsidR="005746FF" w:rsidRPr="00026F42" w:rsidRDefault="005746FF" w:rsidP="0099334C">
      <w:pPr>
        <w:autoSpaceDE w:val="0"/>
        <w:autoSpaceDN w:val="0"/>
        <w:adjustRightInd w:val="0"/>
        <w:spacing w:after="0" w:line="360" w:lineRule="auto"/>
        <w:ind w:firstLine="567"/>
        <w:jc w:val="both"/>
        <w:rPr>
          <w:rFonts w:ascii="Myriad Pro" w:hAnsi="Myriad Pro" w:cs="Myriad Pro"/>
          <w:sz w:val="26"/>
          <w:szCs w:val="26"/>
        </w:rPr>
      </w:pPr>
      <w:r w:rsidRPr="00026F42">
        <w:rPr>
          <w:rFonts w:ascii="Myriad Pro" w:hAnsi="Myriad Pro"/>
          <w:color w:val="000000" w:themeColor="text1"/>
          <w:sz w:val="26"/>
          <w:szCs w:val="26"/>
        </w:rPr>
        <w:t xml:space="preserve">В состав необходимой валовой выручки филиала </w:t>
      </w:r>
      <w:r w:rsidR="00216E89" w:rsidRPr="00026F42">
        <w:rPr>
          <w:rFonts w:ascii="Myriad Pro" w:hAnsi="Myriad Pro"/>
          <w:color w:val="000000" w:themeColor="text1"/>
          <w:sz w:val="26"/>
          <w:szCs w:val="26"/>
        </w:rPr>
        <w:t>ПАО «МРСК Сибири»</w:t>
      </w:r>
      <w:r w:rsidR="00145A5C" w:rsidRPr="00026F42">
        <w:rPr>
          <w:rFonts w:ascii="Myriad Pro" w:hAnsi="Myriad Pro"/>
          <w:color w:val="000000" w:themeColor="text1"/>
          <w:sz w:val="26"/>
          <w:szCs w:val="26"/>
        </w:rPr>
        <w:t xml:space="preserve"> - «Бурятэнерго»</w:t>
      </w:r>
      <w:r w:rsidRPr="00026F42">
        <w:rPr>
          <w:rFonts w:ascii="Myriad Pro" w:hAnsi="Myriad Pro"/>
          <w:color w:val="000000" w:themeColor="text1"/>
          <w:sz w:val="26"/>
          <w:szCs w:val="26"/>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026F42">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w:t>
      </w:r>
      <w:r w:rsidR="00145A5C" w:rsidRPr="00026F42">
        <w:rPr>
          <w:rFonts w:ascii="Myriad Pro" w:hAnsi="Myriad Pro" w:cs="Myriad Pro"/>
          <w:sz w:val="26"/>
          <w:szCs w:val="26"/>
        </w:rPr>
        <w:t>Республиканской службой по тарифам Республики Бурятия</w:t>
      </w:r>
      <w:r w:rsidRPr="00026F42">
        <w:rPr>
          <w:rFonts w:ascii="Myriad Pro" w:hAnsi="Myriad Pro" w:cs="Myriad Pro"/>
          <w:sz w:val="26"/>
          <w:szCs w:val="26"/>
        </w:rPr>
        <w:t>, так как согласно пункту 52 Методических указаний №</w:t>
      </w:r>
      <w:r w:rsidR="004A1770" w:rsidRPr="00026F42">
        <w:rPr>
          <w:rFonts w:ascii="Myriad Pro" w:hAnsi="Myriad Pro" w:cs="Myriad Pro"/>
          <w:sz w:val="26"/>
          <w:szCs w:val="26"/>
        </w:rPr>
        <w:t xml:space="preserve"> </w:t>
      </w:r>
      <w:r w:rsidRPr="00026F42">
        <w:rPr>
          <w:rFonts w:ascii="Myriad Pro" w:hAnsi="Myriad Pro" w:cs="Myriad Pro"/>
          <w:sz w:val="26"/>
          <w:szCs w:val="26"/>
        </w:rPr>
        <w:t xml:space="preserve">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2B1545B8" w14:textId="77777777" w:rsidR="00D76A81" w:rsidRPr="00026F42" w:rsidRDefault="00D76A81" w:rsidP="0099334C">
      <w:pPr>
        <w:spacing w:after="5" w:line="360" w:lineRule="auto"/>
        <w:ind w:firstLine="567"/>
        <w:jc w:val="both"/>
        <w:rPr>
          <w:rFonts w:ascii="Myriad Pro" w:hAnsi="Myriad Pro" w:cs="Myriad Pro"/>
          <w:sz w:val="26"/>
          <w:szCs w:val="26"/>
        </w:rPr>
      </w:pPr>
      <w:r w:rsidRPr="00026F42">
        <w:rPr>
          <w:rFonts w:ascii="Myriad Pro" w:hAnsi="Myriad Pro" w:cs="Myriad Pro"/>
          <w:sz w:val="26"/>
          <w:szCs w:val="26"/>
        </w:rPr>
        <w:t>С использованием индивидуальных тарифов на услуги по передаче электрической энергии, утвержденных указанными приказами, а также плановых величин сальдированного перетока электрической энергии, отраженных в  договорах  оказания услуг по передаче электрической энергии между смежными ТСО, договорами ТСО с гарантирующим поставщиком АО «Читаэнергосбыт» и прочими  сбытами, а так же балансовыми показателями согласованными между смежными ТСО Исполнителем проведен расчет расходов на оплату услуг сетевых организаций.</w:t>
      </w:r>
    </w:p>
    <w:p w14:paraId="6A206674" w14:textId="77777777" w:rsidR="00AE2D62" w:rsidRPr="00026F42" w:rsidDel="0095121F" w:rsidRDefault="00AE2D62" w:rsidP="0099334C">
      <w:pPr>
        <w:spacing w:after="5" w:line="360" w:lineRule="auto"/>
        <w:ind w:firstLine="567"/>
        <w:jc w:val="both"/>
        <w:rPr>
          <w:rFonts w:ascii="Myriad Pro" w:hAnsi="Myriad Pro"/>
          <w:sz w:val="26"/>
          <w:szCs w:val="26"/>
        </w:rPr>
      </w:pPr>
      <w:r w:rsidRPr="00026F42">
        <w:rPr>
          <w:rFonts w:ascii="Myriad Pro" w:hAnsi="Myriad Pro"/>
          <w:sz w:val="26"/>
          <w:szCs w:val="26"/>
        </w:rPr>
        <w:t xml:space="preserve">Величина полученных расходов на оплату услуг сетевых организаций составила </w:t>
      </w:r>
      <w:r w:rsidR="008D7332" w:rsidRPr="00026F42">
        <w:rPr>
          <w:rFonts w:ascii="Myriad Pro" w:hAnsi="Myriad Pro"/>
          <w:sz w:val="26"/>
          <w:szCs w:val="26"/>
        </w:rPr>
        <w:t>175 837,10</w:t>
      </w:r>
      <w:r w:rsidRPr="00026F42">
        <w:rPr>
          <w:rFonts w:ascii="Myriad Pro" w:hAnsi="Myriad Pro"/>
          <w:sz w:val="26"/>
          <w:szCs w:val="26"/>
        </w:rPr>
        <w:t xml:space="preserve"> тыс. руб. Подробный расчет с учетом дохода и расходов филиала ПАО «МРСК Сибири» - «Бурятэнерго», на оплату услуг по передаче электрической энергии по индивидуальным тарифам на 2019 год представлен в таблице.</w:t>
      </w:r>
      <w:r w:rsidRPr="00026F42" w:rsidDel="0095121F">
        <w:rPr>
          <w:rFonts w:ascii="Myriad Pro" w:hAnsi="Myriad Pro"/>
          <w:sz w:val="26"/>
          <w:szCs w:val="26"/>
        </w:rPr>
        <w:t xml:space="preserve"> </w:t>
      </w:r>
    </w:p>
    <w:p w14:paraId="78075C55" w14:textId="77777777" w:rsidR="00AE2D62" w:rsidRPr="00026F42" w:rsidRDefault="00AE2D62" w:rsidP="00AE2D62">
      <w:pPr>
        <w:spacing w:after="0" w:line="240" w:lineRule="auto"/>
        <w:jc w:val="center"/>
        <w:rPr>
          <w:rFonts w:ascii="Myriad Pro" w:eastAsia="Times New Roman" w:hAnsi="Myriad Pro" w:cs="Arial"/>
          <w:b/>
          <w:bCs/>
          <w:color w:val="000000"/>
          <w:sz w:val="20"/>
          <w:szCs w:val="20"/>
          <w:lang w:eastAsia="ru-RU"/>
        </w:rPr>
        <w:sectPr w:rsidR="00AE2D62" w:rsidRPr="00026F42" w:rsidSect="0099334C">
          <w:headerReference w:type="default" r:id="rId17"/>
          <w:footerReference w:type="default" r:id="rId18"/>
          <w:pgSz w:w="11906" w:h="16838"/>
          <w:pgMar w:top="1134" w:right="851" w:bottom="1134" w:left="1701" w:header="851" w:footer="708" w:gutter="0"/>
          <w:cols w:space="708"/>
          <w:docGrid w:linePitch="360"/>
        </w:sectPr>
      </w:pPr>
    </w:p>
    <w:tbl>
      <w:tblPr>
        <w:tblW w:w="14743" w:type="dxa"/>
        <w:jc w:val="center"/>
        <w:tblLayout w:type="fixed"/>
        <w:tblLook w:val="04A0" w:firstRow="1" w:lastRow="0" w:firstColumn="1" w:lastColumn="0" w:noHBand="0" w:noVBand="1"/>
      </w:tblPr>
      <w:tblGrid>
        <w:gridCol w:w="567"/>
        <w:gridCol w:w="3800"/>
        <w:gridCol w:w="1620"/>
        <w:gridCol w:w="1160"/>
        <w:gridCol w:w="1075"/>
        <w:gridCol w:w="1300"/>
        <w:gridCol w:w="1300"/>
        <w:gridCol w:w="1300"/>
        <w:gridCol w:w="1300"/>
        <w:gridCol w:w="1321"/>
      </w:tblGrid>
      <w:tr w:rsidR="00CE38C8" w:rsidRPr="00026F42" w14:paraId="1588EEF9" w14:textId="77777777" w:rsidTr="00026F42">
        <w:trPr>
          <w:trHeight w:val="557"/>
          <w:tblHeader/>
          <w:jc w:val="center"/>
        </w:trPr>
        <w:tc>
          <w:tcPr>
            <w:tcW w:w="5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D6E342C"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lastRenderedPageBreak/>
              <w:t xml:space="preserve"> № </w:t>
            </w:r>
          </w:p>
        </w:tc>
        <w:tc>
          <w:tcPr>
            <w:tcW w:w="3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7D4493D"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Наименование ТСО</w:t>
            </w:r>
          </w:p>
        </w:tc>
        <w:tc>
          <w:tcPr>
            <w:tcW w:w="385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0A670D"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 xml:space="preserve">Переток в сальдированном выражении, </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2038EA"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Утверждено РСТ РБ на 2019 год</w:t>
            </w:r>
          </w:p>
        </w:tc>
        <w:tc>
          <w:tcPr>
            <w:tcW w:w="39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341EA9"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Плановые расходы, утвержденные РСТ РБ на 2019 года, тыс. руб.</w:t>
            </w:r>
          </w:p>
        </w:tc>
      </w:tr>
      <w:tr w:rsidR="00CE38C8" w:rsidRPr="00026F42" w14:paraId="6240DACA" w14:textId="77777777" w:rsidTr="00026F42">
        <w:trPr>
          <w:trHeight w:val="315"/>
          <w:tblHeader/>
          <w:jc w:val="center"/>
        </w:trPr>
        <w:tc>
          <w:tcPr>
            <w:tcW w:w="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447510" w14:textId="77777777" w:rsidR="005A1760" w:rsidRPr="00026F42" w:rsidRDefault="005A1760" w:rsidP="005A1760">
            <w:pPr>
              <w:spacing w:after="0" w:line="240" w:lineRule="auto"/>
              <w:rPr>
                <w:rFonts w:ascii="Myriad Pro" w:hAnsi="Myriad Pro"/>
                <w:b/>
                <w:sz w:val="18"/>
              </w:rPr>
            </w:pPr>
          </w:p>
        </w:tc>
        <w:tc>
          <w:tcPr>
            <w:tcW w:w="3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4BBFE6" w14:textId="77777777" w:rsidR="005A1760" w:rsidRPr="00026F42" w:rsidRDefault="005A1760" w:rsidP="005A1760">
            <w:pPr>
              <w:spacing w:after="0" w:line="240" w:lineRule="auto"/>
              <w:rPr>
                <w:rFonts w:ascii="Myriad Pro" w:hAnsi="Myriad Pro"/>
                <w:b/>
                <w:sz w:val="18"/>
              </w:rPr>
            </w:pPr>
          </w:p>
        </w:tc>
        <w:tc>
          <w:tcPr>
            <w:tcW w:w="385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0DD9A2"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млн. кВт*ч</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962F816"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Одноставочный тариф</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D454D5"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1 полугодие</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C75E7F"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2 полугодие</w:t>
            </w:r>
          </w:p>
        </w:tc>
        <w:tc>
          <w:tcPr>
            <w:tcW w:w="13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81164A"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ГОД</w:t>
            </w:r>
          </w:p>
        </w:tc>
      </w:tr>
      <w:tr w:rsidR="00CE38C8" w:rsidRPr="00026F42" w14:paraId="55C48939" w14:textId="77777777" w:rsidTr="00026F42">
        <w:trPr>
          <w:trHeight w:val="315"/>
          <w:tblHeader/>
          <w:jc w:val="center"/>
        </w:trPr>
        <w:tc>
          <w:tcPr>
            <w:tcW w:w="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166347" w14:textId="77777777" w:rsidR="005A1760" w:rsidRPr="00026F42" w:rsidRDefault="005A1760" w:rsidP="005A1760">
            <w:pPr>
              <w:spacing w:after="0" w:line="240" w:lineRule="auto"/>
              <w:rPr>
                <w:rFonts w:ascii="Myriad Pro" w:hAnsi="Myriad Pro"/>
                <w:b/>
                <w:sz w:val="18"/>
              </w:rPr>
            </w:pPr>
          </w:p>
        </w:tc>
        <w:tc>
          <w:tcPr>
            <w:tcW w:w="3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EB8A37" w14:textId="77777777" w:rsidR="005A1760" w:rsidRPr="00026F42" w:rsidRDefault="005A1760" w:rsidP="005A1760">
            <w:pPr>
              <w:spacing w:after="0" w:line="240" w:lineRule="auto"/>
              <w:rPr>
                <w:rFonts w:ascii="Myriad Pro" w:hAnsi="Myriad Pro"/>
                <w:b/>
                <w:sz w:val="18"/>
              </w:rPr>
            </w:pPr>
          </w:p>
        </w:tc>
        <w:tc>
          <w:tcPr>
            <w:tcW w:w="385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221759"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FE6BA74"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1 полугодие</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18BB733"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2 полугодие</w:t>
            </w: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000F2C" w14:textId="77777777" w:rsidR="005A1760" w:rsidRPr="00026F42" w:rsidRDefault="005A1760" w:rsidP="005A1760">
            <w:pPr>
              <w:spacing w:after="0" w:line="240" w:lineRule="auto"/>
              <w:rPr>
                <w:rFonts w:ascii="Myriad Pro" w:hAnsi="Myriad Pro"/>
                <w:b/>
                <w:sz w:val="18"/>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52D756" w14:textId="77777777" w:rsidR="005A1760" w:rsidRPr="00026F42" w:rsidRDefault="005A1760" w:rsidP="005A1760">
            <w:pPr>
              <w:spacing w:after="0" w:line="240" w:lineRule="auto"/>
              <w:rPr>
                <w:rFonts w:ascii="Myriad Pro" w:hAnsi="Myriad Pro"/>
                <w:b/>
                <w:sz w:val="18"/>
              </w:rPr>
            </w:pPr>
          </w:p>
        </w:tc>
        <w:tc>
          <w:tcPr>
            <w:tcW w:w="13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1BDB9A" w14:textId="77777777" w:rsidR="005A1760" w:rsidRPr="00026F42" w:rsidRDefault="005A1760" w:rsidP="005A1760">
            <w:pPr>
              <w:spacing w:after="0" w:line="240" w:lineRule="auto"/>
              <w:rPr>
                <w:rFonts w:ascii="Myriad Pro" w:hAnsi="Myriad Pro"/>
                <w:b/>
                <w:sz w:val="18"/>
              </w:rPr>
            </w:pPr>
          </w:p>
        </w:tc>
      </w:tr>
      <w:tr w:rsidR="00CE38C8" w:rsidRPr="00026F42" w14:paraId="524EB80B" w14:textId="77777777" w:rsidTr="00026F42">
        <w:trPr>
          <w:trHeight w:val="315"/>
          <w:tblHeader/>
          <w:jc w:val="center"/>
        </w:trPr>
        <w:tc>
          <w:tcPr>
            <w:tcW w:w="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D12738" w14:textId="77777777" w:rsidR="005A1760" w:rsidRPr="00026F42" w:rsidRDefault="005A1760" w:rsidP="005A1760">
            <w:pPr>
              <w:spacing w:after="0" w:line="240" w:lineRule="auto"/>
              <w:rPr>
                <w:rFonts w:ascii="Myriad Pro" w:hAnsi="Myriad Pro"/>
                <w:b/>
                <w:sz w:val="18"/>
              </w:rPr>
            </w:pPr>
          </w:p>
        </w:tc>
        <w:tc>
          <w:tcPr>
            <w:tcW w:w="3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DA958A" w14:textId="77777777" w:rsidR="005A1760" w:rsidRPr="00026F42" w:rsidRDefault="005A1760" w:rsidP="005A1760">
            <w:pPr>
              <w:spacing w:after="0" w:line="240" w:lineRule="auto"/>
              <w:rPr>
                <w:rFonts w:ascii="Myriad Pro" w:hAnsi="Myriad Pro"/>
                <w:b/>
                <w:sz w:val="18"/>
              </w:rPr>
            </w:pP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A7B542"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 xml:space="preserve">1 полугодие </w:t>
            </w:r>
          </w:p>
        </w:tc>
        <w:tc>
          <w:tcPr>
            <w:tcW w:w="11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E194EB"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2 полугодие</w:t>
            </w:r>
          </w:p>
        </w:tc>
        <w:tc>
          <w:tcPr>
            <w:tcW w:w="10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1AE399"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Год</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9A3176"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683D48"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руб./</w:t>
            </w: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03BC95" w14:textId="77777777" w:rsidR="005A1760" w:rsidRPr="00026F42" w:rsidRDefault="005A1760" w:rsidP="005A1760">
            <w:pPr>
              <w:spacing w:after="0" w:line="240" w:lineRule="auto"/>
              <w:rPr>
                <w:rFonts w:ascii="Myriad Pro" w:hAnsi="Myriad Pro"/>
                <w:b/>
                <w:sz w:val="18"/>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66A0A2" w14:textId="77777777" w:rsidR="005A1760" w:rsidRPr="00026F42" w:rsidRDefault="005A1760" w:rsidP="005A1760">
            <w:pPr>
              <w:spacing w:after="0" w:line="240" w:lineRule="auto"/>
              <w:rPr>
                <w:rFonts w:ascii="Myriad Pro" w:hAnsi="Myriad Pro"/>
                <w:b/>
                <w:sz w:val="18"/>
              </w:rPr>
            </w:pPr>
          </w:p>
        </w:tc>
        <w:tc>
          <w:tcPr>
            <w:tcW w:w="13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2D2E1C" w14:textId="77777777" w:rsidR="005A1760" w:rsidRPr="00026F42" w:rsidRDefault="005A1760" w:rsidP="005A1760">
            <w:pPr>
              <w:spacing w:after="0" w:line="240" w:lineRule="auto"/>
              <w:rPr>
                <w:rFonts w:ascii="Myriad Pro" w:hAnsi="Myriad Pro"/>
                <w:b/>
                <w:sz w:val="18"/>
              </w:rPr>
            </w:pPr>
          </w:p>
        </w:tc>
      </w:tr>
      <w:tr w:rsidR="00CE38C8" w:rsidRPr="00026F42" w14:paraId="2D68B7CB" w14:textId="77777777" w:rsidTr="00026F42">
        <w:trPr>
          <w:trHeight w:val="735"/>
          <w:tblHeader/>
          <w:jc w:val="center"/>
        </w:trPr>
        <w:tc>
          <w:tcPr>
            <w:tcW w:w="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F76FF7" w14:textId="77777777" w:rsidR="005A1760" w:rsidRPr="00026F42" w:rsidRDefault="005A1760" w:rsidP="005A1760">
            <w:pPr>
              <w:spacing w:after="0" w:line="240" w:lineRule="auto"/>
              <w:rPr>
                <w:rFonts w:ascii="Myriad Pro" w:hAnsi="Myriad Pro"/>
                <w:b/>
                <w:sz w:val="18"/>
              </w:rPr>
            </w:pPr>
          </w:p>
        </w:tc>
        <w:tc>
          <w:tcPr>
            <w:tcW w:w="3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8F14C6" w14:textId="77777777" w:rsidR="005A1760" w:rsidRPr="00026F42" w:rsidRDefault="005A1760" w:rsidP="005A1760">
            <w:pPr>
              <w:spacing w:after="0" w:line="240" w:lineRule="auto"/>
              <w:rPr>
                <w:rFonts w:ascii="Myriad Pro" w:hAnsi="Myriad Pro"/>
                <w:b/>
                <w:sz w:val="18"/>
              </w:rPr>
            </w:pP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1CB2B1"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(5 мес. ТСО от сетей АО «Улан-Удэ Энерго»)</w:t>
            </w:r>
          </w:p>
        </w:tc>
        <w:tc>
          <w:tcPr>
            <w:tcW w:w="11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000413" w14:textId="77777777" w:rsidR="005A1760" w:rsidRPr="00026F42" w:rsidRDefault="005A1760" w:rsidP="005A1760">
            <w:pPr>
              <w:spacing w:after="0" w:line="240" w:lineRule="auto"/>
              <w:rPr>
                <w:rFonts w:ascii="Myriad Pro" w:hAnsi="Myriad Pro"/>
                <w:b/>
                <w:color w:val="FFFFFF" w:themeColor="background1"/>
                <w:sz w:val="18"/>
              </w:rPr>
            </w:pPr>
          </w:p>
        </w:tc>
        <w:tc>
          <w:tcPr>
            <w:tcW w:w="10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A90339" w14:textId="77777777" w:rsidR="005A1760" w:rsidRPr="00026F42" w:rsidRDefault="005A1760" w:rsidP="005A1760">
            <w:pPr>
              <w:spacing w:after="0" w:line="240" w:lineRule="auto"/>
              <w:rPr>
                <w:rFonts w:ascii="Myriad Pro" w:hAnsi="Myriad Pro"/>
                <w:b/>
                <w:color w:val="FFFFFF" w:themeColor="background1"/>
                <w:sz w:val="18"/>
              </w:rPr>
            </w:pP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ED95FE"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МВт*ч</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A02DE1" w14:textId="77777777" w:rsidR="005A1760" w:rsidRPr="00026F42" w:rsidRDefault="005A1760" w:rsidP="005A1760">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МВт*ч</w:t>
            </w: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0CED46" w14:textId="77777777" w:rsidR="005A1760" w:rsidRPr="00026F42" w:rsidRDefault="005A1760" w:rsidP="005A1760">
            <w:pPr>
              <w:spacing w:after="0" w:line="240" w:lineRule="auto"/>
              <w:rPr>
                <w:rFonts w:ascii="Myriad Pro" w:hAnsi="Myriad Pro"/>
                <w:b/>
                <w:sz w:val="18"/>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F77CC9" w14:textId="77777777" w:rsidR="005A1760" w:rsidRPr="00026F42" w:rsidRDefault="005A1760" w:rsidP="005A1760">
            <w:pPr>
              <w:spacing w:after="0" w:line="240" w:lineRule="auto"/>
              <w:rPr>
                <w:rFonts w:ascii="Myriad Pro" w:hAnsi="Myriad Pro"/>
                <w:b/>
                <w:sz w:val="18"/>
              </w:rPr>
            </w:pPr>
          </w:p>
        </w:tc>
        <w:tc>
          <w:tcPr>
            <w:tcW w:w="13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7AE324" w14:textId="77777777" w:rsidR="005A1760" w:rsidRPr="00026F42" w:rsidRDefault="005A1760" w:rsidP="005A1760">
            <w:pPr>
              <w:spacing w:after="0" w:line="240" w:lineRule="auto"/>
              <w:rPr>
                <w:rFonts w:ascii="Myriad Pro" w:hAnsi="Myriad Pro"/>
                <w:b/>
                <w:sz w:val="18"/>
              </w:rPr>
            </w:pPr>
          </w:p>
        </w:tc>
      </w:tr>
      <w:tr w:rsidR="00A0663B" w:rsidRPr="00026F42" w14:paraId="618F38A7" w14:textId="77777777" w:rsidTr="00026F42">
        <w:trPr>
          <w:trHeight w:val="315"/>
          <w:jc w:val="center"/>
        </w:trPr>
        <w:tc>
          <w:tcPr>
            <w:tcW w:w="14743" w:type="dxa"/>
            <w:gridSpan w:val="10"/>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55FA6D0" w14:textId="77777777" w:rsidR="005A1760" w:rsidRPr="00026F42" w:rsidRDefault="005A1760" w:rsidP="005A1760">
            <w:pPr>
              <w:spacing w:after="0" w:line="240" w:lineRule="auto"/>
              <w:jc w:val="center"/>
              <w:rPr>
                <w:rFonts w:ascii="Myriad Pro" w:hAnsi="Myriad Pro"/>
                <w:b/>
              </w:rPr>
            </w:pPr>
            <w:r w:rsidRPr="00026F42">
              <w:rPr>
                <w:rFonts w:ascii="Myriad Pro" w:hAnsi="Myriad Pro"/>
                <w:b/>
              </w:rPr>
              <w:t>Доходные индивидуальные тарифы</w:t>
            </w:r>
          </w:p>
        </w:tc>
      </w:tr>
      <w:tr w:rsidR="00CE38C8" w:rsidRPr="00026F42" w14:paraId="1634B2F5"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D364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768C7" w14:textId="77777777" w:rsidR="005A1760" w:rsidRPr="00026F42" w:rsidRDefault="005A1760" w:rsidP="005A1760">
            <w:pPr>
              <w:spacing w:after="0" w:line="240" w:lineRule="auto"/>
              <w:rPr>
                <w:rFonts w:ascii="Myriad Pro" w:hAnsi="Myriad Pro"/>
              </w:rPr>
            </w:pPr>
            <w:r w:rsidRPr="00026F42">
              <w:rPr>
                <w:rFonts w:ascii="Myriad Pro" w:hAnsi="Myriad Pro"/>
              </w:rPr>
              <w:t>АО «Оборонэнерго» (Забайкальский)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B7C3A" w14:textId="77777777" w:rsidR="005A1760" w:rsidRPr="00026F42" w:rsidRDefault="005A1760" w:rsidP="005A1760">
            <w:pPr>
              <w:spacing w:after="0" w:line="240" w:lineRule="auto"/>
              <w:jc w:val="right"/>
              <w:rPr>
                <w:rFonts w:ascii="Myriad Pro" w:hAnsi="Myriad Pro"/>
              </w:rPr>
            </w:pPr>
            <w:r w:rsidRPr="00026F42">
              <w:rPr>
                <w:rFonts w:ascii="Myriad Pro" w:hAnsi="Myriad Pro"/>
              </w:rPr>
              <w:t>47,426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9800E" w14:textId="77777777" w:rsidR="005A1760" w:rsidRPr="00026F42" w:rsidRDefault="005A1760" w:rsidP="005A1760">
            <w:pPr>
              <w:spacing w:after="0" w:line="240" w:lineRule="auto"/>
              <w:jc w:val="right"/>
              <w:rPr>
                <w:rFonts w:ascii="Myriad Pro" w:hAnsi="Myriad Pro"/>
              </w:rPr>
            </w:pPr>
            <w:r w:rsidRPr="00026F42">
              <w:rPr>
                <w:rFonts w:ascii="Myriad Pro" w:hAnsi="Myriad Pro"/>
              </w:rPr>
              <w:t>42,673</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281C3" w14:textId="77777777" w:rsidR="005A1760" w:rsidRPr="00026F42" w:rsidRDefault="005A1760" w:rsidP="005A1760">
            <w:pPr>
              <w:spacing w:after="0" w:line="240" w:lineRule="auto"/>
              <w:jc w:val="right"/>
              <w:rPr>
                <w:rFonts w:ascii="Myriad Pro" w:hAnsi="Myriad Pro"/>
              </w:rPr>
            </w:pPr>
            <w:r w:rsidRPr="00026F42">
              <w:rPr>
                <w:rFonts w:ascii="Myriad Pro" w:hAnsi="Myriad Pro"/>
              </w:rPr>
              <w:t>90,099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8E63C" w14:textId="77777777" w:rsidR="005A1760" w:rsidRPr="00026F42" w:rsidRDefault="005A1760" w:rsidP="005A1760">
            <w:pPr>
              <w:spacing w:after="0" w:line="240" w:lineRule="auto"/>
              <w:jc w:val="right"/>
              <w:rPr>
                <w:rFonts w:ascii="Myriad Pro" w:hAnsi="Myriad Pro"/>
              </w:rPr>
            </w:pPr>
            <w:r w:rsidRPr="00026F42">
              <w:rPr>
                <w:rFonts w:ascii="Myriad Pro" w:hAnsi="Myriad Pro"/>
              </w:rPr>
              <w:t>2 204,00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5882E"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1 882,00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61445"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104 526,38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46072" w14:textId="77777777" w:rsidR="005A1760" w:rsidRPr="00026F42" w:rsidRDefault="005A1760" w:rsidP="005A1760">
            <w:pPr>
              <w:spacing w:after="0" w:line="240" w:lineRule="auto"/>
              <w:jc w:val="right"/>
              <w:rPr>
                <w:rFonts w:ascii="Myriad Pro" w:hAnsi="Myriad Pro"/>
              </w:rPr>
            </w:pPr>
            <w:r w:rsidRPr="00026F42">
              <w:rPr>
                <w:rFonts w:ascii="Myriad Pro" w:hAnsi="Myriad Pro"/>
              </w:rPr>
              <w:t>80 311,00</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4FD4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184 837,38</w:t>
            </w:r>
          </w:p>
        </w:tc>
      </w:tr>
      <w:tr w:rsidR="00CE38C8" w:rsidRPr="00026F42" w14:paraId="4577E4BB"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21CB8" w14:textId="77777777" w:rsidR="005A1760" w:rsidRPr="00026F42" w:rsidRDefault="005A1760" w:rsidP="005A1760">
            <w:pPr>
              <w:spacing w:after="0" w:line="240" w:lineRule="auto"/>
              <w:jc w:val="right"/>
              <w:rPr>
                <w:rFonts w:ascii="Myriad Pro" w:hAnsi="Myriad Pro"/>
              </w:rPr>
            </w:pPr>
            <w:r w:rsidRPr="00026F42">
              <w:rPr>
                <w:rFonts w:ascii="Myriad Pro" w:hAnsi="Myriad Pro"/>
              </w:rPr>
              <w:t>2</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4B620" w14:textId="77777777" w:rsidR="005A1760" w:rsidRPr="00026F42" w:rsidRDefault="005A1760" w:rsidP="005A1760">
            <w:pPr>
              <w:spacing w:after="0" w:line="240" w:lineRule="auto"/>
              <w:rPr>
                <w:rFonts w:ascii="Myriad Pro" w:hAnsi="Myriad Pro"/>
              </w:rPr>
            </w:pPr>
            <w:r w:rsidRPr="00026F42">
              <w:rPr>
                <w:rFonts w:ascii="Myriad Pro" w:hAnsi="Myriad Pro"/>
              </w:rPr>
              <w:t>АО «Селенгинский ЦКК»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BF06C"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123,368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33063"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113,708</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3EE93" w14:textId="77777777" w:rsidR="005A1760" w:rsidRPr="00026F42" w:rsidRDefault="005A1760" w:rsidP="005A1760">
            <w:pPr>
              <w:spacing w:after="0" w:line="240" w:lineRule="auto"/>
              <w:jc w:val="right"/>
              <w:rPr>
                <w:rFonts w:ascii="Myriad Pro" w:hAnsi="Myriad Pro"/>
              </w:rPr>
            </w:pPr>
            <w:r w:rsidRPr="00026F42">
              <w:rPr>
                <w:rFonts w:ascii="Myriad Pro" w:hAnsi="Myriad Pro"/>
              </w:rPr>
              <w:t>237,077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46879" w14:textId="77777777" w:rsidR="005A1760" w:rsidRPr="00026F42" w:rsidRDefault="005A1760" w:rsidP="005A1760">
            <w:pPr>
              <w:spacing w:after="0" w:line="240" w:lineRule="auto"/>
              <w:jc w:val="right"/>
              <w:rPr>
                <w:rFonts w:ascii="Myriad Pro" w:hAnsi="Myriad Pro"/>
              </w:rPr>
            </w:pPr>
            <w:r w:rsidRPr="00026F42">
              <w:rPr>
                <w:rFonts w:ascii="Myriad Pro" w:hAnsi="Myriad Pro"/>
              </w:rPr>
              <w:t>72,10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8E7D6" w14:textId="77777777" w:rsidR="005A1760" w:rsidRPr="00026F42" w:rsidRDefault="005A1760" w:rsidP="005A1760">
            <w:pPr>
              <w:spacing w:after="0" w:line="240" w:lineRule="auto"/>
              <w:jc w:val="right"/>
              <w:rPr>
                <w:rFonts w:ascii="Myriad Pro" w:hAnsi="Myriad Pro"/>
              </w:rPr>
            </w:pPr>
            <w:r w:rsidRPr="00026F42">
              <w:rPr>
                <w:rFonts w:ascii="Myriad Pro" w:hAnsi="Myriad Pro"/>
              </w:rPr>
              <w:t>84,00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2DC93" w14:textId="77777777" w:rsidR="005A1760" w:rsidRPr="00026F42" w:rsidRDefault="005A1760" w:rsidP="005A1760">
            <w:pPr>
              <w:spacing w:after="0" w:line="240" w:lineRule="auto"/>
              <w:jc w:val="right"/>
              <w:rPr>
                <w:rFonts w:ascii="Myriad Pro" w:hAnsi="Myriad Pro"/>
              </w:rPr>
            </w:pPr>
            <w:r w:rsidRPr="00026F42">
              <w:rPr>
                <w:rFonts w:ascii="Myriad Pro" w:hAnsi="Myriad Pro"/>
              </w:rPr>
              <w:t>8 894,86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4D974" w14:textId="77777777" w:rsidR="005A1760" w:rsidRPr="00026F42" w:rsidRDefault="005A1760" w:rsidP="005A1760">
            <w:pPr>
              <w:spacing w:after="0" w:line="240" w:lineRule="auto"/>
              <w:jc w:val="right"/>
              <w:rPr>
                <w:rFonts w:ascii="Myriad Pro" w:hAnsi="Myriad Pro"/>
              </w:rPr>
            </w:pPr>
            <w:r w:rsidRPr="00026F42">
              <w:rPr>
                <w:rFonts w:ascii="Myriad Pro" w:hAnsi="Myriad Pro"/>
              </w:rPr>
              <w:t>9 551,50</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7201D" w14:textId="77777777" w:rsidR="005A1760" w:rsidRPr="00026F42" w:rsidRDefault="005A1760" w:rsidP="005A1760">
            <w:pPr>
              <w:spacing w:after="0" w:line="240" w:lineRule="auto"/>
              <w:jc w:val="right"/>
              <w:rPr>
                <w:rFonts w:ascii="Myriad Pro" w:hAnsi="Myriad Pro"/>
              </w:rPr>
            </w:pPr>
            <w:r w:rsidRPr="00026F42">
              <w:rPr>
                <w:rFonts w:ascii="Myriad Pro" w:hAnsi="Myriad Pro"/>
              </w:rPr>
              <w:t>18 446,36</w:t>
            </w:r>
          </w:p>
        </w:tc>
      </w:tr>
      <w:tr w:rsidR="00CE38C8" w:rsidRPr="00026F42" w14:paraId="580F6DF5"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EBEDD" w14:textId="77777777" w:rsidR="005A1760" w:rsidRPr="00026F42" w:rsidRDefault="005A1760" w:rsidP="005A1760">
            <w:pPr>
              <w:spacing w:after="0" w:line="240" w:lineRule="auto"/>
              <w:jc w:val="right"/>
              <w:rPr>
                <w:rFonts w:ascii="Myriad Pro" w:hAnsi="Myriad Pro"/>
              </w:rPr>
            </w:pPr>
            <w:r w:rsidRPr="00026F42">
              <w:rPr>
                <w:rFonts w:ascii="Myriad Pro" w:hAnsi="Myriad Pro"/>
              </w:rPr>
              <w:t>3</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CF176" w14:textId="77777777" w:rsidR="005A1760" w:rsidRPr="00026F42" w:rsidRDefault="005A1760" w:rsidP="005A1760">
            <w:pPr>
              <w:spacing w:after="0" w:line="240" w:lineRule="auto"/>
              <w:rPr>
                <w:rFonts w:ascii="Myriad Pro" w:hAnsi="Myriad Pro"/>
              </w:rPr>
            </w:pPr>
            <w:r w:rsidRPr="00026F42">
              <w:rPr>
                <w:rFonts w:ascii="Myriad Pro" w:hAnsi="Myriad Pro"/>
              </w:rPr>
              <w:t>ООО «КраМЗ-ТЕЛЕКОМ»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1927" w14:textId="77777777" w:rsidR="005A1760" w:rsidRPr="00026F42" w:rsidRDefault="005A1760" w:rsidP="005A1760">
            <w:pPr>
              <w:spacing w:after="0" w:line="240" w:lineRule="auto"/>
              <w:jc w:val="right"/>
              <w:rPr>
                <w:rFonts w:ascii="Myriad Pro" w:hAnsi="Myriad Pro"/>
              </w:rPr>
            </w:pPr>
            <w:r w:rsidRPr="00026F42">
              <w:rPr>
                <w:rFonts w:ascii="Myriad Pro" w:hAnsi="Myriad Pro"/>
              </w:rPr>
              <w:t>6,568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9CC7A" w14:textId="77777777" w:rsidR="005A1760" w:rsidRPr="00026F42" w:rsidRDefault="005A1760" w:rsidP="005A1760">
            <w:pPr>
              <w:spacing w:after="0" w:line="240" w:lineRule="auto"/>
              <w:jc w:val="right"/>
              <w:rPr>
                <w:rFonts w:ascii="Myriad Pro" w:hAnsi="Myriad Pro"/>
              </w:rPr>
            </w:pPr>
            <w:r w:rsidRPr="00026F42">
              <w:rPr>
                <w:rFonts w:ascii="Myriad Pro" w:hAnsi="Myriad Pro"/>
              </w:rPr>
              <w:t>6,497</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63FF5" w14:textId="77777777" w:rsidR="005A1760" w:rsidRPr="00026F42" w:rsidRDefault="005A1760" w:rsidP="005A1760">
            <w:pPr>
              <w:spacing w:after="0" w:line="240" w:lineRule="auto"/>
              <w:jc w:val="right"/>
              <w:rPr>
                <w:rFonts w:ascii="Myriad Pro" w:hAnsi="Myriad Pro"/>
              </w:rPr>
            </w:pPr>
            <w:r w:rsidRPr="00026F42">
              <w:rPr>
                <w:rFonts w:ascii="Myriad Pro" w:hAnsi="Myriad Pro"/>
              </w:rPr>
              <w:t>13,065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07976" w14:textId="77777777" w:rsidR="005A1760" w:rsidRPr="00026F42" w:rsidRDefault="005A1760" w:rsidP="005A1760">
            <w:pPr>
              <w:spacing w:after="0" w:line="240" w:lineRule="auto"/>
              <w:jc w:val="right"/>
              <w:rPr>
                <w:rFonts w:ascii="Myriad Pro" w:hAnsi="Myriad Pro"/>
              </w:rPr>
            </w:pPr>
            <w:r w:rsidRPr="00026F42">
              <w:rPr>
                <w:rFonts w:ascii="Myriad Pro" w:hAnsi="Myriad Pro"/>
              </w:rPr>
              <w:t>954,30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08D70" w14:textId="77777777" w:rsidR="005A1760" w:rsidRPr="00026F42" w:rsidRDefault="005A1760" w:rsidP="005A1760">
            <w:pPr>
              <w:spacing w:after="0" w:line="240" w:lineRule="auto"/>
              <w:jc w:val="right"/>
              <w:rPr>
                <w:rFonts w:ascii="Myriad Pro" w:hAnsi="Myriad Pro"/>
              </w:rPr>
            </w:pPr>
            <w:r w:rsidRPr="00026F42">
              <w:rPr>
                <w:rFonts w:ascii="Myriad Pro" w:hAnsi="Myriad Pro"/>
              </w:rPr>
              <w:t>949,30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EFF44" w14:textId="77777777" w:rsidR="005A1760" w:rsidRPr="00026F42" w:rsidRDefault="005A1760" w:rsidP="005A1760">
            <w:pPr>
              <w:spacing w:after="0" w:line="240" w:lineRule="auto"/>
              <w:jc w:val="right"/>
              <w:rPr>
                <w:rFonts w:ascii="Myriad Pro" w:hAnsi="Myriad Pro"/>
              </w:rPr>
            </w:pPr>
            <w:r w:rsidRPr="00026F42">
              <w:rPr>
                <w:rFonts w:ascii="Myriad Pro" w:hAnsi="Myriad Pro"/>
              </w:rPr>
              <w:t>6 267,67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3BE07" w14:textId="77777777" w:rsidR="005A1760" w:rsidRPr="00026F42" w:rsidRDefault="005A1760" w:rsidP="005A1760">
            <w:pPr>
              <w:spacing w:after="0" w:line="240" w:lineRule="auto"/>
              <w:jc w:val="right"/>
              <w:rPr>
                <w:rFonts w:ascii="Myriad Pro" w:hAnsi="Myriad Pro"/>
              </w:rPr>
            </w:pPr>
            <w:r w:rsidRPr="00026F42">
              <w:rPr>
                <w:rFonts w:ascii="Myriad Pro" w:hAnsi="Myriad Pro"/>
              </w:rPr>
              <w:t>6 167,58</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E2B8"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12 435,25</w:t>
            </w:r>
          </w:p>
        </w:tc>
      </w:tr>
      <w:tr w:rsidR="00CE38C8" w:rsidRPr="00026F42" w14:paraId="758BB018"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A23EC" w14:textId="77777777" w:rsidR="005A1760" w:rsidRPr="00026F42" w:rsidRDefault="005A1760" w:rsidP="005A1760">
            <w:pPr>
              <w:spacing w:after="0" w:line="240" w:lineRule="auto"/>
              <w:jc w:val="right"/>
              <w:rPr>
                <w:rFonts w:ascii="Myriad Pro" w:hAnsi="Myriad Pro"/>
              </w:rPr>
            </w:pPr>
            <w:r w:rsidRPr="00026F42">
              <w:rPr>
                <w:rFonts w:ascii="Myriad Pro" w:hAnsi="Myriad Pro"/>
              </w:rPr>
              <w:t>4</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0FF5C" w14:textId="77777777" w:rsidR="005A1760" w:rsidRPr="00026F42" w:rsidRDefault="005A1760" w:rsidP="005A1760">
            <w:pPr>
              <w:spacing w:after="0" w:line="240" w:lineRule="auto"/>
              <w:rPr>
                <w:rFonts w:ascii="Myriad Pro" w:hAnsi="Myriad Pro"/>
              </w:rPr>
            </w:pPr>
            <w:r w:rsidRPr="00026F42">
              <w:rPr>
                <w:rFonts w:ascii="Myriad Pro" w:hAnsi="Myriad Pro"/>
              </w:rPr>
              <w:t>ООО «БЭСК»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1321B" w14:textId="77777777" w:rsidR="005A1760" w:rsidRPr="00026F42" w:rsidRDefault="005A1760" w:rsidP="005A1760">
            <w:pPr>
              <w:spacing w:after="0" w:line="240" w:lineRule="auto"/>
              <w:jc w:val="right"/>
              <w:rPr>
                <w:rFonts w:ascii="Myriad Pro" w:hAnsi="Myriad Pro"/>
              </w:rPr>
            </w:pPr>
            <w:r w:rsidRPr="00026F42">
              <w:rPr>
                <w:rFonts w:ascii="Myriad Pro" w:hAnsi="Myriad Pro"/>
              </w:rPr>
              <w:t>3,874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C0CCD" w14:textId="77777777" w:rsidR="005A1760" w:rsidRPr="00026F42" w:rsidRDefault="005A1760" w:rsidP="005A1760">
            <w:pPr>
              <w:spacing w:after="0" w:line="240" w:lineRule="auto"/>
              <w:jc w:val="right"/>
              <w:rPr>
                <w:rFonts w:ascii="Myriad Pro" w:hAnsi="Myriad Pro"/>
              </w:rPr>
            </w:pPr>
            <w:r w:rsidRPr="00026F42">
              <w:rPr>
                <w:rFonts w:ascii="Myriad Pro" w:hAnsi="Myriad Pro"/>
              </w:rPr>
              <w:t>3,939</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E9E3" w14:textId="77777777" w:rsidR="005A1760" w:rsidRPr="00026F42" w:rsidRDefault="005A1760" w:rsidP="005A1760">
            <w:pPr>
              <w:spacing w:after="0" w:line="240" w:lineRule="auto"/>
              <w:jc w:val="right"/>
              <w:rPr>
                <w:rFonts w:ascii="Myriad Pro" w:hAnsi="Myriad Pro"/>
              </w:rPr>
            </w:pPr>
            <w:r w:rsidRPr="00026F42">
              <w:rPr>
                <w:rFonts w:ascii="Myriad Pro" w:hAnsi="Myriad Pro"/>
              </w:rPr>
              <w:t>7,813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0AC5E"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5235"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C713"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0D547"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0,0016</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2F988"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0,0031</w:t>
            </w:r>
          </w:p>
        </w:tc>
      </w:tr>
      <w:tr w:rsidR="00CE38C8" w:rsidRPr="00026F42" w14:paraId="0A35B6EC" w14:textId="77777777" w:rsidTr="00026F42">
        <w:trPr>
          <w:trHeight w:val="615"/>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F72D2" w14:textId="77777777" w:rsidR="005A1760" w:rsidRPr="00026F42" w:rsidRDefault="005A1760" w:rsidP="005A1760">
            <w:pPr>
              <w:spacing w:after="0" w:line="240" w:lineRule="auto"/>
              <w:jc w:val="right"/>
              <w:rPr>
                <w:rFonts w:ascii="Myriad Pro" w:hAnsi="Myriad Pro"/>
              </w:rPr>
            </w:pPr>
            <w:r w:rsidRPr="00026F42">
              <w:rPr>
                <w:rFonts w:ascii="Myriad Pro" w:hAnsi="Myriad Pro"/>
              </w:rPr>
              <w:t>5</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149D8F" w14:textId="77777777" w:rsidR="005A1760" w:rsidRPr="00026F42" w:rsidRDefault="005A1760" w:rsidP="005A1760">
            <w:pPr>
              <w:spacing w:after="0" w:line="240" w:lineRule="auto"/>
              <w:rPr>
                <w:rFonts w:ascii="Myriad Pro" w:hAnsi="Myriad Pro"/>
              </w:rPr>
            </w:pPr>
            <w:r w:rsidRPr="00026F42">
              <w:rPr>
                <w:rFonts w:ascii="Myriad Pro" w:hAnsi="Myriad Pro"/>
              </w:rPr>
              <w:t>ООО «Варистор»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D446C" w14:textId="77777777" w:rsidR="005A1760" w:rsidRPr="00026F42" w:rsidRDefault="005A1760" w:rsidP="005A1760">
            <w:pPr>
              <w:spacing w:after="0" w:line="240" w:lineRule="auto"/>
              <w:jc w:val="right"/>
              <w:rPr>
                <w:rFonts w:ascii="Myriad Pro" w:hAnsi="Myriad Pro"/>
              </w:rPr>
            </w:pPr>
            <w:r w:rsidRPr="00026F42">
              <w:rPr>
                <w:rFonts w:ascii="Myriad Pro" w:hAnsi="Myriad Pro"/>
              </w:rPr>
              <w:t>21,361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6DC65" w14:textId="77777777" w:rsidR="005A1760" w:rsidRPr="00026F42" w:rsidRDefault="005A1760" w:rsidP="005A1760">
            <w:pPr>
              <w:spacing w:after="0" w:line="240" w:lineRule="auto"/>
              <w:jc w:val="right"/>
              <w:rPr>
                <w:rFonts w:ascii="Myriad Pro" w:hAnsi="Myriad Pro"/>
              </w:rPr>
            </w:pPr>
            <w:r w:rsidRPr="00026F42">
              <w:rPr>
                <w:rFonts w:ascii="Myriad Pro" w:hAnsi="Myriad Pro"/>
              </w:rPr>
              <w:t>20,023</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1DD96" w14:textId="77777777" w:rsidR="005A1760" w:rsidRPr="00026F42" w:rsidRDefault="005A1760" w:rsidP="005A1760">
            <w:pPr>
              <w:spacing w:after="0" w:line="240" w:lineRule="auto"/>
              <w:jc w:val="right"/>
              <w:rPr>
                <w:rFonts w:ascii="Myriad Pro" w:hAnsi="Myriad Pro"/>
              </w:rPr>
            </w:pPr>
            <w:r w:rsidRPr="00026F42">
              <w:rPr>
                <w:rFonts w:ascii="Myriad Pro" w:hAnsi="Myriad Pro"/>
              </w:rPr>
              <w:t>41,384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CDF5" w14:textId="77777777" w:rsidR="005A1760" w:rsidRPr="00026F42" w:rsidRDefault="005A1760" w:rsidP="005A1760">
            <w:pPr>
              <w:spacing w:after="0" w:line="240" w:lineRule="auto"/>
              <w:jc w:val="right"/>
              <w:rPr>
                <w:rFonts w:ascii="Myriad Pro" w:hAnsi="Myriad Pro"/>
              </w:rPr>
            </w:pPr>
            <w:r w:rsidRPr="00026F42">
              <w:rPr>
                <w:rFonts w:ascii="Myriad Pro" w:hAnsi="Myriad Pro"/>
              </w:rPr>
              <w:t>28,80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0239F" w14:textId="77777777" w:rsidR="005A1760" w:rsidRPr="00026F42" w:rsidRDefault="005A1760" w:rsidP="005A1760">
            <w:pPr>
              <w:spacing w:after="0" w:line="240" w:lineRule="auto"/>
              <w:jc w:val="right"/>
              <w:rPr>
                <w:rFonts w:ascii="Myriad Pro" w:hAnsi="Myriad Pro"/>
              </w:rPr>
            </w:pPr>
            <w:r w:rsidRPr="00026F42">
              <w:rPr>
                <w:rFonts w:ascii="Myriad Pro" w:hAnsi="Myriad Pro"/>
              </w:rPr>
              <w:t>54,40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348BA" w14:textId="77777777" w:rsidR="005A1760" w:rsidRPr="00026F42" w:rsidRDefault="005A1760" w:rsidP="005A1760">
            <w:pPr>
              <w:spacing w:after="0" w:line="240" w:lineRule="auto"/>
              <w:jc w:val="right"/>
              <w:rPr>
                <w:rFonts w:ascii="Myriad Pro" w:hAnsi="Myriad Pro"/>
              </w:rPr>
            </w:pPr>
            <w:r w:rsidRPr="00026F42">
              <w:rPr>
                <w:rFonts w:ascii="Myriad Pro" w:hAnsi="Myriad Pro"/>
              </w:rPr>
              <w:t>615,20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9E9BB"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1 089,25</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85C9C"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1 704,45</w:t>
            </w:r>
          </w:p>
        </w:tc>
      </w:tr>
      <w:tr w:rsidR="00A0663B" w:rsidRPr="00026F42" w14:paraId="16DC96CA" w14:textId="77777777" w:rsidTr="00026F42">
        <w:trPr>
          <w:trHeight w:val="315"/>
          <w:jc w:val="center"/>
        </w:trPr>
        <w:tc>
          <w:tcPr>
            <w:tcW w:w="14743"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744F0" w14:textId="77777777" w:rsidR="005A1760" w:rsidRPr="00026F42" w:rsidRDefault="005A1760" w:rsidP="005A1760">
            <w:pPr>
              <w:spacing w:after="0" w:line="240" w:lineRule="auto"/>
              <w:jc w:val="center"/>
              <w:rPr>
                <w:rFonts w:ascii="Myriad Pro" w:hAnsi="Myriad Pro"/>
                <w:b/>
              </w:rPr>
            </w:pPr>
            <w:r w:rsidRPr="00026F42">
              <w:rPr>
                <w:rFonts w:ascii="Myriad Pro" w:hAnsi="Myriad Pro"/>
                <w:b/>
              </w:rPr>
              <w:t>Доходные индивидуальные тарифы (по сетям АО "Улан-Удэ Энерго")</w:t>
            </w:r>
          </w:p>
        </w:tc>
      </w:tr>
      <w:tr w:rsidR="00CE38C8" w:rsidRPr="00026F42" w14:paraId="6D4CED76"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17091" w14:textId="77777777" w:rsidR="005A1760" w:rsidRPr="00026F42" w:rsidRDefault="005A1760" w:rsidP="005A1760">
            <w:pPr>
              <w:spacing w:after="0" w:line="240" w:lineRule="auto"/>
              <w:jc w:val="right"/>
              <w:rPr>
                <w:rFonts w:ascii="Myriad Pro" w:hAnsi="Myriad Pro"/>
              </w:rPr>
            </w:pPr>
            <w:r w:rsidRPr="00026F42">
              <w:rPr>
                <w:rFonts w:ascii="Myriad Pro" w:hAnsi="Myriad Pro"/>
              </w:rPr>
              <w:t>1</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3276" w14:textId="77777777" w:rsidR="005A1760" w:rsidRPr="00026F42" w:rsidRDefault="005A1760" w:rsidP="005A1760">
            <w:pPr>
              <w:spacing w:after="0" w:line="240" w:lineRule="auto"/>
              <w:rPr>
                <w:rFonts w:ascii="Myriad Pro" w:hAnsi="Myriad Pro"/>
              </w:rPr>
            </w:pPr>
            <w:r w:rsidRPr="00026F42">
              <w:rPr>
                <w:rFonts w:ascii="Myriad Pro" w:hAnsi="Myriad Pro"/>
              </w:rPr>
              <w:t>ООО «Варистор»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48CCC"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1,123</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A1CDD" w14:textId="77777777" w:rsidR="005A1760" w:rsidRPr="00026F42" w:rsidRDefault="005A1760" w:rsidP="005A1760">
            <w:pPr>
              <w:spacing w:after="0" w:line="240" w:lineRule="auto"/>
              <w:jc w:val="right"/>
              <w:rPr>
                <w:rFonts w:ascii="Myriad Pro" w:hAnsi="Myriad Pro"/>
              </w:rPr>
            </w:pPr>
            <w:r w:rsidRPr="00026F42">
              <w:rPr>
                <w:rFonts w:ascii="Myriad Pro" w:hAnsi="Myriad Pro"/>
              </w:rPr>
              <w:t>1,482</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23150" w14:textId="77777777" w:rsidR="005A1760" w:rsidRPr="00026F42" w:rsidRDefault="005A1760" w:rsidP="005A1760">
            <w:pPr>
              <w:spacing w:after="0" w:line="240" w:lineRule="auto"/>
              <w:jc w:val="right"/>
              <w:rPr>
                <w:rFonts w:ascii="Myriad Pro" w:hAnsi="Myriad Pro"/>
              </w:rPr>
            </w:pPr>
            <w:r w:rsidRPr="00026F42">
              <w:rPr>
                <w:rFonts w:ascii="Myriad Pro" w:hAnsi="Myriad Pro"/>
              </w:rPr>
              <w:t>2,605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9A9D" w14:textId="77777777" w:rsidR="005A1760" w:rsidRPr="00026F42" w:rsidRDefault="005A1760" w:rsidP="005A1760">
            <w:pPr>
              <w:spacing w:after="0" w:line="240" w:lineRule="auto"/>
              <w:jc w:val="right"/>
              <w:rPr>
                <w:rFonts w:ascii="Myriad Pro" w:hAnsi="Myriad Pro"/>
              </w:rPr>
            </w:pPr>
            <w:r w:rsidRPr="00026F42">
              <w:rPr>
                <w:rFonts w:ascii="Myriad Pro" w:hAnsi="Myriad Pro"/>
              </w:rPr>
              <w:t>36,90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A36A0" w14:textId="77777777" w:rsidR="005A1760" w:rsidRPr="00026F42" w:rsidRDefault="005A1760" w:rsidP="005A1760">
            <w:pPr>
              <w:spacing w:after="0" w:line="240" w:lineRule="auto"/>
              <w:jc w:val="right"/>
              <w:rPr>
                <w:rFonts w:ascii="Myriad Pro" w:hAnsi="Myriad Pro"/>
              </w:rPr>
            </w:pPr>
            <w:r w:rsidRPr="00026F42">
              <w:rPr>
                <w:rFonts w:ascii="Myriad Pro" w:hAnsi="Myriad Pro"/>
              </w:rPr>
              <w:t>48,30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E7DCD" w14:textId="77777777" w:rsidR="005A1760" w:rsidRPr="00026F42" w:rsidRDefault="005A1760" w:rsidP="005A1760">
            <w:pPr>
              <w:spacing w:after="0" w:line="240" w:lineRule="auto"/>
              <w:jc w:val="right"/>
              <w:rPr>
                <w:rFonts w:ascii="Myriad Pro" w:hAnsi="Myriad Pro"/>
              </w:rPr>
            </w:pPr>
            <w:r w:rsidRPr="00026F42">
              <w:rPr>
                <w:rFonts w:ascii="Myriad Pro" w:hAnsi="Myriad Pro"/>
              </w:rPr>
              <w:t>41,44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D0DF9" w14:textId="77777777" w:rsidR="005A1760" w:rsidRPr="00026F42" w:rsidRDefault="005A1760" w:rsidP="005A1760">
            <w:pPr>
              <w:spacing w:after="0" w:line="240" w:lineRule="auto"/>
              <w:jc w:val="right"/>
              <w:rPr>
                <w:rFonts w:ascii="Myriad Pro" w:hAnsi="Myriad Pro"/>
              </w:rPr>
            </w:pPr>
            <w:r w:rsidRPr="00026F42">
              <w:rPr>
                <w:rFonts w:ascii="Myriad Pro" w:hAnsi="Myriad Pro"/>
              </w:rPr>
              <w:t>71,58</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DBD88"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113,02</w:t>
            </w:r>
          </w:p>
        </w:tc>
      </w:tr>
      <w:tr w:rsidR="00CE38C8" w:rsidRPr="00026F42" w14:paraId="59D08923"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EA6A7" w14:textId="77777777" w:rsidR="005A1760" w:rsidRPr="00026F42" w:rsidRDefault="005A1760" w:rsidP="005A1760">
            <w:pPr>
              <w:spacing w:after="0" w:line="240" w:lineRule="auto"/>
              <w:jc w:val="right"/>
              <w:rPr>
                <w:rFonts w:ascii="Myriad Pro" w:hAnsi="Myriad Pro"/>
              </w:rPr>
            </w:pPr>
            <w:r w:rsidRPr="00026F42">
              <w:rPr>
                <w:rFonts w:ascii="Myriad Pro" w:hAnsi="Myriad Pro"/>
              </w:rPr>
              <w:t>2</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8C25F6" w14:textId="77777777" w:rsidR="005A1760" w:rsidRPr="00026F42" w:rsidRDefault="005A1760" w:rsidP="005A1760">
            <w:pPr>
              <w:spacing w:after="0" w:line="240" w:lineRule="auto"/>
              <w:rPr>
                <w:rFonts w:ascii="Myriad Pro" w:hAnsi="Myriad Pro"/>
              </w:rPr>
            </w:pPr>
            <w:r w:rsidRPr="00026F42">
              <w:rPr>
                <w:rFonts w:ascii="Myriad Pro" w:hAnsi="Myriad Pro"/>
              </w:rPr>
              <w:t>ООО «Нетрон»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951A4" w14:textId="77777777" w:rsidR="005A1760" w:rsidRPr="00026F42" w:rsidRDefault="005A1760" w:rsidP="005A1760">
            <w:pPr>
              <w:spacing w:after="0" w:line="240" w:lineRule="auto"/>
              <w:jc w:val="right"/>
              <w:rPr>
                <w:rFonts w:ascii="Myriad Pro" w:hAnsi="Myriad Pro"/>
              </w:rPr>
            </w:pPr>
            <w:r w:rsidRPr="00026F42">
              <w:rPr>
                <w:rFonts w:ascii="Myriad Pro" w:hAnsi="Myriad Pro"/>
              </w:rPr>
              <w:t>3,078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DE368" w14:textId="77777777" w:rsidR="005A1760" w:rsidRPr="00026F42" w:rsidRDefault="005A1760" w:rsidP="005A1760">
            <w:pPr>
              <w:spacing w:after="0" w:line="240" w:lineRule="auto"/>
              <w:jc w:val="right"/>
              <w:rPr>
                <w:rFonts w:ascii="Myriad Pro" w:hAnsi="Myriad Pro"/>
              </w:rPr>
            </w:pPr>
            <w:r w:rsidRPr="00026F42">
              <w:rPr>
                <w:rFonts w:ascii="Myriad Pro" w:hAnsi="Myriad Pro"/>
              </w:rPr>
              <w:t>3,694</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9FD05" w14:textId="77777777" w:rsidR="005A1760" w:rsidRPr="00026F42" w:rsidRDefault="005A1760" w:rsidP="005A1760">
            <w:pPr>
              <w:spacing w:after="0" w:line="240" w:lineRule="auto"/>
              <w:jc w:val="right"/>
              <w:rPr>
                <w:rFonts w:ascii="Myriad Pro" w:hAnsi="Myriad Pro"/>
              </w:rPr>
            </w:pPr>
            <w:r w:rsidRPr="00026F42">
              <w:rPr>
                <w:rFonts w:ascii="Myriad Pro" w:hAnsi="Myriad Pro"/>
              </w:rPr>
              <w:t>6,771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CACEA" w14:textId="77777777" w:rsidR="005A1760" w:rsidRPr="00026F42" w:rsidRDefault="005A1760" w:rsidP="005A1760">
            <w:pPr>
              <w:spacing w:after="0" w:line="240" w:lineRule="auto"/>
              <w:jc w:val="right"/>
              <w:rPr>
                <w:rFonts w:ascii="Myriad Pro" w:hAnsi="Myriad Pro"/>
              </w:rPr>
            </w:pPr>
            <w:r w:rsidRPr="00026F42">
              <w:rPr>
                <w:rFonts w:ascii="Myriad Pro" w:hAnsi="Myriad Pro"/>
              </w:rPr>
              <w:t>7 694,60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26FD7" w14:textId="77777777" w:rsidR="005A1760" w:rsidRPr="00026F42" w:rsidRDefault="005A1760" w:rsidP="005A1760">
            <w:pPr>
              <w:spacing w:after="0" w:line="240" w:lineRule="auto"/>
              <w:jc w:val="right"/>
              <w:rPr>
                <w:rFonts w:ascii="Myriad Pro" w:hAnsi="Myriad Pro"/>
              </w:rPr>
            </w:pPr>
            <w:r w:rsidRPr="00026F42">
              <w:rPr>
                <w:rFonts w:ascii="Myriad Pro" w:hAnsi="Myriad Pro"/>
              </w:rPr>
              <w:t>6 482,60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954FD" w14:textId="77777777" w:rsidR="005A1760" w:rsidRPr="00026F42" w:rsidRDefault="005A1760" w:rsidP="005A1760">
            <w:pPr>
              <w:spacing w:after="0" w:line="240" w:lineRule="auto"/>
              <w:jc w:val="right"/>
              <w:rPr>
                <w:rFonts w:ascii="Myriad Pro" w:hAnsi="Myriad Pro"/>
              </w:rPr>
            </w:pPr>
            <w:r w:rsidRPr="00026F42">
              <w:rPr>
                <w:rFonts w:ascii="Myriad Pro" w:hAnsi="Myriad Pro"/>
              </w:rPr>
              <w:t>23 683,40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E2522" w14:textId="77777777" w:rsidR="005A1760" w:rsidRPr="00026F42" w:rsidRDefault="005A1760" w:rsidP="005A1760">
            <w:pPr>
              <w:spacing w:after="0" w:line="240" w:lineRule="auto"/>
              <w:jc w:val="right"/>
              <w:rPr>
                <w:rFonts w:ascii="Myriad Pro" w:hAnsi="Myriad Pro"/>
              </w:rPr>
            </w:pPr>
            <w:r w:rsidRPr="00026F42">
              <w:rPr>
                <w:rFonts w:ascii="Myriad Pro" w:hAnsi="Myriad Pro"/>
              </w:rPr>
              <w:t>23 943,55</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35E2C" w14:textId="77777777" w:rsidR="005A1760" w:rsidRPr="00026F42" w:rsidRDefault="005A1760" w:rsidP="005A1760">
            <w:pPr>
              <w:spacing w:after="0" w:line="240" w:lineRule="auto"/>
              <w:jc w:val="right"/>
              <w:rPr>
                <w:rFonts w:ascii="Myriad Pro" w:hAnsi="Myriad Pro"/>
              </w:rPr>
            </w:pPr>
            <w:r w:rsidRPr="00026F42">
              <w:rPr>
                <w:rFonts w:ascii="Myriad Pro" w:hAnsi="Myriad Pro"/>
              </w:rPr>
              <w:t>47 626,95</w:t>
            </w:r>
          </w:p>
        </w:tc>
      </w:tr>
      <w:tr w:rsidR="00CE38C8" w:rsidRPr="00026F42" w14:paraId="0647817B"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9E4AC" w14:textId="77777777" w:rsidR="005A1760" w:rsidRPr="00026F42" w:rsidRDefault="005A1760" w:rsidP="005A1760">
            <w:pPr>
              <w:spacing w:after="0" w:line="240" w:lineRule="auto"/>
              <w:jc w:val="right"/>
              <w:rPr>
                <w:rFonts w:ascii="Myriad Pro" w:hAnsi="Myriad Pro"/>
              </w:rPr>
            </w:pPr>
            <w:r w:rsidRPr="00026F42">
              <w:rPr>
                <w:rFonts w:ascii="Myriad Pro" w:hAnsi="Myriad Pro"/>
              </w:rPr>
              <w:t>3</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3675F9" w14:textId="77777777" w:rsidR="005A1760" w:rsidRPr="00026F42" w:rsidRDefault="005A1760" w:rsidP="005A1760">
            <w:pPr>
              <w:spacing w:after="0" w:line="240" w:lineRule="auto"/>
              <w:rPr>
                <w:rFonts w:ascii="Myriad Pro" w:hAnsi="Myriad Pro"/>
              </w:rPr>
            </w:pPr>
            <w:r w:rsidRPr="00026F42">
              <w:rPr>
                <w:rFonts w:ascii="Myriad Pro" w:hAnsi="Myriad Pro"/>
              </w:rPr>
              <w:t>ООО «БЭСК»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8A2FB"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12,870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42A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16,392</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63DB0" w14:textId="77777777" w:rsidR="005A1760" w:rsidRPr="00026F42" w:rsidRDefault="005A1760" w:rsidP="005A1760">
            <w:pPr>
              <w:spacing w:after="0" w:line="240" w:lineRule="auto"/>
              <w:jc w:val="right"/>
              <w:rPr>
                <w:rFonts w:ascii="Myriad Pro" w:hAnsi="Myriad Pro"/>
              </w:rPr>
            </w:pPr>
            <w:r w:rsidRPr="00026F42">
              <w:rPr>
                <w:rFonts w:ascii="Myriad Pro" w:hAnsi="Myriad Pro"/>
              </w:rPr>
              <w:t>29,262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92DBA" w14:textId="77777777" w:rsidR="005A1760" w:rsidRPr="00026F42" w:rsidRDefault="005A1760" w:rsidP="005A1760">
            <w:pPr>
              <w:spacing w:after="0" w:line="240" w:lineRule="auto"/>
              <w:jc w:val="right"/>
              <w:rPr>
                <w:rFonts w:ascii="Myriad Pro" w:hAnsi="Myriad Pro"/>
              </w:rPr>
            </w:pPr>
            <w:r w:rsidRPr="00026F42">
              <w:rPr>
                <w:rFonts w:ascii="Myriad Pro" w:hAnsi="Myriad Pro"/>
              </w:rPr>
              <w:t>3 102,80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C1987" w14:textId="77777777" w:rsidR="005A1760" w:rsidRPr="00026F42" w:rsidRDefault="005A1760" w:rsidP="005A1760">
            <w:pPr>
              <w:spacing w:after="0" w:line="240" w:lineRule="auto"/>
              <w:jc w:val="right"/>
              <w:rPr>
                <w:rFonts w:ascii="Myriad Pro" w:hAnsi="Myriad Pro"/>
              </w:rPr>
            </w:pPr>
            <w:r w:rsidRPr="00026F42">
              <w:rPr>
                <w:rFonts w:ascii="Myriad Pro" w:hAnsi="Myriad Pro"/>
              </w:rPr>
              <w:t>2 541,50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C2B87" w14:textId="77777777" w:rsidR="005A1760" w:rsidRPr="00026F42" w:rsidRDefault="005A1760" w:rsidP="005A1760">
            <w:pPr>
              <w:spacing w:after="0" w:line="240" w:lineRule="auto"/>
              <w:jc w:val="right"/>
              <w:rPr>
                <w:rFonts w:ascii="Myriad Pro" w:hAnsi="Myriad Pro"/>
              </w:rPr>
            </w:pPr>
            <w:r w:rsidRPr="00026F42">
              <w:rPr>
                <w:rFonts w:ascii="Myriad Pro" w:hAnsi="Myriad Pro"/>
              </w:rPr>
              <w:t>39 932,66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ED1ED" w14:textId="77777777" w:rsidR="005A1760" w:rsidRPr="00026F42" w:rsidRDefault="005A1760" w:rsidP="005A1760">
            <w:pPr>
              <w:spacing w:after="0" w:line="240" w:lineRule="auto"/>
              <w:jc w:val="right"/>
              <w:rPr>
                <w:rFonts w:ascii="Myriad Pro" w:hAnsi="Myriad Pro"/>
              </w:rPr>
            </w:pPr>
            <w:r w:rsidRPr="00026F42">
              <w:rPr>
                <w:rFonts w:ascii="Myriad Pro" w:hAnsi="Myriad Pro"/>
              </w:rPr>
              <w:t>41 660,68</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862EA" w14:textId="77777777" w:rsidR="005A1760" w:rsidRPr="00026F42" w:rsidRDefault="005A1760" w:rsidP="005A1760">
            <w:pPr>
              <w:spacing w:after="0" w:line="240" w:lineRule="auto"/>
              <w:jc w:val="right"/>
              <w:rPr>
                <w:rFonts w:ascii="Myriad Pro" w:hAnsi="Myriad Pro"/>
              </w:rPr>
            </w:pPr>
            <w:r w:rsidRPr="00026F42">
              <w:rPr>
                <w:rFonts w:ascii="Myriad Pro" w:hAnsi="Myriad Pro"/>
              </w:rPr>
              <w:t>81 593,34</w:t>
            </w:r>
          </w:p>
        </w:tc>
      </w:tr>
      <w:tr w:rsidR="00CE38C8" w:rsidRPr="00026F42" w14:paraId="1AB07A50"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EF054" w14:textId="77777777" w:rsidR="005A1760" w:rsidRPr="00026F42" w:rsidRDefault="005A1760" w:rsidP="005A1760">
            <w:pPr>
              <w:spacing w:after="0" w:line="240" w:lineRule="auto"/>
              <w:jc w:val="right"/>
              <w:rPr>
                <w:rFonts w:ascii="Myriad Pro" w:hAnsi="Myriad Pro"/>
              </w:rPr>
            </w:pPr>
            <w:r w:rsidRPr="00026F42">
              <w:rPr>
                <w:rFonts w:ascii="Myriad Pro" w:hAnsi="Myriad Pro"/>
              </w:rPr>
              <w:t>4</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96732D" w14:textId="77777777" w:rsidR="005A1760" w:rsidRPr="00026F42" w:rsidRDefault="005A1760" w:rsidP="005A1760">
            <w:pPr>
              <w:spacing w:after="0" w:line="240" w:lineRule="auto"/>
              <w:rPr>
                <w:rFonts w:ascii="Myriad Pro" w:hAnsi="Myriad Pro"/>
              </w:rPr>
            </w:pPr>
            <w:r w:rsidRPr="00026F42">
              <w:rPr>
                <w:rFonts w:ascii="Myriad Pro" w:hAnsi="Myriad Pro"/>
              </w:rPr>
              <w:t>ООО «Элекс»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D42B7" w14:textId="77777777" w:rsidR="005A1760" w:rsidRPr="00026F42" w:rsidRDefault="005A1760" w:rsidP="005A1760">
            <w:pPr>
              <w:spacing w:after="0" w:line="240" w:lineRule="auto"/>
              <w:jc w:val="right"/>
              <w:rPr>
                <w:rFonts w:ascii="Myriad Pro" w:hAnsi="Myriad Pro"/>
              </w:rPr>
            </w:pPr>
            <w:r w:rsidRPr="00026F42">
              <w:rPr>
                <w:rFonts w:ascii="Myriad Pro" w:hAnsi="Myriad Pro"/>
              </w:rPr>
              <w:t>2,742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545A1" w14:textId="77777777" w:rsidR="005A1760" w:rsidRPr="00026F42" w:rsidRDefault="005A1760" w:rsidP="005A1760">
            <w:pPr>
              <w:spacing w:after="0" w:line="240" w:lineRule="auto"/>
              <w:jc w:val="right"/>
              <w:rPr>
                <w:rFonts w:ascii="Myriad Pro" w:hAnsi="Myriad Pro"/>
              </w:rPr>
            </w:pPr>
            <w:r w:rsidRPr="00026F42">
              <w:rPr>
                <w:rFonts w:ascii="Myriad Pro" w:hAnsi="Myriad Pro"/>
              </w:rPr>
              <w:t>4,494</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D166A" w14:textId="77777777" w:rsidR="005A1760" w:rsidRPr="00026F42" w:rsidRDefault="005A1760" w:rsidP="005A1760">
            <w:pPr>
              <w:spacing w:after="0" w:line="240" w:lineRule="auto"/>
              <w:jc w:val="right"/>
              <w:rPr>
                <w:rFonts w:ascii="Myriad Pro" w:hAnsi="Myriad Pro"/>
              </w:rPr>
            </w:pPr>
            <w:r w:rsidRPr="00026F42">
              <w:rPr>
                <w:rFonts w:ascii="Myriad Pro" w:hAnsi="Myriad Pro"/>
              </w:rPr>
              <w:t>7,235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1D40C"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0ADA5"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27241"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5DCE4"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CFED"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0,0005</w:t>
            </w:r>
          </w:p>
        </w:tc>
      </w:tr>
      <w:tr w:rsidR="00CE38C8" w:rsidRPr="00026F42" w14:paraId="5E8E0E05" w14:textId="77777777" w:rsidTr="00026F42">
        <w:trPr>
          <w:trHeight w:val="131"/>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0FFEA" w14:textId="77777777" w:rsidR="005A1760" w:rsidRPr="00026F42" w:rsidRDefault="005A1760" w:rsidP="005A1760">
            <w:pPr>
              <w:spacing w:after="0" w:line="240" w:lineRule="auto"/>
              <w:jc w:val="right"/>
              <w:rPr>
                <w:rFonts w:ascii="Myriad Pro" w:hAnsi="Myriad Pro"/>
              </w:rPr>
            </w:pPr>
            <w:r w:rsidRPr="00026F42">
              <w:rPr>
                <w:rFonts w:ascii="Myriad Pro" w:hAnsi="Myriad Pro"/>
              </w:rPr>
              <w:t>5</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769E54" w14:textId="77777777" w:rsidR="005A1760" w:rsidRPr="00026F42" w:rsidRDefault="005A1760" w:rsidP="005A1760">
            <w:pPr>
              <w:spacing w:after="0" w:line="240" w:lineRule="auto"/>
              <w:rPr>
                <w:rFonts w:ascii="Myriad Pro" w:hAnsi="Myriad Pro"/>
              </w:rPr>
            </w:pPr>
            <w:r w:rsidRPr="00026F42">
              <w:rPr>
                <w:rFonts w:ascii="Myriad Pro" w:hAnsi="Myriad Pro"/>
              </w:rPr>
              <w:t>АО «Оборонэнерго» (Забайкальский) - ПАО "МРСК Сибири"-"Бурятэнерго"**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F321"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10,770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0011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12,925</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5DF57" w14:textId="77777777" w:rsidR="005A1760" w:rsidRPr="00026F42" w:rsidRDefault="005A1760" w:rsidP="005A1760">
            <w:pPr>
              <w:spacing w:after="0" w:line="240" w:lineRule="auto"/>
              <w:jc w:val="right"/>
              <w:rPr>
                <w:rFonts w:ascii="Myriad Pro" w:hAnsi="Myriad Pro"/>
              </w:rPr>
            </w:pPr>
            <w:r w:rsidRPr="00026F42">
              <w:rPr>
                <w:rFonts w:ascii="Myriad Pro" w:hAnsi="Myriad Pro"/>
              </w:rPr>
              <w:t>23,695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5D13E"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8F9AF"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F9753"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D2272"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0,0003</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F3A58"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0,0005</w:t>
            </w:r>
          </w:p>
        </w:tc>
      </w:tr>
      <w:tr w:rsidR="00A0663B" w:rsidRPr="00026F42" w14:paraId="05C51986" w14:textId="77777777" w:rsidTr="00026F42">
        <w:trPr>
          <w:trHeight w:val="315"/>
          <w:jc w:val="center"/>
        </w:trPr>
        <w:tc>
          <w:tcPr>
            <w:tcW w:w="14743"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CBDAC" w14:textId="77777777" w:rsidR="005A1760" w:rsidRPr="00026F42" w:rsidRDefault="005A1760" w:rsidP="005A1760">
            <w:pPr>
              <w:spacing w:after="0" w:line="240" w:lineRule="auto"/>
              <w:jc w:val="center"/>
              <w:rPr>
                <w:rFonts w:ascii="Myriad Pro" w:hAnsi="Myriad Pro"/>
                <w:b/>
              </w:rPr>
            </w:pPr>
            <w:r w:rsidRPr="00026F42">
              <w:rPr>
                <w:rFonts w:ascii="Myriad Pro" w:hAnsi="Myriad Pro"/>
                <w:b/>
              </w:rPr>
              <w:lastRenderedPageBreak/>
              <w:t xml:space="preserve">Расходные индивидуальные тарифы </w:t>
            </w:r>
          </w:p>
        </w:tc>
      </w:tr>
      <w:tr w:rsidR="00CE38C8" w:rsidRPr="00026F42" w14:paraId="5ABD22BA" w14:textId="77777777" w:rsidTr="00026F42">
        <w:trPr>
          <w:trHeight w:val="80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0D955" w14:textId="77777777" w:rsidR="005A1760" w:rsidRPr="00026F42" w:rsidRDefault="005A1760" w:rsidP="005A1760">
            <w:pPr>
              <w:spacing w:after="0" w:line="240" w:lineRule="auto"/>
              <w:jc w:val="right"/>
              <w:rPr>
                <w:rFonts w:ascii="Myriad Pro" w:hAnsi="Myriad Pro"/>
              </w:rPr>
            </w:pPr>
            <w:r w:rsidRPr="00026F42">
              <w:rPr>
                <w:rFonts w:ascii="Myriad Pro" w:hAnsi="Myriad Pro"/>
              </w:rPr>
              <w:t>1</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E7FCD"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«Инженерно-Промышленный сервис»</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9A0EF"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10,455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FB2E9" w14:textId="77777777" w:rsidR="005A1760" w:rsidRPr="00026F42" w:rsidRDefault="005A1760" w:rsidP="005A1760">
            <w:pPr>
              <w:spacing w:after="0" w:line="240" w:lineRule="auto"/>
              <w:jc w:val="right"/>
              <w:rPr>
                <w:rFonts w:ascii="Myriad Pro" w:hAnsi="Myriad Pro"/>
              </w:rPr>
            </w:pPr>
            <w:r w:rsidRPr="00026F42">
              <w:rPr>
                <w:rFonts w:ascii="Myriad Pro" w:hAnsi="Myriad Pro"/>
              </w:rPr>
              <w:t>9,377</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766C" w14:textId="77777777" w:rsidR="005A1760" w:rsidRPr="00026F42" w:rsidRDefault="005A1760" w:rsidP="005A1760">
            <w:pPr>
              <w:spacing w:after="0" w:line="240" w:lineRule="auto"/>
              <w:jc w:val="right"/>
              <w:rPr>
                <w:rFonts w:ascii="Myriad Pro" w:hAnsi="Myriad Pro"/>
              </w:rPr>
            </w:pPr>
            <w:r w:rsidRPr="00026F42">
              <w:rPr>
                <w:rFonts w:ascii="Myriad Pro" w:hAnsi="Myriad Pro"/>
              </w:rPr>
              <w:t>19,832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F0F04" w14:textId="77777777" w:rsidR="005A1760" w:rsidRPr="00026F42" w:rsidRDefault="005A1760" w:rsidP="005A1760">
            <w:pPr>
              <w:spacing w:after="0" w:line="240" w:lineRule="auto"/>
              <w:jc w:val="right"/>
              <w:rPr>
                <w:rFonts w:ascii="Myriad Pro" w:hAnsi="Myriad Pro"/>
              </w:rPr>
            </w:pPr>
            <w:r w:rsidRPr="00026F42">
              <w:rPr>
                <w:rFonts w:ascii="Myriad Pro" w:hAnsi="Myriad Pro"/>
              </w:rPr>
              <w:t>960,20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FB0A5"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1 086,20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87984"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10 038,75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A930B"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10 184,93</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801E2" w14:textId="77777777" w:rsidR="005A1760" w:rsidRPr="00026F42" w:rsidRDefault="005A1760" w:rsidP="005A1760">
            <w:pPr>
              <w:spacing w:after="0" w:line="240" w:lineRule="auto"/>
              <w:jc w:val="right"/>
              <w:rPr>
                <w:rFonts w:ascii="Myriad Pro" w:hAnsi="Myriad Pro"/>
              </w:rPr>
            </w:pPr>
            <w:r w:rsidRPr="00026F42">
              <w:rPr>
                <w:rFonts w:ascii="Myriad Pro" w:hAnsi="Myriad Pro"/>
              </w:rPr>
              <w:t>20 223,67</w:t>
            </w:r>
          </w:p>
        </w:tc>
      </w:tr>
      <w:tr w:rsidR="00CE38C8" w:rsidRPr="00026F42" w14:paraId="50137891" w14:textId="77777777" w:rsidTr="00026F42">
        <w:trPr>
          <w:trHeight w:val="101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A1B81" w14:textId="77777777" w:rsidR="005A1760" w:rsidRPr="00026F42" w:rsidRDefault="005A1760" w:rsidP="005A1760">
            <w:pPr>
              <w:spacing w:after="0" w:line="240" w:lineRule="auto"/>
              <w:jc w:val="right"/>
              <w:rPr>
                <w:rFonts w:ascii="Myriad Pro" w:hAnsi="Myriad Pro"/>
              </w:rPr>
            </w:pPr>
            <w:r w:rsidRPr="00026F42">
              <w:rPr>
                <w:rFonts w:ascii="Myriad Pro" w:hAnsi="Myriad Pro"/>
              </w:rPr>
              <w:t>2</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2DE6D9" w14:textId="77777777" w:rsidR="005A1760" w:rsidRPr="00026F42" w:rsidRDefault="005A1760" w:rsidP="005A1760">
            <w:pPr>
              <w:spacing w:after="0" w:line="240" w:lineRule="auto"/>
              <w:rPr>
                <w:rFonts w:ascii="Myriad Pro" w:hAnsi="Myriad Pro"/>
              </w:rPr>
            </w:pPr>
            <w:r w:rsidRPr="00026F42">
              <w:rPr>
                <w:rFonts w:ascii="Myriad Pro" w:hAnsi="Myriad Pro"/>
              </w:rPr>
              <w:t xml:space="preserve">ПАО "МРСК Сибири"-"Бурятэнерго" -  АО «РЖД» (Восточно-Сибирская дирекция по энергообеспечению – СП Трансэнерго)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DFB8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125,255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67A8D"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109,444</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84246" w14:textId="77777777" w:rsidR="005A1760" w:rsidRPr="00026F42" w:rsidRDefault="005A1760" w:rsidP="005A1760">
            <w:pPr>
              <w:spacing w:after="0" w:line="240" w:lineRule="auto"/>
              <w:jc w:val="right"/>
              <w:rPr>
                <w:rFonts w:ascii="Myriad Pro" w:hAnsi="Myriad Pro"/>
              </w:rPr>
            </w:pPr>
            <w:r w:rsidRPr="00026F42">
              <w:rPr>
                <w:rFonts w:ascii="Myriad Pro" w:hAnsi="Myriad Pro"/>
              </w:rPr>
              <w:t>234,699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3431B" w14:textId="77777777" w:rsidR="005A1760" w:rsidRPr="00026F42" w:rsidRDefault="005A1760" w:rsidP="005A1760">
            <w:pPr>
              <w:spacing w:after="0" w:line="240" w:lineRule="auto"/>
              <w:jc w:val="right"/>
              <w:rPr>
                <w:rFonts w:ascii="Myriad Pro" w:hAnsi="Myriad Pro"/>
              </w:rPr>
            </w:pPr>
            <w:r w:rsidRPr="00026F42">
              <w:rPr>
                <w:rFonts w:ascii="Myriad Pro" w:hAnsi="Myriad Pro"/>
              </w:rPr>
              <w:t>312,00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24E2F" w14:textId="77777777" w:rsidR="005A1760" w:rsidRPr="00026F42" w:rsidRDefault="005A1760" w:rsidP="005A1760">
            <w:pPr>
              <w:spacing w:after="0" w:line="240" w:lineRule="auto"/>
              <w:jc w:val="right"/>
              <w:rPr>
                <w:rFonts w:ascii="Myriad Pro" w:hAnsi="Myriad Pro"/>
              </w:rPr>
            </w:pPr>
            <w:r w:rsidRPr="00026F42">
              <w:rPr>
                <w:rFonts w:ascii="Myriad Pro" w:hAnsi="Myriad Pro"/>
              </w:rPr>
              <w:t>414,70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E1FB7" w14:textId="77777777" w:rsidR="005A1760" w:rsidRPr="00026F42" w:rsidRDefault="005A1760" w:rsidP="005A1760">
            <w:pPr>
              <w:spacing w:after="0" w:line="240" w:lineRule="auto"/>
              <w:jc w:val="right"/>
              <w:rPr>
                <w:rFonts w:ascii="Myriad Pro" w:hAnsi="Myriad Pro"/>
              </w:rPr>
            </w:pPr>
            <w:r w:rsidRPr="00026F42">
              <w:rPr>
                <w:rFonts w:ascii="Myriad Pro" w:hAnsi="Myriad Pro"/>
              </w:rPr>
              <w:t>39 079,51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383A0" w14:textId="77777777" w:rsidR="005A1760" w:rsidRPr="00026F42" w:rsidRDefault="005A1760" w:rsidP="005A1760">
            <w:pPr>
              <w:spacing w:after="0" w:line="240" w:lineRule="auto"/>
              <w:jc w:val="right"/>
              <w:rPr>
                <w:rFonts w:ascii="Myriad Pro" w:hAnsi="Myriad Pro"/>
              </w:rPr>
            </w:pPr>
            <w:r w:rsidRPr="00026F42">
              <w:rPr>
                <w:rFonts w:ascii="Myriad Pro" w:hAnsi="Myriad Pro"/>
              </w:rPr>
              <w:t>45 386,48</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6A4B" w14:textId="77777777" w:rsidR="005A1760" w:rsidRPr="00026F42" w:rsidRDefault="005A1760" w:rsidP="005A1760">
            <w:pPr>
              <w:spacing w:after="0" w:line="240" w:lineRule="auto"/>
              <w:jc w:val="right"/>
              <w:rPr>
                <w:rFonts w:ascii="Myriad Pro" w:hAnsi="Myriad Pro"/>
              </w:rPr>
            </w:pPr>
            <w:r w:rsidRPr="00026F42">
              <w:rPr>
                <w:rFonts w:ascii="Myriad Pro" w:hAnsi="Myriad Pro"/>
              </w:rPr>
              <w:t>84 465,99</w:t>
            </w:r>
          </w:p>
        </w:tc>
      </w:tr>
      <w:tr w:rsidR="00CE38C8" w:rsidRPr="00026F42" w14:paraId="12C6D9D7" w14:textId="77777777" w:rsidTr="00026F42">
        <w:trPr>
          <w:trHeight w:val="932"/>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2ACB" w14:textId="77777777" w:rsidR="005A1760" w:rsidRPr="00026F42" w:rsidRDefault="005A1760" w:rsidP="005A1760">
            <w:pPr>
              <w:spacing w:after="0" w:line="240" w:lineRule="auto"/>
              <w:jc w:val="right"/>
              <w:rPr>
                <w:rFonts w:ascii="Myriad Pro" w:hAnsi="Myriad Pro"/>
              </w:rPr>
            </w:pPr>
            <w:r w:rsidRPr="00026F42">
              <w:rPr>
                <w:rFonts w:ascii="Myriad Pro" w:hAnsi="Myriad Pro"/>
              </w:rPr>
              <w:t>3</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477899"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АО «Особая экономическая зона «Байкальская гавань» ( АО «ОАЗ Байкальская гавань»)</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A7107"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0,031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F0583"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0,044</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368FA"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F185C"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10 377,10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65D95" w14:textId="77777777" w:rsidR="005A1760" w:rsidRPr="00026F42" w:rsidRDefault="005A1760" w:rsidP="005A1760">
            <w:pPr>
              <w:spacing w:after="0" w:line="240" w:lineRule="auto"/>
              <w:jc w:val="right"/>
              <w:rPr>
                <w:rFonts w:ascii="Myriad Pro" w:hAnsi="Myriad Pro"/>
              </w:rPr>
            </w:pPr>
            <w:r w:rsidRPr="00026F42">
              <w:rPr>
                <w:rFonts w:ascii="Myriad Pro" w:hAnsi="Myriad Pro"/>
              </w:rPr>
              <w:t>7 245,50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10700" w14:textId="77777777" w:rsidR="005A1760" w:rsidRPr="00026F42" w:rsidRDefault="005A1760" w:rsidP="005A1760">
            <w:pPr>
              <w:spacing w:after="0" w:line="240" w:lineRule="auto"/>
              <w:jc w:val="right"/>
              <w:rPr>
                <w:rFonts w:ascii="Myriad Pro" w:hAnsi="Myriad Pro"/>
              </w:rPr>
            </w:pPr>
            <w:r w:rsidRPr="00026F42">
              <w:rPr>
                <w:rFonts w:ascii="Myriad Pro" w:hAnsi="Myriad Pro"/>
              </w:rPr>
              <w:t>321,69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67E16" w14:textId="77777777" w:rsidR="005A1760" w:rsidRPr="00026F42" w:rsidRDefault="005A1760" w:rsidP="005A1760">
            <w:pPr>
              <w:spacing w:after="0" w:line="240" w:lineRule="auto"/>
              <w:jc w:val="right"/>
              <w:rPr>
                <w:rFonts w:ascii="Myriad Pro" w:hAnsi="Myriad Pro"/>
              </w:rPr>
            </w:pPr>
            <w:r w:rsidRPr="00026F42">
              <w:rPr>
                <w:rFonts w:ascii="Myriad Pro" w:hAnsi="Myriad Pro"/>
              </w:rPr>
              <w:t>321,12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01231" w14:textId="77777777" w:rsidR="005A1760" w:rsidRPr="00026F42" w:rsidRDefault="005A1760" w:rsidP="005A1760">
            <w:pPr>
              <w:spacing w:after="0" w:line="240" w:lineRule="auto"/>
              <w:jc w:val="right"/>
              <w:rPr>
                <w:rFonts w:ascii="Myriad Pro" w:hAnsi="Myriad Pro"/>
              </w:rPr>
            </w:pPr>
            <w:r w:rsidRPr="00026F42">
              <w:rPr>
                <w:rFonts w:ascii="Myriad Pro" w:hAnsi="Myriad Pro"/>
              </w:rPr>
              <w:t>642,81</w:t>
            </w:r>
          </w:p>
        </w:tc>
      </w:tr>
      <w:tr w:rsidR="00CE38C8" w:rsidRPr="00026F42" w14:paraId="7BEDD89C"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FC047" w14:textId="77777777" w:rsidR="005A1760" w:rsidRPr="00026F42" w:rsidRDefault="005A1760" w:rsidP="005A1760">
            <w:pPr>
              <w:spacing w:after="0" w:line="240" w:lineRule="auto"/>
              <w:jc w:val="right"/>
              <w:rPr>
                <w:rFonts w:ascii="Myriad Pro" w:hAnsi="Myriad Pro"/>
              </w:rPr>
            </w:pPr>
            <w:r w:rsidRPr="00026F42">
              <w:rPr>
                <w:rFonts w:ascii="Myriad Pro" w:hAnsi="Myriad Pro"/>
              </w:rPr>
              <w:t>4</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06652" w14:textId="77777777" w:rsidR="005A1760" w:rsidRPr="00026F42" w:rsidRDefault="005A1760" w:rsidP="005A1760">
            <w:pPr>
              <w:spacing w:after="0" w:line="240" w:lineRule="auto"/>
              <w:rPr>
                <w:rFonts w:ascii="Myriad Pro" w:hAnsi="Myriad Pro"/>
              </w:rPr>
            </w:pPr>
            <w:r w:rsidRPr="00026F42">
              <w:rPr>
                <w:rFonts w:ascii="Myriad Pro" w:hAnsi="Myriad Pro"/>
              </w:rPr>
              <w:t xml:space="preserve">ПАО "МРСК Сибири"-"Бурятэнерго" -  АО «ЖДРМ» (Улан-Удэнский  ЛВРЗ)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21B73" w14:textId="77777777" w:rsidR="005A1760" w:rsidRPr="00026F42" w:rsidRDefault="005A1760" w:rsidP="005A1760">
            <w:pPr>
              <w:spacing w:after="0" w:line="240" w:lineRule="auto"/>
              <w:jc w:val="right"/>
              <w:rPr>
                <w:rFonts w:ascii="Myriad Pro" w:hAnsi="Myriad Pro"/>
              </w:rPr>
            </w:pPr>
            <w:r w:rsidRPr="00026F42">
              <w:rPr>
                <w:rFonts w:ascii="Myriad Pro" w:hAnsi="Myriad Pro"/>
              </w:rPr>
              <w:t>2,925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3E572" w14:textId="77777777" w:rsidR="005A1760" w:rsidRPr="00026F42" w:rsidRDefault="005A1760" w:rsidP="005A1760">
            <w:pPr>
              <w:spacing w:after="0" w:line="240" w:lineRule="auto"/>
              <w:jc w:val="right"/>
              <w:rPr>
                <w:rFonts w:ascii="Myriad Pro" w:hAnsi="Myriad Pro"/>
              </w:rPr>
            </w:pPr>
            <w:r w:rsidRPr="00026F42">
              <w:rPr>
                <w:rFonts w:ascii="Myriad Pro" w:hAnsi="Myriad Pro"/>
              </w:rPr>
              <w:t>2,970</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5F1A6" w14:textId="77777777" w:rsidR="005A1760" w:rsidRPr="00026F42" w:rsidRDefault="005A1760" w:rsidP="005A1760">
            <w:pPr>
              <w:spacing w:after="0" w:line="240" w:lineRule="auto"/>
              <w:jc w:val="right"/>
              <w:rPr>
                <w:rFonts w:ascii="Myriad Pro" w:hAnsi="Myriad Pro"/>
              </w:rPr>
            </w:pPr>
            <w:r w:rsidRPr="00026F42">
              <w:rPr>
                <w:rFonts w:ascii="Myriad Pro" w:hAnsi="Myriad Pro"/>
              </w:rPr>
              <w:t>5,895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43FB9"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1 203,00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D94EA"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1207,1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6C6D4" w14:textId="77777777" w:rsidR="005A1760" w:rsidRPr="00026F42" w:rsidRDefault="005A1760" w:rsidP="005A1760">
            <w:pPr>
              <w:spacing w:after="0" w:line="240" w:lineRule="auto"/>
              <w:jc w:val="right"/>
              <w:rPr>
                <w:rFonts w:ascii="Myriad Pro" w:hAnsi="Myriad Pro"/>
              </w:rPr>
            </w:pPr>
            <w:r w:rsidRPr="00026F42">
              <w:rPr>
                <w:rFonts w:ascii="Myriad Pro" w:hAnsi="Myriad Pro"/>
              </w:rPr>
              <w:t>3 518,54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66332" w14:textId="77777777" w:rsidR="005A1760" w:rsidRPr="00026F42" w:rsidRDefault="005A1760" w:rsidP="005A1760">
            <w:pPr>
              <w:spacing w:after="0" w:line="240" w:lineRule="auto"/>
              <w:jc w:val="right"/>
              <w:rPr>
                <w:rFonts w:ascii="Myriad Pro" w:hAnsi="Myriad Pro"/>
              </w:rPr>
            </w:pPr>
            <w:r w:rsidRPr="00026F42">
              <w:rPr>
                <w:rFonts w:ascii="Myriad Pro" w:hAnsi="Myriad Pro"/>
              </w:rPr>
              <w:t>3 585,32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84722" w14:textId="77777777" w:rsidR="005A1760" w:rsidRPr="00026F42" w:rsidRDefault="005A1760" w:rsidP="005A1760">
            <w:pPr>
              <w:spacing w:after="0" w:line="240" w:lineRule="auto"/>
              <w:jc w:val="right"/>
              <w:rPr>
                <w:rFonts w:ascii="Myriad Pro" w:hAnsi="Myriad Pro"/>
              </w:rPr>
            </w:pPr>
            <w:r w:rsidRPr="00026F42">
              <w:rPr>
                <w:rFonts w:ascii="Myriad Pro" w:hAnsi="Myriad Pro"/>
              </w:rPr>
              <w:t>7 103,85</w:t>
            </w:r>
          </w:p>
        </w:tc>
      </w:tr>
      <w:tr w:rsidR="00CE38C8" w:rsidRPr="00026F42" w14:paraId="6767D36D"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BE323" w14:textId="77777777" w:rsidR="005A1760" w:rsidRPr="00026F42" w:rsidRDefault="005A1760" w:rsidP="005A1760">
            <w:pPr>
              <w:spacing w:after="0" w:line="240" w:lineRule="auto"/>
              <w:jc w:val="right"/>
              <w:rPr>
                <w:rFonts w:ascii="Myriad Pro" w:hAnsi="Myriad Pro"/>
              </w:rPr>
            </w:pPr>
            <w:r w:rsidRPr="00026F42">
              <w:rPr>
                <w:rFonts w:ascii="Myriad Pro" w:hAnsi="Myriad Pro"/>
              </w:rPr>
              <w:t>5</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5A954"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АО «Селенгинский ЦКК»</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DDFD8"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107,676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143B3" w14:textId="77777777" w:rsidR="005A1760" w:rsidRPr="00026F42" w:rsidRDefault="005A1760" w:rsidP="005A1760">
            <w:pPr>
              <w:spacing w:after="0" w:line="240" w:lineRule="auto"/>
              <w:jc w:val="right"/>
              <w:rPr>
                <w:rFonts w:ascii="Myriad Pro" w:hAnsi="Myriad Pro"/>
              </w:rPr>
            </w:pPr>
            <w:r w:rsidRPr="00026F42">
              <w:rPr>
                <w:rFonts w:ascii="Myriad Pro" w:hAnsi="Myriad Pro"/>
              </w:rPr>
              <w:t>99,473</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F08F7" w14:textId="77777777" w:rsidR="005A1760" w:rsidRPr="00026F42" w:rsidRDefault="005A1760" w:rsidP="005A1760">
            <w:pPr>
              <w:spacing w:after="0" w:line="240" w:lineRule="auto"/>
              <w:jc w:val="right"/>
              <w:rPr>
                <w:rFonts w:ascii="Myriad Pro" w:hAnsi="Myriad Pro"/>
              </w:rPr>
            </w:pPr>
            <w:r w:rsidRPr="00026F42">
              <w:rPr>
                <w:rFonts w:ascii="Myriad Pro" w:hAnsi="Myriad Pro"/>
              </w:rPr>
              <w:t>207,149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7A487" w14:textId="77777777" w:rsidR="005A1760" w:rsidRPr="00026F42" w:rsidRDefault="005A1760" w:rsidP="005A1760">
            <w:pPr>
              <w:spacing w:after="0" w:line="240" w:lineRule="auto"/>
              <w:jc w:val="right"/>
              <w:rPr>
                <w:rFonts w:ascii="Myriad Pro" w:hAnsi="Myriad Pro"/>
              </w:rPr>
            </w:pPr>
            <w:r w:rsidRPr="00026F42">
              <w:rPr>
                <w:rFonts w:ascii="Myriad Pro" w:hAnsi="Myriad Pro"/>
              </w:rPr>
              <w:t>20,70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F9CBF" w14:textId="77777777" w:rsidR="005A1760" w:rsidRPr="00026F42" w:rsidRDefault="005A1760" w:rsidP="005A1760">
            <w:pPr>
              <w:spacing w:after="0" w:line="240" w:lineRule="auto"/>
              <w:jc w:val="right"/>
              <w:rPr>
                <w:rFonts w:ascii="Myriad Pro" w:hAnsi="Myriad Pro"/>
              </w:rPr>
            </w:pPr>
            <w:r w:rsidRPr="00026F42">
              <w:rPr>
                <w:rFonts w:ascii="Myriad Pro" w:hAnsi="Myriad Pro"/>
              </w:rPr>
              <w:t>22,9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D0CB9" w14:textId="77777777" w:rsidR="005A1760" w:rsidRPr="00026F42" w:rsidRDefault="005A1760" w:rsidP="005A1760">
            <w:pPr>
              <w:spacing w:after="0" w:line="240" w:lineRule="auto"/>
              <w:jc w:val="right"/>
              <w:rPr>
                <w:rFonts w:ascii="Myriad Pro" w:hAnsi="Myriad Pro"/>
              </w:rPr>
            </w:pPr>
            <w:r w:rsidRPr="00026F42">
              <w:rPr>
                <w:rFonts w:ascii="Myriad Pro" w:hAnsi="Myriad Pro"/>
              </w:rPr>
              <w:t>2 228,89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DFE08" w14:textId="77777777" w:rsidR="005A1760" w:rsidRPr="00026F42" w:rsidRDefault="005A1760" w:rsidP="005A1760">
            <w:pPr>
              <w:spacing w:after="0" w:line="240" w:lineRule="auto"/>
              <w:jc w:val="right"/>
              <w:rPr>
                <w:rFonts w:ascii="Myriad Pro" w:hAnsi="Myriad Pro"/>
              </w:rPr>
            </w:pPr>
            <w:r w:rsidRPr="00026F42">
              <w:rPr>
                <w:rFonts w:ascii="Myriad Pro" w:hAnsi="Myriad Pro"/>
              </w:rPr>
              <w:t>2 277,93</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7572A" w14:textId="77777777" w:rsidR="005A1760" w:rsidRPr="00026F42" w:rsidRDefault="005A1760" w:rsidP="005A1760">
            <w:pPr>
              <w:spacing w:after="0" w:line="240" w:lineRule="auto"/>
              <w:jc w:val="right"/>
              <w:rPr>
                <w:rFonts w:ascii="Myriad Pro" w:hAnsi="Myriad Pro"/>
              </w:rPr>
            </w:pPr>
            <w:r w:rsidRPr="00026F42">
              <w:rPr>
                <w:rFonts w:ascii="Myriad Pro" w:hAnsi="Myriad Pro"/>
              </w:rPr>
              <w:t>4 506,82</w:t>
            </w:r>
          </w:p>
        </w:tc>
      </w:tr>
      <w:tr w:rsidR="00CE38C8" w:rsidRPr="00026F42" w14:paraId="476855D2"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6EF64" w14:textId="77777777" w:rsidR="005A1760" w:rsidRPr="00026F42" w:rsidRDefault="005A1760" w:rsidP="005A1760">
            <w:pPr>
              <w:spacing w:after="0" w:line="240" w:lineRule="auto"/>
              <w:jc w:val="right"/>
              <w:rPr>
                <w:rFonts w:ascii="Myriad Pro" w:hAnsi="Myriad Pro"/>
              </w:rPr>
            </w:pPr>
            <w:r w:rsidRPr="00026F42">
              <w:rPr>
                <w:rFonts w:ascii="Myriad Pro" w:hAnsi="Myriad Pro"/>
              </w:rPr>
              <w:t>6</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BA8D4C"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АО «Оборонэнерго» (Забайкальский)</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B5867"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0,027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B3F4F"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0,017</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89603"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FC289"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1 914,80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6EC9F" w14:textId="77777777" w:rsidR="005A1760" w:rsidRPr="00026F42" w:rsidRDefault="005A1760" w:rsidP="005A1760">
            <w:pPr>
              <w:spacing w:after="0" w:line="240" w:lineRule="auto"/>
              <w:jc w:val="right"/>
              <w:rPr>
                <w:rFonts w:ascii="Myriad Pro" w:hAnsi="Myriad Pro"/>
              </w:rPr>
            </w:pPr>
            <w:r w:rsidRPr="00026F42">
              <w:rPr>
                <w:rFonts w:ascii="Myriad Pro" w:hAnsi="Myriad Pro"/>
              </w:rPr>
              <w:t>2 259,00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043FC" w14:textId="77777777" w:rsidR="005A1760" w:rsidRPr="00026F42" w:rsidRDefault="005A1760" w:rsidP="005A1760">
            <w:pPr>
              <w:spacing w:after="0" w:line="240" w:lineRule="auto"/>
              <w:jc w:val="right"/>
              <w:rPr>
                <w:rFonts w:ascii="Myriad Pro" w:hAnsi="Myriad Pro"/>
              </w:rPr>
            </w:pPr>
            <w:r w:rsidRPr="00026F42">
              <w:rPr>
                <w:rFonts w:ascii="Myriad Pro" w:hAnsi="Myriad Pro"/>
              </w:rPr>
              <w:t>50,80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D0B8A" w14:textId="77777777" w:rsidR="005A1760" w:rsidRPr="00026F42" w:rsidRDefault="005A1760" w:rsidP="005A1760">
            <w:pPr>
              <w:spacing w:after="0" w:line="240" w:lineRule="auto"/>
              <w:jc w:val="right"/>
              <w:rPr>
                <w:rFonts w:ascii="Myriad Pro" w:hAnsi="Myriad Pro"/>
              </w:rPr>
            </w:pPr>
            <w:r w:rsidRPr="00026F42">
              <w:rPr>
                <w:rFonts w:ascii="Myriad Pro" w:hAnsi="Myriad Pro"/>
              </w:rPr>
              <w:t>39,03</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083AD" w14:textId="77777777" w:rsidR="005A1760" w:rsidRPr="00026F42" w:rsidRDefault="005A1760" w:rsidP="005A1760">
            <w:pPr>
              <w:spacing w:after="0" w:line="240" w:lineRule="auto"/>
              <w:jc w:val="right"/>
              <w:rPr>
                <w:rFonts w:ascii="Myriad Pro" w:hAnsi="Myriad Pro"/>
              </w:rPr>
            </w:pPr>
            <w:r w:rsidRPr="00026F42">
              <w:rPr>
                <w:rFonts w:ascii="Myriad Pro" w:hAnsi="Myriad Pro"/>
              </w:rPr>
              <w:t>89,83</w:t>
            </w:r>
          </w:p>
        </w:tc>
      </w:tr>
      <w:tr w:rsidR="00CE38C8" w:rsidRPr="00026F42" w14:paraId="3828D37A" w14:textId="77777777" w:rsidTr="00026F42">
        <w:trPr>
          <w:trHeight w:val="435"/>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12831" w14:textId="77777777" w:rsidR="005A1760" w:rsidRPr="00026F42" w:rsidRDefault="005A1760" w:rsidP="005A1760">
            <w:pPr>
              <w:spacing w:after="0" w:line="240" w:lineRule="auto"/>
              <w:jc w:val="right"/>
              <w:rPr>
                <w:rFonts w:ascii="Myriad Pro" w:hAnsi="Myriad Pro"/>
              </w:rPr>
            </w:pPr>
            <w:r w:rsidRPr="00026F42">
              <w:rPr>
                <w:rFonts w:ascii="Myriad Pro" w:hAnsi="Myriad Pro"/>
              </w:rPr>
              <w:t>7</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5F9D8C"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«КраМЗ-ТЕЛЕКОМ»</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AABF"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0,091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245A4"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0,095</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67FC4" w14:textId="77777777" w:rsidR="005A1760" w:rsidRPr="00026F42" w:rsidRDefault="005A1760" w:rsidP="005A1760">
            <w:pPr>
              <w:spacing w:after="0" w:line="240" w:lineRule="auto"/>
              <w:jc w:val="right"/>
              <w:rPr>
                <w:rFonts w:ascii="Myriad Pro" w:hAnsi="Myriad Pro"/>
              </w:rPr>
            </w:pPr>
            <w:r w:rsidRPr="00026F42">
              <w:rPr>
                <w:rFonts w:ascii="Myriad Pro" w:hAnsi="Myriad Pro"/>
              </w:rPr>
              <w:t>0,186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05E37" w14:textId="77777777" w:rsidR="005A1760" w:rsidRPr="00026F42" w:rsidRDefault="005A1760" w:rsidP="005A1760">
            <w:pPr>
              <w:spacing w:after="0" w:line="240" w:lineRule="auto"/>
              <w:jc w:val="right"/>
              <w:rPr>
                <w:rFonts w:ascii="Myriad Pro" w:hAnsi="Myriad Pro"/>
              </w:rPr>
            </w:pPr>
            <w:r w:rsidRPr="00026F42">
              <w:rPr>
                <w:rFonts w:ascii="Myriad Pro" w:hAnsi="Myriad Pro"/>
              </w:rPr>
              <w:t>941,30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B3FEB" w14:textId="77777777" w:rsidR="005A1760" w:rsidRPr="00026F42" w:rsidRDefault="005A1760" w:rsidP="005A1760">
            <w:pPr>
              <w:spacing w:after="0" w:line="240" w:lineRule="auto"/>
              <w:jc w:val="right"/>
              <w:rPr>
                <w:rFonts w:ascii="Myriad Pro" w:hAnsi="Myriad Pro"/>
              </w:rPr>
            </w:pPr>
            <w:r w:rsidRPr="00026F42">
              <w:rPr>
                <w:rFonts w:ascii="Myriad Pro" w:hAnsi="Myriad Pro"/>
              </w:rPr>
              <w:t>935,70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FEF57" w14:textId="77777777" w:rsidR="005A1760" w:rsidRPr="00026F42" w:rsidRDefault="005A1760" w:rsidP="005A1760">
            <w:pPr>
              <w:spacing w:after="0" w:line="240" w:lineRule="auto"/>
              <w:jc w:val="right"/>
              <w:rPr>
                <w:rFonts w:ascii="Myriad Pro" w:hAnsi="Myriad Pro"/>
              </w:rPr>
            </w:pPr>
            <w:r w:rsidRPr="00026F42">
              <w:rPr>
                <w:rFonts w:ascii="Myriad Pro" w:hAnsi="Myriad Pro"/>
              </w:rPr>
              <w:t>85,79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DB5B2" w14:textId="77777777" w:rsidR="005A1760" w:rsidRPr="00026F42" w:rsidRDefault="005A1760" w:rsidP="005A1760">
            <w:pPr>
              <w:spacing w:after="0" w:line="240" w:lineRule="auto"/>
              <w:jc w:val="right"/>
              <w:rPr>
                <w:rFonts w:ascii="Myriad Pro" w:hAnsi="Myriad Pro"/>
              </w:rPr>
            </w:pPr>
            <w:r w:rsidRPr="00026F42">
              <w:rPr>
                <w:rFonts w:ascii="Myriad Pro" w:hAnsi="Myriad Pro"/>
              </w:rPr>
              <w:t>88,46</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0466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174,26</w:t>
            </w:r>
          </w:p>
        </w:tc>
      </w:tr>
      <w:tr w:rsidR="00CE38C8" w:rsidRPr="00026F42" w14:paraId="0683318D" w14:textId="77777777" w:rsidTr="00026F42">
        <w:trPr>
          <w:trHeight w:val="72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B9CD" w14:textId="77777777" w:rsidR="005A1760" w:rsidRPr="00026F42" w:rsidRDefault="005A1760" w:rsidP="005A1760">
            <w:pPr>
              <w:spacing w:after="0" w:line="240" w:lineRule="auto"/>
              <w:jc w:val="right"/>
              <w:rPr>
                <w:rFonts w:ascii="Myriad Pro" w:hAnsi="Myriad Pro"/>
              </w:rPr>
            </w:pPr>
            <w:r w:rsidRPr="00026F42">
              <w:rPr>
                <w:rFonts w:ascii="Myriad Pro" w:hAnsi="Myriad Pro"/>
              </w:rPr>
              <w:t>8</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5B614"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АО «Улан-Удэнский  авиационный  завод»</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6F77A"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11,237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0F7D5" w14:textId="77777777" w:rsidR="005A1760" w:rsidRPr="00026F42" w:rsidRDefault="005A1760" w:rsidP="005A1760">
            <w:pPr>
              <w:spacing w:after="0" w:line="240" w:lineRule="auto"/>
              <w:jc w:val="right"/>
              <w:rPr>
                <w:rFonts w:ascii="Myriad Pro" w:hAnsi="Myriad Pro"/>
              </w:rPr>
            </w:pPr>
            <w:r w:rsidRPr="00026F42">
              <w:rPr>
                <w:rFonts w:ascii="Myriad Pro" w:hAnsi="Myriad Pro"/>
              </w:rPr>
              <w:t>13,069</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0919B" w14:textId="77777777" w:rsidR="005A1760" w:rsidRPr="00026F42" w:rsidRDefault="005A1760" w:rsidP="005A1760">
            <w:pPr>
              <w:spacing w:after="0" w:line="240" w:lineRule="auto"/>
              <w:jc w:val="right"/>
              <w:rPr>
                <w:rFonts w:ascii="Myriad Pro" w:hAnsi="Myriad Pro"/>
              </w:rPr>
            </w:pPr>
            <w:r w:rsidRPr="00026F42">
              <w:rPr>
                <w:rFonts w:ascii="Myriad Pro" w:hAnsi="Myriad Pro"/>
              </w:rPr>
              <w:t>24,307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E9803"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112,90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A877B"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113,30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C2BBC"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1 268,69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6B207"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1 480,76</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6B25" w14:textId="77777777" w:rsidR="005A1760" w:rsidRPr="00026F42" w:rsidRDefault="005A1760" w:rsidP="005A1760">
            <w:pPr>
              <w:spacing w:after="0" w:line="240" w:lineRule="auto"/>
              <w:jc w:val="right"/>
              <w:rPr>
                <w:rFonts w:ascii="Myriad Pro" w:hAnsi="Myriad Pro"/>
              </w:rPr>
            </w:pPr>
            <w:r w:rsidRPr="00026F42">
              <w:rPr>
                <w:rFonts w:ascii="Myriad Pro" w:hAnsi="Myriad Pro"/>
              </w:rPr>
              <w:t>2 749,45</w:t>
            </w:r>
          </w:p>
        </w:tc>
      </w:tr>
      <w:tr w:rsidR="00CE38C8" w:rsidRPr="00026F42" w14:paraId="027706B3" w14:textId="77777777" w:rsidTr="00026F42">
        <w:trPr>
          <w:trHeight w:val="484"/>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0B028" w14:textId="77777777" w:rsidR="005A1760" w:rsidRPr="00026F42" w:rsidRDefault="005A1760" w:rsidP="005A1760">
            <w:pPr>
              <w:spacing w:after="0" w:line="240" w:lineRule="auto"/>
              <w:jc w:val="right"/>
              <w:rPr>
                <w:rFonts w:ascii="Myriad Pro" w:hAnsi="Myriad Pro"/>
              </w:rPr>
            </w:pPr>
            <w:r w:rsidRPr="00026F42">
              <w:rPr>
                <w:rFonts w:ascii="Myriad Pro" w:hAnsi="Myriad Pro"/>
              </w:rPr>
              <w:t>9</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2E8BE"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«УК Пионер»</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77E63" w14:textId="77777777" w:rsidR="005A1760" w:rsidRPr="00026F42" w:rsidRDefault="005A1760" w:rsidP="005A1760">
            <w:pPr>
              <w:spacing w:after="0" w:line="240" w:lineRule="auto"/>
              <w:jc w:val="right"/>
              <w:rPr>
                <w:rFonts w:ascii="Myriad Pro" w:hAnsi="Myriad Pro"/>
              </w:rPr>
            </w:pPr>
            <w:r w:rsidRPr="00026F42">
              <w:rPr>
                <w:rFonts w:ascii="Myriad Pro" w:hAnsi="Myriad Pro"/>
              </w:rPr>
              <w:t>4,928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8931A" w14:textId="77777777" w:rsidR="005A1760" w:rsidRPr="00026F42" w:rsidRDefault="005A1760" w:rsidP="005A1760">
            <w:pPr>
              <w:spacing w:after="0" w:line="240" w:lineRule="auto"/>
              <w:jc w:val="right"/>
              <w:rPr>
                <w:rFonts w:ascii="Myriad Pro" w:hAnsi="Myriad Pro"/>
              </w:rPr>
            </w:pPr>
            <w:r w:rsidRPr="00026F42">
              <w:rPr>
                <w:rFonts w:ascii="Myriad Pro" w:hAnsi="Myriad Pro"/>
              </w:rPr>
              <w:t>4,813</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01F18" w14:textId="77777777" w:rsidR="005A1760" w:rsidRPr="00026F42" w:rsidRDefault="005A1760" w:rsidP="005A1760">
            <w:pPr>
              <w:spacing w:after="0" w:line="240" w:lineRule="auto"/>
              <w:jc w:val="right"/>
              <w:rPr>
                <w:rFonts w:ascii="Myriad Pro" w:hAnsi="Myriad Pro"/>
              </w:rPr>
            </w:pPr>
            <w:r w:rsidRPr="00026F42">
              <w:rPr>
                <w:rFonts w:ascii="Myriad Pro" w:hAnsi="Myriad Pro"/>
              </w:rPr>
              <w:t>9,742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59C9C"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1 078,30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5CBB0"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1116,3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3EF90" w14:textId="77777777" w:rsidR="005A1760" w:rsidRPr="00026F42" w:rsidRDefault="005A1760" w:rsidP="005A1760">
            <w:pPr>
              <w:spacing w:after="0" w:line="240" w:lineRule="auto"/>
              <w:jc w:val="right"/>
              <w:rPr>
                <w:rFonts w:ascii="Myriad Pro" w:hAnsi="Myriad Pro"/>
              </w:rPr>
            </w:pPr>
            <w:r w:rsidRPr="00026F42">
              <w:rPr>
                <w:rFonts w:ascii="Myriad Pro" w:hAnsi="Myriad Pro"/>
              </w:rPr>
              <w:t>5 314,06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A2BDE" w14:textId="77777777" w:rsidR="005A1760" w:rsidRPr="00026F42" w:rsidRDefault="005A1760" w:rsidP="005A1760">
            <w:pPr>
              <w:spacing w:after="0" w:line="240" w:lineRule="auto"/>
              <w:jc w:val="right"/>
              <w:rPr>
                <w:rFonts w:ascii="Myriad Pro" w:hAnsi="Myriad Pro"/>
              </w:rPr>
            </w:pPr>
            <w:r w:rsidRPr="00026F42">
              <w:rPr>
                <w:rFonts w:ascii="Myriad Pro" w:hAnsi="Myriad Pro"/>
              </w:rPr>
              <w:t>5 373,22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1EB9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10 687,28</w:t>
            </w:r>
          </w:p>
        </w:tc>
      </w:tr>
      <w:tr w:rsidR="00CE38C8" w:rsidRPr="00026F42" w14:paraId="10E9B2DD" w14:textId="77777777" w:rsidTr="00026F42">
        <w:trPr>
          <w:trHeight w:val="364"/>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8BF85" w14:textId="77777777" w:rsidR="005A1760" w:rsidRPr="00026F42" w:rsidRDefault="005A1760" w:rsidP="005A1760">
            <w:pPr>
              <w:spacing w:after="0" w:line="240" w:lineRule="auto"/>
              <w:jc w:val="right"/>
              <w:rPr>
                <w:rFonts w:ascii="Myriad Pro" w:hAnsi="Myriad Pro"/>
              </w:rPr>
            </w:pPr>
            <w:r w:rsidRPr="00026F42">
              <w:rPr>
                <w:rFonts w:ascii="Myriad Pro" w:hAnsi="Myriad Pro"/>
              </w:rPr>
              <w:lastRenderedPageBreak/>
              <w:t>10</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E81787"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«Энергопрофиль»</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B6818"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12,752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51039"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12,426</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C3AB2" w14:textId="77777777" w:rsidR="005A1760" w:rsidRPr="00026F42" w:rsidRDefault="005A1760" w:rsidP="005A1760">
            <w:pPr>
              <w:spacing w:after="0" w:line="240" w:lineRule="auto"/>
              <w:jc w:val="right"/>
              <w:rPr>
                <w:rFonts w:ascii="Myriad Pro" w:hAnsi="Myriad Pro"/>
              </w:rPr>
            </w:pPr>
            <w:r w:rsidRPr="00026F42">
              <w:rPr>
                <w:rFonts w:ascii="Myriad Pro" w:hAnsi="Myriad Pro"/>
              </w:rPr>
              <w:t>25,178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47CEE" w14:textId="77777777" w:rsidR="005A1760" w:rsidRPr="00026F42" w:rsidRDefault="005A1760" w:rsidP="005A1760">
            <w:pPr>
              <w:spacing w:after="0" w:line="240" w:lineRule="auto"/>
              <w:jc w:val="right"/>
              <w:rPr>
                <w:rFonts w:ascii="Myriad Pro" w:hAnsi="Myriad Pro"/>
              </w:rPr>
            </w:pPr>
            <w:r w:rsidRPr="00026F42">
              <w:rPr>
                <w:rFonts w:ascii="Myriad Pro" w:hAnsi="Myriad Pro"/>
              </w:rPr>
              <w:t>606,90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98E21" w14:textId="77777777" w:rsidR="005A1760" w:rsidRPr="00026F42" w:rsidRDefault="005A1760" w:rsidP="005A1760">
            <w:pPr>
              <w:spacing w:after="0" w:line="240" w:lineRule="auto"/>
              <w:jc w:val="right"/>
              <w:rPr>
                <w:rFonts w:ascii="Myriad Pro" w:hAnsi="Myriad Pro"/>
              </w:rPr>
            </w:pPr>
            <w:r w:rsidRPr="00026F42">
              <w:rPr>
                <w:rFonts w:ascii="Myriad Pro" w:hAnsi="Myriad Pro"/>
              </w:rPr>
              <w:t>623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E4F65" w14:textId="77777777" w:rsidR="005A1760" w:rsidRPr="00026F42" w:rsidRDefault="005A1760" w:rsidP="005A1760">
            <w:pPr>
              <w:spacing w:after="0" w:line="240" w:lineRule="auto"/>
              <w:jc w:val="right"/>
              <w:rPr>
                <w:rFonts w:ascii="Myriad Pro" w:hAnsi="Myriad Pro"/>
              </w:rPr>
            </w:pPr>
            <w:r w:rsidRPr="00026F42">
              <w:rPr>
                <w:rFonts w:ascii="Myriad Pro" w:hAnsi="Myriad Pro"/>
              </w:rPr>
              <w:t>7 739,19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8B380" w14:textId="77777777" w:rsidR="005A1760" w:rsidRPr="00026F42" w:rsidRDefault="005A1760" w:rsidP="005A1760">
            <w:pPr>
              <w:spacing w:after="0" w:line="240" w:lineRule="auto"/>
              <w:jc w:val="right"/>
              <w:rPr>
                <w:rFonts w:ascii="Myriad Pro" w:hAnsi="Myriad Pro"/>
              </w:rPr>
            </w:pPr>
            <w:r w:rsidRPr="00026F42">
              <w:rPr>
                <w:rFonts w:ascii="Myriad Pro" w:hAnsi="Myriad Pro"/>
              </w:rPr>
              <w:t>7 741,40</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B1F39" w14:textId="77777777" w:rsidR="005A1760" w:rsidRPr="00026F42" w:rsidRDefault="005A1760" w:rsidP="005A1760">
            <w:pPr>
              <w:spacing w:after="0" w:line="240" w:lineRule="auto"/>
              <w:jc w:val="right"/>
              <w:rPr>
                <w:rFonts w:ascii="Myriad Pro" w:hAnsi="Myriad Pro"/>
              </w:rPr>
            </w:pPr>
            <w:r w:rsidRPr="00026F42">
              <w:rPr>
                <w:rFonts w:ascii="Myriad Pro" w:hAnsi="Myriad Pro"/>
              </w:rPr>
              <w:t>15 480,59</w:t>
            </w:r>
          </w:p>
        </w:tc>
      </w:tr>
      <w:tr w:rsidR="00CE38C8" w:rsidRPr="00026F42" w14:paraId="3C3F657E" w14:textId="77777777" w:rsidTr="00026F42">
        <w:trPr>
          <w:trHeight w:val="528"/>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F8400"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F7EB49"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«СК Байкалэнерго»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2FF4"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1,061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E74B7"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1,020</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0587D" w14:textId="77777777" w:rsidR="005A1760" w:rsidRPr="00026F42" w:rsidRDefault="005A1760" w:rsidP="005A1760">
            <w:pPr>
              <w:spacing w:after="0" w:line="240" w:lineRule="auto"/>
              <w:jc w:val="right"/>
              <w:rPr>
                <w:rFonts w:ascii="Myriad Pro" w:hAnsi="Myriad Pro"/>
              </w:rPr>
            </w:pPr>
            <w:r w:rsidRPr="00026F42">
              <w:rPr>
                <w:rFonts w:ascii="Myriad Pro" w:hAnsi="Myriad Pro"/>
              </w:rPr>
              <w:t>2,081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F7C3D"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1 511,00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E1F47"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1 428,00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2CEF1"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1 602,54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9DFD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1 456,52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C6730" w14:textId="77777777" w:rsidR="005A1760" w:rsidRPr="00026F42" w:rsidRDefault="005A1760" w:rsidP="005A1760">
            <w:pPr>
              <w:spacing w:after="0" w:line="240" w:lineRule="auto"/>
              <w:jc w:val="right"/>
              <w:rPr>
                <w:rFonts w:ascii="Myriad Pro" w:hAnsi="Myriad Pro"/>
              </w:rPr>
            </w:pPr>
            <w:r w:rsidRPr="00026F42">
              <w:rPr>
                <w:rFonts w:ascii="Myriad Pro" w:hAnsi="Myriad Pro"/>
              </w:rPr>
              <w:t>3 059,05</w:t>
            </w:r>
          </w:p>
        </w:tc>
      </w:tr>
      <w:tr w:rsidR="00CE38C8" w:rsidRPr="00026F42" w14:paraId="3888998C"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5706F"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572E1D"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"Элекс"</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0D592" w14:textId="77777777" w:rsidR="005A1760" w:rsidRPr="00026F42" w:rsidRDefault="005A1760" w:rsidP="005A1760">
            <w:pPr>
              <w:spacing w:after="0" w:line="240" w:lineRule="auto"/>
              <w:jc w:val="right"/>
              <w:rPr>
                <w:rFonts w:ascii="Myriad Pro" w:hAnsi="Myriad Pro"/>
              </w:rPr>
            </w:pPr>
            <w:r w:rsidRPr="00026F42">
              <w:rPr>
                <w:rFonts w:ascii="Myriad Pro" w:hAnsi="Myriad Pro"/>
              </w:rPr>
              <w:t>1,959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FD03" w14:textId="77777777" w:rsidR="005A1760" w:rsidRPr="00026F42" w:rsidRDefault="005A1760" w:rsidP="005A1760">
            <w:pPr>
              <w:spacing w:after="0" w:line="240" w:lineRule="auto"/>
              <w:jc w:val="right"/>
              <w:rPr>
                <w:rFonts w:ascii="Myriad Pro" w:hAnsi="Myriad Pro"/>
              </w:rPr>
            </w:pPr>
            <w:r w:rsidRPr="00026F42">
              <w:rPr>
                <w:rFonts w:ascii="Myriad Pro" w:hAnsi="Myriad Pro"/>
              </w:rPr>
              <w:t>1,738</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00DB1" w14:textId="77777777" w:rsidR="005A1760" w:rsidRPr="00026F42" w:rsidRDefault="005A1760" w:rsidP="005A1760">
            <w:pPr>
              <w:spacing w:after="0" w:line="240" w:lineRule="auto"/>
              <w:jc w:val="right"/>
              <w:rPr>
                <w:rFonts w:ascii="Myriad Pro" w:hAnsi="Myriad Pro"/>
              </w:rPr>
            </w:pPr>
            <w:r w:rsidRPr="00026F42">
              <w:rPr>
                <w:rFonts w:ascii="Myriad Pro" w:hAnsi="Myriad Pro"/>
              </w:rPr>
              <w:t>3,697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A2294" w14:textId="77777777" w:rsidR="005A1760" w:rsidRPr="00026F42" w:rsidRDefault="005A1760" w:rsidP="005A1760">
            <w:pPr>
              <w:spacing w:after="0" w:line="240" w:lineRule="auto"/>
              <w:jc w:val="right"/>
              <w:rPr>
                <w:rFonts w:ascii="Myriad Pro" w:hAnsi="Myriad Pro"/>
              </w:rPr>
            </w:pPr>
            <w:r w:rsidRPr="00026F42">
              <w:rPr>
                <w:rFonts w:ascii="Myriad Pro" w:hAnsi="Myriad Pro"/>
              </w:rPr>
              <w:t>854,90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D7B75" w14:textId="77777777" w:rsidR="005A1760" w:rsidRPr="00026F42" w:rsidRDefault="005A1760" w:rsidP="005A1760">
            <w:pPr>
              <w:spacing w:after="0" w:line="240" w:lineRule="auto"/>
              <w:jc w:val="right"/>
              <w:rPr>
                <w:rFonts w:ascii="Myriad Pro" w:hAnsi="Myriad Pro"/>
              </w:rPr>
            </w:pPr>
            <w:r w:rsidRPr="00026F42">
              <w:rPr>
                <w:rFonts w:ascii="Myriad Pro" w:hAnsi="Myriad Pro"/>
              </w:rPr>
              <w:t>757,90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5FC5D"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1 674,43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F52DB"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1 317,50</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A5194" w14:textId="77777777" w:rsidR="005A1760" w:rsidRPr="00026F42" w:rsidRDefault="005A1760" w:rsidP="005A1760">
            <w:pPr>
              <w:spacing w:after="0" w:line="240" w:lineRule="auto"/>
              <w:jc w:val="right"/>
              <w:rPr>
                <w:rFonts w:ascii="Myriad Pro" w:hAnsi="Myriad Pro"/>
              </w:rPr>
            </w:pPr>
            <w:r w:rsidRPr="00026F42">
              <w:rPr>
                <w:rFonts w:ascii="Myriad Pro" w:hAnsi="Myriad Pro"/>
              </w:rPr>
              <w:t>2 991,94</w:t>
            </w:r>
          </w:p>
        </w:tc>
      </w:tr>
      <w:tr w:rsidR="00CE38C8" w:rsidRPr="00026F42" w14:paraId="34AFDFF7" w14:textId="77777777" w:rsidTr="00026F42">
        <w:trPr>
          <w:trHeight w:val="23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75E9B" w14:textId="77777777" w:rsidR="005A1760" w:rsidRPr="00026F42" w:rsidRDefault="005A1760" w:rsidP="005A1760">
            <w:pPr>
              <w:spacing w:after="0" w:line="240" w:lineRule="auto"/>
              <w:jc w:val="right"/>
              <w:rPr>
                <w:rFonts w:ascii="Myriad Pro" w:hAnsi="Myriad Pro"/>
              </w:rPr>
            </w:pPr>
            <w:r w:rsidRPr="00026F42">
              <w:rPr>
                <w:rFonts w:ascii="Myriad Pro" w:hAnsi="Myriad Pro"/>
              </w:rPr>
              <w:t>13</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755CD7"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«БЭСК»</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779BF" w14:textId="77777777" w:rsidR="005A1760" w:rsidRPr="00026F42" w:rsidRDefault="005A1760" w:rsidP="005A1760">
            <w:pPr>
              <w:spacing w:after="0" w:line="240" w:lineRule="auto"/>
              <w:jc w:val="right"/>
              <w:rPr>
                <w:rFonts w:ascii="Myriad Pro" w:hAnsi="Myriad Pro"/>
              </w:rPr>
            </w:pPr>
            <w:r w:rsidRPr="00026F42">
              <w:rPr>
                <w:rFonts w:ascii="Myriad Pro" w:hAnsi="Myriad Pro"/>
              </w:rPr>
              <w:t>4,934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685D4" w14:textId="77777777" w:rsidR="005A1760" w:rsidRPr="00026F42" w:rsidRDefault="005A1760" w:rsidP="005A1760">
            <w:pPr>
              <w:spacing w:after="0" w:line="240" w:lineRule="auto"/>
              <w:jc w:val="right"/>
              <w:rPr>
                <w:rFonts w:ascii="Myriad Pro" w:hAnsi="Myriad Pro"/>
              </w:rPr>
            </w:pPr>
            <w:r w:rsidRPr="00026F42">
              <w:rPr>
                <w:rFonts w:ascii="Myriad Pro" w:hAnsi="Myriad Pro"/>
              </w:rPr>
              <w:t>5,017</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8F027" w14:textId="77777777" w:rsidR="005A1760" w:rsidRPr="00026F42" w:rsidRDefault="005A1760" w:rsidP="005A1760">
            <w:pPr>
              <w:spacing w:after="0" w:line="240" w:lineRule="auto"/>
              <w:jc w:val="right"/>
              <w:rPr>
                <w:rFonts w:ascii="Myriad Pro" w:hAnsi="Myriad Pro"/>
              </w:rPr>
            </w:pPr>
            <w:r w:rsidRPr="00026F42">
              <w:rPr>
                <w:rFonts w:ascii="Myriad Pro" w:hAnsi="Myriad Pro"/>
              </w:rPr>
              <w:t>9,950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1F5B8"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C3664"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F43B1"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0,0049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4B1F7"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0,0050</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C240D"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0,0100</w:t>
            </w:r>
          </w:p>
        </w:tc>
      </w:tr>
      <w:tr w:rsidR="00CE38C8" w:rsidRPr="00026F42" w14:paraId="24A36157" w14:textId="77777777" w:rsidTr="00026F42">
        <w:trPr>
          <w:trHeight w:val="388"/>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FC705" w14:textId="77777777" w:rsidR="005A1760" w:rsidRPr="00026F42" w:rsidRDefault="005A1760" w:rsidP="005A1760">
            <w:pPr>
              <w:spacing w:after="0" w:line="240" w:lineRule="auto"/>
              <w:jc w:val="right"/>
              <w:rPr>
                <w:rFonts w:ascii="Myriad Pro" w:hAnsi="Myriad Pro"/>
              </w:rPr>
            </w:pPr>
            <w:r w:rsidRPr="00026F42">
              <w:rPr>
                <w:rFonts w:ascii="Myriad Pro" w:hAnsi="Myriad Pro"/>
              </w:rPr>
              <w:t>14</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F2DECF"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«Нетрон»</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A9CCB" w14:textId="77777777" w:rsidR="005A1760" w:rsidRPr="00026F42" w:rsidRDefault="005A1760" w:rsidP="005A1760">
            <w:pPr>
              <w:spacing w:after="0" w:line="240" w:lineRule="auto"/>
              <w:jc w:val="right"/>
              <w:rPr>
                <w:rFonts w:ascii="Myriad Pro" w:hAnsi="Myriad Pro"/>
              </w:rPr>
            </w:pPr>
            <w:r w:rsidRPr="00026F42">
              <w:rPr>
                <w:rFonts w:ascii="Myriad Pro" w:hAnsi="Myriad Pro"/>
              </w:rPr>
              <w:t>3,065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DD950" w14:textId="77777777" w:rsidR="005A1760" w:rsidRPr="00026F42" w:rsidRDefault="005A1760" w:rsidP="005A1760">
            <w:pPr>
              <w:spacing w:after="0" w:line="240" w:lineRule="auto"/>
              <w:jc w:val="right"/>
              <w:rPr>
                <w:rFonts w:ascii="Myriad Pro" w:hAnsi="Myriad Pro"/>
              </w:rPr>
            </w:pPr>
            <w:r w:rsidRPr="00026F42">
              <w:rPr>
                <w:rFonts w:ascii="Myriad Pro" w:hAnsi="Myriad Pro"/>
              </w:rPr>
              <w:t>2,965</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68311" w14:textId="77777777" w:rsidR="005A1760" w:rsidRPr="00026F42" w:rsidRDefault="005A1760" w:rsidP="005A1760">
            <w:pPr>
              <w:spacing w:after="0" w:line="240" w:lineRule="auto"/>
              <w:jc w:val="right"/>
              <w:rPr>
                <w:rFonts w:ascii="Myriad Pro" w:hAnsi="Myriad Pro"/>
              </w:rPr>
            </w:pPr>
            <w:r w:rsidRPr="00026F42">
              <w:rPr>
                <w:rFonts w:ascii="Myriad Pro" w:hAnsi="Myriad Pro"/>
              </w:rPr>
              <w:t>6,030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F0093"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5DE04"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33EC1"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B6354"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0,0003</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E78F7"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0,0006</w:t>
            </w:r>
          </w:p>
        </w:tc>
      </w:tr>
      <w:tr w:rsidR="00CE38C8" w:rsidRPr="00026F42" w14:paraId="35F11B29" w14:textId="77777777" w:rsidTr="00026F42">
        <w:trPr>
          <w:trHeight w:val="268"/>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A16A1" w14:textId="77777777" w:rsidR="005A1760" w:rsidRPr="00026F42" w:rsidRDefault="005A1760" w:rsidP="005A1760">
            <w:pPr>
              <w:spacing w:after="0" w:line="240" w:lineRule="auto"/>
              <w:jc w:val="right"/>
              <w:rPr>
                <w:rFonts w:ascii="Myriad Pro" w:hAnsi="Myriad Pro"/>
              </w:rPr>
            </w:pPr>
            <w:r w:rsidRPr="00026F42">
              <w:rPr>
                <w:rFonts w:ascii="Myriad Pro" w:hAnsi="Myriad Pro"/>
              </w:rPr>
              <w:t>15</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2F808"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«Варистор»</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200B5" w14:textId="77777777" w:rsidR="005A1760" w:rsidRPr="00026F42" w:rsidRDefault="005A1760" w:rsidP="005A1760">
            <w:pPr>
              <w:spacing w:after="0" w:line="240" w:lineRule="auto"/>
              <w:jc w:val="right"/>
              <w:rPr>
                <w:rFonts w:ascii="Myriad Pro" w:hAnsi="Myriad Pro"/>
              </w:rPr>
            </w:pPr>
            <w:r w:rsidRPr="00026F42">
              <w:rPr>
                <w:rFonts w:ascii="Myriad Pro" w:hAnsi="Myriad Pro"/>
              </w:rPr>
              <w:t>1,694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1E343" w14:textId="77777777" w:rsidR="005A1760" w:rsidRPr="00026F42" w:rsidRDefault="005A1760" w:rsidP="005A1760">
            <w:pPr>
              <w:spacing w:after="0" w:line="240" w:lineRule="auto"/>
              <w:jc w:val="right"/>
              <w:rPr>
                <w:rFonts w:ascii="Myriad Pro" w:hAnsi="Myriad Pro"/>
              </w:rPr>
            </w:pPr>
            <w:r w:rsidRPr="00026F42">
              <w:rPr>
                <w:rFonts w:ascii="Myriad Pro" w:hAnsi="Myriad Pro"/>
              </w:rPr>
              <w:t>1,792</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8746D" w14:textId="77777777" w:rsidR="005A1760" w:rsidRPr="00026F42" w:rsidRDefault="005A1760" w:rsidP="005A1760">
            <w:pPr>
              <w:spacing w:after="0" w:line="240" w:lineRule="auto"/>
              <w:jc w:val="right"/>
              <w:rPr>
                <w:rFonts w:ascii="Myriad Pro" w:hAnsi="Myriad Pro"/>
              </w:rPr>
            </w:pPr>
            <w:r w:rsidRPr="00026F42">
              <w:rPr>
                <w:rFonts w:ascii="Myriad Pro" w:hAnsi="Myriad Pro"/>
              </w:rPr>
              <w:t>3,486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779CD" w14:textId="77777777" w:rsidR="005A1760" w:rsidRPr="00026F42" w:rsidRDefault="005A1760" w:rsidP="005A1760">
            <w:pPr>
              <w:spacing w:after="0" w:line="240" w:lineRule="auto"/>
              <w:jc w:val="right"/>
              <w:rPr>
                <w:rFonts w:ascii="Myriad Pro" w:hAnsi="Myriad Pro"/>
              </w:rPr>
            </w:pPr>
            <w:r w:rsidRPr="00026F42">
              <w:rPr>
                <w:rFonts w:ascii="Myriad Pro" w:hAnsi="Myriad Pro"/>
              </w:rPr>
              <w:t>28,60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87F38" w14:textId="77777777" w:rsidR="005A1760" w:rsidRPr="00026F42" w:rsidRDefault="005A1760" w:rsidP="005A1760">
            <w:pPr>
              <w:spacing w:after="0" w:line="240" w:lineRule="auto"/>
              <w:jc w:val="right"/>
              <w:rPr>
                <w:rFonts w:ascii="Myriad Pro" w:hAnsi="Myriad Pro"/>
              </w:rPr>
            </w:pPr>
            <w:r w:rsidRPr="00026F42">
              <w:rPr>
                <w:rFonts w:ascii="Myriad Pro" w:hAnsi="Myriad Pro"/>
              </w:rPr>
              <w:t>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567B4" w14:textId="77777777" w:rsidR="005A1760" w:rsidRPr="00026F42" w:rsidRDefault="005A1760" w:rsidP="005A1760">
            <w:pPr>
              <w:spacing w:after="0" w:line="240" w:lineRule="auto"/>
              <w:jc w:val="right"/>
              <w:rPr>
                <w:rFonts w:ascii="Myriad Pro" w:hAnsi="Myriad Pro"/>
              </w:rPr>
            </w:pPr>
            <w:r w:rsidRPr="00026F42">
              <w:rPr>
                <w:rFonts w:ascii="Myriad Pro" w:hAnsi="Myriad Pro"/>
              </w:rPr>
              <w:t>48,45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82E7E" w14:textId="77777777" w:rsidR="005A1760" w:rsidRPr="00026F42" w:rsidRDefault="005A1760" w:rsidP="005A1760">
            <w:pPr>
              <w:spacing w:after="0" w:line="240" w:lineRule="auto"/>
              <w:jc w:val="right"/>
              <w:rPr>
                <w:rFonts w:ascii="Myriad Pro" w:hAnsi="Myriad Pro"/>
              </w:rPr>
            </w:pPr>
            <w:r w:rsidRPr="00026F42">
              <w:rPr>
                <w:rFonts w:ascii="Myriad Pro" w:hAnsi="Myriad Pro"/>
              </w:rPr>
              <w:t>86,02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C8A43" w14:textId="77777777" w:rsidR="005A1760" w:rsidRPr="00026F42" w:rsidRDefault="005A1760" w:rsidP="005A1760">
            <w:pPr>
              <w:spacing w:after="0" w:line="240" w:lineRule="auto"/>
              <w:jc w:val="right"/>
              <w:rPr>
                <w:rFonts w:ascii="Myriad Pro" w:hAnsi="Myriad Pro"/>
              </w:rPr>
            </w:pPr>
            <w:r w:rsidRPr="00026F42">
              <w:rPr>
                <w:rFonts w:ascii="Myriad Pro" w:hAnsi="Myriad Pro"/>
              </w:rPr>
              <w:t>134,46</w:t>
            </w:r>
          </w:p>
        </w:tc>
      </w:tr>
      <w:tr w:rsidR="00CE38C8" w:rsidRPr="00026F42" w14:paraId="691318C8" w14:textId="77777777" w:rsidTr="00026F42">
        <w:trPr>
          <w:trHeight w:val="573"/>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BC02B" w14:textId="77777777" w:rsidR="005A1760" w:rsidRPr="00026F42" w:rsidRDefault="005A1760" w:rsidP="005A1760">
            <w:pPr>
              <w:spacing w:after="0" w:line="240" w:lineRule="auto"/>
              <w:jc w:val="right"/>
              <w:rPr>
                <w:rFonts w:ascii="Myriad Pro" w:hAnsi="Myriad Pro"/>
              </w:rPr>
            </w:pPr>
            <w:r w:rsidRPr="00026F42">
              <w:rPr>
                <w:rFonts w:ascii="Myriad Pro" w:hAnsi="Myriad Pro"/>
              </w:rPr>
              <w:t>16</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F82E61"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"Энком"</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8035A"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54B72" w14:textId="77777777" w:rsidR="005A1760" w:rsidRPr="00026F42" w:rsidRDefault="005A1760" w:rsidP="005A1760">
            <w:pPr>
              <w:spacing w:after="0" w:line="240" w:lineRule="auto"/>
              <w:jc w:val="right"/>
              <w:rPr>
                <w:rFonts w:ascii="Myriad Pro" w:hAnsi="Myriad Pro"/>
              </w:rPr>
            </w:pPr>
            <w:r w:rsidRPr="00026F42">
              <w:rPr>
                <w:rFonts w:ascii="Myriad Pro" w:hAnsi="Myriad Pro"/>
              </w:rPr>
              <w:t>3,067</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0D49"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67E30"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3DB05"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611A7"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00E67"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58458"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0,0002</w:t>
            </w:r>
          </w:p>
        </w:tc>
      </w:tr>
      <w:tr w:rsidR="00A0663B" w:rsidRPr="00026F42" w14:paraId="56986FE9" w14:textId="77777777" w:rsidTr="00026F42">
        <w:trPr>
          <w:trHeight w:val="315"/>
          <w:jc w:val="center"/>
        </w:trPr>
        <w:tc>
          <w:tcPr>
            <w:tcW w:w="14743"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A9164" w14:textId="77777777" w:rsidR="005A1760" w:rsidRPr="00026F42" w:rsidRDefault="005A1760" w:rsidP="005A1760">
            <w:pPr>
              <w:spacing w:after="0" w:line="240" w:lineRule="auto"/>
              <w:jc w:val="center"/>
              <w:rPr>
                <w:rFonts w:ascii="Myriad Pro" w:hAnsi="Myriad Pro"/>
                <w:b/>
              </w:rPr>
            </w:pPr>
            <w:r w:rsidRPr="00026F42">
              <w:rPr>
                <w:rFonts w:ascii="Myriad Pro" w:hAnsi="Myriad Pro"/>
                <w:b/>
              </w:rPr>
              <w:t>Расходные индивидуальные тарифы (по сетям АО "Улан-Удэ Энерго")</w:t>
            </w:r>
          </w:p>
        </w:tc>
      </w:tr>
      <w:tr w:rsidR="00CE38C8" w:rsidRPr="00026F42" w14:paraId="3BEF62B7" w14:textId="77777777" w:rsidTr="00026F42">
        <w:trPr>
          <w:trHeight w:val="702"/>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A1B88" w14:textId="77777777" w:rsidR="005A1760" w:rsidRPr="00026F42" w:rsidRDefault="005A1760" w:rsidP="005A1760">
            <w:pPr>
              <w:spacing w:after="0" w:line="240" w:lineRule="auto"/>
              <w:jc w:val="right"/>
              <w:rPr>
                <w:rFonts w:ascii="Myriad Pro" w:hAnsi="Myriad Pro"/>
              </w:rPr>
            </w:pPr>
            <w:r w:rsidRPr="00026F42">
              <w:rPr>
                <w:rFonts w:ascii="Myriad Pro" w:hAnsi="Myriad Pro"/>
              </w:rPr>
              <w:t>1</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CEFABC"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«Инженерно-Промышленный сервис»**</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5DF53" w14:textId="77777777" w:rsidR="005A1760" w:rsidRPr="00026F42" w:rsidRDefault="005A1760" w:rsidP="005A1760">
            <w:pPr>
              <w:spacing w:after="0" w:line="240" w:lineRule="auto"/>
              <w:jc w:val="right"/>
              <w:rPr>
                <w:rFonts w:ascii="Myriad Pro" w:hAnsi="Myriad Pro"/>
              </w:rPr>
            </w:pPr>
            <w:r w:rsidRPr="00026F42">
              <w:rPr>
                <w:rFonts w:ascii="Myriad Pro" w:hAnsi="Myriad Pro"/>
              </w:rPr>
              <w:t>7,137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57C0D" w14:textId="77777777" w:rsidR="005A1760" w:rsidRPr="00026F42" w:rsidRDefault="005A1760" w:rsidP="005A1760">
            <w:pPr>
              <w:spacing w:after="0" w:line="240" w:lineRule="auto"/>
              <w:jc w:val="right"/>
              <w:rPr>
                <w:rFonts w:ascii="Myriad Pro" w:hAnsi="Myriad Pro"/>
              </w:rPr>
            </w:pPr>
            <w:r w:rsidRPr="00026F42">
              <w:rPr>
                <w:rFonts w:ascii="Myriad Pro" w:hAnsi="Myriad Pro"/>
              </w:rPr>
              <w:t>8,565</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4ACCD" w14:textId="77777777" w:rsidR="005A1760" w:rsidRPr="00026F42" w:rsidRDefault="005A1760" w:rsidP="005A1760">
            <w:pPr>
              <w:spacing w:after="0" w:line="240" w:lineRule="auto"/>
              <w:jc w:val="right"/>
              <w:rPr>
                <w:rFonts w:ascii="Myriad Pro" w:hAnsi="Myriad Pro"/>
              </w:rPr>
            </w:pPr>
            <w:r w:rsidRPr="00026F42">
              <w:rPr>
                <w:rFonts w:ascii="Myriad Pro" w:hAnsi="Myriad Pro"/>
              </w:rPr>
              <w:t>15,702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2983"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355F1"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4BFBC"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C908C"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0,0026</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23170"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0,0047</w:t>
            </w:r>
          </w:p>
        </w:tc>
      </w:tr>
      <w:tr w:rsidR="00CE38C8" w:rsidRPr="00026F42" w14:paraId="4545557B" w14:textId="77777777" w:rsidTr="00026F42">
        <w:trPr>
          <w:trHeight w:val="942"/>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AD5D4" w14:textId="77777777" w:rsidR="005A1760" w:rsidRPr="00026F42" w:rsidRDefault="005A1760" w:rsidP="005A1760">
            <w:pPr>
              <w:spacing w:after="0" w:line="240" w:lineRule="auto"/>
              <w:jc w:val="right"/>
              <w:rPr>
                <w:rFonts w:ascii="Myriad Pro" w:hAnsi="Myriad Pro"/>
              </w:rPr>
            </w:pPr>
            <w:r w:rsidRPr="00026F42">
              <w:rPr>
                <w:rFonts w:ascii="Myriad Pro" w:hAnsi="Myriad Pro"/>
              </w:rPr>
              <w:t>2</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DA0D91"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АО «РЖД» (Восточно-Сибирская дирекция по энергообеспечению – СП Трансэнерго)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74E91"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1,011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DD0D0"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1,149</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0A7FB" w14:textId="77777777" w:rsidR="005A1760" w:rsidRPr="00026F42" w:rsidRDefault="005A1760" w:rsidP="005A1760">
            <w:pPr>
              <w:spacing w:after="0" w:line="240" w:lineRule="auto"/>
              <w:jc w:val="right"/>
              <w:rPr>
                <w:rFonts w:ascii="Myriad Pro" w:hAnsi="Myriad Pro"/>
              </w:rPr>
            </w:pPr>
            <w:r w:rsidRPr="00026F42">
              <w:rPr>
                <w:rFonts w:ascii="Myriad Pro" w:hAnsi="Myriad Pro"/>
              </w:rPr>
              <w:t>2,159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94204"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67AA1"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B50E5"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B5C4D"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0,0001</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0BA3C"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0,0002</w:t>
            </w:r>
          </w:p>
        </w:tc>
      </w:tr>
      <w:tr w:rsidR="00CE38C8" w:rsidRPr="00026F42" w14:paraId="6D625DAE" w14:textId="77777777" w:rsidTr="00026F42">
        <w:trPr>
          <w:trHeight w:val="71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D26AE" w14:textId="77777777" w:rsidR="005A1760" w:rsidRPr="00026F42" w:rsidRDefault="005A1760" w:rsidP="005A1760">
            <w:pPr>
              <w:spacing w:after="0" w:line="240" w:lineRule="auto"/>
              <w:jc w:val="right"/>
              <w:rPr>
                <w:rFonts w:ascii="Myriad Pro" w:hAnsi="Myriad Pro"/>
              </w:rPr>
            </w:pPr>
            <w:r w:rsidRPr="00026F42">
              <w:rPr>
                <w:rFonts w:ascii="Myriad Pro" w:hAnsi="Myriad Pro"/>
              </w:rPr>
              <w:t>3</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19045"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АО «Оборонэнерго» (Забайкальский)**</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85D3E" w14:textId="77777777" w:rsidR="005A1760" w:rsidRPr="00026F42" w:rsidRDefault="005A1760" w:rsidP="005A1760">
            <w:pPr>
              <w:spacing w:after="0" w:line="240" w:lineRule="auto"/>
              <w:jc w:val="right"/>
              <w:rPr>
                <w:rFonts w:ascii="Myriad Pro" w:hAnsi="Myriad Pro"/>
              </w:rPr>
            </w:pPr>
            <w:r w:rsidRPr="00026F42">
              <w:rPr>
                <w:rFonts w:ascii="Myriad Pro" w:hAnsi="Myriad Pro"/>
              </w:rPr>
              <w:t>0,831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DD382" w14:textId="77777777" w:rsidR="005A1760" w:rsidRPr="00026F42" w:rsidRDefault="005A1760" w:rsidP="005A1760">
            <w:pPr>
              <w:spacing w:after="0" w:line="240" w:lineRule="auto"/>
              <w:jc w:val="right"/>
              <w:rPr>
                <w:rFonts w:ascii="Myriad Pro" w:hAnsi="Myriad Pro"/>
              </w:rPr>
            </w:pPr>
            <w:r w:rsidRPr="00026F42">
              <w:rPr>
                <w:rFonts w:ascii="Myriad Pro" w:hAnsi="Myriad Pro"/>
              </w:rPr>
              <w:t>0,998</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82714" w14:textId="77777777" w:rsidR="005A1760" w:rsidRPr="00026F42" w:rsidRDefault="005A1760" w:rsidP="005A1760">
            <w:pPr>
              <w:spacing w:after="0" w:line="240" w:lineRule="auto"/>
              <w:jc w:val="right"/>
              <w:rPr>
                <w:rFonts w:ascii="Myriad Pro" w:hAnsi="Myriad Pro"/>
              </w:rPr>
            </w:pPr>
            <w:r w:rsidRPr="00026F42">
              <w:rPr>
                <w:rFonts w:ascii="Myriad Pro" w:hAnsi="Myriad Pro"/>
              </w:rPr>
              <w:t>1,829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DFB0"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55056"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7AE36"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32596"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5B3E0"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0,00004</w:t>
            </w:r>
          </w:p>
        </w:tc>
      </w:tr>
      <w:tr w:rsidR="00CE38C8" w:rsidRPr="00026F42" w14:paraId="4C887171" w14:textId="77777777" w:rsidTr="00026F42">
        <w:trPr>
          <w:trHeight w:val="61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0DD16" w14:textId="77777777" w:rsidR="005A1760" w:rsidRPr="00026F42" w:rsidRDefault="005A1760" w:rsidP="005A1760">
            <w:pPr>
              <w:spacing w:after="0" w:line="240" w:lineRule="auto"/>
              <w:jc w:val="right"/>
              <w:rPr>
                <w:rFonts w:ascii="Myriad Pro" w:hAnsi="Myriad Pro"/>
              </w:rPr>
            </w:pPr>
            <w:r w:rsidRPr="00026F42">
              <w:rPr>
                <w:rFonts w:ascii="Myriad Pro" w:hAnsi="Myriad Pro"/>
              </w:rPr>
              <w:lastRenderedPageBreak/>
              <w:t>4</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E7F04"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АО «Улан-Удэнский  авиационный  завод»*</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B9732" w14:textId="77777777" w:rsidR="005A1760" w:rsidRPr="00026F42" w:rsidRDefault="005A1760" w:rsidP="005A1760">
            <w:pPr>
              <w:spacing w:after="0" w:line="240" w:lineRule="auto"/>
              <w:jc w:val="right"/>
              <w:rPr>
                <w:rFonts w:ascii="Myriad Pro" w:hAnsi="Myriad Pro"/>
              </w:rPr>
            </w:pPr>
            <w:r w:rsidRPr="00026F42">
              <w:rPr>
                <w:rFonts w:ascii="Myriad Pro" w:hAnsi="Myriad Pro"/>
              </w:rPr>
              <w:t>29,752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40B5D" w14:textId="77777777" w:rsidR="005A1760" w:rsidRPr="00026F42" w:rsidRDefault="005A1760" w:rsidP="005A1760">
            <w:pPr>
              <w:spacing w:after="0" w:line="240" w:lineRule="auto"/>
              <w:jc w:val="right"/>
              <w:rPr>
                <w:rFonts w:ascii="Myriad Pro" w:hAnsi="Myriad Pro"/>
              </w:rPr>
            </w:pPr>
            <w:r w:rsidRPr="00026F42">
              <w:rPr>
                <w:rFonts w:ascii="Myriad Pro" w:hAnsi="Myriad Pro"/>
              </w:rPr>
              <w:t>35,703</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4E372" w14:textId="77777777" w:rsidR="005A1760" w:rsidRPr="00026F42" w:rsidRDefault="005A1760" w:rsidP="005A1760">
            <w:pPr>
              <w:spacing w:after="0" w:line="240" w:lineRule="auto"/>
              <w:jc w:val="right"/>
              <w:rPr>
                <w:rFonts w:ascii="Myriad Pro" w:hAnsi="Myriad Pro"/>
              </w:rPr>
            </w:pPr>
            <w:r w:rsidRPr="00026F42">
              <w:rPr>
                <w:rFonts w:ascii="Myriad Pro" w:hAnsi="Myriad Pro"/>
              </w:rPr>
              <w:t>65,455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68593" w14:textId="77777777" w:rsidR="005A1760" w:rsidRPr="00026F42" w:rsidRDefault="005A1760" w:rsidP="005A1760">
            <w:pPr>
              <w:spacing w:after="0" w:line="240" w:lineRule="auto"/>
              <w:jc w:val="right"/>
              <w:rPr>
                <w:rFonts w:ascii="Myriad Pro" w:hAnsi="Myriad Pro"/>
              </w:rPr>
            </w:pPr>
            <w:r w:rsidRPr="00026F42">
              <w:rPr>
                <w:rFonts w:ascii="Myriad Pro" w:hAnsi="Myriad Pro"/>
              </w:rPr>
              <w:t>128,90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F274D"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118,80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39914" w14:textId="77777777" w:rsidR="005A1760" w:rsidRPr="00026F42" w:rsidRDefault="005A1760" w:rsidP="005A1760">
            <w:pPr>
              <w:spacing w:after="0" w:line="240" w:lineRule="auto"/>
              <w:jc w:val="right"/>
              <w:rPr>
                <w:rFonts w:ascii="Myriad Pro" w:hAnsi="Myriad Pro"/>
              </w:rPr>
            </w:pPr>
            <w:r w:rsidRPr="00026F42">
              <w:rPr>
                <w:rFonts w:ascii="Myriad Pro" w:hAnsi="Myriad Pro"/>
              </w:rPr>
              <w:t>3 835,09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46184" w14:textId="77777777" w:rsidR="005A1760" w:rsidRPr="00026F42" w:rsidRDefault="005A1760" w:rsidP="005A1760">
            <w:pPr>
              <w:spacing w:after="0" w:line="240" w:lineRule="auto"/>
              <w:jc w:val="right"/>
              <w:rPr>
                <w:rFonts w:ascii="Myriad Pro" w:hAnsi="Myriad Pro"/>
              </w:rPr>
            </w:pPr>
            <w:r w:rsidRPr="00026F42">
              <w:rPr>
                <w:rFonts w:ascii="Myriad Pro" w:hAnsi="Myriad Pro"/>
              </w:rPr>
              <w:t>4 241,51</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DE935" w14:textId="77777777" w:rsidR="005A1760" w:rsidRPr="00026F42" w:rsidRDefault="005A1760" w:rsidP="005A1760">
            <w:pPr>
              <w:spacing w:after="0" w:line="240" w:lineRule="auto"/>
              <w:jc w:val="right"/>
              <w:rPr>
                <w:rFonts w:ascii="Myriad Pro" w:hAnsi="Myriad Pro"/>
              </w:rPr>
            </w:pPr>
            <w:r w:rsidRPr="00026F42">
              <w:rPr>
                <w:rFonts w:ascii="Myriad Pro" w:hAnsi="Myriad Pro"/>
              </w:rPr>
              <w:t>8 076,61</w:t>
            </w:r>
          </w:p>
        </w:tc>
      </w:tr>
      <w:tr w:rsidR="00CE38C8" w:rsidRPr="00026F42" w14:paraId="4AA9F5F3" w14:textId="77777777" w:rsidTr="00026F42">
        <w:trPr>
          <w:trHeight w:val="35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4D810" w14:textId="77777777" w:rsidR="005A1760" w:rsidRPr="00026F42" w:rsidRDefault="005A1760" w:rsidP="005A1760">
            <w:pPr>
              <w:spacing w:after="0" w:line="240" w:lineRule="auto"/>
              <w:jc w:val="right"/>
              <w:rPr>
                <w:rFonts w:ascii="Myriad Pro" w:hAnsi="Myriad Pro"/>
              </w:rPr>
            </w:pPr>
            <w:r w:rsidRPr="00026F42">
              <w:rPr>
                <w:rFonts w:ascii="Myriad Pro" w:hAnsi="Myriad Pro"/>
              </w:rPr>
              <w:t>5</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91B9C1"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«Варистор»*</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FCFB8"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0,019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09EF0"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0,022</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E268B"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0,041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975AC"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3EC6D"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1DA21"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9F73C"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0,0000</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E8B12"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0,0002</w:t>
            </w:r>
          </w:p>
        </w:tc>
      </w:tr>
      <w:tr w:rsidR="00CE38C8" w:rsidRPr="00026F42" w14:paraId="3077286E" w14:textId="77777777" w:rsidTr="00026F42">
        <w:trPr>
          <w:trHeight w:val="6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D3EE5" w14:textId="77777777" w:rsidR="005A1760" w:rsidRPr="00026F42" w:rsidRDefault="005A1760" w:rsidP="005A1760">
            <w:pPr>
              <w:spacing w:after="0" w:line="240" w:lineRule="auto"/>
              <w:jc w:val="right"/>
              <w:rPr>
                <w:rFonts w:ascii="Myriad Pro" w:hAnsi="Myriad Pro"/>
              </w:rPr>
            </w:pPr>
            <w:r w:rsidRPr="00026F42">
              <w:rPr>
                <w:rFonts w:ascii="Myriad Pro" w:hAnsi="Myriad Pro"/>
              </w:rPr>
              <w:t>6</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2CC4E"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АО "Энерготехномаш"*</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4A294" w14:textId="77777777" w:rsidR="005A1760" w:rsidRPr="00026F42" w:rsidRDefault="005A1760" w:rsidP="005A1760">
            <w:pPr>
              <w:spacing w:after="0" w:line="240" w:lineRule="auto"/>
              <w:jc w:val="right"/>
              <w:rPr>
                <w:rFonts w:ascii="Myriad Pro" w:hAnsi="Myriad Pro"/>
              </w:rPr>
            </w:pPr>
            <w:r w:rsidRPr="00026F42">
              <w:rPr>
                <w:rFonts w:ascii="Myriad Pro" w:hAnsi="Myriad Pro"/>
              </w:rPr>
              <w:t>23,464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DE43A" w14:textId="77777777" w:rsidR="005A1760" w:rsidRPr="00026F42" w:rsidRDefault="005A1760" w:rsidP="005A1760">
            <w:pPr>
              <w:spacing w:after="0" w:line="240" w:lineRule="auto"/>
              <w:jc w:val="right"/>
              <w:rPr>
                <w:rFonts w:ascii="Myriad Pro" w:hAnsi="Myriad Pro"/>
              </w:rPr>
            </w:pPr>
            <w:r w:rsidRPr="00026F42">
              <w:rPr>
                <w:rFonts w:ascii="Myriad Pro" w:hAnsi="Myriad Pro"/>
              </w:rPr>
              <w:t>27,229</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96474" w14:textId="77777777" w:rsidR="005A1760" w:rsidRPr="00026F42" w:rsidRDefault="005A1760" w:rsidP="005A1760">
            <w:pPr>
              <w:spacing w:after="0" w:line="240" w:lineRule="auto"/>
              <w:jc w:val="right"/>
              <w:rPr>
                <w:rFonts w:ascii="Myriad Pro" w:hAnsi="Myriad Pro"/>
              </w:rPr>
            </w:pPr>
            <w:r w:rsidRPr="00026F42">
              <w:rPr>
                <w:rFonts w:ascii="Myriad Pro" w:hAnsi="Myriad Pro"/>
              </w:rPr>
              <w:t>50,693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F98BF" w14:textId="77777777" w:rsidR="005A1760" w:rsidRPr="00026F42" w:rsidRDefault="005A1760" w:rsidP="005A1760">
            <w:pPr>
              <w:spacing w:after="0" w:line="240" w:lineRule="auto"/>
              <w:jc w:val="right"/>
              <w:rPr>
                <w:rFonts w:ascii="Myriad Pro" w:hAnsi="Myriad Pro"/>
              </w:rPr>
            </w:pPr>
            <w:r w:rsidRPr="00026F42">
              <w:rPr>
                <w:rFonts w:ascii="Myriad Pro" w:hAnsi="Myriad Pro"/>
              </w:rPr>
              <w:t>235,50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3B2B9" w14:textId="77777777" w:rsidR="005A1760" w:rsidRPr="00026F42" w:rsidRDefault="005A1760" w:rsidP="005A1760">
            <w:pPr>
              <w:spacing w:after="0" w:line="240" w:lineRule="auto"/>
              <w:jc w:val="right"/>
              <w:rPr>
                <w:rFonts w:ascii="Myriad Pro" w:hAnsi="Myriad Pro"/>
              </w:rPr>
            </w:pPr>
            <w:r w:rsidRPr="00026F42">
              <w:rPr>
                <w:rFonts w:ascii="Myriad Pro" w:hAnsi="Myriad Pro"/>
              </w:rPr>
              <w:t>203,60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C4D28" w14:textId="77777777" w:rsidR="005A1760" w:rsidRPr="00026F42" w:rsidRDefault="005A1760" w:rsidP="005A1760">
            <w:pPr>
              <w:spacing w:after="0" w:line="240" w:lineRule="auto"/>
              <w:jc w:val="right"/>
              <w:rPr>
                <w:rFonts w:ascii="Myriad Pro" w:hAnsi="Myriad Pro"/>
              </w:rPr>
            </w:pPr>
            <w:r w:rsidRPr="00026F42">
              <w:rPr>
                <w:rFonts w:ascii="Myriad Pro" w:hAnsi="Myriad Pro"/>
              </w:rPr>
              <w:t>5 525,77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8CB3A" w14:textId="77777777" w:rsidR="005A1760" w:rsidRPr="00026F42" w:rsidRDefault="005A1760" w:rsidP="005A1760">
            <w:pPr>
              <w:spacing w:after="0" w:line="240" w:lineRule="auto"/>
              <w:jc w:val="right"/>
              <w:rPr>
                <w:rFonts w:ascii="Myriad Pro" w:hAnsi="Myriad Pro"/>
              </w:rPr>
            </w:pPr>
            <w:r w:rsidRPr="00026F42">
              <w:rPr>
                <w:rFonts w:ascii="Myriad Pro" w:hAnsi="Myriad Pro"/>
              </w:rPr>
              <w:t>5 543,82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945C9" w14:textId="77777777" w:rsidR="005A1760" w:rsidRPr="00026F42" w:rsidRDefault="005A1760" w:rsidP="005A1760">
            <w:pPr>
              <w:spacing w:after="0" w:line="240" w:lineRule="auto"/>
              <w:jc w:val="right"/>
              <w:rPr>
                <w:rFonts w:ascii="Myriad Pro" w:hAnsi="Myriad Pro"/>
              </w:rPr>
            </w:pPr>
            <w:r w:rsidRPr="00026F42">
              <w:rPr>
                <w:rFonts w:ascii="Myriad Pro" w:hAnsi="Myriad Pro"/>
              </w:rPr>
              <w:t>11 069,60</w:t>
            </w:r>
          </w:p>
        </w:tc>
      </w:tr>
      <w:tr w:rsidR="00CE38C8" w:rsidRPr="00026F42" w14:paraId="0E4D7484" w14:textId="77777777" w:rsidTr="00026F42">
        <w:trPr>
          <w:trHeight w:val="333"/>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6D9E7" w14:textId="77777777" w:rsidR="005A1760" w:rsidRPr="00026F42" w:rsidRDefault="005A1760" w:rsidP="005A1760">
            <w:pPr>
              <w:spacing w:after="0" w:line="240" w:lineRule="auto"/>
              <w:jc w:val="right"/>
              <w:rPr>
                <w:rFonts w:ascii="Myriad Pro" w:hAnsi="Myriad Pro"/>
              </w:rPr>
            </w:pPr>
            <w:r w:rsidRPr="00026F42">
              <w:rPr>
                <w:rFonts w:ascii="Myriad Pro" w:hAnsi="Myriad Pro"/>
              </w:rPr>
              <w:t>7</w:t>
            </w:r>
          </w:p>
        </w:tc>
        <w:tc>
          <w:tcPr>
            <w:tcW w:w="3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259DF" w14:textId="77777777" w:rsidR="005A1760" w:rsidRPr="00026F42" w:rsidRDefault="005A1760" w:rsidP="005A1760">
            <w:pPr>
              <w:spacing w:after="0" w:line="240" w:lineRule="auto"/>
              <w:rPr>
                <w:rFonts w:ascii="Myriad Pro" w:hAnsi="Myriad Pro"/>
              </w:rPr>
            </w:pPr>
            <w:r w:rsidRPr="00026F42">
              <w:rPr>
                <w:rFonts w:ascii="Myriad Pro" w:hAnsi="Myriad Pro"/>
              </w:rPr>
              <w:t>ПАО "МРСК Сибири"-"Бурятэнерго" -  ООО "Энком"*</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E8984"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E6E0F" w14:textId="77777777" w:rsidR="005A1760" w:rsidRPr="00026F42" w:rsidRDefault="005A1760" w:rsidP="005A1760">
            <w:pPr>
              <w:spacing w:after="0" w:line="240" w:lineRule="auto"/>
              <w:jc w:val="right"/>
              <w:rPr>
                <w:rFonts w:ascii="Myriad Pro" w:hAnsi="Myriad Pro"/>
              </w:rPr>
            </w:pPr>
            <w:r w:rsidRPr="00026F42">
              <w:rPr>
                <w:rFonts w:ascii="Myriad Pro" w:hAnsi="Myriad Pro"/>
              </w:rPr>
              <w:t>2,614</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11EE0" w14:textId="77777777" w:rsidR="005A1760" w:rsidRPr="00026F42" w:rsidRDefault="005A1760" w:rsidP="005A1760">
            <w:pPr>
              <w:spacing w:after="0" w:line="240" w:lineRule="auto"/>
              <w:jc w:val="right"/>
              <w:rPr>
                <w:rFonts w:ascii="Myriad Pro" w:hAnsi="Myriad Pro"/>
              </w:rPr>
            </w:pPr>
            <w:r w:rsidRPr="00026F42">
              <w:rPr>
                <w:rFonts w:ascii="Myriad Pro" w:hAnsi="Myriad Pro"/>
              </w:rPr>
              <w:t>2,614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A40BC"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2191A" w14:textId="77777777" w:rsidR="005A1760" w:rsidRPr="00026F42" w:rsidRDefault="005A1760" w:rsidP="005A1760">
            <w:pPr>
              <w:spacing w:after="0" w:line="240" w:lineRule="auto"/>
              <w:jc w:val="right"/>
              <w:rPr>
                <w:rFonts w:ascii="Myriad Pro" w:hAnsi="Myriad Pro"/>
              </w:rPr>
            </w:pPr>
            <w:r w:rsidRPr="00026F42">
              <w:rPr>
                <w:rFonts w:ascii="Myriad Pro" w:hAnsi="Myriad Pro"/>
              </w:rPr>
              <w:t>1 676,00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9EC1C" w14:textId="77777777" w:rsidR="005A1760" w:rsidRPr="00026F42" w:rsidRDefault="005A1760" w:rsidP="005A1760">
            <w:pPr>
              <w:spacing w:after="0" w:line="240" w:lineRule="auto"/>
              <w:jc w:val="right"/>
              <w:rPr>
                <w:rFonts w:ascii="Myriad Pro" w:hAnsi="Myriad Pro"/>
              </w:rPr>
            </w:pPr>
            <w:r w:rsidRPr="00026F42">
              <w:rPr>
                <w:rFonts w:ascii="Myriad Pro" w:hAnsi="Myriad Pro"/>
              </w:rPr>
              <w:t>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EB74" w14:textId="77777777" w:rsidR="005A1760" w:rsidRPr="00026F42" w:rsidRDefault="005A1760" w:rsidP="005A1760">
            <w:pPr>
              <w:spacing w:after="0" w:line="240" w:lineRule="auto"/>
              <w:jc w:val="right"/>
              <w:rPr>
                <w:rFonts w:ascii="Myriad Pro" w:hAnsi="Myriad Pro"/>
              </w:rPr>
            </w:pPr>
            <w:r w:rsidRPr="00026F42">
              <w:rPr>
                <w:rFonts w:ascii="Myriad Pro" w:hAnsi="Myriad Pro"/>
              </w:rPr>
              <w:t>4 380,88</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C8F98" w14:textId="77777777" w:rsidR="005A1760" w:rsidRPr="00026F42" w:rsidRDefault="005A1760" w:rsidP="005A1760">
            <w:pPr>
              <w:spacing w:after="0" w:line="240" w:lineRule="auto"/>
              <w:jc w:val="right"/>
              <w:rPr>
                <w:rFonts w:ascii="Myriad Pro" w:hAnsi="Myriad Pro"/>
              </w:rPr>
            </w:pPr>
            <w:r w:rsidRPr="00026F42">
              <w:rPr>
                <w:rFonts w:ascii="Myriad Pro" w:hAnsi="Myriad Pro"/>
              </w:rPr>
              <w:t>4 380,88</w:t>
            </w:r>
          </w:p>
        </w:tc>
      </w:tr>
      <w:tr w:rsidR="00CE38C8" w:rsidRPr="00026F42" w14:paraId="41EE261D" w14:textId="77777777" w:rsidTr="00026F42">
        <w:trPr>
          <w:trHeight w:val="228"/>
          <w:jc w:val="center"/>
        </w:trPr>
        <w:tc>
          <w:tcPr>
            <w:tcW w:w="43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BAB91" w14:textId="77777777" w:rsidR="005A1760" w:rsidRPr="00026F42" w:rsidRDefault="005A1760" w:rsidP="005A1760">
            <w:pPr>
              <w:spacing w:after="0" w:line="240" w:lineRule="auto"/>
              <w:jc w:val="center"/>
              <w:rPr>
                <w:rFonts w:ascii="Myriad Pro" w:hAnsi="Myriad Pro"/>
                <w:b/>
                <w:sz w:val="18"/>
              </w:rPr>
            </w:pPr>
            <w:r w:rsidRPr="00026F42">
              <w:rPr>
                <w:rFonts w:ascii="Myriad Pro" w:hAnsi="Myriad Pro"/>
                <w:b/>
                <w:sz w:val="18"/>
              </w:rPr>
              <w:t>ВСЕГО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1C72F"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32EA5"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7E1"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DE575"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8A7B9"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7458A" w14:textId="77777777" w:rsidR="005A1760" w:rsidRPr="00026F42" w:rsidRDefault="005A1760" w:rsidP="005A1760">
            <w:pPr>
              <w:spacing w:after="0" w:line="240" w:lineRule="auto"/>
              <w:jc w:val="right"/>
              <w:rPr>
                <w:rFonts w:ascii="Myriad Pro" w:hAnsi="Myriad Pro"/>
              </w:rPr>
            </w:pPr>
            <w:r w:rsidRPr="00026F42">
              <w:rPr>
                <w:rFonts w:ascii="Myriad Pro" w:hAnsi="Myriad Pro"/>
              </w:rPr>
              <w:t>101 629,42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39719" w14:textId="77777777" w:rsidR="005A1760" w:rsidRPr="00026F42" w:rsidRDefault="005A1760" w:rsidP="005A1760">
            <w:pPr>
              <w:spacing w:after="0" w:line="240" w:lineRule="auto"/>
              <w:jc w:val="right"/>
              <w:rPr>
                <w:rFonts w:ascii="Myriad Pro" w:hAnsi="Myriad Pro"/>
              </w:rPr>
            </w:pPr>
            <w:r w:rsidRPr="00026F42">
              <w:rPr>
                <w:rFonts w:ascii="Myriad Pro" w:hAnsi="Myriad Pro"/>
              </w:rPr>
              <w:t>69 290,22</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87D5C" w14:textId="77777777" w:rsidR="005A1760" w:rsidRPr="00026F42" w:rsidRDefault="005A1760" w:rsidP="005A1760">
            <w:pPr>
              <w:spacing w:after="0" w:line="240" w:lineRule="auto"/>
              <w:jc w:val="right"/>
              <w:rPr>
                <w:rFonts w:ascii="Myriad Pro" w:hAnsi="Myriad Pro"/>
              </w:rPr>
            </w:pPr>
            <w:r w:rsidRPr="00026F42">
              <w:rPr>
                <w:rFonts w:ascii="Myriad Pro" w:hAnsi="Myriad Pro"/>
              </w:rPr>
              <w:t>170 919,64</w:t>
            </w:r>
          </w:p>
        </w:tc>
      </w:tr>
      <w:tr w:rsidR="00CE38C8" w:rsidRPr="00026F42" w14:paraId="5DE4DE82" w14:textId="77777777" w:rsidTr="00026F42">
        <w:trPr>
          <w:trHeight w:val="300"/>
          <w:jc w:val="center"/>
        </w:trPr>
        <w:tc>
          <w:tcPr>
            <w:tcW w:w="43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8EB64" w14:textId="77777777" w:rsidR="005A1760" w:rsidRPr="00026F42" w:rsidRDefault="005A1760" w:rsidP="005A1760">
            <w:pPr>
              <w:spacing w:after="0" w:line="240" w:lineRule="auto"/>
              <w:jc w:val="center"/>
              <w:rPr>
                <w:rFonts w:ascii="Myriad Pro" w:hAnsi="Myriad Pro"/>
                <w:b/>
                <w:sz w:val="18"/>
              </w:rPr>
            </w:pPr>
            <w:r w:rsidRPr="00026F42">
              <w:rPr>
                <w:rFonts w:ascii="Myriad Pro" w:hAnsi="Myriad Pro"/>
                <w:b/>
                <w:sz w:val="18"/>
              </w:rPr>
              <w:t>Доход+</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B58C1"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8E6DD"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D84B4"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8ADC2"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EA014"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FE660" w14:textId="77777777" w:rsidR="005A1760" w:rsidRPr="00026F42" w:rsidRDefault="005A1760" w:rsidP="005A1760">
            <w:pPr>
              <w:spacing w:after="0" w:line="240" w:lineRule="auto"/>
              <w:jc w:val="right"/>
              <w:rPr>
                <w:rFonts w:ascii="Myriad Pro" w:hAnsi="Myriad Pro"/>
              </w:rPr>
            </w:pPr>
            <w:r w:rsidRPr="00026F42">
              <w:rPr>
                <w:rFonts w:ascii="Myriad Pro" w:hAnsi="Myriad Pro"/>
              </w:rPr>
              <w:t>183 961,61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B2CF" w14:textId="77777777" w:rsidR="005A1760" w:rsidRPr="00026F42" w:rsidRDefault="005A1760" w:rsidP="005A1760">
            <w:pPr>
              <w:spacing w:after="0" w:line="240" w:lineRule="auto"/>
              <w:jc w:val="right"/>
              <w:rPr>
                <w:rFonts w:ascii="Myriad Pro" w:hAnsi="Myriad Pro"/>
              </w:rPr>
            </w:pPr>
            <w:r w:rsidRPr="00026F42">
              <w:rPr>
                <w:rFonts w:ascii="Myriad Pro" w:hAnsi="Myriad Pro"/>
              </w:rPr>
              <w:t>162 795,14</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A969" w14:textId="77777777" w:rsidR="005A1760" w:rsidRPr="00026F42" w:rsidRDefault="005A1760" w:rsidP="005A1760">
            <w:pPr>
              <w:spacing w:after="0" w:line="240" w:lineRule="auto"/>
              <w:jc w:val="right"/>
              <w:rPr>
                <w:rFonts w:ascii="Myriad Pro" w:hAnsi="Myriad Pro"/>
              </w:rPr>
            </w:pPr>
            <w:r w:rsidRPr="00026F42">
              <w:rPr>
                <w:rFonts w:ascii="Myriad Pro" w:hAnsi="Myriad Pro"/>
              </w:rPr>
              <w:t>346 756,74</w:t>
            </w:r>
          </w:p>
        </w:tc>
      </w:tr>
      <w:tr w:rsidR="00CE38C8" w:rsidRPr="00026F42" w14:paraId="333351DD" w14:textId="77777777" w:rsidTr="00026F42">
        <w:trPr>
          <w:trHeight w:val="315"/>
          <w:jc w:val="center"/>
        </w:trPr>
        <w:tc>
          <w:tcPr>
            <w:tcW w:w="43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9185D" w14:textId="77777777" w:rsidR="005A1760" w:rsidRPr="00026F42" w:rsidRDefault="005A1760" w:rsidP="005A1760">
            <w:pPr>
              <w:spacing w:after="0" w:line="240" w:lineRule="auto"/>
              <w:jc w:val="center"/>
              <w:rPr>
                <w:rFonts w:ascii="Myriad Pro" w:hAnsi="Myriad Pro"/>
                <w:b/>
                <w:sz w:val="18"/>
              </w:rPr>
            </w:pPr>
            <w:r w:rsidRPr="00026F42">
              <w:rPr>
                <w:rFonts w:ascii="Myriad Pro" w:hAnsi="Myriad Pro"/>
                <w:b/>
                <w:sz w:val="18"/>
              </w:rPr>
              <w:t>Расход-</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87A49"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7F578"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0EA38"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60FDB"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B1029" w14:textId="77777777" w:rsidR="005A1760" w:rsidRPr="00026F42" w:rsidRDefault="005A1760" w:rsidP="005A1760">
            <w:pPr>
              <w:spacing w:after="0" w:line="240" w:lineRule="auto"/>
              <w:rPr>
                <w:rFonts w:ascii="Myriad Pro" w:hAnsi="Myriad Pro"/>
              </w:rPr>
            </w:pPr>
            <w:r w:rsidRPr="00026F42">
              <w:rPr>
                <w:rFonts w:ascii="Myriad Pro" w:hAnsi="Myriad Pro"/>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7D94D" w14:textId="77777777" w:rsidR="005A1760" w:rsidRPr="00026F42" w:rsidRDefault="005A1760" w:rsidP="005A1760">
            <w:pPr>
              <w:spacing w:after="0" w:line="240" w:lineRule="auto"/>
              <w:jc w:val="right"/>
              <w:rPr>
                <w:rFonts w:ascii="Myriad Pro" w:hAnsi="Myriad Pro"/>
              </w:rPr>
            </w:pPr>
            <w:r w:rsidRPr="00026F42">
              <w:rPr>
                <w:rFonts w:ascii="Myriad Pro" w:hAnsi="Myriad Pro"/>
              </w:rPr>
              <w:t>82 332,19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821BC" w14:textId="77777777" w:rsidR="005A1760" w:rsidRPr="00026F42" w:rsidRDefault="005A1760" w:rsidP="005A1760">
            <w:pPr>
              <w:spacing w:after="0" w:line="240" w:lineRule="auto"/>
              <w:jc w:val="right"/>
              <w:rPr>
                <w:rFonts w:ascii="Myriad Pro" w:hAnsi="Myriad Pro"/>
              </w:rPr>
            </w:pPr>
            <w:r w:rsidRPr="00026F42">
              <w:rPr>
                <w:rFonts w:ascii="Myriad Pro" w:hAnsi="Myriad Pro"/>
              </w:rPr>
              <w:t>93 504,91</w:t>
            </w:r>
          </w:p>
        </w:tc>
        <w:tc>
          <w:tcPr>
            <w:tcW w:w="1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2FD11" w14:textId="77777777" w:rsidR="005A1760" w:rsidRPr="00026F42" w:rsidRDefault="005A1760" w:rsidP="005A1760">
            <w:pPr>
              <w:spacing w:after="0" w:line="240" w:lineRule="auto"/>
              <w:jc w:val="right"/>
              <w:rPr>
                <w:rFonts w:ascii="Myriad Pro" w:hAnsi="Myriad Pro"/>
              </w:rPr>
            </w:pPr>
            <w:r w:rsidRPr="00026F42">
              <w:rPr>
                <w:rFonts w:ascii="Myriad Pro" w:hAnsi="Myriad Pro"/>
              </w:rPr>
              <w:t>175 837,10</w:t>
            </w:r>
          </w:p>
        </w:tc>
      </w:tr>
    </w:tbl>
    <w:p w14:paraId="52D85936" w14:textId="77777777" w:rsidR="00D4560F" w:rsidRPr="00026F42" w:rsidRDefault="00D4560F" w:rsidP="00CE38C8">
      <w:pPr>
        <w:spacing w:after="5" w:line="360" w:lineRule="auto"/>
        <w:ind w:right="120"/>
        <w:jc w:val="both"/>
        <w:rPr>
          <w:rFonts w:ascii="Myriad Pro" w:hAnsi="Myriad Pro"/>
          <w:sz w:val="26"/>
          <w:szCs w:val="26"/>
          <w:highlight w:val="cyan"/>
        </w:rPr>
        <w:sectPr w:rsidR="00D4560F" w:rsidRPr="00026F42" w:rsidSect="0099334C">
          <w:pgSz w:w="16838" w:h="11906" w:orient="landscape"/>
          <w:pgMar w:top="1276" w:right="851" w:bottom="1134" w:left="1701" w:header="709" w:footer="709" w:gutter="0"/>
          <w:cols w:space="708"/>
          <w:docGrid w:linePitch="360"/>
        </w:sectPr>
      </w:pPr>
    </w:p>
    <w:p w14:paraId="50E342DC" w14:textId="77777777" w:rsidR="00AE2D62" w:rsidRPr="00026F42" w:rsidRDefault="00AE2D62" w:rsidP="00415914">
      <w:pPr>
        <w:spacing w:after="0" w:line="360" w:lineRule="auto"/>
        <w:ind w:firstLine="708"/>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Фактические расходы на оплату услуг ТСО за 2019 год по данным представленным филиалом ПАО «МРСК «Сибири» - «Бурятэне</w:t>
      </w:r>
      <w:r w:rsidR="00415914" w:rsidRPr="00026F42">
        <w:rPr>
          <w:rFonts w:ascii="Myriad Pro" w:eastAsia="Calibri" w:hAnsi="Myriad Pro" w:cs="Times New Roman"/>
          <w:sz w:val="26"/>
          <w:szCs w:val="26"/>
        </w:rPr>
        <w:t>р</w:t>
      </w:r>
      <w:r w:rsidRPr="00026F42">
        <w:rPr>
          <w:rFonts w:ascii="Myriad Pro" w:eastAsia="Calibri" w:hAnsi="Myriad Pro" w:cs="Times New Roman"/>
          <w:sz w:val="26"/>
          <w:szCs w:val="26"/>
        </w:rPr>
        <w:t>го» составили 173 697,9 тыс. руб., в том числе за 1 полугодие 2019 года – 73 080,4 тыс. руб., за 2</w:t>
      </w:r>
      <w:r w:rsidR="002610CD" w:rsidRPr="00026F42">
        <w:rPr>
          <w:rFonts w:ascii="Myriad Pro" w:eastAsia="Calibri" w:hAnsi="Myriad Pro" w:cs="Times New Roman"/>
          <w:sz w:val="26"/>
          <w:szCs w:val="26"/>
        </w:rPr>
        <w:t> </w:t>
      </w:r>
      <w:r w:rsidRPr="00026F42">
        <w:rPr>
          <w:rFonts w:ascii="Myriad Pro" w:eastAsia="Calibri" w:hAnsi="Myriad Pro" w:cs="Times New Roman"/>
          <w:sz w:val="26"/>
          <w:szCs w:val="26"/>
        </w:rPr>
        <w:t>полугодие 2019 года – 100 617,5 тыс. руб.</w:t>
      </w:r>
    </w:p>
    <w:p w14:paraId="3988CE62" w14:textId="77777777" w:rsidR="00AE2D62" w:rsidRPr="00026F42" w:rsidRDefault="00AE2D62" w:rsidP="00AE2D62">
      <w:pPr>
        <w:spacing w:after="0" w:line="360" w:lineRule="auto"/>
        <w:jc w:val="both"/>
        <w:rPr>
          <w:rFonts w:ascii="Myriad Pro" w:eastAsia="Calibri" w:hAnsi="Myriad Pro" w:cs="Times New Roman"/>
          <w:sz w:val="26"/>
          <w:szCs w:val="26"/>
        </w:rPr>
      </w:pPr>
      <w:r w:rsidRPr="00026F42">
        <w:rPr>
          <w:rFonts w:ascii="Myriad Pro" w:eastAsia="Calibri" w:hAnsi="Myriad Pro" w:cs="Times New Roman"/>
          <w:sz w:val="26"/>
          <w:szCs w:val="26"/>
        </w:rPr>
        <w:tab/>
        <w:t>В разрезе территориальных сетевых организаций сравнительный анализ расходов представлен в таблице:</w:t>
      </w:r>
    </w:p>
    <w:p w14:paraId="506264FC" w14:textId="77777777" w:rsidR="00AE2D62" w:rsidRPr="00026F42" w:rsidRDefault="00AE2D62" w:rsidP="00AE2D62">
      <w:pPr>
        <w:spacing w:after="0" w:line="240" w:lineRule="auto"/>
        <w:jc w:val="center"/>
        <w:rPr>
          <w:rFonts w:ascii="Myriad Pro" w:eastAsia="Times New Roman" w:hAnsi="Myriad Pro" w:cs="Arial"/>
          <w:b/>
          <w:bCs/>
          <w:sz w:val="20"/>
          <w:szCs w:val="20"/>
          <w:lang w:eastAsia="ru-RU"/>
        </w:rPr>
        <w:sectPr w:rsidR="00AE2D62" w:rsidRPr="00026F42" w:rsidSect="0099334C">
          <w:pgSz w:w="11906" w:h="16838"/>
          <w:pgMar w:top="1134" w:right="851" w:bottom="1134" w:left="1701" w:header="708" w:footer="708" w:gutter="0"/>
          <w:cols w:space="708"/>
          <w:docGrid w:linePitch="360"/>
        </w:sectPr>
      </w:pPr>
    </w:p>
    <w:tbl>
      <w:tblPr>
        <w:tblW w:w="1562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432"/>
        <w:gridCol w:w="942"/>
        <w:gridCol w:w="876"/>
        <w:gridCol w:w="831"/>
        <w:gridCol w:w="1155"/>
        <w:gridCol w:w="1133"/>
        <w:gridCol w:w="1183"/>
        <w:gridCol w:w="1196"/>
        <w:gridCol w:w="1133"/>
        <w:gridCol w:w="1137"/>
        <w:gridCol w:w="1050"/>
        <w:gridCol w:w="991"/>
        <w:gridCol w:w="991"/>
        <w:gridCol w:w="9"/>
      </w:tblGrid>
      <w:tr w:rsidR="00CE38C8" w:rsidRPr="00026F42" w14:paraId="517DDCFC" w14:textId="77777777" w:rsidTr="0099334C">
        <w:trPr>
          <w:trHeight w:val="714"/>
          <w:tblHeader/>
        </w:trPr>
        <w:tc>
          <w:tcPr>
            <w:tcW w:w="5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9C8FA26"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lastRenderedPageBreak/>
              <w:t xml:space="preserve"> № </w:t>
            </w:r>
          </w:p>
        </w:tc>
        <w:tc>
          <w:tcPr>
            <w:tcW w:w="24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E318581"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Наименование ТСО</w:t>
            </w:r>
          </w:p>
        </w:tc>
        <w:tc>
          <w:tcPr>
            <w:tcW w:w="264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DB8FD0"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 xml:space="preserve">Натуральные показатели 2019 год, млн. кВт*ч </w:t>
            </w:r>
          </w:p>
        </w:tc>
        <w:tc>
          <w:tcPr>
            <w:tcW w:w="347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28F241"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Плановые расходы на оплату услуг ТСО, утвержденные РСТ РБ на 2019 года, тыс. руб.</w:t>
            </w:r>
          </w:p>
        </w:tc>
        <w:tc>
          <w:tcPr>
            <w:tcW w:w="346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E2A3B3"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 xml:space="preserve">Фактические расходы на оплату услуг ТСО за 2019 год, тыс. руб. </w:t>
            </w:r>
          </w:p>
        </w:tc>
        <w:tc>
          <w:tcPr>
            <w:tcW w:w="304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AEB5B6"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Откл. (план-факт),%</w:t>
            </w:r>
          </w:p>
        </w:tc>
      </w:tr>
      <w:tr w:rsidR="000015DD" w:rsidRPr="00026F42" w14:paraId="0634AE20" w14:textId="77777777" w:rsidTr="0099334C">
        <w:trPr>
          <w:gridAfter w:val="1"/>
          <w:wAfter w:w="9" w:type="dxa"/>
          <w:trHeight w:val="729"/>
          <w:tblHeader/>
        </w:trPr>
        <w:tc>
          <w:tcPr>
            <w:tcW w:w="5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938F87" w14:textId="77777777" w:rsidR="002D4C36" w:rsidRPr="00026F42" w:rsidRDefault="002D4C36" w:rsidP="002D4C36">
            <w:pPr>
              <w:spacing w:after="0" w:line="240" w:lineRule="auto"/>
              <w:rPr>
                <w:rFonts w:ascii="Myriad Pro" w:hAnsi="Myriad Pro"/>
                <w:color w:val="FFFFFF"/>
                <w:sz w:val="20"/>
              </w:rPr>
            </w:pPr>
          </w:p>
        </w:tc>
        <w:tc>
          <w:tcPr>
            <w:tcW w:w="24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F62209" w14:textId="77777777" w:rsidR="002D4C36" w:rsidRPr="00026F42" w:rsidRDefault="002D4C36" w:rsidP="002D4C36">
            <w:pPr>
              <w:spacing w:after="0" w:line="240" w:lineRule="auto"/>
              <w:rPr>
                <w:rFonts w:ascii="Myriad Pro" w:hAnsi="Myriad Pro"/>
                <w:color w:val="FFFFFF"/>
                <w:sz w:val="20"/>
              </w:rPr>
            </w:pP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C846DA3"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план</w:t>
            </w: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F6EF328"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 xml:space="preserve">факт </w:t>
            </w:r>
          </w:p>
        </w:tc>
        <w:tc>
          <w:tcPr>
            <w:tcW w:w="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7349EE"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Откл. (план-факт)</w:t>
            </w:r>
          </w:p>
        </w:tc>
        <w:tc>
          <w:tcPr>
            <w:tcW w:w="1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E807CE"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1 полугодие</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80233B"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2 полугодие</w:t>
            </w: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D46D85"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ГОД</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7A4E20"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1 полугодие</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13EE0D"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2 полугодие</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A04D0D"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ГОД</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B8CDF5"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1 полугодие</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C1E880"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2 полугодие</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014EB2" w14:textId="77777777" w:rsidR="002D4C36" w:rsidRPr="00026F42" w:rsidRDefault="002D4C36" w:rsidP="002D4C36">
            <w:pPr>
              <w:spacing w:after="0" w:line="240" w:lineRule="auto"/>
              <w:jc w:val="center"/>
              <w:rPr>
                <w:rFonts w:ascii="Myriad Pro" w:hAnsi="Myriad Pro"/>
                <w:color w:val="FFFFFF"/>
                <w:sz w:val="20"/>
              </w:rPr>
            </w:pPr>
            <w:r w:rsidRPr="00026F42">
              <w:rPr>
                <w:rFonts w:ascii="Myriad Pro" w:hAnsi="Myriad Pro"/>
                <w:color w:val="FFFFFF"/>
                <w:sz w:val="20"/>
              </w:rPr>
              <w:t>ГОД</w:t>
            </w:r>
          </w:p>
        </w:tc>
      </w:tr>
      <w:tr w:rsidR="003D7BFE" w:rsidRPr="00026F42" w14:paraId="211DE0D7" w14:textId="77777777" w:rsidTr="0099334C">
        <w:trPr>
          <w:trHeight w:val="94"/>
        </w:trPr>
        <w:tc>
          <w:tcPr>
            <w:tcW w:w="15627" w:type="dxa"/>
            <w:gridSpan w:val="15"/>
            <w:tcBorders>
              <w:top w:val="single" w:sz="4" w:space="0" w:color="FFFFFF" w:themeColor="background1"/>
            </w:tcBorders>
            <w:shd w:val="clear" w:color="auto" w:fill="auto"/>
            <w:noWrap/>
            <w:vAlign w:val="bottom"/>
            <w:hideMark/>
          </w:tcPr>
          <w:p w14:paraId="2E08C297" w14:textId="77777777" w:rsidR="002D4C36" w:rsidRPr="00026F42" w:rsidRDefault="002D4C36" w:rsidP="002D4C36">
            <w:pPr>
              <w:spacing w:after="0" w:line="240" w:lineRule="auto"/>
              <w:jc w:val="center"/>
              <w:rPr>
                <w:rFonts w:ascii="Myriad Pro" w:hAnsi="Myriad Pro"/>
                <w:b/>
                <w:color w:val="000000"/>
                <w:sz w:val="20"/>
              </w:rPr>
            </w:pPr>
            <w:r w:rsidRPr="00026F42">
              <w:rPr>
                <w:rFonts w:ascii="Myriad Pro" w:hAnsi="Myriad Pro"/>
                <w:b/>
                <w:color w:val="000000"/>
                <w:sz w:val="20"/>
              </w:rPr>
              <w:t xml:space="preserve">Расходные индивидуальные тарифы </w:t>
            </w:r>
          </w:p>
        </w:tc>
      </w:tr>
      <w:tr w:rsidR="00CE38C8" w:rsidRPr="00026F42" w14:paraId="630C9B7F" w14:textId="77777777" w:rsidTr="0099334C">
        <w:trPr>
          <w:gridAfter w:val="1"/>
          <w:wAfter w:w="9" w:type="dxa"/>
          <w:trHeight w:val="751"/>
        </w:trPr>
        <w:tc>
          <w:tcPr>
            <w:tcW w:w="568" w:type="dxa"/>
            <w:shd w:val="clear" w:color="auto" w:fill="auto"/>
            <w:noWrap/>
            <w:vAlign w:val="bottom"/>
            <w:hideMark/>
          </w:tcPr>
          <w:p w14:paraId="1247649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w:t>
            </w:r>
          </w:p>
        </w:tc>
        <w:tc>
          <w:tcPr>
            <w:tcW w:w="2432" w:type="dxa"/>
            <w:shd w:val="clear" w:color="auto" w:fill="auto"/>
            <w:vAlign w:val="bottom"/>
            <w:hideMark/>
          </w:tcPr>
          <w:p w14:paraId="57EB799B"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«Инженерно-Промышленный сервис»</w:t>
            </w:r>
          </w:p>
        </w:tc>
        <w:tc>
          <w:tcPr>
            <w:tcW w:w="942" w:type="dxa"/>
            <w:shd w:val="clear" w:color="auto" w:fill="auto"/>
            <w:noWrap/>
            <w:vAlign w:val="bottom"/>
            <w:hideMark/>
          </w:tcPr>
          <w:p w14:paraId="7FA50D5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19,83</w:t>
            </w:r>
          </w:p>
        </w:tc>
        <w:tc>
          <w:tcPr>
            <w:tcW w:w="876" w:type="dxa"/>
            <w:shd w:val="clear" w:color="auto" w:fill="auto"/>
            <w:noWrap/>
            <w:vAlign w:val="bottom"/>
            <w:hideMark/>
          </w:tcPr>
          <w:p w14:paraId="79FDC13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20,04</w:t>
            </w:r>
          </w:p>
        </w:tc>
        <w:tc>
          <w:tcPr>
            <w:tcW w:w="831" w:type="dxa"/>
            <w:shd w:val="clear" w:color="auto" w:fill="auto"/>
            <w:noWrap/>
            <w:vAlign w:val="bottom"/>
            <w:hideMark/>
          </w:tcPr>
          <w:p w14:paraId="16EAF3B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-0,21</w:t>
            </w:r>
          </w:p>
        </w:tc>
        <w:tc>
          <w:tcPr>
            <w:tcW w:w="1155" w:type="dxa"/>
            <w:shd w:val="clear" w:color="auto" w:fill="auto"/>
            <w:noWrap/>
            <w:vAlign w:val="bottom"/>
            <w:hideMark/>
          </w:tcPr>
          <w:p w14:paraId="4E95648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10 038,75</w:t>
            </w:r>
          </w:p>
        </w:tc>
        <w:tc>
          <w:tcPr>
            <w:tcW w:w="1133" w:type="dxa"/>
            <w:shd w:val="clear" w:color="auto" w:fill="auto"/>
            <w:noWrap/>
            <w:vAlign w:val="bottom"/>
            <w:hideMark/>
          </w:tcPr>
          <w:p w14:paraId="543DE10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10 184,93</w:t>
            </w:r>
          </w:p>
        </w:tc>
        <w:tc>
          <w:tcPr>
            <w:tcW w:w="1183" w:type="dxa"/>
            <w:shd w:val="clear" w:color="auto" w:fill="auto"/>
            <w:noWrap/>
            <w:vAlign w:val="bottom"/>
            <w:hideMark/>
          </w:tcPr>
          <w:p w14:paraId="64EF023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20 223,67</w:t>
            </w:r>
          </w:p>
        </w:tc>
        <w:tc>
          <w:tcPr>
            <w:tcW w:w="1196" w:type="dxa"/>
            <w:shd w:val="clear" w:color="auto" w:fill="auto"/>
            <w:noWrap/>
            <w:vAlign w:val="bottom"/>
            <w:hideMark/>
          </w:tcPr>
          <w:p w14:paraId="4035D48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10 165,21</w:t>
            </w:r>
          </w:p>
        </w:tc>
        <w:tc>
          <w:tcPr>
            <w:tcW w:w="1133" w:type="dxa"/>
            <w:shd w:val="clear" w:color="auto" w:fill="auto"/>
            <w:noWrap/>
            <w:vAlign w:val="bottom"/>
            <w:hideMark/>
          </w:tcPr>
          <w:p w14:paraId="6C27D86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10 268,46</w:t>
            </w:r>
          </w:p>
        </w:tc>
        <w:tc>
          <w:tcPr>
            <w:tcW w:w="1137" w:type="dxa"/>
            <w:shd w:val="clear" w:color="auto" w:fill="auto"/>
            <w:noWrap/>
            <w:vAlign w:val="bottom"/>
            <w:hideMark/>
          </w:tcPr>
          <w:p w14:paraId="4FA59D3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20 433,67</w:t>
            </w:r>
          </w:p>
        </w:tc>
        <w:tc>
          <w:tcPr>
            <w:tcW w:w="1050" w:type="dxa"/>
            <w:shd w:val="clear" w:color="auto" w:fill="auto"/>
            <w:noWrap/>
            <w:vAlign w:val="bottom"/>
            <w:hideMark/>
          </w:tcPr>
          <w:p w14:paraId="1F8D310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1,26%</w:t>
            </w:r>
          </w:p>
        </w:tc>
        <w:tc>
          <w:tcPr>
            <w:tcW w:w="991" w:type="dxa"/>
            <w:shd w:val="clear" w:color="auto" w:fill="auto"/>
            <w:noWrap/>
            <w:vAlign w:val="bottom"/>
            <w:hideMark/>
          </w:tcPr>
          <w:p w14:paraId="069DCE0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0,82%</w:t>
            </w:r>
          </w:p>
        </w:tc>
        <w:tc>
          <w:tcPr>
            <w:tcW w:w="991" w:type="dxa"/>
            <w:shd w:val="clear" w:color="auto" w:fill="auto"/>
            <w:noWrap/>
            <w:vAlign w:val="bottom"/>
            <w:hideMark/>
          </w:tcPr>
          <w:p w14:paraId="6EF5B42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1,04%</w:t>
            </w:r>
          </w:p>
        </w:tc>
      </w:tr>
      <w:tr w:rsidR="00CE38C8" w:rsidRPr="00026F42" w14:paraId="46562275" w14:textId="77777777" w:rsidTr="0099334C">
        <w:trPr>
          <w:gridAfter w:val="1"/>
          <w:wAfter w:w="9" w:type="dxa"/>
          <w:trHeight w:val="1048"/>
        </w:trPr>
        <w:tc>
          <w:tcPr>
            <w:tcW w:w="568" w:type="dxa"/>
            <w:shd w:val="clear" w:color="auto" w:fill="auto"/>
            <w:noWrap/>
            <w:vAlign w:val="bottom"/>
            <w:hideMark/>
          </w:tcPr>
          <w:p w14:paraId="75B64FD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w:t>
            </w:r>
          </w:p>
        </w:tc>
        <w:tc>
          <w:tcPr>
            <w:tcW w:w="2432" w:type="dxa"/>
            <w:shd w:val="clear" w:color="auto" w:fill="auto"/>
            <w:vAlign w:val="bottom"/>
            <w:hideMark/>
          </w:tcPr>
          <w:p w14:paraId="6E220335"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 xml:space="preserve">ПАО "МРСК Сибири"-"Бурятэнерго" -  АО «РЖД» (Восточно-Сибирская дирекция по энергообеспечению – СП Трансэнерго) </w:t>
            </w:r>
          </w:p>
        </w:tc>
        <w:tc>
          <w:tcPr>
            <w:tcW w:w="942" w:type="dxa"/>
            <w:shd w:val="clear" w:color="auto" w:fill="auto"/>
            <w:noWrap/>
            <w:vAlign w:val="bottom"/>
            <w:hideMark/>
          </w:tcPr>
          <w:p w14:paraId="29E1FE4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234,70</w:t>
            </w:r>
          </w:p>
        </w:tc>
        <w:tc>
          <w:tcPr>
            <w:tcW w:w="876" w:type="dxa"/>
            <w:shd w:val="clear" w:color="auto" w:fill="auto"/>
            <w:noWrap/>
            <w:vAlign w:val="bottom"/>
            <w:hideMark/>
          </w:tcPr>
          <w:p w14:paraId="5DE453D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234,49</w:t>
            </w:r>
          </w:p>
        </w:tc>
        <w:tc>
          <w:tcPr>
            <w:tcW w:w="831" w:type="dxa"/>
            <w:shd w:val="clear" w:color="auto" w:fill="auto"/>
            <w:noWrap/>
            <w:vAlign w:val="bottom"/>
            <w:hideMark/>
          </w:tcPr>
          <w:p w14:paraId="1B71307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0,21</w:t>
            </w:r>
          </w:p>
        </w:tc>
        <w:tc>
          <w:tcPr>
            <w:tcW w:w="1155" w:type="dxa"/>
            <w:shd w:val="clear" w:color="auto" w:fill="auto"/>
            <w:noWrap/>
            <w:vAlign w:val="bottom"/>
            <w:hideMark/>
          </w:tcPr>
          <w:p w14:paraId="605D9C3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39 079,51</w:t>
            </w:r>
          </w:p>
        </w:tc>
        <w:tc>
          <w:tcPr>
            <w:tcW w:w="1133" w:type="dxa"/>
            <w:shd w:val="clear" w:color="auto" w:fill="auto"/>
            <w:noWrap/>
            <w:vAlign w:val="bottom"/>
            <w:hideMark/>
          </w:tcPr>
          <w:p w14:paraId="023E2F3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45 386,48</w:t>
            </w:r>
          </w:p>
        </w:tc>
        <w:tc>
          <w:tcPr>
            <w:tcW w:w="1183" w:type="dxa"/>
            <w:shd w:val="clear" w:color="auto" w:fill="auto"/>
            <w:noWrap/>
            <w:vAlign w:val="bottom"/>
            <w:hideMark/>
          </w:tcPr>
          <w:p w14:paraId="26A7016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84 465,99</w:t>
            </w:r>
          </w:p>
        </w:tc>
        <w:tc>
          <w:tcPr>
            <w:tcW w:w="1196" w:type="dxa"/>
            <w:shd w:val="clear" w:color="auto" w:fill="auto"/>
            <w:noWrap/>
            <w:vAlign w:val="bottom"/>
            <w:hideMark/>
          </w:tcPr>
          <w:p w14:paraId="6FEE199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39 034,17</w:t>
            </w:r>
          </w:p>
        </w:tc>
        <w:tc>
          <w:tcPr>
            <w:tcW w:w="1133" w:type="dxa"/>
            <w:shd w:val="clear" w:color="auto" w:fill="auto"/>
            <w:noWrap/>
            <w:vAlign w:val="bottom"/>
            <w:hideMark/>
          </w:tcPr>
          <w:p w14:paraId="1C57F39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45 416,04</w:t>
            </w:r>
          </w:p>
        </w:tc>
        <w:tc>
          <w:tcPr>
            <w:tcW w:w="1137" w:type="dxa"/>
            <w:shd w:val="clear" w:color="auto" w:fill="auto"/>
            <w:noWrap/>
            <w:vAlign w:val="bottom"/>
            <w:hideMark/>
          </w:tcPr>
          <w:p w14:paraId="7529DEB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84 450,21</w:t>
            </w:r>
          </w:p>
        </w:tc>
        <w:tc>
          <w:tcPr>
            <w:tcW w:w="1050" w:type="dxa"/>
            <w:shd w:val="clear" w:color="auto" w:fill="auto"/>
            <w:noWrap/>
            <w:vAlign w:val="bottom"/>
            <w:hideMark/>
          </w:tcPr>
          <w:p w14:paraId="62522F6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-0,12%</w:t>
            </w:r>
          </w:p>
        </w:tc>
        <w:tc>
          <w:tcPr>
            <w:tcW w:w="991" w:type="dxa"/>
            <w:shd w:val="clear" w:color="auto" w:fill="auto"/>
            <w:noWrap/>
            <w:vAlign w:val="bottom"/>
            <w:hideMark/>
          </w:tcPr>
          <w:p w14:paraId="05F083D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0,07%</w:t>
            </w:r>
          </w:p>
        </w:tc>
        <w:tc>
          <w:tcPr>
            <w:tcW w:w="991" w:type="dxa"/>
            <w:shd w:val="clear" w:color="auto" w:fill="auto"/>
            <w:noWrap/>
            <w:vAlign w:val="bottom"/>
            <w:hideMark/>
          </w:tcPr>
          <w:p w14:paraId="76FF972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-0,02%</w:t>
            </w:r>
          </w:p>
        </w:tc>
      </w:tr>
      <w:tr w:rsidR="00CE38C8" w:rsidRPr="00026F42" w14:paraId="125C8F47" w14:textId="77777777" w:rsidTr="0099334C">
        <w:trPr>
          <w:gridAfter w:val="1"/>
          <w:wAfter w:w="9" w:type="dxa"/>
          <w:trHeight w:val="1488"/>
        </w:trPr>
        <w:tc>
          <w:tcPr>
            <w:tcW w:w="568" w:type="dxa"/>
            <w:shd w:val="clear" w:color="auto" w:fill="auto"/>
            <w:noWrap/>
            <w:vAlign w:val="bottom"/>
            <w:hideMark/>
          </w:tcPr>
          <w:p w14:paraId="7174CF5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w:t>
            </w:r>
          </w:p>
        </w:tc>
        <w:tc>
          <w:tcPr>
            <w:tcW w:w="2432" w:type="dxa"/>
            <w:shd w:val="clear" w:color="auto" w:fill="auto"/>
            <w:vAlign w:val="bottom"/>
            <w:hideMark/>
          </w:tcPr>
          <w:p w14:paraId="29446CCB"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АО «Особая экономическая зона «Байкальская гавань» ( АО «ОАЗ Байкальская гавань»)</w:t>
            </w:r>
          </w:p>
        </w:tc>
        <w:tc>
          <w:tcPr>
            <w:tcW w:w="942" w:type="dxa"/>
            <w:shd w:val="clear" w:color="auto" w:fill="auto"/>
            <w:noWrap/>
            <w:vAlign w:val="bottom"/>
            <w:hideMark/>
          </w:tcPr>
          <w:p w14:paraId="410E763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0,08</w:t>
            </w:r>
          </w:p>
        </w:tc>
        <w:tc>
          <w:tcPr>
            <w:tcW w:w="876" w:type="dxa"/>
            <w:shd w:val="clear" w:color="auto" w:fill="auto"/>
            <w:noWrap/>
            <w:vAlign w:val="bottom"/>
            <w:hideMark/>
          </w:tcPr>
          <w:p w14:paraId="62D93CD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0,07</w:t>
            </w:r>
          </w:p>
        </w:tc>
        <w:tc>
          <w:tcPr>
            <w:tcW w:w="831" w:type="dxa"/>
            <w:shd w:val="clear" w:color="auto" w:fill="auto"/>
            <w:noWrap/>
            <w:vAlign w:val="bottom"/>
            <w:hideMark/>
          </w:tcPr>
          <w:p w14:paraId="42FF2A4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1155" w:type="dxa"/>
            <w:shd w:val="clear" w:color="auto" w:fill="auto"/>
            <w:noWrap/>
            <w:vAlign w:val="bottom"/>
            <w:hideMark/>
          </w:tcPr>
          <w:p w14:paraId="520554B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321,69</w:t>
            </w:r>
          </w:p>
        </w:tc>
        <w:tc>
          <w:tcPr>
            <w:tcW w:w="1133" w:type="dxa"/>
            <w:shd w:val="clear" w:color="auto" w:fill="auto"/>
            <w:noWrap/>
            <w:vAlign w:val="bottom"/>
            <w:hideMark/>
          </w:tcPr>
          <w:p w14:paraId="318F941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321,12</w:t>
            </w:r>
          </w:p>
        </w:tc>
        <w:tc>
          <w:tcPr>
            <w:tcW w:w="1183" w:type="dxa"/>
            <w:shd w:val="clear" w:color="auto" w:fill="auto"/>
            <w:noWrap/>
            <w:vAlign w:val="bottom"/>
            <w:hideMark/>
          </w:tcPr>
          <w:p w14:paraId="6C305B1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642,81</w:t>
            </w:r>
          </w:p>
        </w:tc>
        <w:tc>
          <w:tcPr>
            <w:tcW w:w="1196" w:type="dxa"/>
            <w:shd w:val="clear" w:color="auto" w:fill="auto"/>
            <w:noWrap/>
            <w:vAlign w:val="bottom"/>
            <w:hideMark/>
          </w:tcPr>
          <w:p w14:paraId="1623786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325,95</w:t>
            </w:r>
          </w:p>
        </w:tc>
        <w:tc>
          <w:tcPr>
            <w:tcW w:w="1133" w:type="dxa"/>
            <w:shd w:val="clear" w:color="auto" w:fill="auto"/>
            <w:noWrap/>
            <w:vAlign w:val="bottom"/>
            <w:hideMark/>
          </w:tcPr>
          <w:p w14:paraId="69CF6C7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313,66</w:t>
            </w:r>
          </w:p>
        </w:tc>
        <w:tc>
          <w:tcPr>
            <w:tcW w:w="1137" w:type="dxa"/>
            <w:shd w:val="clear" w:color="auto" w:fill="auto"/>
            <w:noWrap/>
            <w:vAlign w:val="bottom"/>
            <w:hideMark/>
          </w:tcPr>
          <w:p w14:paraId="5581425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639,61</w:t>
            </w:r>
          </w:p>
        </w:tc>
        <w:tc>
          <w:tcPr>
            <w:tcW w:w="1050" w:type="dxa"/>
            <w:shd w:val="clear" w:color="auto" w:fill="auto"/>
            <w:noWrap/>
            <w:vAlign w:val="bottom"/>
            <w:hideMark/>
          </w:tcPr>
          <w:p w14:paraId="5ADBAC8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1,32%</w:t>
            </w:r>
          </w:p>
        </w:tc>
        <w:tc>
          <w:tcPr>
            <w:tcW w:w="991" w:type="dxa"/>
            <w:shd w:val="clear" w:color="auto" w:fill="auto"/>
            <w:noWrap/>
            <w:vAlign w:val="bottom"/>
            <w:hideMark/>
          </w:tcPr>
          <w:p w14:paraId="38774AA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-2,32%</w:t>
            </w:r>
          </w:p>
        </w:tc>
        <w:tc>
          <w:tcPr>
            <w:tcW w:w="991" w:type="dxa"/>
            <w:shd w:val="clear" w:color="auto" w:fill="auto"/>
            <w:noWrap/>
            <w:vAlign w:val="bottom"/>
            <w:hideMark/>
          </w:tcPr>
          <w:p w14:paraId="5376DF2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-0,50%</w:t>
            </w:r>
          </w:p>
        </w:tc>
      </w:tr>
      <w:tr w:rsidR="00CE38C8" w:rsidRPr="00026F42" w14:paraId="18D1BB18" w14:textId="77777777" w:rsidTr="0099334C">
        <w:trPr>
          <w:gridAfter w:val="1"/>
          <w:wAfter w:w="9" w:type="dxa"/>
          <w:trHeight w:val="893"/>
        </w:trPr>
        <w:tc>
          <w:tcPr>
            <w:tcW w:w="568" w:type="dxa"/>
            <w:shd w:val="clear" w:color="auto" w:fill="auto"/>
            <w:noWrap/>
            <w:vAlign w:val="bottom"/>
            <w:hideMark/>
          </w:tcPr>
          <w:p w14:paraId="03F146A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w:t>
            </w:r>
          </w:p>
        </w:tc>
        <w:tc>
          <w:tcPr>
            <w:tcW w:w="2432" w:type="dxa"/>
            <w:shd w:val="clear" w:color="auto" w:fill="auto"/>
            <w:vAlign w:val="bottom"/>
            <w:hideMark/>
          </w:tcPr>
          <w:p w14:paraId="5A3110F2"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 xml:space="preserve">ПАО "МРСК Сибири"-"Бурятэнерго" -  АО «ЖДРМ» (Улан-Удэнский  ЛВРЗ) </w:t>
            </w:r>
          </w:p>
        </w:tc>
        <w:tc>
          <w:tcPr>
            <w:tcW w:w="942" w:type="dxa"/>
            <w:shd w:val="clear" w:color="auto" w:fill="auto"/>
            <w:noWrap/>
            <w:vAlign w:val="bottom"/>
            <w:hideMark/>
          </w:tcPr>
          <w:p w14:paraId="2763F34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5,89</w:t>
            </w:r>
          </w:p>
        </w:tc>
        <w:tc>
          <w:tcPr>
            <w:tcW w:w="876" w:type="dxa"/>
            <w:shd w:val="clear" w:color="auto" w:fill="auto"/>
            <w:noWrap/>
            <w:vAlign w:val="bottom"/>
            <w:hideMark/>
          </w:tcPr>
          <w:p w14:paraId="40798D3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6,58</w:t>
            </w:r>
          </w:p>
        </w:tc>
        <w:tc>
          <w:tcPr>
            <w:tcW w:w="831" w:type="dxa"/>
            <w:shd w:val="clear" w:color="auto" w:fill="auto"/>
            <w:noWrap/>
            <w:vAlign w:val="bottom"/>
            <w:hideMark/>
          </w:tcPr>
          <w:p w14:paraId="122B525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-0,69</w:t>
            </w:r>
          </w:p>
        </w:tc>
        <w:tc>
          <w:tcPr>
            <w:tcW w:w="1155" w:type="dxa"/>
            <w:shd w:val="clear" w:color="auto" w:fill="auto"/>
            <w:noWrap/>
            <w:vAlign w:val="bottom"/>
            <w:hideMark/>
          </w:tcPr>
          <w:p w14:paraId="2301D76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3 518,54</w:t>
            </w:r>
          </w:p>
        </w:tc>
        <w:tc>
          <w:tcPr>
            <w:tcW w:w="1133" w:type="dxa"/>
            <w:shd w:val="clear" w:color="auto" w:fill="auto"/>
            <w:noWrap/>
            <w:vAlign w:val="bottom"/>
            <w:hideMark/>
          </w:tcPr>
          <w:p w14:paraId="18B0519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3 585,32</w:t>
            </w:r>
          </w:p>
        </w:tc>
        <w:tc>
          <w:tcPr>
            <w:tcW w:w="1183" w:type="dxa"/>
            <w:shd w:val="clear" w:color="auto" w:fill="auto"/>
            <w:noWrap/>
            <w:vAlign w:val="bottom"/>
            <w:hideMark/>
          </w:tcPr>
          <w:p w14:paraId="3F3623C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7 103,85</w:t>
            </w:r>
          </w:p>
        </w:tc>
        <w:tc>
          <w:tcPr>
            <w:tcW w:w="1196" w:type="dxa"/>
            <w:shd w:val="clear" w:color="auto" w:fill="auto"/>
            <w:noWrap/>
            <w:vAlign w:val="bottom"/>
            <w:hideMark/>
          </w:tcPr>
          <w:p w14:paraId="1B069B8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3 733,38</w:t>
            </w:r>
          </w:p>
        </w:tc>
        <w:tc>
          <w:tcPr>
            <w:tcW w:w="1133" w:type="dxa"/>
            <w:shd w:val="clear" w:color="auto" w:fill="auto"/>
            <w:noWrap/>
            <w:vAlign w:val="bottom"/>
            <w:hideMark/>
          </w:tcPr>
          <w:p w14:paraId="6789398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4 197,09</w:t>
            </w:r>
          </w:p>
        </w:tc>
        <w:tc>
          <w:tcPr>
            <w:tcW w:w="1137" w:type="dxa"/>
            <w:shd w:val="clear" w:color="auto" w:fill="auto"/>
            <w:noWrap/>
            <w:vAlign w:val="bottom"/>
            <w:hideMark/>
          </w:tcPr>
          <w:p w14:paraId="16718FD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7 930,47</w:t>
            </w:r>
          </w:p>
        </w:tc>
        <w:tc>
          <w:tcPr>
            <w:tcW w:w="1050" w:type="dxa"/>
            <w:shd w:val="clear" w:color="auto" w:fill="auto"/>
            <w:noWrap/>
            <w:vAlign w:val="bottom"/>
            <w:hideMark/>
          </w:tcPr>
          <w:p w14:paraId="1DA81F1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6,11%</w:t>
            </w:r>
          </w:p>
        </w:tc>
        <w:tc>
          <w:tcPr>
            <w:tcW w:w="991" w:type="dxa"/>
            <w:shd w:val="clear" w:color="auto" w:fill="auto"/>
            <w:noWrap/>
            <w:vAlign w:val="bottom"/>
            <w:hideMark/>
          </w:tcPr>
          <w:p w14:paraId="55BDBC7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17,06%</w:t>
            </w:r>
          </w:p>
        </w:tc>
        <w:tc>
          <w:tcPr>
            <w:tcW w:w="991" w:type="dxa"/>
            <w:shd w:val="clear" w:color="auto" w:fill="auto"/>
            <w:noWrap/>
            <w:vAlign w:val="bottom"/>
            <w:hideMark/>
          </w:tcPr>
          <w:p w14:paraId="6AF374B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11,64%</w:t>
            </w:r>
          </w:p>
        </w:tc>
      </w:tr>
      <w:tr w:rsidR="00CE38C8" w:rsidRPr="00026F42" w14:paraId="345D4FFE" w14:textId="77777777" w:rsidTr="0099334C">
        <w:trPr>
          <w:gridAfter w:val="1"/>
          <w:wAfter w:w="9" w:type="dxa"/>
          <w:trHeight w:val="551"/>
        </w:trPr>
        <w:tc>
          <w:tcPr>
            <w:tcW w:w="568" w:type="dxa"/>
            <w:shd w:val="clear" w:color="auto" w:fill="auto"/>
            <w:noWrap/>
            <w:vAlign w:val="bottom"/>
            <w:hideMark/>
          </w:tcPr>
          <w:p w14:paraId="4103521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w:t>
            </w:r>
          </w:p>
        </w:tc>
        <w:tc>
          <w:tcPr>
            <w:tcW w:w="2432" w:type="dxa"/>
            <w:shd w:val="clear" w:color="auto" w:fill="auto"/>
            <w:vAlign w:val="bottom"/>
            <w:hideMark/>
          </w:tcPr>
          <w:p w14:paraId="37725743"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АО «Селенгинский ЦКК»</w:t>
            </w:r>
          </w:p>
        </w:tc>
        <w:tc>
          <w:tcPr>
            <w:tcW w:w="942" w:type="dxa"/>
            <w:shd w:val="clear" w:color="auto" w:fill="auto"/>
            <w:noWrap/>
            <w:vAlign w:val="bottom"/>
            <w:hideMark/>
          </w:tcPr>
          <w:p w14:paraId="388A83A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207,15</w:t>
            </w:r>
          </w:p>
        </w:tc>
        <w:tc>
          <w:tcPr>
            <w:tcW w:w="876" w:type="dxa"/>
            <w:shd w:val="clear" w:color="auto" w:fill="auto"/>
            <w:noWrap/>
            <w:vAlign w:val="bottom"/>
            <w:hideMark/>
          </w:tcPr>
          <w:p w14:paraId="34EA51A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219,84</w:t>
            </w:r>
          </w:p>
        </w:tc>
        <w:tc>
          <w:tcPr>
            <w:tcW w:w="831" w:type="dxa"/>
            <w:shd w:val="clear" w:color="auto" w:fill="auto"/>
            <w:noWrap/>
            <w:vAlign w:val="bottom"/>
            <w:hideMark/>
          </w:tcPr>
          <w:p w14:paraId="1C4A2F6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-12,70</w:t>
            </w:r>
          </w:p>
        </w:tc>
        <w:tc>
          <w:tcPr>
            <w:tcW w:w="1155" w:type="dxa"/>
            <w:shd w:val="clear" w:color="auto" w:fill="auto"/>
            <w:noWrap/>
            <w:vAlign w:val="bottom"/>
            <w:hideMark/>
          </w:tcPr>
          <w:p w14:paraId="650A73A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2 228,89</w:t>
            </w:r>
          </w:p>
        </w:tc>
        <w:tc>
          <w:tcPr>
            <w:tcW w:w="1133" w:type="dxa"/>
            <w:shd w:val="clear" w:color="auto" w:fill="auto"/>
            <w:noWrap/>
            <w:vAlign w:val="bottom"/>
            <w:hideMark/>
          </w:tcPr>
          <w:p w14:paraId="5D041F6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2 277,93</w:t>
            </w:r>
          </w:p>
        </w:tc>
        <w:tc>
          <w:tcPr>
            <w:tcW w:w="1183" w:type="dxa"/>
            <w:shd w:val="clear" w:color="auto" w:fill="auto"/>
            <w:noWrap/>
            <w:vAlign w:val="bottom"/>
            <w:hideMark/>
          </w:tcPr>
          <w:p w14:paraId="023528F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4 506,82</w:t>
            </w:r>
          </w:p>
        </w:tc>
        <w:tc>
          <w:tcPr>
            <w:tcW w:w="1196" w:type="dxa"/>
            <w:shd w:val="clear" w:color="auto" w:fill="auto"/>
            <w:noWrap/>
            <w:vAlign w:val="bottom"/>
            <w:hideMark/>
          </w:tcPr>
          <w:p w14:paraId="4C71DD0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2 269,44</w:t>
            </w:r>
          </w:p>
        </w:tc>
        <w:tc>
          <w:tcPr>
            <w:tcW w:w="1133" w:type="dxa"/>
            <w:shd w:val="clear" w:color="auto" w:fill="auto"/>
            <w:noWrap/>
            <w:vAlign w:val="bottom"/>
            <w:hideMark/>
          </w:tcPr>
          <w:p w14:paraId="4738559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2 523,81</w:t>
            </w:r>
          </w:p>
        </w:tc>
        <w:tc>
          <w:tcPr>
            <w:tcW w:w="1137" w:type="dxa"/>
            <w:shd w:val="clear" w:color="auto" w:fill="auto"/>
            <w:noWrap/>
            <w:vAlign w:val="bottom"/>
            <w:hideMark/>
          </w:tcPr>
          <w:p w14:paraId="5737833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4 793,25</w:t>
            </w:r>
          </w:p>
        </w:tc>
        <w:tc>
          <w:tcPr>
            <w:tcW w:w="1050" w:type="dxa"/>
            <w:shd w:val="clear" w:color="auto" w:fill="auto"/>
            <w:noWrap/>
            <w:vAlign w:val="bottom"/>
            <w:hideMark/>
          </w:tcPr>
          <w:p w14:paraId="07B222F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1,82%</w:t>
            </w:r>
          </w:p>
        </w:tc>
        <w:tc>
          <w:tcPr>
            <w:tcW w:w="991" w:type="dxa"/>
            <w:shd w:val="clear" w:color="auto" w:fill="auto"/>
            <w:noWrap/>
            <w:vAlign w:val="bottom"/>
            <w:hideMark/>
          </w:tcPr>
          <w:p w14:paraId="57F3F78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10,79%</w:t>
            </w:r>
          </w:p>
        </w:tc>
        <w:tc>
          <w:tcPr>
            <w:tcW w:w="991" w:type="dxa"/>
            <w:shd w:val="clear" w:color="auto" w:fill="auto"/>
            <w:noWrap/>
            <w:vAlign w:val="bottom"/>
            <w:hideMark/>
          </w:tcPr>
          <w:p w14:paraId="456AFC4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6,36%</w:t>
            </w:r>
          </w:p>
        </w:tc>
      </w:tr>
      <w:tr w:rsidR="00CE38C8" w:rsidRPr="00026F42" w14:paraId="6B3737BC" w14:textId="77777777" w:rsidTr="0099334C">
        <w:trPr>
          <w:gridAfter w:val="1"/>
          <w:wAfter w:w="9" w:type="dxa"/>
          <w:trHeight w:val="817"/>
        </w:trPr>
        <w:tc>
          <w:tcPr>
            <w:tcW w:w="568" w:type="dxa"/>
            <w:shd w:val="clear" w:color="auto" w:fill="auto"/>
            <w:noWrap/>
            <w:vAlign w:val="bottom"/>
            <w:hideMark/>
          </w:tcPr>
          <w:p w14:paraId="7AD2841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w:t>
            </w:r>
          </w:p>
        </w:tc>
        <w:tc>
          <w:tcPr>
            <w:tcW w:w="2432" w:type="dxa"/>
            <w:shd w:val="clear" w:color="auto" w:fill="auto"/>
            <w:vAlign w:val="bottom"/>
            <w:hideMark/>
          </w:tcPr>
          <w:p w14:paraId="79221E66"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АО «Оборонэнерго» (Забайкальский)</w:t>
            </w:r>
          </w:p>
        </w:tc>
        <w:tc>
          <w:tcPr>
            <w:tcW w:w="942" w:type="dxa"/>
            <w:shd w:val="clear" w:color="auto" w:fill="auto"/>
            <w:noWrap/>
            <w:vAlign w:val="bottom"/>
            <w:hideMark/>
          </w:tcPr>
          <w:p w14:paraId="2CF52A2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0,04</w:t>
            </w:r>
          </w:p>
        </w:tc>
        <w:tc>
          <w:tcPr>
            <w:tcW w:w="876" w:type="dxa"/>
            <w:shd w:val="clear" w:color="auto" w:fill="auto"/>
            <w:noWrap/>
            <w:vAlign w:val="bottom"/>
            <w:hideMark/>
          </w:tcPr>
          <w:p w14:paraId="545F518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0,04</w:t>
            </w:r>
          </w:p>
        </w:tc>
        <w:tc>
          <w:tcPr>
            <w:tcW w:w="831" w:type="dxa"/>
            <w:shd w:val="clear" w:color="auto" w:fill="auto"/>
            <w:noWrap/>
            <w:vAlign w:val="bottom"/>
            <w:hideMark/>
          </w:tcPr>
          <w:p w14:paraId="67C720F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0,01</w:t>
            </w:r>
          </w:p>
        </w:tc>
        <w:tc>
          <w:tcPr>
            <w:tcW w:w="1155" w:type="dxa"/>
            <w:shd w:val="clear" w:color="auto" w:fill="auto"/>
            <w:noWrap/>
            <w:vAlign w:val="bottom"/>
            <w:hideMark/>
          </w:tcPr>
          <w:p w14:paraId="5D49D3F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50,80</w:t>
            </w:r>
          </w:p>
        </w:tc>
        <w:tc>
          <w:tcPr>
            <w:tcW w:w="1133" w:type="dxa"/>
            <w:shd w:val="clear" w:color="auto" w:fill="auto"/>
            <w:noWrap/>
            <w:vAlign w:val="bottom"/>
            <w:hideMark/>
          </w:tcPr>
          <w:p w14:paraId="74568CB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39,03</w:t>
            </w:r>
          </w:p>
        </w:tc>
        <w:tc>
          <w:tcPr>
            <w:tcW w:w="1183" w:type="dxa"/>
            <w:shd w:val="clear" w:color="auto" w:fill="auto"/>
            <w:noWrap/>
            <w:vAlign w:val="bottom"/>
            <w:hideMark/>
          </w:tcPr>
          <w:p w14:paraId="37603ED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89,83</w:t>
            </w:r>
          </w:p>
        </w:tc>
        <w:tc>
          <w:tcPr>
            <w:tcW w:w="1196" w:type="dxa"/>
            <w:shd w:val="clear" w:color="auto" w:fill="auto"/>
            <w:noWrap/>
            <w:vAlign w:val="bottom"/>
            <w:hideMark/>
          </w:tcPr>
          <w:p w14:paraId="02577E2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45,73</w:t>
            </w:r>
          </w:p>
        </w:tc>
        <w:tc>
          <w:tcPr>
            <w:tcW w:w="1133" w:type="dxa"/>
            <w:shd w:val="clear" w:color="auto" w:fill="auto"/>
            <w:noWrap/>
            <w:vAlign w:val="bottom"/>
            <w:hideMark/>
          </w:tcPr>
          <w:p w14:paraId="71901D1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30,82</w:t>
            </w:r>
          </w:p>
        </w:tc>
        <w:tc>
          <w:tcPr>
            <w:tcW w:w="1137" w:type="dxa"/>
            <w:shd w:val="clear" w:color="auto" w:fill="auto"/>
            <w:noWrap/>
            <w:vAlign w:val="bottom"/>
            <w:hideMark/>
          </w:tcPr>
          <w:p w14:paraId="40B8397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76,55</w:t>
            </w:r>
          </w:p>
        </w:tc>
        <w:tc>
          <w:tcPr>
            <w:tcW w:w="1050" w:type="dxa"/>
            <w:shd w:val="clear" w:color="auto" w:fill="auto"/>
            <w:noWrap/>
            <w:vAlign w:val="bottom"/>
            <w:hideMark/>
          </w:tcPr>
          <w:p w14:paraId="7682949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-9,97%</w:t>
            </w:r>
          </w:p>
        </w:tc>
        <w:tc>
          <w:tcPr>
            <w:tcW w:w="991" w:type="dxa"/>
            <w:shd w:val="clear" w:color="auto" w:fill="auto"/>
            <w:noWrap/>
            <w:vAlign w:val="bottom"/>
            <w:hideMark/>
          </w:tcPr>
          <w:p w14:paraId="0A8ACAA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-21,05%</w:t>
            </w:r>
          </w:p>
        </w:tc>
        <w:tc>
          <w:tcPr>
            <w:tcW w:w="991" w:type="dxa"/>
            <w:shd w:val="clear" w:color="auto" w:fill="auto"/>
            <w:noWrap/>
            <w:vAlign w:val="bottom"/>
            <w:hideMark/>
          </w:tcPr>
          <w:p w14:paraId="098C6CD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-14,78%</w:t>
            </w:r>
          </w:p>
        </w:tc>
      </w:tr>
      <w:tr w:rsidR="00CE38C8" w:rsidRPr="00026F42" w14:paraId="47ECCF3F" w14:textId="77777777" w:rsidTr="0099334C">
        <w:trPr>
          <w:gridAfter w:val="1"/>
          <w:wAfter w:w="9" w:type="dxa"/>
          <w:trHeight w:val="533"/>
        </w:trPr>
        <w:tc>
          <w:tcPr>
            <w:tcW w:w="568" w:type="dxa"/>
            <w:shd w:val="clear" w:color="auto" w:fill="auto"/>
            <w:noWrap/>
            <w:vAlign w:val="bottom"/>
            <w:hideMark/>
          </w:tcPr>
          <w:p w14:paraId="40620EC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w:t>
            </w:r>
          </w:p>
        </w:tc>
        <w:tc>
          <w:tcPr>
            <w:tcW w:w="2432" w:type="dxa"/>
            <w:shd w:val="clear" w:color="auto" w:fill="auto"/>
            <w:vAlign w:val="bottom"/>
            <w:hideMark/>
          </w:tcPr>
          <w:p w14:paraId="0CDD95EE"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«КраМЗ-ТЕЛЕКОМ»</w:t>
            </w:r>
          </w:p>
        </w:tc>
        <w:tc>
          <w:tcPr>
            <w:tcW w:w="942" w:type="dxa"/>
            <w:shd w:val="clear" w:color="auto" w:fill="auto"/>
            <w:noWrap/>
            <w:vAlign w:val="bottom"/>
            <w:hideMark/>
          </w:tcPr>
          <w:p w14:paraId="2BCD705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0,19</w:t>
            </w:r>
          </w:p>
        </w:tc>
        <w:tc>
          <w:tcPr>
            <w:tcW w:w="876" w:type="dxa"/>
            <w:shd w:val="clear" w:color="auto" w:fill="auto"/>
            <w:noWrap/>
            <w:vAlign w:val="bottom"/>
            <w:hideMark/>
          </w:tcPr>
          <w:p w14:paraId="035B081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0,18</w:t>
            </w:r>
          </w:p>
        </w:tc>
        <w:tc>
          <w:tcPr>
            <w:tcW w:w="831" w:type="dxa"/>
            <w:shd w:val="clear" w:color="auto" w:fill="auto"/>
            <w:noWrap/>
            <w:vAlign w:val="bottom"/>
            <w:hideMark/>
          </w:tcPr>
          <w:p w14:paraId="5651BEA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1155" w:type="dxa"/>
            <w:shd w:val="clear" w:color="auto" w:fill="auto"/>
            <w:noWrap/>
            <w:vAlign w:val="bottom"/>
            <w:hideMark/>
          </w:tcPr>
          <w:p w14:paraId="190B1EC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85,79</w:t>
            </w:r>
          </w:p>
        </w:tc>
        <w:tc>
          <w:tcPr>
            <w:tcW w:w="1133" w:type="dxa"/>
            <w:shd w:val="clear" w:color="auto" w:fill="auto"/>
            <w:noWrap/>
            <w:vAlign w:val="bottom"/>
            <w:hideMark/>
          </w:tcPr>
          <w:p w14:paraId="5AA773A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88,46</w:t>
            </w:r>
          </w:p>
        </w:tc>
        <w:tc>
          <w:tcPr>
            <w:tcW w:w="1183" w:type="dxa"/>
            <w:shd w:val="clear" w:color="auto" w:fill="auto"/>
            <w:noWrap/>
            <w:vAlign w:val="bottom"/>
            <w:hideMark/>
          </w:tcPr>
          <w:p w14:paraId="650DC26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174,26</w:t>
            </w:r>
          </w:p>
        </w:tc>
        <w:tc>
          <w:tcPr>
            <w:tcW w:w="1196" w:type="dxa"/>
            <w:shd w:val="clear" w:color="auto" w:fill="auto"/>
            <w:noWrap/>
            <w:vAlign w:val="bottom"/>
            <w:hideMark/>
          </w:tcPr>
          <w:p w14:paraId="5BE90F9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86,86</w:t>
            </w:r>
          </w:p>
        </w:tc>
        <w:tc>
          <w:tcPr>
            <w:tcW w:w="1133" w:type="dxa"/>
            <w:shd w:val="clear" w:color="auto" w:fill="auto"/>
            <w:noWrap/>
            <w:vAlign w:val="bottom"/>
            <w:hideMark/>
          </w:tcPr>
          <w:p w14:paraId="1706EF1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84,32</w:t>
            </w:r>
          </w:p>
        </w:tc>
        <w:tc>
          <w:tcPr>
            <w:tcW w:w="1137" w:type="dxa"/>
            <w:shd w:val="clear" w:color="auto" w:fill="auto"/>
            <w:noWrap/>
            <w:vAlign w:val="bottom"/>
            <w:hideMark/>
          </w:tcPr>
          <w:p w14:paraId="000F0EC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171,18</w:t>
            </w:r>
          </w:p>
        </w:tc>
        <w:tc>
          <w:tcPr>
            <w:tcW w:w="1050" w:type="dxa"/>
            <w:shd w:val="clear" w:color="auto" w:fill="auto"/>
            <w:noWrap/>
            <w:vAlign w:val="bottom"/>
            <w:hideMark/>
          </w:tcPr>
          <w:p w14:paraId="5CB70F2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1,24%</w:t>
            </w:r>
          </w:p>
        </w:tc>
        <w:tc>
          <w:tcPr>
            <w:tcW w:w="991" w:type="dxa"/>
            <w:shd w:val="clear" w:color="auto" w:fill="auto"/>
            <w:noWrap/>
            <w:vAlign w:val="bottom"/>
            <w:hideMark/>
          </w:tcPr>
          <w:p w14:paraId="75CD5F1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-4,69%</w:t>
            </w:r>
          </w:p>
        </w:tc>
        <w:tc>
          <w:tcPr>
            <w:tcW w:w="991" w:type="dxa"/>
            <w:shd w:val="clear" w:color="auto" w:fill="auto"/>
            <w:noWrap/>
            <w:vAlign w:val="bottom"/>
            <w:hideMark/>
          </w:tcPr>
          <w:p w14:paraId="62C558C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-1,77%</w:t>
            </w:r>
          </w:p>
        </w:tc>
      </w:tr>
      <w:tr w:rsidR="00CE38C8" w:rsidRPr="00026F42" w14:paraId="743A40A9" w14:textId="77777777" w:rsidTr="0099334C">
        <w:trPr>
          <w:gridAfter w:val="1"/>
          <w:wAfter w:w="9" w:type="dxa"/>
          <w:trHeight w:val="840"/>
        </w:trPr>
        <w:tc>
          <w:tcPr>
            <w:tcW w:w="568" w:type="dxa"/>
            <w:shd w:val="clear" w:color="auto" w:fill="auto"/>
            <w:noWrap/>
            <w:vAlign w:val="bottom"/>
            <w:hideMark/>
          </w:tcPr>
          <w:p w14:paraId="62D779C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lastRenderedPageBreak/>
              <w:t>8</w:t>
            </w:r>
          </w:p>
        </w:tc>
        <w:tc>
          <w:tcPr>
            <w:tcW w:w="2432" w:type="dxa"/>
            <w:shd w:val="clear" w:color="auto" w:fill="auto"/>
            <w:vAlign w:val="bottom"/>
            <w:hideMark/>
          </w:tcPr>
          <w:p w14:paraId="7F66C118"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АО «Улан-Удэнский  авиационный  завод»</w:t>
            </w:r>
          </w:p>
        </w:tc>
        <w:tc>
          <w:tcPr>
            <w:tcW w:w="942" w:type="dxa"/>
            <w:shd w:val="clear" w:color="auto" w:fill="auto"/>
            <w:noWrap/>
            <w:vAlign w:val="bottom"/>
            <w:hideMark/>
          </w:tcPr>
          <w:p w14:paraId="240AA9B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24,31</w:t>
            </w:r>
          </w:p>
        </w:tc>
        <w:tc>
          <w:tcPr>
            <w:tcW w:w="876" w:type="dxa"/>
            <w:shd w:val="clear" w:color="auto" w:fill="auto"/>
            <w:noWrap/>
            <w:vAlign w:val="bottom"/>
            <w:hideMark/>
          </w:tcPr>
          <w:p w14:paraId="481D657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22,83</w:t>
            </w:r>
          </w:p>
        </w:tc>
        <w:tc>
          <w:tcPr>
            <w:tcW w:w="831" w:type="dxa"/>
            <w:shd w:val="clear" w:color="auto" w:fill="auto"/>
            <w:noWrap/>
            <w:vAlign w:val="bottom"/>
            <w:hideMark/>
          </w:tcPr>
          <w:p w14:paraId="2ACB32F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1,48</w:t>
            </w:r>
          </w:p>
        </w:tc>
        <w:tc>
          <w:tcPr>
            <w:tcW w:w="1155" w:type="dxa"/>
            <w:shd w:val="clear" w:color="auto" w:fill="auto"/>
            <w:noWrap/>
            <w:vAlign w:val="bottom"/>
            <w:hideMark/>
          </w:tcPr>
          <w:p w14:paraId="5070182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1 268,69</w:t>
            </w:r>
          </w:p>
        </w:tc>
        <w:tc>
          <w:tcPr>
            <w:tcW w:w="1133" w:type="dxa"/>
            <w:shd w:val="clear" w:color="auto" w:fill="auto"/>
            <w:noWrap/>
            <w:vAlign w:val="bottom"/>
            <w:hideMark/>
          </w:tcPr>
          <w:p w14:paraId="775BA73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1 480,76</w:t>
            </w:r>
          </w:p>
        </w:tc>
        <w:tc>
          <w:tcPr>
            <w:tcW w:w="1183" w:type="dxa"/>
            <w:shd w:val="clear" w:color="auto" w:fill="auto"/>
            <w:noWrap/>
            <w:vAlign w:val="bottom"/>
            <w:hideMark/>
          </w:tcPr>
          <w:p w14:paraId="122B16B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2 749,45</w:t>
            </w:r>
          </w:p>
        </w:tc>
        <w:tc>
          <w:tcPr>
            <w:tcW w:w="1196" w:type="dxa"/>
            <w:shd w:val="clear" w:color="auto" w:fill="auto"/>
            <w:noWrap/>
            <w:vAlign w:val="bottom"/>
            <w:hideMark/>
          </w:tcPr>
          <w:p w14:paraId="1A14333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1 314,79</w:t>
            </w:r>
          </w:p>
        </w:tc>
        <w:tc>
          <w:tcPr>
            <w:tcW w:w="1133" w:type="dxa"/>
            <w:shd w:val="clear" w:color="auto" w:fill="auto"/>
            <w:noWrap/>
            <w:vAlign w:val="bottom"/>
            <w:hideMark/>
          </w:tcPr>
          <w:p w14:paraId="13FCB32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1 266,90</w:t>
            </w:r>
          </w:p>
        </w:tc>
        <w:tc>
          <w:tcPr>
            <w:tcW w:w="1137" w:type="dxa"/>
            <w:shd w:val="clear" w:color="auto" w:fill="auto"/>
            <w:noWrap/>
            <w:vAlign w:val="bottom"/>
            <w:hideMark/>
          </w:tcPr>
          <w:p w14:paraId="607266B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2 581,69</w:t>
            </w:r>
          </w:p>
        </w:tc>
        <w:tc>
          <w:tcPr>
            <w:tcW w:w="1050" w:type="dxa"/>
            <w:shd w:val="clear" w:color="auto" w:fill="auto"/>
            <w:noWrap/>
            <w:vAlign w:val="bottom"/>
            <w:hideMark/>
          </w:tcPr>
          <w:p w14:paraId="1FDA67A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3,63%</w:t>
            </w:r>
          </w:p>
        </w:tc>
        <w:tc>
          <w:tcPr>
            <w:tcW w:w="991" w:type="dxa"/>
            <w:shd w:val="clear" w:color="auto" w:fill="auto"/>
            <w:noWrap/>
            <w:vAlign w:val="bottom"/>
            <w:hideMark/>
          </w:tcPr>
          <w:p w14:paraId="18C6180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-14,44%</w:t>
            </w:r>
          </w:p>
        </w:tc>
        <w:tc>
          <w:tcPr>
            <w:tcW w:w="991" w:type="dxa"/>
            <w:shd w:val="clear" w:color="auto" w:fill="auto"/>
            <w:noWrap/>
            <w:vAlign w:val="bottom"/>
            <w:hideMark/>
          </w:tcPr>
          <w:p w14:paraId="02939EA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-6,10%</w:t>
            </w:r>
          </w:p>
        </w:tc>
      </w:tr>
      <w:tr w:rsidR="00CE38C8" w:rsidRPr="00026F42" w14:paraId="768C4F57" w14:textId="77777777" w:rsidTr="0099334C">
        <w:trPr>
          <w:gridAfter w:val="1"/>
          <w:wAfter w:w="9" w:type="dxa"/>
          <w:trHeight w:val="570"/>
        </w:trPr>
        <w:tc>
          <w:tcPr>
            <w:tcW w:w="568" w:type="dxa"/>
            <w:shd w:val="clear" w:color="auto" w:fill="auto"/>
            <w:noWrap/>
            <w:vAlign w:val="bottom"/>
            <w:hideMark/>
          </w:tcPr>
          <w:p w14:paraId="79CF84F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9</w:t>
            </w:r>
          </w:p>
        </w:tc>
        <w:tc>
          <w:tcPr>
            <w:tcW w:w="2432" w:type="dxa"/>
            <w:shd w:val="clear" w:color="auto" w:fill="auto"/>
            <w:vAlign w:val="bottom"/>
            <w:hideMark/>
          </w:tcPr>
          <w:p w14:paraId="292DB68D"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«УК Пионер»</w:t>
            </w:r>
          </w:p>
        </w:tc>
        <w:tc>
          <w:tcPr>
            <w:tcW w:w="942" w:type="dxa"/>
            <w:shd w:val="clear" w:color="auto" w:fill="auto"/>
            <w:noWrap/>
            <w:vAlign w:val="bottom"/>
            <w:hideMark/>
          </w:tcPr>
          <w:p w14:paraId="59C1149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9,74</w:t>
            </w:r>
          </w:p>
        </w:tc>
        <w:tc>
          <w:tcPr>
            <w:tcW w:w="876" w:type="dxa"/>
            <w:shd w:val="clear" w:color="auto" w:fill="auto"/>
            <w:noWrap/>
            <w:vAlign w:val="bottom"/>
            <w:hideMark/>
          </w:tcPr>
          <w:p w14:paraId="5F3ED43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9,55</w:t>
            </w:r>
          </w:p>
        </w:tc>
        <w:tc>
          <w:tcPr>
            <w:tcW w:w="831" w:type="dxa"/>
            <w:shd w:val="clear" w:color="auto" w:fill="auto"/>
            <w:noWrap/>
            <w:vAlign w:val="bottom"/>
            <w:hideMark/>
          </w:tcPr>
          <w:p w14:paraId="0861390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0,19</w:t>
            </w:r>
          </w:p>
        </w:tc>
        <w:tc>
          <w:tcPr>
            <w:tcW w:w="1155" w:type="dxa"/>
            <w:shd w:val="clear" w:color="auto" w:fill="auto"/>
            <w:noWrap/>
            <w:vAlign w:val="bottom"/>
            <w:hideMark/>
          </w:tcPr>
          <w:p w14:paraId="14D46CC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5 314,06</w:t>
            </w:r>
          </w:p>
        </w:tc>
        <w:tc>
          <w:tcPr>
            <w:tcW w:w="1133" w:type="dxa"/>
            <w:shd w:val="clear" w:color="auto" w:fill="auto"/>
            <w:noWrap/>
            <w:vAlign w:val="bottom"/>
            <w:hideMark/>
          </w:tcPr>
          <w:p w14:paraId="345CBA9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5 373,22</w:t>
            </w:r>
          </w:p>
        </w:tc>
        <w:tc>
          <w:tcPr>
            <w:tcW w:w="1183" w:type="dxa"/>
            <w:shd w:val="clear" w:color="auto" w:fill="auto"/>
            <w:noWrap/>
            <w:vAlign w:val="bottom"/>
            <w:hideMark/>
          </w:tcPr>
          <w:p w14:paraId="64703A6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10 687,28</w:t>
            </w:r>
          </w:p>
        </w:tc>
        <w:tc>
          <w:tcPr>
            <w:tcW w:w="1196" w:type="dxa"/>
            <w:shd w:val="clear" w:color="auto" w:fill="auto"/>
            <w:noWrap/>
            <w:vAlign w:val="bottom"/>
            <w:hideMark/>
          </w:tcPr>
          <w:p w14:paraId="407E718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5 076,69</w:t>
            </w:r>
          </w:p>
        </w:tc>
        <w:tc>
          <w:tcPr>
            <w:tcW w:w="1133" w:type="dxa"/>
            <w:shd w:val="clear" w:color="auto" w:fill="auto"/>
            <w:noWrap/>
            <w:vAlign w:val="bottom"/>
            <w:hideMark/>
          </w:tcPr>
          <w:p w14:paraId="4DD6A45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5 407,11</w:t>
            </w:r>
          </w:p>
        </w:tc>
        <w:tc>
          <w:tcPr>
            <w:tcW w:w="1137" w:type="dxa"/>
            <w:shd w:val="clear" w:color="auto" w:fill="auto"/>
            <w:noWrap/>
            <w:vAlign w:val="bottom"/>
            <w:hideMark/>
          </w:tcPr>
          <w:p w14:paraId="3E6B2B9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10 483,79</w:t>
            </w:r>
          </w:p>
        </w:tc>
        <w:tc>
          <w:tcPr>
            <w:tcW w:w="1050" w:type="dxa"/>
            <w:shd w:val="clear" w:color="auto" w:fill="auto"/>
            <w:noWrap/>
            <w:vAlign w:val="bottom"/>
            <w:hideMark/>
          </w:tcPr>
          <w:p w14:paraId="307524F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-4,47%</w:t>
            </w:r>
          </w:p>
        </w:tc>
        <w:tc>
          <w:tcPr>
            <w:tcW w:w="991" w:type="dxa"/>
            <w:shd w:val="clear" w:color="auto" w:fill="auto"/>
            <w:noWrap/>
            <w:vAlign w:val="bottom"/>
            <w:hideMark/>
          </w:tcPr>
          <w:p w14:paraId="1917E60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0,63%</w:t>
            </w:r>
          </w:p>
        </w:tc>
        <w:tc>
          <w:tcPr>
            <w:tcW w:w="991" w:type="dxa"/>
            <w:shd w:val="clear" w:color="auto" w:fill="auto"/>
            <w:noWrap/>
            <w:vAlign w:val="bottom"/>
            <w:hideMark/>
          </w:tcPr>
          <w:p w14:paraId="44E093A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-1,90%</w:t>
            </w:r>
          </w:p>
        </w:tc>
      </w:tr>
      <w:tr w:rsidR="00CE38C8" w:rsidRPr="00026F42" w14:paraId="7C35F45B" w14:textId="77777777" w:rsidTr="0099334C">
        <w:trPr>
          <w:gridAfter w:val="1"/>
          <w:wAfter w:w="9" w:type="dxa"/>
          <w:trHeight w:val="382"/>
        </w:trPr>
        <w:tc>
          <w:tcPr>
            <w:tcW w:w="568" w:type="dxa"/>
            <w:shd w:val="clear" w:color="auto" w:fill="auto"/>
            <w:noWrap/>
            <w:vAlign w:val="bottom"/>
            <w:hideMark/>
          </w:tcPr>
          <w:p w14:paraId="7FCCC43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w:t>
            </w:r>
          </w:p>
        </w:tc>
        <w:tc>
          <w:tcPr>
            <w:tcW w:w="2432" w:type="dxa"/>
            <w:shd w:val="clear" w:color="auto" w:fill="auto"/>
            <w:vAlign w:val="bottom"/>
            <w:hideMark/>
          </w:tcPr>
          <w:p w14:paraId="6D90B637"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«Энергопрофиль»</w:t>
            </w:r>
          </w:p>
        </w:tc>
        <w:tc>
          <w:tcPr>
            <w:tcW w:w="942" w:type="dxa"/>
            <w:shd w:val="clear" w:color="auto" w:fill="auto"/>
            <w:noWrap/>
            <w:vAlign w:val="bottom"/>
            <w:hideMark/>
          </w:tcPr>
          <w:p w14:paraId="63AB516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25,18</w:t>
            </w:r>
          </w:p>
        </w:tc>
        <w:tc>
          <w:tcPr>
            <w:tcW w:w="876" w:type="dxa"/>
            <w:shd w:val="clear" w:color="auto" w:fill="auto"/>
            <w:noWrap/>
            <w:vAlign w:val="bottom"/>
            <w:hideMark/>
          </w:tcPr>
          <w:p w14:paraId="3E5E5B7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25,38</w:t>
            </w:r>
          </w:p>
        </w:tc>
        <w:tc>
          <w:tcPr>
            <w:tcW w:w="831" w:type="dxa"/>
            <w:shd w:val="clear" w:color="auto" w:fill="auto"/>
            <w:noWrap/>
            <w:vAlign w:val="bottom"/>
            <w:hideMark/>
          </w:tcPr>
          <w:p w14:paraId="44E6F06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-0,20</w:t>
            </w:r>
          </w:p>
        </w:tc>
        <w:tc>
          <w:tcPr>
            <w:tcW w:w="1155" w:type="dxa"/>
            <w:shd w:val="clear" w:color="auto" w:fill="auto"/>
            <w:noWrap/>
            <w:vAlign w:val="bottom"/>
            <w:hideMark/>
          </w:tcPr>
          <w:p w14:paraId="6AA10D3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7 739,19</w:t>
            </w:r>
          </w:p>
        </w:tc>
        <w:tc>
          <w:tcPr>
            <w:tcW w:w="1133" w:type="dxa"/>
            <w:shd w:val="clear" w:color="auto" w:fill="auto"/>
            <w:noWrap/>
            <w:vAlign w:val="bottom"/>
            <w:hideMark/>
          </w:tcPr>
          <w:p w14:paraId="3F84A52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7 741,40</w:t>
            </w:r>
          </w:p>
        </w:tc>
        <w:tc>
          <w:tcPr>
            <w:tcW w:w="1183" w:type="dxa"/>
            <w:shd w:val="clear" w:color="auto" w:fill="auto"/>
            <w:noWrap/>
            <w:vAlign w:val="bottom"/>
            <w:hideMark/>
          </w:tcPr>
          <w:p w14:paraId="5EC0055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15 480,59</w:t>
            </w:r>
          </w:p>
        </w:tc>
        <w:tc>
          <w:tcPr>
            <w:tcW w:w="1196" w:type="dxa"/>
            <w:shd w:val="clear" w:color="auto" w:fill="auto"/>
            <w:noWrap/>
            <w:vAlign w:val="bottom"/>
            <w:hideMark/>
          </w:tcPr>
          <w:p w14:paraId="079A658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7 742,58</w:t>
            </w:r>
          </w:p>
        </w:tc>
        <w:tc>
          <w:tcPr>
            <w:tcW w:w="1133" w:type="dxa"/>
            <w:shd w:val="clear" w:color="auto" w:fill="auto"/>
            <w:noWrap/>
            <w:vAlign w:val="bottom"/>
            <w:hideMark/>
          </w:tcPr>
          <w:p w14:paraId="4934B97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7 756,30</w:t>
            </w:r>
          </w:p>
        </w:tc>
        <w:tc>
          <w:tcPr>
            <w:tcW w:w="1137" w:type="dxa"/>
            <w:shd w:val="clear" w:color="auto" w:fill="auto"/>
            <w:noWrap/>
            <w:vAlign w:val="bottom"/>
            <w:hideMark/>
          </w:tcPr>
          <w:p w14:paraId="06BCD00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15 498,87</w:t>
            </w:r>
          </w:p>
        </w:tc>
        <w:tc>
          <w:tcPr>
            <w:tcW w:w="1050" w:type="dxa"/>
            <w:shd w:val="clear" w:color="auto" w:fill="auto"/>
            <w:noWrap/>
            <w:vAlign w:val="bottom"/>
            <w:hideMark/>
          </w:tcPr>
          <w:p w14:paraId="148520F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0,04%</w:t>
            </w:r>
          </w:p>
        </w:tc>
        <w:tc>
          <w:tcPr>
            <w:tcW w:w="991" w:type="dxa"/>
            <w:shd w:val="clear" w:color="auto" w:fill="auto"/>
            <w:noWrap/>
            <w:vAlign w:val="bottom"/>
            <w:hideMark/>
          </w:tcPr>
          <w:p w14:paraId="524E72B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0,19%</w:t>
            </w:r>
          </w:p>
        </w:tc>
        <w:tc>
          <w:tcPr>
            <w:tcW w:w="991" w:type="dxa"/>
            <w:shd w:val="clear" w:color="auto" w:fill="auto"/>
            <w:noWrap/>
            <w:vAlign w:val="bottom"/>
            <w:hideMark/>
          </w:tcPr>
          <w:p w14:paraId="26934E7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0,12%</w:t>
            </w:r>
          </w:p>
        </w:tc>
      </w:tr>
      <w:tr w:rsidR="00CE38C8" w:rsidRPr="00026F42" w14:paraId="4A97ED4C" w14:textId="77777777" w:rsidTr="0099334C">
        <w:trPr>
          <w:gridAfter w:val="1"/>
          <w:wAfter w:w="9" w:type="dxa"/>
          <w:trHeight w:val="647"/>
        </w:trPr>
        <w:tc>
          <w:tcPr>
            <w:tcW w:w="568" w:type="dxa"/>
            <w:shd w:val="clear" w:color="auto" w:fill="auto"/>
            <w:noWrap/>
            <w:vAlign w:val="bottom"/>
            <w:hideMark/>
          </w:tcPr>
          <w:p w14:paraId="3CEC520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11</w:t>
            </w:r>
          </w:p>
        </w:tc>
        <w:tc>
          <w:tcPr>
            <w:tcW w:w="2432" w:type="dxa"/>
            <w:shd w:val="clear" w:color="auto" w:fill="auto"/>
            <w:vAlign w:val="bottom"/>
            <w:hideMark/>
          </w:tcPr>
          <w:p w14:paraId="51149477"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«СК Байкалэнерго»</w:t>
            </w:r>
          </w:p>
        </w:tc>
        <w:tc>
          <w:tcPr>
            <w:tcW w:w="942" w:type="dxa"/>
            <w:shd w:val="clear" w:color="auto" w:fill="auto"/>
            <w:noWrap/>
            <w:vAlign w:val="bottom"/>
            <w:hideMark/>
          </w:tcPr>
          <w:p w14:paraId="1D90679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2,08</w:t>
            </w:r>
          </w:p>
        </w:tc>
        <w:tc>
          <w:tcPr>
            <w:tcW w:w="876" w:type="dxa"/>
            <w:shd w:val="clear" w:color="auto" w:fill="auto"/>
            <w:noWrap/>
            <w:vAlign w:val="bottom"/>
            <w:hideMark/>
          </w:tcPr>
          <w:p w14:paraId="47E37EF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1,50</w:t>
            </w:r>
          </w:p>
        </w:tc>
        <w:tc>
          <w:tcPr>
            <w:tcW w:w="831" w:type="dxa"/>
            <w:shd w:val="clear" w:color="auto" w:fill="auto"/>
            <w:noWrap/>
            <w:vAlign w:val="bottom"/>
            <w:hideMark/>
          </w:tcPr>
          <w:p w14:paraId="7D8BE6B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0,58</w:t>
            </w:r>
          </w:p>
        </w:tc>
        <w:tc>
          <w:tcPr>
            <w:tcW w:w="1155" w:type="dxa"/>
            <w:shd w:val="clear" w:color="auto" w:fill="auto"/>
            <w:noWrap/>
            <w:vAlign w:val="bottom"/>
            <w:hideMark/>
          </w:tcPr>
          <w:p w14:paraId="7B1F9BE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1 602,54</w:t>
            </w:r>
          </w:p>
        </w:tc>
        <w:tc>
          <w:tcPr>
            <w:tcW w:w="1133" w:type="dxa"/>
            <w:shd w:val="clear" w:color="auto" w:fill="auto"/>
            <w:noWrap/>
            <w:vAlign w:val="bottom"/>
            <w:hideMark/>
          </w:tcPr>
          <w:p w14:paraId="06ADC70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1 456,52</w:t>
            </w:r>
          </w:p>
        </w:tc>
        <w:tc>
          <w:tcPr>
            <w:tcW w:w="1183" w:type="dxa"/>
            <w:shd w:val="clear" w:color="auto" w:fill="auto"/>
            <w:noWrap/>
            <w:vAlign w:val="bottom"/>
            <w:hideMark/>
          </w:tcPr>
          <w:p w14:paraId="53B897E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3 059,05</w:t>
            </w:r>
          </w:p>
        </w:tc>
        <w:tc>
          <w:tcPr>
            <w:tcW w:w="1196" w:type="dxa"/>
            <w:shd w:val="clear" w:color="auto" w:fill="auto"/>
            <w:noWrap/>
            <w:vAlign w:val="bottom"/>
            <w:hideMark/>
          </w:tcPr>
          <w:p w14:paraId="6BA9572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1 032,51</w:t>
            </w:r>
          </w:p>
        </w:tc>
        <w:tc>
          <w:tcPr>
            <w:tcW w:w="1133" w:type="dxa"/>
            <w:shd w:val="clear" w:color="auto" w:fill="auto"/>
            <w:noWrap/>
            <w:vAlign w:val="bottom"/>
            <w:hideMark/>
          </w:tcPr>
          <w:p w14:paraId="5A808CB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1 176,48</w:t>
            </w:r>
          </w:p>
        </w:tc>
        <w:tc>
          <w:tcPr>
            <w:tcW w:w="1137" w:type="dxa"/>
            <w:shd w:val="clear" w:color="auto" w:fill="auto"/>
            <w:noWrap/>
            <w:vAlign w:val="bottom"/>
            <w:hideMark/>
          </w:tcPr>
          <w:p w14:paraId="10A4235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2 208,98</w:t>
            </w:r>
          </w:p>
        </w:tc>
        <w:tc>
          <w:tcPr>
            <w:tcW w:w="1050" w:type="dxa"/>
            <w:shd w:val="clear" w:color="auto" w:fill="auto"/>
            <w:noWrap/>
            <w:vAlign w:val="bottom"/>
            <w:hideMark/>
          </w:tcPr>
          <w:p w14:paraId="03EBF9E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-35,57%</w:t>
            </w:r>
          </w:p>
        </w:tc>
        <w:tc>
          <w:tcPr>
            <w:tcW w:w="991" w:type="dxa"/>
            <w:shd w:val="clear" w:color="auto" w:fill="auto"/>
            <w:noWrap/>
            <w:vAlign w:val="bottom"/>
            <w:hideMark/>
          </w:tcPr>
          <w:p w14:paraId="0EDDCE3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-19,23%</w:t>
            </w:r>
          </w:p>
        </w:tc>
        <w:tc>
          <w:tcPr>
            <w:tcW w:w="991" w:type="dxa"/>
            <w:shd w:val="clear" w:color="auto" w:fill="auto"/>
            <w:noWrap/>
            <w:vAlign w:val="bottom"/>
            <w:hideMark/>
          </w:tcPr>
          <w:p w14:paraId="6E3D8EB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-27,79%</w:t>
            </w:r>
          </w:p>
        </w:tc>
      </w:tr>
      <w:tr w:rsidR="00CE38C8" w:rsidRPr="00026F42" w14:paraId="751F788C" w14:textId="77777777" w:rsidTr="0099334C">
        <w:trPr>
          <w:gridAfter w:val="1"/>
          <w:wAfter w:w="9" w:type="dxa"/>
          <w:trHeight w:val="601"/>
        </w:trPr>
        <w:tc>
          <w:tcPr>
            <w:tcW w:w="568" w:type="dxa"/>
            <w:shd w:val="clear" w:color="auto" w:fill="auto"/>
            <w:noWrap/>
            <w:vAlign w:val="bottom"/>
            <w:hideMark/>
          </w:tcPr>
          <w:p w14:paraId="4177641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12</w:t>
            </w:r>
          </w:p>
        </w:tc>
        <w:tc>
          <w:tcPr>
            <w:tcW w:w="2432" w:type="dxa"/>
            <w:shd w:val="clear" w:color="auto" w:fill="auto"/>
            <w:vAlign w:val="bottom"/>
            <w:hideMark/>
          </w:tcPr>
          <w:p w14:paraId="1C4773EA"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"Элекс"</w:t>
            </w:r>
          </w:p>
        </w:tc>
        <w:tc>
          <w:tcPr>
            <w:tcW w:w="942" w:type="dxa"/>
            <w:shd w:val="clear" w:color="auto" w:fill="auto"/>
            <w:noWrap/>
            <w:vAlign w:val="bottom"/>
            <w:hideMark/>
          </w:tcPr>
          <w:p w14:paraId="7C369C4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3,70</w:t>
            </w:r>
          </w:p>
        </w:tc>
        <w:tc>
          <w:tcPr>
            <w:tcW w:w="876" w:type="dxa"/>
            <w:shd w:val="clear" w:color="auto" w:fill="auto"/>
            <w:noWrap/>
            <w:vAlign w:val="bottom"/>
            <w:hideMark/>
          </w:tcPr>
          <w:p w14:paraId="5615C8C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2,96</w:t>
            </w:r>
          </w:p>
        </w:tc>
        <w:tc>
          <w:tcPr>
            <w:tcW w:w="831" w:type="dxa"/>
            <w:shd w:val="clear" w:color="auto" w:fill="auto"/>
            <w:noWrap/>
            <w:vAlign w:val="bottom"/>
            <w:hideMark/>
          </w:tcPr>
          <w:p w14:paraId="1CC344E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0,74</w:t>
            </w:r>
          </w:p>
        </w:tc>
        <w:tc>
          <w:tcPr>
            <w:tcW w:w="1155" w:type="dxa"/>
            <w:shd w:val="clear" w:color="auto" w:fill="auto"/>
            <w:noWrap/>
            <w:vAlign w:val="bottom"/>
            <w:hideMark/>
          </w:tcPr>
          <w:p w14:paraId="0A36C23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1 674,43</w:t>
            </w:r>
          </w:p>
        </w:tc>
        <w:tc>
          <w:tcPr>
            <w:tcW w:w="1133" w:type="dxa"/>
            <w:shd w:val="clear" w:color="auto" w:fill="auto"/>
            <w:noWrap/>
            <w:vAlign w:val="bottom"/>
            <w:hideMark/>
          </w:tcPr>
          <w:p w14:paraId="71C4595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1 317,50</w:t>
            </w:r>
          </w:p>
        </w:tc>
        <w:tc>
          <w:tcPr>
            <w:tcW w:w="1183" w:type="dxa"/>
            <w:shd w:val="clear" w:color="auto" w:fill="auto"/>
            <w:noWrap/>
            <w:vAlign w:val="bottom"/>
            <w:hideMark/>
          </w:tcPr>
          <w:p w14:paraId="14A5524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2 991,94</w:t>
            </w:r>
          </w:p>
        </w:tc>
        <w:tc>
          <w:tcPr>
            <w:tcW w:w="1196" w:type="dxa"/>
            <w:shd w:val="clear" w:color="auto" w:fill="auto"/>
            <w:noWrap/>
            <w:vAlign w:val="bottom"/>
            <w:hideMark/>
          </w:tcPr>
          <w:p w14:paraId="255138B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1133" w:type="dxa"/>
            <w:shd w:val="clear" w:color="auto" w:fill="auto"/>
            <w:noWrap/>
            <w:vAlign w:val="bottom"/>
            <w:hideMark/>
          </w:tcPr>
          <w:p w14:paraId="37F8B72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2 412,21</w:t>
            </w:r>
          </w:p>
        </w:tc>
        <w:tc>
          <w:tcPr>
            <w:tcW w:w="1137" w:type="dxa"/>
            <w:shd w:val="clear" w:color="auto" w:fill="auto"/>
            <w:noWrap/>
            <w:vAlign w:val="bottom"/>
            <w:hideMark/>
          </w:tcPr>
          <w:p w14:paraId="5B97B06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2 412,21</w:t>
            </w:r>
          </w:p>
        </w:tc>
        <w:tc>
          <w:tcPr>
            <w:tcW w:w="1050" w:type="dxa"/>
            <w:shd w:val="clear" w:color="auto" w:fill="auto"/>
            <w:noWrap/>
            <w:vAlign w:val="bottom"/>
            <w:hideMark/>
          </w:tcPr>
          <w:p w14:paraId="6558548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c>
          <w:tcPr>
            <w:tcW w:w="991" w:type="dxa"/>
            <w:shd w:val="clear" w:color="auto" w:fill="auto"/>
            <w:noWrap/>
            <w:vAlign w:val="bottom"/>
            <w:hideMark/>
          </w:tcPr>
          <w:p w14:paraId="08B0E1A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83,09%</w:t>
            </w:r>
          </w:p>
        </w:tc>
        <w:tc>
          <w:tcPr>
            <w:tcW w:w="991" w:type="dxa"/>
            <w:shd w:val="clear" w:color="auto" w:fill="auto"/>
            <w:noWrap/>
            <w:vAlign w:val="bottom"/>
            <w:hideMark/>
          </w:tcPr>
          <w:p w14:paraId="04CE304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-19,38%</w:t>
            </w:r>
          </w:p>
        </w:tc>
      </w:tr>
      <w:tr w:rsidR="00CE38C8" w:rsidRPr="00026F42" w14:paraId="0B69AB0F" w14:textId="77777777" w:rsidTr="0099334C">
        <w:trPr>
          <w:gridAfter w:val="1"/>
          <w:wAfter w:w="9" w:type="dxa"/>
          <w:trHeight w:val="710"/>
        </w:trPr>
        <w:tc>
          <w:tcPr>
            <w:tcW w:w="568" w:type="dxa"/>
            <w:shd w:val="clear" w:color="auto" w:fill="auto"/>
            <w:noWrap/>
            <w:vAlign w:val="bottom"/>
            <w:hideMark/>
          </w:tcPr>
          <w:p w14:paraId="536081C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13</w:t>
            </w:r>
          </w:p>
        </w:tc>
        <w:tc>
          <w:tcPr>
            <w:tcW w:w="2432" w:type="dxa"/>
            <w:shd w:val="clear" w:color="auto" w:fill="auto"/>
            <w:vAlign w:val="bottom"/>
            <w:hideMark/>
          </w:tcPr>
          <w:p w14:paraId="385E9C5C"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«БЭСК»</w:t>
            </w:r>
          </w:p>
        </w:tc>
        <w:tc>
          <w:tcPr>
            <w:tcW w:w="942" w:type="dxa"/>
            <w:shd w:val="clear" w:color="auto" w:fill="auto"/>
            <w:noWrap/>
            <w:vAlign w:val="bottom"/>
            <w:hideMark/>
          </w:tcPr>
          <w:p w14:paraId="20A147B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9,95</w:t>
            </w:r>
          </w:p>
        </w:tc>
        <w:tc>
          <w:tcPr>
            <w:tcW w:w="876" w:type="dxa"/>
            <w:shd w:val="clear" w:color="auto" w:fill="auto"/>
            <w:noWrap/>
            <w:vAlign w:val="bottom"/>
            <w:hideMark/>
          </w:tcPr>
          <w:p w14:paraId="66483C1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831" w:type="dxa"/>
            <w:shd w:val="clear" w:color="auto" w:fill="auto"/>
            <w:noWrap/>
            <w:vAlign w:val="bottom"/>
            <w:hideMark/>
          </w:tcPr>
          <w:p w14:paraId="7C35788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9,95</w:t>
            </w:r>
          </w:p>
        </w:tc>
        <w:tc>
          <w:tcPr>
            <w:tcW w:w="1155" w:type="dxa"/>
            <w:shd w:val="clear" w:color="auto" w:fill="auto"/>
            <w:noWrap/>
            <w:vAlign w:val="bottom"/>
            <w:hideMark/>
          </w:tcPr>
          <w:p w14:paraId="2A5D7B6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0,005</w:t>
            </w:r>
          </w:p>
        </w:tc>
        <w:tc>
          <w:tcPr>
            <w:tcW w:w="1133" w:type="dxa"/>
            <w:shd w:val="clear" w:color="auto" w:fill="auto"/>
            <w:noWrap/>
            <w:vAlign w:val="bottom"/>
            <w:hideMark/>
          </w:tcPr>
          <w:p w14:paraId="5F55013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0,005</w:t>
            </w:r>
          </w:p>
        </w:tc>
        <w:tc>
          <w:tcPr>
            <w:tcW w:w="1183" w:type="dxa"/>
            <w:shd w:val="clear" w:color="auto" w:fill="auto"/>
            <w:noWrap/>
            <w:vAlign w:val="bottom"/>
            <w:hideMark/>
          </w:tcPr>
          <w:p w14:paraId="5B1C045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0,010</w:t>
            </w:r>
          </w:p>
        </w:tc>
        <w:tc>
          <w:tcPr>
            <w:tcW w:w="1196" w:type="dxa"/>
            <w:shd w:val="clear" w:color="auto" w:fill="auto"/>
            <w:noWrap/>
            <w:vAlign w:val="bottom"/>
            <w:hideMark/>
          </w:tcPr>
          <w:p w14:paraId="5CDFD01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w:t>
            </w:r>
          </w:p>
        </w:tc>
        <w:tc>
          <w:tcPr>
            <w:tcW w:w="1133" w:type="dxa"/>
            <w:shd w:val="clear" w:color="auto" w:fill="auto"/>
            <w:noWrap/>
            <w:vAlign w:val="bottom"/>
            <w:hideMark/>
          </w:tcPr>
          <w:p w14:paraId="113E71E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w:t>
            </w:r>
          </w:p>
        </w:tc>
        <w:tc>
          <w:tcPr>
            <w:tcW w:w="1137" w:type="dxa"/>
            <w:shd w:val="clear" w:color="auto" w:fill="auto"/>
            <w:noWrap/>
            <w:vAlign w:val="bottom"/>
            <w:hideMark/>
          </w:tcPr>
          <w:p w14:paraId="23A3535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w:t>
            </w:r>
          </w:p>
        </w:tc>
        <w:tc>
          <w:tcPr>
            <w:tcW w:w="1050" w:type="dxa"/>
            <w:shd w:val="clear" w:color="auto" w:fill="auto"/>
            <w:noWrap/>
            <w:vAlign w:val="bottom"/>
            <w:hideMark/>
          </w:tcPr>
          <w:p w14:paraId="4BC1674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c>
          <w:tcPr>
            <w:tcW w:w="991" w:type="dxa"/>
            <w:shd w:val="clear" w:color="auto" w:fill="auto"/>
            <w:noWrap/>
            <w:vAlign w:val="bottom"/>
            <w:hideMark/>
          </w:tcPr>
          <w:p w14:paraId="55A408D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c>
          <w:tcPr>
            <w:tcW w:w="991" w:type="dxa"/>
            <w:shd w:val="clear" w:color="auto" w:fill="auto"/>
            <w:noWrap/>
            <w:vAlign w:val="bottom"/>
            <w:hideMark/>
          </w:tcPr>
          <w:p w14:paraId="10F468E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r>
      <w:tr w:rsidR="00CE38C8" w:rsidRPr="00026F42" w14:paraId="4D738720" w14:textId="77777777" w:rsidTr="0099334C">
        <w:trPr>
          <w:gridAfter w:val="1"/>
          <w:wAfter w:w="9" w:type="dxa"/>
          <w:trHeight w:val="537"/>
        </w:trPr>
        <w:tc>
          <w:tcPr>
            <w:tcW w:w="568" w:type="dxa"/>
            <w:shd w:val="clear" w:color="auto" w:fill="auto"/>
            <w:noWrap/>
            <w:vAlign w:val="bottom"/>
            <w:hideMark/>
          </w:tcPr>
          <w:p w14:paraId="6FD40DF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14</w:t>
            </w:r>
          </w:p>
        </w:tc>
        <w:tc>
          <w:tcPr>
            <w:tcW w:w="2432" w:type="dxa"/>
            <w:shd w:val="clear" w:color="auto" w:fill="auto"/>
            <w:vAlign w:val="bottom"/>
            <w:hideMark/>
          </w:tcPr>
          <w:p w14:paraId="352829A0"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«Нетрон»</w:t>
            </w:r>
          </w:p>
        </w:tc>
        <w:tc>
          <w:tcPr>
            <w:tcW w:w="942" w:type="dxa"/>
            <w:shd w:val="clear" w:color="auto" w:fill="auto"/>
            <w:noWrap/>
            <w:vAlign w:val="bottom"/>
            <w:hideMark/>
          </w:tcPr>
          <w:p w14:paraId="60D1ACD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6,03</w:t>
            </w:r>
          </w:p>
        </w:tc>
        <w:tc>
          <w:tcPr>
            <w:tcW w:w="876" w:type="dxa"/>
            <w:shd w:val="clear" w:color="auto" w:fill="auto"/>
            <w:noWrap/>
            <w:vAlign w:val="bottom"/>
            <w:hideMark/>
          </w:tcPr>
          <w:p w14:paraId="66E0025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831" w:type="dxa"/>
            <w:shd w:val="clear" w:color="auto" w:fill="auto"/>
            <w:noWrap/>
            <w:vAlign w:val="bottom"/>
            <w:hideMark/>
          </w:tcPr>
          <w:p w14:paraId="3AC71F8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6,03</w:t>
            </w:r>
          </w:p>
        </w:tc>
        <w:tc>
          <w:tcPr>
            <w:tcW w:w="1155" w:type="dxa"/>
            <w:shd w:val="clear" w:color="auto" w:fill="auto"/>
            <w:noWrap/>
            <w:vAlign w:val="bottom"/>
            <w:hideMark/>
          </w:tcPr>
          <w:p w14:paraId="04110F9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0,0003</w:t>
            </w:r>
          </w:p>
        </w:tc>
        <w:tc>
          <w:tcPr>
            <w:tcW w:w="1133" w:type="dxa"/>
            <w:shd w:val="clear" w:color="auto" w:fill="auto"/>
            <w:noWrap/>
            <w:vAlign w:val="bottom"/>
            <w:hideMark/>
          </w:tcPr>
          <w:p w14:paraId="1D8F679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0,0003</w:t>
            </w:r>
          </w:p>
        </w:tc>
        <w:tc>
          <w:tcPr>
            <w:tcW w:w="1183" w:type="dxa"/>
            <w:shd w:val="clear" w:color="auto" w:fill="auto"/>
            <w:noWrap/>
            <w:vAlign w:val="bottom"/>
            <w:hideMark/>
          </w:tcPr>
          <w:p w14:paraId="21853ED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0,0006</w:t>
            </w:r>
          </w:p>
        </w:tc>
        <w:tc>
          <w:tcPr>
            <w:tcW w:w="1196" w:type="dxa"/>
            <w:shd w:val="clear" w:color="auto" w:fill="auto"/>
            <w:noWrap/>
            <w:vAlign w:val="bottom"/>
            <w:hideMark/>
          </w:tcPr>
          <w:p w14:paraId="0FC82F5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133" w:type="dxa"/>
            <w:shd w:val="clear" w:color="auto" w:fill="auto"/>
            <w:noWrap/>
            <w:vAlign w:val="bottom"/>
            <w:hideMark/>
          </w:tcPr>
          <w:p w14:paraId="0DCD252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137" w:type="dxa"/>
            <w:shd w:val="clear" w:color="auto" w:fill="auto"/>
            <w:noWrap/>
            <w:vAlign w:val="bottom"/>
            <w:hideMark/>
          </w:tcPr>
          <w:p w14:paraId="1216148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050" w:type="dxa"/>
            <w:shd w:val="clear" w:color="auto" w:fill="auto"/>
            <w:noWrap/>
            <w:vAlign w:val="bottom"/>
            <w:hideMark/>
          </w:tcPr>
          <w:p w14:paraId="741DE84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c>
          <w:tcPr>
            <w:tcW w:w="991" w:type="dxa"/>
            <w:shd w:val="clear" w:color="auto" w:fill="auto"/>
            <w:noWrap/>
            <w:vAlign w:val="bottom"/>
            <w:hideMark/>
          </w:tcPr>
          <w:p w14:paraId="3A644A2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c>
          <w:tcPr>
            <w:tcW w:w="991" w:type="dxa"/>
            <w:shd w:val="clear" w:color="auto" w:fill="auto"/>
            <w:noWrap/>
            <w:vAlign w:val="bottom"/>
            <w:hideMark/>
          </w:tcPr>
          <w:p w14:paraId="347D7EB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r>
      <w:tr w:rsidR="00CE38C8" w:rsidRPr="00026F42" w14:paraId="1111237D" w14:textId="77777777" w:rsidTr="0099334C">
        <w:trPr>
          <w:gridAfter w:val="1"/>
          <w:wAfter w:w="9" w:type="dxa"/>
          <w:trHeight w:val="647"/>
        </w:trPr>
        <w:tc>
          <w:tcPr>
            <w:tcW w:w="568" w:type="dxa"/>
            <w:shd w:val="clear" w:color="auto" w:fill="auto"/>
            <w:noWrap/>
            <w:vAlign w:val="bottom"/>
            <w:hideMark/>
          </w:tcPr>
          <w:p w14:paraId="6413C37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15</w:t>
            </w:r>
          </w:p>
        </w:tc>
        <w:tc>
          <w:tcPr>
            <w:tcW w:w="2432" w:type="dxa"/>
            <w:shd w:val="clear" w:color="auto" w:fill="auto"/>
            <w:vAlign w:val="bottom"/>
            <w:hideMark/>
          </w:tcPr>
          <w:p w14:paraId="653FB60D"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«Варистор»</w:t>
            </w:r>
          </w:p>
        </w:tc>
        <w:tc>
          <w:tcPr>
            <w:tcW w:w="942" w:type="dxa"/>
            <w:shd w:val="clear" w:color="auto" w:fill="auto"/>
            <w:noWrap/>
            <w:vAlign w:val="bottom"/>
            <w:hideMark/>
          </w:tcPr>
          <w:p w14:paraId="5838058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3,49</w:t>
            </w:r>
          </w:p>
        </w:tc>
        <w:tc>
          <w:tcPr>
            <w:tcW w:w="876" w:type="dxa"/>
            <w:shd w:val="clear" w:color="auto" w:fill="auto"/>
            <w:noWrap/>
            <w:vAlign w:val="bottom"/>
            <w:hideMark/>
          </w:tcPr>
          <w:p w14:paraId="7839396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4,65</w:t>
            </w:r>
          </w:p>
        </w:tc>
        <w:tc>
          <w:tcPr>
            <w:tcW w:w="831" w:type="dxa"/>
            <w:shd w:val="clear" w:color="auto" w:fill="auto"/>
            <w:noWrap/>
            <w:vAlign w:val="bottom"/>
            <w:hideMark/>
          </w:tcPr>
          <w:p w14:paraId="465CF09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-1,16</w:t>
            </w:r>
          </w:p>
        </w:tc>
        <w:tc>
          <w:tcPr>
            <w:tcW w:w="1155" w:type="dxa"/>
            <w:shd w:val="clear" w:color="auto" w:fill="auto"/>
            <w:noWrap/>
            <w:vAlign w:val="bottom"/>
            <w:hideMark/>
          </w:tcPr>
          <w:p w14:paraId="7686197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48,45</w:t>
            </w:r>
          </w:p>
        </w:tc>
        <w:tc>
          <w:tcPr>
            <w:tcW w:w="1133" w:type="dxa"/>
            <w:shd w:val="clear" w:color="auto" w:fill="auto"/>
            <w:noWrap/>
            <w:vAlign w:val="bottom"/>
            <w:hideMark/>
          </w:tcPr>
          <w:p w14:paraId="118C7AF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86,02</w:t>
            </w:r>
          </w:p>
        </w:tc>
        <w:tc>
          <w:tcPr>
            <w:tcW w:w="1183" w:type="dxa"/>
            <w:shd w:val="clear" w:color="auto" w:fill="auto"/>
            <w:noWrap/>
            <w:vAlign w:val="bottom"/>
            <w:hideMark/>
          </w:tcPr>
          <w:p w14:paraId="55565C8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134,46</w:t>
            </w:r>
          </w:p>
        </w:tc>
        <w:tc>
          <w:tcPr>
            <w:tcW w:w="1196" w:type="dxa"/>
            <w:shd w:val="clear" w:color="auto" w:fill="auto"/>
            <w:noWrap/>
            <w:vAlign w:val="bottom"/>
            <w:hideMark/>
          </w:tcPr>
          <w:p w14:paraId="6D28781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62,34</w:t>
            </w:r>
          </w:p>
        </w:tc>
        <w:tc>
          <w:tcPr>
            <w:tcW w:w="1133" w:type="dxa"/>
            <w:shd w:val="clear" w:color="auto" w:fill="auto"/>
            <w:noWrap/>
            <w:vAlign w:val="bottom"/>
            <w:hideMark/>
          </w:tcPr>
          <w:p w14:paraId="4494DEE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115,71</w:t>
            </w:r>
          </w:p>
        </w:tc>
        <w:tc>
          <w:tcPr>
            <w:tcW w:w="1137" w:type="dxa"/>
            <w:shd w:val="clear" w:color="auto" w:fill="auto"/>
            <w:noWrap/>
            <w:vAlign w:val="bottom"/>
            <w:hideMark/>
          </w:tcPr>
          <w:p w14:paraId="1E38333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178,05</w:t>
            </w:r>
          </w:p>
        </w:tc>
        <w:tc>
          <w:tcPr>
            <w:tcW w:w="1050" w:type="dxa"/>
            <w:shd w:val="clear" w:color="auto" w:fill="auto"/>
            <w:noWrap/>
            <w:vAlign w:val="bottom"/>
            <w:hideMark/>
          </w:tcPr>
          <w:p w14:paraId="6D10882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28,67%</w:t>
            </w:r>
          </w:p>
        </w:tc>
        <w:tc>
          <w:tcPr>
            <w:tcW w:w="991" w:type="dxa"/>
            <w:shd w:val="clear" w:color="auto" w:fill="auto"/>
            <w:noWrap/>
            <w:vAlign w:val="bottom"/>
            <w:hideMark/>
          </w:tcPr>
          <w:p w14:paraId="2E4470E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34,52%</w:t>
            </w:r>
          </w:p>
        </w:tc>
        <w:tc>
          <w:tcPr>
            <w:tcW w:w="991" w:type="dxa"/>
            <w:shd w:val="clear" w:color="auto" w:fill="auto"/>
            <w:noWrap/>
            <w:vAlign w:val="bottom"/>
            <w:hideMark/>
          </w:tcPr>
          <w:p w14:paraId="12ACFA7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32,41%</w:t>
            </w:r>
          </w:p>
        </w:tc>
      </w:tr>
      <w:tr w:rsidR="00CE38C8" w:rsidRPr="00026F42" w14:paraId="781AD475" w14:textId="77777777" w:rsidTr="0099334C">
        <w:trPr>
          <w:gridAfter w:val="1"/>
          <w:wAfter w:w="9" w:type="dxa"/>
          <w:trHeight w:val="473"/>
        </w:trPr>
        <w:tc>
          <w:tcPr>
            <w:tcW w:w="568" w:type="dxa"/>
            <w:shd w:val="clear" w:color="auto" w:fill="auto"/>
            <w:noWrap/>
            <w:vAlign w:val="bottom"/>
            <w:hideMark/>
          </w:tcPr>
          <w:p w14:paraId="598B22B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16</w:t>
            </w:r>
          </w:p>
        </w:tc>
        <w:tc>
          <w:tcPr>
            <w:tcW w:w="2432" w:type="dxa"/>
            <w:shd w:val="clear" w:color="auto" w:fill="auto"/>
            <w:vAlign w:val="bottom"/>
            <w:hideMark/>
          </w:tcPr>
          <w:p w14:paraId="49C08C91"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"Энком"</w:t>
            </w:r>
          </w:p>
        </w:tc>
        <w:tc>
          <w:tcPr>
            <w:tcW w:w="942" w:type="dxa"/>
            <w:shd w:val="clear" w:color="auto" w:fill="auto"/>
            <w:noWrap/>
            <w:vAlign w:val="bottom"/>
            <w:hideMark/>
          </w:tcPr>
          <w:p w14:paraId="7ADD83B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876" w:type="dxa"/>
            <w:shd w:val="clear" w:color="auto" w:fill="auto"/>
            <w:noWrap/>
            <w:vAlign w:val="bottom"/>
            <w:hideMark/>
          </w:tcPr>
          <w:p w14:paraId="1F12288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831" w:type="dxa"/>
            <w:shd w:val="clear" w:color="auto" w:fill="auto"/>
            <w:noWrap/>
            <w:vAlign w:val="bottom"/>
            <w:hideMark/>
          </w:tcPr>
          <w:p w14:paraId="16A93CA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1155" w:type="dxa"/>
            <w:shd w:val="clear" w:color="auto" w:fill="auto"/>
            <w:noWrap/>
            <w:vAlign w:val="bottom"/>
            <w:hideMark/>
          </w:tcPr>
          <w:p w14:paraId="758981D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133" w:type="dxa"/>
            <w:shd w:val="clear" w:color="auto" w:fill="auto"/>
            <w:noWrap/>
            <w:vAlign w:val="bottom"/>
            <w:hideMark/>
          </w:tcPr>
          <w:p w14:paraId="374678B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0,0002</w:t>
            </w:r>
          </w:p>
        </w:tc>
        <w:tc>
          <w:tcPr>
            <w:tcW w:w="1183" w:type="dxa"/>
            <w:shd w:val="clear" w:color="auto" w:fill="auto"/>
            <w:noWrap/>
            <w:vAlign w:val="bottom"/>
            <w:hideMark/>
          </w:tcPr>
          <w:p w14:paraId="259197B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0,0002</w:t>
            </w:r>
          </w:p>
        </w:tc>
        <w:tc>
          <w:tcPr>
            <w:tcW w:w="1196" w:type="dxa"/>
            <w:shd w:val="clear" w:color="auto" w:fill="auto"/>
            <w:noWrap/>
            <w:vAlign w:val="bottom"/>
            <w:hideMark/>
          </w:tcPr>
          <w:p w14:paraId="5D76FB4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133" w:type="dxa"/>
            <w:shd w:val="clear" w:color="auto" w:fill="auto"/>
            <w:noWrap/>
            <w:vAlign w:val="bottom"/>
            <w:hideMark/>
          </w:tcPr>
          <w:p w14:paraId="3893004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137" w:type="dxa"/>
            <w:shd w:val="clear" w:color="auto" w:fill="auto"/>
            <w:noWrap/>
            <w:vAlign w:val="bottom"/>
            <w:hideMark/>
          </w:tcPr>
          <w:p w14:paraId="7A7D843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050" w:type="dxa"/>
            <w:shd w:val="clear" w:color="auto" w:fill="auto"/>
            <w:noWrap/>
            <w:vAlign w:val="bottom"/>
          </w:tcPr>
          <w:p w14:paraId="3C45500D" w14:textId="77777777" w:rsidR="002D4C36" w:rsidRPr="00026F42" w:rsidRDefault="003D7BFE" w:rsidP="002D4C36">
            <w:pPr>
              <w:spacing w:after="0" w:line="240" w:lineRule="auto"/>
              <w:jc w:val="center"/>
              <w:rPr>
                <w:rFonts w:ascii="Myriad Pro" w:hAnsi="Myriad Pro"/>
                <w:color w:val="000000"/>
                <w:sz w:val="20"/>
              </w:rPr>
            </w:pPr>
            <w:r w:rsidRPr="00026F42">
              <w:rPr>
                <w:rFonts w:ascii="Myriad Pro" w:hAnsi="Myriad Pro"/>
                <w:color w:val="000000"/>
                <w:sz w:val="20"/>
              </w:rPr>
              <w:t>0</w:t>
            </w:r>
            <w:r w:rsidRPr="00026F42">
              <w:rPr>
                <w:rFonts w:ascii="Myriad Pro" w:eastAsia="Times New Roman" w:hAnsi="Myriad Pro" w:cs="Times New Roman"/>
                <w:color w:val="000000"/>
                <w:sz w:val="20"/>
                <w:szCs w:val="20"/>
                <w:lang w:eastAsia="ru-RU"/>
              </w:rPr>
              <w:t>,0000</w:t>
            </w:r>
          </w:p>
        </w:tc>
        <w:tc>
          <w:tcPr>
            <w:tcW w:w="991" w:type="dxa"/>
            <w:shd w:val="clear" w:color="auto" w:fill="auto"/>
            <w:noWrap/>
            <w:vAlign w:val="bottom"/>
            <w:hideMark/>
          </w:tcPr>
          <w:p w14:paraId="4A1CCD2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c>
          <w:tcPr>
            <w:tcW w:w="991" w:type="dxa"/>
            <w:shd w:val="clear" w:color="auto" w:fill="auto"/>
            <w:noWrap/>
            <w:vAlign w:val="bottom"/>
            <w:hideMark/>
          </w:tcPr>
          <w:p w14:paraId="4DF62CA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r>
      <w:tr w:rsidR="003D7BFE" w:rsidRPr="00026F42" w14:paraId="43350266" w14:textId="77777777" w:rsidTr="0099334C">
        <w:trPr>
          <w:trHeight w:val="70"/>
        </w:trPr>
        <w:tc>
          <w:tcPr>
            <w:tcW w:w="15627" w:type="dxa"/>
            <w:gridSpan w:val="15"/>
            <w:shd w:val="clear" w:color="auto" w:fill="auto"/>
            <w:noWrap/>
            <w:vAlign w:val="bottom"/>
            <w:hideMark/>
          </w:tcPr>
          <w:p w14:paraId="385580A5" w14:textId="77777777" w:rsidR="002D4C36" w:rsidRPr="00026F42" w:rsidRDefault="002D4C36" w:rsidP="002D4C36">
            <w:pPr>
              <w:spacing w:after="0" w:line="240" w:lineRule="auto"/>
              <w:jc w:val="center"/>
              <w:rPr>
                <w:rFonts w:ascii="Myriad Pro" w:hAnsi="Myriad Pro"/>
                <w:b/>
                <w:color w:val="000000"/>
                <w:sz w:val="20"/>
              </w:rPr>
            </w:pPr>
            <w:r w:rsidRPr="00026F42">
              <w:rPr>
                <w:rFonts w:ascii="Myriad Pro" w:hAnsi="Myriad Pro"/>
                <w:b/>
                <w:color w:val="000000"/>
                <w:sz w:val="20"/>
              </w:rPr>
              <w:t>Расходные индивидуальные тарифы (по сетям АО "Улан-Удэ Энерго")</w:t>
            </w:r>
          </w:p>
        </w:tc>
      </w:tr>
      <w:tr w:rsidR="00CE38C8" w:rsidRPr="00026F42" w14:paraId="61B69953" w14:textId="77777777" w:rsidTr="0099334C">
        <w:trPr>
          <w:gridAfter w:val="1"/>
          <w:wAfter w:w="9" w:type="dxa"/>
          <w:trHeight w:val="1190"/>
        </w:trPr>
        <w:tc>
          <w:tcPr>
            <w:tcW w:w="568" w:type="dxa"/>
            <w:shd w:val="clear" w:color="auto" w:fill="auto"/>
            <w:noWrap/>
            <w:vAlign w:val="bottom"/>
            <w:hideMark/>
          </w:tcPr>
          <w:p w14:paraId="63A9CF5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lastRenderedPageBreak/>
              <w:t>1</w:t>
            </w:r>
          </w:p>
        </w:tc>
        <w:tc>
          <w:tcPr>
            <w:tcW w:w="2432" w:type="dxa"/>
            <w:shd w:val="clear" w:color="auto" w:fill="auto"/>
            <w:vAlign w:val="bottom"/>
            <w:hideMark/>
          </w:tcPr>
          <w:p w14:paraId="0483C646"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«Инженерно-Промышленный сервис»**</w:t>
            </w:r>
          </w:p>
        </w:tc>
        <w:tc>
          <w:tcPr>
            <w:tcW w:w="942" w:type="dxa"/>
            <w:shd w:val="clear" w:color="auto" w:fill="auto"/>
            <w:noWrap/>
            <w:vAlign w:val="bottom"/>
            <w:hideMark/>
          </w:tcPr>
          <w:p w14:paraId="4E5A2F7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15,702</w:t>
            </w:r>
          </w:p>
        </w:tc>
        <w:tc>
          <w:tcPr>
            <w:tcW w:w="876" w:type="dxa"/>
            <w:shd w:val="clear" w:color="auto" w:fill="auto"/>
            <w:noWrap/>
            <w:vAlign w:val="bottom"/>
            <w:hideMark/>
          </w:tcPr>
          <w:p w14:paraId="74DBBF5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w:t>
            </w:r>
          </w:p>
        </w:tc>
        <w:tc>
          <w:tcPr>
            <w:tcW w:w="831" w:type="dxa"/>
            <w:shd w:val="clear" w:color="auto" w:fill="auto"/>
            <w:noWrap/>
            <w:vAlign w:val="bottom"/>
            <w:hideMark/>
          </w:tcPr>
          <w:p w14:paraId="2D4982D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15,702</w:t>
            </w:r>
          </w:p>
        </w:tc>
        <w:tc>
          <w:tcPr>
            <w:tcW w:w="1155" w:type="dxa"/>
            <w:shd w:val="clear" w:color="auto" w:fill="auto"/>
            <w:noWrap/>
            <w:vAlign w:val="bottom"/>
            <w:hideMark/>
          </w:tcPr>
          <w:p w14:paraId="782E531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0,002</w:t>
            </w:r>
          </w:p>
        </w:tc>
        <w:tc>
          <w:tcPr>
            <w:tcW w:w="1133" w:type="dxa"/>
            <w:shd w:val="clear" w:color="auto" w:fill="auto"/>
            <w:noWrap/>
            <w:vAlign w:val="bottom"/>
            <w:hideMark/>
          </w:tcPr>
          <w:p w14:paraId="24368E6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0,003</w:t>
            </w:r>
          </w:p>
        </w:tc>
        <w:tc>
          <w:tcPr>
            <w:tcW w:w="1183" w:type="dxa"/>
            <w:shd w:val="clear" w:color="auto" w:fill="auto"/>
            <w:noWrap/>
            <w:vAlign w:val="bottom"/>
            <w:hideMark/>
          </w:tcPr>
          <w:p w14:paraId="5C01880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0,005</w:t>
            </w:r>
          </w:p>
        </w:tc>
        <w:tc>
          <w:tcPr>
            <w:tcW w:w="1196" w:type="dxa"/>
            <w:shd w:val="clear" w:color="auto" w:fill="auto"/>
            <w:noWrap/>
            <w:vAlign w:val="bottom"/>
            <w:hideMark/>
          </w:tcPr>
          <w:p w14:paraId="41CCCF2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133" w:type="dxa"/>
            <w:shd w:val="clear" w:color="auto" w:fill="auto"/>
            <w:noWrap/>
            <w:vAlign w:val="bottom"/>
            <w:hideMark/>
          </w:tcPr>
          <w:p w14:paraId="693518F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137" w:type="dxa"/>
            <w:shd w:val="clear" w:color="auto" w:fill="auto"/>
            <w:noWrap/>
            <w:vAlign w:val="bottom"/>
            <w:hideMark/>
          </w:tcPr>
          <w:p w14:paraId="350B7BD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050" w:type="dxa"/>
            <w:shd w:val="clear" w:color="auto" w:fill="auto"/>
            <w:noWrap/>
            <w:vAlign w:val="bottom"/>
            <w:hideMark/>
          </w:tcPr>
          <w:p w14:paraId="149BE01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c>
          <w:tcPr>
            <w:tcW w:w="991" w:type="dxa"/>
            <w:shd w:val="clear" w:color="auto" w:fill="auto"/>
            <w:noWrap/>
            <w:vAlign w:val="bottom"/>
            <w:hideMark/>
          </w:tcPr>
          <w:p w14:paraId="3AEFE60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c>
          <w:tcPr>
            <w:tcW w:w="991" w:type="dxa"/>
            <w:shd w:val="clear" w:color="auto" w:fill="auto"/>
            <w:noWrap/>
            <w:vAlign w:val="bottom"/>
            <w:hideMark/>
          </w:tcPr>
          <w:p w14:paraId="2057C1E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-100,00%</w:t>
            </w:r>
          </w:p>
        </w:tc>
      </w:tr>
      <w:tr w:rsidR="00CE38C8" w:rsidRPr="00026F42" w14:paraId="34220DBA" w14:textId="77777777" w:rsidTr="0099334C">
        <w:trPr>
          <w:gridAfter w:val="1"/>
          <w:wAfter w:w="9" w:type="dxa"/>
          <w:trHeight w:val="1549"/>
        </w:trPr>
        <w:tc>
          <w:tcPr>
            <w:tcW w:w="568" w:type="dxa"/>
            <w:shd w:val="clear" w:color="auto" w:fill="auto"/>
            <w:noWrap/>
            <w:vAlign w:val="bottom"/>
            <w:hideMark/>
          </w:tcPr>
          <w:p w14:paraId="3525004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w:t>
            </w:r>
          </w:p>
        </w:tc>
        <w:tc>
          <w:tcPr>
            <w:tcW w:w="2432" w:type="dxa"/>
            <w:shd w:val="clear" w:color="auto" w:fill="auto"/>
            <w:vAlign w:val="bottom"/>
            <w:hideMark/>
          </w:tcPr>
          <w:p w14:paraId="6787CE86"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АО «РЖД» (Восточно-Сибирская дирекция по энергообеспечению – СП Трансэнерго) **</w:t>
            </w:r>
          </w:p>
        </w:tc>
        <w:tc>
          <w:tcPr>
            <w:tcW w:w="942" w:type="dxa"/>
            <w:shd w:val="clear" w:color="auto" w:fill="auto"/>
            <w:noWrap/>
            <w:vAlign w:val="bottom"/>
            <w:hideMark/>
          </w:tcPr>
          <w:p w14:paraId="600ACFC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2,159</w:t>
            </w:r>
          </w:p>
        </w:tc>
        <w:tc>
          <w:tcPr>
            <w:tcW w:w="876" w:type="dxa"/>
            <w:shd w:val="clear" w:color="auto" w:fill="auto"/>
            <w:noWrap/>
            <w:vAlign w:val="bottom"/>
            <w:hideMark/>
          </w:tcPr>
          <w:p w14:paraId="19D1209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1,098</w:t>
            </w:r>
          </w:p>
        </w:tc>
        <w:tc>
          <w:tcPr>
            <w:tcW w:w="831" w:type="dxa"/>
            <w:shd w:val="clear" w:color="auto" w:fill="auto"/>
            <w:noWrap/>
            <w:vAlign w:val="bottom"/>
            <w:hideMark/>
          </w:tcPr>
          <w:p w14:paraId="06DC15E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1,061</w:t>
            </w:r>
          </w:p>
        </w:tc>
        <w:tc>
          <w:tcPr>
            <w:tcW w:w="1155" w:type="dxa"/>
            <w:shd w:val="clear" w:color="auto" w:fill="auto"/>
            <w:noWrap/>
            <w:vAlign w:val="bottom"/>
            <w:hideMark/>
          </w:tcPr>
          <w:p w14:paraId="4440F89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0,0001</w:t>
            </w:r>
          </w:p>
        </w:tc>
        <w:tc>
          <w:tcPr>
            <w:tcW w:w="1133" w:type="dxa"/>
            <w:shd w:val="clear" w:color="auto" w:fill="auto"/>
            <w:noWrap/>
            <w:vAlign w:val="bottom"/>
            <w:hideMark/>
          </w:tcPr>
          <w:p w14:paraId="0B8E73A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0,0001</w:t>
            </w:r>
          </w:p>
        </w:tc>
        <w:tc>
          <w:tcPr>
            <w:tcW w:w="1183" w:type="dxa"/>
            <w:shd w:val="clear" w:color="auto" w:fill="auto"/>
            <w:noWrap/>
            <w:vAlign w:val="bottom"/>
            <w:hideMark/>
          </w:tcPr>
          <w:p w14:paraId="72F6C41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0,0002</w:t>
            </w:r>
          </w:p>
        </w:tc>
        <w:tc>
          <w:tcPr>
            <w:tcW w:w="1196" w:type="dxa"/>
            <w:shd w:val="clear" w:color="auto" w:fill="auto"/>
            <w:noWrap/>
            <w:vAlign w:val="bottom"/>
            <w:hideMark/>
          </w:tcPr>
          <w:p w14:paraId="7FCDE06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0,0001</w:t>
            </w:r>
          </w:p>
        </w:tc>
        <w:tc>
          <w:tcPr>
            <w:tcW w:w="1133" w:type="dxa"/>
            <w:shd w:val="clear" w:color="auto" w:fill="auto"/>
            <w:noWrap/>
            <w:vAlign w:val="bottom"/>
            <w:hideMark/>
          </w:tcPr>
          <w:p w14:paraId="1826A9D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0,0001</w:t>
            </w:r>
          </w:p>
        </w:tc>
        <w:tc>
          <w:tcPr>
            <w:tcW w:w="1137" w:type="dxa"/>
            <w:shd w:val="clear" w:color="auto" w:fill="auto"/>
            <w:noWrap/>
            <w:vAlign w:val="bottom"/>
            <w:hideMark/>
          </w:tcPr>
          <w:p w14:paraId="1E4F19B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0,00021</w:t>
            </w:r>
          </w:p>
        </w:tc>
        <w:tc>
          <w:tcPr>
            <w:tcW w:w="1050" w:type="dxa"/>
            <w:shd w:val="clear" w:color="auto" w:fill="auto"/>
            <w:noWrap/>
            <w:vAlign w:val="bottom"/>
            <w:hideMark/>
          </w:tcPr>
          <w:p w14:paraId="5B995AB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991" w:type="dxa"/>
            <w:shd w:val="clear" w:color="auto" w:fill="auto"/>
            <w:noWrap/>
            <w:vAlign w:val="bottom"/>
            <w:hideMark/>
          </w:tcPr>
          <w:p w14:paraId="2539056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991" w:type="dxa"/>
            <w:shd w:val="clear" w:color="auto" w:fill="auto"/>
            <w:noWrap/>
            <w:vAlign w:val="bottom"/>
            <w:hideMark/>
          </w:tcPr>
          <w:p w14:paraId="179116B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r>
      <w:tr w:rsidR="00CE38C8" w:rsidRPr="00026F42" w14:paraId="310D28A2" w14:textId="77777777" w:rsidTr="0099334C">
        <w:trPr>
          <w:gridAfter w:val="1"/>
          <w:wAfter w:w="9" w:type="dxa"/>
          <w:trHeight w:val="407"/>
        </w:trPr>
        <w:tc>
          <w:tcPr>
            <w:tcW w:w="568" w:type="dxa"/>
            <w:shd w:val="clear" w:color="auto" w:fill="auto"/>
            <w:noWrap/>
            <w:vAlign w:val="bottom"/>
            <w:hideMark/>
          </w:tcPr>
          <w:p w14:paraId="197573D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w:t>
            </w:r>
          </w:p>
        </w:tc>
        <w:tc>
          <w:tcPr>
            <w:tcW w:w="2432" w:type="dxa"/>
            <w:shd w:val="clear" w:color="auto" w:fill="auto"/>
            <w:vAlign w:val="bottom"/>
            <w:hideMark/>
          </w:tcPr>
          <w:p w14:paraId="49E9955C"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АО «Оборонэнерго» (Забайкальский)**</w:t>
            </w:r>
          </w:p>
        </w:tc>
        <w:tc>
          <w:tcPr>
            <w:tcW w:w="942" w:type="dxa"/>
            <w:shd w:val="clear" w:color="auto" w:fill="auto"/>
            <w:noWrap/>
            <w:vAlign w:val="bottom"/>
            <w:hideMark/>
          </w:tcPr>
          <w:p w14:paraId="2113C23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1,829</w:t>
            </w:r>
          </w:p>
        </w:tc>
        <w:tc>
          <w:tcPr>
            <w:tcW w:w="876" w:type="dxa"/>
            <w:shd w:val="clear" w:color="auto" w:fill="auto"/>
            <w:noWrap/>
            <w:vAlign w:val="bottom"/>
            <w:hideMark/>
          </w:tcPr>
          <w:p w14:paraId="0E0F738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1,784</w:t>
            </w:r>
          </w:p>
        </w:tc>
        <w:tc>
          <w:tcPr>
            <w:tcW w:w="831" w:type="dxa"/>
            <w:shd w:val="clear" w:color="auto" w:fill="auto"/>
            <w:noWrap/>
            <w:vAlign w:val="bottom"/>
            <w:hideMark/>
          </w:tcPr>
          <w:p w14:paraId="01CEF16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0,045</w:t>
            </w:r>
          </w:p>
        </w:tc>
        <w:tc>
          <w:tcPr>
            <w:tcW w:w="1155" w:type="dxa"/>
            <w:shd w:val="clear" w:color="auto" w:fill="auto"/>
            <w:noWrap/>
            <w:vAlign w:val="bottom"/>
            <w:hideMark/>
          </w:tcPr>
          <w:p w14:paraId="7B10F36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0,00002</w:t>
            </w:r>
          </w:p>
        </w:tc>
        <w:tc>
          <w:tcPr>
            <w:tcW w:w="1133" w:type="dxa"/>
            <w:shd w:val="clear" w:color="auto" w:fill="auto"/>
            <w:noWrap/>
            <w:vAlign w:val="bottom"/>
            <w:hideMark/>
          </w:tcPr>
          <w:p w14:paraId="5457C770"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0,00002</w:t>
            </w:r>
          </w:p>
        </w:tc>
        <w:tc>
          <w:tcPr>
            <w:tcW w:w="1183" w:type="dxa"/>
            <w:shd w:val="clear" w:color="auto" w:fill="auto"/>
            <w:noWrap/>
            <w:vAlign w:val="bottom"/>
            <w:hideMark/>
          </w:tcPr>
          <w:p w14:paraId="468AE3A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0,00004</w:t>
            </w:r>
          </w:p>
        </w:tc>
        <w:tc>
          <w:tcPr>
            <w:tcW w:w="1196" w:type="dxa"/>
            <w:shd w:val="clear" w:color="auto" w:fill="auto"/>
            <w:noWrap/>
            <w:vAlign w:val="bottom"/>
            <w:hideMark/>
          </w:tcPr>
          <w:p w14:paraId="594BB6C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0,0001</w:t>
            </w:r>
          </w:p>
        </w:tc>
        <w:tc>
          <w:tcPr>
            <w:tcW w:w="1133" w:type="dxa"/>
            <w:shd w:val="clear" w:color="auto" w:fill="auto"/>
            <w:noWrap/>
            <w:vAlign w:val="bottom"/>
            <w:hideMark/>
          </w:tcPr>
          <w:p w14:paraId="48B01D4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0,0001</w:t>
            </w:r>
          </w:p>
        </w:tc>
        <w:tc>
          <w:tcPr>
            <w:tcW w:w="1137" w:type="dxa"/>
            <w:shd w:val="clear" w:color="auto" w:fill="auto"/>
            <w:noWrap/>
            <w:vAlign w:val="bottom"/>
            <w:hideMark/>
          </w:tcPr>
          <w:p w14:paraId="2760FC7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0,00012</w:t>
            </w:r>
          </w:p>
        </w:tc>
        <w:tc>
          <w:tcPr>
            <w:tcW w:w="1050" w:type="dxa"/>
            <w:shd w:val="clear" w:color="auto" w:fill="auto"/>
            <w:noWrap/>
            <w:vAlign w:val="bottom"/>
            <w:hideMark/>
          </w:tcPr>
          <w:p w14:paraId="4EC27E3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200,00%</w:t>
            </w:r>
          </w:p>
        </w:tc>
        <w:tc>
          <w:tcPr>
            <w:tcW w:w="991" w:type="dxa"/>
            <w:shd w:val="clear" w:color="auto" w:fill="auto"/>
            <w:noWrap/>
            <w:vAlign w:val="bottom"/>
            <w:hideMark/>
          </w:tcPr>
          <w:p w14:paraId="16707F5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200,00%</w:t>
            </w:r>
          </w:p>
        </w:tc>
        <w:tc>
          <w:tcPr>
            <w:tcW w:w="991" w:type="dxa"/>
            <w:shd w:val="clear" w:color="auto" w:fill="auto"/>
            <w:noWrap/>
            <w:vAlign w:val="bottom"/>
            <w:hideMark/>
          </w:tcPr>
          <w:p w14:paraId="74D1D60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200,00%</w:t>
            </w:r>
          </w:p>
        </w:tc>
      </w:tr>
      <w:tr w:rsidR="00CE38C8" w:rsidRPr="00026F42" w14:paraId="2C26E138" w14:textId="77777777" w:rsidTr="0099334C">
        <w:trPr>
          <w:gridAfter w:val="1"/>
          <w:wAfter w:w="9" w:type="dxa"/>
          <w:trHeight w:val="846"/>
        </w:trPr>
        <w:tc>
          <w:tcPr>
            <w:tcW w:w="568" w:type="dxa"/>
            <w:shd w:val="clear" w:color="auto" w:fill="auto"/>
            <w:noWrap/>
            <w:vAlign w:val="bottom"/>
            <w:hideMark/>
          </w:tcPr>
          <w:p w14:paraId="60DC910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w:t>
            </w:r>
          </w:p>
        </w:tc>
        <w:tc>
          <w:tcPr>
            <w:tcW w:w="2432" w:type="dxa"/>
            <w:shd w:val="clear" w:color="auto" w:fill="auto"/>
            <w:vAlign w:val="bottom"/>
            <w:hideMark/>
          </w:tcPr>
          <w:p w14:paraId="08B408D8"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АО «Улан-Удэнский  авиационный  завод»*</w:t>
            </w:r>
          </w:p>
        </w:tc>
        <w:tc>
          <w:tcPr>
            <w:tcW w:w="942" w:type="dxa"/>
            <w:shd w:val="clear" w:color="auto" w:fill="auto"/>
            <w:noWrap/>
            <w:vAlign w:val="bottom"/>
            <w:hideMark/>
          </w:tcPr>
          <w:p w14:paraId="7DC3F76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65,455</w:t>
            </w:r>
          </w:p>
        </w:tc>
        <w:tc>
          <w:tcPr>
            <w:tcW w:w="876" w:type="dxa"/>
            <w:shd w:val="clear" w:color="auto" w:fill="auto"/>
            <w:noWrap/>
            <w:vAlign w:val="bottom"/>
            <w:hideMark/>
          </w:tcPr>
          <w:p w14:paraId="61F6CEF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62,220</w:t>
            </w:r>
          </w:p>
        </w:tc>
        <w:tc>
          <w:tcPr>
            <w:tcW w:w="831" w:type="dxa"/>
            <w:shd w:val="clear" w:color="auto" w:fill="auto"/>
            <w:noWrap/>
            <w:vAlign w:val="bottom"/>
            <w:hideMark/>
          </w:tcPr>
          <w:p w14:paraId="546F659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3,236</w:t>
            </w:r>
          </w:p>
        </w:tc>
        <w:tc>
          <w:tcPr>
            <w:tcW w:w="1155" w:type="dxa"/>
            <w:shd w:val="clear" w:color="auto" w:fill="auto"/>
            <w:noWrap/>
            <w:vAlign w:val="bottom"/>
            <w:hideMark/>
          </w:tcPr>
          <w:p w14:paraId="5099866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3 835,09</w:t>
            </w:r>
          </w:p>
        </w:tc>
        <w:tc>
          <w:tcPr>
            <w:tcW w:w="1133" w:type="dxa"/>
            <w:shd w:val="clear" w:color="auto" w:fill="auto"/>
            <w:noWrap/>
            <w:vAlign w:val="bottom"/>
            <w:hideMark/>
          </w:tcPr>
          <w:p w14:paraId="2CC720B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4 241,51</w:t>
            </w:r>
          </w:p>
        </w:tc>
        <w:tc>
          <w:tcPr>
            <w:tcW w:w="1183" w:type="dxa"/>
            <w:shd w:val="clear" w:color="auto" w:fill="auto"/>
            <w:noWrap/>
            <w:vAlign w:val="bottom"/>
            <w:hideMark/>
          </w:tcPr>
          <w:p w14:paraId="6E3F2F3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8 076,61</w:t>
            </w:r>
          </w:p>
        </w:tc>
        <w:tc>
          <w:tcPr>
            <w:tcW w:w="1196" w:type="dxa"/>
            <w:shd w:val="clear" w:color="auto" w:fill="auto"/>
            <w:noWrap/>
            <w:vAlign w:val="bottom"/>
            <w:hideMark/>
          </w:tcPr>
          <w:p w14:paraId="09038BA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3 658,29</w:t>
            </w:r>
          </w:p>
        </w:tc>
        <w:tc>
          <w:tcPr>
            <w:tcW w:w="1133" w:type="dxa"/>
            <w:shd w:val="clear" w:color="auto" w:fill="auto"/>
            <w:noWrap/>
            <w:vAlign w:val="bottom"/>
            <w:hideMark/>
          </w:tcPr>
          <w:p w14:paraId="681064F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4 020,07</w:t>
            </w:r>
          </w:p>
        </w:tc>
        <w:tc>
          <w:tcPr>
            <w:tcW w:w="1137" w:type="dxa"/>
            <w:shd w:val="clear" w:color="auto" w:fill="auto"/>
            <w:noWrap/>
            <w:vAlign w:val="bottom"/>
            <w:hideMark/>
          </w:tcPr>
          <w:p w14:paraId="57FD805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7 678,36</w:t>
            </w:r>
          </w:p>
        </w:tc>
        <w:tc>
          <w:tcPr>
            <w:tcW w:w="1050" w:type="dxa"/>
            <w:shd w:val="clear" w:color="auto" w:fill="auto"/>
            <w:noWrap/>
            <w:vAlign w:val="bottom"/>
            <w:hideMark/>
          </w:tcPr>
          <w:p w14:paraId="3332519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-4,61%</w:t>
            </w:r>
          </w:p>
        </w:tc>
        <w:tc>
          <w:tcPr>
            <w:tcW w:w="991" w:type="dxa"/>
            <w:shd w:val="clear" w:color="auto" w:fill="auto"/>
            <w:noWrap/>
            <w:vAlign w:val="bottom"/>
            <w:hideMark/>
          </w:tcPr>
          <w:p w14:paraId="2C70031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-5,22%</w:t>
            </w:r>
          </w:p>
        </w:tc>
        <w:tc>
          <w:tcPr>
            <w:tcW w:w="991" w:type="dxa"/>
            <w:shd w:val="clear" w:color="auto" w:fill="auto"/>
            <w:noWrap/>
            <w:vAlign w:val="bottom"/>
            <w:hideMark/>
          </w:tcPr>
          <w:p w14:paraId="603353E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-4,93%</w:t>
            </w:r>
          </w:p>
        </w:tc>
      </w:tr>
      <w:tr w:rsidR="00CE38C8" w:rsidRPr="00026F42" w14:paraId="2B63819D" w14:textId="77777777" w:rsidTr="0099334C">
        <w:trPr>
          <w:gridAfter w:val="1"/>
          <w:wAfter w:w="9" w:type="dxa"/>
          <w:trHeight w:val="422"/>
        </w:trPr>
        <w:tc>
          <w:tcPr>
            <w:tcW w:w="568" w:type="dxa"/>
            <w:shd w:val="clear" w:color="auto" w:fill="auto"/>
            <w:noWrap/>
            <w:vAlign w:val="bottom"/>
            <w:hideMark/>
          </w:tcPr>
          <w:p w14:paraId="6A9AF76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w:t>
            </w:r>
          </w:p>
        </w:tc>
        <w:tc>
          <w:tcPr>
            <w:tcW w:w="2432" w:type="dxa"/>
            <w:shd w:val="clear" w:color="auto" w:fill="auto"/>
            <w:vAlign w:val="bottom"/>
            <w:hideMark/>
          </w:tcPr>
          <w:p w14:paraId="56135236"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«Варистор»*</w:t>
            </w:r>
          </w:p>
        </w:tc>
        <w:tc>
          <w:tcPr>
            <w:tcW w:w="942" w:type="dxa"/>
            <w:shd w:val="clear" w:color="auto" w:fill="auto"/>
            <w:noWrap/>
            <w:vAlign w:val="bottom"/>
            <w:hideMark/>
          </w:tcPr>
          <w:p w14:paraId="3E45C93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0,041</w:t>
            </w:r>
          </w:p>
        </w:tc>
        <w:tc>
          <w:tcPr>
            <w:tcW w:w="876" w:type="dxa"/>
            <w:shd w:val="clear" w:color="auto" w:fill="auto"/>
            <w:noWrap/>
            <w:vAlign w:val="bottom"/>
            <w:hideMark/>
          </w:tcPr>
          <w:p w14:paraId="1646316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0,289</w:t>
            </w:r>
          </w:p>
        </w:tc>
        <w:tc>
          <w:tcPr>
            <w:tcW w:w="831" w:type="dxa"/>
            <w:shd w:val="clear" w:color="auto" w:fill="auto"/>
            <w:noWrap/>
            <w:vAlign w:val="bottom"/>
            <w:hideMark/>
          </w:tcPr>
          <w:p w14:paraId="1DE1389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-0,248</w:t>
            </w:r>
          </w:p>
        </w:tc>
        <w:tc>
          <w:tcPr>
            <w:tcW w:w="1155" w:type="dxa"/>
            <w:shd w:val="clear" w:color="auto" w:fill="auto"/>
            <w:noWrap/>
            <w:vAlign w:val="bottom"/>
            <w:hideMark/>
          </w:tcPr>
          <w:p w14:paraId="6445F23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0,0002</w:t>
            </w:r>
          </w:p>
        </w:tc>
        <w:tc>
          <w:tcPr>
            <w:tcW w:w="1133" w:type="dxa"/>
            <w:shd w:val="clear" w:color="auto" w:fill="auto"/>
            <w:noWrap/>
            <w:vAlign w:val="bottom"/>
            <w:hideMark/>
          </w:tcPr>
          <w:p w14:paraId="6A69381C"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0,0000</w:t>
            </w:r>
          </w:p>
        </w:tc>
        <w:tc>
          <w:tcPr>
            <w:tcW w:w="1183" w:type="dxa"/>
            <w:shd w:val="clear" w:color="auto" w:fill="auto"/>
            <w:noWrap/>
            <w:vAlign w:val="bottom"/>
            <w:hideMark/>
          </w:tcPr>
          <w:p w14:paraId="619A831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0,0002</w:t>
            </w:r>
          </w:p>
        </w:tc>
        <w:tc>
          <w:tcPr>
            <w:tcW w:w="1196" w:type="dxa"/>
            <w:shd w:val="clear" w:color="auto" w:fill="auto"/>
            <w:noWrap/>
            <w:vAlign w:val="bottom"/>
            <w:hideMark/>
          </w:tcPr>
          <w:p w14:paraId="7FA4831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0,00102</w:t>
            </w:r>
          </w:p>
        </w:tc>
        <w:tc>
          <w:tcPr>
            <w:tcW w:w="1133" w:type="dxa"/>
            <w:shd w:val="clear" w:color="auto" w:fill="auto"/>
            <w:noWrap/>
            <w:vAlign w:val="bottom"/>
            <w:hideMark/>
          </w:tcPr>
          <w:p w14:paraId="6545F2D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0,00018</w:t>
            </w:r>
          </w:p>
        </w:tc>
        <w:tc>
          <w:tcPr>
            <w:tcW w:w="1137" w:type="dxa"/>
            <w:shd w:val="clear" w:color="auto" w:fill="auto"/>
            <w:noWrap/>
            <w:vAlign w:val="bottom"/>
            <w:hideMark/>
          </w:tcPr>
          <w:p w14:paraId="47828BC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0,00120</w:t>
            </w:r>
          </w:p>
        </w:tc>
        <w:tc>
          <w:tcPr>
            <w:tcW w:w="1050" w:type="dxa"/>
            <w:shd w:val="clear" w:color="auto" w:fill="auto"/>
            <w:noWrap/>
            <w:vAlign w:val="bottom"/>
            <w:hideMark/>
          </w:tcPr>
          <w:p w14:paraId="763A4C4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436,84%</w:t>
            </w:r>
          </w:p>
        </w:tc>
        <w:tc>
          <w:tcPr>
            <w:tcW w:w="991" w:type="dxa"/>
            <w:shd w:val="clear" w:color="auto" w:fill="auto"/>
            <w:noWrap/>
            <w:vAlign w:val="bottom"/>
            <w:hideMark/>
          </w:tcPr>
          <w:p w14:paraId="358D35F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800,00%</w:t>
            </w:r>
          </w:p>
        </w:tc>
        <w:tc>
          <w:tcPr>
            <w:tcW w:w="991" w:type="dxa"/>
            <w:shd w:val="clear" w:color="auto" w:fill="auto"/>
            <w:noWrap/>
            <w:vAlign w:val="bottom"/>
            <w:hideMark/>
          </w:tcPr>
          <w:p w14:paraId="055BBCB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471,43%</w:t>
            </w:r>
          </w:p>
        </w:tc>
      </w:tr>
      <w:tr w:rsidR="00CE38C8" w:rsidRPr="00026F42" w14:paraId="490130DF" w14:textId="77777777" w:rsidTr="0099334C">
        <w:trPr>
          <w:gridAfter w:val="1"/>
          <w:wAfter w:w="9" w:type="dxa"/>
          <w:trHeight w:val="247"/>
        </w:trPr>
        <w:tc>
          <w:tcPr>
            <w:tcW w:w="568" w:type="dxa"/>
            <w:shd w:val="clear" w:color="auto" w:fill="auto"/>
            <w:noWrap/>
            <w:vAlign w:val="bottom"/>
            <w:hideMark/>
          </w:tcPr>
          <w:p w14:paraId="2370224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6</w:t>
            </w:r>
          </w:p>
        </w:tc>
        <w:tc>
          <w:tcPr>
            <w:tcW w:w="2432" w:type="dxa"/>
            <w:shd w:val="clear" w:color="auto" w:fill="auto"/>
            <w:vAlign w:val="bottom"/>
            <w:hideMark/>
          </w:tcPr>
          <w:p w14:paraId="1FE0BBA4"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АО "Энерготехномаш"*</w:t>
            </w:r>
          </w:p>
        </w:tc>
        <w:tc>
          <w:tcPr>
            <w:tcW w:w="942" w:type="dxa"/>
            <w:shd w:val="clear" w:color="auto" w:fill="auto"/>
            <w:noWrap/>
            <w:vAlign w:val="bottom"/>
            <w:hideMark/>
          </w:tcPr>
          <w:p w14:paraId="0B8B49F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50,693</w:t>
            </w:r>
          </w:p>
        </w:tc>
        <w:tc>
          <w:tcPr>
            <w:tcW w:w="876" w:type="dxa"/>
            <w:shd w:val="clear" w:color="auto" w:fill="auto"/>
            <w:noWrap/>
            <w:vAlign w:val="bottom"/>
            <w:hideMark/>
          </w:tcPr>
          <w:p w14:paraId="79A2265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49,421</w:t>
            </w:r>
          </w:p>
        </w:tc>
        <w:tc>
          <w:tcPr>
            <w:tcW w:w="831" w:type="dxa"/>
            <w:shd w:val="clear" w:color="auto" w:fill="auto"/>
            <w:noWrap/>
            <w:vAlign w:val="bottom"/>
            <w:hideMark/>
          </w:tcPr>
          <w:p w14:paraId="5CA65AC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1,272</w:t>
            </w:r>
          </w:p>
        </w:tc>
        <w:tc>
          <w:tcPr>
            <w:tcW w:w="1155" w:type="dxa"/>
            <w:shd w:val="clear" w:color="auto" w:fill="auto"/>
            <w:noWrap/>
            <w:vAlign w:val="bottom"/>
            <w:hideMark/>
          </w:tcPr>
          <w:p w14:paraId="74F58FE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5 525,77</w:t>
            </w:r>
          </w:p>
        </w:tc>
        <w:tc>
          <w:tcPr>
            <w:tcW w:w="1133" w:type="dxa"/>
            <w:shd w:val="clear" w:color="auto" w:fill="auto"/>
            <w:noWrap/>
            <w:vAlign w:val="bottom"/>
            <w:hideMark/>
          </w:tcPr>
          <w:p w14:paraId="0B9DBA28"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5 543,82</w:t>
            </w:r>
          </w:p>
        </w:tc>
        <w:tc>
          <w:tcPr>
            <w:tcW w:w="1183" w:type="dxa"/>
            <w:shd w:val="clear" w:color="auto" w:fill="auto"/>
            <w:noWrap/>
            <w:vAlign w:val="bottom"/>
            <w:hideMark/>
          </w:tcPr>
          <w:p w14:paraId="3CFB371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11 069,60</w:t>
            </w:r>
          </w:p>
        </w:tc>
        <w:tc>
          <w:tcPr>
            <w:tcW w:w="1196" w:type="dxa"/>
            <w:shd w:val="clear" w:color="auto" w:fill="auto"/>
            <w:noWrap/>
            <w:vAlign w:val="bottom"/>
            <w:hideMark/>
          </w:tcPr>
          <w:p w14:paraId="0C7E68A5"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5 248,40</w:t>
            </w:r>
          </w:p>
        </w:tc>
        <w:tc>
          <w:tcPr>
            <w:tcW w:w="1133" w:type="dxa"/>
            <w:shd w:val="clear" w:color="auto" w:fill="auto"/>
            <w:noWrap/>
            <w:vAlign w:val="bottom"/>
            <w:hideMark/>
          </w:tcPr>
          <w:p w14:paraId="6881473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5 524,66</w:t>
            </w:r>
          </w:p>
        </w:tc>
        <w:tc>
          <w:tcPr>
            <w:tcW w:w="1137" w:type="dxa"/>
            <w:shd w:val="clear" w:color="auto" w:fill="auto"/>
            <w:noWrap/>
            <w:vAlign w:val="bottom"/>
            <w:hideMark/>
          </w:tcPr>
          <w:p w14:paraId="42973CC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10 773,05</w:t>
            </w:r>
          </w:p>
        </w:tc>
        <w:tc>
          <w:tcPr>
            <w:tcW w:w="1050" w:type="dxa"/>
            <w:shd w:val="clear" w:color="auto" w:fill="auto"/>
            <w:noWrap/>
            <w:vAlign w:val="bottom"/>
            <w:hideMark/>
          </w:tcPr>
          <w:p w14:paraId="3F02EEDD"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-5,02%</w:t>
            </w:r>
          </w:p>
        </w:tc>
        <w:tc>
          <w:tcPr>
            <w:tcW w:w="991" w:type="dxa"/>
            <w:shd w:val="clear" w:color="auto" w:fill="auto"/>
            <w:noWrap/>
            <w:vAlign w:val="bottom"/>
            <w:hideMark/>
          </w:tcPr>
          <w:p w14:paraId="6E926EF2"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-0,35%</w:t>
            </w:r>
          </w:p>
        </w:tc>
        <w:tc>
          <w:tcPr>
            <w:tcW w:w="991" w:type="dxa"/>
            <w:shd w:val="clear" w:color="auto" w:fill="auto"/>
            <w:noWrap/>
            <w:vAlign w:val="bottom"/>
            <w:hideMark/>
          </w:tcPr>
          <w:p w14:paraId="02B731E1"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-2,68%</w:t>
            </w:r>
          </w:p>
        </w:tc>
      </w:tr>
      <w:tr w:rsidR="00CE38C8" w:rsidRPr="00026F42" w14:paraId="7B02391B" w14:textId="77777777" w:rsidTr="0099334C">
        <w:trPr>
          <w:gridAfter w:val="1"/>
          <w:wAfter w:w="9" w:type="dxa"/>
          <w:trHeight w:val="641"/>
        </w:trPr>
        <w:tc>
          <w:tcPr>
            <w:tcW w:w="568" w:type="dxa"/>
            <w:shd w:val="clear" w:color="auto" w:fill="auto"/>
            <w:noWrap/>
            <w:vAlign w:val="bottom"/>
            <w:hideMark/>
          </w:tcPr>
          <w:p w14:paraId="4DBCB454"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7</w:t>
            </w:r>
          </w:p>
        </w:tc>
        <w:tc>
          <w:tcPr>
            <w:tcW w:w="2432" w:type="dxa"/>
            <w:shd w:val="clear" w:color="auto" w:fill="auto"/>
            <w:vAlign w:val="bottom"/>
            <w:hideMark/>
          </w:tcPr>
          <w:p w14:paraId="5B5ED8C6" w14:textId="77777777" w:rsidR="002D4C36" w:rsidRPr="00026F42" w:rsidRDefault="002D4C36" w:rsidP="002D4C36">
            <w:pPr>
              <w:spacing w:after="0" w:line="240" w:lineRule="auto"/>
              <w:rPr>
                <w:rFonts w:ascii="Myriad Pro" w:hAnsi="Myriad Pro"/>
                <w:color w:val="000000"/>
                <w:sz w:val="20"/>
              </w:rPr>
            </w:pPr>
            <w:r w:rsidRPr="00026F42">
              <w:rPr>
                <w:rFonts w:ascii="Myriad Pro" w:hAnsi="Myriad Pro"/>
                <w:color w:val="000000"/>
                <w:sz w:val="20"/>
              </w:rPr>
              <w:t>ПАО "МРСК Сибири"-"Бурятэнерго" -  ООО "Энком"*</w:t>
            </w:r>
          </w:p>
        </w:tc>
        <w:tc>
          <w:tcPr>
            <w:tcW w:w="942" w:type="dxa"/>
            <w:shd w:val="clear" w:color="auto" w:fill="auto"/>
            <w:noWrap/>
            <w:vAlign w:val="bottom"/>
            <w:hideMark/>
          </w:tcPr>
          <w:p w14:paraId="60AF111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2,614</w:t>
            </w:r>
          </w:p>
        </w:tc>
        <w:tc>
          <w:tcPr>
            <w:tcW w:w="876" w:type="dxa"/>
            <w:shd w:val="clear" w:color="auto" w:fill="auto"/>
            <w:noWrap/>
            <w:vAlign w:val="bottom"/>
            <w:hideMark/>
          </w:tcPr>
          <w:p w14:paraId="372FDED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2,021</w:t>
            </w:r>
          </w:p>
        </w:tc>
        <w:tc>
          <w:tcPr>
            <w:tcW w:w="831" w:type="dxa"/>
            <w:shd w:val="clear" w:color="auto" w:fill="auto"/>
            <w:noWrap/>
            <w:vAlign w:val="bottom"/>
            <w:hideMark/>
          </w:tcPr>
          <w:p w14:paraId="4285F557"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0,592</w:t>
            </w:r>
          </w:p>
        </w:tc>
        <w:tc>
          <w:tcPr>
            <w:tcW w:w="1155" w:type="dxa"/>
            <w:shd w:val="clear" w:color="auto" w:fill="auto"/>
            <w:noWrap/>
            <w:vAlign w:val="bottom"/>
            <w:hideMark/>
          </w:tcPr>
          <w:p w14:paraId="2821ECC3"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1133" w:type="dxa"/>
            <w:shd w:val="clear" w:color="auto" w:fill="auto"/>
            <w:noWrap/>
            <w:vAlign w:val="bottom"/>
            <w:hideMark/>
          </w:tcPr>
          <w:p w14:paraId="3884CCBB"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4 380,88</w:t>
            </w:r>
          </w:p>
        </w:tc>
        <w:tc>
          <w:tcPr>
            <w:tcW w:w="1183" w:type="dxa"/>
            <w:shd w:val="clear" w:color="auto" w:fill="auto"/>
            <w:noWrap/>
            <w:vAlign w:val="bottom"/>
            <w:hideMark/>
          </w:tcPr>
          <w:p w14:paraId="59AEFE3E"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4 380,88</w:t>
            </w:r>
          </w:p>
        </w:tc>
        <w:tc>
          <w:tcPr>
            <w:tcW w:w="1196" w:type="dxa"/>
            <w:shd w:val="clear" w:color="auto" w:fill="auto"/>
            <w:noWrap/>
            <w:vAlign w:val="bottom"/>
            <w:hideMark/>
          </w:tcPr>
          <w:p w14:paraId="295C8856"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0,00</w:t>
            </w:r>
          </w:p>
        </w:tc>
        <w:tc>
          <w:tcPr>
            <w:tcW w:w="1133" w:type="dxa"/>
            <w:shd w:val="clear" w:color="auto" w:fill="auto"/>
            <w:noWrap/>
            <w:vAlign w:val="bottom"/>
            <w:hideMark/>
          </w:tcPr>
          <w:p w14:paraId="5DE70FB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3 387,96</w:t>
            </w:r>
          </w:p>
        </w:tc>
        <w:tc>
          <w:tcPr>
            <w:tcW w:w="1137" w:type="dxa"/>
            <w:shd w:val="clear" w:color="auto" w:fill="auto"/>
            <w:noWrap/>
            <w:vAlign w:val="bottom"/>
            <w:hideMark/>
          </w:tcPr>
          <w:p w14:paraId="04532D2A"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3 387,96</w:t>
            </w:r>
          </w:p>
        </w:tc>
        <w:tc>
          <w:tcPr>
            <w:tcW w:w="1050" w:type="dxa"/>
            <w:shd w:val="clear" w:color="auto" w:fill="auto"/>
            <w:noWrap/>
            <w:vAlign w:val="bottom"/>
          </w:tcPr>
          <w:p w14:paraId="05F84887" w14:textId="77777777" w:rsidR="002D4C36" w:rsidRPr="00026F42" w:rsidRDefault="002D4C36" w:rsidP="002D4C36">
            <w:pPr>
              <w:spacing w:after="0" w:line="240" w:lineRule="auto"/>
              <w:jc w:val="center"/>
              <w:rPr>
                <w:rFonts w:ascii="Myriad Pro" w:hAnsi="Myriad Pro"/>
                <w:color w:val="000000"/>
                <w:sz w:val="20"/>
              </w:rPr>
            </w:pPr>
          </w:p>
        </w:tc>
        <w:tc>
          <w:tcPr>
            <w:tcW w:w="991" w:type="dxa"/>
            <w:shd w:val="clear" w:color="auto" w:fill="auto"/>
            <w:noWrap/>
            <w:vAlign w:val="bottom"/>
            <w:hideMark/>
          </w:tcPr>
          <w:p w14:paraId="21031339"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-22,66%</w:t>
            </w:r>
          </w:p>
        </w:tc>
        <w:tc>
          <w:tcPr>
            <w:tcW w:w="991" w:type="dxa"/>
            <w:shd w:val="clear" w:color="auto" w:fill="auto"/>
            <w:noWrap/>
            <w:vAlign w:val="bottom"/>
            <w:hideMark/>
          </w:tcPr>
          <w:p w14:paraId="0E0543AF" w14:textId="77777777" w:rsidR="002D4C36" w:rsidRPr="00026F42" w:rsidRDefault="002D4C36" w:rsidP="002D4C36">
            <w:pPr>
              <w:spacing w:after="0" w:line="240" w:lineRule="auto"/>
              <w:jc w:val="right"/>
              <w:rPr>
                <w:rFonts w:ascii="Myriad Pro" w:hAnsi="Myriad Pro"/>
                <w:color w:val="000000"/>
                <w:sz w:val="20"/>
              </w:rPr>
            </w:pPr>
            <w:r w:rsidRPr="00026F42">
              <w:rPr>
                <w:rFonts w:ascii="Myriad Pro" w:hAnsi="Myriad Pro"/>
                <w:color w:val="000000"/>
                <w:sz w:val="20"/>
              </w:rPr>
              <w:t>-22,66%</w:t>
            </w:r>
          </w:p>
        </w:tc>
      </w:tr>
      <w:tr w:rsidR="00CE38C8" w:rsidRPr="00026F42" w14:paraId="0B2C294A" w14:textId="77777777" w:rsidTr="0099334C">
        <w:trPr>
          <w:gridAfter w:val="1"/>
          <w:wAfter w:w="9" w:type="dxa"/>
          <w:trHeight w:val="312"/>
        </w:trPr>
        <w:tc>
          <w:tcPr>
            <w:tcW w:w="3000" w:type="dxa"/>
            <w:gridSpan w:val="2"/>
            <w:shd w:val="clear" w:color="auto" w:fill="auto"/>
            <w:noWrap/>
            <w:vAlign w:val="bottom"/>
            <w:hideMark/>
          </w:tcPr>
          <w:p w14:paraId="1F55CB47" w14:textId="77777777" w:rsidR="002D4C36" w:rsidRPr="00026F42" w:rsidRDefault="002D4C36" w:rsidP="002D4C36">
            <w:pPr>
              <w:spacing w:after="0" w:line="240" w:lineRule="auto"/>
              <w:jc w:val="center"/>
              <w:rPr>
                <w:rFonts w:ascii="Myriad Pro" w:hAnsi="Myriad Pro"/>
                <w:b/>
                <w:color w:val="000000"/>
                <w:sz w:val="20"/>
              </w:rPr>
            </w:pPr>
            <w:r w:rsidRPr="00026F42">
              <w:rPr>
                <w:rFonts w:ascii="Myriad Pro" w:hAnsi="Myriad Pro"/>
                <w:b/>
                <w:color w:val="000000"/>
                <w:sz w:val="20"/>
              </w:rPr>
              <w:t>ИТОГО</w:t>
            </w:r>
          </w:p>
        </w:tc>
        <w:tc>
          <w:tcPr>
            <w:tcW w:w="942" w:type="dxa"/>
            <w:shd w:val="clear" w:color="auto" w:fill="auto"/>
            <w:noWrap/>
            <w:vAlign w:val="bottom"/>
            <w:hideMark/>
          </w:tcPr>
          <w:p w14:paraId="3964300B"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690,843</w:t>
            </w:r>
          </w:p>
        </w:tc>
        <w:tc>
          <w:tcPr>
            <w:tcW w:w="876" w:type="dxa"/>
            <w:shd w:val="clear" w:color="auto" w:fill="auto"/>
            <w:noWrap/>
            <w:vAlign w:val="bottom"/>
            <w:hideMark/>
          </w:tcPr>
          <w:p w14:paraId="5393FA40"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664,947</w:t>
            </w:r>
          </w:p>
        </w:tc>
        <w:tc>
          <w:tcPr>
            <w:tcW w:w="831" w:type="dxa"/>
            <w:shd w:val="clear" w:color="auto" w:fill="auto"/>
            <w:noWrap/>
            <w:vAlign w:val="bottom"/>
            <w:hideMark/>
          </w:tcPr>
          <w:p w14:paraId="6EF4446F"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25,896</w:t>
            </w:r>
          </w:p>
        </w:tc>
        <w:tc>
          <w:tcPr>
            <w:tcW w:w="1155" w:type="dxa"/>
            <w:shd w:val="clear" w:color="auto" w:fill="auto"/>
            <w:noWrap/>
            <w:vAlign w:val="bottom"/>
            <w:hideMark/>
          </w:tcPr>
          <w:p w14:paraId="2BF258B3"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82 332,19</w:t>
            </w:r>
          </w:p>
        </w:tc>
        <w:tc>
          <w:tcPr>
            <w:tcW w:w="1133" w:type="dxa"/>
            <w:shd w:val="clear" w:color="auto" w:fill="auto"/>
            <w:noWrap/>
            <w:vAlign w:val="bottom"/>
            <w:hideMark/>
          </w:tcPr>
          <w:p w14:paraId="0B41A6F8"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93 504,91</w:t>
            </w:r>
          </w:p>
        </w:tc>
        <w:tc>
          <w:tcPr>
            <w:tcW w:w="1183" w:type="dxa"/>
            <w:shd w:val="clear" w:color="auto" w:fill="auto"/>
            <w:noWrap/>
            <w:vAlign w:val="bottom"/>
            <w:hideMark/>
          </w:tcPr>
          <w:p w14:paraId="70AF26B2"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175 837,10</w:t>
            </w:r>
          </w:p>
        </w:tc>
        <w:tc>
          <w:tcPr>
            <w:tcW w:w="1196" w:type="dxa"/>
            <w:shd w:val="clear" w:color="auto" w:fill="auto"/>
            <w:noWrap/>
            <w:vAlign w:val="bottom"/>
            <w:hideMark/>
          </w:tcPr>
          <w:p w14:paraId="0A6C7A1F"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79 796,33</w:t>
            </w:r>
          </w:p>
        </w:tc>
        <w:tc>
          <w:tcPr>
            <w:tcW w:w="1133" w:type="dxa"/>
            <w:shd w:val="clear" w:color="auto" w:fill="auto"/>
            <w:noWrap/>
            <w:vAlign w:val="bottom"/>
            <w:hideMark/>
          </w:tcPr>
          <w:p w14:paraId="7E95A9AF"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93 901,58</w:t>
            </w:r>
          </w:p>
        </w:tc>
        <w:tc>
          <w:tcPr>
            <w:tcW w:w="1137" w:type="dxa"/>
            <w:shd w:val="clear" w:color="auto" w:fill="auto"/>
            <w:noWrap/>
            <w:vAlign w:val="bottom"/>
            <w:hideMark/>
          </w:tcPr>
          <w:p w14:paraId="4E9BA824"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173 697,91</w:t>
            </w:r>
          </w:p>
        </w:tc>
        <w:tc>
          <w:tcPr>
            <w:tcW w:w="1050" w:type="dxa"/>
            <w:shd w:val="clear" w:color="auto" w:fill="auto"/>
            <w:noWrap/>
            <w:vAlign w:val="bottom"/>
            <w:hideMark/>
          </w:tcPr>
          <w:p w14:paraId="448E59CD"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-3,08%</w:t>
            </w:r>
          </w:p>
        </w:tc>
        <w:tc>
          <w:tcPr>
            <w:tcW w:w="991" w:type="dxa"/>
            <w:shd w:val="clear" w:color="auto" w:fill="auto"/>
            <w:noWrap/>
            <w:vAlign w:val="bottom"/>
            <w:hideMark/>
          </w:tcPr>
          <w:p w14:paraId="2417D674"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0,42%</w:t>
            </w:r>
          </w:p>
        </w:tc>
        <w:tc>
          <w:tcPr>
            <w:tcW w:w="991" w:type="dxa"/>
            <w:shd w:val="clear" w:color="auto" w:fill="auto"/>
            <w:noWrap/>
            <w:vAlign w:val="bottom"/>
            <w:hideMark/>
          </w:tcPr>
          <w:p w14:paraId="418AF6D5" w14:textId="77777777" w:rsidR="002D4C36" w:rsidRPr="00026F42" w:rsidRDefault="002D4C36" w:rsidP="002D4C36">
            <w:pPr>
              <w:spacing w:after="0" w:line="240" w:lineRule="auto"/>
              <w:jc w:val="right"/>
              <w:rPr>
                <w:rFonts w:ascii="Myriad Pro" w:hAnsi="Myriad Pro"/>
                <w:b/>
                <w:color w:val="000000"/>
                <w:sz w:val="20"/>
              </w:rPr>
            </w:pPr>
            <w:r w:rsidRPr="00026F42">
              <w:rPr>
                <w:rFonts w:ascii="Myriad Pro" w:hAnsi="Myriad Pro"/>
                <w:b/>
                <w:color w:val="000000"/>
                <w:sz w:val="20"/>
              </w:rPr>
              <w:t>-1,22%</w:t>
            </w:r>
          </w:p>
        </w:tc>
      </w:tr>
    </w:tbl>
    <w:p w14:paraId="3838C28A" w14:textId="77777777" w:rsidR="003064B6" w:rsidRPr="00026F42" w:rsidRDefault="003064B6" w:rsidP="00AE2D62">
      <w:pPr>
        <w:spacing w:after="5" w:line="360" w:lineRule="auto"/>
        <w:ind w:right="120" w:firstLine="567"/>
        <w:jc w:val="both"/>
        <w:rPr>
          <w:rFonts w:ascii="Myriad Pro" w:hAnsi="Myriad Pro"/>
          <w:sz w:val="26"/>
          <w:szCs w:val="26"/>
          <w:highlight w:val="yellow"/>
        </w:rPr>
        <w:sectPr w:rsidR="003064B6" w:rsidRPr="00026F42" w:rsidSect="0099334C">
          <w:pgSz w:w="16838" w:h="11906" w:orient="landscape"/>
          <w:pgMar w:top="1276" w:right="851" w:bottom="1134" w:left="1701" w:header="709" w:footer="709" w:gutter="0"/>
          <w:cols w:space="708"/>
          <w:docGrid w:linePitch="360"/>
        </w:sectPr>
      </w:pPr>
    </w:p>
    <w:p w14:paraId="748C0CFC" w14:textId="77777777" w:rsidR="00AE2D62" w:rsidRPr="00026F42" w:rsidRDefault="00AE2D62" w:rsidP="0014791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Исполнитель считает необходимым отметить следующее.</w:t>
      </w:r>
    </w:p>
    <w:p w14:paraId="3BDB0C1E" w14:textId="77777777" w:rsidR="00AE2D62" w:rsidRPr="00026F42" w:rsidRDefault="00AE2D62" w:rsidP="0014791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Фактические расходы за 2019 год филиалом ПАО «МРСК Сибири» - «Бурятэнерго» </w:t>
      </w:r>
      <w:r w:rsidR="00EA4B62" w:rsidRPr="00026F42">
        <w:rPr>
          <w:rFonts w:ascii="Myriad Pro" w:eastAsia="Calibri" w:hAnsi="Myriad Pro" w:cs="Times New Roman"/>
          <w:sz w:val="26"/>
          <w:szCs w:val="26"/>
        </w:rPr>
        <w:t xml:space="preserve">на оплату услуг </w:t>
      </w:r>
      <w:r w:rsidRPr="00026F42">
        <w:rPr>
          <w:rFonts w:ascii="Myriad Pro" w:eastAsia="Calibri" w:hAnsi="Myriad Pro" w:cs="Times New Roman"/>
          <w:sz w:val="26"/>
          <w:szCs w:val="26"/>
        </w:rPr>
        <w:t>смежных сетевых компаний в целом не превысили плановое значение.</w:t>
      </w:r>
    </w:p>
    <w:p w14:paraId="5D6CBC61" w14:textId="77777777" w:rsidR="00AE2D62" w:rsidRPr="00026F42" w:rsidRDefault="00AE2D62" w:rsidP="0014791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С такими компаниями как ОАО «РЖД», АО </w:t>
      </w:r>
      <w:r w:rsidR="00EA4B62" w:rsidRPr="00026F42">
        <w:rPr>
          <w:rFonts w:ascii="Myriad Pro" w:eastAsia="Calibri" w:hAnsi="Myriad Pro" w:cs="Times New Roman"/>
          <w:sz w:val="26"/>
          <w:szCs w:val="26"/>
        </w:rPr>
        <w:t>«</w:t>
      </w:r>
      <w:r w:rsidRPr="00026F42">
        <w:rPr>
          <w:rFonts w:ascii="Myriad Pro" w:eastAsia="Calibri" w:hAnsi="Myriad Pro" w:cs="Times New Roman"/>
          <w:sz w:val="26"/>
          <w:szCs w:val="26"/>
        </w:rPr>
        <w:t>Особые экономические зоны</w:t>
      </w:r>
      <w:r w:rsidR="00EA4B62" w:rsidRPr="00026F42">
        <w:rPr>
          <w:rFonts w:ascii="Myriad Pro" w:eastAsia="Calibri" w:hAnsi="Myriad Pro" w:cs="Times New Roman"/>
          <w:sz w:val="26"/>
          <w:szCs w:val="26"/>
        </w:rPr>
        <w:t>»</w:t>
      </w:r>
      <w:r w:rsidRPr="00026F42">
        <w:rPr>
          <w:rFonts w:ascii="Myriad Pro" w:eastAsia="Calibri" w:hAnsi="Myriad Pro" w:cs="Times New Roman"/>
          <w:sz w:val="26"/>
          <w:szCs w:val="26"/>
        </w:rPr>
        <w:t xml:space="preserve"> и ООО </w:t>
      </w:r>
      <w:r w:rsidR="00EA4B62" w:rsidRPr="00026F42">
        <w:rPr>
          <w:rFonts w:ascii="Myriad Pro" w:eastAsia="Calibri" w:hAnsi="Myriad Pro" w:cs="Times New Roman"/>
          <w:sz w:val="26"/>
          <w:szCs w:val="26"/>
        </w:rPr>
        <w:t>«</w:t>
      </w:r>
      <w:r w:rsidRPr="00026F42">
        <w:rPr>
          <w:rFonts w:ascii="Myriad Pro" w:eastAsia="Calibri" w:hAnsi="Myriad Pro" w:cs="Times New Roman"/>
          <w:sz w:val="26"/>
          <w:szCs w:val="26"/>
        </w:rPr>
        <w:t>Энергопрофиль</w:t>
      </w:r>
      <w:r w:rsidR="00EA4B62" w:rsidRPr="00026F42">
        <w:rPr>
          <w:rFonts w:ascii="Myriad Pro" w:eastAsia="Calibri" w:hAnsi="Myriad Pro" w:cs="Times New Roman"/>
          <w:sz w:val="26"/>
          <w:szCs w:val="26"/>
        </w:rPr>
        <w:t>»</w:t>
      </w:r>
      <w:r w:rsidRPr="00026F42">
        <w:rPr>
          <w:rFonts w:ascii="Myriad Pro" w:eastAsia="Calibri" w:hAnsi="Myriad Pro" w:cs="Times New Roman"/>
          <w:sz w:val="26"/>
          <w:szCs w:val="26"/>
        </w:rPr>
        <w:t>, для расчетов с филиалом ПАО «МРСК Сибири»</w:t>
      </w:r>
      <w:r w:rsidR="00EA4B62"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w:t>
      </w:r>
      <w:r w:rsidR="00EA4B62"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«Бурятэнерго» применялись двухставочные тарифы, со всеми остальными ТСО</w:t>
      </w:r>
      <w:r w:rsidR="00EA4B62"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 одноставочные.</w:t>
      </w:r>
    </w:p>
    <w:p w14:paraId="2F83BB24" w14:textId="77777777" w:rsidR="00AE2D62" w:rsidRPr="00026F42" w:rsidRDefault="00AE2D62" w:rsidP="0014791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Фактические расходы за 2019 год на оплату услуг сетевых организаций, услуги которых оплачивались филиалом по двухставочным тарифам, превысили плановое значение на 1,99 тыс. руб., на оплату услуг сетевых организаций, услуги которых оплачивались филиалом по одноставочным тарифам, ниже плановых на </w:t>
      </w:r>
      <w:r w:rsidR="008D7332" w:rsidRPr="00026F42">
        <w:rPr>
          <w:rFonts w:ascii="Myriad Pro" w:eastAsia="Calibri" w:hAnsi="Myriad Pro" w:cs="Times New Roman"/>
          <w:sz w:val="26"/>
          <w:szCs w:val="26"/>
        </w:rPr>
        <w:t>2 139,2</w:t>
      </w:r>
      <w:r w:rsidRPr="00026F42">
        <w:rPr>
          <w:rFonts w:ascii="Myriad Pro" w:eastAsia="Calibri" w:hAnsi="Myriad Pro" w:cs="Times New Roman"/>
          <w:sz w:val="26"/>
          <w:szCs w:val="26"/>
        </w:rPr>
        <w:t xml:space="preserve"> тыс. руб</w:t>
      </w:r>
      <w:r w:rsidR="00EA4B62" w:rsidRPr="00026F42">
        <w:rPr>
          <w:rFonts w:ascii="Myriad Pro" w:eastAsia="Calibri" w:hAnsi="Myriad Pro" w:cs="Times New Roman"/>
          <w:sz w:val="26"/>
          <w:szCs w:val="26"/>
        </w:rPr>
        <w:t>.</w:t>
      </w:r>
    </w:p>
    <w:p w14:paraId="6BAF2F1D" w14:textId="77777777" w:rsidR="00AE2D62" w:rsidRPr="00026F42" w:rsidRDefault="00AE2D62" w:rsidP="00273728">
      <w:pPr>
        <w:spacing w:after="0" w:line="360" w:lineRule="auto"/>
        <w:ind w:firstLine="567"/>
        <w:jc w:val="both"/>
        <w:rPr>
          <w:rFonts w:ascii="Myriad Pro" w:hAnsi="Myriad Pro"/>
          <w:sz w:val="26"/>
          <w:szCs w:val="26"/>
        </w:rPr>
      </w:pPr>
      <w:r w:rsidRPr="00026F42">
        <w:rPr>
          <w:rFonts w:ascii="Myriad Pro" w:hAnsi="Myriad Pro"/>
          <w:sz w:val="26"/>
          <w:szCs w:val="26"/>
        </w:rPr>
        <w:t>Отклонение фактической величины расходов на оплату услуг ТСО от плановой сложилось в результате отклонений фактических объемов отпуска электрической энергии от объемов,</w:t>
      </w:r>
      <w:r w:rsidR="00EA4B62" w:rsidRPr="00026F42">
        <w:rPr>
          <w:rFonts w:ascii="Myriad Pro" w:hAnsi="Myriad Pro"/>
          <w:sz w:val="26"/>
          <w:szCs w:val="26"/>
        </w:rPr>
        <w:t xml:space="preserve"> </w:t>
      </w:r>
      <w:r w:rsidRPr="00026F42">
        <w:rPr>
          <w:rFonts w:ascii="Myriad Pro" w:hAnsi="Myriad Pro"/>
          <w:sz w:val="26"/>
          <w:szCs w:val="26"/>
        </w:rPr>
        <w:t>учтенных при принятии тарифных решений на 2019 год.</w:t>
      </w:r>
    </w:p>
    <w:p w14:paraId="3AAF5FF9" w14:textId="77777777" w:rsidR="00AE2D62" w:rsidRPr="00026F42" w:rsidRDefault="00AE2D62" w:rsidP="00273728">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Общее снижение фактических расходов на оплату услуг ТСО над плановыми величинами со</w:t>
      </w:r>
      <w:r w:rsidR="009C150C" w:rsidRPr="00026F42">
        <w:rPr>
          <w:rFonts w:ascii="Myriad Pro" w:eastAsia="Calibri" w:hAnsi="Myriad Pro" w:cs="Times New Roman"/>
          <w:sz w:val="26"/>
          <w:szCs w:val="26"/>
        </w:rPr>
        <w:t>с</w:t>
      </w:r>
      <w:r w:rsidRPr="00026F42">
        <w:rPr>
          <w:rFonts w:ascii="Myriad Pro" w:eastAsia="Calibri" w:hAnsi="Myriad Pro" w:cs="Times New Roman"/>
          <w:sz w:val="26"/>
          <w:szCs w:val="26"/>
        </w:rPr>
        <w:t xml:space="preserve">тавило </w:t>
      </w:r>
      <w:r w:rsidR="008D7332" w:rsidRPr="00026F42">
        <w:rPr>
          <w:rFonts w:ascii="Myriad Pro" w:eastAsia="Calibri" w:hAnsi="Myriad Pro" w:cs="Times New Roman"/>
          <w:sz w:val="26"/>
          <w:szCs w:val="26"/>
        </w:rPr>
        <w:t>1,22</w:t>
      </w:r>
      <w:r w:rsidRPr="00026F42">
        <w:rPr>
          <w:rFonts w:ascii="Myriad Pro" w:eastAsia="Calibri" w:hAnsi="Myriad Pro" w:cs="Times New Roman"/>
          <w:sz w:val="26"/>
          <w:szCs w:val="26"/>
        </w:rPr>
        <w:t xml:space="preserve">% или </w:t>
      </w:r>
      <w:r w:rsidR="008D7332" w:rsidRPr="00026F42">
        <w:rPr>
          <w:rFonts w:ascii="Myriad Pro" w:eastAsia="Calibri" w:hAnsi="Myriad Pro" w:cs="Times New Roman"/>
          <w:sz w:val="26"/>
          <w:szCs w:val="26"/>
        </w:rPr>
        <w:t>2 139,2</w:t>
      </w:r>
      <w:r w:rsidRPr="00026F42">
        <w:rPr>
          <w:rFonts w:ascii="Myriad Pro" w:eastAsia="Calibri" w:hAnsi="Myriad Pro" w:cs="Times New Roman"/>
          <w:sz w:val="26"/>
          <w:szCs w:val="26"/>
        </w:rPr>
        <w:t xml:space="preserve"> тыс. руб.</w:t>
      </w:r>
    </w:p>
    <w:p w14:paraId="7501B7C8" w14:textId="77777777" w:rsidR="00AE2D62" w:rsidRPr="00026F42" w:rsidRDefault="00AE2D62" w:rsidP="00AE2D62">
      <w:pPr>
        <w:spacing w:after="0" w:line="240" w:lineRule="auto"/>
        <w:jc w:val="center"/>
        <w:rPr>
          <w:rFonts w:ascii="Myriad Pro" w:eastAsia="Calibri" w:hAnsi="Myriad Pro" w:cs="Times New Roman"/>
          <w:sz w:val="20"/>
          <w:szCs w:val="20"/>
        </w:rPr>
        <w:sectPr w:rsidR="00AE2D62" w:rsidRPr="00026F42" w:rsidSect="0099334C">
          <w:pgSz w:w="11906" w:h="16838"/>
          <w:pgMar w:top="1134" w:right="851" w:bottom="1134" w:left="1701" w:header="708" w:footer="708" w:gutter="0"/>
          <w:cols w:space="708"/>
          <w:docGrid w:linePitch="360"/>
        </w:sectPr>
      </w:pPr>
    </w:p>
    <w:p w14:paraId="5DF47C2D" w14:textId="77777777" w:rsidR="00462085" w:rsidRPr="00026F42" w:rsidRDefault="007F1927" w:rsidP="00000C22">
      <w:pPr>
        <w:keepNext/>
        <w:keepLines/>
        <w:numPr>
          <w:ilvl w:val="0"/>
          <w:numId w:val="17"/>
        </w:numPr>
        <w:spacing w:before="40" w:after="0" w:line="360" w:lineRule="auto"/>
        <w:outlineLvl w:val="2"/>
        <w:rPr>
          <w:rFonts w:ascii="Myriad Pro" w:eastAsia="Times New Roman" w:hAnsi="Myriad Pro" w:cs="Times New Roman"/>
          <w:b/>
          <w:color w:val="4F6228"/>
          <w:sz w:val="28"/>
          <w:szCs w:val="28"/>
        </w:rPr>
      </w:pPr>
      <w:bookmarkStart w:id="32" w:name="_Toc41324029"/>
      <w:r w:rsidRPr="00026F42">
        <w:rPr>
          <w:rFonts w:ascii="Myriad Pro" w:eastAsia="Times New Roman" w:hAnsi="Myriad Pro" w:cs="Times New Roman"/>
          <w:b/>
          <w:color w:val="4F6228"/>
          <w:sz w:val="28"/>
          <w:szCs w:val="28"/>
        </w:rPr>
        <w:lastRenderedPageBreak/>
        <w:t xml:space="preserve">Экспертиза обоснованности корректировок необходимой валовой выручки филиала </w:t>
      </w:r>
      <w:r w:rsidR="00216E89" w:rsidRPr="00026F42">
        <w:rPr>
          <w:rFonts w:ascii="Myriad Pro" w:eastAsia="Times New Roman" w:hAnsi="Myriad Pro" w:cs="Times New Roman"/>
          <w:b/>
          <w:color w:val="4F6228"/>
          <w:sz w:val="28"/>
          <w:szCs w:val="28"/>
        </w:rPr>
        <w:t>ПАО «МРСК Сибири»</w:t>
      </w:r>
      <w:r w:rsidR="00145A5C" w:rsidRPr="00026F42">
        <w:rPr>
          <w:rFonts w:ascii="Myriad Pro" w:eastAsia="Times New Roman" w:hAnsi="Myriad Pro" w:cs="Times New Roman"/>
          <w:b/>
          <w:color w:val="4F6228"/>
          <w:sz w:val="28"/>
          <w:szCs w:val="28"/>
        </w:rPr>
        <w:t xml:space="preserve"> - «Бурятэнерго»</w:t>
      </w:r>
      <w:r w:rsidRPr="00026F42">
        <w:rPr>
          <w:rFonts w:ascii="Myriad Pro" w:eastAsia="Times New Roman" w:hAnsi="Myriad Pro" w:cs="Times New Roman"/>
          <w:b/>
          <w:color w:val="4F6228"/>
          <w:sz w:val="28"/>
          <w:szCs w:val="28"/>
        </w:rPr>
        <w:t xml:space="preserve">, проведенных </w:t>
      </w:r>
      <w:r w:rsidR="00145A5C" w:rsidRPr="00026F42">
        <w:rPr>
          <w:rFonts w:ascii="Myriad Pro" w:eastAsia="Times New Roman" w:hAnsi="Myriad Pro" w:cs="Times New Roman"/>
          <w:b/>
          <w:color w:val="4F6228"/>
          <w:sz w:val="28"/>
          <w:szCs w:val="28"/>
        </w:rPr>
        <w:t>Республиканской службой по тарифам Республики Бурятия</w:t>
      </w:r>
      <w:r w:rsidRPr="00026F42">
        <w:rPr>
          <w:rFonts w:ascii="Myriad Pro" w:eastAsia="Times New Roman" w:hAnsi="Myriad Pro" w:cs="Times New Roman"/>
          <w:b/>
          <w:color w:val="4F6228"/>
          <w:sz w:val="28"/>
          <w:szCs w:val="28"/>
        </w:rPr>
        <w:t xml:space="preserve"> при определении необходимой валовой выручки на 2019 год</w:t>
      </w:r>
      <w:bookmarkEnd w:id="32"/>
    </w:p>
    <w:p w14:paraId="074CA264" w14:textId="77777777" w:rsidR="004A7978" w:rsidRPr="00026F42" w:rsidRDefault="004A7978" w:rsidP="004A7978">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sz w:val="26"/>
          <w:szCs w:val="26"/>
          <w:lang w:eastAsia="en-US"/>
        </w:rPr>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w:t>
      </w:r>
      <w:r w:rsidR="00E453C1" w:rsidRPr="00026F42">
        <w:rPr>
          <w:rFonts w:ascii="Myriad Pro" w:eastAsia="Calibri" w:hAnsi="Myriad Pro"/>
          <w:sz w:val="26"/>
          <w:szCs w:val="26"/>
          <w:lang w:eastAsia="en-US"/>
        </w:rPr>
        <w:t>регулирующего органа</w:t>
      </w:r>
      <w:r w:rsidR="00BB0490" w:rsidRPr="00026F42">
        <w:rPr>
          <w:rFonts w:ascii="Myriad Pro" w:eastAsia="Calibri" w:hAnsi="Myriad Pro"/>
          <w:sz w:val="26"/>
          <w:szCs w:val="26"/>
          <w:lang w:eastAsia="en-US"/>
        </w:rPr>
        <w:t xml:space="preserve"> </w:t>
      </w:r>
      <w:r w:rsidRPr="00026F42">
        <w:rPr>
          <w:rFonts w:ascii="Myriad Pro" w:eastAsia="Calibri" w:hAnsi="Myriad Pro"/>
          <w:sz w:val="26"/>
          <w:szCs w:val="26"/>
          <w:lang w:eastAsia="en-US"/>
        </w:rPr>
        <w:t xml:space="preserve">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21FE9A37" w14:textId="77777777" w:rsidR="004A7978" w:rsidRPr="00026F42" w:rsidRDefault="004A7978" w:rsidP="004A7978">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3F6EF930" w14:textId="77777777" w:rsidR="004A7978" w:rsidRPr="00026F42" w:rsidRDefault="004A7978" w:rsidP="00000C22">
      <w:pPr>
        <w:pStyle w:val="ConsPlusNormal"/>
        <w:numPr>
          <w:ilvl w:val="0"/>
          <w:numId w:val="26"/>
        </w:numPr>
        <w:spacing w:line="360" w:lineRule="auto"/>
        <w:jc w:val="both"/>
        <w:rPr>
          <w:rFonts w:ascii="Myriad Pro" w:eastAsia="Calibri" w:hAnsi="Myriad Pro"/>
          <w:sz w:val="26"/>
          <w:szCs w:val="26"/>
          <w:lang w:eastAsia="en-US"/>
        </w:rPr>
      </w:pPr>
      <w:r w:rsidRPr="00026F42">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1F5A6BAC" w14:textId="77777777" w:rsidR="004A7978" w:rsidRPr="00026F42" w:rsidRDefault="004A7978" w:rsidP="00000C22">
      <w:pPr>
        <w:pStyle w:val="ConsPlusNormal"/>
        <w:numPr>
          <w:ilvl w:val="0"/>
          <w:numId w:val="26"/>
        </w:numPr>
        <w:spacing w:line="360" w:lineRule="auto"/>
        <w:jc w:val="both"/>
        <w:rPr>
          <w:rFonts w:ascii="Myriad Pro" w:eastAsia="Calibri" w:hAnsi="Myriad Pro"/>
          <w:sz w:val="26"/>
          <w:szCs w:val="26"/>
          <w:lang w:eastAsia="en-US"/>
        </w:rPr>
      </w:pPr>
      <w:r w:rsidRPr="00026F42">
        <w:rPr>
          <w:rFonts w:ascii="Myriad Pro" w:eastAsia="Calibri" w:hAnsi="Myriad Pro"/>
          <w:sz w:val="26"/>
          <w:szCs w:val="26"/>
          <w:lang w:eastAsia="en-US"/>
        </w:rPr>
        <w:t xml:space="preserve">результатов деятельности регулируемой организации за предыдущие годы до начала долгосрочного периода регулирования с применением </w:t>
      </w:r>
      <w:r w:rsidRPr="00026F42">
        <w:rPr>
          <w:rFonts w:ascii="Myriad Pro" w:eastAsia="Calibri" w:hAnsi="Myriad Pro"/>
          <w:sz w:val="26"/>
          <w:szCs w:val="26"/>
          <w:lang w:eastAsia="en-US"/>
        </w:rPr>
        <w:lastRenderedPageBreak/>
        <w:t>метода долгосрочной индексации необходимой валовой выручки.</w:t>
      </w:r>
    </w:p>
    <w:p w14:paraId="6AE17907" w14:textId="77777777" w:rsidR="004A7978" w:rsidRPr="00026F42" w:rsidRDefault="004A7978" w:rsidP="004A7978">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sz w:val="26"/>
          <w:szCs w:val="26"/>
        </w:rPr>
        <w:t xml:space="preserve">В </w:t>
      </w:r>
      <w:r w:rsidRPr="00026F42">
        <w:rPr>
          <w:rFonts w:ascii="Myriad Pro" w:eastAsia="Calibri" w:hAnsi="Myriad Pro"/>
          <w:sz w:val="26"/>
          <w:szCs w:val="26"/>
          <w:lang w:eastAsia="en-US"/>
        </w:rPr>
        <w:t>соответствии с пунктом 10 Методических указаний от 17.02.2012</w:t>
      </w:r>
      <w:r w:rsidR="00C53621" w:rsidRPr="00026F42">
        <w:rPr>
          <w:rFonts w:ascii="Myriad Pro" w:eastAsia="Calibri" w:hAnsi="Myriad Pro"/>
          <w:sz w:val="26"/>
          <w:szCs w:val="26"/>
          <w:lang w:eastAsia="en-US"/>
        </w:rPr>
        <w:t xml:space="preserve"> </w:t>
      </w:r>
      <w:r w:rsidRPr="00026F42">
        <w:rPr>
          <w:rFonts w:ascii="Myriad Pro" w:eastAsia="Calibri" w:hAnsi="Myriad Pro"/>
          <w:sz w:val="26"/>
          <w:szCs w:val="26"/>
          <w:lang w:eastAsia="en-US"/>
        </w:rPr>
        <w:t xml:space="preserve">№98-э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026F42">
          <w:rPr>
            <w:rFonts w:ascii="Myriad Pro" w:eastAsia="Calibri" w:hAnsi="Myriad Pro"/>
            <w:sz w:val="26"/>
            <w:szCs w:val="26"/>
            <w:lang w:eastAsia="en-US"/>
          </w:rPr>
          <w:t>пунктом 11</w:t>
        </w:r>
      </w:hyperlink>
      <w:r w:rsidRPr="00026F42">
        <w:rPr>
          <w:rFonts w:ascii="Myriad Pro" w:eastAsia="Calibri" w:hAnsi="Myriad Pro"/>
          <w:sz w:val="26"/>
          <w:szCs w:val="26"/>
          <w:lang w:eastAsia="en-US"/>
        </w:rPr>
        <w:t xml:space="preserve"> Методических указаний</w:t>
      </w:r>
      <w:r w:rsidR="00C53621" w:rsidRPr="00026F42">
        <w:rPr>
          <w:rFonts w:ascii="Myriad Pro" w:eastAsia="Calibri" w:hAnsi="Myriad Pro"/>
          <w:sz w:val="26"/>
          <w:szCs w:val="26"/>
          <w:lang w:eastAsia="en-US"/>
        </w:rPr>
        <w:t xml:space="preserve"> № 98-э</w:t>
      </w:r>
      <w:r w:rsidRPr="00026F42">
        <w:rPr>
          <w:rFonts w:ascii="Myriad Pro" w:eastAsia="Calibri" w:hAnsi="Myriad Pro"/>
          <w:sz w:val="26"/>
          <w:szCs w:val="26"/>
          <w:lang w:eastAsia="en-US"/>
        </w:rPr>
        <w:t>.</w:t>
      </w:r>
    </w:p>
    <w:p w14:paraId="66ECEFAF" w14:textId="77777777" w:rsidR="004A7978" w:rsidRPr="00026F42" w:rsidRDefault="004A7978" w:rsidP="004A7978">
      <w:pPr>
        <w:pStyle w:val="ConsPlusNormal"/>
        <w:ind w:left="420"/>
        <w:jc w:val="center"/>
        <w:rPr>
          <w:rFonts w:ascii="Myriad Pro" w:hAnsi="Myriad Pro"/>
        </w:rPr>
      </w:pPr>
      <w:r w:rsidRPr="00026F42">
        <w:rPr>
          <w:rFonts w:ascii="Myriad Pro" w:hAnsi="Myriad Pro"/>
          <w:noProof/>
          <w:position w:val="-9"/>
        </w:rPr>
        <w:drawing>
          <wp:inline distT="0" distB="0" distL="0" distR="0" wp14:anchorId="43895CBC" wp14:editId="07B77390">
            <wp:extent cx="1955800" cy="262255"/>
            <wp:effectExtent l="19050" t="0" r="0"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19"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026F42">
        <w:rPr>
          <w:rFonts w:ascii="Myriad Pro" w:hAnsi="Myriad Pro"/>
        </w:rPr>
        <w:t>, (3)</w:t>
      </w:r>
    </w:p>
    <w:p w14:paraId="2AB40D61" w14:textId="77777777" w:rsidR="004A7978" w:rsidRPr="00026F42" w:rsidRDefault="004A7978" w:rsidP="00326664">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sz w:val="26"/>
          <w:szCs w:val="26"/>
          <w:lang w:eastAsia="en-US"/>
        </w:rPr>
        <w:t>Вi - расходы i-го года долгосрочного периода регулирования, связанные с компенсацией</w:t>
      </w:r>
      <w:r w:rsidRPr="00026F42">
        <w:rPr>
          <w:rFonts w:ascii="Myriad Pro" w:hAnsi="Myriad Pro"/>
        </w:rPr>
        <w:t xml:space="preserve"> </w:t>
      </w:r>
      <w:r w:rsidRPr="00026F42">
        <w:rPr>
          <w:rFonts w:ascii="Myriad Pro" w:eastAsia="Calibri" w:hAnsi="Myriad Pro"/>
          <w:sz w:val="26"/>
          <w:szCs w:val="26"/>
          <w:lang w:eastAsia="en-US"/>
        </w:rPr>
        <w:t xml:space="preserve">незапланированных расходов (со знаком </w:t>
      </w:r>
      <w:r w:rsidR="00C53621" w:rsidRPr="00026F42">
        <w:rPr>
          <w:rFonts w:ascii="Myriad Pro" w:eastAsia="Calibri" w:hAnsi="Myriad Pro"/>
          <w:sz w:val="26"/>
          <w:szCs w:val="26"/>
          <w:lang w:eastAsia="en-US"/>
        </w:rPr>
        <w:t>«</w:t>
      </w:r>
      <w:r w:rsidRPr="00026F42">
        <w:rPr>
          <w:rFonts w:ascii="Myriad Pro" w:eastAsia="Calibri" w:hAnsi="Myriad Pro"/>
          <w:sz w:val="26"/>
          <w:szCs w:val="26"/>
          <w:lang w:eastAsia="en-US"/>
        </w:rPr>
        <w:t>плюс</w:t>
      </w:r>
      <w:r w:rsidR="00C53621" w:rsidRPr="00026F42">
        <w:rPr>
          <w:rFonts w:ascii="Myriad Pro" w:eastAsia="Calibri" w:hAnsi="Myriad Pro"/>
          <w:sz w:val="26"/>
          <w:szCs w:val="26"/>
          <w:lang w:eastAsia="en-US"/>
        </w:rPr>
        <w:t>»</w:t>
      </w:r>
      <w:r w:rsidRPr="00026F42">
        <w:rPr>
          <w:rFonts w:ascii="Myriad Pro" w:eastAsia="Calibri" w:hAnsi="Myriad Pro"/>
          <w:sz w:val="26"/>
          <w:szCs w:val="26"/>
          <w:lang w:eastAsia="en-US"/>
        </w:rPr>
        <w:t xml:space="preserve">) или полученного избытка (со знаком </w:t>
      </w:r>
      <w:r w:rsidR="00C53621" w:rsidRPr="00026F42">
        <w:rPr>
          <w:rFonts w:ascii="Myriad Pro" w:eastAsia="Calibri" w:hAnsi="Myriad Pro"/>
          <w:sz w:val="26"/>
          <w:szCs w:val="26"/>
          <w:lang w:eastAsia="en-US"/>
        </w:rPr>
        <w:t>«</w:t>
      </w:r>
      <w:r w:rsidRPr="00026F42">
        <w:rPr>
          <w:rFonts w:ascii="Myriad Pro" w:eastAsia="Calibri" w:hAnsi="Myriad Pro"/>
          <w:sz w:val="26"/>
          <w:szCs w:val="26"/>
          <w:lang w:eastAsia="en-US"/>
        </w:rPr>
        <w:t>минус</w:t>
      </w:r>
      <w:r w:rsidR="00C53621" w:rsidRPr="00026F42">
        <w:rPr>
          <w:rFonts w:ascii="Myriad Pro" w:eastAsia="Calibri" w:hAnsi="Myriad Pro"/>
          <w:sz w:val="26"/>
          <w:szCs w:val="26"/>
          <w:lang w:eastAsia="en-US"/>
        </w:rPr>
        <w:t>»</w:t>
      </w:r>
      <w:r w:rsidRPr="00026F42">
        <w:rPr>
          <w:rFonts w:ascii="Myriad Pro" w:eastAsia="Calibri" w:hAnsi="Myriad Pro"/>
          <w:sz w:val="26"/>
          <w:szCs w:val="26"/>
          <w:lang w:eastAsia="en-US"/>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026F42">
          <w:rPr>
            <w:rFonts w:ascii="Myriad Pro" w:eastAsia="Calibri" w:hAnsi="Myriad Pro"/>
            <w:sz w:val="26"/>
            <w:szCs w:val="26"/>
            <w:lang w:eastAsia="en-US"/>
          </w:rPr>
          <w:t>пункте 9</w:t>
        </w:r>
      </w:hyperlink>
      <w:r w:rsidRPr="00026F42">
        <w:rPr>
          <w:rFonts w:ascii="Myriad Pro" w:eastAsia="Calibri" w:hAnsi="Myriad Pro"/>
          <w:sz w:val="26"/>
          <w:szCs w:val="26"/>
          <w:lang w:eastAsia="en-US"/>
        </w:rPr>
        <w:t xml:space="preserve">, а также расходы в соответствии с </w:t>
      </w:r>
      <w:hyperlink w:anchor="P82" w:history="1">
        <w:r w:rsidRPr="00026F42">
          <w:rPr>
            <w:rFonts w:ascii="Myriad Pro" w:eastAsia="Calibri" w:hAnsi="Myriad Pro"/>
            <w:sz w:val="26"/>
            <w:szCs w:val="26"/>
            <w:lang w:eastAsia="en-US"/>
          </w:rPr>
          <w:t>пунктом 10</w:t>
        </w:r>
      </w:hyperlink>
      <w:r w:rsidRPr="00026F42">
        <w:rPr>
          <w:rFonts w:ascii="Myriad Pro" w:eastAsia="Calibri" w:hAnsi="Myriad Pro"/>
          <w:sz w:val="26"/>
          <w:szCs w:val="26"/>
          <w:lang w:eastAsia="en-US"/>
        </w:rPr>
        <w:t xml:space="preserve"> Методических указаний (тыс. руб.) и корректировка необходимой валовой выручки в соответствии с </w:t>
      </w:r>
      <w:hyperlink r:id="rId20" w:history="1">
        <w:r w:rsidRPr="00026F42">
          <w:rPr>
            <w:rFonts w:ascii="Myriad Pro" w:eastAsia="Calibri" w:hAnsi="Myriad Pro"/>
            <w:sz w:val="26"/>
            <w:szCs w:val="26"/>
            <w:lang w:eastAsia="en-US"/>
          </w:rPr>
          <w:t>пунктом 32</w:t>
        </w:r>
      </w:hyperlink>
      <w:r w:rsidRPr="00026F42">
        <w:rPr>
          <w:rFonts w:ascii="Myriad Pro" w:eastAsia="Calibri" w:hAnsi="Myriad Pro"/>
          <w:sz w:val="26"/>
          <w:szCs w:val="26"/>
          <w:lang w:eastAsia="en-US"/>
        </w:rPr>
        <w:t xml:space="preserve"> Основ ценообразования; </w:t>
      </w:r>
    </w:p>
    <w:p w14:paraId="5871FEEE" w14:textId="77777777" w:rsidR="004A7978" w:rsidRPr="00026F42" w:rsidRDefault="004A7978" w:rsidP="00326664">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23D917EE" wp14:editId="5A77DD47">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1"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284DCF3F" w14:textId="77777777" w:rsidR="004A7978" w:rsidRPr="00026F42" w:rsidRDefault="004A7978" w:rsidP="00326664">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4370C223" wp14:editId="57D48E48">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2"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3" w:history="1">
        <w:r w:rsidRPr="00026F42">
          <w:rPr>
            <w:rFonts w:ascii="Myriad Pro" w:eastAsia="Calibri" w:hAnsi="Myriad Pro"/>
            <w:sz w:val="26"/>
            <w:szCs w:val="26"/>
            <w:lang w:eastAsia="en-US"/>
          </w:rPr>
          <w:t>абзацу второму пункта 39</w:t>
        </w:r>
      </w:hyperlink>
      <w:r w:rsidRPr="00026F42">
        <w:rPr>
          <w:rFonts w:ascii="Myriad Pro" w:eastAsia="Calibri" w:hAnsi="Myriad Pro"/>
          <w:sz w:val="26"/>
          <w:szCs w:val="26"/>
          <w:lang w:eastAsia="en-US"/>
        </w:rPr>
        <w:t xml:space="preserve"> Основ ценообразования.</w:t>
      </w:r>
    </w:p>
    <w:p w14:paraId="4C14751C" w14:textId="77777777" w:rsidR="004A7978" w:rsidRPr="00026F42" w:rsidRDefault="004A7978" w:rsidP="00326664">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10634AA2" wp14:editId="4C32E099">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4"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расходы i-го года долгосрочного периода регулирования, связанные с </w:t>
      </w:r>
      <w:r w:rsidRPr="00026F42">
        <w:rPr>
          <w:rFonts w:ascii="Myriad Pro" w:eastAsia="Calibri" w:hAnsi="Myriad Pro"/>
          <w:sz w:val="26"/>
          <w:szCs w:val="26"/>
          <w:lang w:eastAsia="en-US"/>
        </w:rPr>
        <w:lastRenderedPageBreak/>
        <w:t xml:space="preserve">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026F42">
          <w:rPr>
            <w:rFonts w:ascii="Myriad Pro" w:eastAsia="Calibri" w:hAnsi="Myriad Pro"/>
            <w:sz w:val="26"/>
            <w:szCs w:val="26"/>
            <w:lang w:eastAsia="en-US"/>
          </w:rPr>
          <w:t>пункте 9</w:t>
        </w:r>
      </w:hyperlink>
      <w:r w:rsidRPr="00026F42">
        <w:rPr>
          <w:rFonts w:ascii="Myriad Pro" w:eastAsia="Calibri" w:hAnsi="Myriad Pro"/>
          <w:sz w:val="26"/>
          <w:szCs w:val="26"/>
          <w:lang w:eastAsia="en-US"/>
        </w:rPr>
        <w:t xml:space="preserve"> Методических указаний, а также расходы в соответствии с </w:t>
      </w:r>
      <w:hyperlink w:anchor="P82" w:history="1">
        <w:r w:rsidRPr="00026F42">
          <w:rPr>
            <w:rFonts w:ascii="Myriad Pro" w:eastAsia="Calibri" w:hAnsi="Myriad Pro"/>
            <w:sz w:val="26"/>
            <w:szCs w:val="26"/>
            <w:lang w:eastAsia="en-US"/>
          </w:rPr>
          <w:t>пунктом 10</w:t>
        </w:r>
      </w:hyperlink>
      <w:r w:rsidRPr="00026F42">
        <w:rPr>
          <w:rFonts w:ascii="Myriad Pro" w:eastAsia="Calibri" w:hAnsi="Myriad Pro"/>
          <w:sz w:val="26"/>
          <w:szCs w:val="26"/>
          <w:lang w:eastAsia="en-US"/>
        </w:rPr>
        <w:t xml:space="preserve"> Методических указаний (тыс. руб.). Указанные расходы определяются следующим образом:</w:t>
      </w:r>
    </w:p>
    <w:p w14:paraId="47DD891D" w14:textId="77777777" w:rsidR="004A7978" w:rsidRPr="00026F42" w:rsidRDefault="004A7978" w:rsidP="004A7978">
      <w:pPr>
        <w:pStyle w:val="ConsPlusNormal"/>
        <w:spacing w:line="360" w:lineRule="auto"/>
        <w:ind w:left="420"/>
        <w:jc w:val="center"/>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56DF2CD1" wp14:editId="4AC72298">
            <wp:extent cx="2734945" cy="262255"/>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5"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(4)</w:t>
      </w:r>
    </w:p>
    <w:p w14:paraId="18E2047D" w14:textId="77777777" w:rsidR="004A7978" w:rsidRPr="00026F42" w:rsidRDefault="004A7978" w:rsidP="00326664">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548704CC" wp14:editId="5ACFEF4F">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6"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026F42">
        <w:rPr>
          <w:rFonts w:ascii="Myriad Pro" w:eastAsia="Calibri" w:hAnsi="Myriad Pro"/>
          <w:noProof/>
          <w:sz w:val="26"/>
          <w:szCs w:val="26"/>
        </w:rPr>
        <w:t xml:space="preserve"> </w:t>
      </w:r>
    </w:p>
    <w:p w14:paraId="31D2F8EA" w14:textId="77777777" w:rsidR="004A7978" w:rsidRPr="00026F42" w:rsidRDefault="004A7978" w:rsidP="00326664">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761C846F" wp14:editId="3F119541">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7"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05A40A1E" w14:textId="77777777" w:rsidR="004A7978" w:rsidRPr="00026F42" w:rsidRDefault="004A7978" w:rsidP="00326664">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2097AD11" wp14:editId="75D71F78">
            <wp:extent cx="643890" cy="262255"/>
            <wp:effectExtent l="0" t="0" r="0" b="0"/>
            <wp:docPr id="462"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28"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0124E3F7" w14:textId="77777777" w:rsidR="004A7978" w:rsidRPr="00026F42" w:rsidRDefault="004A7978" w:rsidP="004A7978">
      <w:pPr>
        <w:pStyle w:val="ConsPlusNormal"/>
        <w:spacing w:line="360" w:lineRule="auto"/>
        <w:jc w:val="both"/>
        <w:rPr>
          <w:rFonts w:ascii="Myriad Pro" w:eastAsia="Calibri" w:hAnsi="Myriad Pro"/>
          <w:sz w:val="26"/>
          <w:szCs w:val="26"/>
          <w:lang w:eastAsia="en-US"/>
        </w:rPr>
      </w:pPr>
      <w:r w:rsidRPr="00026F42">
        <w:rPr>
          <w:rFonts w:ascii="Myriad Pro" w:eastAsia="Calibri" w:hAnsi="Myriad Pro"/>
          <w:sz w:val="26"/>
          <w:szCs w:val="26"/>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7F4A1DA5" w14:textId="77777777" w:rsidR="00273728" w:rsidRPr="00026F42" w:rsidRDefault="004A7978" w:rsidP="004A7978">
      <w:pPr>
        <w:pStyle w:val="ConsPlusNormal"/>
        <w:spacing w:line="360" w:lineRule="auto"/>
        <w:ind w:firstLine="567"/>
        <w:jc w:val="both"/>
        <w:rPr>
          <w:rFonts w:ascii="Myriad Pro" w:eastAsia="Calibri" w:hAnsi="Myriad Pro"/>
          <w:sz w:val="26"/>
          <w:szCs w:val="26"/>
          <w:lang w:eastAsia="en-US"/>
        </w:rPr>
        <w:sectPr w:rsidR="00273728" w:rsidRPr="00026F42" w:rsidSect="0099334C">
          <w:headerReference w:type="default" r:id="rId29"/>
          <w:footerReference w:type="default" r:id="rId30"/>
          <w:pgSz w:w="11906" w:h="16838"/>
          <w:pgMar w:top="1134" w:right="851" w:bottom="1134" w:left="1701" w:header="709" w:footer="709" w:gutter="0"/>
          <w:cols w:space="708"/>
          <w:docGrid w:linePitch="360"/>
        </w:sectPr>
      </w:pPr>
      <w:r w:rsidRPr="00026F42">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w:t>
      </w:r>
      <w:r w:rsidR="00965174" w:rsidRPr="00026F42">
        <w:rPr>
          <w:rFonts w:ascii="Myriad Pro" w:eastAsia="Calibri" w:hAnsi="Myriad Pro"/>
          <w:sz w:val="26"/>
          <w:szCs w:val="26"/>
          <w:lang w:eastAsia="en-US"/>
        </w:rPr>
        <w:t xml:space="preserve"> достижения показателей</w:t>
      </w:r>
      <w:r w:rsidRPr="00026F42">
        <w:rPr>
          <w:rFonts w:ascii="Myriad Pro" w:eastAsia="Calibri" w:hAnsi="Myriad Pro"/>
          <w:sz w:val="26"/>
          <w:szCs w:val="26"/>
          <w:lang w:eastAsia="en-US"/>
        </w:rPr>
        <w:t xml:space="preserve"> надежности и качества производимых (реализуемых) товаров (услуг).</w:t>
      </w:r>
    </w:p>
    <w:p w14:paraId="59603582" w14:textId="5EDE88E0" w:rsidR="00462085" w:rsidRPr="00026F42" w:rsidRDefault="005746FF" w:rsidP="00026F4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3" w:name="_Toc41324030"/>
      <w:r w:rsidRPr="00026F42">
        <w:rPr>
          <w:rFonts w:ascii="Myriad Pro" w:eastAsia="Times New Roman" w:hAnsi="Myriad Pro" w:cs="Times New Roman"/>
          <w:b/>
          <w:color w:val="4F6228"/>
          <w:sz w:val="28"/>
          <w:szCs w:val="28"/>
        </w:rPr>
        <w:lastRenderedPageBreak/>
        <w:t>Экспертиза обоснованности к</w:t>
      </w:r>
      <w:r w:rsidR="007F1927" w:rsidRPr="00026F42">
        <w:rPr>
          <w:rFonts w:ascii="Myriad Pro" w:eastAsia="Times New Roman" w:hAnsi="Myriad Pro" w:cs="Times New Roman"/>
          <w:b/>
          <w:color w:val="4F6228"/>
          <w:sz w:val="28"/>
          <w:szCs w:val="28"/>
        </w:rPr>
        <w:t>орректировк</w:t>
      </w:r>
      <w:r w:rsidRPr="00026F42">
        <w:rPr>
          <w:rFonts w:ascii="Myriad Pro" w:eastAsia="Times New Roman" w:hAnsi="Myriad Pro" w:cs="Times New Roman"/>
          <w:b/>
          <w:color w:val="4F6228"/>
          <w:sz w:val="28"/>
          <w:szCs w:val="28"/>
        </w:rPr>
        <w:t>и</w:t>
      </w:r>
      <w:r w:rsidR="007F1927" w:rsidRPr="00026F42">
        <w:rPr>
          <w:rFonts w:ascii="Myriad Pro" w:eastAsia="Times New Roman" w:hAnsi="Myriad Pro" w:cs="Times New Roman"/>
          <w:b/>
          <w:color w:val="4F6228"/>
          <w:sz w:val="28"/>
          <w:szCs w:val="28"/>
        </w:rPr>
        <w:t xml:space="preserve"> подконтрольных расходов в связи с изменением планируемых параметров расчета тарифов</w:t>
      </w:r>
      <w:r w:rsidR="00462085" w:rsidRPr="00026F42">
        <w:rPr>
          <w:rFonts w:ascii="Myriad Pro" w:eastAsia="Times New Roman" w:hAnsi="Myriad Pro" w:cs="Times New Roman"/>
          <w:b/>
          <w:color w:val="4F6228"/>
          <w:sz w:val="28"/>
          <w:szCs w:val="28"/>
        </w:rPr>
        <w:t>.</w:t>
      </w:r>
      <w:bookmarkEnd w:id="33"/>
    </w:p>
    <w:p w14:paraId="5AF19743" w14:textId="77777777" w:rsidR="004A7978" w:rsidRPr="00026F42" w:rsidRDefault="004A7978" w:rsidP="004A7978">
      <w:pPr>
        <w:spacing w:after="0" w:line="360" w:lineRule="auto"/>
        <w:ind w:firstLine="708"/>
        <w:contextualSpacing/>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0144D9C8" w14:textId="77777777" w:rsidR="004A7978" w:rsidRPr="00026F42" w:rsidRDefault="004A7978" w:rsidP="004A7978">
      <w:pPr>
        <w:pStyle w:val="ConsPlusNormal"/>
        <w:jc w:val="center"/>
        <w:rPr>
          <w:rFonts w:ascii="Myriad Pro" w:hAnsi="Myriad Pro"/>
        </w:rPr>
      </w:pPr>
      <w:r w:rsidRPr="00026F42">
        <w:rPr>
          <w:rFonts w:ascii="Myriad Pro" w:hAnsi="Myriad Pro"/>
          <w:noProof/>
          <w:position w:val="-13"/>
        </w:rPr>
        <w:drawing>
          <wp:inline distT="0" distB="0" distL="0" distR="0" wp14:anchorId="58DF2492" wp14:editId="038AD720">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1"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026F42">
        <w:rPr>
          <w:rFonts w:ascii="Myriad Pro" w:hAnsi="Myriad Pro"/>
        </w:rPr>
        <w:t xml:space="preserve"> (5),</w:t>
      </w:r>
    </w:p>
    <w:p w14:paraId="49638B79" w14:textId="77777777" w:rsidR="004A7978" w:rsidRPr="00026F42" w:rsidRDefault="004A7978" w:rsidP="00C53621">
      <w:pPr>
        <w:spacing w:after="0" w:line="360" w:lineRule="auto"/>
        <w:contextualSpacing/>
        <w:jc w:val="both"/>
        <w:rPr>
          <w:rFonts w:ascii="Myriad Pro" w:eastAsia="Calibri" w:hAnsi="Myriad Pro"/>
          <w:b/>
          <w:color w:val="000000" w:themeColor="text1"/>
          <w:sz w:val="26"/>
          <w:szCs w:val="26"/>
        </w:rPr>
      </w:pPr>
    </w:p>
    <w:p w14:paraId="0AEA752E" w14:textId="77777777" w:rsidR="004A7978" w:rsidRPr="00026F42" w:rsidRDefault="004A7978" w:rsidP="004A7978">
      <w:pPr>
        <w:pStyle w:val="ConsPlusNormal"/>
        <w:jc w:val="center"/>
        <w:rPr>
          <w:rFonts w:ascii="Myriad Pro" w:hAnsi="Myriad Pro"/>
        </w:rPr>
      </w:pPr>
      <w:r w:rsidRPr="00026F42">
        <w:rPr>
          <w:rFonts w:ascii="Myriad Pro" w:hAnsi="Myriad Pro"/>
          <w:noProof/>
          <w:position w:val="-29"/>
        </w:rPr>
        <w:drawing>
          <wp:inline distT="0" distB="0" distL="0" distR="0" wp14:anchorId="006B9130" wp14:editId="39AD9882">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2"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026F42">
        <w:rPr>
          <w:rFonts w:ascii="Myriad Pro" w:hAnsi="Myriad Pro"/>
        </w:rPr>
        <w:t xml:space="preserve"> (6),</w:t>
      </w:r>
    </w:p>
    <w:p w14:paraId="5F9E2AF1" w14:textId="77777777" w:rsidR="004A7978" w:rsidRPr="00026F42" w:rsidRDefault="004A7978" w:rsidP="004A7978">
      <w:pPr>
        <w:pStyle w:val="ConsPlusNormal"/>
        <w:jc w:val="center"/>
        <w:rPr>
          <w:rFonts w:ascii="Myriad Pro" w:hAnsi="Myriad Pro"/>
        </w:rPr>
      </w:pPr>
    </w:p>
    <w:p w14:paraId="51E25975" w14:textId="77777777" w:rsidR="004A7978" w:rsidRPr="00026F42"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026F42">
        <w:rPr>
          <w:rFonts w:ascii="Myriad Pro" w:eastAsia="Calibri" w:hAnsi="Myriad Pro"/>
          <w:color w:val="000000" w:themeColor="text1"/>
          <w:sz w:val="26"/>
          <w:szCs w:val="26"/>
          <w:lang w:eastAsia="en-US"/>
        </w:rPr>
        <w:t xml:space="preserve"> </w:t>
      </w:r>
      <w:r w:rsidRPr="00026F42">
        <w:rPr>
          <w:rFonts w:ascii="Myriad Pro" w:eastAsia="Calibri" w:hAnsi="Myriad Pro" w:cs="Arial"/>
          <w:color w:val="000000" w:themeColor="text1"/>
          <w:sz w:val="26"/>
          <w:szCs w:val="26"/>
          <w:lang w:eastAsia="en-US"/>
        </w:rPr>
        <w:t>∆</w:t>
      </w:r>
      <w:r w:rsidRPr="00026F42">
        <w:rPr>
          <w:rFonts w:ascii="Myriad Pro" w:eastAsia="Calibri" w:hAnsi="Myriad Pro"/>
          <w:color w:val="000000" w:themeColor="text1"/>
          <w:sz w:val="26"/>
          <w:szCs w:val="26"/>
          <w:lang w:eastAsia="en-US"/>
        </w:rPr>
        <w:t xml:space="preserve"> ПР</w:t>
      </w:r>
      <w:r w:rsidRPr="00026F42">
        <w:rPr>
          <w:rFonts w:ascii="Myriad Pro" w:eastAsia="Calibri" w:hAnsi="Myriad Pro"/>
          <w:color w:val="000000" w:themeColor="text1"/>
          <w:sz w:val="26"/>
          <w:szCs w:val="26"/>
          <w:lang w:val="en-US" w:eastAsia="en-US"/>
        </w:rPr>
        <w:t>i</w:t>
      </w:r>
      <w:r w:rsidRPr="00026F42">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738ECBA5" w14:textId="77777777" w:rsidR="004A7978" w:rsidRPr="00026F42"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026F42">
        <w:rPr>
          <w:rFonts w:ascii="Myriad Pro" w:eastAsia="Calibri" w:hAnsi="Myriad Pro"/>
          <w:color w:val="000000" w:themeColor="text1"/>
          <w:sz w:val="26"/>
          <w:szCs w:val="26"/>
          <w:lang w:eastAsia="en-US"/>
        </w:rPr>
        <w:t>Хi - индекс эффективности подконтрольных расходов, установленный в процентах;</w:t>
      </w:r>
    </w:p>
    <w:p w14:paraId="48277998" w14:textId="77777777" w:rsidR="004A7978" w:rsidRPr="00026F42"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026F42">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2D70916A" w14:textId="77777777" w:rsidR="004A7978" w:rsidRPr="00026F42"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026F42">
        <w:rPr>
          <w:rFonts w:ascii="Myriad Pro" w:eastAsia="Calibri" w:hAnsi="Myriad Pro"/>
          <w:color w:val="000000" w:themeColor="text1"/>
          <w:sz w:val="26"/>
          <w:szCs w:val="26"/>
          <w:lang w:eastAsia="en-US"/>
        </w:rPr>
        <w:t>ИКАi - индекс изменения количества активов, установленный в процентах на год i при расчете долгосрочных тарифов;</w:t>
      </w:r>
    </w:p>
    <w:p w14:paraId="52875723" w14:textId="77777777" w:rsidR="004A7978" w:rsidRPr="00026F42"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026F42">
        <w:rPr>
          <w:rFonts w:ascii="Myriad Pro" w:eastAsia="Calibri" w:hAnsi="Myriad Pro"/>
          <w:noProof/>
          <w:color w:val="000000" w:themeColor="text1"/>
          <w:sz w:val="26"/>
          <w:szCs w:val="26"/>
        </w:rPr>
        <w:drawing>
          <wp:inline distT="0" distB="0" distL="0" distR="0" wp14:anchorId="53C0844D" wp14:editId="1BA05172">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26F42">
        <w:rPr>
          <w:rFonts w:ascii="Myriad Pro" w:eastAsia="Calibri" w:hAnsi="Myriad Pro"/>
          <w:color w:val="000000" w:themeColor="text1"/>
          <w:sz w:val="26"/>
          <w:szCs w:val="26"/>
          <w:lang w:eastAsia="en-US"/>
        </w:rPr>
        <w:t xml:space="preserve">, </w:t>
      </w:r>
      <w:r w:rsidRPr="00026F42">
        <w:rPr>
          <w:rFonts w:ascii="Myriad Pro" w:eastAsia="Calibri" w:hAnsi="Myriad Pro"/>
          <w:noProof/>
          <w:color w:val="000000" w:themeColor="text1"/>
          <w:sz w:val="26"/>
          <w:szCs w:val="26"/>
        </w:rPr>
        <w:drawing>
          <wp:inline distT="0" distB="0" distL="0" distR="0" wp14:anchorId="70614339" wp14:editId="5E5CE67A">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26F42">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2D26CC6E" w14:textId="77777777" w:rsidR="004A7978" w:rsidRPr="00026F42" w:rsidRDefault="004A7978" w:rsidP="004A7978">
      <w:pPr>
        <w:spacing w:after="0" w:line="360" w:lineRule="auto"/>
        <w:contextualSpacing/>
        <w:jc w:val="both"/>
        <w:rPr>
          <w:rFonts w:ascii="Myriad Pro" w:eastAsia="Calibri" w:hAnsi="Myriad Pro" w:cs="Times New Roman"/>
          <w:b/>
          <w:color w:val="000000" w:themeColor="text1"/>
          <w:sz w:val="26"/>
          <w:szCs w:val="26"/>
        </w:rPr>
      </w:pPr>
    </w:p>
    <w:p w14:paraId="447D7552" w14:textId="77777777" w:rsidR="004A7978" w:rsidRPr="00026F42"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ТЕРРИТОРИАЛЬНОЙ СЕТЕВОЙ ОРГАНИЗАЦИИ</w:t>
      </w:r>
    </w:p>
    <w:p w14:paraId="1C0AB112" w14:textId="77777777" w:rsidR="004A7978" w:rsidRPr="00026F42" w:rsidRDefault="004A7978" w:rsidP="00273728">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color w:val="000000" w:themeColor="text1"/>
          <w:sz w:val="26"/>
          <w:szCs w:val="26"/>
        </w:rPr>
        <w:t xml:space="preserve">Филиалом ПАО </w:t>
      </w:r>
      <w:r w:rsidRPr="00026F42">
        <w:rPr>
          <w:rFonts w:ascii="Myriad Pro" w:eastAsia="Calibri" w:hAnsi="Myriad Pro" w:cs="Times New Roman"/>
          <w:sz w:val="26"/>
          <w:szCs w:val="26"/>
        </w:rPr>
        <w:t>МРСК С</w:t>
      </w:r>
      <w:r w:rsidR="00C856EF" w:rsidRPr="00026F42">
        <w:rPr>
          <w:rFonts w:ascii="Myriad Pro" w:eastAsia="Calibri" w:hAnsi="Myriad Pro" w:cs="Times New Roman"/>
          <w:sz w:val="26"/>
          <w:szCs w:val="26"/>
        </w:rPr>
        <w:t>ибири</w:t>
      </w:r>
      <w:r w:rsidRPr="00026F42">
        <w:rPr>
          <w:rFonts w:ascii="Myriad Pro" w:eastAsia="Calibri" w:hAnsi="Myriad Pro" w:cs="Times New Roman"/>
          <w:sz w:val="26"/>
          <w:szCs w:val="26"/>
        </w:rPr>
        <w:t>»</w:t>
      </w:r>
      <w:r w:rsidR="00C856EF"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 xml:space="preserve"> «</w:t>
      </w:r>
      <w:r w:rsidR="00216E89" w:rsidRPr="00026F42">
        <w:rPr>
          <w:rFonts w:ascii="Myriad Pro" w:eastAsia="Calibri" w:hAnsi="Myriad Pro" w:cs="Times New Roman"/>
          <w:sz w:val="26"/>
          <w:szCs w:val="26"/>
        </w:rPr>
        <w:t>Бурятэнерго</w:t>
      </w:r>
      <w:r w:rsidRPr="00026F42">
        <w:rPr>
          <w:rFonts w:ascii="Myriad Pro" w:eastAsia="Calibri" w:hAnsi="Myriad Pro" w:cs="Times New Roman"/>
          <w:sz w:val="26"/>
          <w:szCs w:val="26"/>
        </w:rPr>
        <w:t>»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w:t>
      </w:r>
      <w:r w:rsidR="00216E89" w:rsidRPr="00026F42">
        <w:rPr>
          <w:rFonts w:ascii="Myriad Pro" w:eastAsia="Calibri" w:hAnsi="Myriad Pro" w:cs="Times New Roman"/>
          <w:sz w:val="26"/>
          <w:szCs w:val="26"/>
        </w:rPr>
        <w:t>Бурятэнерго</w:t>
      </w:r>
      <w:r w:rsidRPr="00026F42">
        <w:rPr>
          <w:rFonts w:ascii="Myriad Pro" w:eastAsia="Calibri" w:hAnsi="Myriad Pro" w:cs="Times New Roman"/>
          <w:sz w:val="26"/>
          <w:szCs w:val="26"/>
        </w:rPr>
        <w:t xml:space="preserve">» на 2017 год. Величина корректировки подконтрольных расходов заявлена в размере </w:t>
      </w:r>
      <w:r w:rsidR="00C529AC" w:rsidRPr="00026F42">
        <w:rPr>
          <w:rFonts w:ascii="Myriad Pro" w:eastAsia="Calibri" w:hAnsi="Myriad Pro" w:cs="Times New Roman"/>
          <w:sz w:val="26"/>
          <w:szCs w:val="26"/>
        </w:rPr>
        <w:t>(</w:t>
      </w:r>
      <w:r w:rsidR="00C856EF" w:rsidRPr="00026F42">
        <w:rPr>
          <w:rFonts w:ascii="Myriad Pro" w:eastAsia="Calibri" w:hAnsi="Myriad Pro" w:cs="Times New Roman"/>
          <w:sz w:val="26"/>
          <w:szCs w:val="26"/>
        </w:rPr>
        <w:t>+</w:t>
      </w:r>
      <w:r w:rsidR="004D4DA3" w:rsidRPr="00026F42">
        <w:rPr>
          <w:rFonts w:ascii="Myriad Pro" w:eastAsia="Calibri" w:hAnsi="Myriad Pro" w:cs="Times New Roman"/>
          <w:sz w:val="26"/>
          <w:szCs w:val="26"/>
        </w:rPr>
        <w:t>)</w:t>
      </w:r>
      <w:r w:rsidR="00C856EF" w:rsidRPr="00026F42">
        <w:rPr>
          <w:rFonts w:ascii="Myriad Pro" w:eastAsia="Calibri" w:hAnsi="Myriad Pro" w:cs="Times New Roman"/>
          <w:sz w:val="26"/>
          <w:szCs w:val="26"/>
        </w:rPr>
        <w:t>23 291,84</w:t>
      </w:r>
      <w:r w:rsidRPr="00026F42">
        <w:rPr>
          <w:rFonts w:ascii="Myriad Pro" w:eastAsia="Calibri" w:hAnsi="Myriad Pro" w:cs="Times New Roman"/>
          <w:sz w:val="26"/>
          <w:szCs w:val="26"/>
        </w:rPr>
        <w:t xml:space="preserve"> тыс. руб. </w:t>
      </w:r>
    </w:p>
    <w:p w14:paraId="6137B0B1" w14:textId="77777777" w:rsidR="004A7978" w:rsidRPr="00026F42" w:rsidRDefault="004A7978" w:rsidP="004A7978">
      <w:pPr>
        <w:spacing w:after="0" w:line="360" w:lineRule="auto"/>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В обоснование данной величины был</w:t>
      </w:r>
      <w:r w:rsidR="00C93C5B" w:rsidRPr="00026F42">
        <w:rPr>
          <w:rFonts w:ascii="Myriad Pro" w:eastAsia="Calibri" w:hAnsi="Myriad Pro" w:cs="Times New Roman"/>
          <w:sz w:val="26"/>
          <w:szCs w:val="26"/>
        </w:rPr>
        <w:t>и</w:t>
      </w:r>
      <w:r w:rsidRPr="00026F42">
        <w:rPr>
          <w:rFonts w:ascii="Myriad Pro" w:eastAsia="Calibri" w:hAnsi="Myriad Pro" w:cs="Times New Roman"/>
          <w:sz w:val="26"/>
          <w:szCs w:val="26"/>
        </w:rPr>
        <w:t xml:space="preserve"> представлены:</w:t>
      </w:r>
    </w:p>
    <w:p w14:paraId="30825623" w14:textId="77777777" w:rsidR="004A7978" w:rsidRPr="00026F42" w:rsidRDefault="00150621" w:rsidP="0014791F">
      <w:pPr>
        <w:pStyle w:val="a3"/>
        <w:numPr>
          <w:ilvl w:val="0"/>
          <w:numId w:val="2"/>
        </w:numPr>
        <w:spacing w:after="0" w:line="360" w:lineRule="auto"/>
        <w:ind w:left="993" w:hanging="426"/>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пояснительная </w:t>
      </w:r>
      <w:r w:rsidR="004A7978" w:rsidRPr="00026F42">
        <w:rPr>
          <w:rFonts w:ascii="Myriad Pro" w:eastAsia="Calibri" w:hAnsi="Myriad Pro" w:cs="Times New Roman"/>
          <w:sz w:val="26"/>
          <w:szCs w:val="26"/>
        </w:rPr>
        <w:t>записка;</w:t>
      </w:r>
    </w:p>
    <w:p w14:paraId="132F3C68" w14:textId="77777777" w:rsidR="004A7978" w:rsidRPr="00026F42" w:rsidRDefault="00150621" w:rsidP="0014791F">
      <w:pPr>
        <w:pStyle w:val="a3"/>
        <w:numPr>
          <w:ilvl w:val="0"/>
          <w:numId w:val="2"/>
        </w:numPr>
        <w:spacing w:after="0" w:line="360" w:lineRule="auto"/>
        <w:ind w:left="993" w:hanging="426"/>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расчет </w:t>
      </w:r>
      <w:r w:rsidR="004A7978" w:rsidRPr="00026F42">
        <w:rPr>
          <w:rFonts w:ascii="Myriad Pro" w:eastAsia="Calibri" w:hAnsi="Myriad Pro" w:cs="Times New Roman"/>
          <w:sz w:val="26"/>
          <w:szCs w:val="26"/>
        </w:rPr>
        <w:t>корректировки НВВ по фактическим данным;</w:t>
      </w:r>
    </w:p>
    <w:p w14:paraId="162D2465" w14:textId="77777777" w:rsidR="004A7978" w:rsidRPr="00026F42" w:rsidRDefault="00150621" w:rsidP="0014791F">
      <w:pPr>
        <w:pStyle w:val="a3"/>
        <w:numPr>
          <w:ilvl w:val="0"/>
          <w:numId w:val="2"/>
        </w:numPr>
        <w:spacing w:after="0" w:line="360" w:lineRule="auto"/>
        <w:ind w:left="993" w:hanging="426"/>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расчет </w:t>
      </w:r>
      <w:r w:rsidR="004A7978" w:rsidRPr="00026F42">
        <w:rPr>
          <w:rFonts w:ascii="Myriad Pro" w:eastAsia="Calibri" w:hAnsi="Myriad Pro" w:cs="Times New Roman"/>
          <w:sz w:val="26"/>
          <w:szCs w:val="26"/>
        </w:rPr>
        <w:t>коэффициента индексации подконтрольных расходов.</w:t>
      </w:r>
    </w:p>
    <w:p w14:paraId="5CD9FC86" w14:textId="77777777" w:rsidR="004A7978" w:rsidRPr="00026F42" w:rsidRDefault="004A7978" w:rsidP="0014791F">
      <w:pPr>
        <w:pStyle w:val="a3"/>
        <w:numPr>
          <w:ilvl w:val="0"/>
          <w:numId w:val="2"/>
        </w:numPr>
        <w:spacing w:after="0" w:line="360" w:lineRule="auto"/>
        <w:ind w:left="993" w:hanging="426"/>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 </w:t>
      </w:r>
      <w:r w:rsidR="00150621" w:rsidRPr="00026F42">
        <w:rPr>
          <w:rFonts w:ascii="Myriad Pro" w:eastAsia="Calibri" w:hAnsi="Myriad Pro" w:cs="Times New Roman"/>
          <w:sz w:val="26"/>
          <w:szCs w:val="26"/>
        </w:rPr>
        <w:t xml:space="preserve">расчет </w:t>
      </w:r>
      <w:r w:rsidRPr="00026F42">
        <w:rPr>
          <w:rFonts w:ascii="Myriad Pro" w:eastAsia="Calibri" w:hAnsi="Myriad Pro" w:cs="Times New Roman"/>
          <w:sz w:val="26"/>
          <w:szCs w:val="26"/>
        </w:rPr>
        <w:t xml:space="preserve">условных единиц филиала </w:t>
      </w:r>
      <w:r w:rsidR="00216E89" w:rsidRPr="00026F42">
        <w:rPr>
          <w:rFonts w:ascii="Myriad Pro" w:eastAsia="Calibri" w:hAnsi="Myriad Pro" w:cs="Times New Roman"/>
          <w:sz w:val="26"/>
          <w:szCs w:val="26"/>
        </w:rPr>
        <w:t>ПАО «МРСК Сибири»</w:t>
      </w:r>
      <w:r w:rsidR="00145A5C" w:rsidRPr="00026F42">
        <w:rPr>
          <w:rFonts w:ascii="Myriad Pro" w:eastAsia="Calibri" w:hAnsi="Myriad Pro" w:cs="Times New Roman"/>
          <w:sz w:val="26"/>
          <w:szCs w:val="26"/>
        </w:rPr>
        <w:t xml:space="preserve"> - «Бурятэнерго»</w:t>
      </w:r>
      <w:r w:rsidRPr="00026F42">
        <w:rPr>
          <w:rFonts w:ascii="Myriad Pro" w:eastAsia="Calibri" w:hAnsi="Myriad Pro" w:cs="Times New Roman"/>
          <w:sz w:val="26"/>
          <w:szCs w:val="26"/>
        </w:rPr>
        <w:t xml:space="preserve"> (в формате Р2.1 -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w:t>
      </w:r>
    </w:p>
    <w:p w14:paraId="31B9859C" w14:textId="77777777" w:rsidR="004A7978" w:rsidRPr="00026F42" w:rsidRDefault="004A7978" w:rsidP="004A7978">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Расчет корректировки НВВ выполнен в соответствии с формулой (5) Методических указаний №98-э и представлен в таблице:</w:t>
      </w:r>
    </w:p>
    <w:tbl>
      <w:tblPr>
        <w:tblW w:w="9514" w:type="dxa"/>
        <w:tblInd w:w="95" w:type="dxa"/>
        <w:tblLayout w:type="fixed"/>
        <w:tblLook w:val="04A0" w:firstRow="1" w:lastRow="0" w:firstColumn="1" w:lastColumn="0" w:noHBand="0" w:noVBand="1"/>
      </w:tblPr>
      <w:tblGrid>
        <w:gridCol w:w="3715"/>
        <w:gridCol w:w="1138"/>
        <w:gridCol w:w="1138"/>
        <w:gridCol w:w="1708"/>
        <w:gridCol w:w="1815"/>
      </w:tblGrid>
      <w:tr w:rsidR="00CE38C8" w:rsidRPr="00026F42" w14:paraId="05942619" w14:textId="77777777" w:rsidTr="001F2D37">
        <w:trPr>
          <w:trHeight w:val="636"/>
        </w:trPr>
        <w:tc>
          <w:tcPr>
            <w:tcW w:w="37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5477ED9" w14:textId="77777777" w:rsidR="004A7978" w:rsidRPr="00026F42" w:rsidRDefault="004A7978" w:rsidP="00A7726C">
            <w:pPr>
              <w:spacing w:after="0" w:line="240" w:lineRule="auto"/>
              <w:jc w:val="center"/>
              <w:rPr>
                <w:rFonts w:ascii="Myriad Pro" w:eastAsia="Times New Roman" w:hAnsi="Myriad Pro" w:cs="Times New Roman"/>
                <w:b/>
                <w:bCs/>
                <w:color w:val="FFFFFF" w:themeColor="background1"/>
                <w:lang w:eastAsia="ru-RU"/>
              </w:rPr>
            </w:pPr>
            <w:r w:rsidRPr="00026F42">
              <w:rPr>
                <w:rFonts w:ascii="Myriad Pro" w:eastAsia="Calibri" w:hAnsi="Myriad Pro" w:cs="Times New Roman"/>
                <w:b/>
                <w:color w:val="FFFFFF" w:themeColor="background1"/>
                <w:sz w:val="20"/>
                <w:szCs w:val="26"/>
              </w:rPr>
              <w:t>Показатель</w:t>
            </w:r>
          </w:p>
        </w:tc>
        <w:tc>
          <w:tcPr>
            <w:tcW w:w="11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12DA281F" w14:textId="77777777" w:rsidR="004A7978" w:rsidRPr="00026F42" w:rsidRDefault="004A7978" w:rsidP="00A7726C">
            <w:pPr>
              <w:spacing w:after="0" w:line="240" w:lineRule="auto"/>
              <w:jc w:val="center"/>
              <w:rPr>
                <w:rFonts w:ascii="Myriad Pro" w:eastAsia="Calibri" w:hAnsi="Myriad Pro" w:cs="Times New Roman"/>
                <w:b/>
                <w:color w:val="FFFFFF" w:themeColor="background1"/>
                <w:sz w:val="20"/>
                <w:szCs w:val="26"/>
              </w:rPr>
            </w:pPr>
            <w:r w:rsidRPr="00026F42">
              <w:rPr>
                <w:rFonts w:ascii="Myriad Pro" w:eastAsia="Calibri" w:hAnsi="Myriad Pro" w:cs="Times New Roman"/>
                <w:b/>
                <w:color w:val="FFFFFF" w:themeColor="background1"/>
                <w:sz w:val="20"/>
                <w:szCs w:val="26"/>
              </w:rPr>
              <w:t>обозначение</w:t>
            </w:r>
          </w:p>
        </w:tc>
        <w:tc>
          <w:tcPr>
            <w:tcW w:w="11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5641E635" w14:textId="77777777" w:rsidR="004A7978" w:rsidRPr="00026F42" w:rsidRDefault="004A7978" w:rsidP="00A7726C">
            <w:pPr>
              <w:spacing w:after="0" w:line="240" w:lineRule="auto"/>
              <w:jc w:val="center"/>
              <w:rPr>
                <w:rFonts w:ascii="Myriad Pro" w:eastAsia="Calibri" w:hAnsi="Myriad Pro" w:cs="Times New Roman"/>
                <w:b/>
                <w:color w:val="FFFFFF" w:themeColor="background1"/>
                <w:sz w:val="20"/>
                <w:szCs w:val="26"/>
              </w:rPr>
            </w:pPr>
            <w:r w:rsidRPr="00026F42">
              <w:rPr>
                <w:rFonts w:ascii="Myriad Pro" w:eastAsia="Calibri" w:hAnsi="Myriad Pro" w:cs="Times New Roman"/>
                <w:b/>
                <w:color w:val="FFFFFF" w:themeColor="background1"/>
                <w:sz w:val="20"/>
                <w:szCs w:val="26"/>
              </w:rPr>
              <w:t>Ед. изм.</w:t>
            </w:r>
          </w:p>
        </w:tc>
        <w:tc>
          <w:tcPr>
            <w:tcW w:w="1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39295AE4" w14:textId="77777777" w:rsidR="004A7978" w:rsidRPr="00026F42" w:rsidRDefault="004A7978" w:rsidP="00A7726C">
            <w:pPr>
              <w:spacing w:after="0" w:line="240" w:lineRule="auto"/>
              <w:jc w:val="center"/>
              <w:rPr>
                <w:rFonts w:ascii="Myriad Pro" w:eastAsia="Calibri" w:hAnsi="Myriad Pro" w:cs="Times New Roman"/>
                <w:b/>
                <w:color w:val="FFFFFF" w:themeColor="background1"/>
                <w:sz w:val="20"/>
                <w:szCs w:val="26"/>
              </w:rPr>
            </w:pPr>
            <w:r w:rsidRPr="00026F42">
              <w:rPr>
                <w:rFonts w:ascii="Myriad Pro" w:eastAsia="Calibri" w:hAnsi="Myriad Pro" w:cs="Times New Roman"/>
                <w:b/>
                <w:color w:val="FFFFFF" w:themeColor="background1"/>
                <w:sz w:val="20"/>
                <w:szCs w:val="26"/>
              </w:rPr>
              <w:t>Установлено при тарифном регулировании</w:t>
            </w:r>
          </w:p>
        </w:tc>
        <w:tc>
          <w:tcPr>
            <w:tcW w:w="18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290BC4A" w14:textId="77777777" w:rsidR="004A7978" w:rsidRPr="00026F42" w:rsidRDefault="004A7978" w:rsidP="00A7726C">
            <w:pPr>
              <w:spacing w:after="0" w:line="240" w:lineRule="auto"/>
              <w:jc w:val="center"/>
              <w:rPr>
                <w:rFonts w:ascii="Myriad Pro" w:eastAsia="Calibri" w:hAnsi="Myriad Pro" w:cs="Times New Roman"/>
                <w:b/>
                <w:color w:val="FFFFFF" w:themeColor="background1"/>
                <w:sz w:val="20"/>
                <w:szCs w:val="26"/>
              </w:rPr>
            </w:pPr>
            <w:r w:rsidRPr="00026F42">
              <w:rPr>
                <w:rFonts w:ascii="Myriad Pro" w:eastAsia="Calibri" w:hAnsi="Myriad Pro" w:cs="Times New Roman"/>
                <w:b/>
                <w:color w:val="FFFFFF" w:themeColor="background1"/>
                <w:sz w:val="20"/>
                <w:szCs w:val="26"/>
              </w:rPr>
              <w:t>Скорректированное (фактическое) значение</w:t>
            </w:r>
          </w:p>
        </w:tc>
      </w:tr>
      <w:tr w:rsidR="00CE38C8" w:rsidRPr="00026F42" w14:paraId="07E08227" w14:textId="77777777" w:rsidTr="001F2D37">
        <w:trPr>
          <w:trHeight w:val="725"/>
        </w:trPr>
        <w:tc>
          <w:tcPr>
            <w:tcW w:w="3715" w:type="dxa"/>
            <w:tcBorders>
              <w:top w:val="single" w:sz="8" w:space="0" w:color="FFFFFF" w:themeColor="background1"/>
              <w:left w:val="single" w:sz="4" w:space="0" w:color="auto"/>
              <w:bottom w:val="single" w:sz="4" w:space="0" w:color="auto"/>
              <w:right w:val="single" w:sz="4" w:space="0" w:color="auto"/>
            </w:tcBorders>
            <w:shd w:val="clear" w:color="000000" w:fill="FFFFFF"/>
            <w:vAlign w:val="center"/>
            <w:hideMark/>
          </w:tcPr>
          <w:p w14:paraId="1F863DF1" w14:textId="77777777" w:rsidR="00042F50" w:rsidRPr="00026F42" w:rsidRDefault="00042F50" w:rsidP="00042F50">
            <w:pPr>
              <w:spacing w:after="0" w:line="240" w:lineRule="auto"/>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Величина подконтрольных расходов на 2016 год</w:t>
            </w:r>
          </w:p>
        </w:tc>
        <w:tc>
          <w:tcPr>
            <w:tcW w:w="1138"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7C02FB23" w14:textId="77777777" w:rsidR="00042F50" w:rsidRPr="00026F42" w:rsidRDefault="00042F50" w:rsidP="00042F50">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ПР</w:t>
            </w:r>
            <w:r w:rsidRPr="00026F42">
              <w:rPr>
                <w:rFonts w:ascii="Myriad Pro" w:eastAsia="Calibri" w:hAnsi="Myriad Pro" w:cs="Times New Roman"/>
                <w:color w:val="000000" w:themeColor="text1"/>
                <w:sz w:val="20"/>
                <w:szCs w:val="26"/>
                <w:vertAlign w:val="subscript"/>
              </w:rPr>
              <w:t>2016</w:t>
            </w:r>
          </w:p>
        </w:tc>
        <w:tc>
          <w:tcPr>
            <w:tcW w:w="1138"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1969724E" w14:textId="77777777" w:rsidR="00042F50" w:rsidRPr="00026F42" w:rsidRDefault="00070890" w:rsidP="00042F50">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тыс. руб.</w:t>
            </w:r>
          </w:p>
        </w:tc>
        <w:tc>
          <w:tcPr>
            <w:tcW w:w="1708" w:type="dxa"/>
            <w:tcBorders>
              <w:top w:val="single" w:sz="8" w:space="0" w:color="FFFFFF" w:themeColor="background1"/>
              <w:left w:val="nil"/>
              <w:bottom w:val="single" w:sz="4" w:space="0" w:color="auto"/>
              <w:right w:val="single" w:sz="4" w:space="0" w:color="auto"/>
            </w:tcBorders>
            <w:shd w:val="clear" w:color="000000" w:fill="FFFFFF"/>
            <w:noWrap/>
            <w:vAlign w:val="center"/>
          </w:tcPr>
          <w:p w14:paraId="7D52CA83" w14:textId="77777777" w:rsidR="00042F50" w:rsidRPr="00026F42" w:rsidRDefault="00042F50" w:rsidP="00042F50">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1 821 566,66</w:t>
            </w:r>
          </w:p>
        </w:tc>
        <w:tc>
          <w:tcPr>
            <w:tcW w:w="1815" w:type="dxa"/>
            <w:tcBorders>
              <w:top w:val="single" w:sz="8" w:space="0" w:color="FFFFFF" w:themeColor="background1"/>
              <w:left w:val="nil"/>
              <w:bottom w:val="single" w:sz="4" w:space="0" w:color="auto"/>
              <w:right w:val="single" w:sz="4" w:space="0" w:color="auto"/>
            </w:tcBorders>
            <w:shd w:val="clear" w:color="000000" w:fill="FFFFFF"/>
            <w:noWrap/>
            <w:vAlign w:val="center"/>
          </w:tcPr>
          <w:p w14:paraId="6C2FFBEC" w14:textId="77777777" w:rsidR="00042F50" w:rsidRPr="00026F42" w:rsidRDefault="00042F50" w:rsidP="00042F50">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1 821 566,66</w:t>
            </w:r>
          </w:p>
        </w:tc>
      </w:tr>
      <w:tr w:rsidR="00CE38C8" w:rsidRPr="00026F42" w14:paraId="68ADF858" w14:textId="77777777" w:rsidTr="001F2D37">
        <w:trPr>
          <w:trHeight w:val="537"/>
        </w:trPr>
        <w:tc>
          <w:tcPr>
            <w:tcW w:w="3715" w:type="dxa"/>
            <w:tcBorders>
              <w:top w:val="nil"/>
              <w:left w:val="single" w:sz="4" w:space="0" w:color="auto"/>
              <w:bottom w:val="single" w:sz="4" w:space="0" w:color="auto"/>
              <w:right w:val="single" w:sz="4" w:space="0" w:color="auto"/>
            </w:tcBorders>
            <w:shd w:val="clear" w:color="000000" w:fill="FFFFFF"/>
            <w:vAlign w:val="center"/>
            <w:hideMark/>
          </w:tcPr>
          <w:p w14:paraId="4AEDB78F" w14:textId="77777777" w:rsidR="00DB6CB2" w:rsidRPr="00026F42" w:rsidRDefault="00DB6CB2" w:rsidP="00DB6CB2">
            <w:pPr>
              <w:spacing w:after="0" w:line="240" w:lineRule="auto"/>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Коэффициент индексации, учтенный при корректировке тарифов на 2017 год</w:t>
            </w:r>
          </w:p>
        </w:tc>
        <w:tc>
          <w:tcPr>
            <w:tcW w:w="1138" w:type="dxa"/>
            <w:tcBorders>
              <w:top w:val="nil"/>
              <w:left w:val="nil"/>
              <w:bottom w:val="single" w:sz="4" w:space="0" w:color="auto"/>
              <w:right w:val="single" w:sz="4" w:space="0" w:color="auto"/>
            </w:tcBorders>
            <w:shd w:val="clear" w:color="000000" w:fill="FFFFFF"/>
            <w:vAlign w:val="center"/>
            <w:hideMark/>
          </w:tcPr>
          <w:p w14:paraId="1CA7B4EE" w14:textId="77777777" w:rsidR="00DB6CB2" w:rsidRPr="00026F42" w:rsidRDefault="00DB6CB2"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К</w:t>
            </w:r>
            <w:r w:rsidRPr="00026F42">
              <w:rPr>
                <w:rFonts w:ascii="Myriad Pro" w:eastAsia="Calibri" w:hAnsi="Myriad Pro" w:cs="Times New Roman"/>
                <w:color w:val="000000" w:themeColor="text1"/>
                <w:sz w:val="20"/>
                <w:szCs w:val="26"/>
                <w:vertAlign w:val="superscript"/>
              </w:rPr>
              <w:t>инд</w:t>
            </w:r>
            <w:r w:rsidRPr="00026F42">
              <w:rPr>
                <w:rFonts w:ascii="Myriad Pro" w:eastAsia="Calibri" w:hAnsi="Myriad Pro" w:cs="Times New Roman"/>
                <w:color w:val="000000" w:themeColor="text1"/>
                <w:sz w:val="20"/>
                <w:szCs w:val="26"/>
                <w:vertAlign w:val="subscript"/>
              </w:rPr>
              <w:t>2017</w:t>
            </w:r>
          </w:p>
        </w:tc>
        <w:tc>
          <w:tcPr>
            <w:tcW w:w="1138" w:type="dxa"/>
            <w:tcBorders>
              <w:top w:val="nil"/>
              <w:left w:val="nil"/>
              <w:bottom w:val="single" w:sz="4" w:space="0" w:color="auto"/>
              <w:right w:val="single" w:sz="4" w:space="0" w:color="auto"/>
            </w:tcBorders>
            <w:shd w:val="clear" w:color="000000" w:fill="FFFFFF"/>
            <w:noWrap/>
            <w:vAlign w:val="center"/>
            <w:hideMark/>
          </w:tcPr>
          <w:p w14:paraId="68D4C8FA" w14:textId="77777777" w:rsidR="00DB6CB2" w:rsidRPr="00026F42" w:rsidRDefault="00DB6CB2"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w:t>
            </w:r>
          </w:p>
        </w:tc>
        <w:tc>
          <w:tcPr>
            <w:tcW w:w="1708" w:type="dxa"/>
            <w:tcBorders>
              <w:top w:val="nil"/>
              <w:left w:val="nil"/>
              <w:bottom w:val="single" w:sz="4" w:space="0" w:color="auto"/>
              <w:right w:val="single" w:sz="4" w:space="0" w:color="auto"/>
            </w:tcBorders>
            <w:shd w:val="clear" w:color="000000" w:fill="FFFFFF"/>
            <w:noWrap/>
            <w:vAlign w:val="center"/>
            <w:hideMark/>
          </w:tcPr>
          <w:p w14:paraId="462F19B4" w14:textId="77777777" w:rsidR="00DB6CB2" w:rsidRPr="00026F42" w:rsidRDefault="00DB6CB2"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w:t>
            </w:r>
            <w:r w:rsidR="00042F50" w:rsidRPr="00026F42">
              <w:rPr>
                <w:rFonts w:ascii="Myriad Pro" w:eastAsia="Calibri" w:hAnsi="Myriad Pro" w:cs="Times New Roman"/>
                <w:color w:val="000000" w:themeColor="text1"/>
                <w:sz w:val="20"/>
                <w:szCs w:val="26"/>
              </w:rPr>
              <w:t>,023</w:t>
            </w:r>
          </w:p>
        </w:tc>
        <w:tc>
          <w:tcPr>
            <w:tcW w:w="1815" w:type="dxa"/>
            <w:tcBorders>
              <w:top w:val="nil"/>
              <w:left w:val="nil"/>
              <w:bottom w:val="single" w:sz="4" w:space="0" w:color="auto"/>
              <w:right w:val="single" w:sz="4" w:space="0" w:color="auto"/>
            </w:tcBorders>
            <w:shd w:val="clear" w:color="000000" w:fill="FFFFFF"/>
            <w:noWrap/>
            <w:vAlign w:val="center"/>
            <w:hideMark/>
          </w:tcPr>
          <w:p w14:paraId="17F9E409" w14:textId="77777777" w:rsidR="00DB6CB2" w:rsidRPr="00026F42" w:rsidRDefault="00042F50"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1,0125</w:t>
            </w:r>
          </w:p>
        </w:tc>
      </w:tr>
      <w:tr w:rsidR="00CE38C8" w:rsidRPr="00026F42" w14:paraId="0375E551" w14:textId="77777777" w:rsidTr="001F2D37">
        <w:trPr>
          <w:trHeight w:val="676"/>
        </w:trPr>
        <w:tc>
          <w:tcPr>
            <w:tcW w:w="3715" w:type="dxa"/>
            <w:tcBorders>
              <w:top w:val="nil"/>
              <w:left w:val="single" w:sz="4" w:space="0" w:color="auto"/>
              <w:bottom w:val="single" w:sz="4" w:space="0" w:color="auto"/>
              <w:right w:val="single" w:sz="4" w:space="0" w:color="auto"/>
            </w:tcBorders>
            <w:shd w:val="clear" w:color="000000" w:fill="FFFFFF"/>
            <w:vAlign w:val="center"/>
            <w:hideMark/>
          </w:tcPr>
          <w:p w14:paraId="751D4851" w14:textId="77777777" w:rsidR="00DB6CB2" w:rsidRPr="00026F42" w:rsidRDefault="00DB6CB2" w:rsidP="00DB6CB2">
            <w:pPr>
              <w:spacing w:after="0" w:line="240" w:lineRule="auto"/>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Величина подконтрольных расходов на 2017 год</w:t>
            </w:r>
          </w:p>
        </w:tc>
        <w:tc>
          <w:tcPr>
            <w:tcW w:w="1138" w:type="dxa"/>
            <w:tcBorders>
              <w:top w:val="nil"/>
              <w:left w:val="nil"/>
              <w:bottom w:val="single" w:sz="4" w:space="0" w:color="auto"/>
              <w:right w:val="single" w:sz="4" w:space="0" w:color="auto"/>
            </w:tcBorders>
            <w:shd w:val="clear" w:color="000000" w:fill="FFFFFF"/>
            <w:vAlign w:val="center"/>
            <w:hideMark/>
          </w:tcPr>
          <w:p w14:paraId="7F6C5165" w14:textId="77777777" w:rsidR="00DB6CB2" w:rsidRPr="00026F42" w:rsidRDefault="00DB6CB2"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ПР</w:t>
            </w:r>
            <w:r w:rsidRPr="00026F42">
              <w:rPr>
                <w:rFonts w:ascii="Myriad Pro" w:eastAsia="Calibri" w:hAnsi="Myriad Pro" w:cs="Times New Roman"/>
                <w:color w:val="000000" w:themeColor="text1"/>
                <w:sz w:val="20"/>
                <w:szCs w:val="26"/>
                <w:vertAlign w:val="subscript"/>
              </w:rPr>
              <w:t>2017</w:t>
            </w:r>
          </w:p>
        </w:tc>
        <w:tc>
          <w:tcPr>
            <w:tcW w:w="1138" w:type="dxa"/>
            <w:tcBorders>
              <w:top w:val="nil"/>
              <w:left w:val="nil"/>
              <w:bottom w:val="single" w:sz="4" w:space="0" w:color="auto"/>
              <w:right w:val="single" w:sz="4" w:space="0" w:color="auto"/>
            </w:tcBorders>
            <w:shd w:val="clear" w:color="000000" w:fill="FFFFFF"/>
            <w:noWrap/>
            <w:vAlign w:val="center"/>
            <w:hideMark/>
          </w:tcPr>
          <w:p w14:paraId="797B8733" w14:textId="77777777" w:rsidR="00DB6CB2" w:rsidRPr="00026F42" w:rsidRDefault="00070890"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тыс. руб.</w:t>
            </w:r>
          </w:p>
        </w:tc>
        <w:tc>
          <w:tcPr>
            <w:tcW w:w="1708" w:type="dxa"/>
            <w:tcBorders>
              <w:top w:val="nil"/>
              <w:left w:val="nil"/>
              <w:bottom w:val="single" w:sz="4" w:space="0" w:color="auto"/>
              <w:right w:val="single" w:sz="4" w:space="0" w:color="auto"/>
            </w:tcBorders>
            <w:shd w:val="clear" w:color="000000" w:fill="FFFFFF"/>
            <w:noWrap/>
            <w:vAlign w:val="center"/>
            <w:hideMark/>
          </w:tcPr>
          <w:p w14:paraId="12FEA4F1" w14:textId="77777777" w:rsidR="00DB6CB2" w:rsidRPr="00026F42" w:rsidRDefault="00042F50"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1 862 913,42</w:t>
            </w:r>
          </w:p>
        </w:tc>
        <w:tc>
          <w:tcPr>
            <w:tcW w:w="1815" w:type="dxa"/>
            <w:tcBorders>
              <w:top w:val="nil"/>
              <w:left w:val="nil"/>
              <w:bottom w:val="single" w:sz="4" w:space="0" w:color="auto"/>
              <w:right w:val="single" w:sz="4" w:space="0" w:color="auto"/>
            </w:tcBorders>
            <w:shd w:val="clear" w:color="000000" w:fill="FFFFFF"/>
            <w:noWrap/>
            <w:vAlign w:val="center"/>
            <w:hideMark/>
          </w:tcPr>
          <w:p w14:paraId="4E0A7D4E" w14:textId="77777777" w:rsidR="00DB6CB2" w:rsidRPr="00026F42" w:rsidRDefault="00042F50" w:rsidP="00042F50">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1 886 205,27</w:t>
            </w:r>
          </w:p>
        </w:tc>
      </w:tr>
      <w:tr w:rsidR="00CE38C8" w:rsidRPr="00026F42" w14:paraId="184E7B11" w14:textId="77777777" w:rsidTr="001F2D37">
        <w:trPr>
          <w:trHeight w:val="438"/>
        </w:trPr>
        <w:tc>
          <w:tcPr>
            <w:tcW w:w="3715" w:type="dxa"/>
            <w:tcBorders>
              <w:top w:val="nil"/>
              <w:left w:val="single" w:sz="4" w:space="0" w:color="auto"/>
              <w:bottom w:val="single" w:sz="4" w:space="0" w:color="auto"/>
              <w:right w:val="single" w:sz="4" w:space="0" w:color="auto"/>
            </w:tcBorders>
            <w:shd w:val="clear" w:color="000000" w:fill="FFFFFF"/>
            <w:noWrap/>
            <w:vAlign w:val="center"/>
            <w:hideMark/>
          </w:tcPr>
          <w:p w14:paraId="5CEB0EF1" w14:textId="77777777" w:rsidR="00DB6CB2" w:rsidRPr="00026F42" w:rsidRDefault="00DB6CB2" w:rsidP="00DB6CB2">
            <w:pPr>
              <w:spacing w:after="0" w:line="240" w:lineRule="auto"/>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Величина корректировки</w:t>
            </w:r>
          </w:p>
        </w:tc>
        <w:tc>
          <w:tcPr>
            <w:tcW w:w="1138" w:type="dxa"/>
            <w:tcBorders>
              <w:top w:val="nil"/>
              <w:left w:val="nil"/>
              <w:bottom w:val="single" w:sz="4" w:space="0" w:color="auto"/>
              <w:right w:val="single" w:sz="4" w:space="0" w:color="auto"/>
            </w:tcBorders>
            <w:shd w:val="clear" w:color="000000" w:fill="FFFFFF"/>
            <w:vAlign w:val="center"/>
            <w:hideMark/>
          </w:tcPr>
          <w:p w14:paraId="40A92E6F" w14:textId="77777777" w:rsidR="00DB6CB2" w:rsidRPr="00026F42" w:rsidRDefault="00DB6CB2"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ДПР</w:t>
            </w:r>
            <w:r w:rsidRPr="00026F42">
              <w:rPr>
                <w:rFonts w:ascii="Myriad Pro" w:eastAsia="Calibri" w:hAnsi="Myriad Pro" w:cs="Times New Roman"/>
                <w:color w:val="000000" w:themeColor="text1"/>
                <w:sz w:val="20"/>
                <w:szCs w:val="26"/>
                <w:vertAlign w:val="subscript"/>
              </w:rPr>
              <w:t>2019</w:t>
            </w:r>
          </w:p>
        </w:tc>
        <w:tc>
          <w:tcPr>
            <w:tcW w:w="1138" w:type="dxa"/>
            <w:tcBorders>
              <w:top w:val="nil"/>
              <w:left w:val="nil"/>
              <w:bottom w:val="single" w:sz="4" w:space="0" w:color="auto"/>
              <w:right w:val="single" w:sz="4" w:space="0" w:color="auto"/>
            </w:tcBorders>
            <w:shd w:val="clear" w:color="000000" w:fill="FFFFFF"/>
            <w:noWrap/>
            <w:vAlign w:val="center"/>
            <w:hideMark/>
          </w:tcPr>
          <w:p w14:paraId="35672DF8" w14:textId="77777777" w:rsidR="00DB6CB2" w:rsidRPr="00026F42" w:rsidRDefault="00070890"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тыс. руб.</w:t>
            </w:r>
          </w:p>
        </w:tc>
        <w:tc>
          <w:tcPr>
            <w:tcW w:w="1708" w:type="dxa"/>
            <w:tcBorders>
              <w:top w:val="nil"/>
              <w:left w:val="nil"/>
              <w:bottom w:val="single" w:sz="4" w:space="0" w:color="auto"/>
              <w:right w:val="single" w:sz="4" w:space="0" w:color="auto"/>
            </w:tcBorders>
            <w:shd w:val="clear" w:color="000000" w:fill="FFFFFF"/>
            <w:noWrap/>
            <w:vAlign w:val="center"/>
            <w:hideMark/>
          </w:tcPr>
          <w:p w14:paraId="525B4E2C" w14:textId="77777777" w:rsidR="00DB6CB2" w:rsidRPr="00026F42" w:rsidRDefault="00DB6CB2" w:rsidP="00DB6CB2">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х</w:t>
            </w:r>
          </w:p>
        </w:tc>
        <w:tc>
          <w:tcPr>
            <w:tcW w:w="1815" w:type="dxa"/>
            <w:tcBorders>
              <w:top w:val="nil"/>
              <w:left w:val="nil"/>
              <w:bottom w:val="single" w:sz="4" w:space="0" w:color="auto"/>
              <w:right w:val="single" w:sz="4" w:space="0" w:color="auto"/>
            </w:tcBorders>
            <w:shd w:val="clear" w:color="000000" w:fill="FFFFFF"/>
            <w:noWrap/>
            <w:vAlign w:val="center"/>
            <w:hideMark/>
          </w:tcPr>
          <w:p w14:paraId="13D2C7FA" w14:textId="77777777" w:rsidR="00DB6CB2" w:rsidRPr="00026F42" w:rsidRDefault="00787F4E" w:rsidP="00042F50">
            <w:pPr>
              <w:spacing w:after="0" w:line="240" w:lineRule="auto"/>
              <w:jc w:val="center"/>
              <w:rPr>
                <w:rFonts w:ascii="Myriad Pro" w:eastAsia="Calibri" w:hAnsi="Myriad Pro" w:cs="Times New Roman"/>
                <w:b/>
                <w:color w:val="000000" w:themeColor="text1"/>
                <w:sz w:val="20"/>
                <w:szCs w:val="26"/>
              </w:rPr>
            </w:pPr>
            <w:r w:rsidRPr="00026F42">
              <w:rPr>
                <w:rFonts w:ascii="Myriad Pro" w:eastAsia="Calibri" w:hAnsi="Myriad Pro" w:cs="Times New Roman"/>
                <w:b/>
                <w:color w:val="000000" w:themeColor="text1"/>
                <w:sz w:val="20"/>
                <w:szCs w:val="26"/>
              </w:rPr>
              <w:t>+</w:t>
            </w:r>
            <w:r w:rsidR="00042F50" w:rsidRPr="00026F42">
              <w:rPr>
                <w:rFonts w:ascii="Myriad Pro" w:eastAsia="Calibri" w:hAnsi="Myriad Pro" w:cs="Times New Roman"/>
                <w:b/>
                <w:color w:val="000000" w:themeColor="text1"/>
                <w:sz w:val="20"/>
                <w:szCs w:val="26"/>
              </w:rPr>
              <w:t>23 291,84</w:t>
            </w:r>
          </w:p>
        </w:tc>
      </w:tr>
    </w:tbl>
    <w:p w14:paraId="15D40C53" w14:textId="77777777" w:rsidR="004A7978" w:rsidRPr="00026F42" w:rsidRDefault="004A7978" w:rsidP="004A7978">
      <w:pPr>
        <w:spacing w:after="0" w:line="360" w:lineRule="auto"/>
        <w:ind w:firstLine="708"/>
        <w:contextualSpacing/>
        <w:jc w:val="both"/>
        <w:rPr>
          <w:rFonts w:ascii="Myriad Pro" w:eastAsia="Calibri" w:hAnsi="Myriad Pro" w:cs="Times New Roman"/>
          <w:color w:val="000000" w:themeColor="text1"/>
          <w:sz w:val="20"/>
          <w:szCs w:val="26"/>
        </w:rPr>
      </w:pPr>
    </w:p>
    <w:p w14:paraId="02E99B21" w14:textId="77777777" w:rsidR="004A7978" w:rsidRPr="00026F42" w:rsidRDefault="004A7978" w:rsidP="004A7978">
      <w:pPr>
        <w:spacing w:after="0" w:line="360" w:lineRule="auto"/>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ОРГАНА РЕГУЛИРОВАНИЯ</w:t>
      </w:r>
    </w:p>
    <w:p w14:paraId="56F105B2" w14:textId="77777777" w:rsidR="004A7978" w:rsidRPr="00026F42" w:rsidRDefault="00145A5C" w:rsidP="004A7978">
      <w:pPr>
        <w:spacing w:after="0" w:line="360" w:lineRule="auto"/>
        <w:ind w:firstLine="567"/>
        <w:jc w:val="both"/>
        <w:rPr>
          <w:rFonts w:ascii="Myriad Pro" w:eastAsia="Calibri" w:hAnsi="Myriad Pro" w:cs="Times New Roman"/>
          <w:sz w:val="26"/>
          <w:szCs w:val="26"/>
        </w:rPr>
      </w:pPr>
      <w:r w:rsidRPr="00026F42">
        <w:rPr>
          <w:rFonts w:ascii="Myriad Pro" w:hAnsi="Myriad Pro"/>
          <w:sz w:val="26"/>
          <w:szCs w:val="26"/>
        </w:rPr>
        <w:t>Республиканской службой по тарифам Республики Бурятия</w:t>
      </w:r>
      <w:r w:rsidR="004A7978" w:rsidRPr="00026F42">
        <w:rPr>
          <w:rFonts w:ascii="Myriad Pro" w:hAnsi="Myriad Pro"/>
          <w:sz w:val="26"/>
          <w:szCs w:val="26"/>
        </w:rPr>
        <w:t xml:space="preserve"> была проанализирована заявленная </w:t>
      </w:r>
      <w:r w:rsidR="004A7978" w:rsidRPr="00026F42">
        <w:rPr>
          <w:rFonts w:ascii="Myriad Pro" w:eastAsia="Calibri" w:hAnsi="Myriad Pro" w:cs="Times New Roman"/>
          <w:sz w:val="26"/>
          <w:szCs w:val="26"/>
        </w:rPr>
        <w:t xml:space="preserve">филиалом </w:t>
      </w:r>
      <w:r w:rsidR="00216E89" w:rsidRPr="00026F42">
        <w:rPr>
          <w:rFonts w:ascii="Myriad Pro" w:eastAsia="Calibri" w:hAnsi="Myriad Pro" w:cs="Times New Roman"/>
          <w:sz w:val="26"/>
          <w:szCs w:val="26"/>
        </w:rPr>
        <w:t>ПАО «МРСК Сибири»</w:t>
      </w:r>
      <w:r w:rsidRPr="00026F42">
        <w:rPr>
          <w:rFonts w:ascii="Myriad Pro" w:eastAsia="Calibri" w:hAnsi="Myriad Pro" w:cs="Times New Roman"/>
          <w:sz w:val="26"/>
          <w:szCs w:val="26"/>
        </w:rPr>
        <w:t xml:space="preserve"> - «Бурятэнерго»</w:t>
      </w:r>
      <w:r w:rsidR="004A7978" w:rsidRPr="00026F42">
        <w:rPr>
          <w:rFonts w:ascii="Myriad Pro" w:eastAsia="Calibri" w:hAnsi="Myriad Pro" w:cs="Times New Roman"/>
          <w:sz w:val="26"/>
          <w:szCs w:val="26"/>
        </w:rPr>
        <w:t xml:space="preserve"> </w:t>
      </w:r>
      <w:r w:rsidR="004A7978" w:rsidRPr="00026F42">
        <w:rPr>
          <w:rFonts w:ascii="Myriad Pro" w:hAnsi="Myriad Pro"/>
          <w:sz w:val="26"/>
          <w:szCs w:val="26"/>
        </w:rPr>
        <w:t xml:space="preserve">корректировка </w:t>
      </w:r>
      <w:r w:rsidR="004A7978" w:rsidRPr="00026F42">
        <w:rPr>
          <w:rFonts w:ascii="Myriad Pro" w:eastAsia="Calibri" w:hAnsi="Myriad Pro" w:cs="Times New Roman"/>
          <w:sz w:val="26"/>
          <w:szCs w:val="26"/>
        </w:rPr>
        <w:t>НВВ в части корректировки подконтрольных расходов в связи с изменением планируемых параметров расчета тарифов за 2017 год.</w:t>
      </w:r>
    </w:p>
    <w:p w14:paraId="77746D28" w14:textId="77777777" w:rsidR="004A7978" w:rsidRPr="00026F42" w:rsidRDefault="004A7978" w:rsidP="004A7978">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Указанная корректировка проведена в строгом соответствии с формулами 5 и 6 Методических указаний №98-э.</w:t>
      </w:r>
    </w:p>
    <w:p w14:paraId="488C932A" w14:textId="77777777" w:rsidR="00C135D3" w:rsidRPr="00026F42" w:rsidRDefault="004A7978" w:rsidP="004A7978">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Принятые для расчетов значения, а также общий итог корректировки приведены в таблице</w:t>
      </w:r>
      <w:r w:rsidR="006D06CF" w:rsidRPr="00026F42">
        <w:rPr>
          <w:rFonts w:ascii="Myriad Pro" w:eastAsia="Calibri" w:hAnsi="Myriad Pro" w:cs="Times New Roman"/>
          <w:sz w:val="26"/>
          <w:szCs w:val="26"/>
        </w:rPr>
        <w:t>:</w:t>
      </w:r>
    </w:p>
    <w:p w14:paraId="53F68102" w14:textId="77777777" w:rsidR="008318B2" w:rsidRPr="00026F42" w:rsidRDefault="008318B2" w:rsidP="004A7978">
      <w:pPr>
        <w:spacing w:after="0" w:line="360" w:lineRule="auto"/>
        <w:ind w:firstLine="567"/>
        <w:jc w:val="both"/>
        <w:rPr>
          <w:rFonts w:ascii="Myriad Pro" w:eastAsia="Calibri" w:hAnsi="Myriad Pro" w:cs="Times New Roman"/>
          <w:sz w:val="26"/>
          <w:szCs w:val="26"/>
        </w:rPr>
      </w:pPr>
    </w:p>
    <w:p w14:paraId="32BFFFE5" w14:textId="77777777" w:rsidR="0014791F" w:rsidRPr="00026F42" w:rsidRDefault="0014791F" w:rsidP="004A7978">
      <w:pPr>
        <w:spacing w:after="0" w:line="360" w:lineRule="auto"/>
        <w:ind w:firstLine="567"/>
        <w:jc w:val="both"/>
        <w:rPr>
          <w:rFonts w:ascii="Myriad Pro" w:eastAsia="Calibri" w:hAnsi="Myriad Pro"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4"/>
        <w:gridCol w:w="1951"/>
        <w:gridCol w:w="2199"/>
      </w:tblGrid>
      <w:tr w:rsidR="00CE38C8" w:rsidRPr="00026F42" w14:paraId="5E5D55FF" w14:textId="77777777" w:rsidTr="001F2D37">
        <w:tc>
          <w:tcPr>
            <w:tcW w:w="53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AC8C9B0" w14:textId="77777777" w:rsidR="004A7978" w:rsidRPr="00026F42" w:rsidRDefault="004A7978" w:rsidP="0050467F">
            <w:pPr>
              <w:spacing w:after="0" w:line="240" w:lineRule="auto"/>
              <w:jc w:val="center"/>
              <w:rPr>
                <w:rFonts w:ascii="Myriad Pro" w:eastAsia="Calibri" w:hAnsi="Myriad Pro" w:cs="Times New Roman"/>
                <w:b/>
                <w:color w:val="FFFFFF" w:themeColor="background1"/>
                <w:sz w:val="20"/>
                <w:szCs w:val="26"/>
              </w:rPr>
            </w:pPr>
            <w:r w:rsidRPr="00026F42">
              <w:rPr>
                <w:rFonts w:ascii="Myriad Pro" w:eastAsia="Calibri" w:hAnsi="Myriad Pro" w:cs="Times New Roman"/>
                <w:b/>
                <w:color w:val="FFFFFF" w:themeColor="background1"/>
                <w:sz w:val="20"/>
                <w:szCs w:val="26"/>
              </w:rPr>
              <w:lastRenderedPageBreak/>
              <w:t>Показатель</w:t>
            </w:r>
          </w:p>
        </w:tc>
        <w:tc>
          <w:tcPr>
            <w:tcW w:w="19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53EE2214" w14:textId="77777777" w:rsidR="004A7978" w:rsidRPr="00026F42" w:rsidRDefault="004A7978" w:rsidP="0050467F">
            <w:pPr>
              <w:spacing w:after="0" w:line="240" w:lineRule="auto"/>
              <w:ind w:left="-108"/>
              <w:jc w:val="center"/>
              <w:rPr>
                <w:rFonts w:ascii="Myriad Pro" w:eastAsia="Calibri" w:hAnsi="Myriad Pro" w:cs="Times New Roman"/>
                <w:b/>
                <w:color w:val="FFFFFF" w:themeColor="background1"/>
                <w:sz w:val="20"/>
                <w:szCs w:val="26"/>
              </w:rPr>
            </w:pPr>
            <w:r w:rsidRPr="00026F42">
              <w:rPr>
                <w:rFonts w:ascii="Myriad Pro" w:eastAsia="Calibri" w:hAnsi="Myriad Pro" w:cs="Times New Roman"/>
                <w:b/>
                <w:color w:val="FFFFFF" w:themeColor="background1"/>
                <w:sz w:val="20"/>
                <w:szCs w:val="26"/>
              </w:rPr>
              <w:t>Значение</w:t>
            </w:r>
          </w:p>
        </w:tc>
        <w:tc>
          <w:tcPr>
            <w:tcW w:w="22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719E3B7E" w14:textId="77777777" w:rsidR="004A7978" w:rsidRPr="00026F42" w:rsidRDefault="004A7978" w:rsidP="0050467F">
            <w:pPr>
              <w:spacing w:after="0" w:line="240" w:lineRule="auto"/>
              <w:ind w:left="-116"/>
              <w:jc w:val="center"/>
              <w:rPr>
                <w:rFonts w:ascii="Myriad Pro" w:eastAsia="Calibri" w:hAnsi="Myriad Pro" w:cs="Times New Roman"/>
                <w:b/>
                <w:color w:val="FFFFFF" w:themeColor="background1"/>
                <w:sz w:val="20"/>
                <w:szCs w:val="26"/>
              </w:rPr>
            </w:pPr>
            <w:r w:rsidRPr="00026F42">
              <w:rPr>
                <w:rFonts w:ascii="Myriad Pro" w:eastAsia="Calibri" w:hAnsi="Myriad Pro" w:cs="Times New Roman"/>
                <w:b/>
                <w:color w:val="FFFFFF" w:themeColor="background1"/>
                <w:sz w:val="20"/>
                <w:szCs w:val="26"/>
              </w:rPr>
              <w:t>Корректировка НВВ, тыс. руб.</w:t>
            </w:r>
          </w:p>
        </w:tc>
      </w:tr>
      <w:tr w:rsidR="00CE38C8" w:rsidRPr="00026F42" w14:paraId="0508FF02" w14:textId="77777777" w:rsidTr="001F2D37">
        <w:tc>
          <w:tcPr>
            <w:tcW w:w="5353" w:type="dxa"/>
            <w:tcBorders>
              <w:top w:val="single" w:sz="8" w:space="0" w:color="FFFFFF" w:themeColor="background1"/>
            </w:tcBorders>
          </w:tcPr>
          <w:p w14:paraId="3DB8EFFA" w14:textId="77777777" w:rsidR="00042F50" w:rsidRPr="00026F42" w:rsidRDefault="00042F50" w:rsidP="00042F50">
            <w:pPr>
              <w:spacing w:after="0"/>
              <w:rPr>
                <w:rFonts w:ascii="Myriad Pro" w:eastAsia="Calibri" w:hAnsi="Myriad Pro" w:cs="Times New Roman"/>
                <w:sz w:val="26"/>
                <w:szCs w:val="26"/>
              </w:rPr>
            </w:pPr>
            <w:r w:rsidRPr="00026F42">
              <w:rPr>
                <w:rFonts w:ascii="Myriad Pro" w:eastAsia="Calibri" w:hAnsi="Myriad Pro" w:cs="Times New Roman"/>
                <w:sz w:val="20"/>
                <w:szCs w:val="26"/>
              </w:rPr>
              <w:t>Подконтрольные расходы (ПР), утвержденные на 2016 год, тыс. руб.</w:t>
            </w:r>
          </w:p>
        </w:tc>
        <w:tc>
          <w:tcPr>
            <w:tcW w:w="1985" w:type="dxa"/>
            <w:tcBorders>
              <w:top w:val="single" w:sz="8" w:space="0" w:color="FFFFFF" w:themeColor="background1"/>
              <w:left w:val="nil"/>
              <w:bottom w:val="single" w:sz="4" w:space="0" w:color="auto"/>
              <w:right w:val="single" w:sz="4" w:space="0" w:color="auto"/>
            </w:tcBorders>
            <w:shd w:val="clear" w:color="000000" w:fill="FFFFFF"/>
            <w:vAlign w:val="center"/>
          </w:tcPr>
          <w:p w14:paraId="7ADB2993" w14:textId="77777777" w:rsidR="00042F50" w:rsidRPr="00026F42" w:rsidRDefault="00042F50" w:rsidP="00042F50">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1 821 566,66</w:t>
            </w:r>
          </w:p>
        </w:tc>
        <w:tc>
          <w:tcPr>
            <w:tcW w:w="2233" w:type="dxa"/>
            <w:vMerge w:val="restart"/>
            <w:tcBorders>
              <w:top w:val="single" w:sz="8" w:space="0" w:color="FFFFFF" w:themeColor="background1"/>
            </w:tcBorders>
            <w:vAlign w:val="center"/>
          </w:tcPr>
          <w:p w14:paraId="44D6F1DA" w14:textId="77777777" w:rsidR="00042F50" w:rsidRPr="00026F42" w:rsidRDefault="00042F50" w:rsidP="00042F50">
            <w:pPr>
              <w:spacing w:after="0" w:line="36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+3 731,595</w:t>
            </w:r>
          </w:p>
        </w:tc>
      </w:tr>
      <w:tr w:rsidR="00CE38C8" w:rsidRPr="00026F42" w14:paraId="6D07F751" w14:textId="77777777" w:rsidTr="001F2D37">
        <w:tc>
          <w:tcPr>
            <w:tcW w:w="5353" w:type="dxa"/>
          </w:tcPr>
          <w:p w14:paraId="452B95CA" w14:textId="77777777" w:rsidR="00042F50" w:rsidRPr="00026F42" w:rsidRDefault="00042F50" w:rsidP="00042F50">
            <w:pPr>
              <w:spacing w:after="0"/>
              <w:rPr>
                <w:rFonts w:ascii="Myriad Pro" w:eastAsia="Calibri" w:hAnsi="Myriad Pro" w:cs="Times New Roman"/>
                <w:sz w:val="26"/>
                <w:szCs w:val="26"/>
              </w:rPr>
            </w:pPr>
            <w:r w:rsidRPr="00026F42">
              <w:rPr>
                <w:rFonts w:ascii="Myriad Pro" w:eastAsia="Calibri" w:hAnsi="Myriad Pro" w:cs="Times New Roman"/>
                <w:sz w:val="20"/>
                <w:szCs w:val="26"/>
              </w:rPr>
              <w:t>Подконтрольные расходы (ПР), утвержденные на 2017 год, тыс. руб.</w:t>
            </w:r>
          </w:p>
        </w:tc>
        <w:tc>
          <w:tcPr>
            <w:tcW w:w="1985" w:type="dxa"/>
            <w:tcBorders>
              <w:top w:val="nil"/>
              <w:left w:val="nil"/>
              <w:bottom w:val="single" w:sz="4" w:space="0" w:color="auto"/>
              <w:right w:val="single" w:sz="4" w:space="0" w:color="auto"/>
            </w:tcBorders>
            <w:shd w:val="clear" w:color="000000" w:fill="FFFFFF"/>
            <w:vAlign w:val="center"/>
          </w:tcPr>
          <w:p w14:paraId="341E4AB6" w14:textId="77777777" w:rsidR="00042F50" w:rsidRPr="00026F42" w:rsidRDefault="00042F50" w:rsidP="00042F50">
            <w:pPr>
              <w:spacing w:after="0" w:line="240" w:lineRule="auto"/>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1 862 913,42</w:t>
            </w:r>
          </w:p>
        </w:tc>
        <w:tc>
          <w:tcPr>
            <w:tcW w:w="2233" w:type="dxa"/>
            <w:vMerge/>
          </w:tcPr>
          <w:p w14:paraId="09250A47" w14:textId="77777777" w:rsidR="00042F50" w:rsidRPr="00026F42" w:rsidRDefault="00042F50" w:rsidP="00042F50">
            <w:pPr>
              <w:spacing w:after="0" w:line="360" w:lineRule="auto"/>
              <w:jc w:val="both"/>
              <w:rPr>
                <w:rFonts w:ascii="Myriad Pro" w:eastAsia="Calibri" w:hAnsi="Myriad Pro" w:cs="Times New Roman"/>
                <w:sz w:val="26"/>
                <w:szCs w:val="26"/>
              </w:rPr>
            </w:pPr>
          </w:p>
        </w:tc>
      </w:tr>
      <w:tr w:rsidR="004A7978" w:rsidRPr="00026F42" w14:paraId="6FEBB395" w14:textId="77777777" w:rsidTr="0050467F">
        <w:tc>
          <w:tcPr>
            <w:tcW w:w="5353" w:type="dxa"/>
          </w:tcPr>
          <w:p w14:paraId="65A7E119" w14:textId="77777777" w:rsidR="004A7978" w:rsidRPr="00026F42" w:rsidRDefault="004A7978" w:rsidP="006D06CF">
            <w:pPr>
              <w:spacing w:after="0"/>
              <w:jc w:val="both"/>
              <w:rPr>
                <w:rFonts w:ascii="Myriad Pro" w:eastAsia="Calibri" w:hAnsi="Myriad Pro" w:cs="Times New Roman"/>
                <w:sz w:val="20"/>
                <w:szCs w:val="26"/>
              </w:rPr>
            </w:pPr>
            <w:r w:rsidRPr="00026F42">
              <w:rPr>
                <w:rFonts w:ascii="Myriad Pro" w:eastAsia="Calibri" w:hAnsi="Myriad Pro" w:cs="Times New Roman"/>
                <w:sz w:val="20"/>
                <w:szCs w:val="26"/>
              </w:rPr>
              <w:t>Индекс потребительских цен фактический за 2017 год, %</w:t>
            </w:r>
          </w:p>
        </w:tc>
        <w:tc>
          <w:tcPr>
            <w:tcW w:w="1985" w:type="dxa"/>
            <w:vAlign w:val="center"/>
          </w:tcPr>
          <w:p w14:paraId="747373E4" w14:textId="77777777" w:rsidR="004A7978" w:rsidRPr="00026F42" w:rsidRDefault="00042F50" w:rsidP="006D06CF">
            <w:pPr>
              <w:spacing w:after="0" w:line="36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1,037</w:t>
            </w:r>
          </w:p>
        </w:tc>
        <w:tc>
          <w:tcPr>
            <w:tcW w:w="2233" w:type="dxa"/>
            <w:vMerge/>
          </w:tcPr>
          <w:p w14:paraId="0C31DCAE" w14:textId="77777777" w:rsidR="004A7978" w:rsidRPr="00026F42" w:rsidRDefault="004A7978" w:rsidP="006D06CF">
            <w:pPr>
              <w:spacing w:after="0" w:line="360" w:lineRule="auto"/>
              <w:jc w:val="both"/>
              <w:rPr>
                <w:rFonts w:ascii="Myriad Pro" w:eastAsia="Calibri" w:hAnsi="Myriad Pro" w:cs="Times New Roman"/>
                <w:sz w:val="26"/>
                <w:szCs w:val="26"/>
              </w:rPr>
            </w:pPr>
          </w:p>
        </w:tc>
      </w:tr>
      <w:tr w:rsidR="004A7978" w:rsidRPr="00026F42" w14:paraId="2EBCEC99" w14:textId="77777777" w:rsidTr="0050467F">
        <w:tc>
          <w:tcPr>
            <w:tcW w:w="5353" w:type="dxa"/>
          </w:tcPr>
          <w:p w14:paraId="40555A0F" w14:textId="77777777" w:rsidR="004A7978" w:rsidRPr="00026F42" w:rsidRDefault="004A7978" w:rsidP="006D06CF">
            <w:pPr>
              <w:spacing w:after="0"/>
              <w:jc w:val="both"/>
              <w:rPr>
                <w:rFonts w:ascii="Myriad Pro" w:eastAsia="Calibri" w:hAnsi="Myriad Pro" w:cs="Times New Roman"/>
                <w:sz w:val="20"/>
                <w:szCs w:val="26"/>
              </w:rPr>
            </w:pPr>
            <w:r w:rsidRPr="00026F42">
              <w:rPr>
                <w:rFonts w:ascii="Myriad Pro" w:eastAsia="Calibri" w:hAnsi="Myriad Pro" w:cs="Times New Roman"/>
                <w:sz w:val="20"/>
                <w:szCs w:val="26"/>
              </w:rPr>
              <w:t>Коэффициент эластичности</w:t>
            </w:r>
          </w:p>
        </w:tc>
        <w:tc>
          <w:tcPr>
            <w:tcW w:w="1985" w:type="dxa"/>
            <w:vAlign w:val="center"/>
          </w:tcPr>
          <w:p w14:paraId="256CBFE7" w14:textId="77777777" w:rsidR="004A7978" w:rsidRPr="00026F42" w:rsidRDefault="004A7978" w:rsidP="006D06CF">
            <w:pPr>
              <w:spacing w:after="0" w:line="36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0,75</w:t>
            </w:r>
          </w:p>
        </w:tc>
        <w:tc>
          <w:tcPr>
            <w:tcW w:w="2233" w:type="dxa"/>
            <w:vMerge/>
          </w:tcPr>
          <w:p w14:paraId="580ABB36" w14:textId="77777777" w:rsidR="004A7978" w:rsidRPr="00026F42" w:rsidRDefault="004A7978" w:rsidP="006D06CF">
            <w:pPr>
              <w:spacing w:after="0" w:line="360" w:lineRule="auto"/>
              <w:jc w:val="both"/>
              <w:rPr>
                <w:rFonts w:ascii="Myriad Pro" w:eastAsia="Calibri" w:hAnsi="Myriad Pro" w:cs="Times New Roman"/>
                <w:sz w:val="26"/>
                <w:szCs w:val="26"/>
              </w:rPr>
            </w:pPr>
          </w:p>
        </w:tc>
      </w:tr>
      <w:tr w:rsidR="004A7978" w:rsidRPr="00026F42" w14:paraId="39BEEAFF" w14:textId="77777777" w:rsidTr="0050467F">
        <w:trPr>
          <w:trHeight w:val="399"/>
        </w:trPr>
        <w:tc>
          <w:tcPr>
            <w:tcW w:w="5353" w:type="dxa"/>
          </w:tcPr>
          <w:p w14:paraId="20CD653A" w14:textId="77777777" w:rsidR="004A7978" w:rsidRPr="00026F42" w:rsidRDefault="004A7978" w:rsidP="006D06CF">
            <w:pPr>
              <w:spacing w:after="0"/>
              <w:jc w:val="both"/>
              <w:rPr>
                <w:rFonts w:ascii="Myriad Pro" w:eastAsia="Calibri" w:hAnsi="Myriad Pro" w:cs="Times New Roman"/>
                <w:sz w:val="20"/>
                <w:szCs w:val="26"/>
              </w:rPr>
            </w:pPr>
            <w:r w:rsidRPr="00026F42">
              <w:rPr>
                <w:rFonts w:ascii="Myriad Pro" w:eastAsia="Calibri" w:hAnsi="Myriad Pro" w:cs="Times New Roman"/>
                <w:sz w:val="20"/>
                <w:szCs w:val="26"/>
              </w:rPr>
              <w:t>Количество условных единиц фактическое за 2016 год</w:t>
            </w:r>
          </w:p>
        </w:tc>
        <w:tc>
          <w:tcPr>
            <w:tcW w:w="1985" w:type="dxa"/>
            <w:vAlign w:val="center"/>
          </w:tcPr>
          <w:p w14:paraId="02B12C07" w14:textId="77777777" w:rsidR="004A7978" w:rsidRPr="00026F42" w:rsidRDefault="00042F50" w:rsidP="006D06CF">
            <w:pPr>
              <w:spacing w:after="0" w:line="36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89 519,86</w:t>
            </w:r>
          </w:p>
        </w:tc>
        <w:tc>
          <w:tcPr>
            <w:tcW w:w="2233" w:type="dxa"/>
            <w:vMerge/>
          </w:tcPr>
          <w:p w14:paraId="61F2C6BB" w14:textId="77777777" w:rsidR="004A7978" w:rsidRPr="00026F42" w:rsidRDefault="004A7978" w:rsidP="006D06CF">
            <w:pPr>
              <w:spacing w:after="0" w:line="360" w:lineRule="auto"/>
              <w:jc w:val="both"/>
              <w:rPr>
                <w:rFonts w:ascii="Myriad Pro" w:eastAsia="Calibri" w:hAnsi="Myriad Pro" w:cs="Times New Roman"/>
                <w:sz w:val="26"/>
                <w:szCs w:val="26"/>
              </w:rPr>
            </w:pPr>
          </w:p>
        </w:tc>
      </w:tr>
      <w:tr w:rsidR="004A7978" w:rsidRPr="00026F42" w14:paraId="4336FF52" w14:textId="77777777" w:rsidTr="0050467F">
        <w:trPr>
          <w:trHeight w:val="364"/>
        </w:trPr>
        <w:tc>
          <w:tcPr>
            <w:tcW w:w="5353" w:type="dxa"/>
          </w:tcPr>
          <w:p w14:paraId="6C4A1B2A" w14:textId="77777777" w:rsidR="004A7978" w:rsidRPr="00026F42" w:rsidRDefault="004A7978" w:rsidP="006D06CF">
            <w:pPr>
              <w:spacing w:after="0"/>
              <w:jc w:val="both"/>
              <w:rPr>
                <w:rFonts w:ascii="Myriad Pro" w:eastAsia="Calibri" w:hAnsi="Myriad Pro" w:cs="Times New Roman"/>
                <w:sz w:val="20"/>
                <w:szCs w:val="26"/>
              </w:rPr>
            </w:pPr>
            <w:r w:rsidRPr="00026F42">
              <w:rPr>
                <w:rFonts w:ascii="Myriad Pro" w:eastAsia="Calibri" w:hAnsi="Myriad Pro" w:cs="Times New Roman"/>
                <w:sz w:val="20"/>
                <w:szCs w:val="26"/>
              </w:rPr>
              <w:t>Количество условных единиц фак</w:t>
            </w:r>
            <w:r w:rsidR="005A40E6" w:rsidRPr="00026F42">
              <w:rPr>
                <w:rFonts w:ascii="Myriad Pro" w:eastAsia="Calibri" w:hAnsi="Myriad Pro" w:cs="Times New Roman"/>
                <w:sz w:val="20"/>
                <w:szCs w:val="26"/>
              </w:rPr>
              <w:t>тическое за 2017</w:t>
            </w:r>
            <w:r w:rsidRPr="00026F42">
              <w:rPr>
                <w:rFonts w:ascii="Myriad Pro" w:eastAsia="Calibri" w:hAnsi="Myriad Pro" w:cs="Times New Roman"/>
                <w:sz w:val="20"/>
                <w:szCs w:val="26"/>
              </w:rPr>
              <w:t xml:space="preserve"> год</w:t>
            </w:r>
          </w:p>
        </w:tc>
        <w:tc>
          <w:tcPr>
            <w:tcW w:w="1985" w:type="dxa"/>
            <w:vAlign w:val="center"/>
          </w:tcPr>
          <w:p w14:paraId="720114FD" w14:textId="77777777" w:rsidR="004A7978" w:rsidRPr="00026F42" w:rsidRDefault="00042F50" w:rsidP="006D06CF">
            <w:pPr>
              <w:spacing w:after="0" w:line="36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89 323,92</w:t>
            </w:r>
          </w:p>
        </w:tc>
        <w:tc>
          <w:tcPr>
            <w:tcW w:w="2233" w:type="dxa"/>
            <w:vMerge/>
          </w:tcPr>
          <w:p w14:paraId="2E8F1C22" w14:textId="77777777" w:rsidR="004A7978" w:rsidRPr="00026F42" w:rsidRDefault="004A7978" w:rsidP="006D06CF">
            <w:pPr>
              <w:spacing w:after="0" w:line="360" w:lineRule="auto"/>
              <w:jc w:val="both"/>
              <w:rPr>
                <w:rFonts w:ascii="Myriad Pro" w:eastAsia="Calibri" w:hAnsi="Myriad Pro" w:cs="Times New Roman"/>
                <w:sz w:val="26"/>
                <w:szCs w:val="26"/>
              </w:rPr>
            </w:pPr>
          </w:p>
        </w:tc>
      </w:tr>
      <w:tr w:rsidR="004A7978" w:rsidRPr="00026F42" w14:paraId="793F0FAC" w14:textId="77777777" w:rsidTr="0050467F">
        <w:tc>
          <w:tcPr>
            <w:tcW w:w="5353" w:type="dxa"/>
          </w:tcPr>
          <w:p w14:paraId="2FEDC4C2" w14:textId="77777777" w:rsidR="004A7978" w:rsidRPr="00026F42" w:rsidRDefault="004A7978" w:rsidP="006D06CF">
            <w:pPr>
              <w:spacing w:after="0"/>
              <w:jc w:val="both"/>
              <w:rPr>
                <w:rFonts w:ascii="Myriad Pro" w:eastAsia="Calibri" w:hAnsi="Myriad Pro" w:cs="Times New Roman"/>
                <w:sz w:val="20"/>
                <w:szCs w:val="26"/>
              </w:rPr>
            </w:pPr>
            <w:r w:rsidRPr="00026F42">
              <w:rPr>
                <w:rFonts w:ascii="Myriad Pro" w:eastAsia="Calibri" w:hAnsi="Myriad Pro" w:cs="Times New Roman"/>
                <w:sz w:val="20"/>
                <w:szCs w:val="26"/>
              </w:rPr>
              <w:t>Индекс эффективности, 1%</w:t>
            </w:r>
          </w:p>
        </w:tc>
        <w:tc>
          <w:tcPr>
            <w:tcW w:w="1985" w:type="dxa"/>
            <w:vAlign w:val="center"/>
          </w:tcPr>
          <w:p w14:paraId="4FA20365" w14:textId="77777777" w:rsidR="004A7978" w:rsidRPr="00026F42" w:rsidRDefault="004A7978" w:rsidP="006D06CF">
            <w:pPr>
              <w:spacing w:after="0" w:line="36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1,00</w:t>
            </w:r>
          </w:p>
        </w:tc>
        <w:tc>
          <w:tcPr>
            <w:tcW w:w="2233" w:type="dxa"/>
            <w:vMerge/>
          </w:tcPr>
          <w:p w14:paraId="15690705" w14:textId="77777777" w:rsidR="004A7978" w:rsidRPr="00026F42" w:rsidRDefault="004A7978" w:rsidP="006D06CF">
            <w:pPr>
              <w:spacing w:after="0" w:line="360" w:lineRule="auto"/>
              <w:jc w:val="both"/>
              <w:rPr>
                <w:rFonts w:ascii="Myriad Pro" w:eastAsia="Calibri" w:hAnsi="Myriad Pro" w:cs="Times New Roman"/>
                <w:sz w:val="26"/>
                <w:szCs w:val="26"/>
              </w:rPr>
            </w:pPr>
          </w:p>
        </w:tc>
      </w:tr>
      <w:tr w:rsidR="004A7978" w:rsidRPr="00026F42" w14:paraId="4A422F52" w14:textId="77777777" w:rsidTr="0050467F">
        <w:trPr>
          <w:trHeight w:val="225"/>
        </w:trPr>
        <w:tc>
          <w:tcPr>
            <w:tcW w:w="5353" w:type="dxa"/>
          </w:tcPr>
          <w:p w14:paraId="034936EB" w14:textId="77777777" w:rsidR="004A7978" w:rsidRPr="00026F42" w:rsidRDefault="004A7978" w:rsidP="006D06CF">
            <w:pPr>
              <w:spacing w:after="0"/>
              <w:jc w:val="both"/>
              <w:rPr>
                <w:rFonts w:ascii="Myriad Pro" w:eastAsia="Calibri" w:hAnsi="Myriad Pro" w:cs="Times New Roman"/>
                <w:sz w:val="20"/>
                <w:szCs w:val="26"/>
              </w:rPr>
            </w:pPr>
            <w:r w:rsidRPr="00026F42">
              <w:rPr>
                <w:rFonts w:ascii="Myriad Pro" w:eastAsia="Calibri" w:hAnsi="Myriad Pro" w:cs="Times New Roman"/>
                <w:sz w:val="20"/>
                <w:szCs w:val="26"/>
              </w:rPr>
              <w:t>Индекс изменения количества активов (ИКА)</w:t>
            </w:r>
          </w:p>
        </w:tc>
        <w:tc>
          <w:tcPr>
            <w:tcW w:w="1985" w:type="dxa"/>
            <w:vAlign w:val="center"/>
          </w:tcPr>
          <w:p w14:paraId="2ACC8B8C" w14:textId="77777777" w:rsidR="004A7978" w:rsidRPr="00026F42" w:rsidRDefault="00042F50" w:rsidP="00042F50">
            <w:pPr>
              <w:spacing w:after="0" w:line="36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w:t>
            </w:r>
            <w:r w:rsidR="004A7978" w:rsidRPr="00026F42">
              <w:rPr>
                <w:rFonts w:ascii="Myriad Pro" w:eastAsia="Calibri" w:hAnsi="Myriad Pro" w:cs="Times New Roman"/>
                <w:sz w:val="20"/>
                <w:szCs w:val="26"/>
              </w:rPr>
              <w:t>0,00</w:t>
            </w:r>
            <w:r w:rsidRPr="00026F42">
              <w:rPr>
                <w:rFonts w:ascii="Myriad Pro" w:eastAsia="Calibri" w:hAnsi="Myriad Pro" w:cs="Times New Roman"/>
                <w:sz w:val="20"/>
                <w:szCs w:val="26"/>
              </w:rPr>
              <w:t>219</w:t>
            </w:r>
          </w:p>
        </w:tc>
        <w:tc>
          <w:tcPr>
            <w:tcW w:w="2233" w:type="dxa"/>
            <w:vMerge/>
          </w:tcPr>
          <w:p w14:paraId="041239DB" w14:textId="77777777" w:rsidR="004A7978" w:rsidRPr="00026F42" w:rsidRDefault="004A7978" w:rsidP="006D06CF">
            <w:pPr>
              <w:spacing w:after="0" w:line="360" w:lineRule="auto"/>
              <w:jc w:val="both"/>
              <w:rPr>
                <w:rFonts w:ascii="Myriad Pro" w:eastAsia="Calibri" w:hAnsi="Myriad Pro" w:cs="Times New Roman"/>
                <w:sz w:val="26"/>
                <w:szCs w:val="26"/>
              </w:rPr>
            </w:pPr>
          </w:p>
        </w:tc>
      </w:tr>
    </w:tbl>
    <w:p w14:paraId="681E2F6F" w14:textId="77777777" w:rsidR="00C93C5B" w:rsidRPr="00026F42" w:rsidRDefault="00C93C5B" w:rsidP="004A7978">
      <w:pPr>
        <w:spacing w:after="0" w:line="360" w:lineRule="auto"/>
        <w:contextualSpacing/>
        <w:jc w:val="both"/>
        <w:rPr>
          <w:rFonts w:ascii="Myriad Pro" w:eastAsia="Calibri" w:hAnsi="Myriad Pro" w:cs="Times New Roman"/>
          <w:b/>
          <w:color w:val="000000" w:themeColor="text1"/>
          <w:sz w:val="26"/>
          <w:szCs w:val="26"/>
        </w:rPr>
      </w:pPr>
    </w:p>
    <w:p w14:paraId="690E9C93" w14:textId="77777777" w:rsidR="004A7978" w:rsidRPr="00026F42"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ИСПОЛНИТЕЛЯ</w:t>
      </w:r>
    </w:p>
    <w:p w14:paraId="709998C7" w14:textId="77777777" w:rsidR="004A7978" w:rsidRPr="00026F42" w:rsidRDefault="004A7978" w:rsidP="004A7978">
      <w:pPr>
        <w:pStyle w:val="a3"/>
        <w:spacing w:after="0" w:line="360" w:lineRule="auto"/>
        <w:ind w:left="0" w:firstLine="567"/>
        <w:jc w:val="both"/>
        <w:rPr>
          <w:rFonts w:ascii="Myriad Pro" w:hAnsi="Myriad Pro"/>
          <w:bCs/>
          <w:sz w:val="26"/>
          <w:szCs w:val="26"/>
          <w:lang w:eastAsia="ru-RU"/>
        </w:rPr>
      </w:pPr>
      <w:r w:rsidRPr="00026F42">
        <w:rPr>
          <w:rFonts w:ascii="Myriad Pro" w:hAnsi="Myriad Pro"/>
          <w:bCs/>
          <w:sz w:val="26"/>
          <w:szCs w:val="26"/>
          <w:lang w:eastAsia="ru-RU"/>
        </w:rPr>
        <w:t xml:space="preserve">Исполнителем проанализирована информация, представленная филиалом </w:t>
      </w:r>
      <w:r w:rsidR="00216E89" w:rsidRPr="00026F42">
        <w:rPr>
          <w:rFonts w:ascii="Myriad Pro" w:hAnsi="Myriad Pro"/>
          <w:bCs/>
          <w:sz w:val="26"/>
          <w:szCs w:val="26"/>
          <w:lang w:eastAsia="ru-RU"/>
        </w:rPr>
        <w:t>ПАО «МРСК Сибири»</w:t>
      </w:r>
      <w:r w:rsidR="00145A5C" w:rsidRPr="00026F42">
        <w:rPr>
          <w:rFonts w:ascii="Myriad Pro" w:hAnsi="Myriad Pro"/>
          <w:bCs/>
          <w:sz w:val="26"/>
          <w:szCs w:val="26"/>
          <w:lang w:eastAsia="ru-RU"/>
        </w:rPr>
        <w:t xml:space="preserve"> - «Бурятэнерго»</w:t>
      </w:r>
      <w:r w:rsidRPr="00026F42">
        <w:rPr>
          <w:rFonts w:ascii="Myriad Pro" w:hAnsi="Myriad Pro"/>
          <w:bCs/>
          <w:sz w:val="26"/>
          <w:szCs w:val="26"/>
          <w:lang w:eastAsia="ru-RU"/>
        </w:rPr>
        <w:t xml:space="preserve"> по данной корректировке. </w:t>
      </w:r>
    </w:p>
    <w:p w14:paraId="4F870147" w14:textId="77777777" w:rsidR="004A7978" w:rsidRPr="00026F42" w:rsidRDefault="004A7978" w:rsidP="004A7978">
      <w:pPr>
        <w:pStyle w:val="a3"/>
        <w:spacing w:after="0" w:line="360" w:lineRule="auto"/>
        <w:ind w:left="0" w:firstLine="567"/>
        <w:jc w:val="both"/>
        <w:rPr>
          <w:rFonts w:ascii="Myriad Pro" w:hAnsi="Myriad Pro"/>
          <w:bCs/>
          <w:sz w:val="26"/>
          <w:szCs w:val="26"/>
          <w:lang w:eastAsia="ru-RU"/>
        </w:rPr>
      </w:pPr>
      <w:r w:rsidRPr="00026F42">
        <w:rPr>
          <w:rFonts w:ascii="Myriad Pro" w:hAnsi="Myriad Pro"/>
          <w:bCs/>
          <w:sz w:val="26"/>
          <w:szCs w:val="26"/>
          <w:lang w:eastAsia="ru-RU"/>
        </w:rPr>
        <w:t xml:space="preserve">Фактический объем условных единиц за 2016 год по данным филиала составляет – </w:t>
      </w:r>
      <w:r w:rsidR="00042F50" w:rsidRPr="00026F42">
        <w:rPr>
          <w:rFonts w:ascii="Myriad Pro" w:hAnsi="Myriad Pro"/>
          <w:bCs/>
          <w:sz w:val="26"/>
          <w:szCs w:val="26"/>
          <w:lang w:eastAsia="ru-RU"/>
        </w:rPr>
        <w:t>88 479,52</w:t>
      </w:r>
      <w:r w:rsidRPr="00026F42">
        <w:rPr>
          <w:rFonts w:ascii="Myriad Pro" w:hAnsi="Myriad Pro"/>
          <w:bCs/>
          <w:sz w:val="26"/>
          <w:szCs w:val="26"/>
          <w:lang w:eastAsia="ru-RU"/>
        </w:rPr>
        <w:t xml:space="preserve"> ед., за 2017 год – </w:t>
      </w:r>
      <w:r w:rsidR="00042F50" w:rsidRPr="00026F42">
        <w:rPr>
          <w:rFonts w:ascii="Myriad Pro" w:hAnsi="Myriad Pro"/>
          <w:bCs/>
          <w:sz w:val="26"/>
          <w:szCs w:val="26"/>
          <w:lang w:eastAsia="ru-RU"/>
        </w:rPr>
        <w:t>89 323,92</w:t>
      </w:r>
      <w:r w:rsidRPr="00026F42">
        <w:rPr>
          <w:rFonts w:ascii="Myriad Pro" w:hAnsi="Myriad Pro"/>
          <w:bCs/>
          <w:sz w:val="26"/>
          <w:szCs w:val="26"/>
          <w:lang w:eastAsia="ru-RU"/>
        </w:rPr>
        <w:t xml:space="preserve"> ед., операционные расходы, утвержденные на 2016 год, составляют 1</w:t>
      </w:r>
      <w:r w:rsidR="00042F50" w:rsidRPr="00026F42">
        <w:rPr>
          <w:rFonts w:ascii="Myriad Pro" w:hAnsi="Myriad Pro"/>
          <w:bCs/>
          <w:sz w:val="26"/>
          <w:szCs w:val="26"/>
          <w:lang w:eastAsia="ru-RU"/>
        </w:rPr>
        <w:t> </w:t>
      </w:r>
      <w:r w:rsidRPr="00026F42">
        <w:rPr>
          <w:rFonts w:ascii="Myriad Pro" w:hAnsi="Myriad Pro"/>
          <w:bCs/>
          <w:sz w:val="26"/>
          <w:szCs w:val="26"/>
          <w:lang w:eastAsia="ru-RU"/>
        </w:rPr>
        <w:t>8</w:t>
      </w:r>
      <w:r w:rsidR="00042F50" w:rsidRPr="00026F42">
        <w:rPr>
          <w:rFonts w:ascii="Myriad Pro" w:hAnsi="Myriad Pro"/>
          <w:bCs/>
          <w:sz w:val="26"/>
          <w:szCs w:val="26"/>
          <w:lang w:eastAsia="ru-RU"/>
        </w:rPr>
        <w:t>21 566,66</w:t>
      </w:r>
      <w:r w:rsidRPr="00026F42">
        <w:rPr>
          <w:rFonts w:ascii="Myriad Pro" w:hAnsi="Myriad Pro"/>
          <w:bCs/>
          <w:sz w:val="26"/>
          <w:szCs w:val="26"/>
          <w:lang w:eastAsia="ru-RU"/>
        </w:rPr>
        <w:t xml:space="preserve"> тыс. руб. </w:t>
      </w:r>
    </w:p>
    <w:p w14:paraId="0948EBB8" w14:textId="77777777" w:rsidR="00031165" w:rsidRPr="00026F42" w:rsidRDefault="00031165" w:rsidP="004A7978">
      <w:pPr>
        <w:pStyle w:val="a3"/>
        <w:spacing w:after="0" w:line="360" w:lineRule="auto"/>
        <w:ind w:left="0" w:firstLine="567"/>
        <w:jc w:val="both"/>
        <w:rPr>
          <w:rFonts w:ascii="Myriad Pro" w:hAnsi="Myriad Pro"/>
          <w:bCs/>
          <w:sz w:val="26"/>
          <w:szCs w:val="26"/>
          <w:lang w:eastAsia="ru-RU"/>
        </w:rPr>
      </w:pPr>
      <w:r w:rsidRPr="00026F42">
        <w:rPr>
          <w:rFonts w:ascii="Myriad Pro" w:hAnsi="Myriad Pro"/>
          <w:bCs/>
          <w:sz w:val="26"/>
          <w:szCs w:val="26"/>
          <w:lang w:eastAsia="ru-RU"/>
        </w:rPr>
        <w:t xml:space="preserve">Исполнителем с целью оценки принятого </w:t>
      </w:r>
      <w:r w:rsidR="00BB0490" w:rsidRPr="00026F42">
        <w:rPr>
          <w:rFonts w:ascii="Myriad Pro" w:hAnsi="Myriad Pro"/>
          <w:bCs/>
          <w:sz w:val="26"/>
          <w:szCs w:val="26"/>
          <w:lang w:eastAsia="ru-RU"/>
        </w:rPr>
        <w:t>РСТ РБ</w:t>
      </w:r>
      <w:r w:rsidR="001050B5" w:rsidRPr="00026F42">
        <w:rPr>
          <w:rFonts w:ascii="Myriad Pro" w:hAnsi="Myriad Pro"/>
          <w:bCs/>
          <w:sz w:val="26"/>
          <w:szCs w:val="26"/>
          <w:lang w:eastAsia="ru-RU"/>
        </w:rPr>
        <w:t xml:space="preserve"> </w:t>
      </w:r>
      <w:r w:rsidRPr="00026F42">
        <w:rPr>
          <w:rFonts w:ascii="Myriad Pro" w:hAnsi="Myriad Pro"/>
          <w:bCs/>
          <w:sz w:val="26"/>
          <w:szCs w:val="26"/>
          <w:lang w:eastAsia="ru-RU"/>
        </w:rPr>
        <w:t xml:space="preserve">фактического количества условных единиц при проведении корректировки подконтрольных расходов по фактическим данным 2016 года рассмотрены </w:t>
      </w:r>
      <w:r w:rsidR="00173DFC" w:rsidRPr="00026F42">
        <w:rPr>
          <w:rFonts w:ascii="Myriad Pro" w:hAnsi="Myriad Pro"/>
          <w:bCs/>
          <w:sz w:val="26"/>
          <w:szCs w:val="26"/>
          <w:lang w:eastAsia="ru-RU"/>
        </w:rPr>
        <w:t>протоколы засе</w:t>
      </w:r>
      <w:r w:rsidRPr="00026F42">
        <w:rPr>
          <w:rFonts w:ascii="Myriad Pro" w:hAnsi="Myriad Pro"/>
          <w:bCs/>
          <w:sz w:val="26"/>
          <w:szCs w:val="26"/>
          <w:lang w:eastAsia="ru-RU"/>
        </w:rPr>
        <w:t>даний</w:t>
      </w:r>
      <w:r w:rsidR="00173DFC" w:rsidRPr="00026F42">
        <w:rPr>
          <w:rFonts w:ascii="Myriad Pro" w:hAnsi="Myriad Pro"/>
          <w:bCs/>
          <w:sz w:val="26"/>
          <w:szCs w:val="26"/>
          <w:lang w:eastAsia="ru-RU"/>
        </w:rPr>
        <w:t xml:space="preserve"> коллегии</w:t>
      </w:r>
      <w:r w:rsidR="000A0DD8" w:rsidRPr="00026F42">
        <w:rPr>
          <w:rFonts w:ascii="Myriad Pro" w:hAnsi="Myriad Pro"/>
          <w:bCs/>
          <w:sz w:val="26"/>
          <w:szCs w:val="26"/>
          <w:lang w:eastAsia="ru-RU"/>
        </w:rPr>
        <w:t xml:space="preserve"> РСТ</w:t>
      </w:r>
      <w:r w:rsidR="002610CD" w:rsidRPr="00026F42">
        <w:rPr>
          <w:rFonts w:ascii="Myriad Pro" w:hAnsi="Myriad Pro"/>
          <w:bCs/>
          <w:sz w:val="26"/>
          <w:szCs w:val="26"/>
          <w:lang w:eastAsia="ru-RU"/>
        </w:rPr>
        <w:t> </w:t>
      </w:r>
      <w:r w:rsidR="000A0DD8" w:rsidRPr="00026F42">
        <w:rPr>
          <w:rFonts w:ascii="Myriad Pro" w:hAnsi="Myriad Pro"/>
          <w:bCs/>
          <w:sz w:val="26"/>
          <w:szCs w:val="26"/>
          <w:lang w:eastAsia="ru-RU"/>
        </w:rPr>
        <w:t>РБ</w:t>
      </w:r>
      <w:r w:rsidRPr="00026F42">
        <w:rPr>
          <w:rFonts w:ascii="Myriad Pro" w:hAnsi="Myriad Pro"/>
          <w:bCs/>
          <w:sz w:val="26"/>
          <w:szCs w:val="26"/>
          <w:lang w:eastAsia="ru-RU"/>
        </w:rPr>
        <w:t xml:space="preserve"> от 27.12.2017 года №</w:t>
      </w:r>
      <w:r w:rsidR="00544665" w:rsidRPr="00026F42">
        <w:rPr>
          <w:rFonts w:ascii="Myriad Pro" w:hAnsi="Myriad Pro"/>
          <w:bCs/>
          <w:sz w:val="26"/>
          <w:szCs w:val="26"/>
          <w:lang w:eastAsia="ru-RU"/>
        </w:rPr>
        <w:t xml:space="preserve"> </w:t>
      </w:r>
      <w:r w:rsidRPr="00026F42">
        <w:rPr>
          <w:rFonts w:ascii="Myriad Pro" w:hAnsi="Myriad Pro"/>
          <w:bCs/>
          <w:sz w:val="26"/>
          <w:szCs w:val="26"/>
          <w:lang w:eastAsia="ru-RU"/>
        </w:rPr>
        <w:t>1/46 «О корректировке размера необходимой валовой выручки территориальной сетевой организации ПАО «МРСК Сибири» (Бурятэнерго) на 2018 год долгосрочного периода регулирования 2014-2018 годы для расчета едины</w:t>
      </w:r>
      <w:r w:rsidR="00C93C5B" w:rsidRPr="00026F42">
        <w:rPr>
          <w:rFonts w:ascii="Myriad Pro" w:hAnsi="Myriad Pro"/>
          <w:bCs/>
          <w:sz w:val="26"/>
          <w:szCs w:val="26"/>
          <w:lang w:eastAsia="ru-RU"/>
        </w:rPr>
        <w:t>х</w:t>
      </w:r>
      <w:r w:rsidRPr="00026F42">
        <w:rPr>
          <w:rFonts w:ascii="Myriad Pro" w:hAnsi="Myriad Pro"/>
          <w:bCs/>
          <w:sz w:val="26"/>
          <w:szCs w:val="26"/>
          <w:lang w:eastAsia="ru-RU"/>
        </w:rPr>
        <w:t xml:space="preserve"> (котловых) тарифов на территории Республики Бурятия по уровням напряжения» и от 26.12.2018 № 1/50 «Об определении размера необходимой валовой выручки территориальной сетевой организации</w:t>
      </w:r>
      <w:r w:rsidR="00C53621" w:rsidRPr="00026F42">
        <w:rPr>
          <w:rFonts w:ascii="Myriad Pro" w:hAnsi="Myriad Pro"/>
          <w:bCs/>
          <w:sz w:val="26"/>
          <w:szCs w:val="26"/>
          <w:lang w:eastAsia="ru-RU"/>
        </w:rPr>
        <w:t xml:space="preserve"> </w:t>
      </w:r>
      <w:r w:rsidRPr="00026F42">
        <w:rPr>
          <w:rFonts w:ascii="Myriad Pro" w:hAnsi="Myriad Pro"/>
          <w:bCs/>
          <w:sz w:val="26"/>
          <w:szCs w:val="26"/>
          <w:lang w:eastAsia="ru-RU"/>
        </w:rPr>
        <w:t>ПАО</w:t>
      </w:r>
      <w:r w:rsidR="0014791F" w:rsidRPr="00026F42">
        <w:rPr>
          <w:rFonts w:ascii="Myriad Pro" w:hAnsi="Myriad Pro"/>
          <w:bCs/>
          <w:sz w:val="26"/>
          <w:szCs w:val="26"/>
          <w:lang w:eastAsia="ru-RU"/>
        </w:rPr>
        <w:t> </w:t>
      </w:r>
      <w:r w:rsidRPr="00026F42">
        <w:rPr>
          <w:rFonts w:ascii="Myriad Pro" w:hAnsi="Myriad Pro"/>
          <w:bCs/>
          <w:sz w:val="26"/>
          <w:szCs w:val="26"/>
          <w:lang w:eastAsia="ru-RU"/>
        </w:rPr>
        <w:t>«МРСК Сибири» (Бурятэнерго) на долгосрочный период регулирования 2019-2023 годы для расчета единых (котловых) тарифов на территории Республики Бурятия по уровням напряжения»</w:t>
      </w:r>
      <w:r w:rsidR="00173DFC" w:rsidRPr="00026F42">
        <w:rPr>
          <w:rFonts w:ascii="Myriad Pro" w:hAnsi="Myriad Pro"/>
          <w:bCs/>
          <w:sz w:val="26"/>
          <w:szCs w:val="26"/>
          <w:lang w:eastAsia="ru-RU"/>
        </w:rPr>
        <w:t xml:space="preserve">, которые </w:t>
      </w:r>
      <w:r w:rsidRPr="00026F42">
        <w:rPr>
          <w:rFonts w:ascii="Myriad Pro" w:hAnsi="Myriad Pro"/>
          <w:bCs/>
          <w:sz w:val="26"/>
          <w:szCs w:val="26"/>
          <w:lang w:eastAsia="ru-RU"/>
        </w:rPr>
        <w:t xml:space="preserve">также </w:t>
      </w:r>
      <w:r w:rsidR="00173DFC" w:rsidRPr="00026F42">
        <w:rPr>
          <w:rFonts w:ascii="Myriad Pro" w:hAnsi="Myriad Pro"/>
          <w:bCs/>
          <w:sz w:val="26"/>
          <w:szCs w:val="26"/>
          <w:lang w:eastAsia="ru-RU"/>
        </w:rPr>
        <w:t>находятся также в общедоступном пользовании</w:t>
      </w:r>
      <w:r w:rsidR="000A0DD8" w:rsidRPr="00026F42">
        <w:rPr>
          <w:rFonts w:ascii="Myriad Pro" w:hAnsi="Myriad Pro"/>
          <w:bCs/>
          <w:sz w:val="26"/>
          <w:szCs w:val="26"/>
          <w:lang w:eastAsia="ru-RU"/>
        </w:rPr>
        <w:t xml:space="preserve"> и размещены на официальном сайте Республиканской службы по тарифам Республики Бурятия (раздел «Коллегия» </w:t>
      </w:r>
      <w:r w:rsidR="000A0DD8" w:rsidRPr="00026F42">
        <w:rPr>
          <w:rFonts w:ascii="Myriad Pro" w:hAnsi="Myriad Pro"/>
          <w:bCs/>
          <w:sz w:val="26"/>
          <w:szCs w:val="26"/>
          <w:lang w:eastAsia="ru-RU"/>
        </w:rPr>
        <w:lastRenderedPageBreak/>
        <w:t>«Архив протоколов заседаний Коллегии»</w:t>
      </w:r>
      <w:r w:rsidR="00173DFC" w:rsidRPr="00026F42">
        <w:rPr>
          <w:rFonts w:ascii="Myriad Pro" w:hAnsi="Myriad Pro"/>
          <w:bCs/>
          <w:sz w:val="26"/>
          <w:szCs w:val="26"/>
          <w:lang w:eastAsia="ru-RU"/>
        </w:rPr>
        <w:t xml:space="preserve"> по адресу</w:t>
      </w:r>
      <w:r w:rsidR="000A0DD8" w:rsidRPr="00026F42">
        <w:rPr>
          <w:rFonts w:ascii="Myriad Pro" w:hAnsi="Myriad Pro"/>
          <w:bCs/>
          <w:sz w:val="26"/>
          <w:szCs w:val="26"/>
          <w:lang w:eastAsia="ru-RU"/>
        </w:rPr>
        <w:t xml:space="preserve"> http://egov-buryatia.ru/rst/about_authority/kollegiya/index.php)</w:t>
      </w:r>
      <w:r w:rsidRPr="00026F42">
        <w:rPr>
          <w:rFonts w:ascii="Myriad Pro" w:hAnsi="Myriad Pro"/>
          <w:bCs/>
          <w:sz w:val="26"/>
          <w:szCs w:val="26"/>
          <w:lang w:eastAsia="ru-RU"/>
        </w:rPr>
        <w:t>.</w:t>
      </w:r>
    </w:p>
    <w:p w14:paraId="4D87AD09" w14:textId="77777777" w:rsidR="00173DFC" w:rsidRPr="00026F42" w:rsidRDefault="00BB0490" w:rsidP="00031165">
      <w:pPr>
        <w:pStyle w:val="a3"/>
        <w:spacing w:after="0" w:line="360" w:lineRule="auto"/>
        <w:ind w:left="0" w:firstLine="567"/>
        <w:jc w:val="both"/>
        <w:rPr>
          <w:rFonts w:ascii="Myriad Pro" w:hAnsi="Myriad Pro"/>
          <w:bCs/>
          <w:sz w:val="26"/>
          <w:szCs w:val="26"/>
          <w:lang w:eastAsia="ru-RU"/>
        </w:rPr>
      </w:pPr>
      <w:r w:rsidRPr="00026F42">
        <w:rPr>
          <w:rFonts w:ascii="Myriad Pro" w:hAnsi="Myriad Pro"/>
          <w:bCs/>
          <w:sz w:val="26"/>
          <w:szCs w:val="26"/>
          <w:lang w:eastAsia="ru-RU"/>
        </w:rPr>
        <w:t>РСТ РБ</w:t>
      </w:r>
      <w:r w:rsidR="00173DFC" w:rsidRPr="00026F42">
        <w:rPr>
          <w:rFonts w:ascii="Myriad Pro" w:hAnsi="Myriad Pro"/>
          <w:bCs/>
          <w:sz w:val="26"/>
          <w:szCs w:val="26"/>
          <w:lang w:eastAsia="ru-RU"/>
        </w:rPr>
        <w:t xml:space="preserve"> в расчете корректировки подконтрольных расходов за 2017 год в связи с изменением планируемых параметров расчета тарифов фактическое количество условных единиц за 2016 год применено значение </w:t>
      </w:r>
      <w:r w:rsidR="00031165" w:rsidRPr="00026F42">
        <w:rPr>
          <w:rFonts w:ascii="Myriad Pro" w:hAnsi="Myriad Pro"/>
          <w:bCs/>
          <w:sz w:val="26"/>
          <w:szCs w:val="26"/>
          <w:lang w:eastAsia="ru-RU"/>
        </w:rPr>
        <w:t>89 519,86</w:t>
      </w:r>
      <w:r w:rsidR="00173DFC" w:rsidRPr="00026F42">
        <w:rPr>
          <w:rFonts w:ascii="Myriad Pro" w:hAnsi="Myriad Pro"/>
          <w:bCs/>
          <w:sz w:val="26"/>
          <w:szCs w:val="26"/>
          <w:lang w:eastAsia="ru-RU"/>
        </w:rPr>
        <w:t xml:space="preserve"> </w:t>
      </w:r>
      <w:r w:rsidR="00031165" w:rsidRPr="00026F42">
        <w:rPr>
          <w:rFonts w:ascii="Myriad Pro" w:hAnsi="Myriad Pro"/>
          <w:bCs/>
          <w:sz w:val="26"/>
          <w:szCs w:val="26"/>
          <w:lang w:eastAsia="ru-RU"/>
        </w:rPr>
        <w:t>условных единиц</w:t>
      </w:r>
      <w:r w:rsidR="001050B5" w:rsidRPr="00026F42">
        <w:rPr>
          <w:rFonts w:ascii="Myriad Pro" w:hAnsi="Myriad Pro"/>
          <w:bCs/>
          <w:sz w:val="26"/>
          <w:szCs w:val="26"/>
          <w:lang w:eastAsia="ru-RU"/>
        </w:rPr>
        <w:t xml:space="preserve"> (</w:t>
      </w:r>
      <w:r w:rsidR="00173DFC" w:rsidRPr="00026F42">
        <w:rPr>
          <w:rFonts w:ascii="Myriad Pro" w:hAnsi="Myriad Pro"/>
          <w:bCs/>
          <w:sz w:val="26"/>
          <w:szCs w:val="26"/>
          <w:lang w:eastAsia="ru-RU"/>
        </w:rPr>
        <w:t>данный показатель отражен в протокол</w:t>
      </w:r>
      <w:r w:rsidR="001050B5" w:rsidRPr="00026F42">
        <w:rPr>
          <w:rFonts w:ascii="Myriad Pro" w:hAnsi="Myriad Pro"/>
          <w:bCs/>
          <w:sz w:val="26"/>
          <w:szCs w:val="26"/>
          <w:lang w:eastAsia="ru-RU"/>
        </w:rPr>
        <w:t>е</w:t>
      </w:r>
      <w:r w:rsidR="00173DFC" w:rsidRPr="00026F42">
        <w:rPr>
          <w:rFonts w:ascii="Myriad Pro" w:hAnsi="Myriad Pro"/>
          <w:bCs/>
          <w:sz w:val="26"/>
          <w:szCs w:val="26"/>
          <w:lang w:eastAsia="ru-RU"/>
        </w:rPr>
        <w:t xml:space="preserve"> заседания коллегии РСТ РБ</w:t>
      </w:r>
      <w:r w:rsidR="00C53621" w:rsidRPr="00026F42">
        <w:rPr>
          <w:rFonts w:ascii="Myriad Pro" w:hAnsi="Myriad Pro"/>
          <w:bCs/>
          <w:sz w:val="26"/>
          <w:szCs w:val="26"/>
          <w:lang w:eastAsia="ru-RU"/>
        </w:rPr>
        <w:t xml:space="preserve"> </w:t>
      </w:r>
      <w:r w:rsidR="00173DFC" w:rsidRPr="00026F42">
        <w:rPr>
          <w:rFonts w:ascii="Myriad Pro" w:hAnsi="Myriad Pro"/>
          <w:bCs/>
          <w:sz w:val="26"/>
          <w:szCs w:val="26"/>
          <w:lang w:eastAsia="ru-RU"/>
        </w:rPr>
        <w:t>№</w:t>
      </w:r>
      <w:r w:rsidR="0014791F" w:rsidRPr="00026F42">
        <w:rPr>
          <w:rFonts w:ascii="Myriad Pro" w:hAnsi="Myriad Pro"/>
          <w:bCs/>
          <w:sz w:val="26"/>
          <w:szCs w:val="26"/>
          <w:lang w:eastAsia="ru-RU"/>
        </w:rPr>
        <w:t> </w:t>
      </w:r>
      <w:r w:rsidR="00173DFC" w:rsidRPr="00026F42">
        <w:rPr>
          <w:rFonts w:ascii="Myriad Pro" w:hAnsi="Myriad Pro"/>
          <w:bCs/>
          <w:sz w:val="26"/>
          <w:szCs w:val="26"/>
          <w:lang w:eastAsia="ru-RU"/>
        </w:rPr>
        <w:t>1/46 от 27.12.2017 года</w:t>
      </w:r>
      <w:r w:rsidR="001050B5" w:rsidRPr="00026F42">
        <w:rPr>
          <w:rFonts w:ascii="Myriad Pro" w:hAnsi="Myriad Pro"/>
          <w:bCs/>
          <w:sz w:val="26"/>
          <w:szCs w:val="26"/>
          <w:lang w:eastAsia="ru-RU"/>
        </w:rPr>
        <w:t>)</w:t>
      </w:r>
      <w:r w:rsidR="00173DFC" w:rsidRPr="00026F42">
        <w:rPr>
          <w:rFonts w:ascii="Myriad Pro" w:hAnsi="Myriad Pro"/>
          <w:bCs/>
          <w:sz w:val="26"/>
          <w:szCs w:val="26"/>
          <w:lang w:eastAsia="ru-RU"/>
        </w:rPr>
        <w:t>.</w:t>
      </w:r>
    </w:p>
    <w:p w14:paraId="69061F23" w14:textId="198D49AA" w:rsidR="001050B5" w:rsidRPr="00026F42" w:rsidRDefault="001050B5" w:rsidP="001050B5">
      <w:pPr>
        <w:pStyle w:val="a3"/>
        <w:spacing w:after="0" w:line="360" w:lineRule="auto"/>
        <w:ind w:left="0" w:firstLine="567"/>
        <w:jc w:val="both"/>
        <w:rPr>
          <w:rFonts w:ascii="Myriad Pro" w:hAnsi="Myriad Pro"/>
          <w:bCs/>
          <w:sz w:val="26"/>
          <w:szCs w:val="26"/>
          <w:lang w:eastAsia="ru-RU"/>
        </w:rPr>
      </w:pPr>
      <w:r w:rsidRPr="00026F42">
        <w:rPr>
          <w:rFonts w:ascii="Myriad Pro" w:hAnsi="Myriad Pro"/>
          <w:bCs/>
          <w:sz w:val="26"/>
          <w:szCs w:val="26"/>
          <w:lang w:eastAsia="ru-RU"/>
        </w:rPr>
        <w:t xml:space="preserve">При расчете корректировки подконтрольных расходов Республиканской службой по тарифам Республики Бурятия принят фактический индекс потребительских цен за 2017 год </w:t>
      </w:r>
      <w:r w:rsidR="00DB2965" w:rsidRPr="00026F42">
        <w:rPr>
          <w:rFonts w:ascii="Myriad Pro" w:hAnsi="Myriad Pro"/>
          <w:bCs/>
          <w:sz w:val="26"/>
          <w:szCs w:val="26"/>
          <w:lang w:eastAsia="ru-RU"/>
        </w:rPr>
        <w:t xml:space="preserve">в размере 1,0368, что не </w:t>
      </w:r>
      <w:r w:rsidRPr="00026F42">
        <w:rPr>
          <w:rFonts w:ascii="Myriad Pro" w:hAnsi="Myriad Pro"/>
          <w:bCs/>
          <w:sz w:val="26"/>
          <w:szCs w:val="26"/>
          <w:lang w:eastAsia="ru-RU"/>
        </w:rPr>
        <w:t>соответств</w:t>
      </w:r>
      <w:r w:rsidR="00DB2965" w:rsidRPr="00026F42">
        <w:rPr>
          <w:rFonts w:ascii="Myriad Pro" w:hAnsi="Myriad Pro"/>
          <w:bCs/>
          <w:sz w:val="26"/>
          <w:szCs w:val="26"/>
          <w:lang w:eastAsia="ru-RU"/>
        </w:rPr>
        <w:t>ует</w:t>
      </w:r>
      <w:r w:rsidRPr="00026F42">
        <w:rPr>
          <w:rFonts w:ascii="Myriad Pro" w:hAnsi="Myriad Pro"/>
          <w:bCs/>
          <w:sz w:val="26"/>
          <w:szCs w:val="26"/>
          <w:lang w:eastAsia="ru-RU"/>
        </w:rPr>
        <w:t xml:space="preserve">  Прогноз</w:t>
      </w:r>
      <w:r w:rsidR="00DB2965" w:rsidRPr="00026F42">
        <w:rPr>
          <w:rFonts w:ascii="Myriad Pro" w:hAnsi="Myriad Pro"/>
          <w:bCs/>
          <w:sz w:val="26"/>
          <w:szCs w:val="26"/>
          <w:lang w:eastAsia="ru-RU"/>
        </w:rPr>
        <w:t>у</w:t>
      </w:r>
      <w:r w:rsidRPr="00026F42">
        <w:rPr>
          <w:rFonts w:ascii="Myriad Pro" w:hAnsi="Myriad Pro"/>
          <w:bCs/>
          <w:sz w:val="26"/>
          <w:szCs w:val="26"/>
          <w:lang w:eastAsia="ru-RU"/>
        </w:rPr>
        <w:t xml:space="preserve"> социально-экономического развития Российской Федерации на 2019 год и на плановый период 2020-2024 годов, принятыми на заседании Правительственной комиссии по бюджетным проектировкам на очередной финансовый год и плановый период </w:t>
      </w:r>
      <w:r w:rsidR="00C93C5B" w:rsidRPr="00026F42">
        <w:rPr>
          <w:rFonts w:ascii="Myriad Pro" w:hAnsi="Myriad Pro"/>
          <w:bCs/>
          <w:sz w:val="26"/>
          <w:szCs w:val="26"/>
          <w:lang w:eastAsia="ru-RU"/>
        </w:rPr>
        <w:t>12.07.2018 г</w:t>
      </w:r>
      <w:r w:rsidRPr="00026F42">
        <w:rPr>
          <w:rFonts w:ascii="Myriad Pro" w:hAnsi="Myriad Pro"/>
          <w:bCs/>
          <w:sz w:val="26"/>
          <w:szCs w:val="26"/>
          <w:lang w:eastAsia="ru-RU"/>
        </w:rPr>
        <w:t xml:space="preserve">., в размере 1,037. </w:t>
      </w:r>
    </w:p>
    <w:p w14:paraId="2AE57EFF" w14:textId="559E4205" w:rsidR="00173DFC" w:rsidRPr="00026F42" w:rsidRDefault="00173DFC" w:rsidP="001050B5">
      <w:pPr>
        <w:pStyle w:val="a3"/>
        <w:spacing w:after="0" w:line="360" w:lineRule="auto"/>
        <w:ind w:left="0" w:firstLine="567"/>
        <w:jc w:val="both"/>
        <w:rPr>
          <w:rFonts w:ascii="Myriad Pro" w:hAnsi="Myriad Pro"/>
          <w:bCs/>
          <w:sz w:val="26"/>
          <w:szCs w:val="26"/>
          <w:lang w:eastAsia="ru-RU"/>
        </w:rPr>
      </w:pPr>
      <w:r w:rsidRPr="00026F42">
        <w:rPr>
          <w:rFonts w:ascii="Myriad Pro" w:hAnsi="Myriad Pro"/>
          <w:bCs/>
          <w:sz w:val="26"/>
          <w:szCs w:val="26"/>
          <w:lang w:eastAsia="ru-RU"/>
        </w:rPr>
        <w:t xml:space="preserve">Учитывая изложенное, </w:t>
      </w:r>
      <w:r w:rsidR="001050B5" w:rsidRPr="00026F42">
        <w:rPr>
          <w:rFonts w:ascii="Myriad Pro" w:hAnsi="Myriad Pro"/>
          <w:bCs/>
          <w:sz w:val="26"/>
          <w:szCs w:val="26"/>
          <w:lang w:eastAsia="ru-RU"/>
        </w:rPr>
        <w:t xml:space="preserve">по мнению Исполнителя </w:t>
      </w:r>
      <w:r w:rsidRPr="00026F42">
        <w:rPr>
          <w:rFonts w:ascii="Myriad Pro" w:hAnsi="Myriad Pro"/>
          <w:bCs/>
          <w:sz w:val="26"/>
          <w:szCs w:val="26"/>
          <w:lang w:eastAsia="ru-RU"/>
        </w:rPr>
        <w:t xml:space="preserve">при расчете корректировки подконтрольных расходов за 2017 год </w:t>
      </w:r>
      <w:r w:rsidR="00BB0490" w:rsidRPr="00026F42">
        <w:rPr>
          <w:rFonts w:ascii="Myriad Pro" w:hAnsi="Myriad Pro"/>
          <w:bCs/>
          <w:sz w:val="26"/>
          <w:szCs w:val="26"/>
          <w:lang w:eastAsia="ru-RU"/>
        </w:rPr>
        <w:t>РСТ РБ</w:t>
      </w:r>
      <w:r w:rsidR="001050B5" w:rsidRPr="00026F42">
        <w:rPr>
          <w:rFonts w:ascii="Myriad Pro" w:hAnsi="Myriad Pro"/>
          <w:bCs/>
          <w:sz w:val="26"/>
          <w:szCs w:val="26"/>
          <w:lang w:eastAsia="ru-RU"/>
        </w:rPr>
        <w:t xml:space="preserve"> обоснованно принято </w:t>
      </w:r>
      <w:r w:rsidRPr="00026F42">
        <w:rPr>
          <w:rFonts w:ascii="Myriad Pro" w:hAnsi="Myriad Pro"/>
          <w:bCs/>
          <w:sz w:val="26"/>
          <w:szCs w:val="26"/>
          <w:lang w:eastAsia="ru-RU"/>
        </w:rPr>
        <w:t xml:space="preserve">фактическое количество активов за 2016 год </w:t>
      </w:r>
      <w:r w:rsidR="001050B5" w:rsidRPr="00026F42">
        <w:rPr>
          <w:rFonts w:ascii="Myriad Pro" w:hAnsi="Myriad Pro"/>
          <w:bCs/>
          <w:sz w:val="26"/>
          <w:szCs w:val="26"/>
          <w:lang w:eastAsia="ru-RU"/>
        </w:rPr>
        <w:t xml:space="preserve">в размере </w:t>
      </w:r>
      <w:r w:rsidRPr="00026F42">
        <w:rPr>
          <w:rFonts w:ascii="Myriad Pro" w:hAnsi="Myriad Pro"/>
          <w:bCs/>
          <w:sz w:val="26"/>
          <w:szCs w:val="26"/>
          <w:lang w:eastAsia="ru-RU"/>
        </w:rPr>
        <w:t>89 519,86 е</w:t>
      </w:r>
      <w:r w:rsidR="001050B5" w:rsidRPr="00026F42">
        <w:rPr>
          <w:rFonts w:ascii="Myriad Pro" w:hAnsi="Myriad Pro"/>
          <w:bCs/>
          <w:sz w:val="26"/>
          <w:szCs w:val="26"/>
          <w:lang w:eastAsia="ru-RU"/>
        </w:rPr>
        <w:t xml:space="preserve">д. </w:t>
      </w:r>
    </w:p>
    <w:p w14:paraId="4145CB16" w14:textId="5C4FB468" w:rsidR="004A7978" w:rsidRPr="00026F42" w:rsidRDefault="004A7978" w:rsidP="00173DFC">
      <w:pPr>
        <w:pStyle w:val="a3"/>
        <w:spacing w:after="0" w:line="360" w:lineRule="auto"/>
        <w:ind w:left="0" w:firstLine="567"/>
        <w:jc w:val="both"/>
        <w:rPr>
          <w:rFonts w:ascii="Myriad Pro" w:hAnsi="Myriad Pro"/>
          <w:bCs/>
          <w:sz w:val="26"/>
          <w:szCs w:val="26"/>
          <w:lang w:eastAsia="ru-RU"/>
        </w:rPr>
      </w:pPr>
      <w:r w:rsidRPr="00026F42">
        <w:rPr>
          <w:rFonts w:ascii="Myriad Pro" w:hAnsi="Myriad Pro"/>
          <w:bCs/>
          <w:sz w:val="26"/>
          <w:szCs w:val="26"/>
          <w:lang w:eastAsia="ru-RU"/>
        </w:rPr>
        <w:t xml:space="preserve">На основании изложенного, Исполнитель произвел расчет корректировки нподконтрольных расходов с использованием количества условных единиц, представленных филиалом </w:t>
      </w:r>
      <w:r w:rsidR="00216E89" w:rsidRPr="00026F42">
        <w:rPr>
          <w:rFonts w:ascii="Myriad Pro" w:hAnsi="Myriad Pro"/>
          <w:bCs/>
          <w:sz w:val="26"/>
          <w:szCs w:val="26"/>
          <w:lang w:eastAsia="ru-RU"/>
        </w:rPr>
        <w:t>ПАО «МРСК Сибири»</w:t>
      </w:r>
      <w:r w:rsidR="00145A5C" w:rsidRPr="00026F42">
        <w:rPr>
          <w:rFonts w:ascii="Myriad Pro" w:hAnsi="Myriad Pro"/>
          <w:bCs/>
          <w:sz w:val="26"/>
          <w:szCs w:val="26"/>
          <w:lang w:eastAsia="ru-RU"/>
        </w:rPr>
        <w:t xml:space="preserve"> - «Бурятэнерго»</w:t>
      </w:r>
      <w:r w:rsidRPr="00026F42">
        <w:rPr>
          <w:rFonts w:ascii="Myriad Pro" w:hAnsi="Myriad Pro"/>
          <w:bCs/>
          <w:sz w:val="26"/>
          <w:szCs w:val="26"/>
          <w:lang w:eastAsia="ru-RU"/>
        </w:rPr>
        <w:t xml:space="preserve">: </w:t>
      </w:r>
    </w:p>
    <w:tbl>
      <w:tblPr>
        <w:tblW w:w="5202" w:type="pct"/>
        <w:tblLayout w:type="fixed"/>
        <w:tblLook w:val="04A0" w:firstRow="1" w:lastRow="0" w:firstColumn="1" w:lastColumn="0" w:noHBand="0" w:noVBand="1"/>
      </w:tblPr>
      <w:tblGrid>
        <w:gridCol w:w="2040"/>
        <w:gridCol w:w="693"/>
        <w:gridCol w:w="1111"/>
        <w:gridCol w:w="1107"/>
        <w:gridCol w:w="1105"/>
        <w:gridCol w:w="1307"/>
        <w:gridCol w:w="1272"/>
        <w:gridCol w:w="1062"/>
        <w:gridCol w:w="14"/>
      </w:tblGrid>
      <w:tr w:rsidR="00CE38C8" w:rsidRPr="00026F42" w14:paraId="5AF802AE" w14:textId="77777777" w:rsidTr="001F2D37">
        <w:trPr>
          <w:trHeight w:val="711"/>
          <w:tblHeader/>
        </w:trPr>
        <w:tc>
          <w:tcPr>
            <w:tcW w:w="105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D8CEBA7"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 </w:t>
            </w:r>
          </w:p>
        </w:tc>
        <w:tc>
          <w:tcPr>
            <w:tcW w:w="35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2392549"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p>
        </w:tc>
        <w:tc>
          <w:tcPr>
            <w:tcW w:w="1142"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5581D2A" w14:textId="77777777" w:rsidR="004A7978" w:rsidRPr="00026F42" w:rsidRDefault="004A7978" w:rsidP="00325ADD">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Филиал ПАО "МРСК С</w:t>
            </w:r>
            <w:r w:rsidR="00325ADD" w:rsidRPr="00026F42">
              <w:rPr>
                <w:rFonts w:ascii="Myriad Pro" w:hAnsi="Myriad Pro"/>
                <w:bCs/>
                <w:color w:val="FFFFFF" w:themeColor="background1"/>
                <w:sz w:val="18"/>
                <w:szCs w:val="18"/>
                <w:lang w:eastAsia="ru-RU"/>
              </w:rPr>
              <w:t>ибири</w:t>
            </w:r>
            <w:r w:rsidRPr="00026F42">
              <w:rPr>
                <w:rFonts w:ascii="Myriad Pro" w:hAnsi="Myriad Pro"/>
                <w:bCs/>
                <w:color w:val="FFFFFF" w:themeColor="background1"/>
                <w:sz w:val="18"/>
                <w:szCs w:val="18"/>
                <w:lang w:eastAsia="ru-RU"/>
              </w:rPr>
              <w:t xml:space="preserve"> "</w:t>
            </w:r>
            <w:r w:rsidR="00216E89" w:rsidRPr="00026F42">
              <w:rPr>
                <w:rFonts w:ascii="Myriad Pro" w:hAnsi="Myriad Pro"/>
                <w:bCs/>
                <w:color w:val="FFFFFF" w:themeColor="background1"/>
                <w:sz w:val="18"/>
                <w:szCs w:val="18"/>
                <w:lang w:eastAsia="ru-RU"/>
              </w:rPr>
              <w:t>Бурятэнерго</w:t>
            </w:r>
            <w:r w:rsidRPr="00026F42">
              <w:rPr>
                <w:rFonts w:ascii="Myriad Pro" w:hAnsi="Myriad Pro"/>
                <w:bCs/>
                <w:color w:val="FFFFFF" w:themeColor="background1"/>
                <w:sz w:val="18"/>
                <w:szCs w:val="18"/>
                <w:lang w:eastAsia="ru-RU"/>
              </w:rPr>
              <w:t>"</w:t>
            </w:r>
          </w:p>
        </w:tc>
        <w:tc>
          <w:tcPr>
            <w:tcW w:w="1242"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639E37" w14:textId="77777777" w:rsidR="004A7978" w:rsidRPr="00026F42" w:rsidRDefault="00216E89" w:rsidP="00A33FC4">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Республиканск</w:t>
            </w:r>
            <w:r w:rsidR="00A33FC4" w:rsidRPr="00026F42">
              <w:rPr>
                <w:rFonts w:ascii="Myriad Pro" w:hAnsi="Myriad Pro"/>
                <w:bCs/>
                <w:color w:val="FFFFFF" w:themeColor="background1"/>
                <w:sz w:val="18"/>
                <w:szCs w:val="18"/>
                <w:lang w:eastAsia="ru-RU"/>
              </w:rPr>
              <w:t>ая</w:t>
            </w:r>
            <w:r w:rsidRPr="00026F42">
              <w:rPr>
                <w:rFonts w:ascii="Myriad Pro" w:hAnsi="Myriad Pro"/>
                <w:bCs/>
                <w:color w:val="FFFFFF" w:themeColor="background1"/>
                <w:sz w:val="18"/>
                <w:szCs w:val="18"/>
                <w:lang w:eastAsia="ru-RU"/>
              </w:rPr>
              <w:t xml:space="preserve"> служб</w:t>
            </w:r>
            <w:r w:rsidR="00A33FC4" w:rsidRPr="00026F42">
              <w:rPr>
                <w:rFonts w:ascii="Myriad Pro" w:hAnsi="Myriad Pro"/>
                <w:bCs/>
                <w:color w:val="FFFFFF" w:themeColor="background1"/>
                <w:sz w:val="18"/>
                <w:szCs w:val="18"/>
                <w:lang w:eastAsia="ru-RU"/>
              </w:rPr>
              <w:t>а</w:t>
            </w:r>
            <w:r w:rsidRPr="00026F42">
              <w:rPr>
                <w:rFonts w:ascii="Myriad Pro" w:hAnsi="Myriad Pro"/>
                <w:bCs/>
                <w:color w:val="FFFFFF" w:themeColor="background1"/>
                <w:sz w:val="18"/>
                <w:szCs w:val="18"/>
                <w:lang w:eastAsia="ru-RU"/>
              </w:rPr>
              <w:t xml:space="preserve"> по тарифам</w:t>
            </w:r>
            <w:r w:rsidR="00325ADD" w:rsidRPr="00026F42">
              <w:rPr>
                <w:rFonts w:ascii="Myriad Pro" w:hAnsi="Myriad Pro"/>
                <w:bCs/>
                <w:color w:val="FFFFFF" w:themeColor="background1"/>
                <w:sz w:val="18"/>
                <w:szCs w:val="18"/>
                <w:lang w:eastAsia="ru-RU"/>
              </w:rPr>
              <w:t xml:space="preserve"> </w:t>
            </w:r>
            <w:r w:rsidR="00145A5C" w:rsidRPr="00026F42">
              <w:rPr>
                <w:rFonts w:ascii="Myriad Pro" w:hAnsi="Myriad Pro"/>
                <w:bCs/>
                <w:color w:val="FFFFFF" w:themeColor="background1"/>
                <w:sz w:val="18"/>
                <w:szCs w:val="18"/>
                <w:lang w:eastAsia="ru-RU"/>
              </w:rPr>
              <w:t>Республики Бурятия</w:t>
            </w:r>
          </w:p>
        </w:tc>
        <w:tc>
          <w:tcPr>
            <w:tcW w:w="1209"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8B9622B"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Исполнитель</w:t>
            </w:r>
          </w:p>
        </w:tc>
      </w:tr>
      <w:tr w:rsidR="00CE38C8" w:rsidRPr="00026F42" w14:paraId="2D295F99" w14:textId="77777777" w:rsidTr="001F2D37">
        <w:trPr>
          <w:gridAfter w:val="1"/>
          <w:wAfter w:w="7" w:type="pct"/>
          <w:trHeight w:val="407"/>
          <w:tblHeader/>
        </w:trPr>
        <w:tc>
          <w:tcPr>
            <w:tcW w:w="105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78BBF19" w14:textId="77777777" w:rsidR="004A7978" w:rsidRPr="00026F42" w:rsidRDefault="004A7978" w:rsidP="00A7726C">
            <w:pPr>
              <w:spacing w:after="0" w:line="240" w:lineRule="auto"/>
              <w:rPr>
                <w:rFonts w:ascii="Myriad Pro" w:hAnsi="Myriad Pro"/>
                <w:bCs/>
                <w:color w:val="FFFFFF" w:themeColor="background1"/>
                <w:sz w:val="18"/>
                <w:szCs w:val="18"/>
                <w:lang w:eastAsia="ru-RU"/>
              </w:rPr>
            </w:pPr>
          </w:p>
        </w:tc>
        <w:tc>
          <w:tcPr>
            <w:tcW w:w="35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72F25E1"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p>
        </w:tc>
        <w:tc>
          <w:tcPr>
            <w:tcW w:w="57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6CD160E"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2016</w:t>
            </w:r>
          </w:p>
        </w:tc>
        <w:tc>
          <w:tcPr>
            <w:tcW w:w="57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4D417D0"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2017</w:t>
            </w:r>
          </w:p>
        </w:tc>
        <w:tc>
          <w:tcPr>
            <w:tcW w:w="56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7A262CD"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 xml:space="preserve">2016 </w:t>
            </w:r>
          </w:p>
        </w:tc>
        <w:tc>
          <w:tcPr>
            <w:tcW w:w="67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BB51CF4"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2017</w:t>
            </w:r>
          </w:p>
        </w:tc>
        <w:tc>
          <w:tcPr>
            <w:tcW w:w="65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E24853F"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 xml:space="preserve">2016 </w:t>
            </w:r>
          </w:p>
        </w:tc>
        <w:tc>
          <w:tcPr>
            <w:tcW w:w="54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A189C1A" w14:textId="77777777" w:rsidR="004A7978" w:rsidRPr="00026F42" w:rsidRDefault="004A7978" w:rsidP="00A7726C">
            <w:pPr>
              <w:spacing w:after="0" w:line="240" w:lineRule="auto"/>
              <w:jc w:val="center"/>
              <w:rPr>
                <w:rFonts w:ascii="Myriad Pro" w:hAnsi="Myriad Pro"/>
                <w:bCs/>
                <w:color w:val="FFFFFF" w:themeColor="background1"/>
                <w:sz w:val="18"/>
                <w:szCs w:val="18"/>
                <w:lang w:eastAsia="ru-RU"/>
              </w:rPr>
            </w:pPr>
            <w:r w:rsidRPr="00026F42">
              <w:rPr>
                <w:rFonts w:ascii="Myriad Pro" w:hAnsi="Myriad Pro"/>
                <w:bCs/>
                <w:color w:val="FFFFFF" w:themeColor="background1"/>
                <w:sz w:val="18"/>
                <w:szCs w:val="18"/>
                <w:lang w:eastAsia="ru-RU"/>
              </w:rPr>
              <w:t>2017</w:t>
            </w:r>
          </w:p>
        </w:tc>
      </w:tr>
      <w:tr w:rsidR="00CE38C8" w:rsidRPr="00026F42" w14:paraId="3B43DF0C" w14:textId="77777777" w:rsidTr="001F2D37">
        <w:trPr>
          <w:gridAfter w:val="1"/>
          <w:wAfter w:w="7" w:type="pct"/>
          <w:trHeight w:val="300"/>
        </w:trPr>
        <w:tc>
          <w:tcPr>
            <w:tcW w:w="1050" w:type="pct"/>
            <w:tcBorders>
              <w:top w:val="single" w:sz="8" w:space="0" w:color="FFFFFF" w:themeColor="background1"/>
              <w:left w:val="single" w:sz="4" w:space="0" w:color="auto"/>
              <w:bottom w:val="single" w:sz="4" w:space="0" w:color="auto"/>
              <w:right w:val="single" w:sz="4" w:space="0" w:color="auto"/>
            </w:tcBorders>
            <w:shd w:val="clear" w:color="000000" w:fill="FFFFFF"/>
            <w:vAlign w:val="center"/>
            <w:hideMark/>
          </w:tcPr>
          <w:p w14:paraId="2745355E" w14:textId="77777777" w:rsidR="004A7978" w:rsidRPr="00026F42" w:rsidRDefault="004A7978" w:rsidP="00A7726C">
            <w:pPr>
              <w:spacing w:after="0" w:line="240" w:lineRule="auto"/>
              <w:rPr>
                <w:rFonts w:ascii="Myriad Pro" w:hAnsi="Myriad Pro"/>
                <w:bCs/>
                <w:sz w:val="18"/>
                <w:szCs w:val="18"/>
                <w:lang w:eastAsia="ru-RU"/>
              </w:rPr>
            </w:pPr>
            <w:r w:rsidRPr="00026F42">
              <w:rPr>
                <w:rFonts w:ascii="Myriad Pro" w:hAnsi="Myriad Pro"/>
                <w:bCs/>
                <w:sz w:val="18"/>
                <w:szCs w:val="18"/>
                <w:lang w:eastAsia="ru-RU"/>
              </w:rPr>
              <w:t>ИПЦ</w:t>
            </w:r>
          </w:p>
        </w:tc>
        <w:tc>
          <w:tcPr>
            <w:tcW w:w="357" w:type="pct"/>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251D2740"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72" w:type="pct"/>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6A777C64"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70" w:type="pct"/>
            <w:tcBorders>
              <w:top w:val="single" w:sz="8" w:space="0" w:color="FFFFFF" w:themeColor="background1"/>
              <w:left w:val="nil"/>
              <w:bottom w:val="single" w:sz="4" w:space="0" w:color="auto"/>
              <w:right w:val="single" w:sz="4" w:space="0" w:color="auto"/>
            </w:tcBorders>
            <w:shd w:val="clear" w:color="000000" w:fill="FFFFFF"/>
            <w:noWrap/>
            <w:vAlign w:val="bottom"/>
            <w:hideMark/>
          </w:tcPr>
          <w:p w14:paraId="04EC06BC" w14:textId="77777777" w:rsidR="004A7978" w:rsidRPr="00026F42" w:rsidRDefault="004A7978" w:rsidP="00613E7B">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3,</w:t>
            </w:r>
            <w:r w:rsidR="00613E7B" w:rsidRPr="00026F42">
              <w:rPr>
                <w:rFonts w:ascii="Myriad Pro" w:hAnsi="Myriad Pro"/>
                <w:bCs/>
                <w:sz w:val="18"/>
                <w:szCs w:val="18"/>
                <w:lang w:eastAsia="ru-RU"/>
              </w:rPr>
              <w:t>9</w:t>
            </w:r>
            <w:r w:rsidRPr="00026F42">
              <w:rPr>
                <w:rFonts w:ascii="Myriad Pro" w:hAnsi="Myriad Pro"/>
                <w:bCs/>
                <w:sz w:val="18"/>
                <w:szCs w:val="18"/>
                <w:lang w:eastAsia="ru-RU"/>
              </w:rPr>
              <w:t>0%</w:t>
            </w:r>
          </w:p>
        </w:tc>
        <w:tc>
          <w:tcPr>
            <w:tcW w:w="569" w:type="pct"/>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6DCB1E2E"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672" w:type="pct"/>
            <w:tcBorders>
              <w:top w:val="single" w:sz="8" w:space="0" w:color="FFFFFF" w:themeColor="background1"/>
              <w:left w:val="nil"/>
              <w:bottom w:val="single" w:sz="4" w:space="0" w:color="auto"/>
              <w:right w:val="single" w:sz="4" w:space="0" w:color="auto"/>
            </w:tcBorders>
            <w:shd w:val="clear" w:color="000000" w:fill="FFFFFF"/>
            <w:noWrap/>
            <w:vAlign w:val="bottom"/>
            <w:hideMark/>
          </w:tcPr>
          <w:p w14:paraId="2451BA48" w14:textId="77777777" w:rsidR="004A7978" w:rsidRPr="00026F42" w:rsidRDefault="00613E7B" w:rsidP="00BA56B4">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3,</w:t>
            </w:r>
            <w:r w:rsidR="00BA56B4" w:rsidRPr="00026F42">
              <w:rPr>
                <w:rFonts w:ascii="Myriad Pro" w:hAnsi="Myriad Pro"/>
                <w:bCs/>
                <w:sz w:val="18"/>
                <w:szCs w:val="18"/>
                <w:lang w:eastAsia="ru-RU"/>
              </w:rPr>
              <w:t>68</w:t>
            </w:r>
            <w:r w:rsidR="004A7978" w:rsidRPr="00026F42">
              <w:rPr>
                <w:rFonts w:ascii="Myriad Pro" w:hAnsi="Myriad Pro"/>
                <w:bCs/>
                <w:sz w:val="18"/>
                <w:szCs w:val="18"/>
                <w:lang w:eastAsia="ru-RU"/>
              </w:rPr>
              <w:t>%</w:t>
            </w:r>
          </w:p>
        </w:tc>
        <w:tc>
          <w:tcPr>
            <w:tcW w:w="655" w:type="pct"/>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6E642176"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47" w:type="pct"/>
            <w:tcBorders>
              <w:top w:val="single" w:sz="8" w:space="0" w:color="FFFFFF" w:themeColor="background1"/>
              <w:left w:val="nil"/>
              <w:bottom w:val="single" w:sz="4" w:space="0" w:color="auto"/>
              <w:right w:val="single" w:sz="4" w:space="0" w:color="auto"/>
            </w:tcBorders>
            <w:shd w:val="clear" w:color="000000" w:fill="FFFFFF"/>
            <w:noWrap/>
            <w:vAlign w:val="bottom"/>
            <w:hideMark/>
          </w:tcPr>
          <w:p w14:paraId="1264ACBF" w14:textId="77777777" w:rsidR="004A7978" w:rsidRPr="00026F42" w:rsidRDefault="004A7978" w:rsidP="001A7206">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3,</w:t>
            </w:r>
            <w:r w:rsidR="00814292" w:rsidRPr="00026F42">
              <w:rPr>
                <w:rFonts w:ascii="Myriad Pro" w:hAnsi="Myriad Pro"/>
                <w:bCs/>
                <w:sz w:val="18"/>
                <w:szCs w:val="18"/>
                <w:lang w:eastAsia="ru-RU"/>
              </w:rPr>
              <w:t>7</w:t>
            </w:r>
            <w:r w:rsidRPr="00026F42">
              <w:rPr>
                <w:rFonts w:ascii="Myriad Pro" w:hAnsi="Myriad Pro"/>
                <w:bCs/>
                <w:sz w:val="18"/>
                <w:szCs w:val="18"/>
                <w:lang w:eastAsia="ru-RU"/>
              </w:rPr>
              <w:t>%</w:t>
            </w:r>
          </w:p>
        </w:tc>
      </w:tr>
      <w:tr w:rsidR="00CE38C8" w:rsidRPr="00026F42" w14:paraId="60C11546" w14:textId="77777777" w:rsidTr="001F2D37">
        <w:trPr>
          <w:gridAfter w:val="1"/>
          <w:wAfter w:w="7" w:type="pct"/>
          <w:trHeight w:val="570"/>
        </w:trPr>
        <w:tc>
          <w:tcPr>
            <w:tcW w:w="1050" w:type="pct"/>
            <w:tcBorders>
              <w:top w:val="nil"/>
              <w:left w:val="single" w:sz="4" w:space="0" w:color="auto"/>
              <w:bottom w:val="single" w:sz="4" w:space="0" w:color="auto"/>
              <w:right w:val="single" w:sz="4" w:space="0" w:color="auto"/>
            </w:tcBorders>
            <w:shd w:val="clear" w:color="000000" w:fill="FFFFFF"/>
            <w:vAlign w:val="center"/>
            <w:hideMark/>
          </w:tcPr>
          <w:p w14:paraId="35D0AA06" w14:textId="77777777" w:rsidR="004A7978" w:rsidRPr="00026F42" w:rsidRDefault="004A7978" w:rsidP="00A7726C">
            <w:pPr>
              <w:spacing w:after="0" w:line="240" w:lineRule="auto"/>
              <w:rPr>
                <w:rFonts w:ascii="Myriad Pro" w:hAnsi="Myriad Pro"/>
                <w:bCs/>
                <w:sz w:val="18"/>
                <w:szCs w:val="18"/>
                <w:lang w:eastAsia="ru-RU"/>
              </w:rPr>
            </w:pPr>
            <w:r w:rsidRPr="00026F42">
              <w:rPr>
                <w:rFonts w:ascii="Myriad Pro" w:hAnsi="Myriad Pro"/>
                <w:bCs/>
                <w:sz w:val="18"/>
                <w:szCs w:val="18"/>
                <w:lang w:eastAsia="ru-RU"/>
              </w:rPr>
              <w:t>индекс эффективности подконтрольных расходов</w:t>
            </w:r>
          </w:p>
        </w:tc>
        <w:tc>
          <w:tcPr>
            <w:tcW w:w="357" w:type="pct"/>
            <w:tcBorders>
              <w:top w:val="nil"/>
              <w:left w:val="nil"/>
              <w:bottom w:val="single" w:sz="4" w:space="0" w:color="auto"/>
              <w:right w:val="single" w:sz="4" w:space="0" w:color="auto"/>
            </w:tcBorders>
            <w:shd w:val="clear" w:color="000000" w:fill="FFFFFF"/>
            <w:noWrap/>
            <w:vAlign w:val="center"/>
            <w:hideMark/>
          </w:tcPr>
          <w:p w14:paraId="211779C7"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72" w:type="pct"/>
            <w:tcBorders>
              <w:top w:val="nil"/>
              <w:left w:val="nil"/>
              <w:bottom w:val="single" w:sz="4" w:space="0" w:color="auto"/>
              <w:right w:val="single" w:sz="4" w:space="0" w:color="auto"/>
            </w:tcBorders>
            <w:shd w:val="clear" w:color="000000" w:fill="FFFFFF"/>
            <w:noWrap/>
            <w:vAlign w:val="center"/>
            <w:hideMark/>
          </w:tcPr>
          <w:p w14:paraId="1CA799B7"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70" w:type="pct"/>
            <w:tcBorders>
              <w:top w:val="nil"/>
              <w:left w:val="nil"/>
              <w:bottom w:val="single" w:sz="4" w:space="0" w:color="auto"/>
              <w:right w:val="single" w:sz="4" w:space="0" w:color="auto"/>
            </w:tcBorders>
            <w:shd w:val="clear" w:color="000000" w:fill="FFFFFF"/>
            <w:noWrap/>
            <w:vAlign w:val="center"/>
            <w:hideMark/>
          </w:tcPr>
          <w:p w14:paraId="64C0D3D3"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1%</w:t>
            </w:r>
          </w:p>
        </w:tc>
        <w:tc>
          <w:tcPr>
            <w:tcW w:w="569" w:type="pct"/>
            <w:tcBorders>
              <w:top w:val="nil"/>
              <w:left w:val="nil"/>
              <w:bottom w:val="single" w:sz="4" w:space="0" w:color="auto"/>
              <w:right w:val="single" w:sz="4" w:space="0" w:color="auto"/>
            </w:tcBorders>
            <w:shd w:val="clear" w:color="000000" w:fill="FFFFFF"/>
            <w:noWrap/>
            <w:vAlign w:val="center"/>
            <w:hideMark/>
          </w:tcPr>
          <w:p w14:paraId="548B3764"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672" w:type="pct"/>
            <w:tcBorders>
              <w:top w:val="nil"/>
              <w:left w:val="nil"/>
              <w:bottom w:val="single" w:sz="4" w:space="0" w:color="auto"/>
              <w:right w:val="single" w:sz="4" w:space="0" w:color="auto"/>
            </w:tcBorders>
            <w:shd w:val="clear" w:color="000000" w:fill="FFFFFF"/>
            <w:noWrap/>
            <w:vAlign w:val="center"/>
            <w:hideMark/>
          </w:tcPr>
          <w:p w14:paraId="7BD8ED30"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1%</w:t>
            </w:r>
          </w:p>
        </w:tc>
        <w:tc>
          <w:tcPr>
            <w:tcW w:w="655" w:type="pct"/>
            <w:tcBorders>
              <w:top w:val="nil"/>
              <w:left w:val="nil"/>
              <w:bottom w:val="single" w:sz="4" w:space="0" w:color="auto"/>
              <w:right w:val="single" w:sz="4" w:space="0" w:color="auto"/>
            </w:tcBorders>
            <w:shd w:val="clear" w:color="000000" w:fill="FFFFFF"/>
            <w:noWrap/>
            <w:vAlign w:val="center"/>
            <w:hideMark/>
          </w:tcPr>
          <w:p w14:paraId="4C103FED"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47" w:type="pct"/>
            <w:tcBorders>
              <w:top w:val="nil"/>
              <w:left w:val="nil"/>
              <w:bottom w:val="single" w:sz="4" w:space="0" w:color="auto"/>
              <w:right w:val="single" w:sz="4" w:space="0" w:color="auto"/>
            </w:tcBorders>
            <w:shd w:val="clear" w:color="000000" w:fill="FFFFFF"/>
            <w:noWrap/>
            <w:vAlign w:val="center"/>
            <w:hideMark/>
          </w:tcPr>
          <w:p w14:paraId="267139BF"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1%</w:t>
            </w:r>
          </w:p>
        </w:tc>
      </w:tr>
      <w:tr w:rsidR="00CE38C8" w:rsidRPr="00026F42" w14:paraId="0CF95CB0" w14:textId="77777777" w:rsidTr="001F2D37">
        <w:trPr>
          <w:gridAfter w:val="1"/>
          <w:wAfter w:w="7" w:type="pct"/>
          <w:trHeight w:val="300"/>
        </w:trPr>
        <w:tc>
          <w:tcPr>
            <w:tcW w:w="1050" w:type="pct"/>
            <w:tcBorders>
              <w:top w:val="nil"/>
              <w:left w:val="single" w:sz="4" w:space="0" w:color="auto"/>
              <w:bottom w:val="single" w:sz="4" w:space="0" w:color="auto"/>
              <w:right w:val="single" w:sz="4" w:space="0" w:color="auto"/>
            </w:tcBorders>
            <w:shd w:val="clear" w:color="000000" w:fill="FFFFFF"/>
            <w:vAlign w:val="center"/>
            <w:hideMark/>
          </w:tcPr>
          <w:p w14:paraId="6A5A03CE" w14:textId="77777777" w:rsidR="004A7978" w:rsidRPr="00026F42" w:rsidRDefault="004A7978" w:rsidP="00A7726C">
            <w:pPr>
              <w:spacing w:after="0" w:line="240" w:lineRule="auto"/>
              <w:rPr>
                <w:rFonts w:ascii="Myriad Pro" w:hAnsi="Myriad Pro"/>
                <w:bCs/>
                <w:sz w:val="18"/>
                <w:szCs w:val="18"/>
                <w:lang w:eastAsia="ru-RU"/>
              </w:rPr>
            </w:pPr>
            <w:r w:rsidRPr="00026F42">
              <w:rPr>
                <w:rFonts w:ascii="Myriad Pro" w:hAnsi="Myriad Pro"/>
                <w:bCs/>
                <w:sz w:val="18"/>
                <w:szCs w:val="18"/>
                <w:lang w:eastAsia="ru-RU"/>
              </w:rPr>
              <w:t>количество активов</w:t>
            </w:r>
          </w:p>
        </w:tc>
        <w:tc>
          <w:tcPr>
            <w:tcW w:w="357" w:type="pct"/>
            <w:tcBorders>
              <w:top w:val="nil"/>
              <w:left w:val="nil"/>
              <w:bottom w:val="single" w:sz="4" w:space="0" w:color="auto"/>
              <w:right w:val="single" w:sz="4" w:space="0" w:color="auto"/>
            </w:tcBorders>
            <w:shd w:val="clear" w:color="000000" w:fill="FFFFFF"/>
            <w:noWrap/>
            <w:vAlign w:val="center"/>
            <w:hideMark/>
          </w:tcPr>
          <w:p w14:paraId="1A50ECD3"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у.е.</w:t>
            </w:r>
          </w:p>
        </w:tc>
        <w:tc>
          <w:tcPr>
            <w:tcW w:w="572" w:type="pct"/>
            <w:tcBorders>
              <w:top w:val="nil"/>
              <w:left w:val="nil"/>
              <w:bottom w:val="single" w:sz="4" w:space="0" w:color="auto"/>
              <w:right w:val="single" w:sz="4" w:space="0" w:color="auto"/>
            </w:tcBorders>
            <w:shd w:val="clear" w:color="000000" w:fill="FFFFFF"/>
            <w:noWrap/>
            <w:vAlign w:val="center"/>
            <w:hideMark/>
          </w:tcPr>
          <w:p w14:paraId="2D9A1F37" w14:textId="77777777" w:rsidR="004A7978" w:rsidRPr="00026F42" w:rsidRDefault="00613E7B"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88 479,52</w:t>
            </w:r>
          </w:p>
        </w:tc>
        <w:tc>
          <w:tcPr>
            <w:tcW w:w="570" w:type="pct"/>
            <w:tcBorders>
              <w:top w:val="nil"/>
              <w:left w:val="nil"/>
              <w:bottom w:val="single" w:sz="4" w:space="0" w:color="auto"/>
              <w:right w:val="single" w:sz="4" w:space="0" w:color="auto"/>
            </w:tcBorders>
            <w:shd w:val="clear" w:color="000000" w:fill="FFFFFF"/>
            <w:noWrap/>
            <w:vAlign w:val="center"/>
            <w:hideMark/>
          </w:tcPr>
          <w:p w14:paraId="0CAC3C2D" w14:textId="77777777" w:rsidR="004A7978" w:rsidRPr="00026F42" w:rsidRDefault="00613E7B"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89 323,92</w:t>
            </w:r>
          </w:p>
        </w:tc>
        <w:tc>
          <w:tcPr>
            <w:tcW w:w="569" w:type="pct"/>
            <w:tcBorders>
              <w:top w:val="nil"/>
              <w:left w:val="nil"/>
              <w:bottom w:val="single" w:sz="4" w:space="0" w:color="auto"/>
              <w:right w:val="single" w:sz="4" w:space="0" w:color="auto"/>
            </w:tcBorders>
            <w:shd w:val="clear" w:color="000000" w:fill="FFFFFF"/>
            <w:noWrap/>
            <w:vAlign w:val="center"/>
            <w:hideMark/>
          </w:tcPr>
          <w:p w14:paraId="468D50DB" w14:textId="77777777" w:rsidR="004A7978" w:rsidRPr="00026F42" w:rsidRDefault="00613E7B"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89 519,86</w:t>
            </w:r>
          </w:p>
        </w:tc>
        <w:tc>
          <w:tcPr>
            <w:tcW w:w="672" w:type="pct"/>
            <w:tcBorders>
              <w:top w:val="nil"/>
              <w:left w:val="nil"/>
              <w:bottom w:val="single" w:sz="4" w:space="0" w:color="auto"/>
              <w:right w:val="single" w:sz="4" w:space="0" w:color="auto"/>
            </w:tcBorders>
            <w:shd w:val="clear" w:color="000000" w:fill="FFFFFF"/>
            <w:noWrap/>
            <w:vAlign w:val="center"/>
            <w:hideMark/>
          </w:tcPr>
          <w:p w14:paraId="3663B87A" w14:textId="77777777" w:rsidR="004A7978" w:rsidRPr="00026F42" w:rsidRDefault="00613E7B"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89 323,92</w:t>
            </w:r>
          </w:p>
        </w:tc>
        <w:tc>
          <w:tcPr>
            <w:tcW w:w="655" w:type="pct"/>
            <w:tcBorders>
              <w:top w:val="nil"/>
              <w:left w:val="nil"/>
              <w:bottom w:val="single" w:sz="4" w:space="0" w:color="auto"/>
              <w:right w:val="single" w:sz="4" w:space="0" w:color="auto"/>
            </w:tcBorders>
            <w:shd w:val="clear" w:color="000000" w:fill="FFFFFF"/>
            <w:noWrap/>
            <w:vAlign w:val="center"/>
            <w:hideMark/>
          </w:tcPr>
          <w:p w14:paraId="2AA8EEC6" w14:textId="77777777" w:rsidR="004A7978" w:rsidRPr="00026F42" w:rsidRDefault="00613E7B"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89 519,86</w:t>
            </w:r>
          </w:p>
        </w:tc>
        <w:tc>
          <w:tcPr>
            <w:tcW w:w="547" w:type="pct"/>
            <w:tcBorders>
              <w:top w:val="nil"/>
              <w:left w:val="nil"/>
              <w:bottom w:val="single" w:sz="4" w:space="0" w:color="auto"/>
              <w:right w:val="single" w:sz="4" w:space="0" w:color="auto"/>
            </w:tcBorders>
            <w:shd w:val="clear" w:color="000000" w:fill="FFFFFF"/>
            <w:noWrap/>
            <w:vAlign w:val="center"/>
            <w:hideMark/>
          </w:tcPr>
          <w:p w14:paraId="2DDCDC3A" w14:textId="77777777" w:rsidR="004A7978" w:rsidRPr="00026F42" w:rsidRDefault="00613E7B"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89 323,92</w:t>
            </w:r>
          </w:p>
        </w:tc>
      </w:tr>
      <w:tr w:rsidR="00CE38C8" w:rsidRPr="00026F42" w14:paraId="47C92E0D" w14:textId="77777777" w:rsidTr="001F2D37">
        <w:trPr>
          <w:gridAfter w:val="1"/>
          <w:wAfter w:w="7" w:type="pct"/>
          <w:trHeight w:val="675"/>
        </w:trPr>
        <w:tc>
          <w:tcPr>
            <w:tcW w:w="1050" w:type="pct"/>
            <w:tcBorders>
              <w:top w:val="nil"/>
              <w:left w:val="single" w:sz="4" w:space="0" w:color="auto"/>
              <w:bottom w:val="single" w:sz="4" w:space="0" w:color="auto"/>
              <w:right w:val="single" w:sz="4" w:space="0" w:color="auto"/>
            </w:tcBorders>
            <w:shd w:val="clear" w:color="000000" w:fill="FFFFFF"/>
            <w:vAlign w:val="center"/>
            <w:hideMark/>
          </w:tcPr>
          <w:p w14:paraId="55658794" w14:textId="77777777" w:rsidR="004A7978" w:rsidRPr="00026F42" w:rsidRDefault="004A7978" w:rsidP="00A7726C">
            <w:pPr>
              <w:spacing w:after="0" w:line="240" w:lineRule="auto"/>
              <w:rPr>
                <w:rFonts w:ascii="Myriad Pro" w:hAnsi="Myriad Pro"/>
                <w:bCs/>
                <w:sz w:val="18"/>
                <w:szCs w:val="18"/>
                <w:lang w:eastAsia="ru-RU"/>
              </w:rPr>
            </w:pPr>
            <w:r w:rsidRPr="00026F42">
              <w:rPr>
                <w:rFonts w:ascii="Myriad Pro" w:hAnsi="Myriad Pro"/>
                <w:bCs/>
                <w:sz w:val="18"/>
                <w:szCs w:val="18"/>
                <w:lang w:eastAsia="ru-RU"/>
              </w:rPr>
              <w:t>коэффициент эластичности операционных расходов по росту активов</w:t>
            </w:r>
          </w:p>
        </w:tc>
        <w:tc>
          <w:tcPr>
            <w:tcW w:w="357" w:type="pct"/>
            <w:tcBorders>
              <w:top w:val="nil"/>
              <w:left w:val="nil"/>
              <w:bottom w:val="single" w:sz="4" w:space="0" w:color="auto"/>
              <w:right w:val="single" w:sz="4" w:space="0" w:color="auto"/>
            </w:tcBorders>
            <w:shd w:val="clear" w:color="000000" w:fill="FFFFFF"/>
            <w:noWrap/>
            <w:vAlign w:val="bottom"/>
            <w:hideMark/>
          </w:tcPr>
          <w:p w14:paraId="330F2916" w14:textId="77777777" w:rsidR="004A7978" w:rsidRPr="00026F42" w:rsidRDefault="004A7978" w:rsidP="00A7726C">
            <w:pPr>
              <w:spacing w:after="0" w:line="240" w:lineRule="auto"/>
              <w:jc w:val="center"/>
              <w:rPr>
                <w:rFonts w:ascii="Myriad Pro" w:hAnsi="Myriad Pro"/>
                <w:bCs/>
                <w:sz w:val="18"/>
                <w:szCs w:val="18"/>
                <w:lang w:eastAsia="ru-RU"/>
              </w:rPr>
            </w:pPr>
          </w:p>
        </w:tc>
        <w:tc>
          <w:tcPr>
            <w:tcW w:w="572" w:type="pct"/>
            <w:tcBorders>
              <w:top w:val="nil"/>
              <w:left w:val="nil"/>
              <w:bottom w:val="single" w:sz="4" w:space="0" w:color="auto"/>
              <w:right w:val="single" w:sz="4" w:space="0" w:color="auto"/>
            </w:tcBorders>
            <w:shd w:val="clear" w:color="000000" w:fill="FFFFFF"/>
            <w:noWrap/>
            <w:vAlign w:val="center"/>
            <w:hideMark/>
          </w:tcPr>
          <w:p w14:paraId="67A7EF2E"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70" w:type="pct"/>
            <w:tcBorders>
              <w:top w:val="nil"/>
              <w:left w:val="nil"/>
              <w:bottom w:val="single" w:sz="4" w:space="0" w:color="auto"/>
              <w:right w:val="single" w:sz="4" w:space="0" w:color="auto"/>
            </w:tcBorders>
            <w:shd w:val="clear" w:color="000000" w:fill="FFFFFF"/>
            <w:noWrap/>
            <w:vAlign w:val="center"/>
            <w:hideMark/>
          </w:tcPr>
          <w:p w14:paraId="308FAEC6"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0,75</w:t>
            </w:r>
          </w:p>
        </w:tc>
        <w:tc>
          <w:tcPr>
            <w:tcW w:w="569" w:type="pct"/>
            <w:tcBorders>
              <w:top w:val="nil"/>
              <w:left w:val="nil"/>
              <w:bottom w:val="single" w:sz="4" w:space="0" w:color="auto"/>
              <w:right w:val="single" w:sz="4" w:space="0" w:color="auto"/>
            </w:tcBorders>
            <w:shd w:val="clear" w:color="000000" w:fill="FFFFFF"/>
            <w:noWrap/>
            <w:vAlign w:val="center"/>
            <w:hideMark/>
          </w:tcPr>
          <w:p w14:paraId="1330AD76"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672" w:type="pct"/>
            <w:tcBorders>
              <w:top w:val="nil"/>
              <w:left w:val="nil"/>
              <w:bottom w:val="single" w:sz="4" w:space="0" w:color="auto"/>
              <w:right w:val="single" w:sz="4" w:space="0" w:color="auto"/>
            </w:tcBorders>
            <w:shd w:val="clear" w:color="000000" w:fill="FFFFFF"/>
            <w:noWrap/>
            <w:vAlign w:val="center"/>
            <w:hideMark/>
          </w:tcPr>
          <w:p w14:paraId="4D7B3EF0"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0,75</w:t>
            </w:r>
          </w:p>
        </w:tc>
        <w:tc>
          <w:tcPr>
            <w:tcW w:w="655" w:type="pct"/>
            <w:tcBorders>
              <w:top w:val="nil"/>
              <w:left w:val="nil"/>
              <w:bottom w:val="single" w:sz="4" w:space="0" w:color="auto"/>
              <w:right w:val="single" w:sz="4" w:space="0" w:color="auto"/>
            </w:tcBorders>
            <w:shd w:val="clear" w:color="000000" w:fill="FFFFFF"/>
            <w:noWrap/>
            <w:vAlign w:val="center"/>
            <w:hideMark/>
          </w:tcPr>
          <w:p w14:paraId="0C2A6A70"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47" w:type="pct"/>
            <w:tcBorders>
              <w:top w:val="nil"/>
              <w:left w:val="nil"/>
              <w:bottom w:val="single" w:sz="4" w:space="0" w:color="auto"/>
              <w:right w:val="single" w:sz="4" w:space="0" w:color="auto"/>
            </w:tcBorders>
            <w:shd w:val="clear" w:color="000000" w:fill="FFFFFF"/>
            <w:noWrap/>
            <w:vAlign w:val="center"/>
            <w:hideMark/>
          </w:tcPr>
          <w:p w14:paraId="5241F7B8"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0,75</w:t>
            </w:r>
          </w:p>
        </w:tc>
      </w:tr>
      <w:tr w:rsidR="00CE38C8" w:rsidRPr="00026F42" w14:paraId="5E335551" w14:textId="77777777" w:rsidTr="001F2D37">
        <w:trPr>
          <w:gridAfter w:val="1"/>
          <w:wAfter w:w="7" w:type="pct"/>
          <w:trHeight w:val="450"/>
        </w:trPr>
        <w:tc>
          <w:tcPr>
            <w:tcW w:w="1050" w:type="pct"/>
            <w:tcBorders>
              <w:top w:val="nil"/>
              <w:left w:val="single" w:sz="4" w:space="0" w:color="auto"/>
              <w:bottom w:val="single" w:sz="4" w:space="0" w:color="auto"/>
              <w:right w:val="single" w:sz="4" w:space="0" w:color="auto"/>
            </w:tcBorders>
            <w:shd w:val="clear" w:color="000000" w:fill="FFFFFF"/>
            <w:vAlign w:val="center"/>
            <w:hideMark/>
          </w:tcPr>
          <w:p w14:paraId="0BF88B42" w14:textId="77777777" w:rsidR="004A7978" w:rsidRPr="00026F42" w:rsidRDefault="004A7978" w:rsidP="00A7726C">
            <w:pPr>
              <w:spacing w:after="0" w:line="240" w:lineRule="auto"/>
              <w:rPr>
                <w:rFonts w:ascii="Myriad Pro" w:hAnsi="Myriad Pro"/>
                <w:bCs/>
                <w:sz w:val="18"/>
                <w:szCs w:val="18"/>
                <w:lang w:eastAsia="ru-RU"/>
              </w:rPr>
            </w:pPr>
            <w:r w:rsidRPr="00026F42">
              <w:rPr>
                <w:rFonts w:ascii="Myriad Pro" w:hAnsi="Myriad Pro"/>
                <w:bCs/>
                <w:sz w:val="18"/>
                <w:szCs w:val="18"/>
                <w:lang w:eastAsia="ru-RU"/>
              </w:rPr>
              <w:t>индекс изменения количества активов</w:t>
            </w:r>
          </w:p>
        </w:tc>
        <w:tc>
          <w:tcPr>
            <w:tcW w:w="357" w:type="pct"/>
            <w:tcBorders>
              <w:top w:val="nil"/>
              <w:left w:val="nil"/>
              <w:bottom w:val="single" w:sz="4" w:space="0" w:color="auto"/>
              <w:right w:val="single" w:sz="4" w:space="0" w:color="auto"/>
            </w:tcBorders>
            <w:shd w:val="clear" w:color="000000" w:fill="FFFFFF"/>
            <w:noWrap/>
            <w:vAlign w:val="center"/>
            <w:hideMark/>
          </w:tcPr>
          <w:p w14:paraId="590310FB" w14:textId="77777777" w:rsidR="004A7978" w:rsidRPr="00026F42" w:rsidRDefault="004A7978" w:rsidP="00A7726C">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72" w:type="pct"/>
            <w:tcBorders>
              <w:top w:val="nil"/>
              <w:left w:val="nil"/>
              <w:bottom w:val="single" w:sz="4" w:space="0" w:color="auto"/>
              <w:right w:val="single" w:sz="4" w:space="0" w:color="auto"/>
            </w:tcBorders>
            <w:shd w:val="clear" w:color="000000" w:fill="FFFFFF"/>
            <w:noWrap/>
            <w:vAlign w:val="center"/>
            <w:hideMark/>
          </w:tcPr>
          <w:p w14:paraId="65AF5B40" w14:textId="77777777" w:rsidR="004A7978" w:rsidRPr="00026F42" w:rsidRDefault="004A7978" w:rsidP="00A7726C">
            <w:pPr>
              <w:spacing w:after="0" w:line="240" w:lineRule="auto"/>
              <w:jc w:val="center"/>
              <w:rPr>
                <w:rFonts w:ascii="Myriad Pro" w:hAnsi="Myriad Pro"/>
                <w:bCs/>
                <w:sz w:val="18"/>
                <w:szCs w:val="18"/>
                <w:lang w:eastAsia="ru-RU"/>
              </w:rPr>
            </w:pPr>
          </w:p>
        </w:tc>
        <w:tc>
          <w:tcPr>
            <w:tcW w:w="570" w:type="pct"/>
            <w:tcBorders>
              <w:top w:val="nil"/>
              <w:left w:val="nil"/>
              <w:bottom w:val="single" w:sz="4" w:space="0" w:color="auto"/>
              <w:right w:val="single" w:sz="4" w:space="0" w:color="auto"/>
            </w:tcBorders>
            <w:shd w:val="clear" w:color="000000" w:fill="FFFFFF"/>
            <w:noWrap/>
            <w:vAlign w:val="center"/>
            <w:hideMark/>
          </w:tcPr>
          <w:p w14:paraId="134C9FF0" w14:textId="77777777" w:rsidR="004A7978" w:rsidRPr="00026F42" w:rsidRDefault="004A7978" w:rsidP="00613E7B">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0,</w:t>
            </w:r>
            <w:r w:rsidR="00613E7B" w:rsidRPr="00026F42">
              <w:rPr>
                <w:rFonts w:ascii="Myriad Pro" w:hAnsi="Myriad Pro"/>
                <w:bCs/>
                <w:sz w:val="18"/>
                <w:szCs w:val="18"/>
                <w:lang w:eastAsia="ru-RU"/>
              </w:rPr>
              <w:t>9</w:t>
            </w:r>
            <w:r w:rsidRPr="00026F42">
              <w:rPr>
                <w:rFonts w:ascii="Myriad Pro" w:hAnsi="Myriad Pro"/>
                <w:bCs/>
                <w:sz w:val="18"/>
                <w:szCs w:val="18"/>
                <w:lang w:eastAsia="ru-RU"/>
              </w:rPr>
              <w:t>5%</w:t>
            </w:r>
          </w:p>
        </w:tc>
        <w:tc>
          <w:tcPr>
            <w:tcW w:w="569" w:type="pct"/>
            <w:tcBorders>
              <w:top w:val="nil"/>
              <w:left w:val="nil"/>
              <w:bottom w:val="single" w:sz="4" w:space="0" w:color="auto"/>
              <w:right w:val="single" w:sz="4" w:space="0" w:color="auto"/>
            </w:tcBorders>
            <w:shd w:val="clear" w:color="000000" w:fill="FFFFFF"/>
            <w:noWrap/>
            <w:vAlign w:val="center"/>
            <w:hideMark/>
          </w:tcPr>
          <w:p w14:paraId="7DA06D0F" w14:textId="77777777" w:rsidR="004A7978" w:rsidRPr="00026F42" w:rsidRDefault="004A7978" w:rsidP="00A7726C">
            <w:pPr>
              <w:spacing w:after="0" w:line="240" w:lineRule="auto"/>
              <w:jc w:val="center"/>
              <w:rPr>
                <w:rFonts w:ascii="Myriad Pro" w:hAnsi="Myriad Pro"/>
                <w:bCs/>
                <w:sz w:val="18"/>
                <w:szCs w:val="18"/>
                <w:lang w:eastAsia="ru-RU"/>
              </w:rPr>
            </w:pPr>
          </w:p>
        </w:tc>
        <w:tc>
          <w:tcPr>
            <w:tcW w:w="672" w:type="pct"/>
            <w:tcBorders>
              <w:top w:val="nil"/>
              <w:left w:val="nil"/>
              <w:bottom w:val="single" w:sz="4" w:space="0" w:color="auto"/>
              <w:right w:val="single" w:sz="4" w:space="0" w:color="auto"/>
            </w:tcBorders>
            <w:shd w:val="clear" w:color="000000" w:fill="FFFFFF"/>
            <w:noWrap/>
            <w:vAlign w:val="center"/>
            <w:hideMark/>
          </w:tcPr>
          <w:p w14:paraId="0E84E578" w14:textId="77777777" w:rsidR="004A7978" w:rsidRPr="00026F42" w:rsidRDefault="004A7978" w:rsidP="00BA56B4">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0,</w:t>
            </w:r>
            <w:r w:rsidR="00613E7B" w:rsidRPr="00026F42">
              <w:rPr>
                <w:rFonts w:ascii="Myriad Pro" w:hAnsi="Myriad Pro"/>
                <w:bCs/>
                <w:sz w:val="18"/>
                <w:szCs w:val="18"/>
                <w:lang w:eastAsia="ru-RU"/>
              </w:rPr>
              <w:t>2</w:t>
            </w:r>
            <w:r w:rsidR="00BA56B4" w:rsidRPr="00026F42">
              <w:rPr>
                <w:rFonts w:ascii="Myriad Pro" w:hAnsi="Myriad Pro"/>
                <w:bCs/>
                <w:sz w:val="18"/>
                <w:szCs w:val="18"/>
                <w:lang w:eastAsia="ru-RU"/>
              </w:rPr>
              <w:t>19</w:t>
            </w:r>
            <w:r w:rsidRPr="00026F42">
              <w:rPr>
                <w:rFonts w:ascii="Myriad Pro" w:hAnsi="Myriad Pro"/>
                <w:bCs/>
                <w:sz w:val="18"/>
                <w:szCs w:val="18"/>
                <w:lang w:eastAsia="ru-RU"/>
              </w:rPr>
              <w:t>%</w:t>
            </w:r>
          </w:p>
        </w:tc>
        <w:tc>
          <w:tcPr>
            <w:tcW w:w="655" w:type="pct"/>
            <w:tcBorders>
              <w:top w:val="nil"/>
              <w:left w:val="nil"/>
              <w:bottom w:val="single" w:sz="4" w:space="0" w:color="auto"/>
              <w:right w:val="single" w:sz="4" w:space="0" w:color="auto"/>
            </w:tcBorders>
            <w:shd w:val="clear" w:color="000000" w:fill="FFFFFF"/>
            <w:noWrap/>
            <w:vAlign w:val="center"/>
            <w:hideMark/>
          </w:tcPr>
          <w:p w14:paraId="1B63DA61" w14:textId="77777777" w:rsidR="004A7978" w:rsidRPr="00026F42" w:rsidRDefault="004A7978" w:rsidP="00A7726C">
            <w:pPr>
              <w:spacing w:after="0" w:line="240" w:lineRule="auto"/>
              <w:jc w:val="center"/>
              <w:rPr>
                <w:rFonts w:ascii="Myriad Pro" w:hAnsi="Myriad Pro"/>
                <w:bCs/>
                <w:sz w:val="18"/>
                <w:szCs w:val="18"/>
                <w:lang w:eastAsia="ru-RU"/>
              </w:rPr>
            </w:pPr>
          </w:p>
        </w:tc>
        <w:tc>
          <w:tcPr>
            <w:tcW w:w="547" w:type="pct"/>
            <w:tcBorders>
              <w:top w:val="nil"/>
              <w:left w:val="nil"/>
              <w:bottom w:val="single" w:sz="4" w:space="0" w:color="auto"/>
              <w:right w:val="single" w:sz="4" w:space="0" w:color="auto"/>
            </w:tcBorders>
            <w:shd w:val="clear" w:color="000000" w:fill="FFFFFF"/>
            <w:noWrap/>
            <w:vAlign w:val="center"/>
            <w:hideMark/>
          </w:tcPr>
          <w:p w14:paraId="60BD6E0A" w14:textId="77777777" w:rsidR="004A7978" w:rsidRPr="00026F42" w:rsidRDefault="004A7978" w:rsidP="00814292">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0,</w:t>
            </w:r>
            <w:r w:rsidR="00613E7B" w:rsidRPr="00026F42">
              <w:rPr>
                <w:rFonts w:ascii="Myriad Pro" w:hAnsi="Myriad Pro"/>
                <w:bCs/>
                <w:sz w:val="18"/>
                <w:szCs w:val="18"/>
                <w:lang w:eastAsia="ru-RU"/>
              </w:rPr>
              <w:t>2</w:t>
            </w:r>
            <w:r w:rsidR="00814292" w:rsidRPr="00026F42">
              <w:rPr>
                <w:rFonts w:ascii="Myriad Pro" w:hAnsi="Myriad Pro"/>
                <w:bCs/>
                <w:sz w:val="18"/>
                <w:szCs w:val="18"/>
                <w:lang w:eastAsia="ru-RU"/>
              </w:rPr>
              <w:t>19</w:t>
            </w:r>
            <w:r w:rsidRPr="00026F42">
              <w:rPr>
                <w:rFonts w:ascii="Myriad Pro" w:hAnsi="Myriad Pro"/>
                <w:bCs/>
                <w:sz w:val="18"/>
                <w:szCs w:val="18"/>
                <w:lang w:eastAsia="ru-RU"/>
              </w:rPr>
              <w:t>%</w:t>
            </w:r>
          </w:p>
        </w:tc>
      </w:tr>
      <w:tr w:rsidR="00CE38C8" w:rsidRPr="00026F42" w14:paraId="2DEFF60D" w14:textId="77777777" w:rsidTr="001F2D37">
        <w:trPr>
          <w:gridAfter w:val="1"/>
          <w:wAfter w:w="7" w:type="pct"/>
          <w:trHeight w:val="540"/>
        </w:trPr>
        <w:tc>
          <w:tcPr>
            <w:tcW w:w="1050" w:type="pct"/>
            <w:tcBorders>
              <w:top w:val="nil"/>
              <w:left w:val="single" w:sz="4" w:space="0" w:color="auto"/>
              <w:bottom w:val="single" w:sz="4" w:space="0" w:color="auto"/>
              <w:right w:val="single" w:sz="4" w:space="0" w:color="auto"/>
            </w:tcBorders>
            <w:shd w:val="clear" w:color="000000" w:fill="FFFFFF"/>
            <w:noWrap/>
            <w:vAlign w:val="center"/>
            <w:hideMark/>
          </w:tcPr>
          <w:p w14:paraId="725CDC8A" w14:textId="77777777" w:rsidR="004A7978" w:rsidRPr="00026F42" w:rsidRDefault="004A7978" w:rsidP="00A7726C">
            <w:pPr>
              <w:spacing w:after="0" w:line="240" w:lineRule="auto"/>
              <w:rPr>
                <w:rFonts w:ascii="Myriad Pro" w:hAnsi="Myriad Pro"/>
                <w:bCs/>
                <w:sz w:val="18"/>
                <w:szCs w:val="18"/>
                <w:lang w:eastAsia="ru-RU"/>
              </w:rPr>
            </w:pPr>
            <w:r w:rsidRPr="00026F42">
              <w:rPr>
                <w:rFonts w:ascii="Myriad Pro" w:hAnsi="Myriad Pro"/>
                <w:bCs/>
                <w:sz w:val="18"/>
                <w:szCs w:val="18"/>
                <w:lang w:eastAsia="ru-RU"/>
              </w:rPr>
              <w:t>Итого коэффициент индексации</w:t>
            </w:r>
          </w:p>
        </w:tc>
        <w:tc>
          <w:tcPr>
            <w:tcW w:w="357" w:type="pct"/>
            <w:tcBorders>
              <w:top w:val="nil"/>
              <w:left w:val="nil"/>
              <w:bottom w:val="single" w:sz="4" w:space="0" w:color="auto"/>
              <w:right w:val="single" w:sz="4" w:space="0" w:color="auto"/>
            </w:tcBorders>
            <w:shd w:val="clear" w:color="000000" w:fill="FFFFFF"/>
            <w:noWrap/>
            <w:vAlign w:val="bottom"/>
            <w:hideMark/>
          </w:tcPr>
          <w:p w14:paraId="6F858B59" w14:textId="77777777" w:rsidR="004A7978" w:rsidRPr="00026F42" w:rsidRDefault="004A7978" w:rsidP="00A7726C">
            <w:pPr>
              <w:spacing w:after="0" w:line="240" w:lineRule="auto"/>
              <w:jc w:val="center"/>
              <w:rPr>
                <w:rFonts w:ascii="Myriad Pro" w:hAnsi="Myriad Pro"/>
                <w:bCs/>
                <w:sz w:val="18"/>
                <w:szCs w:val="18"/>
                <w:lang w:eastAsia="ru-RU"/>
              </w:rPr>
            </w:pPr>
          </w:p>
        </w:tc>
        <w:tc>
          <w:tcPr>
            <w:tcW w:w="572" w:type="pct"/>
            <w:tcBorders>
              <w:top w:val="nil"/>
              <w:left w:val="nil"/>
              <w:bottom w:val="single" w:sz="4" w:space="0" w:color="auto"/>
              <w:right w:val="single" w:sz="4" w:space="0" w:color="auto"/>
            </w:tcBorders>
            <w:shd w:val="clear" w:color="000000" w:fill="FFFFFF"/>
            <w:noWrap/>
            <w:vAlign w:val="center"/>
            <w:hideMark/>
          </w:tcPr>
          <w:p w14:paraId="713FC0DA" w14:textId="77777777" w:rsidR="004A7978" w:rsidRPr="00026F42" w:rsidRDefault="004A7978" w:rsidP="00A7726C">
            <w:pPr>
              <w:spacing w:after="0" w:line="240" w:lineRule="auto"/>
              <w:jc w:val="center"/>
              <w:rPr>
                <w:rFonts w:ascii="Myriad Pro" w:hAnsi="Myriad Pro"/>
                <w:bCs/>
                <w:sz w:val="18"/>
                <w:szCs w:val="18"/>
                <w:lang w:eastAsia="ru-RU"/>
              </w:rPr>
            </w:pPr>
          </w:p>
        </w:tc>
        <w:tc>
          <w:tcPr>
            <w:tcW w:w="570" w:type="pct"/>
            <w:tcBorders>
              <w:top w:val="nil"/>
              <w:left w:val="nil"/>
              <w:bottom w:val="single" w:sz="4" w:space="0" w:color="auto"/>
              <w:right w:val="single" w:sz="4" w:space="0" w:color="auto"/>
            </w:tcBorders>
            <w:shd w:val="clear" w:color="000000" w:fill="FFFFFF"/>
            <w:noWrap/>
            <w:vAlign w:val="center"/>
            <w:hideMark/>
          </w:tcPr>
          <w:p w14:paraId="35D65E36" w14:textId="77777777" w:rsidR="004A7978" w:rsidRPr="00026F42" w:rsidRDefault="004A7978" w:rsidP="006506A5">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1,03</w:t>
            </w:r>
            <w:r w:rsidR="006506A5" w:rsidRPr="00026F42">
              <w:rPr>
                <w:rFonts w:ascii="Myriad Pro" w:hAnsi="Myriad Pro"/>
                <w:bCs/>
                <w:sz w:val="18"/>
                <w:szCs w:val="18"/>
                <w:lang w:eastAsia="ru-RU"/>
              </w:rPr>
              <w:t>55</w:t>
            </w:r>
          </w:p>
        </w:tc>
        <w:tc>
          <w:tcPr>
            <w:tcW w:w="569" w:type="pct"/>
            <w:tcBorders>
              <w:top w:val="nil"/>
              <w:left w:val="nil"/>
              <w:bottom w:val="single" w:sz="4" w:space="0" w:color="auto"/>
              <w:right w:val="single" w:sz="4" w:space="0" w:color="auto"/>
            </w:tcBorders>
            <w:shd w:val="clear" w:color="000000" w:fill="FFFFFF"/>
            <w:noWrap/>
            <w:vAlign w:val="center"/>
            <w:hideMark/>
          </w:tcPr>
          <w:p w14:paraId="7BE9108F" w14:textId="77777777" w:rsidR="004A7978" w:rsidRPr="00026F42" w:rsidRDefault="004A7978" w:rsidP="00A7726C">
            <w:pPr>
              <w:spacing w:after="0" w:line="240" w:lineRule="auto"/>
              <w:jc w:val="center"/>
              <w:rPr>
                <w:rFonts w:ascii="Myriad Pro" w:hAnsi="Myriad Pro"/>
                <w:bCs/>
                <w:sz w:val="18"/>
                <w:szCs w:val="18"/>
                <w:lang w:eastAsia="ru-RU"/>
              </w:rPr>
            </w:pPr>
          </w:p>
        </w:tc>
        <w:tc>
          <w:tcPr>
            <w:tcW w:w="672" w:type="pct"/>
            <w:tcBorders>
              <w:top w:val="nil"/>
              <w:left w:val="nil"/>
              <w:bottom w:val="single" w:sz="4" w:space="0" w:color="auto"/>
              <w:right w:val="single" w:sz="4" w:space="0" w:color="auto"/>
            </w:tcBorders>
            <w:shd w:val="clear" w:color="000000" w:fill="FFFFFF"/>
            <w:noWrap/>
            <w:vAlign w:val="center"/>
            <w:hideMark/>
          </w:tcPr>
          <w:p w14:paraId="372D4113" w14:textId="77777777" w:rsidR="004A7978" w:rsidRPr="00026F42" w:rsidRDefault="004A7978" w:rsidP="006506A5">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1,02</w:t>
            </w:r>
            <w:r w:rsidR="006506A5" w:rsidRPr="00026F42">
              <w:rPr>
                <w:rFonts w:ascii="Myriad Pro" w:hAnsi="Myriad Pro"/>
                <w:bCs/>
                <w:sz w:val="18"/>
                <w:szCs w:val="18"/>
                <w:lang w:eastAsia="ru-RU"/>
              </w:rPr>
              <w:t>475</w:t>
            </w:r>
          </w:p>
        </w:tc>
        <w:tc>
          <w:tcPr>
            <w:tcW w:w="655" w:type="pct"/>
            <w:tcBorders>
              <w:top w:val="nil"/>
              <w:left w:val="nil"/>
              <w:bottom w:val="single" w:sz="4" w:space="0" w:color="auto"/>
              <w:right w:val="single" w:sz="4" w:space="0" w:color="auto"/>
            </w:tcBorders>
            <w:shd w:val="clear" w:color="000000" w:fill="FFFFFF"/>
            <w:noWrap/>
            <w:vAlign w:val="center"/>
            <w:hideMark/>
          </w:tcPr>
          <w:p w14:paraId="5E264AF2" w14:textId="77777777" w:rsidR="004A7978" w:rsidRPr="00026F42" w:rsidRDefault="004A7978" w:rsidP="00A7726C">
            <w:pPr>
              <w:spacing w:after="0" w:line="240" w:lineRule="auto"/>
              <w:jc w:val="center"/>
              <w:rPr>
                <w:rFonts w:ascii="Myriad Pro" w:hAnsi="Myriad Pro"/>
                <w:bCs/>
                <w:sz w:val="18"/>
                <w:szCs w:val="18"/>
                <w:lang w:eastAsia="ru-RU"/>
              </w:rPr>
            </w:pPr>
          </w:p>
        </w:tc>
        <w:tc>
          <w:tcPr>
            <w:tcW w:w="547" w:type="pct"/>
            <w:tcBorders>
              <w:top w:val="nil"/>
              <w:left w:val="nil"/>
              <w:bottom w:val="single" w:sz="4" w:space="0" w:color="auto"/>
              <w:right w:val="single" w:sz="4" w:space="0" w:color="auto"/>
            </w:tcBorders>
            <w:shd w:val="clear" w:color="000000" w:fill="FFFFFF"/>
            <w:noWrap/>
            <w:vAlign w:val="center"/>
            <w:hideMark/>
          </w:tcPr>
          <w:p w14:paraId="7E1605F8" w14:textId="77777777" w:rsidR="004A7978" w:rsidRPr="00026F42" w:rsidRDefault="004A7978" w:rsidP="001A7206">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1,0</w:t>
            </w:r>
            <w:r w:rsidR="006506A5" w:rsidRPr="00026F42">
              <w:rPr>
                <w:rFonts w:ascii="Myriad Pro" w:hAnsi="Myriad Pro"/>
                <w:bCs/>
                <w:sz w:val="18"/>
                <w:szCs w:val="18"/>
                <w:lang w:eastAsia="ru-RU"/>
              </w:rPr>
              <w:t>2</w:t>
            </w:r>
            <w:r w:rsidRPr="00026F42">
              <w:rPr>
                <w:rFonts w:ascii="Myriad Pro" w:hAnsi="Myriad Pro"/>
                <w:bCs/>
                <w:sz w:val="18"/>
                <w:szCs w:val="18"/>
                <w:lang w:eastAsia="ru-RU"/>
              </w:rPr>
              <w:t>4</w:t>
            </w:r>
            <w:r w:rsidR="00814292" w:rsidRPr="00026F42">
              <w:rPr>
                <w:rFonts w:ascii="Myriad Pro" w:hAnsi="Myriad Pro"/>
                <w:bCs/>
                <w:sz w:val="18"/>
                <w:szCs w:val="18"/>
                <w:lang w:eastAsia="ru-RU"/>
              </w:rPr>
              <w:t>94</w:t>
            </w:r>
          </w:p>
        </w:tc>
      </w:tr>
      <w:tr w:rsidR="00CE38C8" w:rsidRPr="00026F42" w14:paraId="7ED6A7D2" w14:textId="77777777" w:rsidTr="001F2D37">
        <w:trPr>
          <w:gridAfter w:val="1"/>
          <w:wAfter w:w="7" w:type="pct"/>
          <w:trHeight w:val="780"/>
        </w:trPr>
        <w:tc>
          <w:tcPr>
            <w:tcW w:w="1050" w:type="pct"/>
            <w:tcBorders>
              <w:top w:val="nil"/>
              <w:left w:val="single" w:sz="4" w:space="0" w:color="auto"/>
              <w:bottom w:val="single" w:sz="4" w:space="0" w:color="auto"/>
              <w:right w:val="single" w:sz="4" w:space="0" w:color="auto"/>
            </w:tcBorders>
            <w:shd w:val="clear" w:color="000000" w:fill="FFFFFF"/>
            <w:vAlign w:val="center"/>
            <w:hideMark/>
          </w:tcPr>
          <w:p w14:paraId="69BF2D68" w14:textId="77777777" w:rsidR="00014FDE" w:rsidRPr="00026F42" w:rsidRDefault="00014FDE" w:rsidP="00014FDE">
            <w:pPr>
              <w:spacing w:after="0" w:line="240" w:lineRule="auto"/>
              <w:rPr>
                <w:rFonts w:ascii="Myriad Pro" w:hAnsi="Myriad Pro"/>
                <w:bCs/>
                <w:sz w:val="18"/>
                <w:szCs w:val="18"/>
                <w:lang w:eastAsia="ru-RU"/>
              </w:rPr>
            </w:pPr>
            <w:r w:rsidRPr="00026F42">
              <w:rPr>
                <w:rFonts w:ascii="Myriad Pro" w:hAnsi="Myriad Pro"/>
                <w:bCs/>
                <w:sz w:val="18"/>
                <w:szCs w:val="18"/>
                <w:lang w:eastAsia="ru-RU"/>
              </w:rPr>
              <w:lastRenderedPageBreak/>
              <w:t>Величина операционных расходов</w:t>
            </w:r>
            <w:r w:rsidR="007870DE" w:rsidRPr="00026F42">
              <w:rPr>
                <w:rFonts w:ascii="Myriad Pro" w:hAnsi="Myriad Pro"/>
                <w:bCs/>
                <w:sz w:val="18"/>
                <w:szCs w:val="18"/>
                <w:lang w:eastAsia="ru-RU"/>
              </w:rPr>
              <w:t>,</w:t>
            </w:r>
            <w:r w:rsidRPr="00026F42">
              <w:rPr>
                <w:rFonts w:ascii="Myriad Pro" w:hAnsi="Myriad Pro"/>
                <w:bCs/>
                <w:sz w:val="18"/>
                <w:szCs w:val="18"/>
                <w:lang w:eastAsia="ru-RU"/>
              </w:rPr>
              <w:t xml:space="preserve"> скорректированная на фактические параметры</w:t>
            </w:r>
          </w:p>
        </w:tc>
        <w:tc>
          <w:tcPr>
            <w:tcW w:w="357" w:type="pct"/>
            <w:tcBorders>
              <w:top w:val="nil"/>
              <w:left w:val="nil"/>
              <w:bottom w:val="single" w:sz="4" w:space="0" w:color="auto"/>
              <w:right w:val="single" w:sz="4" w:space="0" w:color="auto"/>
            </w:tcBorders>
            <w:shd w:val="clear" w:color="000000" w:fill="FFFFFF"/>
            <w:noWrap/>
            <w:vAlign w:val="center"/>
            <w:hideMark/>
          </w:tcPr>
          <w:p w14:paraId="663DE311" w14:textId="77777777" w:rsidR="00014FDE" w:rsidRPr="00026F42" w:rsidRDefault="00014FDE"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тыс. руб.</w:t>
            </w:r>
          </w:p>
        </w:tc>
        <w:tc>
          <w:tcPr>
            <w:tcW w:w="572" w:type="pct"/>
            <w:tcBorders>
              <w:top w:val="nil"/>
              <w:left w:val="nil"/>
              <w:bottom w:val="single" w:sz="4" w:space="0" w:color="auto"/>
              <w:right w:val="single" w:sz="4" w:space="0" w:color="auto"/>
            </w:tcBorders>
            <w:shd w:val="clear" w:color="000000" w:fill="FFFFFF"/>
            <w:noWrap/>
            <w:vAlign w:val="center"/>
            <w:hideMark/>
          </w:tcPr>
          <w:p w14:paraId="6F3CFFC7" w14:textId="77777777" w:rsidR="00014FDE" w:rsidRPr="00026F42" w:rsidRDefault="00014FDE" w:rsidP="00E453C1">
            <w:pPr>
              <w:spacing w:after="0" w:line="240" w:lineRule="auto"/>
              <w:ind w:left="-151" w:right="-184"/>
              <w:jc w:val="center"/>
              <w:rPr>
                <w:rFonts w:ascii="Myriad Pro" w:hAnsi="Myriad Pro"/>
                <w:bCs/>
                <w:sz w:val="18"/>
                <w:szCs w:val="18"/>
                <w:lang w:eastAsia="ru-RU"/>
              </w:rPr>
            </w:pPr>
            <w:r w:rsidRPr="00026F42">
              <w:rPr>
                <w:rFonts w:ascii="Myriad Pro" w:hAnsi="Myriad Pro"/>
                <w:bCs/>
                <w:sz w:val="18"/>
                <w:szCs w:val="18"/>
                <w:lang w:eastAsia="ru-RU"/>
              </w:rPr>
              <w:t>1 821 566,66</w:t>
            </w:r>
          </w:p>
        </w:tc>
        <w:tc>
          <w:tcPr>
            <w:tcW w:w="570" w:type="pct"/>
            <w:tcBorders>
              <w:top w:val="nil"/>
              <w:left w:val="nil"/>
              <w:bottom w:val="single" w:sz="4" w:space="0" w:color="auto"/>
              <w:right w:val="single" w:sz="4" w:space="0" w:color="auto"/>
            </w:tcBorders>
            <w:shd w:val="clear" w:color="000000" w:fill="FFFFFF"/>
            <w:noWrap/>
            <w:vAlign w:val="center"/>
            <w:hideMark/>
          </w:tcPr>
          <w:p w14:paraId="122D781F" w14:textId="77777777" w:rsidR="00014FDE" w:rsidRPr="00026F42" w:rsidRDefault="00014FDE"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1 886 205,3</w:t>
            </w:r>
          </w:p>
        </w:tc>
        <w:tc>
          <w:tcPr>
            <w:tcW w:w="569" w:type="pct"/>
            <w:tcBorders>
              <w:top w:val="nil"/>
              <w:left w:val="nil"/>
              <w:bottom w:val="single" w:sz="4" w:space="0" w:color="auto"/>
              <w:right w:val="single" w:sz="4" w:space="0" w:color="auto"/>
            </w:tcBorders>
            <w:shd w:val="clear" w:color="000000" w:fill="FFFFFF"/>
            <w:noWrap/>
            <w:vAlign w:val="center"/>
            <w:hideMark/>
          </w:tcPr>
          <w:p w14:paraId="7565F66E" w14:textId="77777777" w:rsidR="00014FDE" w:rsidRPr="00026F42" w:rsidRDefault="00014FDE" w:rsidP="00E453C1">
            <w:pPr>
              <w:spacing w:after="0" w:line="240" w:lineRule="auto"/>
              <w:ind w:left="-191" w:right="-184"/>
              <w:jc w:val="center"/>
              <w:rPr>
                <w:rFonts w:ascii="Myriad Pro" w:hAnsi="Myriad Pro"/>
                <w:bCs/>
                <w:sz w:val="18"/>
                <w:szCs w:val="18"/>
                <w:lang w:eastAsia="ru-RU"/>
              </w:rPr>
            </w:pPr>
            <w:r w:rsidRPr="00026F42">
              <w:rPr>
                <w:rFonts w:ascii="Myriad Pro" w:hAnsi="Myriad Pro"/>
                <w:bCs/>
                <w:sz w:val="18"/>
                <w:szCs w:val="18"/>
                <w:lang w:eastAsia="ru-RU"/>
              </w:rPr>
              <w:t>1 821 566,66</w:t>
            </w:r>
          </w:p>
        </w:tc>
        <w:tc>
          <w:tcPr>
            <w:tcW w:w="672" w:type="pct"/>
            <w:tcBorders>
              <w:top w:val="nil"/>
              <w:left w:val="nil"/>
              <w:bottom w:val="single" w:sz="4" w:space="0" w:color="auto"/>
              <w:right w:val="single" w:sz="4" w:space="0" w:color="auto"/>
            </w:tcBorders>
            <w:shd w:val="clear" w:color="000000" w:fill="FFFFFF"/>
            <w:noWrap/>
            <w:vAlign w:val="center"/>
            <w:hideMark/>
          </w:tcPr>
          <w:p w14:paraId="63ABCA80" w14:textId="77777777" w:rsidR="00014FDE" w:rsidRPr="00026F42" w:rsidRDefault="00014FDE" w:rsidP="00E453C1">
            <w:pPr>
              <w:spacing w:after="0" w:line="240" w:lineRule="auto"/>
              <w:ind w:left="-66" w:right="-132"/>
              <w:jc w:val="center"/>
              <w:rPr>
                <w:rFonts w:ascii="Myriad Pro" w:hAnsi="Myriad Pro"/>
                <w:bCs/>
                <w:sz w:val="18"/>
                <w:szCs w:val="18"/>
                <w:lang w:eastAsia="ru-RU"/>
              </w:rPr>
            </w:pPr>
            <w:r w:rsidRPr="00026F42">
              <w:rPr>
                <w:rFonts w:ascii="Myriad Pro" w:hAnsi="Myriad Pro"/>
                <w:bCs/>
                <w:sz w:val="18"/>
                <w:szCs w:val="18"/>
                <w:lang w:eastAsia="ru-RU"/>
              </w:rPr>
              <w:t>1 866 645,02</w:t>
            </w:r>
          </w:p>
        </w:tc>
        <w:tc>
          <w:tcPr>
            <w:tcW w:w="655" w:type="pct"/>
            <w:tcBorders>
              <w:top w:val="nil"/>
              <w:left w:val="nil"/>
              <w:bottom w:val="single" w:sz="4" w:space="0" w:color="auto"/>
              <w:right w:val="single" w:sz="4" w:space="0" w:color="auto"/>
            </w:tcBorders>
            <w:shd w:val="clear" w:color="000000" w:fill="FFFFFF"/>
            <w:noWrap/>
            <w:vAlign w:val="center"/>
            <w:hideMark/>
          </w:tcPr>
          <w:p w14:paraId="50848A1C" w14:textId="77777777" w:rsidR="00014FDE" w:rsidRPr="00026F42" w:rsidRDefault="00014FDE" w:rsidP="00E453C1">
            <w:pPr>
              <w:spacing w:after="0" w:line="240" w:lineRule="auto"/>
              <w:ind w:left="-84" w:right="-184"/>
              <w:jc w:val="center"/>
              <w:rPr>
                <w:rFonts w:ascii="Myriad Pro" w:hAnsi="Myriad Pro"/>
                <w:bCs/>
                <w:sz w:val="18"/>
                <w:szCs w:val="18"/>
                <w:lang w:eastAsia="ru-RU"/>
              </w:rPr>
            </w:pPr>
            <w:r w:rsidRPr="00026F42">
              <w:rPr>
                <w:rFonts w:ascii="Myriad Pro" w:hAnsi="Myriad Pro"/>
                <w:bCs/>
                <w:sz w:val="18"/>
                <w:szCs w:val="18"/>
                <w:lang w:eastAsia="ru-RU"/>
              </w:rPr>
              <w:t>1 821 566,66</w:t>
            </w:r>
          </w:p>
        </w:tc>
        <w:tc>
          <w:tcPr>
            <w:tcW w:w="547" w:type="pct"/>
            <w:tcBorders>
              <w:top w:val="nil"/>
              <w:left w:val="nil"/>
              <w:bottom w:val="single" w:sz="4" w:space="0" w:color="auto"/>
              <w:right w:val="single" w:sz="4" w:space="0" w:color="auto"/>
            </w:tcBorders>
            <w:shd w:val="clear" w:color="000000" w:fill="FFFFFF"/>
            <w:noWrap/>
            <w:vAlign w:val="center"/>
            <w:hideMark/>
          </w:tcPr>
          <w:p w14:paraId="07B32672" w14:textId="77777777" w:rsidR="00014FDE" w:rsidRPr="00026F42" w:rsidRDefault="00014FDE" w:rsidP="00E453C1">
            <w:pPr>
              <w:spacing w:after="0" w:line="240" w:lineRule="auto"/>
              <w:ind w:left="-100"/>
              <w:jc w:val="center"/>
              <w:rPr>
                <w:rFonts w:ascii="Myriad Pro" w:hAnsi="Myriad Pro"/>
                <w:bCs/>
                <w:sz w:val="18"/>
                <w:szCs w:val="18"/>
                <w:lang w:eastAsia="ru-RU"/>
              </w:rPr>
            </w:pPr>
            <w:r w:rsidRPr="00026F42">
              <w:rPr>
                <w:rFonts w:ascii="Myriad Pro" w:hAnsi="Myriad Pro"/>
                <w:bCs/>
                <w:sz w:val="18"/>
                <w:szCs w:val="18"/>
                <w:lang w:eastAsia="ru-RU"/>
              </w:rPr>
              <w:t>1 866 645,02</w:t>
            </w:r>
          </w:p>
        </w:tc>
      </w:tr>
      <w:tr w:rsidR="00CE38C8" w:rsidRPr="00026F42" w14:paraId="1FF4BCD1" w14:textId="77777777" w:rsidTr="001F2D37">
        <w:trPr>
          <w:gridAfter w:val="1"/>
          <w:wAfter w:w="7" w:type="pct"/>
          <w:trHeight w:val="300"/>
        </w:trPr>
        <w:tc>
          <w:tcPr>
            <w:tcW w:w="1050" w:type="pct"/>
            <w:tcBorders>
              <w:top w:val="nil"/>
              <w:left w:val="nil"/>
              <w:bottom w:val="nil"/>
              <w:right w:val="nil"/>
            </w:tcBorders>
            <w:shd w:val="clear" w:color="000000" w:fill="FFFFFF"/>
            <w:noWrap/>
            <w:vAlign w:val="bottom"/>
            <w:hideMark/>
          </w:tcPr>
          <w:p w14:paraId="0BF11D47" w14:textId="77777777" w:rsidR="004A7978" w:rsidRPr="00026F42" w:rsidRDefault="004A7978" w:rsidP="00A7726C">
            <w:pPr>
              <w:spacing w:after="0" w:line="240" w:lineRule="auto"/>
              <w:rPr>
                <w:rFonts w:ascii="Myriad Pro" w:hAnsi="Myriad Pro"/>
                <w:bCs/>
                <w:sz w:val="18"/>
                <w:szCs w:val="18"/>
                <w:lang w:eastAsia="ru-RU"/>
              </w:rPr>
            </w:pPr>
            <w:r w:rsidRPr="00026F42">
              <w:rPr>
                <w:rFonts w:ascii="Myriad Pro" w:hAnsi="Myriad Pro"/>
                <w:bCs/>
                <w:sz w:val="18"/>
                <w:szCs w:val="18"/>
                <w:lang w:eastAsia="ru-RU"/>
              </w:rPr>
              <w:t> </w:t>
            </w:r>
          </w:p>
        </w:tc>
        <w:tc>
          <w:tcPr>
            <w:tcW w:w="357" w:type="pct"/>
            <w:tcBorders>
              <w:top w:val="nil"/>
              <w:left w:val="nil"/>
              <w:bottom w:val="nil"/>
              <w:right w:val="nil"/>
            </w:tcBorders>
            <w:shd w:val="clear" w:color="000000" w:fill="FFFFFF"/>
            <w:noWrap/>
            <w:vAlign w:val="bottom"/>
            <w:hideMark/>
          </w:tcPr>
          <w:p w14:paraId="3BFCD52E" w14:textId="77777777" w:rsidR="004A7978" w:rsidRPr="00026F42" w:rsidRDefault="004A7978" w:rsidP="00A7726C">
            <w:pPr>
              <w:spacing w:after="0" w:line="240" w:lineRule="auto"/>
              <w:jc w:val="center"/>
              <w:rPr>
                <w:rFonts w:ascii="Myriad Pro" w:hAnsi="Myriad Pro"/>
                <w:bCs/>
                <w:sz w:val="18"/>
                <w:szCs w:val="18"/>
                <w:lang w:eastAsia="ru-RU"/>
              </w:rPr>
            </w:pPr>
          </w:p>
        </w:tc>
        <w:tc>
          <w:tcPr>
            <w:tcW w:w="572" w:type="pct"/>
            <w:tcBorders>
              <w:top w:val="nil"/>
              <w:left w:val="nil"/>
              <w:bottom w:val="single" w:sz="4" w:space="0" w:color="auto"/>
              <w:right w:val="nil"/>
            </w:tcBorders>
            <w:shd w:val="clear" w:color="000000" w:fill="FFFFFF"/>
            <w:noWrap/>
            <w:vAlign w:val="bottom"/>
            <w:hideMark/>
          </w:tcPr>
          <w:p w14:paraId="6D8B1BE0" w14:textId="77777777" w:rsidR="004A7978" w:rsidRPr="00026F42" w:rsidRDefault="004A7978" w:rsidP="00A7726C">
            <w:pPr>
              <w:spacing w:after="0" w:line="240" w:lineRule="auto"/>
              <w:jc w:val="center"/>
              <w:rPr>
                <w:rFonts w:ascii="Myriad Pro" w:hAnsi="Myriad Pro"/>
                <w:bCs/>
                <w:sz w:val="18"/>
                <w:szCs w:val="18"/>
                <w:lang w:eastAsia="ru-RU"/>
              </w:rPr>
            </w:pPr>
          </w:p>
        </w:tc>
        <w:tc>
          <w:tcPr>
            <w:tcW w:w="570" w:type="pct"/>
            <w:tcBorders>
              <w:top w:val="nil"/>
              <w:left w:val="nil"/>
              <w:bottom w:val="nil"/>
              <w:right w:val="nil"/>
            </w:tcBorders>
            <w:shd w:val="clear" w:color="000000" w:fill="FFFFFF"/>
            <w:noWrap/>
            <w:vAlign w:val="bottom"/>
            <w:hideMark/>
          </w:tcPr>
          <w:p w14:paraId="0CB95C3C" w14:textId="77777777" w:rsidR="004A7978" w:rsidRPr="00026F42" w:rsidRDefault="004A7978" w:rsidP="00A7726C">
            <w:pPr>
              <w:spacing w:after="0" w:line="240" w:lineRule="auto"/>
              <w:jc w:val="center"/>
              <w:rPr>
                <w:rFonts w:ascii="Myriad Pro" w:hAnsi="Myriad Pro"/>
                <w:bCs/>
                <w:sz w:val="18"/>
                <w:szCs w:val="18"/>
                <w:lang w:eastAsia="ru-RU"/>
              </w:rPr>
            </w:pPr>
          </w:p>
        </w:tc>
        <w:tc>
          <w:tcPr>
            <w:tcW w:w="569" w:type="pct"/>
            <w:tcBorders>
              <w:top w:val="nil"/>
              <w:left w:val="nil"/>
              <w:bottom w:val="single" w:sz="4" w:space="0" w:color="auto"/>
              <w:right w:val="nil"/>
            </w:tcBorders>
            <w:shd w:val="clear" w:color="000000" w:fill="FFFFFF"/>
            <w:noWrap/>
            <w:vAlign w:val="bottom"/>
            <w:hideMark/>
          </w:tcPr>
          <w:p w14:paraId="3E142704" w14:textId="77777777" w:rsidR="004A7978" w:rsidRPr="00026F42" w:rsidRDefault="004A7978" w:rsidP="00A7726C">
            <w:pPr>
              <w:spacing w:after="0" w:line="240" w:lineRule="auto"/>
              <w:jc w:val="center"/>
              <w:rPr>
                <w:rFonts w:ascii="Myriad Pro" w:hAnsi="Myriad Pro"/>
                <w:bCs/>
                <w:sz w:val="18"/>
                <w:szCs w:val="18"/>
                <w:lang w:eastAsia="ru-RU"/>
              </w:rPr>
            </w:pPr>
          </w:p>
        </w:tc>
        <w:tc>
          <w:tcPr>
            <w:tcW w:w="672" w:type="pct"/>
            <w:tcBorders>
              <w:top w:val="nil"/>
              <w:left w:val="nil"/>
              <w:bottom w:val="nil"/>
              <w:right w:val="nil"/>
            </w:tcBorders>
            <w:shd w:val="clear" w:color="000000" w:fill="FFFFFF"/>
            <w:noWrap/>
            <w:vAlign w:val="bottom"/>
            <w:hideMark/>
          </w:tcPr>
          <w:p w14:paraId="2629874B" w14:textId="77777777" w:rsidR="004A7978" w:rsidRPr="00026F42" w:rsidRDefault="004A7978" w:rsidP="00A7726C">
            <w:pPr>
              <w:spacing w:after="0" w:line="240" w:lineRule="auto"/>
              <w:jc w:val="center"/>
              <w:rPr>
                <w:rFonts w:ascii="Myriad Pro" w:hAnsi="Myriad Pro"/>
                <w:bCs/>
                <w:sz w:val="18"/>
                <w:szCs w:val="18"/>
                <w:lang w:eastAsia="ru-RU"/>
              </w:rPr>
            </w:pPr>
          </w:p>
        </w:tc>
        <w:tc>
          <w:tcPr>
            <w:tcW w:w="655" w:type="pct"/>
            <w:tcBorders>
              <w:top w:val="nil"/>
              <w:left w:val="nil"/>
              <w:bottom w:val="nil"/>
              <w:right w:val="nil"/>
            </w:tcBorders>
            <w:shd w:val="clear" w:color="000000" w:fill="FFFFFF"/>
            <w:noWrap/>
            <w:vAlign w:val="bottom"/>
            <w:hideMark/>
          </w:tcPr>
          <w:p w14:paraId="2237FCA0" w14:textId="77777777" w:rsidR="004A7978" w:rsidRPr="00026F42" w:rsidRDefault="004A7978" w:rsidP="00A7726C">
            <w:pPr>
              <w:spacing w:after="0" w:line="240" w:lineRule="auto"/>
              <w:jc w:val="center"/>
              <w:rPr>
                <w:rFonts w:ascii="Myriad Pro" w:hAnsi="Myriad Pro"/>
                <w:bCs/>
                <w:sz w:val="18"/>
                <w:szCs w:val="18"/>
                <w:lang w:eastAsia="ru-RU"/>
              </w:rPr>
            </w:pPr>
          </w:p>
        </w:tc>
        <w:tc>
          <w:tcPr>
            <w:tcW w:w="547" w:type="pct"/>
            <w:tcBorders>
              <w:top w:val="nil"/>
              <w:left w:val="nil"/>
              <w:bottom w:val="nil"/>
              <w:right w:val="nil"/>
            </w:tcBorders>
            <w:shd w:val="clear" w:color="000000" w:fill="FFFFFF"/>
            <w:noWrap/>
            <w:vAlign w:val="bottom"/>
            <w:hideMark/>
          </w:tcPr>
          <w:p w14:paraId="58E33853" w14:textId="77777777" w:rsidR="004A7978" w:rsidRPr="00026F42" w:rsidRDefault="004A7978" w:rsidP="00A7726C">
            <w:pPr>
              <w:spacing w:after="0" w:line="240" w:lineRule="auto"/>
              <w:jc w:val="center"/>
              <w:rPr>
                <w:rFonts w:ascii="Myriad Pro" w:hAnsi="Myriad Pro"/>
                <w:bCs/>
                <w:sz w:val="18"/>
                <w:szCs w:val="18"/>
                <w:lang w:eastAsia="ru-RU"/>
              </w:rPr>
            </w:pPr>
          </w:p>
        </w:tc>
      </w:tr>
      <w:tr w:rsidR="00CE38C8" w:rsidRPr="00026F42" w14:paraId="1ED099CA" w14:textId="77777777" w:rsidTr="001F2D37">
        <w:trPr>
          <w:gridAfter w:val="1"/>
          <w:wAfter w:w="7" w:type="pct"/>
          <w:trHeight w:val="780"/>
        </w:trPr>
        <w:tc>
          <w:tcPr>
            <w:tcW w:w="105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AFC70A6" w14:textId="77777777" w:rsidR="00014FDE" w:rsidRPr="00026F42" w:rsidRDefault="00014FDE" w:rsidP="00014FDE">
            <w:pPr>
              <w:spacing w:after="0" w:line="240" w:lineRule="auto"/>
              <w:rPr>
                <w:rFonts w:ascii="Myriad Pro" w:hAnsi="Myriad Pro"/>
                <w:bCs/>
                <w:sz w:val="18"/>
                <w:szCs w:val="18"/>
                <w:lang w:eastAsia="ru-RU"/>
              </w:rPr>
            </w:pPr>
            <w:r w:rsidRPr="00026F42">
              <w:rPr>
                <w:rFonts w:ascii="Myriad Pro" w:hAnsi="Myriad Pro"/>
                <w:bCs/>
                <w:sz w:val="18"/>
                <w:szCs w:val="18"/>
                <w:lang w:eastAsia="ru-RU"/>
              </w:rPr>
              <w:t>Величина операционных расходов, утвержденная в составе НВВ 2017 года</w:t>
            </w:r>
          </w:p>
        </w:tc>
        <w:tc>
          <w:tcPr>
            <w:tcW w:w="357" w:type="pct"/>
            <w:tcBorders>
              <w:top w:val="single" w:sz="4" w:space="0" w:color="auto"/>
              <w:left w:val="nil"/>
              <w:bottom w:val="single" w:sz="4" w:space="0" w:color="auto"/>
              <w:right w:val="single" w:sz="4" w:space="0" w:color="auto"/>
            </w:tcBorders>
            <w:shd w:val="clear" w:color="000000" w:fill="FFFFFF"/>
            <w:noWrap/>
            <w:vAlign w:val="center"/>
            <w:hideMark/>
          </w:tcPr>
          <w:p w14:paraId="117A582A" w14:textId="77777777" w:rsidR="00014FDE" w:rsidRPr="00026F42" w:rsidRDefault="00014FDE"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тыс. руб.</w:t>
            </w:r>
          </w:p>
        </w:tc>
        <w:tc>
          <w:tcPr>
            <w:tcW w:w="572" w:type="pct"/>
            <w:tcBorders>
              <w:top w:val="single" w:sz="4" w:space="0" w:color="auto"/>
              <w:left w:val="nil"/>
              <w:bottom w:val="single" w:sz="4" w:space="0" w:color="auto"/>
              <w:right w:val="single" w:sz="4" w:space="0" w:color="auto"/>
            </w:tcBorders>
            <w:shd w:val="clear" w:color="000000" w:fill="FFFFFF"/>
            <w:noWrap/>
            <w:vAlign w:val="center"/>
            <w:hideMark/>
          </w:tcPr>
          <w:p w14:paraId="1D94FE27" w14:textId="77777777" w:rsidR="00014FDE" w:rsidRPr="00026F42" w:rsidRDefault="00014FDE" w:rsidP="00E453C1">
            <w:pPr>
              <w:spacing w:after="0" w:line="240" w:lineRule="auto"/>
              <w:ind w:left="-151" w:right="-184"/>
              <w:jc w:val="center"/>
              <w:rPr>
                <w:rFonts w:ascii="Myriad Pro" w:hAnsi="Myriad Pro"/>
                <w:bCs/>
                <w:sz w:val="17"/>
                <w:szCs w:val="17"/>
                <w:lang w:eastAsia="ru-RU"/>
              </w:rPr>
            </w:pPr>
            <w:r w:rsidRPr="00026F42">
              <w:rPr>
                <w:rFonts w:ascii="Myriad Pro" w:hAnsi="Myriad Pro"/>
                <w:bCs/>
                <w:sz w:val="17"/>
                <w:szCs w:val="17"/>
                <w:lang w:eastAsia="ru-RU"/>
              </w:rPr>
              <w:t>1 821 566,66</w:t>
            </w:r>
          </w:p>
        </w:tc>
        <w:tc>
          <w:tcPr>
            <w:tcW w:w="570" w:type="pct"/>
            <w:tcBorders>
              <w:top w:val="single" w:sz="4" w:space="0" w:color="auto"/>
              <w:left w:val="nil"/>
              <w:bottom w:val="single" w:sz="4" w:space="0" w:color="auto"/>
              <w:right w:val="single" w:sz="4" w:space="0" w:color="auto"/>
            </w:tcBorders>
            <w:shd w:val="clear" w:color="000000" w:fill="FFFFFF"/>
            <w:noWrap/>
            <w:vAlign w:val="center"/>
            <w:hideMark/>
          </w:tcPr>
          <w:p w14:paraId="77E6EF2A" w14:textId="77777777" w:rsidR="00014FDE" w:rsidRPr="00026F42" w:rsidRDefault="00014FDE" w:rsidP="00E453C1">
            <w:pPr>
              <w:spacing w:after="0" w:line="240" w:lineRule="auto"/>
              <w:ind w:left="-173"/>
              <w:jc w:val="center"/>
              <w:rPr>
                <w:rFonts w:ascii="Myriad Pro" w:hAnsi="Myriad Pro"/>
                <w:bCs/>
                <w:sz w:val="17"/>
                <w:szCs w:val="17"/>
                <w:lang w:eastAsia="ru-RU"/>
              </w:rPr>
            </w:pPr>
            <w:r w:rsidRPr="00026F42">
              <w:rPr>
                <w:rFonts w:ascii="Myriad Pro" w:hAnsi="Myriad Pro"/>
                <w:bCs/>
                <w:sz w:val="17"/>
                <w:szCs w:val="17"/>
                <w:lang w:eastAsia="ru-RU"/>
              </w:rPr>
              <w:t>1 862 913,4</w:t>
            </w:r>
          </w:p>
        </w:tc>
        <w:tc>
          <w:tcPr>
            <w:tcW w:w="569" w:type="pct"/>
            <w:tcBorders>
              <w:top w:val="single" w:sz="4" w:space="0" w:color="auto"/>
              <w:left w:val="nil"/>
              <w:bottom w:val="single" w:sz="4" w:space="0" w:color="auto"/>
              <w:right w:val="single" w:sz="4" w:space="0" w:color="auto"/>
            </w:tcBorders>
            <w:shd w:val="clear" w:color="000000" w:fill="FFFFFF"/>
            <w:noWrap/>
            <w:vAlign w:val="center"/>
            <w:hideMark/>
          </w:tcPr>
          <w:p w14:paraId="717205A8" w14:textId="77777777" w:rsidR="00014FDE" w:rsidRPr="00026F42" w:rsidRDefault="00014FDE" w:rsidP="00E453C1">
            <w:pPr>
              <w:spacing w:after="0" w:line="240" w:lineRule="auto"/>
              <w:ind w:left="-191" w:right="-184"/>
              <w:jc w:val="center"/>
              <w:rPr>
                <w:rFonts w:ascii="Myriad Pro" w:hAnsi="Myriad Pro"/>
                <w:bCs/>
                <w:sz w:val="17"/>
                <w:szCs w:val="17"/>
                <w:lang w:eastAsia="ru-RU"/>
              </w:rPr>
            </w:pPr>
            <w:r w:rsidRPr="00026F42">
              <w:rPr>
                <w:rFonts w:ascii="Myriad Pro" w:hAnsi="Myriad Pro"/>
                <w:bCs/>
                <w:sz w:val="17"/>
                <w:szCs w:val="17"/>
                <w:lang w:eastAsia="ru-RU"/>
              </w:rPr>
              <w:t>1 821 566,66</w:t>
            </w:r>
          </w:p>
        </w:tc>
        <w:tc>
          <w:tcPr>
            <w:tcW w:w="672" w:type="pct"/>
            <w:tcBorders>
              <w:top w:val="single" w:sz="4" w:space="0" w:color="auto"/>
              <w:left w:val="nil"/>
              <w:bottom w:val="single" w:sz="4" w:space="0" w:color="auto"/>
              <w:right w:val="single" w:sz="4" w:space="0" w:color="auto"/>
            </w:tcBorders>
            <w:shd w:val="clear" w:color="000000" w:fill="FFFFFF"/>
            <w:noWrap/>
            <w:vAlign w:val="center"/>
            <w:hideMark/>
          </w:tcPr>
          <w:p w14:paraId="3E4FF159" w14:textId="77777777" w:rsidR="00014FDE" w:rsidRPr="00026F42" w:rsidRDefault="00014FDE" w:rsidP="00014FDE">
            <w:pPr>
              <w:spacing w:after="0" w:line="240" w:lineRule="auto"/>
              <w:jc w:val="center"/>
              <w:rPr>
                <w:rFonts w:ascii="Myriad Pro" w:hAnsi="Myriad Pro"/>
                <w:bCs/>
                <w:sz w:val="17"/>
                <w:szCs w:val="17"/>
                <w:lang w:eastAsia="ru-RU"/>
              </w:rPr>
            </w:pPr>
            <w:r w:rsidRPr="00026F42">
              <w:rPr>
                <w:rFonts w:ascii="Myriad Pro" w:hAnsi="Myriad Pro"/>
                <w:bCs/>
                <w:sz w:val="17"/>
                <w:szCs w:val="17"/>
                <w:lang w:eastAsia="ru-RU"/>
              </w:rPr>
              <w:t>1 862 913,42</w:t>
            </w:r>
          </w:p>
        </w:tc>
        <w:tc>
          <w:tcPr>
            <w:tcW w:w="655" w:type="pct"/>
            <w:tcBorders>
              <w:top w:val="single" w:sz="4" w:space="0" w:color="auto"/>
              <w:left w:val="nil"/>
              <w:bottom w:val="single" w:sz="4" w:space="0" w:color="auto"/>
              <w:right w:val="single" w:sz="4" w:space="0" w:color="auto"/>
            </w:tcBorders>
            <w:shd w:val="clear" w:color="000000" w:fill="FFFFFF"/>
            <w:noWrap/>
            <w:vAlign w:val="center"/>
            <w:hideMark/>
          </w:tcPr>
          <w:p w14:paraId="1BEAABCA" w14:textId="77777777" w:rsidR="00014FDE" w:rsidRPr="00026F42" w:rsidRDefault="00014FDE" w:rsidP="00014FDE">
            <w:pPr>
              <w:spacing w:after="0" w:line="240" w:lineRule="auto"/>
              <w:jc w:val="center"/>
              <w:rPr>
                <w:rFonts w:ascii="Myriad Pro" w:hAnsi="Myriad Pro"/>
                <w:bCs/>
                <w:sz w:val="17"/>
                <w:szCs w:val="17"/>
                <w:lang w:eastAsia="ru-RU"/>
              </w:rPr>
            </w:pPr>
            <w:r w:rsidRPr="00026F42">
              <w:rPr>
                <w:rFonts w:ascii="Myriad Pro" w:hAnsi="Myriad Pro"/>
                <w:bCs/>
                <w:sz w:val="17"/>
                <w:szCs w:val="17"/>
                <w:lang w:eastAsia="ru-RU"/>
              </w:rPr>
              <w:t>1 821 566,66</w:t>
            </w:r>
          </w:p>
        </w:tc>
        <w:tc>
          <w:tcPr>
            <w:tcW w:w="547" w:type="pct"/>
            <w:tcBorders>
              <w:top w:val="single" w:sz="4" w:space="0" w:color="auto"/>
              <w:left w:val="nil"/>
              <w:bottom w:val="single" w:sz="4" w:space="0" w:color="auto"/>
              <w:right w:val="single" w:sz="4" w:space="0" w:color="auto"/>
            </w:tcBorders>
            <w:shd w:val="clear" w:color="000000" w:fill="FFFFFF"/>
            <w:noWrap/>
            <w:vAlign w:val="center"/>
            <w:hideMark/>
          </w:tcPr>
          <w:p w14:paraId="14CD30AA" w14:textId="77777777" w:rsidR="00014FDE" w:rsidRPr="00026F42" w:rsidRDefault="00014FDE" w:rsidP="00E453C1">
            <w:pPr>
              <w:spacing w:after="0" w:line="240" w:lineRule="auto"/>
              <w:ind w:left="-100"/>
              <w:jc w:val="center"/>
              <w:rPr>
                <w:rFonts w:ascii="Myriad Pro" w:hAnsi="Myriad Pro"/>
                <w:bCs/>
                <w:sz w:val="17"/>
                <w:szCs w:val="17"/>
                <w:lang w:eastAsia="ru-RU"/>
              </w:rPr>
            </w:pPr>
            <w:r w:rsidRPr="00026F42">
              <w:rPr>
                <w:rFonts w:ascii="Myriad Pro" w:hAnsi="Myriad Pro"/>
                <w:bCs/>
                <w:sz w:val="17"/>
                <w:szCs w:val="17"/>
                <w:lang w:eastAsia="ru-RU"/>
              </w:rPr>
              <w:t>1 862 913,42</w:t>
            </w:r>
          </w:p>
        </w:tc>
      </w:tr>
      <w:tr w:rsidR="00CE38C8" w:rsidRPr="00026F42" w14:paraId="306BFD2E" w14:textId="77777777" w:rsidTr="001F2D37">
        <w:trPr>
          <w:gridAfter w:val="1"/>
          <w:wAfter w:w="7" w:type="pct"/>
          <w:trHeight w:val="300"/>
        </w:trPr>
        <w:tc>
          <w:tcPr>
            <w:tcW w:w="1050" w:type="pct"/>
            <w:tcBorders>
              <w:top w:val="nil"/>
              <w:left w:val="nil"/>
              <w:bottom w:val="nil"/>
              <w:right w:val="nil"/>
            </w:tcBorders>
            <w:shd w:val="clear" w:color="000000" w:fill="FFFFFF"/>
            <w:noWrap/>
            <w:vAlign w:val="bottom"/>
            <w:hideMark/>
          </w:tcPr>
          <w:p w14:paraId="43A89E6B" w14:textId="77777777" w:rsidR="004A7978" w:rsidRPr="00026F42" w:rsidRDefault="004A7978" w:rsidP="00A7726C">
            <w:pPr>
              <w:spacing w:after="0" w:line="240" w:lineRule="auto"/>
              <w:rPr>
                <w:rFonts w:ascii="Myriad Pro" w:hAnsi="Myriad Pro"/>
                <w:bCs/>
                <w:sz w:val="18"/>
                <w:szCs w:val="18"/>
                <w:lang w:eastAsia="ru-RU"/>
              </w:rPr>
            </w:pPr>
            <w:r w:rsidRPr="00026F42">
              <w:rPr>
                <w:rFonts w:ascii="Myriad Pro" w:hAnsi="Myriad Pro"/>
                <w:bCs/>
                <w:sz w:val="18"/>
                <w:szCs w:val="18"/>
                <w:lang w:eastAsia="ru-RU"/>
              </w:rPr>
              <w:t> </w:t>
            </w:r>
          </w:p>
        </w:tc>
        <w:tc>
          <w:tcPr>
            <w:tcW w:w="357" w:type="pct"/>
            <w:tcBorders>
              <w:top w:val="nil"/>
              <w:left w:val="nil"/>
              <w:bottom w:val="nil"/>
              <w:right w:val="nil"/>
            </w:tcBorders>
            <w:shd w:val="clear" w:color="000000" w:fill="FFFFFF"/>
            <w:noWrap/>
            <w:vAlign w:val="bottom"/>
            <w:hideMark/>
          </w:tcPr>
          <w:p w14:paraId="36D24603" w14:textId="77777777" w:rsidR="004A7978" w:rsidRPr="00026F42" w:rsidRDefault="004A7978" w:rsidP="00A7726C">
            <w:pPr>
              <w:spacing w:after="0" w:line="240" w:lineRule="auto"/>
              <w:jc w:val="center"/>
              <w:rPr>
                <w:rFonts w:ascii="Myriad Pro" w:hAnsi="Myriad Pro"/>
                <w:bCs/>
                <w:sz w:val="18"/>
                <w:szCs w:val="18"/>
                <w:lang w:eastAsia="ru-RU"/>
              </w:rPr>
            </w:pPr>
          </w:p>
        </w:tc>
        <w:tc>
          <w:tcPr>
            <w:tcW w:w="572" w:type="pct"/>
            <w:tcBorders>
              <w:top w:val="nil"/>
              <w:left w:val="nil"/>
              <w:bottom w:val="nil"/>
              <w:right w:val="nil"/>
            </w:tcBorders>
            <w:shd w:val="clear" w:color="000000" w:fill="FFFFFF"/>
            <w:noWrap/>
            <w:vAlign w:val="bottom"/>
            <w:hideMark/>
          </w:tcPr>
          <w:p w14:paraId="3BD4C472" w14:textId="77777777" w:rsidR="004A7978" w:rsidRPr="00026F42" w:rsidRDefault="004A7978" w:rsidP="00A7726C">
            <w:pPr>
              <w:spacing w:after="0" w:line="240" w:lineRule="auto"/>
              <w:jc w:val="center"/>
              <w:rPr>
                <w:rFonts w:ascii="Myriad Pro" w:hAnsi="Myriad Pro"/>
                <w:bCs/>
                <w:sz w:val="18"/>
                <w:szCs w:val="18"/>
                <w:lang w:eastAsia="ru-RU"/>
              </w:rPr>
            </w:pPr>
          </w:p>
        </w:tc>
        <w:tc>
          <w:tcPr>
            <w:tcW w:w="570" w:type="pct"/>
            <w:tcBorders>
              <w:top w:val="nil"/>
              <w:left w:val="nil"/>
              <w:bottom w:val="nil"/>
              <w:right w:val="nil"/>
            </w:tcBorders>
            <w:shd w:val="clear" w:color="000000" w:fill="FFFFFF"/>
            <w:noWrap/>
            <w:vAlign w:val="bottom"/>
            <w:hideMark/>
          </w:tcPr>
          <w:p w14:paraId="6C811DB5" w14:textId="77777777" w:rsidR="004A7978" w:rsidRPr="00026F42" w:rsidRDefault="004A7978" w:rsidP="00A7726C">
            <w:pPr>
              <w:spacing w:after="0" w:line="240" w:lineRule="auto"/>
              <w:jc w:val="center"/>
              <w:rPr>
                <w:rFonts w:ascii="Myriad Pro" w:hAnsi="Myriad Pro"/>
                <w:bCs/>
                <w:sz w:val="18"/>
                <w:szCs w:val="18"/>
                <w:lang w:eastAsia="ru-RU"/>
              </w:rPr>
            </w:pPr>
          </w:p>
        </w:tc>
        <w:tc>
          <w:tcPr>
            <w:tcW w:w="569" w:type="pct"/>
            <w:tcBorders>
              <w:top w:val="nil"/>
              <w:left w:val="nil"/>
              <w:bottom w:val="nil"/>
              <w:right w:val="nil"/>
            </w:tcBorders>
            <w:shd w:val="clear" w:color="000000" w:fill="FFFFFF"/>
            <w:noWrap/>
            <w:vAlign w:val="bottom"/>
            <w:hideMark/>
          </w:tcPr>
          <w:p w14:paraId="305D8FDB" w14:textId="77777777" w:rsidR="004A7978" w:rsidRPr="00026F42" w:rsidRDefault="004A7978" w:rsidP="00A7726C">
            <w:pPr>
              <w:spacing w:after="0" w:line="240" w:lineRule="auto"/>
              <w:jc w:val="center"/>
              <w:rPr>
                <w:rFonts w:ascii="Myriad Pro" w:hAnsi="Myriad Pro"/>
                <w:bCs/>
                <w:sz w:val="18"/>
                <w:szCs w:val="18"/>
                <w:lang w:eastAsia="ru-RU"/>
              </w:rPr>
            </w:pPr>
          </w:p>
        </w:tc>
        <w:tc>
          <w:tcPr>
            <w:tcW w:w="672" w:type="pct"/>
            <w:tcBorders>
              <w:top w:val="nil"/>
              <w:left w:val="nil"/>
              <w:bottom w:val="nil"/>
              <w:right w:val="nil"/>
            </w:tcBorders>
            <w:shd w:val="clear" w:color="000000" w:fill="FFFFFF"/>
            <w:noWrap/>
            <w:vAlign w:val="bottom"/>
            <w:hideMark/>
          </w:tcPr>
          <w:p w14:paraId="10649C01" w14:textId="77777777" w:rsidR="004A7978" w:rsidRPr="00026F42" w:rsidRDefault="004A7978" w:rsidP="00A7726C">
            <w:pPr>
              <w:spacing w:after="0" w:line="240" w:lineRule="auto"/>
              <w:jc w:val="center"/>
              <w:rPr>
                <w:rFonts w:ascii="Myriad Pro" w:hAnsi="Myriad Pro"/>
                <w:bCs/>
                <w:sz w:val="18"/>
                <w:szCs w:val="18"/>
                <w:lang w:eastAsia="ru-RU"/>
              </w:rPr>
            </w:pPr>
          </w:p>
        </w:tc>
        <w:tc>
          <w:tcPr>
            <w:tcW w:w="655" w:type="pct"/>
            <w:tcBorders>
              <w:top w:val="nil"/>
              <w:left w:val="nil"/>
              <w:bottom w:val="nil"/>
              <w:right w:val="nil"/>
            </w:tcBorders>
            <w:shd w:val="clear" w:color="000000" w:fill="FFFFFF"/>
            <w:noWrap/>
            <w:vAlign w:val="bottom"/>
            <w:hideMark/>
          </w:tcPr>
          <w:p w14:paraId="7EC184DD" w14:textId="77777777" w:rsidR="004A7978" w:rsidRPr="00026F42" w:rsidRDefault="004A7978" w:rsidP="00A7726C">
            <w:pPr>
              <w:spacing w:after="0" w:line="240" w:lineRule="auto"/>
              <w:jc w:val="center"/>
              <w:rPr>
                <w:rFonts w:ascii="Myriad Pro" w:hAnsi="Myriad Pro"/>
                <w:bCs/>
                <w:sz w:val="18"/>
                <w:szCs w:val="18"/>
                <w:lang w:eastAsia="ru-RU"/>
              </w:rPr>
            </w:pPr>
          </w:p>
        </w:tc>
        <w:tc>
          <w:tcPr>
            <w:tcW w:w="547" w:type="pct"/>
            <w:tcBorders>
              <w:top w:val="nil"/>
              <w:left w:val="nil"/>
              <w:bottom w:val="nil"/>
              <w:right w:val="nil"/>
            </w:tcBorders>
            <w:shd w:val="clear" w:color="000000" w:fill="FFFFFF"/>
            <w:noWrap/>
            <w:vAlign w:val="bottom"/>
            <w:hideMark/>
          </w:tcPr>
          <w:p w14:paraId="6112FC75" w14:textId="77777777" w:rsidR="004A7978" w:rsidRPr="00026F42" w:rsidRDefault="004A7978" w:rsidP="00A7726C">
            <w:pPr>
              <w:spacing w:after="0" w:line="240" w:lineRule="auto"/>
              <w:jc w:val="center"/>
              <w:rPr>
                <w:rFonts w:ascii="Myriad Pro" w:hAnsi="Myriad Pro"/>
                <w:bCs/>
                <w:sz w:val="18"/>
                <w:szCs w:val="18"/>
                <w:lang w:eastAsia="ru-RU"/>
              </w:rPr>
            </w:pPr>
          </w:p>
        </w:tc>
      </w:tr>
      <w:tr w:rsidR="00CE38C8" w:rsidRPr="00026F42" w14:paraId="3C1E1BDA" w14:textId="77777777" w:rsidTr="001F2D37">
        <w:trPr>
          <w:gridAfter w:val="1"/>
          <w:wAfter w:w="7" w:type="pct"/>
          <w:trHeight w:val="780"/>
        </w:trPr>
        <w:tc>
          <w:tcPr>
            <w:tcW w:w="105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9DC9E09" w14:textId="77777777" w:rsidR="00014FDE" w:rsidRPr="00026F42" w:rsidRDefault="00014FDE" w:rsidP="00014FDE">
            <w:pPr>
              <w:spacing w:after="0" w:line="240" w:lineRule="auto"/>
              <w:rPr>
                <w:rFonts w:ascii="Myriad Pro" w:hAnsi="Myriad Pro"/>
                <w:bCs/>
                <w:sz w:val="18"/>
                <w:szCs w:val="18"/>
                <w:lang w:eastAsia="ru-RU"/>
              </w:rPr>
            </w:pPr>
            <w:r w:rsidRPr="00026F42">
              <w:rPr>
                <w:rFonts w:ascii="Myriad Pro" w:hAnsi="Myriad Pro"/>
                <w:bCs/>
                <w:sz w:val="18"/>
                <w:szCs w:val="18"/>
                <w:lang w:eastAsia="ru-RU"/>
              </w:rPr>
              <w:t>Величина корректировки операционных расходов</w:t>
            </w:r>
          </w:p>
        </w:tc>
        <w:tc>
          <w:tcPr>
            <w:tcW w:w="357" w:type="pct"/>
            <w:tcBorders>
              <w:top w:val="single" w:sz="4" w:space="0" w:color="auto"/>
              <w:left w:val="nil"/>
              <w:bottom w:val="single" w:sz="4" w:space="0" w:color="auto"/>
              <w:right w:val="single" w:sz="4" w:space="0" w:color="auto"/>
            </w:tcBorders>
            <w:shd w:val="clear" w:color="000000" w:fill="FFFFFF"/>
            <w:noWrap/>
            <w:vAlign w:val="center"/>
            <w:hideMark/>
          </w:tcPr>
          <w:p w14:paraId="5FA78E51" w14:textId="77777777" w:rsidR="00014FDE" w:rsidRPr="00026F42" w:rsidRDefault="00014FDE"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тыс. руб.</w:t>
            </w:r>
          </w:p>
        </w:tc>
        <w:tc>
          <w:tcPr>
            <w:tcW w:w="572" w:type="pct"/>
            <w:tcBorders>
              <w:top w:val="single" w:sz="4" w:space="0" w:color="auto"/>
              <w:left w:val="nil"/>
              <w:bottom w:val="single" w:sz="4" w:space="0" w:color="auto"/>
              <w:right w:val="single" w:sz="4" w:space="0" w:color="auto"/>
            </w:tcBorders>
            <w:shd w:val="clear" w:color="000000" w:fill="FFFFFF"/>
            <w:noWrap/>
            <w:vAlign w:val="center"/>
            <w:hideMark/>
          </w:tcPr>
          <w:p w14:paraId="3A0BAB78" w14:textId="77777777" w:rsidR="00014FDE" w:rsidRPr="00026F42" w:rsidRDefault="00014FDE"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70" w:type="pct"/>
            <w:tcBorders>
              <w:top w:val="single" w:sz="4" w:space="0" w:color="auto"/>
              <w:left w:val="nil"/>
              <w:bottom w:val="single" w:sz="4" w:space="0" w:color="auto"/>
              <w:right w:val="single" w:sz="4" w:space="0" w:color="auto"/>
            </w:tcBorders>
            <w:shd w:val="clear" w:color="000000" w:fill="FFFFFF"/>
            <w:noWrap/>
            <w:vAlign w:val="center"/>
            <w:hideMark/>
          </w:tcPr>
          <w:p w14:paraId="6CBDDF9A" w14:textId="77777777" w:rsidR="00014FDE" w:rsidRPr="00026F42" w:rsidRDefault="004D4DA3"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r w:rsidR="00014FDE" w:rsidRPr="00026F42">
              <w:rPr>
                <w:rFonts w:ascii="Myriad Pro" w:hAnsi="Myriad Pro"/>
                <w:bCs/>
                <w:sz w:val="18"/>
                <w:szCs w:val="18"/>
                <w:lang w:eastAsia="ru-RU"/>
              </w:rPr>
              <w:t>23 291,84</w:t>
            </w:r>
          </w:p>
        </w:tc>
        <w:tc>
          <w:tcPr>
            <w:tcW w:w="569" w:type="pct"/>
            <w:tcBorders>
              <w:top w:val="single" w:sz="4" w:space="0" w:color="auto"/>
              <w:left w:val="nil"/>
              <w:bottom w:val="single" w:sz="4" w:space="0" w:color="auto"/>
              <w:right w:val="single" w:sz="4" w:space="0" w:color="auto"/>
            </w:tcBorders>
            <w:shd w:val="clear" w:color="000000" w:fill="FFFFFF"/>
            <w:noWrap/>
            <w:vAlign w:val="center"/>
            <w:hideMark/>
          </w:tcPr>
          <w:p w14:paraId="4B37FBF3" w14:textId="77777777" w:rsidR="00014FDE" w:rsidRPr="00026F42" w:rsidRDefault="00014FDE"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hideMark/>
          </w:tcPr>
          <w:p w14:paraId="3DC96D6C" w14:textId="77777777" w:rsidR="00014FDE" w:rsidRPr="00026F42" w:rsidRDefault="004D4DA3"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r w:rsidR="00014FDE" w:rsidRPr="00026F42">
              <w:rPr>
                <w:rFonts w:ascii="Myriad Pro" w:hAnsi="Myriad Pro"/>
                <w:bCs/>
                <w:sz w:val="18"/>
                <w:szCs w:val="18"/>
                <w:lang w:eastAsia="ru-RU"/>
              </w:rPr>
              <w:t>3 731,595</w:t>
            </w:r>
          </w:p>
        </w:tc>
        <w:tc>
          <w:tcPr>
            <w:tcW w:w="655" w:type="pct"/>
            <w:tcBorders>
              <w:top w:val="single" w:sz="4" w:space="0" w:color="auto"/>
              <w:left w:val="nil"/>
              <w:bottom w:val="single" w:sz="4" w:space="0" w:color="auto"/>
              <w:right w:val="single" w:sz="4" w:space="0" w:color="auto"/>
            </w:tcBorders>
            <w:shd w:val="clear" w:color="000000" w:fill="FFFFFF"/>
            <w:noWrap/>
            <w:vAlign w:val="center"/>
            <w:hideMark/>
          </w:tcPr>
          <w:p w14:paraId="7377A165" w14:textId="77777777" w:rsidR="00014FDE" w:rsidRPr="00026F42" w:rsidRDefault="00014FDE" w:rsidP="00014FDE">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p>
        </w:tc>
        <w:tc>
          <w:tcPr>
            <w:tcW w:w="547" w:type="pct"/>
            <w:tcBorders>
              <w:top w:val="single" w:sz="4" w:space="0" w:color="auto"/>
              <w:left w:val="nil"/>
              <w:bottom w:val="single" w:sz="4" w:space="0" w:color="auto"/>
              <w:right w:val="single" w:sz="4" w:space="0" w:color="auto"/>
            </w:tcBorders>
            <w:shd w:val="clear" w:color="000000" w:fill="FFFFFF"/>
            <w:noWrap/>
            <w:vAlign w:val="center"/>
            <w:hideMark/>
          </w:tcPr>
          <w:p w14:paraId="4F77A5BD" w14:textId="77777777" w:rsidR="00014FDE" w:rsidRPr="00026F42" w:rsidRDefault="004D4DA3" w:rsidP="001A7206">
            <w:pPr>
              <w:spacing w:after="0" w:line="240" w:lineRule="auto"/>
              <w:jc w:val="center"/>
              <w:rPr>
                <w:rFonts w:ascii="Myriad Pro" w:hAnsi="Myriad Pro"/>
                <w:bCs/>
                <w:sz w:val="18"/>
                <w:szCs w:val="18"/>
                <w:lang w:eastAsia="ru-RU"/>
              </w:rPr>
            </w:pPr>
            <w:r w:rsidRPr="00026F42">
              <w:rPr>
                <w:rFonts w:ascii="Myriad Pro" w:hAnsi="Myriad Pro"/>
                <w:bCs/>
                <w:sz w:val="18"/>
                <w:szCs w:val="18"/>
                <w:lang w:eastAsia="ru-RU"/>
              </w:rPr>
              <w:t>+</w:t>
            </w:r>
            <w:r w:rsidR="00814292" w:rsidRPr="00026F42">
              <w:rPr>
                <w:rFonts w:ascii="Myriad Pro" w:hAnsi="Myriad Pro"/>
                <w:bCs/>
                <w:sz w:val="18"/>
                <w:szCs w:val="18"/>
                <w:lang w:eastAsia="ru-RU"/>
              </w:rPr>
              <w:t>4 091,67</w:t>
            </w:r>
          </w:p>
        </w:tc>
      </w:tr>
    </w:tbl>
    <w:p w14:paraId="6A1F4C04" w14:textId="77777777" w:rsidR="00014FDE" w:rsidRPr="00026F42" w:rsidRDefault="00014FDE" w:rsidP="004923E1">
      <w:pPr>
        <w:pStyle w:val="a3"/>
        <w:spacing w:after="0" w:line="360" w:lineRule="auto"/>
        <w:ind w:left="0" w:firstLine="567"/>
        <w:jc w:val="both"/>
        <w:rPr>
          <w:rFonts w:ascii="Myriad Pro" w:eastAsia="Calibri" w:hAnsi="Myriad Pro" w:cs="Times New Roman"/>
          <w:color w:val="000000" w:themeColor="text1"/>
          <w:sz w:val="26"/>
          <w:szCs w:val="26"/>
        </w:rPr>
      </w:pPr>
    </w:p>
    <w:p w14:paraId="4DB41CC7" w14:textId="77777777" w:rsidR="0014791F" w:rsidRPr="00026F42" w:rsidRDefault="00E52B58" w:rsidP="004923E1">
      <w:pPr>
        <w:pStyle w:val="a3"/>
        <w:spacing w:after="0" w:line="360" w:lineRule="auto"/>
        <w:ind w:left="0" w:firstLine="567"/>
        <w:jc w:val="both"/>
        <w:rPr>
          <w:rFonts w:ascii="Myriad Pro" w:eastAsia="Calibri" w:hAnsi="Myriad Pro" w:cs="Times New Roman"/>
          <w:color w:val="000000" w:themeColor="text1"/>
          <w:sz w:val="26"/>
          <w:szCs w:val="26"/>
        </w:rPr>
        <w:sectPr w:rsidR="0014791F" w:rsidRPr="00026F42" w:rsidSect="0099334C">
          <w:pgSz w:w="11906" w:h="16838"/>
          <w:pgMar w:top="1134" w:right="851" w:bottom="1134" w:left="1701" w:header="709" w:footer="709" w:gutter="0"/>
          <w:cols w:space="708"/>
          <w:docGrid w:linePitch="360"/>
        </w:sectPr>
      </w:pPr>
      <w:r w:rsidRPr="00026F42">
        <w:rPr>
          <w:rFonts w:ascii="Myriad Pro" w:eastAsia="Calibri" w:hAnsi="Myriad Pro" w:cs="Times New Roman"/>
          <w:color w:val="000000" w:themeColor="text1"/>
          <w:sz w:val="26"/>
          <w:szCs w:val="26"/>
        </w:rPr>
        <w:t xml:space="preserve">  </w:t>
      </w:r>
      <w:r w:rsidR="004A7978" w:rsidRPr="00026F42">
        <w:rPr>
          <w:rFonts w:ascii="Myriad Pro" w:eastAsia="Calibri" w:hAnsi="Myriad Pro" w:cs="Times New Roman"/>
          <w:color w:val="000000" w:themeColor="text1"/>
          <w:sz w:val="26"/>
          <w:szCs w:val="26"/>
        </w:rPr>
        <w:t>Величина корректировки по расчету Исполнителя составила (</w:t>
      </w:r>
      <w:r w:rsidR="00014FDE" w:rsidRPr="00026F42">
        <w:rPr>
          <w:rFonts w:ascii="Myriad Pro" w:eastAsia="Calibri" w:hAnsi="Myriad Pro" w:cs="Times New Roman"/>
          <w:color w:val="000000" w:themeColor="text1"/>
          <w:sz w:val="26"/>
          <w:szCs w:val="26"/>
        </w:rPr>
        <w:t>+</w:t>
      </w:r>
      <w:r w:rsidR="004D4DA3" w:rsidRPr="00026F42">
        <w:rPr>
          <w:rFonts w:ascii="Myriad Pro" w:eastAsia="Calibri" w:hAnsi="Myriad Pro" w:cs="Times New Roman"/>
          <w:color w:val="000000" w:themeColor="text1"/>
          <w:sz w:val="26"/>
          <w:szCs w:val="26"/>
        </w:rPr>
        <w:t>)</w:t>
      </w:r>
      <w:r w:rsidR="00814292" w:rsidRPr="00026F42">
        <w:rPr>
          <w:rFonts w:ascii="Myriad Pro" w:eastAsia="Calibri" w:hAnsi="Myriad Pro" w:cs="Times New Roman"/>
          <w:color w:val="000000" w:themeColor="text1"/>
          <w:sz w:val="26"/>
          <w:szCs w:val="26"/>
        </w:rPr>
        <w:t>4 091,67</w:t>
      </w:r>
      <w:r w:rsidR="004A7978" w:rsidRPr="00026F42">
        <w:rPr>
          <w:rFonts w:ascii="Myriad Pro" w:eastAsia="Calibri" w:hAnsi="Myriad Pro" w:cs="Times New Roman"/>
          <w:color w:val="000000" w:themeColor="text1"/>
          <w:sz w:val="26"/>
          <w:szCs w:val="26"/>
        </w:rPr>
        <w:t xml:space="preserve"> тыс. руб., что</w:t>
      </w:r>
      <w:r w:rsidR="00753320" w:rsidRPr="00026F42">
        <w:rPr>
          <w:rFonts w:ascii="Myriad Pro" w:eastAsia="Calibri" w:hAnsi="Myriad Pro" w:cs="Times New Roman"/>
          <w:color w:val="000000" w:themeColor="text1"/>
          <w:sz w:val="26"/>
          <w:szCs w:val="26"/>
        </w:rPr>
        <w:t xml:space="preserve"> не</w:t>
      </w:r>
      <w:r w:rsidR="004A7978" w:rsidRPr="00026F42">
        <w:rPr>
          <w:rFonts w:ascii="Myriad Pro" w:eastAsia="Calibri" w:hAnsi="Myriad Pro" w:cs="Times New Roman"/>
          <w:color w:val="000000" w:themeColor="text1"/>
          <w:sz w:val="26"/>
          <w:szCs w:val="26"/>
        </w:rPr>
        <w:t xml:space="preserve"> </w:t>
      </w:r>
      <w:r w:rsidR="00014FDE" w:rsidRPr="00026F42">
        <w:rPr>
          <w:rFonts w:ascii="Myriad Pro" w:eastAsia="Calibri" w:hAnsi="Myriad Pro" w:cs="Times New Roman"/>
          <w:color w:val="000000" w:themeColor="text1"/>
          <w:sz w:val="26"/>
          <w:szCs w:val="26"/>
        </w:rPr>
        <w:t xml:space="preserve">соответствует </w:t>
      </w:r>
      <w:r w:rsidR="004A7978" w:rsidRPr="00026F42">
        <w:rPr>
          <w:rFonts w:ascii="Myriad Pro" w:eastAsia="Calibri" w:hAnsi="Myriad Pro" w:cs="Times New Roman"/>
          <w:color w:val="000000" w:themeColor="text1"/>
          <w:sz w:val="26"/>
          <w:szCs w:val="26"/>
        </w:rPr>
        <w:t>величин</w:t>
      </w:r>
      <w:r w:rsidR="00014FDE" w:rsidRPr="00026F42">
        <w:rPr>
          <w:rFonts w:ascii="Myriad Pro" w:eastAsia="Calibri" w:hAnsi="Myriad Pro" w:cs="Times New Roman"/>
          <w:color w:val="000000" w:themeColor="text1"/>
          <w:sz w:val="26"/>
          <w:szCs w:val="26"/>
        </w:rPr>
        <w:t>е,</w:t>
      </w:r>
      <w:r w:rsidR="004A7978" w:rsidRPr="00026F42">
        <w:rPr>
          <w:rFonts w:ascii="Myriad Pro" w:eastAsia="Calibri" w:hAnsi="Myriad Pro" w:cs="Times New Roman"/>
          <w:color w:val="000000" w:themeColor="text1"/>
          <w:sz w:val="26"/>
          <w:szCs w:val="26"/>
        </w:rPr>
        <w:t xml:space="preserve"> </w:t>
      </w:r>
      <w:r w:rsidR="005A40E6" w:rsidRPr="00026F42">
        <w:rPr>
          <w:rFonts w:ascii="Myriad Pro" w:eastAsia="Calibri" w:hAnsi="Myriad Pro" w:cs="Times New Roman"/>
          <w:color w:val="000000" w:themeColor="text1"/>
          <w:sz w:val="26"/>
          <w:szCs w:val="26"/>
        </w:rPr>
        <w:t xml:space="preserve">определенной </w:t>
      </w:r>
      <w:r w:rsidR="00145A5C" w:rsidRPr="00026F42">
        <w:rPr>
          <w:rFonts w:ascii="Myriad Pro" w:eastAsia="Calibri" w:hAnsi="Myriad Pro" w:cs="Times New Roman"/>
          <w:color w:val="000000" w:themeColor="text1"/>
          <w:sz w:val="26"/>
          <w:szCs w:val="26"/>
        </w:rPr>
        <w:t>Республиканской службой по тарифам Республики Бурятия</w:t>
      </w:r>
      <w:r w:rsidR="004A7978" w:rsidRPr="00026F42">
        <w:rPr>
          <w:rFonts w:ascii="Myriad Pro" w:eastAsia="Calibri" w:hAnsi="Myriad Pro" w:cs="Times New Roman"/>
          <w:color w:val="000000" w:themeColor="text1"/>
          <w:sz w:val="26"/>
          <w:szCs w:val="26"/>
        </w:rPr>
        <w:t xml:space="preserve">. </w:t>
      </w:r>
      <w:r w:rsidR="00EF2BE9" w:rsidRPr="00026F42">
        <w:rPr>
          <w:rFonts w:ascii="Myriad Pro" w:eastAsia="Calibri" w:hAnsi="Myriad Pro" w:cs="Times New Roman"/>
          <w:color w:val="000000" w:themeColor="text1"/>
          <w:sz w:val="26"/>
          <w:szCs w:val="26"/>
        </w:rPr>
        <w:t xml:space="preserve">Исполнитель считает, что </w:t>
      </w:r>
      <w:r w:rsidR="00145A5C" w:rsidRPr="00026F42">
        <w:rPr>
          <w:rFonts w:ascii="Myriad Pro" w:eastAsia="Calibri" w:hAnsi="Myriad Pro" w:cs="Times New Roman"/>
          <w:color w:val="000000" w:themeColor="text1"/>
          <w:sz w:val="26"/>
          <w:szCs w:val="26"/>
        </w:rPr>
        <w:t>Республиканской службой по тарифам Республики Бурятия</w:t>
      </w:r>
      <w:r w:rsidR="006D2A56" w:rsidRPr="00026F42">
        <w:rPr>
          <w:rFonts w:ascii="Myriad Pro" w:eastAsia="Calibri" w:hAnsi="Myriad Pro" w:cs="Times New Roman"/>
          <w:color w:val="000000" w:themeColor="text1"/>
          <w:sz w:val="26"/>
          <w:szCs w:val="26"/>
        </w:rPr>
        <w:t xml:space="preserve"> </w:t>
      </w:r>
      <w:r w:rsidR="00BA56B4" w:rsidRPr="00026F42">
        <w:rPr>
          <w:rFonts w:ascii="Myriad Pro" w:eastAsia="Calibri" w:hAnsi="Myriad Pro" w:cs="Times New Roman"/>
          <w:color w:val="000000" w:themeColor="text1"/>
          <w:sz w:val="26"/>
          <w:szCs w:val="26"/>
        </w:rPr>
        <w:t xml:space="preserve">не </w:t>
      </w:r>
      <w:r w:rsidR="00014FDE" w:rsidRPr="00026F42">
        <w:rPr>
          <w:rFonts w:ascii="Myriad Pro" w:eastAsia="Calibri" w:hAnsi="Myriad Pro" w:cs="Times New Roman"/>
          <w:color w:val="000000" w:themeColor="text1"/>
          <w:sz w:val="26"/>
          <w:szCs w:val="26"/>
        </w:rPr>
        <w:t xml:space="preserve">обоснованно </w:t>
      </w:r>
      <w:r w:rsidR="00BA56B4" w:rsidRPr="00026F42">
        <w:rPr>
          <w:rFonts w:ascii="Myriad Pro" w:eastAsia="Calibri" w:hAnsi="Myriad Pro" w:cs="Times New Roman"/>
          <w:color w:val="000000" w:themeColor="text1"/>
          <w:sz w:val="26"/>
          <w:szCs w:val="26"/>
        </w:rPr>
        <w:t xml:space="preserve">не учтена </w:t>
      </w:r>
      <w:r w:rsidR="00014FDE" w:rsidRPr="00026F42">
        <w:rPr>
          <w:rFonts w:ascii="Myriad Pro" w:eastAsia="Calibri" w:hAnsi="Myriad Pro" w:cs="Times New Roman"/>
          <w:color w:val="000000" w:themeColor="text1"/>
          <w:sz w:val="26"/>
          <w:szCs w:val="26"/>
        </w:rPr>
        <w:t xml:space="preserve">в </w:t>
      </w:r>
      <w:r w:rsidR="006D2A56" w:rsidRPr="00026F42">
        <w:rPr>
          <w:rFonts w:ascii="Myriad Pro" w:eastAsia="Calibri" w:hAnsi="Myriad Pro" w:cs="Times New Roman"/>
          <w:color w:val="000000" w:themeColor="text1"/>
          <w:sz w:val="26"/>
          <w:szCs w:val="26"/>
        </w:rPr>
        <w:t xml:space="preserve">НВВ 2019 года </w:t>
      </w:r>
      <w:r w:rsidR="00014FDE" w:rsidRPr="00026F42">
        <w:rPr>
          <w:rFonts w:ascii="Myriad Pro" w:eastAsia="Calibri" w:hAnsi="Myriad Pro" w:cs="Times New Roman"/>
          <w:color w:val="000000" w:themeColor="text1"/>
          <w:sz w:val="26"/>
          <w:szCs w:val="26"/>
        </w:rPr>
        <w:t>с</w:t>
      </w:r>
      <w:r w:rsidR="006D2A56" w:rsidRPr="00026F42">
        <w:rPr>
          <w:rFonts w:ascii="Myriad Pro" w:eastAsia="Calibri" w:hAnsi="Myriad Pro" w:cs="Times New Roman"/>
          <w:color w:val="000000" w:themeColor="text1"/>
          <w:sz w:val="26"/>
          <w:szCs w:val="26"/>
        </w:rPr>
        <w:t xml:space="preserve">умма </w:t>
      </w:r>
      <w:r w:rsidR="00843D07" w:rsidRPr="00026F42">
        <w:rPr>
          <w:rFonts w:ascii="Myriad Pro" w:eastAsia="Calibri" w:hAnsi="Myriad Pro" w:cs="Times New Roman"/>
          <w:color w:val="000000" w:themeColor="text1"/>
          <w:sz w:val="26"/>
          <w:szCs w:val="26"/>
        </w:rPr>
        <w:t xml:space="preserve">корректировки </w:t>
      </w:r>
      <w:r w:rsidR="006D2A56" w:rsidRPr="00026F42">
        <w:rPr>
          <w:rFonts w:ascii="Myriad Pro" w:eastAsia="Calibri" w:hAnsi="Myriad Pro" w:cs="Times New Roman"/>
          <w:color w:val="000000" w:themeColor="text1"/>
          <w:sz w:val="26"/>
          <w:szCs w:val="26"/>
        </w:rPr>
        <w:t xml:space="preserve">в размере </w:t>
      </w:r>
      <w:r w:rsidR="004D4DA3" w:rsidRPr="00026F42">
        <w:rPr>
          <w:rFonts w:ascii="Myriad Pro" w:eastAsia="Calibri" w:hAnsi="Myriad Pro" w:cs="Times New Roman"/>
          <w:color w:val="000000" w:themeColor="text1"/>
          <w:sz w:val="26"/>
          <w:szCs w:val="26"/>
        </w:rPr>
        <w:t>(+)</w:t>
      </w:r>
      <w:r w:rsidR="006D2A56" w:rsidRPr="00026F42">
        <w:rPr>
          <w:rFonts w:ascii="Myriad Pro" w:eastAsia="Calibri" w:hAnsi="Myriad Pro" w:cs="Times New Roman"/>
          <w:color w:val="000000" w:themeColor="text1"/>
          <w:sz w:val="26"/>
          <w:szCs w:val="26"/>
        </w:rPr>
        <w:t>3</w:t>
      </w:r>
      <w:r w:rsidR="00BA56B4" w:rsidRPr="00026F42">
        <w:rPr>
          <w:rFonts w:ascii="Myriad Pro" w:eastAsia="Calibri" w:hAnsi="Myriad Pro" w:cs="Times New Roman"/>
          <w:color w:val="000000" w:themeColor="text1"/>
          <w:sz w:val="26"/>
          <w:szCs w:val="26"/>
        </w:rPr>
        <w:t>60,08</w:t>
      </w:r>
      <w:r w:rsidR="006D2A56" w:rsidRPr="00026F42">
        <w:rPr>
          <w:rFonts w:ascii="Myriad Pro" w:eastAsia="Calibri" w:hAnsi="Myriad Pro" w:cs="Times New Roman"/>
          <w:color w:val="000000" w:themeColor="text1"/>
          <w:sz w:val="26"/>
          <w:szCs w:val="26"/>
        </w:rPr>
        <w:t xml:space="preserve"> тыс. руб.</w:t>
      </w:r>
      <w:r w:rsidR="00EF2BE9" w:rsidRPr="00026F42">
        <w:rPr>
          <w:rFonts w:ascii="Myriad Pro" w:eastAsia="Calibri" w:hAnsi="Myriad Pro" w:cs="Times New Roman"/>
          <w:color w:val="000000" w:themeColor="text1"/>
          <w:sz w:val="26"/>
          <w:szCs w:val="26"/>
        </w:rPr>
        <w:t xml:space="preserve"> </w:t>
      </w:r>
    </w:p>
    <w:p w14:paraId="11C0EAA4" w14:textId="1FD7A0EE" w:rsidR="00462085" w:rsidRPr="00026F42" w:rsidDel="002219B4" w:rsidRDefault="005746FF" w:rsidP="00026F4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4" w:name="_Toc41313273"/>
      <w:bookmarkStart w:id="35" w:name="_Toc41324031"/>
      <w:r w:rsidRPr="00026F42" w:rsidDel="002219B4">
        <w:rPr>
          <w:rFonts w:ascii="Myriad Pro" w:eastAsia="Times New Roman" w:hAnsi="Myriad Pro" w:cs="Times New Roman"/>
          <w:b/>
          <w:color w:val="4F6228"/>
          <w:sz w:val="28"/>
          <w:szCs w:val="28"/>
        </w:rPr>
        <w:lastRenderedPageBreak/>
        <w:t>Экспертиза обоснованности корректировки</w:t>
      </w:r>
      <w:r w:rsidR="007F1927" w:rsidRPr="00026F42" w:rsidDel="002219B4">
        <w:rPr>
          <w:rFonts w:ascii="Myriad Pro" w:eastAsia="Times New Roman" w:hAnsi="Myriad Pro" w:cs="Times New Roman"/>
          <w:b/>
          <w:color w:val="4F6228"/>
          <w:sz w:val="28"/>
          <w:szCs w:val="28"/>
        </w:rPr>
        <w:t xml:space="preserve"> неподконтрольных расходов исходя из фактических значений указанного параметра</w:t>
      </w:r>
      <w:bookmarkEnd w:id="34"/>
      <w:bookmarkEnd w:id="35"/>
    </w:p>
    <w:p w14:paraId="30F66215" w14:textId="77777777" w:rsidR="004A7978" w:rsidRPr="00026F42" w:rsidDel="002219B4" w:rsidRDefault="004A7978" w:rsidP="0014791F">
      <w:pPr>
        <w:pStyle w:val="ConsPlusNormal"/>
        <w:spacing w:line="360" w:lineRule="auto"/>
        <w:ind w:firstLine="567"/>
        <w:jc w:val="both"/>
        <w:rPr>
          <w:rFonts w:ascii="Myriad Pro" w:eastAsia="Calibri" w:hAnsi="Myriad Pro"/>
          <w:sz w:val="26"/>
          <w:szCs w:val="26"/>
          <w:lang w:eastAsia="en-US"/>
        </w:rPr>
      </w:pPr>
      <w:r w:rsidRPr="00026F42" w:rsidDel="002219B4">
        <w:rPr>
          <w:rFonts w:ascii="Myriad Pro" w:eastAsia="Calibri" w:hAnsi="Myriad Pro"/>
          <w:sz w:val="26"/>
          <w:szCs w:val="26"/>
          <w:lang w:eastAsia="en-US"/>
        </w:rPr>
        <w:t xml:space="preserve">Корректировка неподконтрольных расходов исходя из фактических значений указанного параметра </w:t>
      </w:r>
      <w:r w:rsidRPr="00026F42" w:rsidDel="002219B4">
        <w:rPr>
          <w:rFonts w:ascii="Myriad Pro" w:hAnsi="Myriad Pro"/>
          <w:noProof/>
          <w:position w:val="-8"/>
        </w:rPr>
        <w:drawing>
          <wp:inline distT="0" distB="0" distL="0" distR="0" wp14:anchorId="2D02D16E" wp14:editId="60292D25">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27"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26F42" w:rsidDel="002219B4">
        <w:rPr>
          <w:rFonts w:ascii="Myriad Pro" w:eastAsia="Calibri" w:hAnsi="Myriad Pro"/>
          <w:sz w:val="26"/>
          <w:szCs w:val="26"/>
          <w:lang w:eastAsia="en-US"/>
        </w:rPr>
        <w:t xml:space="preserve"> производится в соответствии с формулой 7 Методических указаний №98-э</w:t>
      </w:r>
    </w:p>
    <w:p w14:paraId="771D848F" w14:textId="77777777" w:rsidR="004A7978" w:rsidRPr="00026F42" w:rsidDel="002219B4" w:rsidRDefault="004A7978" w:rsidP="0000089E">
      <w:pPr>
        <w:pStyle w:val="ConsPlusNormal"/>
        <w:spacing w:before="220"/>
        <w:ind w:firstLine="540"/>
        <w:jc w:val="center"/>
        <w:rPr>
          <w:rFonts w:ascii="Myriad Pro" w:hAnsi="Myriad Pro"/>
        </w:rPr>
      </w:pPr>
      <w:r w:rsidRPr="00026F42" w:rsidDel="002219B4">
        <w:rPr>
          <w:rFonts w:ascii="Myriad Pro" w:hAnsi="Myriad Pro"/>
          <w:noProof/>
          <w:position w:val="-9"/>
        </w:rPr>
        <w:drawing>
          <wp:inline distT="0" distB="0" distL="0" distR="0" wp14:anchorId="26B5C986" wp14:editId="2700CE6E">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5"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026F42" w:rsidDel="002219B4">
        <w:rPr>
          <w:rFonts w:ascii="Myriad Pro" w:hAnsi="Myriad Pro"/>
        </w:rPr>
        <w:t>,</w:t>
      </w:r>
    </w:p>
    <w:p w14:paraId="42736659" w14:textId="77777777" w:rsidR="004A7978" w:rsidRPr="00026F42" w:rsidDel="002219B4" w:rsidRDefault="004A7978" w:rsidP="004A7978">
      <w:pPr>
        <w:pStyle w:val="ConsPlusNormal"/>
        <w:spacing w:before="220"/>
        <w:ind w:firstLine="540"/>
        <w:jc w:val="both"/>
        <w:rPr>
          <w:rFonts w:ascii="Myriad Pro" w:eastAsia="Calibri" w:hAnsi="Myriad Pro"/>
          <w:sz w:val="20"/>
          <w:szCs w:val="26"/>
          <w:lang w:eastAsia="en-US"/>
        </w:rPr>
      </w:pPr>
      <w:r w:rsidRPr="00026F42" w:rsidDel="002219B4">
        <w:rPr>
          <w:rFonts w:ascii="Myriad Pro" w:eastAsia="Calibri" w:hAnsi="Myriad Pro"/>
          <w:sz w:val="20"/>
          <w:szCs w:val="26"/>
          <w:lang w:eastAsia="en-US"/>
        </w:rPr>
        <w:t xml:space="preserve">где </w:t>
      </w:r>
    </w:p>
    <w:p w14:paraId="602A3CAC" w14:textId="77777777" w:rsidR="004A7978" w:rsidRPr="00026F42" w:rsidDel="002219B4" w:rsidRDefault="004A7978" w:rsidP="004A7978">
      <w:pPr>
        <w:pStyle w:val="ConsPlusNormal"/>
        <w:spacing w:before="220" w:line="360" w:lineRule="auto"/>
        <w:ind w:firstLine="540"/>
        <w:jc w:val="both"/>
        <w:rPr>
          <w:rFonts w:ascii="Myriad Pro" w:eastAsia="Calibri" w:hAnsi="Myriad Pro"/>
          <w:sz w:val="26"/>
          <w:szCs w:val="26"/>
          <w:lang w:eastAsia="en-US"/>
        </w:rPr>
      </w:pPr>
      <w:r w:rsidRPr="00026F42" w:rsidDel="002219B4">
        <w:rPr>
          <w:rFonts w:ascii="Myriad Pro" w:hAnsi="Myriad Pro"/>
          <w:noProof/>
          <w:position w:val="-9"/>
        </w:rPr>
        <w:drawing>
          <wp:inline distT="0" distB="0" distL="0" distR="0" wp14:anchorId="64FC2701" wp14:editId="3871316C">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6"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026F42" w:rsidDel="002219B4">
        <w:rPr>
          <w:rFonts w:ascii="Myriad Pro" w:hAnsi="Myriad Pro"/>
        </w:rPr>
        <w:t xml:space="preserve">, </w:t>
      </w:r>
      <w:r w:rsidRPr="00026F42" w:rsidDel="002219B4">
        <w:rPr>
          <w:rFonts w:ascii="Myriad Pro" w:hAnsi="Myriad Pro"/>
          <w:noProof/>
          <w:position w:val="-9"/>
        </w:rPr>
        <w:drawing>
          <wp:inline distT="0" distB="0" distL="0" distR="0" wp14:anchorId="6981D0D4" wp14:editId="343531A1">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7"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026F42" w:rsidDel="002219B4">
        <w:rPr>
          <w:rFonts w:ascii="Myriad Pro" w:hAnsi="Myriad Pro"/>
        </w:rPr>
        <w:t xml:space="preserve"> - </w:t>
      </w:r>
      <w:r w:rsidRPr="00026F42" w:rsidDel="002219B4">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4F66723E" w14:textId="77777777" w:rsidR="00544665" w:rsidRPr="00026F42" w:rsidDel="002219B4" w:rsidRDefault="00544665" w:rsidP="004A7978">
      <w:pPr>
        <w:spacing w:after="0" w:line="360" w:lineRule="auto"/>
        <w:contextualSpacing/>
        <w:jc w:val="both"/>
        <w:rPr>
          <w:rFonts w:ascii="Myriad Pro" w:eastAsia="Calibri" w:hAnsi="Myriad Pro" w:cs="Times New Roman"/>
          <w:b/>
          <w:color w:val="000000" w:themeColor="text1"/>
          <w:sz w:val="26"/>
          <w:szCs w:val="26"/>
        </w:rPr>
      </w:pPr>
    </w:p>
    <w:p w14:paraId="2839939C" w14:textId="77777777" w:rsidR="004A7978" w:rsidRPr="00026F42" w:rsidDel="002219B4"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026F42" w:rsidDel="002219B4">
        <w:rPr>
          <w:rFonts w:ascii="Myriad Pro" w:eastAsia="Calibri" w:hAnsi="Myriad Pro" w:cs="Times New Roman"/>
          <w:b/>
          <w:color w:val="000000" w:themeColor="text1"/>
          <w:sz w:val="26"/>
          <w:szCs w:val="26"/>
        </w:rPr>
        <w:t>ПОЗИЦИЯ ТЕРРИТОРИАЛЬНОЙ СЕТЕВОЙ ОРГАНИЗАЦИИ</w:t>
      </w:r>
    </w:p>
    <w:p w14:paraId="43E08E67" w14:textId="77777777" w:rsidR="004A7978" w:rsidRPr="00026F42" w:rsidDel="002219B4" w:rsidRDefault="004A7978" w:rsidP="004A7978">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В материалах тарифного дела филиалом </w:t>
      </w:r>
      <w:r w:rsidR="00216E89" w:rsidRPr="00026F42" w:rsidDel="002219B4">
        <w:rPr>
          <w:rFonts w:ascii="Myriad Pro" w:eastAsia="Calibri" w:hAnsi="Myriad Pro" w:cs="Times New Roman"/>
          <w:sz w:val="26"/>
          <w:szCs w:val="26"/>
        </w:rPr>
        <w:t>ПАО «МРСК Сибири»</w:t>
      </w:r>
      <w:r w:rsidR="00145A5C" w:rsidRPr="00026F42" w:rsidDel="002219B4">
        <w:rPr>
          <w:rFonts w:ascii="Myriad Pro" w:eastAsia="Calibri" w:hAnsi="Myriad Pro" w:cs="Times New Roman"/>
          <w:sz w:val="26"/>
          <w:szCs w:val="26"/>
        </w:rPr>
        <w:t xml:space="preserve"> - «Бурятэнерго»</w:t>
      </w:r>
      <w:r w:rsidRPr="00026F42" w:rsidDel="002219B4">
        <w:rPr>
          <w:rFonts w:ascii="Myriad Pro" w:eastAsia="Calibri" w:hAnsi="Myriad Pro" w:cs="Times New Roman"/>
          <w:sz w:val="26"/>
          <w:szCs w:val="26"/>
        </w:rPr>
        <w:t xml:space="preserve"> была заявлена корректировка неподконтрольных расходов исходя из фактических данных 2017 года в размере </w:t>
      </w:r>
      <w:r w:rsidR="00A33FC4" w:rsidRPr="00026F42" w:rsidDel="002219B4">
        <w:rPr>
          <w:rFonts w:ascii="Myriad Pro" w:eastAsia="Calibri" w:hAnsi="Myriad Pro" w:cs="Times New Roman"/>
          <w:sz w:val="26"/>
          <w:szCs w:val="26"/>
        </w:rPr>
        <w:t>214 819,65</w:t>
      </w:r>
      <w:r w:rsidRPr="00026F42" w:rsidDel="002219B4">
        <w:rPr>
          <w:rFonts w:ascii="Myriad Pro" w:eastAsia="Calibri" w:hAnsi="Myriad Pro" w:cs="Times New Roman"/>
          <w:sz w:val="26"/>
          <w:szCs w:val="26"/>
        </w:rPr>
        <w:t xml:space="preserve"> тыс. руб.</w:t>
      </w:r>
    </w:p>
    <w:p w14:paraId="18C3F13E" w14:textId="77777777" w:rsidR="004A7978" w:rsidRPr="00026F42" w:rsidDel="002219B4" w:rsidRDefault="004A7978" w:rsidP="004A7978">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В обоснование данной величины были представлены:</w:t>
      </w:r>
    </w:p>
    <w:p w14:paraId="300A999D"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пояснительная </w:t>
      </w:r>
      <w:r w:rsidR="004A7978" w:rsidRPr="00026F42" w:rsidDel="002219B4">
        <w:rPr>
          <w:rFonts w:ascii="Myriad Pro" w:eastAsia="Calibri" w:hAnsi="Myriad Pro" w:cs="Times New Roman"/>
          <w:sz w:val="26"/>
          <w:szCs w:val="26"/>
        </w:rPr>
        <w:t>записка;</w:t>
      </w:r>
    </w:p>
    <w:p w14:paraId="21B3D775"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расчет </w:t>
      </w:r>
      <w:r w:rsidR="004A7978" w:rsidRPr="00026F42" w:rsidDel="002219B4">
        <w:rPr>
          <w:rFonts w:ascii="Myriad Pro" w:eastAsia="Calibri" w:hAnsi="Myriad Pro" w:cs="Times New Roman"/>
          <w:sz w:val="26"/>
          <w:szCs w:val="26"/>
        </w:rPr>
        <w:t>корректировки неподконтрольных расходов;</w:t>
      </w:r>
    </w:p>
    <w:p w14:paraId="0B5D588F"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данные </w:t>
      </w:r>
      <w:r w:rsidR="004A7978" w:rsidRPr="00026F42" w:rsidDel="002219B4">
        <w:rPr>
          <w:rFonts w:ascii="Myriad Pro" w:eastAsia="Calibri" w:hAnsi="Myriad Pro" w:cs="Times New Roman"/>
          <w:sz w:val="26"/>
          <w:szCs w:val="26"/>
        </w:rPr>
        <w:t xml:space="preserve">бухгалтерского учета за 2017 год (аудиторское заключение и бухгалтерская (финансовая) отчетность </w:t>
      </w:r>
      <w:r w:rsidR="00216E89" w:rsidRPr="00026F42" w:rsidDel="002219B4">
        <w:rPr>
          <w:rFonts w:ascii="Myriad Pro" w:eastAsia="Calibri" w:hAnsi="Myriad Pro" w:cs="Times New Roman"/>
          <w:sz w:val="26"/>
          <w:szCs w:val="26"/>
        </w:rPr>
        <w:t>ПАО «МРСК Сибири»</w:t>
      </w:r>
      <w:r w:rsidR="004A7978" w:rsidRPr="00026F42" w:rsidDel="002219B4">
        <w:rPr>
          <w:rFonts w:ascii="Myriad Pro" w:eastAsia="Calibri" w:hAnsi="Myriad Pro" w:cs="Times New Roman"/>
          <w:sz w:val="26"/>
          <w:szCs w:val="26"/>
        </w:rPr>
        <w:t xml:space="preserve"> за 2017 год);</w:t>
      </w:r>
    </w:p>
    <w:p w14:paraId="171B0A24"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данные </w:t>
      </w:r>
      <w:r w:rsidR="004A7978" w:rsidRPr="00026F42" w:rsidDel="002219B4">
        <w:rPr>
          <w:rFonts w:ascii="Myriad Pro" w:eastAsia="Calibri" w:hAnsi="Myriad Pro" w:cs="Times New Roman"/>
          <w:sz w:val="26"/>
          <w:szCs w:val="26"/>
        </w:rPr>
        <w:t>раздельного учета по филиалу «</w:t>
      </w:r>
      <w:r w:rsidR="00216E89" w:rsidRPr="00026F42" w:rsidDel="002219B4">
        <w:rPr>
          <w:rFonts w:ascii="Myriad Pro" w:eastAsia="Calibri" w:hAnsi="Myriad Pro" w:cs="Times New Roman"/>
          <w:sz w:val="26"/>
          <w:szCs w:val="26"/>
        </w:rPr>
        <w:t>Бурятэнерго</w:t>
      </w:r>
      <w:r w:rsidR="004A7978" w:rsidRPr="00026F42" w:rsidDel="002219B4">
        <w:rPr>
          <w:rFonts w:ascii="Myriad Pro" w:eastAsia="Calibri" w:hAnsi="Myriad Pro" w:cs="Times New Roman"/>
          <w:sz w:val="26"/>
          <w:szCs w:val="26"/>
        </w:rPr>
        <w:t>» за 2017 год (таблицы 1.3,</w:t>
      </w:r>
      <w:r w:rsidR="003D7735" w:rsidRPr="00026F42" w:rsidDel="002219B4">
        <w:rPr>
          <w:rFonts w:ascii="Myriad Pro" w:eastAsia="Calibri" w:hAnsi="Myriad Pro" w:cs="Times New Roman"/>
          <w:sz w:val="26"/>
          <w:szCs w:val="26"/>
        </w:rPr>
        <w:t xml:space="preserve"> </w:t>
      </w:r>
      <w:r w:rsidR="004A7978" w:rsidRPr="00026F42" w:rsidDel="002219B4">
        <w:rPr>
          <w:rFonts w:ascii="Myriad Pro" w:eastAsia="Calibri" w:hAnsi="Myriad Pro" w:cs="Times New Roman"/>
          <w:sz w:val="26"/>
          <w:szCs w:val="26"/>
        </w:rPr>
        <w:t>1.6 по приказу Минэнерго России № 585 от 13.12.2011);</w:t>
      </w:r>
    </w:p>
    <w:p w14:paraId="0360D6A8"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налоговые </w:t>
      </w:r>
      <w:r w:rsidR="004A7978" w:rsidRPr="00026F42" w:rsidDel="002219B4">
        <w:rPr>
          <w:rFonts w:ascii="Myriad Pro" w:eastAsia="Calibri" w:hAnsi="Myriad Pro" w:cs="Times New Roman"/>
          <w:sz w:val="26"/>
          <w:szCs w:val="26"/>
        </w:rPr>
        <w:t>декларации и расчет платы за негативное воздействие на окружающую среду (перечень налоговых деклараций указан в разделе 6.5 и 6.9 Отчета по этапу 1.1.1);</w:t>
      </w:r>
    </w:p>
    <w:p w14:paraId="35179AC3"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hAnsi="Myriad Pro"/>
          <w:color w:val="000000" w:themeColor="text1"/>
          <w:sz w:val="26"/>
          <w:szCs w:val="26"/>
        </w:rPr>
      </w:pPr>
      <w:r w:rsidRPr="00026F42" w:rsidDel="002219B4">
        <w:rPr>
          <w:rFonts w:ascii="Myriad Pro" w:hAnsi="Myriad Pro"/>
          <w:color w:val="000000" w:themeColor="text1"/>
          <w:sz w:val="26"/>
          <w:szCs w:val="26"/>
        </w:rPr>
        <w:t xml:space="preserve">акты </w:t>
      </w:r>
      <w:r w:rsidR="004A7978" w:rsidRPr="00026F42" w:rsidDel="002219B4">
        <w:rPr>
          <w:rFonts w:ascii="Myriad Pro" w:hAnsi="Myriad Pro"/>
          <w:color w:val="000000" w:themeColor="text1"/>
          <w:sz w:val="26"/>
          <w:szCs w:val="26"/>
        </w:rPr>
        <w:t>об оказании услуг по передаче электрической энергии между ОАО</w:t>
      </w:r>
      <w:r w:rsidR="0014791F" w:rsidRPr="00026F42" w:rsidDel="002219B4">
        <w:rPr>
          <w:rFonts w:ascii="Myriad Pro" w:hAnsi="Myriad Pro"/>
          <w:color w:val="000000" w:themeColor="text1"/>
          <w:sz w:val="26"/>
          <w:szCs w:val="26"/>
        </w:rPr>
        <w:t> </w:t>
      </w:r>
      <w:r w:rsidR="004A7978" w:rsidRPr="00026F42" w:rsidDel="002219B4">
        <w:rPr>
          <w:rFonts w:ascii="Myriad Pro" w:hAnsi="Myriad Pro"/>
          <w:color w:val="000000" w:themeColor="text1"/>
          <w:sz w:val="26"/>
          <w:szCs w:val="26"/>
        </w:rPr>
        <w:t xml:space="preserve">«ФСК ЕЭС» и </w:t>
      </w:r>
      <w:r w:rsidR="00216E89" w:rsidRPr="00026F42" w:rsidDel="002219B4">
        <w:rPr>
          <w:rFonts w:ascii="Myriad Pro" w:hAnsi="Myriad Pro"/>
          <w:color w:val="000000" w:themeColor="text1"/>
          <w:sz w:val="26"/>
          <w:szCs w:val="26"/>
        </w:rPr>
        <w:t>ПАО «МРСК Сибири»</w:t>
      </w:r>
      <w:r w:rsidR="004A7978" w:rsidRPr="00026F42" w:rsidDel="002219B4">
        <w:rPr>
          <w:rFonts w:ascii="Myriad Pro" w:hAnsi="Myriad Pro"/>
          <w:color w:val="000000" w:themeColor="text1"/>
          <w:sz w:val="26"/>
          <w:szCs w:val="26"/>
        </w:rPr>
        <w:t>, счета-фактуры за 2017 год;</w:t>
      </w:r>
    </w:p>
    <w:p w14:paraId="6598F95D"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обоснование </w:t>
      </w:r>
      <w:r w:rsidR="004A7978" w:rsidRPr="00026F42" w:rsidDel="002219B4">
        <w:rPr>
          <w:rFonts w:ascii="Myriad Pro" w:eastAsia="Calibri" w:hAnsi="Myriad Pro" w:cs="Times New Roman"/>
          <w:sz w:val="26"/>
          <w:szCs w:val="26"/>
        </w:rPr>
        <w:t xml:space="preserve">по страховым взносам с фонда оплаты труда, описанные в разделе 6.3 Отчета по этапу 1.1.1; </w:t>
      </w:r>
    </w:p>
    <w:p w14:paraId="38A34C69"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lastRenderedPageBreak/>
        <w:t xml:space="preserve">расчет </w:t>
      </w:r>
      <w:r w:rsidR="004A7978" w:rsidRPr="00026F42" w:rsidDel="002219B4">
        <w:rPr>
          <w:rFonts w:ascii="Myriad Pro" w:eastAsia="Calibri" w:hAnsi="Myriad Pro" w:cs="Times New Roman"/>
          <w:sz w:val="26"/>
          <w:szCs w:val="26"/>
        </w:rPr>
        <w:t>платы за негативное воздействие на окружающую среду за 2017 год;</w:t>
      </w:r>
    </w:p>
    <w:p w14:paraId="6BB73A00"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обосновывающие </w:t>
      </w:r>
      <w:r w:rsidR="004A7978" w:rsidRPr="00026F42" w:rsidDel="002219B4">
        <w:rPr>
          <w:rFonts w:ascii="Myriad Pro" w:eastAsia="Calibri" w:hAnsi="Myriad Pro" w:cs="Times New Roman"/>
          <w:sz w:val="26"/>
          <w:szCs w:val="26"/>
        </w:rPr>
        <w:t>документы по статье «Амортизация основных средств», описанные в разделе 6.6. Отчета по этапу 1.1.1;</w:t>
      </w:r>
    </w:p>
    <w:p w14:paraId="6F38F461"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обосновывающие </w:t>
      </w:r>
      <w:r w:rsidR="004A7978" w:rsidRPr="00026F42" w:rsidDel="002219B4">
        <w:rPr>
          <w:rFonts w:ascii="Myriad Pro" w:eastAsia="Calibri" w:hAnsi="Myriad Pro" w:cs="Times New Roman"/>
          <w:sz w:val="26"/>
          <w:szCs w:val="26"/>
        </w:rPr>
        <w:t xml:space="preserve">документы по статье </w:t>
      </w:r>
      <w:r w:rsidR="007870DE" w:rsidRPr="00026F42" w:rsidDel="002219B4">
        <w:rPr>
          <w:rFonts w:ascii="Myriad Pro" w:eastAsia="Calibri" w:hAnsi="Myriad Pro" w:cs="Times New Roman"/>
          <w:sz w:val="26"/>
          <w:szCs w:val="26"/>
        </w:rPr>
        <w:t>«</w:t>
      </w:r>
      <w:r w:rsidR="004A7978" w:rsidRPr="00026F42" w:rsidDel="002219B4">
        <w:rPr>
          <w:rFonts w:ascii="Myriad Pro" w:eastAsia="Calibri" w:hAnsi="Myriad Pro" w:cs="Times New Roman"/>
          <w:sz w:val="26"/>
          <w:szCs w:val="26"/>
        </w:rPr>
        <w:t>Резервы по сомнительным долгам», описанные в разделе 6.8 Отчета по этапу 1.1.1;</w:t>
      </w:r>
    </w:p>
    <w:p w14:paraId="77041A1B"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обосновывающие </w:t>
      </w:r>
      <w:r w:rsidR="004A7978" w:rsidRPr="00026F42" w:rsidDel="002219B4">
        <w:rPr>
          <w:rFonts w:ascii="Myriad Pro" w:eastAsia="Calibri" w:hAnsi="Myriad Pro" w:cs="Times New Roman"/>
          <w:sz w:val="26"/>
          <w:szCs w:val="26"/>
        </w:rPr>
        <w:t>документы по статье Расходы на обслуживание кредитных ресурсов, описанные в разделе 6.7 Отчета по этапу 1.1.1;</w:t>
      </w:r>
    </w:p>
    <w:p w14:paraId="736A7B29" w14:textId="77777777" w:rsidR="004A7978" w:rsidRPr="00026F42" w:rsidDel="002219B4" w:rsidRDefault="00150621" w:rsidP="0014791F">
      <w:pPr>
        <w:pStyle w:val="a3"/>
        <w:numPr>
          <w:ilvl w:val="0"/>
          <w:numId w:val="3"/>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026F42" w:rsidDel="002219B4">
        <w:rPr>
          <w:rFonts w:ascii="Myriad Pro" w:eastAsia="Calibri" w:hAnsi="Myriad Pro" w:cs="Times New Roman"/>
          <w:sz w:val="26"/>
          <w:szCs w:val="26"/>
        </w:rPr>
        <w:t xml:space="preserve">данные </w:t>
      </w:r>
      <w:r w:rsidR="004A7978" w:rsidRPr="00026F42" w:rsidDel="002219B4">
        <w:rPr>
          <w:rFonts w:ascii="Myriad Pro" w:eastAsia="Calibri" w:hAnsi="Myriad Pro" w:cs="Times New Roman"/>
          <w:sz w:val="26"/>
          <w:szCs w:val="26"/>
        </w:rPr>
        <w:t xml:space="preserve">бухгалтерского учета: обороту по счету 20 по виду деятельности «Услуги по передаче </w:t>
      </w:r>
      <w:r w:rsidR="004A7978" w:rsidRPr="00026F42" w:rsidDel="002219B4">
        <w:rPr>
          <w:rFonts w:ascii="Myriad Pro" w:eastAsia="Calibri" w:hAnsi="Myriad Pro" w:cs="Times New Roman"/>
          <w:color w:val="000000" w:themeColor="text1"/>
          <w:sz w:val="26"/>
          <w:szCs w:val="26"/>
        </w:rPr>
        <w:t>электрической энергии».</w:t>
      </w:r>
    </w:p>
    <w:tbl>
      <w:tblPr>
        <w:tblW w:w="9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7"/>
        <w:gridCol w:w="1843"/>
        <w:gridCol w:w="1701"/>
        <w:gridCol w:w="1418"/>
      </w:tblGrid>
      <w:tr w:rsidR="002141F4" w:rsidRPr="00026F42" w:rsidDel="002219B4" w14:paraId="3B226BB7" w14:textId="77777777" w:rsidTr="00026F42">
        <w:trPr>
          <w:trHeight w:val="164"/>
        </w:trPr>
        <w:tc>
          <w:tcPr>
            <w:tcW w:w="427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703CFC0" w14:textId="77777777" w:rsidR="002141F4" w:rsidRPr="00026F42" w:rsidDel="002219B4" w:rsidRDefault="002141F4" w:rsidP="00C66B1B">
            <w:pPr>
              <w:spacing w:after="0"/>
              <w:jc w:val="center"/>
              <w:rPr>
                <w:rFonts w:ascii="Myriad Pro" w:eastAsia="Calibri" w:hAnsi="Myriad Pro" w:cs="Times New Roman"/>
                <w:b/>
                <w:color w:val="FFFFFF" w:themeColor="background1"/>
                <w:sz w:val="20"/>
                <w:szCs w:val="26"/>
              </w:rPr>
            </w:pPr>
            <w:r w:rsidRPr="00026F42" w:rsidDel="002219B4">
              <w:rPr>
                <w:rFonts w:ascii="Myriad Pro" w:eastAsia="Calibri" w:hAnsi="Myriad Pro" w:cs="Times New Roman"/>
                <w:b/>
                <w:color w:val="FFFFFF" w:themeColor="background1"/>
                <w:sz w:val="20"/>
                <w:szCs w:val="26"/>
              </w:rPr>
              <w:t>Показатели</w:t>
            </w:r>
          </w:p>
        </w:tc>
        <w:tc>
          <w:tcPr>
            <w:tcW w:w="4962"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845DC54" w14:textId="77777777" w:rsidR="002141F4" w:rsidRPr="00026F42" w:rsidDel="002219B4" w:rsidRDefault="00122D87" w:rsidP="00C66B1B">
            <w:pPr>
              <w:spacing w:after="0"/>
              <w:jc w:val="center"/>
              <w:rPr>
                <w:rFonts w:ascii="Myriad Pro" w:eastAsia="Calibri" w:hAnsi="Myriad Pro" w:cs="Times New Roman"/>
                <w:b/>
                <w:color w:val="FFFFFF" w:themeColor="background1"/>
                <w:sz w:val="20"/>
                <w:szCs w:val="26"/>
              </w:rPr>
            </w:pPr>
            <w:r w:rsidRPr="00026F42" w:rsidDel="002219B4">
              <w:rPr>
                <w:rFonts w:ascii="Myriad Pro" w:eastAsia="Calibri" w:hAnsi="Myriad Pro" w:cs="Times New Roman"/>
                <w:b/>
                <w:color w:val="FFFFFF" w:themeColor="background1"/>
                <w:sz w:val="20"/>
                <w:szCs w:val="26"/>
              </w:rPr>
              <w:t>2017 год</w:t>
            </w:r>
            <w:r w:rsidR="00644EDE" w:rsidRPr="00026F42" w:rsidDel="002219B4">
              <w:rPr>
                <w:rFonts w:ascii="Myriad Pro" w:eastAsia="Calibri" w:hAnsi="Myriad Pro" w:cs="Times New Roman"/>
                <w:b/>
                <w:color w:val="FFFFFF" w:themeColor="background1"/>
                <w:sz w:val="20"/>
                <w:szCs w:val="26"/>
              </w:rPr>
              <w:t>, тыс. руб.</w:t>
            </w:r>
          </w:p>
        </w:tc>
      </w:tr>
      <w:tr w:rsidR="00CE38C8" w:rsidRPr="00026F42" w:rsidDel="002219B4" w14:paraId="32BBDD12" w14:textId="77777777" w:rsidTr="00026F42">
        <w:trPr>
          <w:trHeight w:val="249"/>
        </w:trPr>
        <w:tc>
          <w:tcPr>
            <w:tcW w:w="427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28B2638" w14:textId="77777777" w:rsidR="002141F4" w:rsidRPr="00026F42" w:rsidDel="002219B4" w:rsidRDefault="002141F4" w:rsidP="00C66B1B">
            <w:pPr>
              <w:spacing w:after="0"/>
              <w:rPr>
                <w:rFonts w:ascii="Myriad Pro" w:eastAsia="Times New Roman" w:hAnsi="Myriad Pro" w:cs="Times New Roman"/>
                <w:b/>
                <w:color w:val="FFFFFF" w:themeColor="background1"/>
                <w:sz w:val="20"/>
                <w:szCs w:val="20"/>
                <w:lang w:eastAsia="ru-RU"/>
              </w:rPr>
            </w:pPr>
          </w:p>
        </w:tc>
        <w:tc>
          <w:tcPr>
            <w:tcW w:w="18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F460AE9" w14:textId="77777777" w:rsidR="002141F4" w:rsidRPr="00026F42" w:rsidDel="002219B4" w:rsidRDefault="002141F4" w:rsidP="00C66B1B">
            <w:pPr>
              <w:spacing w:after="0"/>
              <w:jc w:val="center"/>
              <w:rPr>
                <w:rFonts w:ascii="Myriad Pro" w:eastAsia="Calibri" w:hAnsi="Myriad Pro" w:cs="Times New Roman"/>
                <w:b/>
                <w:color w:val="FFFFFF" w:themeColor="background1"/>
                <w:sz w:val="20"/>
                <w:szCs w:val="26"/>
              </w:rPr>
            </w:pPr>
            <w:r w:rsidRPr="00026F42" w:rsidDel="002219B4">
              <w:rPr>
                <w:rFonts w:ascii="Myriad Pro" w:eastAsia="Calibri" w:hAnsi="Myriad Pro" w:cs="Times New Roman"/>
                <w:b/>
                <w:color w:val="FFFFFF" w:themeColor="background1"/>
                <w:sz w:val="20"/>
                <w:szCs w:val="26"/>
              </w:rPr>
              <w:t>Утв. при тарифном регулировании</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D1D5AF1" w14:textId="77777777" w:rsidR="002141F4" w:rsidRPr="00026F42" w:rsidDel="002219B4" w:rsidRDefault="002141F4" w:rsidP="00C66B1B">
            <w:pPr>
              <w:spacing w:after="0"/>
              <w:jc w:val="center"/>
              <w:rPr>
                <w:rFonts w:ascii="Myriad Pro" w:eastAsia="Calibri" w:hAnsi="Myriad Pro" w:cs="Times New Roman"/>
                <w:b/>
                <w:color w:val="FFFFFF" w:themeColor="background1"/>
                <w:sz w:val="20"/>
                <w:szCs w:val="26"/>
              </w:rPr>
            </w:pPr>
            <w:r w:rsidRPr="00026F42" w:rsidDel="002219B4">
              <w:rPr>
                <w:rFonts w:ascii="Myriad Pro" w:eastAsia="Calibri" w:hAnsi="Myriad Pro" w:cs="Times New Roman"/>
                <w:b/>
                <w:color w:val="FFFFFF" w:themeColor="background1"/>
                <w:sz w:val="20"/>
                <w:szCs w:val="26"/>
              </w:rPr>
              <w:t>Факт</w:t>
            </w:r>
            <w:r w:rsidR="00800F23" w:rsidRPr="00026F42" w:rsidDel="002219B4">
              <w:rPr>
                <w:rFonts w:ascii="Myriad Pro" w:eastAsia="Calibri" w:hAnsi="Myriad Pro" w:cs="Times New Roman"/>
                <w:b/>
                <w:color w:val="FFFFFF" w:themeColor="background1"/>
                <w:sz w:val="20"/>
                <w:szCs w:val="26"/>
              </w:rPr>
              <w:t xml:space="preserve"> филиала «Бурятэнерго»</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A36C8A2" w14:textId="77777777" w:rsidR="002141F4" w:rsidRPr="00026F42" w:rsidDel="002219B4" w:rsidRDefault="002141F4" w:rsidP="00C66B1B">
            <w:pPr>
              <w:spacing w:after="0"/>
              <w:jc w:val="center"/>
              <w:rPr>
                <w:rFonts w:ascii="Myriad Pro" w:eastAsia="Calibri" w:hAnsi="Myriad Pro" w:cs="Times New Roman"/>
                <w:b/>
                <w:color w:val="FFFFFF" w:themeColor="background1"/>
                <w:sz w:val="20"/>
                <w:szCs w:val="26"/>
              </w:rPr>
            </w:pPr>
            <w:r w:rsidRPr="00026F42" w:rsidDel="002219B4">
              <w:rPr>
                <w:rFonts w:ascii="Myriad Pro" w:eastAsia="Calibri" w:hAnsi="Myriad Pro" w:cs="Times New Roman"/>
                <w:b/>
                <w:color w:val="FFFFFF" w:themeColor="background1"/>
                <w:sz w:val="20"/>
                <w:szCs w:val="26"/>
              </w:rPr>
              <w:t>Корректировка</w:t>
            </w:r>
            <w:r w:rsidR="00644EDE" w:rsidRPr="00026F42" w:rsidDel="002219B4">
              <w:rPr>
                <w:rFonts w:ascii="Myriad Pro" w:eastAsia="Calibri" w:hAnsi="Myriad Pro" w:cs="Times New Roman"/>
                <w:b/>
                <w:color w:val="FFFFFF" w:themeColor="background1"/>
                <w:sz w:val="20"/>
                <w:szCs w:val="26"/>
              </w:rPr>
              <w:t xml:space="preserve"> (+/-)</w:t>
            </w:r>
          </w:p>
        </w:tc>
      </w:tr>
      <w:tr w:rsidR="003D7735" w:rsidRPr="00026F42" w:rsidDel="002219B4" w14:paraId="70D23D4F" w14:textId="77777777" w:rsidTr="00026F42">
        <w:trPr>
          <w:trHeight w:val="107"/>
        </w:trPr>
        <w:tc>
          <w:tcPr>
            <w:tcW w:w="4277"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hideMark/>
          </w:tcPr>
          <w:p w14:paraId="6C1CDCCB" w14:textId="77777777" w:rsidR="003D7735" w:rsidRPr="00026F42" w:rsidDel="002219B4" w:rsidRDefault="003D7735" w:rsidP="00C66B1B">
            <w:pPr>
              <w:spacing w:after="0"/>
              <w:rPr>
                <w:rFonts w:ascii="Myriad Pro" w:eastAsia="Times New Roman" w:hAnsi="Myriad Pro" w:cs="Times New Roman"/>
                <w:b/>
                <w:bCs/>
                <w:color w:val="000000"/>
                <w:sz w:val="20"/>
                <w:szCs w:val="20"/>
                <w:lang w:eastAsia="ru-RU"/>
              </w:rPr>
            </w:pPr>
            <w:r w:rsidRPr="00026F42" w:rsidDel="002219B4">
              <w:rPr>
                <w:rFonts w:ascii="Myriad Pro" w:eastAsia="Times New Roman" w:hAnsi="Myriad Pro" w:cs="Times New Roman"/>
                <w:b/>
                <w:bCs/>
                <w:color w:val="000000"/>
                <w:sz w:val="20"/>
                <w:szCs w:val="20"/>
                <w:lang w:eastAsia="ru-RU"/>
              </w:rPr>
              <w:t>Неподконтрольные расходы</w:t>
            </w:r>
          </w:p>
        </w:tc>
        <w:tc>
          <w:tcPr>
            <w:tcW w:w="1843"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hideMark/>
          </w:tcPr>
          <w:p w14:paraId="2A4F4F1C" w14:textId="77777777" w:rsidR="003D7735" w:rsidRPr="00026F42" w:rsidDel="002219B4" w:rsidRDefault="003D7735" w:rsidP="00C66B1B">
            <w:pPr>
              <w:spacing w:after="0"/>
              <w:jc w:val="center"/>
              <w:rPr>
                <w:rFonts w:ascii="Myriad Pro" w:eastAsia="Times New Roman" w:hAnsi="Myriad Pro" w:cs="Times New Roman"/>
                <w:color w:val="000000"/>
                <w:sz w:val="20"/>
                <w:szCs w:val="20"/>
                <w:lang w:eastAsia="ru-RU"/>
              </w:rPr>
            </w:pPr>
          </w:p>
        </w:tc>
        <w:tc>
          <w:tcPr>
            <w:tcW w:w="1701"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hideMark/>
          </w:tcPr>
          <w:p w14:paraId="3F9AA649" w14:textId="77777777" w:rsidR="003D7735" w:rsidRPr="00026F42" w:rsidDel="002219B4" w:rsidRDefault="003D7735" w:rsidP="00C66B1B">
            <w:pPr>
              <w:spacing w:after="0"/>
              <w:jc w:val="center"/>
              <w:rPr>
                <w:rFonts w:ascii="Myriad Pro" w:eastAsia="Times New Roman" w:hAnsi="Myriad Pro" w:cs="Times New Roman"/>
                <w:color w:val="000000"/>
                <w:sz w:val="20"/>
                <w:szCs w:val="20"/>
                <w:lang w:eastAsia="ru-RU"/>
              </w:rPr>
            </w:pPr>
          </w:p>
        </w:tc>
        <w:tc>
          <w:tcPr>
            <w:tcW w:w="1418"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tcPr>
          <w:p w14:paraId="2AEA1271" w14:textId="77777777" w:rsidR="003D7735" w:rsidRPr="00026F42" w:rsidDel="002219B4" w:rsidRDefault="003D7735" w:rsidP="00C66B1B">
            <w:pPr>
              <w:spacing w:after="0"/>
              <w:jc w:val="center"/>
              <w:rPr>
                <w:rFonts w:ascii="Myriad Pro" w:eastAsia="Times New Roman" w:hAnsi="Myriad Pro" w:cs="Times New Roman"/>
                <w:color w:val="000000"/>
                <w:sz w:val="20"/>
                <w:szCs w:val="20"/>
                <w:lang w:eastAsia="ru-RU"/>
              </w:rPr>
            </w:pPr>
          </w:p>
        </w:tc>
      </w:tr>
      <w:tr w:rsidR="002141F4" w:rsidRPr="00026F42" w:rsidDel="002219B4" w14:paraId="137D3D2E" w14:textId="77777777" w:rsidTr="00026F42">
        <w:trPr>
          <w:trHeight w:val="225"/>
        </w:trPr>
        <w:tc>
          <w:tcPr>
            <w:tcW w:w="4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6EBBF"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 xml:space="preserve">Оплата услуг ОАО </w:t>
            </w:r>
            <w:r w:rsidR="00E453C1" w:rsidRPr="00026F42" w:rsidDel="002219B4">
              <w:rPr>
                <w:rFonts w:ascii="Myriad Pro" w:eastAsia="Times New Roman" w:hAnsi="Myriad Pro" w:cs="Times New Roman"/>
                <w:color w:val="000000"/>
                <w:sz w:val="20"/>
                <w:szCs w:val="20"/>
                <w:lang w:eastAsia="ru-RU"/>
              </w:rPr>
              <w:t>«</w:t>
            </w:r>
            <w:r w:rsidRPr="00026F42" w:rsidDel="002219B4">
              <w:rPr>
                <w:rFonts w:ascii="Myriad Pro" w:eastAsia="Times New Roman" w:hAnsi="Myriad Pro" w:cs="Times New Roman"/>
                <w:color w:val="000000"/>
                <w:sz w:val="20"/>
                <w:szCs w:val="20"/>
                <w:lang w:eastAsia="ru-RU"/>
              </w:rPr>
              <w:t>ФСК ЕЭС</w:t>
            </w:r>
            <w:r w:rsidR="00E453C1" w:rsidRPr="00026F42" w:rsidDel="002219B4">
              <w:rPr>
                <w:rFonts w:ascii="Myriad Pro" w:eastAsia="Times New Roman" w:hAnsi="Myriad Pro" w:cs="Times New Roman"/>
                <w:color w:val="000000"/>
                <w:sz w:val="20"/>
                <w:szCs w:val="20"/>
                <w:lang w:eastAsia="ru-RU"/>
              </w:rPr>
              <w: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ED587"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1 217 166,69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27F66"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1 169 919,9</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E407F" w14:textId="77777777" w:rsidR="002141F4" w:rsidRPr="00026F42" w:rsidDel="002219B4" w:rsidRDefault="002141F4" w:rsidP="00C66B1B">
            <w:pPr>
              <w:spacing w:after="0"/>
              <w:jc w:val="center"/>
              <w:rPr>
                <w:rFonts w:ascii="Myriad Pro" w:hAnsi="Myriad Pro"/>
                <w:sz w:val="20"/>
                <w:szCs w:val="20"/>
              </w:rPr>
            </w:pPr>
            <w:r w:rsidRPr="00026F42" w:rsidDel="002219B4">
              <w:rPr>
                <w:rFonts w:ascii="Myriad Pro" w:hAnsi="Myriad Pro"/>
                <w:sz w:val="20"/>
                <w:szCs w:val="20"/>
              </w:rPr>
              <w:t>-47 246,8</w:t>
            </w:r>
          </w:p>
        </w:tc>
      </w:tr>
      <w:tr w:rsidR="002141F4" w:rsidRPr="00026F42" w:rsidDel="002219B4" w14:paraId="15568F3B" w14:textId="77777777" w:rsidTr="00026F42">
        <w:trPr>
          <w:trHeight w:val="225"/>
        </w:trPr>
        <w:tc>
          <w:tcPr>
            <w:tcW w:w="4277" w:type="dxa"/>
            <w:tcBorders>
              <w:top w:val="single" w:sz="4" w:space="0" w:color="auto"/>
              <w:left w:val="single" w:sz="4" w:space="0" w:color="auto"/>
              <w:bottom w:val="single" w:sz="4" w:space="0" w:color="auto"/>
              <w:right w:val="single" w:sz="4" w:space="0" w:color="auto"/>
            </w:tcBorders>
            <w:shd w:val="clear" w:color="auto" w:fill="auto"/>
            <w:vAlign w:val="center"/>
          </w:tcPr>
          <w:p w14:paraId="46A0B6B2"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Тепловая энергия</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DB238"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9 362,56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AC2DE"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7 244,6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2A526" w14:textId="77777777" w:rsidR="002141F4" w:rsidRPr="00026F42" w:rsidDel="002219B4" w:rsidRDefault="002141F4" w:rsidP="00C66B1B">
            <w:pPr>
              <w:spacing w:after="0"/>
              <w:jc w:val="center"/>
              <w:rPr>
                <w:rFonts w:ascii="Myriad Pro" w:hAnsi="Myriad Pro"/>
                <w:sz w:val="20"/>
                <w:szCs w:val="20"/>
              </w:rPr>
            </w:pPr>
            <w:r w:rsidRPr="00026F42" w:rsidDel="002219B4">
              <w:rPr>
                <w:rFonts w:ascii="Myriad Pro" w:hAnsi="Myriad Pro"/>
                <w:sz w:val="20"/>
                <w:szCs w:val="20"/>
              </w:rPr>
              <w:t>-2 118,0</w:t>
            </w:r>
          </w:p>
        </w:tc>
      </w:tr>
      <w:tr w:rsidR="002141F4" w:rsidRPr="00026F42" w:rsidDel="002219B4" w14:paraId="68D10DCB" w14:textId="77777777" w:rsidTr="00026F42">
        <w:trPr>
          <w:trHeight w:val="165"/>
        </w:trPr>
        <w:tc>
          <w:tcPr>
            <w:tcW w:w="4277" w:type="dxa"/>
            <w:tcBorders>
              <w:top w:val="single" w:sz="4" w:space="0" w:color="auto"/>
              <w:left w:val="single" w:sz="4" w:space="0" w:color="auto"/>
              <w:bottom w:val="single" w:sz="4" w:space="0" w:color="auto"/>
              <w:right w:val="single" w:sz="4" w:space="0" w:color="auto"/>
            </w:tcBorders>
            <w:shd w:val="clear" w:color="auto" w:fill="auto"/>
            <w:noWrap/>
            <w:hideMark/>
          </w:tcPr>
          <w:p w14:paraId="34C1779E"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Плата за аренду имущества и лизинг</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6B02D"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1 128,67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1AEFF"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78 778,0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36832" w14:textId="77777777" w:rsidR="002141F4" w:rsidRPr="00026F42" w:rsidDel="002219B4" w:rsidRDefault="002141F4" w:rsidP="00C66B1B">
            <w:pPr>
              <w:spacing w:after="0"/>
              <w:jc w:val="center"/>
              <w:rPr>
                <w:rFonts w:ascii="Myriad Pro" w:hAnsi="Myriad Pro"/>
                <w:sz w:val="20"/>
                <w:szCs w:val="20"/>
              </w:rPr>
            </w:pPr>
            <w:r w:rsidRPr="00026F42" w:rsidDel="002219B4">
              <w:rPr>
                <w:rFonts w:ascii="Myriad Pro" w:hAnsi="Myriad Pro"/>
                <w:sz w:val="20"/>
                <w:szCs w:val="20"/>
              </w:rPr>
              <w:t>77 649,4</w:t>
            </w:r>
          </w:p>
        </w:tc>
      </w:tr>
      <w:tr w:rsidR="002141F4" w:rsidRPr="00026F42" w:rsidDel="002219B4" w14:paraId="4313CFAA" w14:textId="77777777" w:rsidTr="00026F42">
        <w:trPr>
          <w:trHeight w:val="70"/>
        </w:trPr>
        <w:tc>
          <w:tcPr>
            <w:tcW w:w="4277" w:type="dxa"/>
            <w:tcBorders>
              <w:top w:val="single" w:sz="4" w:space="0" w:color="auto"/>
              <w:left w:val="single" w:sz="4" w:space="0" w:color="auto"/>
              <w:bottom w:val="single" w:sz="4" w:space="0" w:color="auto"/>
              <w:right w:val="single" w:sz="4" w:space="0" w:color="auto"/>
            </w:tcBorders>
            <w:shd w:val="clear" w:color="auto" w:fill="auto"/>
            <w:hideMark/>
          </w:tcPr>
          <w:p w14:paraId="370B1776"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Налоги</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3F8FE73A"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34 639,08</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EA6825A"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32 956,2</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4E367DA" w14:textId="77777777" w:rsidR="002141F4" w:rsidRPr="00026F42" w:rsidDel="002219B4" w:rsidRDefault="002141F4" w:rsidP="00C66B1B">
            <w:pPr>
              <w:spacing w:after="0"/>
              <w:jc w:val="center"/>
              <w:rPr>
                <w:rFonts w:ascii="Myriad Pro" w:hAnsi="Myriad Pro"/>
                <w:sz w:val="20"/>
                <w:szCs w:val="20"/>
              </w:rPr>
            </w:pPr>
            <w:r w:rsidRPr="00026F42" w:rsidDel="002219B4">
              <w:rPr>
                <w:rFonts w:ascii="Myriad Pro" w:hAnsi="Myriad Pro"/>
                <w:sz w:val="20"/>
                <w:szCs w:val="20"/>
              </w:rPr>
              <w:t>-1 682,9</w:t>
            </w:r>
          </w:p>
        </w:tc>
      </w:tr>
      <w:tr w:rsidR="002141F4" w:rsidRPr="00026F42" w:rsidDel="002219B4" w14:paraId="5DA4E1D4" w14:textId="77777777" w:rsidTr="00026F42">
        <w:trPr>
          <w:trHeight w:val="122"/>
        </w:trPr>
        <w:tc>
          <w:tcPr>
            <w:tcW w:w="4277" w:type="dxa"/>
            <w:tcBorders>
              <w:top w:val="nil"/>
              <w:left w:val="single" w:sz="4" w:space="0" w:color="auto"/>
              <w:bottom w:val="single" w:sz="4" w:space="0" w:color="auto"/>
              <w:right w:val="single" w:sz="4" w:space="0" w:color="auto"/>
            </w:tcBorders>
            <w:shd w:val="clear" w:color="auto" w:fill="auto"/>
            <w:vAlign w:val="center"/>
            <w:hideMark/>
          </w:tcPr>
          <w:p w14:paraId="6A1292CF"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Отчисления на социальные нужды (ЕСН)</w:t>
            </w:r>
          </w:p>
        </w:tc>
        <w:tc>
          <w:tcPr>
            <w:tcW w:w="1843" w:type="dxa"/>
            <w:tcBorders>
              <w:top w:val="nil"/>
              <w:left w:val="nil"/>
              <w:bottom w:val="single" w:sz="4" w:space="0" w:color="auto"/>
              <w:right w:val="single" w:sz="4" w:space="0" w:color="auto"/>
            </w:tcBorders>
            <w:shd w:val="clear" w:color="auto" w:fill="auto"/>
            <w:noWrap/>
            <w:vAlign w:val="center"/>
          </w:tcPr>
          <w:p w14:paraId="6596F82C"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311 115,36</w:t>
            </w:r>
          </w:p>
        </w:tc>
        <w:tc>
          <w:tcPr>
            <w:tcW w:w="1701" w:type="dxa"/>
            <w:tcBorders>
              <w:top w:val="nil"/>
              <w:left w:val="nil"/>
              <w:bottom w:val="single" w:sz="4" w:space="0" w:color="auto"/>
              <w:right w:val="single" w:sz="4" w:space="0" w:color="auto"/>
            </w:tcBorders>
            <w:shd w:val="clear" w:color="auto" w:fill="auto"/>
            <w:noWrap/>
            <w:vAlign w:val="center"/>
          </w:tcPr>
          <w:p w14:paraId="6BBB9C2E"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345 248,7</w:t>
            </w:r>
          </w:p>
        </w:tc>
        <w:tc>
          <w:tcPr>
            <w:tcW w:w="1418" w:type="dxa"/>
            <w:tcBorders>
              <w:top w:val="nil"/>
              <w:left w:val="nil"/>
              <w:bottom w:val="single" w:sz="4" w:space="0" w:color="auto"/>
              <w:right w:val="single" w:sz="4" w:space="0" w:color="auto"/>
            </w:tcBorders>
            <w:shd w:val="clear" w:color="auto" w:fill="auto"/>
            <w:noWrap/>
            <w:vAlign w:val="center"/>
          </w:tcPr>
          <w:p w14:paraId="176375A4" w14:textId="77777777" w:rsidR="002141F4" w:rsidRPr="00026F42" w:rsidDel="002219B4" w:rsidRDefault="002141F4" w:rsidP="00C66B1B">
            <w:pPr>
              <w:spacing w:after="0"/>
              <w:jc w:val="center"/>
              <w:rPr>
                <w:rFonts w:ascii="Myriad Pro" w:hAnsi="Myriad Pro"/>
                <w:sz w:val="20"/>
                <w:szCs w:val="20"/>
              </w:rPr>
            </w:pPr>
            <w:r w:rsidRPr="00026F42" w:rsidDel="002219B4">
              <w:rPr>
                <w:rFonts w:ascii="Myriad Pro" w:hAnsi="Myriad Pro"/>
                <w:sz w:val="20"/>
                <w:szCs w:val="20"/>
              </w:rPr>
              <w:t>34 133,4</w:t>
            </w:r>
          </w:p>
        </w:tc>
      </w:tr>
      <w:tr w:rsidR="002141F4" w:rsidRPr="00026F42" w:rsidDel="002219B4" w14:paraId="62C159C8" w14:textId="77777777" w:rsidTr="00026F42">
        <w:trPr>
          <w:trHeight w:val="196"/>
        </w:trPr>
        <w:tc>
          <w:tcPr>
            <w:tcW w:w="4277" w:type="dxa"/>
            <w:tcBorders>
              <w:top w:val="single" w:sz="4" w:space="0" w:color="auto"/>
              <w:left w:val="single" w:sz="4" w:space="0" w:color="auto"/>
              <w:bottom w:val="single" w:sz="4" w:space="0" w:color="auto"/>
              <w:right w:val="single" w:sz="4" w:space="0" w:color="auto"/>
            </w:tcBorders>
            <w:shd w:val="clear" w:color="auto" w:fill="auto"/>
            <w:hideMark/>
          </w:tcPr>
          <w:p w14:paraId="19786646"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Прочие неподконтрольные расходы всего:</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84041" w14:textId="77777777" w:rsidR="002141F4" w:rsidRPr="00026F42" w:rsidDel="002219B4" w:rsidRDefault="002141F4" w:rsidP="00C66B1B">
            <w:pPr>
              <w:spacing w:after="0"/>
              <w:jc w:val="center"/>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0,0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5D9A0" w14:textId="77777777" w:rsidR="002141F4" w:rsidRPr="00026F42" w:rsidDel="002219B4" w:rsidRDefault="002141F4" w:rsidP="00C66B1B">
            <w:pPr>
              <w:spacing w:after="0"/>
              <w:jc w:val="center"/>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102 827,0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AAB10" w14:textId="77777777" w:rsidR="002141F4" w:rsidRPr="00026F42" w:rsidDel="002219B4" w:rsidRDefault="002141F4" w:rsidP="00C66B1B">
            <w:pPr>
              <w:spacing w:after="0"/>
              <w:jc w:val="center"/>
              <w:rPr>
                <w:rFonts w:ascii="Myriad Pro" w:hAnsi="Myriad Pro"/>
                <w:color w:val="000000"/>
                <w:sz w:val="20"/>
                <w:szCs w:val="20"/>
              </w:rPr>
            </w:pPr>
            <w:r w:rsidRPr="00026F42" w:rsidDel="002219B4">
              <w:rPr>
                <w:rFonts w:ascii="Myriad Pro" w:hAnsi="Myriad Pro"/>
                <w:color w:val="000000"/>
                <w:sz w:val="20"/>
                <w:szCs w:val="20"/>
              </w:rPr>
              <w:t>102 827,0</w:t>
            </w:r>
          </w:p>
        </w:tc>
      </w:tr>
      <w:tr w:rsidR="002141F4" w:rsidRPr="00026F42" w:rsidDel="002219B4" w14:paraId="266E3CB1" w14:textId="77777777" w:rsidTr="00026F42">
        <w:trPr>
          <w:trHeight w:val="104"/>
        </w:trPr>
        <w:tc>
          <w:tcPr>
            <w:tcW w:w="4277" w:type="dxa"/>
            <w:tcBorders>
              <w:top w:val="single" w:sz="4" w:space="0" w:color="auto"/>
              <w:left w:val="single" w:sz="4" w:space="0" w:color="auto"/>
              <w:bottom w:val="single" w:sz="4" w:space="0" w:color="auto"/>
              <w:right w:val="single" w:sz="4" w:space="0" w:color="auto"/>
            </w:tcBorders>
            <w:shd w:val="clear" w:color="auto" w:fill="auto"/>
            <w:hideMark/>
          </w:tcPr>
          <w:p w14:paraId="2E9E26BF" w14:textId="77777777" w:rsidR="002141F4" w:rsidRPr="00026F42" w:rsidDel="002219B4" w:rsidRDefault="002141F4" w:rsidP="00C66B1B">
            <w:pPr>
              <w:spacing w:after="0"/>
              <w:rPr>
                <w:rFonts w:ascii="Myriad Pro" w:eastAsia="Times New Roman" w:hAnsi="Myriad Pro" w:cs="Times New Roman"/>
                <w:i/>
                <w:iCs/>
                <w:color w:val="000000"/>
                <w:sz w:val="20"/>
                <w:szCs w:val="20"/>
                <w:lang w:eastAsia="ru-RU"/>
              </w:rPr>
            </w:pPr>
            <w:r w:rsidRPr="00026F42" w:rsidDel="002219B4">
              <w:rPr>
                <w:rFonts w:ascii="Myriad Pro" w:eastAsia="Times New Roman" w:hAnsi="Myriad Pro" w:cs="Times New Roman"/>
                <w:i/>
                <w:iCs/>
                <w:color w:val="000000"/>
                <w:sz w:val="20"/>
                <w:szCs w:val="20"/>
                <w:lang w:eastAsia="ru-RU"/>
              </w:rPr>
              <w:t>- услуги ПАО «Россети»</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1461B" w14:textId="77777777" w:rsidR="002141F4" w:rsidRPr="00026F42" w:rsidDel="002219B4" w:rsidRDefault="002141F4" w:rsidP="00C66B1B">
            <w:pPr>
              <w:spacing w:after="0"/>
              <w:jc w:val="center"/>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0,0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B2FAE" w14:textId="77777777" w:rsidR="002141F4" w:rsidRPr="00026F42" w:rsidDel="002219B4" w:rsidRDefault="002141F4" w:rsidP="00C66B1B">
            <w:pPr>
              <w:spacing w:after="0"/>
              <w:jc w:val="center"/>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21 742,4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1170E" w14:textId="77777777" w:rsidR="002141F4" w:rsidRPr="00026F42" w:rsidDel="002219B4" w:rsidRDefault="002141F4" w:rsidP="00C66B1B">
            <w:pPr>
              <w:spacing w:after="0"/>
              <w:jc w:val="center"/>
              <w:rPr>
                <w:rFonts w:ascii="Myriad Pro" w:hAnsi="Myriad Pro"/>
                <w:color w:val="000000"/>
                <w:sz w:val="20"/>
                <w:szCs w:val="20"/>
              </w:rPr>
            </w:pPr>
            <w:r w:rsidRPr="00026F42" w:rsidDel="002219B4">
              <w:rPr>
                <w:rFonts w:ascii="Myriad Pro" w:hAnsi="Myriad Pro"/>
                <w:color w:val="000000"/>
                <w:sz w:val="20"/>
                <w:szCs w:val="20"/>
              </w:rPr>
              <w:t>21 742,4</w:t>
            </w:r>
          </w:p>
        </w:tc>
      </w:tr>
      <w:tr w:rsidR="002141F4" w:rsidRPr="00026F42" w:rsidDel="002219B4" w14:paraId="793072D2" w14:textId="77777777" w:rsidTr="00026F42">
        <w:trPr>
          <w:trHeight w:val="181"/>
        </w:trPr>
        <w:tc>
          <w:tcPr>
            <w:tcW w:w="4277" w:type="dxa"/>
            <w:tcBorders>
              <w:top w:val="single" w:sz="4" w:space="0" w:color="auto"/>
              <w:left w:val="single" w:sz="4" w:space="0" w:color="auto"/>
              <w:bottom w:val="single" w:sz="4" w:space="0" w:color="auto"/>
              <w:right w:val="single" w:sz="4" w:space="0" w:color="auto"/>
            </w:tcBorders>
            <w:shd w:val="clear" w:color="auto" w:fill="auto"/>
            <w:hideMark/>
          </w:tcPr>
          <w:p w14:paraId="6E1B2C83" w14:textId="77777777" w:rsidR="002141F4" w:rsidRPr="00026F42" w:rsidDel="002219B4" w:rsidRDefault="002141F4" w:rsidP="00C66B1B">
            <w:pPr>
              <w:spacing w:after="0"/>
              <w:rPr>
                <w:rFonts w:ascii="Myriad Pro" w:eastAsia="Times New Roman" w:hAnsi="Myriad Pro" w:cs="Times New Roman"/>
                <w:i/>
                <w:iCs/>
                <w:color w:val="000000"/>
                <w:sz w:val="20"/>
                <w:szCs w:val="20"/>
                <w:lang w:eastAsia="ru-RU"/>
              </w:rPr>
            </w:pPr>
            <w:r w:rsidRPr="00026F42" w:rsidDel="002219B4">
              <w:rPr>
                <w:rFonts w:ascii="Myriad Pro" w:eastAsia="Times New Roman" w:hAnsi="Myriad Pro" w:cs="Times New Roman"/>
                <w:i/>
                <w:iCs/>
                <w:color w:val="000000"/>
                <w:sz w:val="20"/>
                <w:szCs w:val="20"/>
                <w:lang w:eastAsia="ru-RU"/>
              </w:rPr>
              <w:t>- отчисление в резервы предстоящих расходов в себестоимости</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7921B" w14:textId="77777777" w:rsidR="002141F4" w:rsidRPr="00026F42" w:rsidDel="002219B4" w:rsidRDefault="002141F4" w:rsidP="00C66B1B">
            <w:pPr>
              <w:spacing w:after="0"/>
              <w:jc w:val="center"/>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0,0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CDAAB" w14:textId="77777777" w:rsidR="002141F4" w:rsidRPr="00026F42" w:rsidDel="002219B4" w:rsidRDefault="002141F4" w:rsidP="00C66B1B">
            <w:pPr>
              <w:spacing w:after="0"/>
              <w:jc w:val="center"/>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80 314,8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DA930" w14:textId="77777777" w:rsidR="002141F4" w:rsidRPr="00026F42" w:rsidDel="002219B4" w:rsidRDefault="002141F4" w:rsidP="00C66B1B">
            <w:pPr>
              <w:spacing w:after="0"/>
              <w:jc w:val="center"/>
              <w:rPr>
                <w:rFonts w:ascii="Myriad Pro" w:hAnsi="Myriad Pro"/>
                <w:color w:val="000000"/>
                <w:sz w:val="20"/>
                <w:szCs w:val="20"/>
              </w:rPr>
            </w:pPr>
            <w:r w:rsidRPr="00026F42" w:rsidDel="002219B4">
              <w:rPr>
                <w:rFonts w:ascii="Myriad Pro" w:hAnsi="Myriad Pro"/>
                <w:color w:val="000000"/>
                <w:sz w:val="20"/>
                <w:szCs w:val="20"/>
              </w:rPr>
              <w:t>80 314,80</w:t>
            </w:r>
          </w:p>
        </w:tc>
      </w:tr>
      <w:tr w:rsidR="002141F4" w:rsidRPr="00026F42" w:rsidDel="002219B4" w14:paraId="167EED8F" w14:textId="77777777" w:rsidTr="00026F42">
        <w:trPr>
          <w:trHeight w:val="181"/>
        </w:trPr>
        <w:tc>
          <w:tcPr>
            <w:tcW w:w="4277" w:type="dxa"/>
            <w:tcBorders>
              <w:top w:val="single" w:sz="4" w:space="0" w:color="auto"/>
              <w:left w:val="single" w:sz="4" w:space="0" w:color="auto"/>
              <w:bottom w:val="single" w:sz="4" w:space="0" w:color="auto"/>
              <w:right w:val="single" w:sz="4" w:space="0" w:color="auto"/>
            </w:tcBorders>
            <w:shd w:val="clear" w:color="auto" w:fill="auto"/>
            <w:hideMark/>
          </w:tcPr>
          <w:p w14:paraId="52B1E111" w14:textId="77777777" w:rsidR="002141F4" w:rsidRPr="00026F42" w:rsidDel="002219B4" w:rsidRDefault="002141F4" w:rsidP="00C66B1B">
            <w:pPr>
              <w:spacing w:after="0"/>
              <w:rPr>
                <w:rFonts w:ascii="Myriad Pro" w:eastAsia="Times New Roman" w:hAnsi="Myriad Pro" w:cs="Times New Roman"/>
                <w:i/>
                <w:iCs/>
                <w:color w:val="000000"/>
                <w:sz w:val="20"/>
                <w:szCs w:val="20"/>
                <w:lang w:eastAsia="ru-RU"/>
              </w:rPr>
            </w:pPr>
            <w:r w:rsidRPr="00026F42" w:rsidDel="002219B4">
              <w:rPr>
                <w:rFonts w:ascii="Myriad Pro" w:eastAsia="Times New Roman" w:hAnsi="Myriad Pro" w:cs="Times New Roman"/>
                <w:i/>
                <w:iCs/>
                <w:color w:val="000000"/>
                <w:sz w:val="20"/>
                <w:szCs w:val="20"/>
                <w:lang w:eastAsia="ru-RU"/>
              </w:rPr>
              <w:t>- расходы на оплату технологического присоединения к сетям смежной сетевой организации</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42FE8" w14:textId="77777777" w:rsidR="002141F4" w:rsidRPr="00026F42" w:rsidDel="002219B4" w:rsidRDefault="002141F4" w:rsidP="00C66B1B">
            <w:pPr>
              <w:spacing w:after="0"/>
              <w:jc w:val="center"/>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0,0</w:t>
            </w:r>
          </w:p>
        </w:tc>
        <w:tc>
          <w:tcPr>
            <w:tcW w:w="1701" w:type="dxa"/>
            <w:tcBorders>
              <w:top w:val="single" w:sz="4" w:space="0" w:color="auto"/>
              <w:left w:val="single" w:sz="4" w:space="0" w:color="auto"/>
              <w:bottom w:val="single" w:sz="4" w:space="0" w:color="auto"/>
              <w:right w:val="single" w:sz="4" w:space="0" w:color="auto"/>
            </w:tcBorders>
            <w:noWrap/>
            <w:vAlign w:val="center"/>
          </w:tcPr>
          <w:p w14:paraId="5A7E8BE1" w14:textId="77777777" w:rsidR="002141F4" w:rsidRPr="00026F42" w:rsidDel="002219B4" w:rsidRDefault="002141F4" w:rsidP="00C66B1B">
            <w:pPr>
              <w:spacing w:after="0"/>
              <w:jc w:val="center"/>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769,8</w:t>
            </w:r>
          </w:p>
        </w:tc>
        <w:tc>
          <w:tcPr>
            <w:tcW w:w="1418" w:type="dxa"/>
            <w:tcBorders>
              <w:top w:val="single" w:sz="4" w:space="0" w:color="auto"/>
              <w:left w:val="single" w:sz="4" w:space="0" w:color="auto"/>
              <w:bottom w:val="single" w:sz="4" w:space="0" w:color="auto"/>
              <w:right w:val="single" w:sz="4" w:space="0" w:color="auto"/>
            </w:tcBorders>
            <w:noWrap/>
            <w:vAlign w:val="center"/>
          </w:tcPr>
          <w:p w14:paraId="43C92435" w14:textId="77777777" w:rsidR="002141F4" w:rsidRPr="00026F42" w:rsidDel="002219B4" w:rsidRDefault="002141F4" w:rsidP="00C66B1B">
            <w:pPr>
              <w:spacing w:after="0"/>
              <w:jc w:val="center"/>
              <w:rPr>
                <w:rFonts w:ascii="Myriad Pro" w:hAnsi="Myriad Pro"/>
                <w:color w:val="000000"/>
                <w:sz w:val="20"/>
                <w:szCs w:val="20"/>
              </w:rPr>
            </w:pPr>
            <w:r w:rsidRPr="00026F42" w:rsidDel="002219B4">
              <w:rPr>
                <w:rFonts w:ascii="Myriad Pro" w:hAnsi="Myriad Pro"/>
                <w:color w:val="000000"/>
                <w:sz w:val="20"/>
                <w:szCs w:val="20"/>
              </w:rPr>
              <w:t>769,8</w:t>
            </w:r>
          </w:p>
        </w:tc>
      </w:tr>
      <w:tr w:rsidR="002141F4" w:rsidRPr="00026F42" w:rsidDel="002219B4" w14:paraId="2C0E8F2B" w14:textId="77777777" w:rsidTr="00026F42">
        <w:trPr>
          <w:trHeight w:val="242"/>
        </w:trPr>
        <w:tc>
          <w:tcPr>
            <w:tcW w:w="4277" w:type="dxa"/>
            <w:tcBorders>
              <w:top w:val="single" w:sz="4" w:space="0" w:color="auto"/>
              <w:left w:val="single" w:sz="4" w:space="0" w:color="auto"/>
              <w:bottom w:val="single" w:sz="4" w:space="0" w:color="auto"/>
              <w:right w:val="single" w:sz="4" w:space="0" w:color="auto"/>
            </w:tcBorders>
            <w:shd w:val="clear" w:color="auto" w:fill="auto"/>
            <w:hideMark/>
          </w:tcPr>
          <w:p w14:paraId="1E6C346F"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Налог на прибыль</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3824439E"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89 215,0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242CE33"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0,0</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7ED7782" w14:textId="77777777" w:rsidR="002141F4" w:rsidRPr="00026F42" w:rsidDel="002219B4" w:rsidRDefault="002141F4" w:rsidP="00C66B1B">
            <w:pPr>
              <w:spacing w:after="0"/>
              <w:jc w:val="center"/>
              <w:rPr>
                <w:rFonts w:ascii="Myriad Pro" w:hAnsi="Myriad Pro"/>
                <w:sz w:val="20"/>
                <w:szCs w:val="20"/>
              </w:rPr>
            </w:pPr>
            <w:r w:rsidRPr="00026F42" w:rsidDel="002219B4">
              <w:rPr>
                <w:rFonts w:ascii="Myriad Pro" w:hAnsi="Myriad Pro"/>
                <w:sz w:val="20"/>
                <w:szCs w:val="20"/>
              </w:rPr>
              <w:t>-89 215,0</w:t>
            </w:r>
          </w:p>
        </w:tc>
      </w:tr>
      <w:tr w:rsidR="002141F4" w:rsidRPr="00026F42" w:rsidDel="002219B4" w14:paraId="3066ADF1" w14:textId="77777777" w:rsidTr="00026F42">
        <w:trPr>
          <w:trHeight w:val="70"/>
        </w:trPr>
        <w:tc>
          <w:tcPr>
            <w:tcW w:w="4277" w:type="dxa"/>
            <w:tcBorders>
              <w:top w:val="single" w:sz="4" w:space="0" w:color="auto"/>
              <w:left w:val="single" w:sz="4" w:space="0" w:color="auto"/>
              <w:bottom w:val="single" w:sz="4" w:space="0" w:color="auto"/>
              <w:right w:val="single" w:sz="4" w:space="0" w:color="auto"/>
            </w:tcBorders>
            <w:shd w:val="clear" w:color="auto" w:fill="auto"/>
            <w:hideMark/>
          </w:tcPr>
          <w:p w14:paraId="45972F66"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ВД по ТП льготников</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24088"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111 418,4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2917F"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251 891,0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44AB26" w14:textId="77777777" w:rsidR="002141F4" w:rsidRPr="00026F42" w:rsidDel="002219B4" w:rsidRDefault="002141F4" w:rsidP="00C66B1B">
            <w:pPr>
              <w:spacing w:after="0"/>
              <w:jc w:val="center"/>
              <w:rPr>
                <w:rFonts w:ascii="Myriad Pro" w:hAnsi="Myriad Pro"/>
                <w:sz w:val="20"/>
                <w:szCs w:val="20"/>
              </w:rPr>
            </w:pPr>
            <w:r w:rsidRPr="00026F42" w:rsidDel="002219B4">
              <w:rPr>
                <w:rFonts w:ascii="Myriad Pro" w:hAnsi="Myriad Pro"/>
                <w:sz w:val="20"/>
                <w:szCs w:val="20"/>
              </w:rPr>
              <w:t>140 472,7</w:t>
            </w:r>
          </w:p>
        </w:tc>
      </w:tr>
      <w:tr w:rsidR="002141F4" w:rsidRPr="00026F42" w:rsidDel="002219B4" w14:paraId="52B90588" w14:textId="77777777" w:rsidTr="00026F42">
        <w:trPr>
          <w:trHeight w:val="81"/>
        </w:trPr>
        <w:tc>
          <w:tcPr>
            <w:tcW w:w="4277" w:type="dxa"/>
            <w:tcBorders>
              <w:top w:val="single" w:sz="4" w:space="0" w:color="auto"/>
              <w:left w:val="single" w:sz="4" w:space="0" w:color="auto"/>
              <w:bottom w:val="single" w:sz="4" w:space="0" w:color="auto"/>
              <w:right w:val="single" w:sz="4" w:space="0" w:color="auto"/>
            </w:tcBorders>
            <w:shd w:val="clear" w:color="auto" w:fill="auto"/>
            <w:hideMark/>
          </w:tcPr>
          <w:p w14:paraId="6E2BC7EC" w14:textId="77777777" w:rsidR="002141F4" w:rsidRPr="00026F42" w:rsidDel="002219B4" w:rsidRDefault="002141F4" w:rsidP="00C66B1B">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 xml:space="preserve">Амортизация </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20A18C9E"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369 607,0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09C41D1" w14:textId="77777777" w:rsidR="002141F4" w:rsidRPr="00026F42" w:rsidDel="002219B4" w:rsidRDefault="002141F4" w:rsidP="00C66B1B">
            <w:pPr>
              <w:spacing w:after="0"/>
              <w:jc w:val="center"/>
              <w:rPr>
                <w:rFonts w:ascii="Myriad Pro" w:eastAsia="Times New Roman" w:hAnsi="Myriad Pro" w:cs="Times New Roman"/>
                <w:sz w:val="20"/>
                <w:szCs w:val="20"/>
                <w:lang w:eastAsia="ru-RU"/>
              </w:rPr>
            </w:pPr>
            <w:r w:rsidRPr="00026F42" w:rsidDel="002219B4">
              <w:rPr>
                <w:rFonts w:ascii="Myriad Pro" w:eastAsia="Times New Roman" w:hAnsi="Myriad Pro" w:cs="Times New Roman"/>
                <w:sz w:val="20"/>
                <w:szCs w:val="20"/>
                <w:lang w:eastAsia="ru-RU"/>
              </w:rPr>
              <w:t>368 745,3</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595E683" w14:textId="77777777" w:rsidR="002141F4" w:rsidRPr="00026F42" w:rsidDel="002219B4" w:rsidRDefault="002141F4" w:rsidP="00C66B1B">
            <w:pPr>
              <w:spacing w:after="0"/>
              <w:jc w:val="center"/>
              <w:rPr>
                <w:rFonts w:ascii="Myriad Pro" w:hAnsi="Myriad Pro"/>
                <w:sz w:val="20"/>
                <w:szCs w:val="20"/>
              </w:rPr>
            </w:pPr>
            <w:r w:rsidRPr="00026F42" w:rsidDel="002219B4">
              <w:rPr>
                <w:rFonts w:ascii="Myriad Pro" w:hAnsi="Myriad Pro"/>
                <w:sz w:val="20"/>
                <w:szCs w:val="20"/>
              </w:rPr>
              <w:t>-861,7</w:t>
            </w:r>
          </w:p>
        </w:tc>
      </w:tr>
      <w:tr w:rsidR="002141F4" w:rsidRPr="00026F42" w:rsidDel="002219B4" w14:paraId="7794E0B4" w14:textId="77777777" w:rsidTr="00026F42">
        <w:trPr>
          <w:trHeight w:val="81"/>
        </w:trPr>
        <w:tc>
          <w:tcPr>
            <w:tcW w:w="4277" w:type="dxa"/>
            <w:tcBorders>
              <w:top w:val="single" w:sz="4" w:space="0" w:color="auto"/>
              <w:left w:val="single" w:sz="4" w:space="0" w:color="auto"/>
              <w:bottom w:val="single" w:sz="4" w:space="0" w:color="auto"/>
              <w:right w:val="single" w:sz="4" w:space="0" w:color="auto"/>
            </w:tcBorders>
            <w:shd w:val="clear" w:color="auto" w:fill="auto"/>
            <w:vAlign w:val="bottom"/>
          </w:tcPr>
          <w:p w14:paraId="1F16195C" w14:textId="77777777" w:rsidR="002141F4" w:rsidRPr="00026F42" w:rsidDel="002219B4" w:rsidRDefault="002141F4" w:rsidP="00C66B1B">
            <w:pPr>
              <w:spacing w:after="0"/>
              <w:rPr>
                <w:rFonts w:ascii="Myriad Pro" w:eastAsia="Times New Roman" w:hAnsi="Myriad Pro" w:cs="Times New Roman"/>
                <w:b/>
                <w:bCs/>
                <w:color w:val="000000"/>
                <w:sz w:val="20"/>
                <w:szCs w:val="20"/>
                <w:lang w:eastAsia="ru-RU"/>
              </w:rPr>
            </w:pPr>
            <w:r w:rsidRPr="00026F42" w:rsidDel="002219B4">
              <w:rPr>
                <w:rFonts w:ascii="Myriad Pro" w:eastAsia="Times New Roman" w:hAnsi="Myriad Pro" w:cs="Times New Roman"/>
                <w:b/>
                <w:bCs/>
                <w:color w:val="000000"/>
                <w:sz w:val="20"/>
                <w:szCs w:val="20"/>
                <w:lang w:eastAsia="ru-RU"/>
              </w:rPr>
              <w:t>Итого неподконтрольные расходы</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2DD7A7EE" w14:textId="77777777" w:rsidR="002141F4" w:rsidRPr="00026F42" w:rsidDel="002219B4" w:rsidRDefault="002141F4" w:rsidP="00C66B1B">
            <w:pPr>
              <w:spacing w:after="0"/>
              <w:jc w:val="center"/>
              <w:rPr>
                <w:rFonts w:ascii="Myriad Pro" w:eastAsia="Times New Roman" w:hAnsi="Myriad Pro" w:cs="Times New Roman"/>
                <w:b/>
                <w:bCs/>
                <w:color w:val="000000"/>
                <w:sz w:val="20"/>
                <w:szCs w:val="20"/>
                <w:lang w:eastAsia="ru-RU"/>
              </w:rPr>
            </w:pPr>
            <w:r w:rsidRPr="00026F42" w:rsidDel="002219B4">
              <w:rPr>
                <w:rFonts w:ascii="Myriad Pro" w:eastAsia="Times New Roman" w:hAnsi="Myriad Pro" w:cs="Times New Roman"/>
                <w:b/>
                <w:bCs/>
                <w:color w:val="000000"/>
                <w:sz w:val="20"/>
                <w:szCs w:val="20"/>
                <w:lang w:eastAsia="ru-RU"/>
              </w:rPr>
              <w:t>2 143 652,7</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5521034" w14:textId="77777777" w:rsidR="002141F4" w:rsidRPr="00026F42" w:rsidDel="002219B4" w:rsidRDefault="002141F4" w:rsidP="00C66B1B">
            <w:pPr>
              <w:spacing w:after="0"/>
              <w:jc w:val="center"/>
              <w:rPr>
                <w:rFonts w:ascii="Myriad Pro" w:eastAsia="Times New Roman" w:hAnsi="Myriad Pro" w:cs="Times New Roman"/>
                <w:b/>
                <w:bCs/>
                <w:color w:val="000000"/>
                <w:sz w:val="20"/>
                <w:szCs w:val="20"/>
                <w:lang w:eastAsia="ru-RU"/>
              </w:rPr>
            </w:pPr>
            <w:r w:rsidRPr="00026F42" w:rsidDel="002219B4">
              <w:rPr>
                <w:rFonts w:ascii="Myriad Pro" w:eastAsia="Times New Roman" w:hAnsi="Myriad Pro" w:cs="Times New Roman"/>
                <w:b/>
                <w:bCs/>
                <w:color w:val="000000"/>
                <w:sz w:val="20"/>
                <w:szCs w:val="20"/>
                <w:lang w:eastAsia="ru-RU"/>
              </w:rPr>
              <w:t>2 357 610,7</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8448450" w14:textId="77777777" w:rsidR="002141F4" w:rsidRPr="00026F42" w:rsidDel="002219B4" w:rsidRDefault="002141F4" w:rsidP="00C66B1B">
            <w:pPr>
              <w:spacing w:after="0"/>
              <w:jc w:val="center"/>
              <w:rPr>
                <w:rFonts w:ascii="Myriad Pro" w:hAnsi="Myriad Pro"/>
                <w:b/>
                <w:bCs/>
                <w:color w:val="000000"/>
                <w:sz w:val="20"/>
                <w:szCs w:val="20"/>
              </w:rPr>
            </w:pPr>
            <w:r w:rsidRPr="00026F42" w:rsidDel="002219B4">
              <w:rPr>
                <w:rFonts w:ascii="Myriad Pro" w:hAnsi="Myriad Pro"/>
                <w:b/>
                <w:bCs/>
                <w:color w:val="000000"/>
                <w:sz w:val="20"/>
                <w:szCs w:val="20"/>
              </w:rPr>
              <w:t>213 958,0</w:t>
            </w:r>
          </w:p>
        </w:tc>
      </w:tr>
      <w:tr w:rsidR="00CE38C8" w:rsidRPr="00026F42" w:rsidDel="002219B4" w14:paraId="43EB7D93" w14:textId="77777777" w:rsidTr="00026F42">
        <w:trPr>
          <w:trHeight w:val="301"/>
        </w:trPr>
        <w:tc>
          <w:tcPr>
            <w:tcW w:w="4277" w:type="dxa"/>
            <w:tcBorders>
              <w:top w:val="nil"/>
              <w:left w:val="single" w:sz="4" w:space="0" w:color="auto"/>
              <w:bottom w:val="single" w:sz="4" w:space="0" w:color="auto"/>
              <w:right w:val="single" w:sz="4" w:space="0" w:color="auto"/>
            </w:tcBorders>
            <w:shd w:val="clear" w:color="auto" w:fill="auto"/>
            <w:vAlign w:val="bottom"/>
            <w:hideMark/>
          </w:tcPr>
          <w:p w14:paraId="257D4C1C" w14:textId="77777777" w:rsidR="002141F4" w:rsidRPr="00026F42" w:rsidDel="002219B4" w:rsidRDefault="002141F4" w:rsidP="00C66B1B">
            <w:pPr>
              <w:spacing w:after="0"/>
              <w:rPr>
                <w:rFonts w:ascii="Myriad Pro" w:eastAsia="Times New Roman" w:hAnsi="Myriad Pro" w:cs="Times New Roman"/>
                <w:b/>
                <w:bCs/>
                <w:color w:val="000000"/>
                <w:sz w:val="20"/>
                <w:szCs w:val="20"/>
                <w:lang w:eastAsia="ru-RU"/>
              </w:rPr>
            </w:pPr>
            <w:r w:rsidRPr="00026F42" w:rsidDel="002219B4">
              <w:rPr>
                <w:rFonts w:ascii="Myriad Pro" w:eastAsia="Calibri" w:hAnsi="Myriad Pro" w:cs="Times New Roman"/>
                <w:b/>
                <w:sz w:val="20"/>
                <w:szCs w:val="20"/>
                <w:lang w:eastAsia="ru-RU"/>
              </w:rPr>
              <w:t>Величина неподконтрольных расходов за исключением расходов на финансирование капитальных вложений и ВД</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D853E" w14:textId="77777777" w:rsidR="002141F4" w:rsidRPr="00026F42" w:rsidDel="002219B4" w:rsidRDefault="002141F4" w:rsidP="00C66B1B">
            <w:pPr>
              <w:spacing w:after="0"/>
              <w:jc w:val="center"/>
              <w:rPr>
                <w:rFonts w:ascii="Myriad Pro" w:eastAsia="Times New Roman" w:hAnsi="Myriad Pro" w:cs="Times New Roman"/>
                <w:b/>
                <w:bCs/>
                <w:color w:val="000000"/>
                <w:sz w:val="20"/>
                <w:szCs w:val="20"/>
                <w:lang w:eastAsia="ru-RU"/>
              </w:rPr>
            </w:pPr>
            <w:r w:rsidRPr="00026F42" w:rsidDel="002219B4">
              <w:rPr>
                <w:rFonts w:ascii="Myriad Pro" w:eastAsia="Times New Roman" w:hAnsi="Myriad Pro" w:cs="Times New Roman"/>
                <w:b/>
                <w:bCs/>
                <w:color w:val="000000"/>
                <w:sz w:val="20"/>
                <w:szCs w:val="20"/>
                <w:lang w:eastAsia="ru-RU"/>
              </w:rPr>
              <w:t>1 774 045,7</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74D88C6" w14:textId="77777777" w:rsidR="002141F4" w:rsidRPr="00026F42" w:rsidDel="002219B4" w:rsidRDefault="002141F4" w:rsidP="00C66B1B">
            <w:pPr>
              <w:spacing w:after="0"/>
              <w:jc w:val="center"/>
              <w:rPr>
                <w:rFonts w:ascii="Myriad Pro" w:eastAsia="Times New Roman" w:hAnsi="Myriad Pro" w:cs="Times New Roman"/>
                <w:b/>
                <w:bCs/>
                <w:color w:val="000000"/>
                <w:sz w:val="20"/>
                <w:szCs w:val="20"/>
                <w:lang w:eastAsia="ru-RU"/>
              </w:rPr>
            </w:pPr>
            <w:r w:rsidRPr="00026F42" w:rsidDel="002219B4">
              <w:rPr>
                <w:rFonts w:ascii="Myriad Pro" w:eastAsia="Times New Roman" w:hAnsi="Myriad Pro" w:cs="Times New Roman"/>
                <w:b/>
                <w:bCs/>
                <w:color w:val="000000"/>
                <w:sz w:val="20"/>
                <w:szCs w:val="20"/>
                <w:lang w:eastAsia="ru-RU"/>
              </w:rPr>
              <w:t>1 988 865,4</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1484C0F7" w14:textId="77777777" w:rsidR="002141F4" w:rsidRPr="00026F42" w:rsidDel="002219B4" w:rsidRDefault="002141F4" w:rsidP="00C66B1B">
            <w:pPr>
              <w:spacing w:after="0"/>
              <w:jc w:val="center"/>
              <w:rPr>
                <w:rFonts w:ascii="Myriad Pro" w:hAnsi="Myriad Pro"/>
                <w:b/>
                <w:bCs/>
                <w:color w:val="000000"/>
                <w:sz w:val="20"/>
                <w:szCs w:val="20"/>
              </w:rPr>
            </w:pPr>
            <w:r w:rsidRPr="00026F42" w:rsidDel="002219B4">
              <w:rPr>
                <w:rFonts w:ascii="Myriad Pro" w:hAnsi="Myriad Pro"/>
                <w:b/>
                <w:bCs/>
                <w:color w:val="000000"/>
                <w:sz w:val="20"/>
                <w:szCs w:val="20"/>
              </w:rPr>
              <w:t>214 819,6</w:t>
            </w:r>
          </w:p>
        </w:tc>
      </w:tr>
    </w:tbl>
    <w:p w14:paraId="3C3D52EF" w14:textId="77777777" w:rsidR="004A7978" w:rsidRPr="00026F42" w:rsidDel="002219B4" w:rsidRDefault="004A7978" w:rsidP="004A7978">
      <w:pPr>
        <w:spacing w:after="0" w:line="360" w:lineRule="auto"/>
        <w:ind w:firstLine="567"/>
        <w:contextualSpacing/>
        <w:jc w:val="both"/>
        <w:rPr>
          <w:rFonts w:ascii="Myriad Pro" w:hAnsi="Myriad Pro"/>
          <w:color w:val="FF0000"/>
          <w:sz w:val="26"/>
          <w:szCs w:val="26"/>
        </w:rPr>
      </w:pPr>
    </w:p>
    <w:p w14:paraId="17A36F32" w14:textId="77777777" w:rsidR="004A7978" w:rsidRPr="00026F42" w:rsidDel="002219B4" w:rsidRDefault="004A7978" w:rsidP="004A7978">
      <w:pPr>
        <w:spacing w:after="0" w:line="360" w:lineRule="auto"/>
        <w:jc w:val="both"/>
        <w:rPr>
          <w:rFonts w:ascii="Myriad Pro" w:eastAsia="Calibri" w:hAnsi="Myriad Pro" w:cs="Times New Roman"/>
          <w:b/>
          <w:color w:val="000000" w:themeColor="text1"/>
          <w:sz w:val="26"/>
          <w:szCs w:val="26"/>
        </w:rPr>
      </w:pPr>
      <w:r w:rsidRPr="00026F42" w:rsidDel="002219B4">
        <w:rPr>
          <w:rFonts w:ascii="Myriad Pro" w:eastAsia="Calibri" w:hAnsi="Myriad Pro" w:cs="Times New Roman"/>
          <w:b/>
          <w:color w:val="000000" w:themeColor="text1"/>
          <w:sz w:val="26"/>
          <w:szCs w:val="26"/>
        </w:rPr>
        <w:t>ПОЗИЦИЯ ОРГАНА РЕГУЛИРОВАНИЯ</w:t>
      </w:r>
    </w:p>
    <w:p w14:paraId="73ED98DE" w14:textId="77777777" w:rsidR="004A7978" w:rsidRPr="00026F42" w:rsidDel="002219B4" w:rsidRDefault="00145A5C" w:rsidP="004A7978">
      <w:pPr>
        <w:spacing w:after="0" w:line="360" w:lineRule="auto"/>
        <w:ind w:firstLine="567"/>
        <w:jc w:val="both"/>
        <w:rPr>
          <w:rFonts w:ascii="Myriad Pro" w:eastAsia="Calibri" w:hAnsi="Myriad Pro" w:cs="Times New Roman"/>
          <w:sz w:val="26"/>
          <w:szCs w:val="26"/>
        </w:rPr>
      </w:pPr>
      <w:r w:rsidRPr="00026F42" w:rsidDel="002219B4">
        <w:rPr>
          <w:rFonts w:ascii="Myriad Pro" w:hAnsi="Myriad Pro"/>
          <w:sz w:val="26"/>
          <w:szCs w:val="26"/>
        </w:rPr>
        <w:t>Республиканской службой по тарифам Республики Бурятия</w:t>
      </w:r>
      <w:r w:rsidR="004A7978" w:rsidRPr="00026F42" w:rsidDel="002219B4">
        <w:rPr>
          <w:rFonts w:ascii="Myriad Pro" w:hAnsi="Myriad Pro"/>
          <w:sz w:val="26"/>
          <w:szCs w:val="26"/>
        </w:rPr>
        <w:t xml:space="preserve"> была проанализирована заявленная </w:t>
      </w:r>
      <w:r w:rsidR="004A7978" w:rsidRPr="00026F42" w:rsidDel="002219B4">
        <w:rPr>
          <w:rFonts w:ascii="Myriad Pro" w:eastAsia="Calibri" w:hAnsi="Myriad Pro" w:cs="Times New Roman"/>
          <w:sz w:val="26"/>
          <w:szCs w:val="26"/>
        </w:rPr>
        <w:t xml:space="preserve">филиалом </w:t>
      </w:r>
      <w:r w:rsidR="00216E89" w:rsidRPr="00026F42" w:rsidDel="002219B4">
        <w:rPr>
          <w:rFonts w:ascii="Myriad Pro" w:eastAsia="Calibri" w:hAnsi="Myriad Pro" w:cs="Times New Roman"/>
          <w:sz w:val="26"/>
          <w:szCs w:val="26"/>
        </w:rPr>
        <w:t>ПАО «МРСК Сибири»</w:t>
      </w:r>
      <w:r w:rsidRPr="00026F42" w:rsidDel="002219B4">
        <w:rPr>
          <w:rFonts w:ascii="Myriad Pro" w:eastAsia="Calibri" w:hAnsi="Myriad Pro" w:cs="Times New Roman"/>
          <w:sz w:val="26"/>
          <w:szCs w:val="26"/>
        </w:rPr>
        <w:t xml:space="preserve"> - «Бурятэнерго»</w:t>
      </w:r>
      <w:r w:rsidR="004A7978" w:rsidRPr="00026F42" w:rsidDel="002219B4">
        <w:rPr>
          <w:rFonts w:ascii="Myriad Pro" w:eastAsia="Calibri" w:hAnsi="Myriad Pro" w:cs="Times New Roman"/>
          <w:sz w:val="26"/>
          <w:szCs w:val="26"/>
        </w:rPr>
        <w:t xml:space="preserve"> </w:t>
      </w:r>
      <w:r w:rsidR="004A7978" w:rsidRPr="00026F42" w:rsidDel="002219B4">
        <w:rPr>
          <w:rFonts w:ascii="Myriad Pro" w:hAnsi="Myriad Pro"/>
          <w:sz w:val="26"/>
          <w:szCs w:val="26"/>
        </w:rPr>
        <w:t xml:space="preserve">корректировка </w:t>
      </w:r>
      <w:r w:rsidR="004A7978" w:rsidRPr="00026F42" w:rsidDel="002219B4">
        <w:rPr>
          <w:rFonts w:ascii="Myriad Pro" w:eastAsia="Calibri" w:hAnsi="Myriad Pro" w:cs="Times New Roman"/>
          <w:sz w:val="26"/>
          <w:szCs w:val="26"/>
        </w:rPr>
        <w:t>неподконтрольных расходов, определенная исходя из фактических данных 2017 года.</w:t>
      </w:r>
    </w:p>
    <w:p w14:paraId="7D0E7654" w14:textId="77777777" w:rsidR="004A7978" w:rsidRPr="00026F42" w:rsidDel="002219B4" w:rsidRDefault="004A7978" w:rsidP="004A7978">
      <w:pPr>
        <w:spacing w:after="0" w:line="360" w:lineRule="auto"/>
        <w:ind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lastRenderedPageBreak/>
        <w:t>Принятые для расчетов значения, а также общий итог корректировки приведены в таблице.</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gridCol w:w="1417"/>
        <w:gridCol w:w="1701"/>
      </w:tblGrid>
      <w:tr w:rsidR="00CE38C8" w:rsidRPr="00026F42" w:rsidDel="002219B4" w14:paraId="33412B77" w14:textId="77777777" w:rsidTr="001F2D37">
        <w:tc>
          <w:tcPr>
            <w:tcW w:w="6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DE741F" w14:textId="77777777" w:rsidR="004A7978" w:rsidRPr="00026F42" w:rsidDel="002219B4" w:rsidRDefault="004A7978" w:rsidP="005C6347">
            <w:pPr>
              <w:spacing w:after="0" w:line="360" w:lineRule="auto"/>
              <w:jc w:val="center"/>
              <w:rPr>
                <w:rFonts w:ascii="Myriad Pro" w:eastAsia="Calibri" w:hAnsi="Myriad Pro" w:cs="Times New Roman"/>
                <w:b/>
                <w:color w:val="FFFFFF" w:themeColor="background1"/>
                <w:sz w:val="20"/>
                <w:szCs w:val="26"/>
              </w:rPr>
            </w:pPr>
            <w:r w:rsidRPr="00026F42" w:rsidDel="002219B4">
              <w:rPr>
                <w:rFonts w:ascii="Myriad Pro" w:eastAsia="Calibri" w:hAnsi="Myriad Pro" w:cs="Times New Roman"/>
                <w:b/>
                <w:color w:val="FFFFFF" w:themeColor="background1"/>
                <w:sz w:val="20"/>
                <w:szCs w:val="26"/>
              </w:rPr>
              <w:t>Показатель</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1989A1" w14:textId="77777777" w:rsidR="004A7978" w:rsidRPr="00026F42" w:rsidDel="002219B4" w:rsidRDefault="004A7978" w:rsidP="005C6347">
            <w:pPr>
              <w:spacing w:after="0" w:line="360" w:lineRule="auto"/>
              <w:jc w:val="center"/>
              <w:rPr>
                <w:rFonts w:ascii="Myriad Pro" w:eastAsia="Calibri" w:hAnsi="Myriad Pro" w:cs="Times New Roman"/>
                <w:b/>
                <w:color w:val="FFFFFF" w:themeColor="background1"/>
                <w:sz w:val="20"/>
                <w:szCs w:val="26"/>
              </w:rPr>
            </w:pPr>
            <w:r w:rsidRPr="00026F42" w:rsidDel="002219B4">
              <w:rPr>
                <w:rFonts w:ascii="Myriad Pro" w:eastAsia="Calibri" w:hAnsi="Myriad Pro" w:cs="Times New Roman"/>
                <w:b/>
                <w:color w:val="FFFFFF" w:themeColor="background1"/>
                <w:sz w:val="20"/>
                <w:szCs w:val="26"/>
              </w:rPr>
              <w:t>Значение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C19A17" w14:textId="77777777" w:rsidR="004A7978" w:rsidRPr="00026F42" w:rsidDel="002219B4" w:rsidRDefault="004A7978" w:rsidP="00D21DDA">
            <w:pPr>
              <w:spacing w:after="0" w:line="240" w:lineRule="auto"/>
              <w:ind w:firstLine="34"/>
              <w:jc w:val="center"/>
              <w:rPr>
                <w:rFonts w:ascii="Myriad Pro" w:eastAsia="Calibri" w:hAnsi="Myriad Pro" w:cs="Times New Roman"/>
                <w:b/>
                <w:color w:val="FFFFFF" w:themeColor="background1"/>
                <w:sz w:val="20"/>
                <w:szCs w:val="26"/>
              </w:rPr>
            </w:pPr>
            <w:r w:rsidRPr="00026F42" w:rsidDel="002219B4">
              <w:rPr>
                <w:rFonts w:ascii="Myriad Pro" w:eastAsia="Calibri" w:hAnsi="Myriad Pro" w:cs="Times New Roman"/>
                <w:b/>
                <w:color w:val="FFFFFF" w:themeColor="background1"/>
                <w:sz w:val="20"/>
                <w:szCs w:val="26"/>
              </w:rPr>
              <w:t>Корректировка НВВ, тыс. руб.</w:t>
            </w:r>
          </w:p>
        </w:tc>
      </w:tr>
      <w:tr w:rsidR="004A7978" w:rsidRPr="00026F42" w:rsidDel="002219B4" w14:paraId="4ECBE16B" w14:textId="77777777" w:rsidTr="005C6347">
        <w:tc>
          <w:tcPr>
            <w:tcW w:w="6487" w:type="dxa"/>
            <w:tcBorders>
              <w:top w:val="single" w:sz="4" w:space="0" w:color="FFFFFF" w:themeColor="background1"/>
            </w:tcBorders>
          </w:tcPr>
          <w:p w14:paraId="662D362A" w14:textId="77777777" w:rsidR="004A7978" w:rsidRPr="00026F42" w:rsidDel="002219B4" w:rsidRDefault="004A7978" w:rsidP="005C6347">
            <w:pPr>
              <w:spacing w:after="0"/>
              <w:rPr>
                <w:rFonts w:ascii="Myriad Pro" w:eastAsia="Calibri" w:hAnsi="Myriad Pro" w:cs="Times New Roman"/>
                <w:sz w:val="26"/>
                <w:szCs w:val="26"/>
              </w:rPr>
            </w:pPr>
            <w:r w:rsidRPr="00026F42" w:rsidDel="002219B4">
              <w:rPr>
                <w:rFonts w:ascii="Myriad Pro" w:eastAsia="Calibri" w:hAnsi="Myriad Pro" w:cs="Times New Roman"/>
                <w:sz w:val="20"/>
                <w:szCs w:val="26"/>
              </w:rPr>
              <w:t>Неподконтрольные расходы (ПР), утвержденные на 2017 год (за исключением расходов на финансирование капитальных вложений из прибыли), тыс. руб.</w:t>
            </w:r>
          </w:p>
        </w:tc>
        <w:tc>
          <w:tcPr>
            <w:tcW w:w="1417" w:type="dxa"/>
            <w:tcBorders>
              <w:top w:val="single" w:sz="4" w:space="0" w:color="FFFFFF" w:themeColor="background1"/>
            </w:tcBorders>
            <w:vAlign w:val="center"/>
          </w:tcPr>
          <w:p w14:paraId="6F83E377" w14:textId="77777777" w:rsidR="004A7978" w:rsidRPr="00026F42" w:rsidDel="002219B4" w:rsidRDefault="004A7978" w:rsidP="005C6347">
            <w:pPr>
              <w:spacing w:after="0" w:line="360" w:lineRule="auto"/>
              <w:jc w:val="center"/>
              <w:rPr>
                <w:rFonts w:ascii="Myriad Pro" w:eastAsia="Calibri" w:hAnsi="Myriad Pro" w:cs="Times New Roman"/>
                <w:sz w:val="20"/>
                <w:szCs w:val="26"/>
              </w:rPr>
            </w:pPr>
            <w:r w:rsidRPr="00026F42" w:rsidDel="002219B4">
              <w:rPr>
                <w:rFonts w:ascii="Myriad Pro" w:eastAsia="Calibri" w:hAnsi="Myriad Pro" w:cs="Times New Roman"/>
                <w:sz w:val="20"/>
                <w:szCs w:val="26"/>
              </w:rPr>
              <w:t>1</w:t>
            </w:r>
            <w:r w:rsidR="002141F4" w:rsidRPr="00026F42" w:rsidDel="002219B4">
              <w:rPr>
                <w:rFonts w:ascii="Myriad Pro" w:eastAsia="Calibri" w:hAnsi="Myriad Pro" w:cs="Times New Roman"/>
                <w:sz w:val="20"/>
                <w:szCs w:val="26"/>
              </w:rPr>
              <w:t> </w:t>
            </w:r>
            <w:r w:rsidRPr="00026F42" w:rsidDel="002219B4">
              <w:rPr>
                <w:rFonts w:ascii="Myriad Pro" w:eastAsia="Calibri" w:hAnsi="Myriad Pro" w:cs="Times New Roman"/>
                <w:sz w:val="20"/>
                <w:szCs w:val="26"/>
              </w:rPr>
              <w:t>7</w:t>
            </w:r>
            <w:r w:rsidR="002141F4" w:rsidRPr="00026F42" w:rsidDel="002219B4">
              <w:rPr>
                <w:rFonts w:ascii="Myriad Pro" w:eastAsia="Calibri" w:hAnsi="Myriad Pro" w:cs="Times New Roman"/>
                <w:sz w:val="20"/>
                <w:szCs w:val="26"/>
              </w:rPr>
              <w:t>74 045,74</w:t>
            </w:r>
          </w:p>
        </w:tc>
        <w:tc>
          <w:tcPr>
            <w:tcW w:w="1701" w:type="dxa"/>
            <w:vMerge w:val="restart"/>
            <w:tcBorders>
              <w:top w:val="single" w:sz="4" w:space="0" w:color="FFFFFF" w:themeColor="background1"/>
            </w:tcBorders>
            <w:vAlign w:val="center"/>
          </w:tcPr>
          <w:p w14:paraId="31BA2FE3" w14:textId="77777777" w:rsidR="004A7978" w:rsidRPr="00026F42" w:rsidDel="002219B4" w:rsidRDefault="002141F4" w:rsidP="005C6347">
            <w:pPr>
              <w:spacing w:after="0" w:line="360" w:lineRule="auto"/>
              <w:jc w:val="center"/>
              <w:rPr>
                <w:rFonts w:ascii="Myriad Pro" w:eastAsia="Calibri" w:hAnsi="Myriad Pro" w:cs="Times New Roman"/>
                <w:sz w:val="20"/>
                <w:szCs w:val="26"/>
              </w:rPr>
            </w:pPr>
            <w:r w:rsidRPr="00026F42" w:rsidDel="002219B4">
              <w:rPr>
                <w:rFonts w:ascii="Myriad Pro" w:eastAsia="Calibri" w:hAnsi="Myriad Pro" w:cs="Times New Roman"/>
                <w:sz w:val="20"/>
                <w:szCs w:val="26"/>
              </w:rPr>
              <w:t>-40 940,01</w:t>
            </w:r>
          </w:p>
        </w:tc>
      </w:tr>
      <w:tr w:rsidR="004A7978" w:rsidRPr="00026F42" w:rsidDel="002219B4" w14:paraId="267B3706" w14:textId="77777777" w:rsidTr="005C6347">
        <w:trPr>
          <w:trHeight w:val="144"/>
        </w:trPr>
        <w:tc>
          <w:tcPr>
            <w:tcW w:w="6487" w:type="dxa"/>
          </w:tcPr>
          <w:p w14:paraId="7E93AA6C" w14:textId="77777777" w:rsidR="004A7978" w:rsidRPr="00026F42" w:rsidDel="002219B4" w:rsidRDefault="004A7978" w:rsidP="005C6347">
            <w:pPr>
              <w:spacing w:after="0"/>
              <w:jc w:val="both"/>
              <w:rPr>
                <w:rFonts w:ascii="Myriad Pro" w:eastAsia="Calibri" w:hAnsi="Myriad Pro" w:cs="Times New Roman"/>
                <w:sz w:val="26"/>
                <w:szCs w:val="26"/>
              </w:rPr>
            </w:pPr>
            <w:r w:rsidRPr="00026F42" w:rsidDel="002219B4">
              <w:rPr>
                <w:rFonts w:ascii="Myriad Pro" w:eastAsia="Calibri" w:hAnsi="Myriad Pro" w:cs="Times New Roman"/>
                <w:sz w:val="20"/>
                <w:szCs w:val="26"/>
              </w:rPr>
              <w:t>Неподконтрольные расходы (ПР), экономически обоснованный факт за 2017 год (за исключением расходов на финансирование капитальных вложений из прибыли), тыс. руб.</w:t>
            </w:r>
          </w:p>
        </w:tc>
        <w:tc>
          <w:tcPr>
            <w:tcW w:w="1417" w:type="dxa"/>
            <w:vAlign w:val="center"/>
          </w:tcPr>
          <w:p w14:paraId="01FDE84D" w14:textId="77777777" w:rsidR="004A7978" w:rsidRPr="00026F42" w:rsidDel="002219B4" w:rsidRDefault="002141F4" w:rsidP="005C6347">
            <w:pPr>
              <w:spacing w:after="0" w:line="360" w:lineRule="auto"/>
              <w:jc w:val="center"/>
              <w:rPr>
                <w:rFonts w:ascii="Myriad Pro" w:eastAsia="Calibri" w:hAnsi="Myriad Pro" w:cs="Times New Roman"/>
                <w:sz w:val="26"/>
                <w:szCs w:val="26"/>
              </w:rPr>
            </w:pPr>
            <w:r w:rsidRPr="00026F42" w:rsidDel="002219B4">
              <w:rPr>
                <w:rFonts w:ascii="Myriad Pro" w:eastAsia="Calibri" w:hAnsi="Myriad Pro" w:cs="Times New Roman"/>
                <w:sz w:val="20"/>
                <w:szCs w:val="26"/>
              </w:rPr>
              <w:t>1 733 105,73</w:t>
            </w:r>
          </w:p>
        </w:tc>
        <w:tc>
          <w:tcPr>
            <w:tcW w:w="1701" w:type="dxa"/>
            <w:vMerge/>
          </w:tcPr>
          <w:p w14:paraId="04C57737" w14:textId="77777777" w:rsidR="004A7978" w:rsidRPr="00026F42" w:rsidDel="002219B4" w:rsidRDefault="004A7978" w:rsidP="005C6347">
            <w:pPr>
              <w:spacing w:after="0" w:line="360" w:lineRule="auto"/>
              <w:jc w:val="both"/>
              <w:rPr>
                <w:rFonts w:ascii="Myriad Pro" w:eastAsia="Calibri" w:hAnsi="Myriad Pro" w:cs="Times New Roman"/>
                <w:sz w:val="26"/>
                <w:szCs w:val="26"/>
              </w:rPr>
            </w:pPr>
          </w:p>
        </w:tc>
      </w:tr>
    </w:tbl>
    <w:p w14:paraId="5FFABAEF" w14:textId="77777777" w:rsidR="00ED1976" w:rsidRPr="00026F42" w:rsidDel="002219B4" w:rsidRDefault="00ED1976" w:rsidP="004A7978">
      <w:pPr>
        <w:spacing w:after="0" w:line="360" w:lineRule="auto"/>
        <w:ind w:firstLine="567"/>
        <w:jc w:val="both"/>
        <w:rPr>
          <w:rFonts w:ascii="Myriad Pro" w:eastAsia="Calibri" w:hAnsi="Myriad Pro" w:cs="Times New Roman"/>
          <w:sz w:val="26"/>
          <w:szCs w:val="26"/>
        </w:rPr>
      </w:pPr>
    </w:p>
    <w:p w14:paraId="30E244A5" w14:textId="77777777" w:rsidR="00ED1976" w:rsidRPr="00026F42" w:rsidDel="002219B4" w:rsidRDefault="004A7978" w:rsidP="005A52D4">
      <w:pPr>
        <w:spacing w:after="0" w:line="360" w:lineRule="auto"/>
        <w:ind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К обоснованному уровню затрат отнесены:</w:t>
      </w:r>
    </w:p>
    <w:tbl>
      <w:tblPr>
        <w:tblW w:w="9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2"/>
        <w:gridCol w:w="1843"/>
        <w:gridCol w:w="1559"/>
        <w:gridCol w:w="1276"/>
      </w:tblGrid>
      <w:tr w:rsidR="00122D87" w:rsidRPr="00026F42" w:rsidDel="002219B4" w14:paraId="6A3763A4" w14:textId="77777777" w:rsidTr="009B51EB">
        <w:trPr>
          <w:trHeight w:val="164"/>
        </w:trPr>
        <w:tc>
          <w:tcPr>
            <w:tcW w:w="49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0399E" w14:textId="77777777" w:rsidR="00122D87" w:rsidRPr="00026F42" w:rsidDel="002219B4" w:rsidRDefault="00122D87" w:rsidP="00AE63C8">
            <w:pPr>
              <w:spacing w:after="0"/>
              <w:jc w:val="center"/>
              <w:rPr>
                <w:rFonts w:ascii="Myriad Pro" w:eastAsia="Calibri" w:hAnsi="Myriad Pro" w:cs="Times New Roman"/>
                <w:b/>
                <w:color w:val="FFFFFF" w:themeColor="background1"/>
                <w:sz w:val="20"/>
                <w:szCs w:val="20"/>
              </w:rPr>
            </w:pPr>
            <w:r w:rsidRPr="00026F42" w:rsidDel="002219B4">
              <w:rPr>
                <w:rFonts w:ascii="Myriad Pro" w:eastAsia="Calibri" w:hAnsi="Myriad Pro" w:cs="Times New Roman"/>
                <w:b/>
                <w:color w:val="FFFFFF" w:themeColor="background1"/>
                <w:sz w:val="20"/>
                <w:szCs w:val="20"/>
              </w:rPr>
              <w:t>Показатели</w:t>
            </w:r>
          </w:p>
        </w:tc>
        <w:tc>
          <w:tcPr>
            <w:tcW w:w="46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F4DC6" w14:textId="77777777" w:rsidR="00122D87" w:rsidRPr="00026F42" w:rsidDel="002219B4" w:rsidRDefault="00122D87" w:rsidP="00AE63C8">
            <w:pPr>
              <w:spacing w:after="0"/>
              <w:jc w:val="center"/>
              <w:rPr>
                <w:rFonts w:ascii="Myriad Pro" w:eastAsia="Calibri" w:hAnsi="Myriad Pro" w:cs="Times New Roman"/>
                <w:b/>
                <w:color w:val="FFFFFF" w:themeColor="background1"/>
                <w:sz w:val="20"/>
                <w:szCs w:val="20"/>
              </w:rPr>
            </w:pPr>
            <w:r w:rsidRPr="00026F42" w:rsidDel="002219B4">
              <w:rPr>
                <w:rFonts w:ascii="Myriad Pro" w:eastAsia="Calibri" w:hAnsi="Myriad Pro" w:cs="Times New Roman"/>
                <w:b/>
                <w:color w:val="FFFFFF" w:themeColor="background1"/>
                <w:sz w:val="20"/>
                <w:szCs w:val="20"/>
              </w:rPr>
              <w:t>2017 год</w:t>
            </w:r>
            <w:r w:rsidR="00544665" w:rsidRPr="00026F42" w:rsidDel="002219B4">
              <w:rPr>
                <w:rFonts w:ascii="Myriad Pro" w:eastAsia="Calibri" w:hAnsi="Myriad Pro" w:cs="Times New Roman"/>
                <w:b/>
                <w:color w:val="FFFFFF" w:themeColor="background1"/>
                <w:sz w:val="20"/>
                <w:szCs w:val="20"/>
              </w:rPr>
              <w:t>, тыс. руб.</w:t>
            </w:r>
          </w:p>
        </w:tc>
      </w:tr>
      <w:tr w:rsidR="00CE38C8" w:rsidRPr="00026F42" w:rsidDel="002219B4" w14:paraId="42206141" w14:textId="77777777" w:rsidTr="001F2D37">
        <w:trPr>
          <w:trHeight w:val="249"/>
        </w:trPr>
        <w:tc>
          <w:tcPr>
            <w:tcW w:w="49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68C0D" w14:textId="77777777" w:rsidR="00122D87" w:rsidRPr="00026F42" w:rsidDel="002219B4" w:rsidRDefault="00122D87" w:rsidP="00AE63C8">
            <w:pPr>
              <w:spacing w:after="0"/>
              <w:rPr>
                <w:rFonts w:ascii="Myriad Pro" w:eastAsia="Times New Roman" w:hAnsi="Myriad Pro" w:cs="Times New Roman"/>
                <w:b/>
                <w:color w:val="FFFFFF" w:themeColor="background1"/>
                <w:sz w:val="20"/>
                <w:szCs w:val="20"/>
                <w:lang w:eastAsia="ru-RU"/>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7CA21" w14:textId="77777777" w:rsidR="00122D87" w:rsidRPr="00026F42" w:rsidDel="002219B4" w:rsidRDefault="00122D87" w:rsidP="00AE63C8">
            <w:pPr>
              <w:spacing w:after="0"/>
              <w:jc w:val="center"/>
              <w:rPr>
                <w:rFonts w:ascii="Myriad Pro" w:eastAsia="Calibri" w:hAnsi="Myriad Pro" w:cs="Times New Roman"/>
                <w:b/>
                <w:color w:val="FFFFFF" w:themeColor="background1"/>
                <w:sz w:val="20"/>
                <w:szCs w:val="20"/>
              </w:rPr>
            </w:pPr>
            <w:r w:rsidRPr="00026F42" w:rsidDel="002219B4">
              <w:rPr>
                <w:rFonts w:ascii="Myriad Pro" w:eastAsia="Calibri" w:hAnsi="Myriad Pro" w:cs="Times New Roman"/>
                <w:b/>
                <w:color w:val="FFFFFF" w:themeColor="background1"/>
                <w:sz w:val="20"/>
                <w:szCs w:val="20"/>
              </w:rPr>
              <w:t>Утв. при тарифном регулировании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2340C" w14:textId="77777777" w:rsidR="00122D87" w:rsidRPr="00026F42" w:rsidDel="002219B4" w:rsidRDefault="00122D87" w:rsidP="00AE63C8">
            <w:pPr>
              <w:spacing w:after="0"/>
              <w:jc w:val="center"/>
              <w:rPr>
                <w:rFonts w:ascii="Myriad Pro" w:eastAsia="Calibri" w:hAnsi="Myriad Pro" w:cs="Times New Roman"/>
                <w:b/>
                <w:color w:val="FFFFFF" w:themeColor="background1"/>
                <w:sz w:val="20"/>
                <w:szCs w:val="20"/>
              </w:rPr>
            </w:pPr>
            <w:r w:rsidRPr="00026F42" w:rsidDel="002219B4">
              <w:rPr>
                <w:rFonts w:ascii="Myriad Pro" w:eastAsia="Calibri" w:hAnsi="Myriad Pro" w:cs="Times New Roman"/>
                <w:b/>
                <w:color w:val="FFFFFF" w:themeColor="background1"/>
                <w:sz w:val="20"/>
                <w:szCs w:val="20"/>
              </w:rPr>
              <w:t>Факт</w:t>
            </w:r>
            <w:r w:rsidR="005A52D4" w:rsidRPr="00026F42" w:rsidDel="002219B4">
              <w:rPr>
                <w:rFonts w:ascii="Myriad Pro" w:eastAsia="Calibri" w:hAnsi="Myriad Pro" w:cs="Times New Roman"/>
                <w:b/>
                <w:color w:val="FFFFFF" w:themeColor="background1"/>
                <w:sz w:val="20"/>
                <w:szCs w:val="20"/>
              </w:rPr>
              <w:t xml:space="preserve"> </w:t>
            </w:r>
            <w:r w:rsidR="00435156" w:rsidRPr="00026F42" w:rsidDel="002219B4">
              <w:rPr>
                <w:rFonts w:ascii="Myriad Pro" w:eastAsia="Calibri" w:hAnsi="Myriad Pro" w:cs="Times New Roman"/>
                <w:b/>
                <w:color w:val="FFFFFF" w:themeColor="background1"/>
                <w:sz w:val="20"/>
                <w:szCs w:val="20"/>
              </w:rPr>
              <w:t>РСТ РБ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5384F3" w14:textId="77777777" w:rsidR="00122D87" w:rsidRPr="00026F42" w:rsidDel="002219B4" w:rsidRDefault="00122D87" w:rsidP="00AE63C8">
            <w:pPr>
              <w:spacing w:after="0"/>
              <w:jc w:val="center"/>
              <w:rPr>
                <w:rFonts w:ascii="Myriad Pro" w:eastAsia="Calibri" w:hAnsi="Myriad Pro" w:cs="Times New Roman"/>
                <w:b/>
                <w:color w:val="FFFFFF" w:themeColor="background1"/>
                <w:sz w:val="20"/>
                <w:szCs w:val="20"/>
              </w:rPr>
            </w:pPr>
            <w:r w:rsidRPr="00026F42" w:rsidDel="002219B4">
              <w:rPr>
                <w:rFonts w:ascii="Myriad Pro" w:eastAsia="Calibri" w:hAnsi="Myriad Pro" w:cs="Times New Roman"/>
                <w:b/>
                <w:color w:val="FFFFFF" w:themeColor="background1"/>
                <w:sz w:val="20"/>
                <w:szCs w:val="20"/>
              </w:rPr>
              <w:t>Корректировка</w:t>
            </w:r>
          </w:p>
        </w:tc>
      </w:tr>
      <w:tr w:rsidR="00122D87" w:rsidRPr="00026F42" w:rsidDel="002219B4" w14:paraId="20A72011" w14:textId="77777777" w:rsidTr="009B51EB">
        <w:trPr>
          <w:trHeight w:val="107"/>
        </w:trPr>
        <w:tc>
          <w:tcPr>
            <w:tcW w:w="4962" w:type="dxa"/>
            <w:tcBorders>
              <w:top w:val="single" w:sz="4" w:space="0" w:color="FFFFFF" w:themeColor="background1"/>
            </w:tcBorders>
            <w:shd w:val="clear" w:color="auto" w:fill="auto"/>
            <w:noWrap/>
            <w:vAlign w:val="center"/>
            <w:hideMark/>
          </w:tcPr>
          <w:p w14:paraId="6F3FC191" w14:textId="77777777" w:rsidR="00122D87" w:rsidRPr="00026F42" w:rsidDel="002219B4" w:rsidRDefault="00122D87" w:rsidP="00AE63C8">
            <w:pPr>
              <w:spacing w:after="0"/>
              <w:rPr>
                <w:rFonts w:ascii="Myriad Pro" w:eastAsia="Times New Roman" w:hAnsi="Myriad Pro" w:cs="Times New Roman"/>
                <w:b/>
                <w:bCs/>
                <w:color w:val="000000"/>
                <w:sz w:val="20"/>
                <w:szCs w:val="20"/>
                <w:lang w:eastAsia="ru-RU"/>
              </w:rPr>
            </w:pPr>
            <w:r w:rsidRPr="00026F42" w:rsidDel="002219B4">
              <w:rPr>
                <w:rFonts w:ascii="Myriad Pro" w:eastAsia="Times New Roman" w:hAnsi="Myriad Pro" w:cs="Times New Roman"/>
                <w:b/>
                <w:bCs/>
                <w:color w:val="000000"/>
                <w:sz w:val="20"/>
                <w:szCs w:val="20"/>
                <w:lang w:eastAsia="ru-RU"/>
              </w:rPr>
              <w:t>Неподконтрольные расходы</w:t>
            </w:r>
          </w:p>
        </w:tc>
        <w:tc>
          <w:tcPr>
            <w:tcW w:w="1843" w:type="dxa"/>
            <w:tcBorders>
              <w:top w:val="single" w:sz="4" w:space="0" w:color="FFFFFF" w:themeColor="background1"/>
            </w:tcBorders>
            <w:shd w:val="clear" w:color="auto" w:fill="auto"/>
            <w:noWrap/>
            <w:vAlign w:val="center"/>
            <w:hideMark/>
          </w:tcPr>
          <w:p w14:paraId="7BF1D866" w14:textId="77777777" w:rsidR="00122D87" w:rsidRPr="00026F42" w:rsidDel="002219B4" w:rsidRDefault="00122D87" w:rsidP="00AE63C8">
            <w:pPr>
              <w:spacing w:after="0"/>
              <w:jc w:val="center"/>
              <w:rPr>
                <w:rFonts w:ascii="Myriad Pro" w:eastAsia="Times New Roman" w:hAnsi="Myriad Pro" w:cs="Times New Roman"/>
                <w:color w:val="000000"/>
                <w:sz w:val="20"/>
                <w:szCs w:val="20"/>
                <w:lang w:eastAsia="ru-RU"/>
              </w:rPr>
            </w:pPr>
          </w:p>
        </w:tc>
        <w:tc>
          <w:tcPr>
            <w:tcW w:w="1559" w:type="dxa"/>
            <w:tcBorders>
              <w:top w:val="single" w:sz="4" w:space="0" w:color="FFFFFF" w:themeColor="background1"/>
            </w:tcBorders>
            <w:shd w:val="clear" w:color="auto" w:fill="auto"/>
            <w:noWrap/>
            <w:vAlign w:val="center"/>
            <w:hideMark/>
          </w:tcPr>
          <w:p w14:paraId="0807C3A9" w14:textId="77777777" w:rsidR="00122D87" w:rsidRPr="00026F42" w:rsidDel="002219B4" w:rsidRDefault="00122D87" w:rsidP="00AE63C8">
            <w:pPr>
              <w:spacing w:after="0"/>
              <w:jc w:val="center"/>
              <w:rPr>
                <w:rFonts w:ascii="Myriad Pro" w:eastAsia="Times New Roman" w:hAnsi="Myriad Pro" w:cs="Times New Roman"/>
                <w:color w:val="000000"/>
                <w:sz w:val="20"/>
                <w:szCs w:val="20"/>
                <w:lang w:eastAsia="ru-RU"/>
              </w:rPr>
            </w:pPr>
          </w:p>
        </w:tc>
        <w:tc>
          <w:tcPr>
            <w:tcW w:w="1276" w:type="dxa"/>
            <w:tcBorders>
              <w:top w:val="single" w:sz="4" w:space="0" w:color="FFFFFF" w:themeColor="background1"/>
            </w:tcBorders>
            <w:shd w:val="clear" w:color="auto" w:fill="auto"/>
            <w:noWrap/>
            <w:vAlign w:val="center"/>
          </w:tcPr>
          <w:p w14:paraId="2CE9CE96" w14:textId="77777777" w:rsidR="00122D87" w:rsidRPr="00026F42" w:rsidDel="002219B4" w:rsidRDefault="00122D87" w:rsidP="00AE63C8">
            <w:pPr>
              <w:spacing w:after="0"/>
              <w:jc w:val="center"/>
              <w:rPr>
                <w:rFonts w:ascii="Myriad Pro" w:eastAsia="Times New Roman" w:hAnsi="Myriad Pro" w:cs="Times New Roman"/>
                <w:color w:val="000000"/>
                <w:sz w:val="20"/>
                <w:szCs w:val="20"/>
                <w:lang w:eastAsia="ru-RU"/>
              </w:rPr>
            </w:pPr>
          </w:p>
        </w:tc>
      </w:tr>
      <w:tr w:rsidR="00122D87" w:rsidRPr="00026F42" w:rsidDel="002219B4" w14:paraId="7740C383" w14:textId="77777777" w:rsidTr="009B51EB">
        <w:trPr>
          <w:trHeight w:val="225"/>
        </w:trPr>
        <w:tc>
          <w:tcPr>
            <w:tcW w:w="4962" w:type="dxa"/>
            <w:shd w:val="clear" w:color="auto" w:fill="auto"/>
            <w:vAlign w:val="center"/>
            <w:hideMark/>
          </w:tcPr>
          <w:p w14:paraId="46860245" w14:textId="77777777" w:rsidR="00122D87" w:rsidRPr="00026F42" w:rsidDel="002219B4" w:rsidRDefault="00122D87" w:rsidP="00AE63C8">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 xml:space="preserve">Оплата услуг ОАО </w:t>
            </w:r>
            <w:r w:rsidR="005A52D4" w:rsidRPr="00026F42" w:rsidDel="002219B4">
              <w:rPr>
                <w:rFonts w:ascii="Myriad Pro" w:eastAsia="Times New Roman" w:hAnsi="Myriad Pro" w:cs="Times New Roman"/>
                <w:color w:val="000000"/>
                <w:sz w:val="20"/>
                <w:szCs w:val="20"/>
                <w:lang w:eastAsia="ru-RU"/>
              </w:rPr>
              <w:t>«</w:t>
            </w:r>
            <w:r w:rsidRPr="00026F42" w:rsidDel="002219B4">
              <w:rPr>
                <w:rFonts w:ascii="Myriad Pro" w:eastAsia="Times New Roman" w:hAnsi="Myriad Pro" w:cs="Times New Roman"/>
                <w:color w:val="000000"/>
                <w:sz w:val="20"/>
                <w:szCs w:val="20"/>
                <w:lang w:eastAsia="ru-RU"/>
              </w:rPr>
              <w:t>ФСК ЕЭС</w:t>
            </w:r>
            <w:r w:rsidR="005A52D4" w:rsidRPr="00026F42" w:rsidDel="002219B4">
              <w:rPr>
                <w:rFonts w:ascii="Myriad Pro" w:eastAsia="Times New Roman" w:hAnsi="Myriad Pro" w:cs="Times New Roman"/>
                <w:color w:val="000000"/>
                <w:sz w:val="20"/>
                <w:szCs w:val="20"/>
                <w:lang w:eastAsia="ru-RU"/>
              </w:rPr>
              <w:t>»</w:t>
            </w:r>
          </w:p>
        </w:tc>
        <w:tc>
          <w:tcPr>
            <w:tcW w:w="1843" w:type="dxa"/>
            <w:shd w:val="clear" w:color="auto" w:fill="auto"/>
            <w:noWrap/>
            <w:hideMark/>
          </w:tcPr>
          <w:p w14:paraId="1E11DF98"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1 217 166,69</w:t>
            </w:r>
          </w:p>
        </w:tc>
        <w:tc>
          <w:tcPr>
            <w:tcW w:w="1559" w:type="dxa"/>
            <w:shd w:val="clear" w:color="auto" w:fill="auto"/>
            <w:noWrap/>
            <w:hideMark/>
          </w:tcPr>
          <w:p w14:paraId="2EBB8B7C"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1 234 121,42</w:t>
            </w:r>
          </w:p>
        </w:tc>
        <w:tc>
          <w:tcPr>
            <w:tcW w:w="1276" w:type="dxa"/>
            <w:shd w:val="clear" w:color="auto" w:fill="auto"/>
            <w:noWrap/>
          </w:tcPr>
          <w:p w14:paraId="6BE2CF8A"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16 954,73</w:t>
            </w:r>
          </w:p>
        </w:tc>
      </w:tr>
      <w:tr w:rsidR="00122D87" w:rsidRPr="00026F42" w:rsidDel="002219B4" w14:paraId="634CDC6E" w14:textId="77777777" w:rsidTr="009B51EB">
        <w:trPr>
          <w:trHeight w:val="225"/>
        </w:trPr>
        <w:tc>
          <w:tcPr>
            <w:tcW w:w="4962" w:type="dxa"/>
            <w:shd w:val="clear" w:color="auto" w:fill="auto"/>
            <w:vAlign w:val="center"/>
          </w:tcPr>
          <w:p w14:paraId="0A996577" w14:textId="77777777" w:rsidR="00122D87" w:rsidRPr="00026F42" w:rsidDel="002219B4" w:rsidRDefault="00122D87" w:rsidP="00AE63C8">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Тепловая энергия</w:t>
            </w:r>
          </w:p>
        </w:tc>
        <w:tc>
          <w:tcPr>
            <w:tcW w:w="1843" w:type="dxa"/>
            <w:shd w:val="clear" w:color="auto" w:fill="auto"/>
            <w:noWrap/>
          </w:tcPr>
          <w:p w14:paraId="39D636DC"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9 362,56</w:t>
            </w:r>
          </w:p>
        </w:tc>
        <w:tc>
          <w:tcPr>
            <w:tcW w:w="1559" w:type="dxa"/>
            <w:shd w:val="clear" w:color="auto" w:fill="auto"/>
            <w:noWrap/>
          </w:tcPr>
          <w:p w14:paraId="6A036B56"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6 838,52</w:t>
            </w:r>
          </w:p>
        </w:tc>
        <w:tc>
          <w:tcPr>
            <w:tcW w:w="1276" w:type="dxa"/>
            <w:shd w:val="clear" w:color="auto" w:fill="auto"/>
            <w:noWrap/>
          </w:tcPr>
          <w:p w14:paraId="2039C525"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-2 524,04</w:t>
            </w:r>
          </w:p>
        </w:tc>
      </w:tr>
      <w:tr w:rsidR="00122D87" w:rsidRPr="00026F42" w:rsidDel="002219B4" w14:paraId="6B98AAF0" w14:textId="77777777" w:rsidTr="009B51EB">
        <w:trPr>
          <w:trHeight w:val="165"/>
        </w:trPr>
        <w:tc>
          <w:tcPr>
            <w:tcW w:w="4962" w:type="dxa"/>
            <w:shd w:val="clear" w:color="auto" w:fill="auto"/>
            <w:noWrap/>
            <w:hideMark/>
          </w:tcPr>
          <w:p w14:paraId="16B14673" w14:textId="77777777" w:rsidR="00122D87" w:rsidRPr="00026F42" w:rsidDel="002219B4" w:rsidRDefault="00122D87" w:rsidP="00AE63C8">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Плата за аренду имущества и лизинг</w:t>
            </w:r>
          </w:p>
        </w:tc>
        <w:tc>
          <w:tcPr>
            <w:tcW w:w="1843" w:type="dxa"/>
            <w:shd w:val="clear" w:color="auto" w:fill="auto"/>
            <w:noWrap/>
          </w:tcPr>
          <w:p w14:paraId="29E85F21"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1 128,67</w:t>
            </w:r>
          </w:p>
        </w:tc>
        <w:tc>
          <w:tcPr>
            <w:tcW w:w="1559" w:type="dxa"/>
            <w:shd w:val="clear" w:color="auto" w:fill="auto"/>
            <w:noWrap/>
          </w:tcPr>
          <w:p w14:paraId="5296350D"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4 230,97</w:t>
            </w:r>
          </w:p>
        </w:tc>
        <w:tc>
          <w:tcPr>
            <w:tcW w:w="1276" w:type="dxa"/>
            <w:shd w:val="clear" w:color="auto" w:fill="auto"/>
            <w:noWrap/>
          </w:tcPr>
          <w:p w14:paraId="677E192C"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3 102,30</w:t>
            </w:r>
          </w:p>
        </w:tc>
      </w:tr>
      <w:tr w:rsidR="00122D87" w:rsidRPr="00026F42" w:rsidDel="002219B4" w14:paraId="0387B341" w14:textId="77777777" w:rsidTr="009B51EB">
        <w:trPr>
          <w:trHeight w:val="70"/>
        </w:trPr>
        <w:tc>
          <w:tcPr>
            <w:tcW w:w="4962" w:type="dxa"/>
            <w:shd w:val="clear" w:color="auto" w:fill="auto"/>
            <w:hideMark/>
          </w:tcPr>
          <w:p w14:paraId="5AE29FFD" w14:textId="77777777" w:rsidR="00122D87" w:rsidRPr="00026F42" w:rsidDel="002219B4" w:rsidRDefault="00122D87" w:rsidP="00AE63C8">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Налоги</w:t>
            </w:r>
          </w:p>
        </w:tc>
        <w:tc>
          <w:tcPr>
            <w:tcW w:w="1843" w:type="dxa"/>
            <w:shd w:val="clear" w:color="auto" w:fill="auto"/>
            <w:noWrap/>
          </w:tcPr>
          <w:p w14:paraId="43208ED7"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34 639,08</w:t>
            </w:r>
          </w:p>
        </w:tc>
        <w:tc>
          <w:tcPr>
            <w:tcW w:w="1559" w:type="dxa"/>
            <w:shd w:val="clear" w:color="auto" w:fill="auto"/>
            <w:noWrap/>
          </w:tcPr>
          <w:p w14:paraId="5314B774"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31 658,47</w:t>
            </w:r>
          </w:p>
        </w:tc>
        <w:tc>
          <w:tcPr>
            <w:tcW w:w="1276" w:type="dxa"/>
            <w:shd w:val="clear" w:color="auto" w:fill="auto"/>
            <w:noWrap/>
          </w:tcPr>
          <w:p w14:paraId="5CCEC5D0"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-2 980,61</w:t>
            </w:r>
          </w:p>
        </w:tc>
      </w:tr>
      <w:tr w:rsidR="00122D87" w:rsidRPr="00026F42" w:rsidDel="002219B4" w14:paraId="77227556" w14:textId="77777777" w:rsidTr="009B51EB">
        <w:trPr>
          <w:trHeight w:val="122"/>
        </w:trPr>
        <w:tc>
          <w:tcPr>
            <w:tcW w:w="4962" w:type="dxa"/>
            <w:shd w:val="clear" w:color="auto" w:fill="auto"/>
            <w:vAlign w:val="center"/>
            <w:hideMark/>
          </w:tcPr>
          <w:p w14:paraId="07F46D4E" w14:textId="77777777" w:rsidR="00122D87" w:rsidRPr="00026F42" w:rsidDel="002219B4" w:rsidRDefault="00122D87" w:rsidP="00AE63C8">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Отчисления на социальные нужды (ЕСН)</w:t>
            </w:r>
          </w:p>
        </w:tc>
        <w:tc>
          <w:tcPr>
            <w:tcW w:w="1843" w:type="dxa"/>
            <w:shd w:val="clear" w:color="auto" w:fill="auto"/>
            <w:noWrap/>
          </w:tcPr>
          <w:p w14:paraId="4711EEA6"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311 115,36</w:t>
            </w:r>
          </w:p>
        </w:tc>
        <w:tc>
          <w:tcPr>
            <w:tcW w:w="1559" w:type="dxa"/>
            <w:shd w:val="clear" w:color="auto" w:fill="auto"/>
            <w:noWrap/>
          </w:tcPr>
          <w:p w14:paraId="15FD41AE"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344 068,19</w:t>
            </w:r>
          </w:p>
        </w:tc>
        <w:tc>
          <w:tcPr>
            <w:tcW w:w="1276" w:type="dxa"/>
            <w:shd w:val="clear" w:color="auto" w:fill="auto"/>
            <w:noWrap/>
          </w:tcPr>
          <w:p w14:paraId="2FCD6EDA"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32 952,84</w:t>
            </w:r>
          </w:p>
        </w:tc>
      </w:tr>
      <w:tr w:rsidR="00122D87" w:rsidRPr="00026F42" w:rsidDel="002219B4" w14:paraId="5A43A5E4" w14:textId="77777777" w:rsidTr="009B51EB">
        <w:trPr>
          <w:trHeight w:val="196"/>
        </w:trPr>
        <w:tc>
          <w:tcPr>
            <w:tcW w:w="4962" w:type="dxa"/>
            <w:shd w:val="clear" w:color="auto" w:fill="auto"/>
            <w:hideMark/>
          </w:tcPr>
          <w:p w14:paraId="7FFC63C4" w14:textId="77777777" w:rsidR="00122D87" w:rsidRPr="00026F42" w:rsidDel="002219B4" w:rsidRDefault="00122D87" w:rsidP="00AE63C8">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Прочие неподконтрольные расходы всего:</w:t>
            </w:r>
          </w:p>
        </w:tc>
        <w:tc>
          <w:tcPr>
            <w:tcW w:w="1843" w:type="dxa"/>
            <w:shd w:val="clear" w:color="auto" w:fill="auto"/>
            <w:noWrap/>
          </w:tcPr>
          <w:p w14:paraId="108C5C67"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c>
          <w:tcPr>
            <w:tcW w:w="1559" w:type="dxa"/>
            <w:shd w:val="clear" w:color="auto" w:fill="auto"/>
            <w:noWrap/>
          </w:tcPr>
          <w:p w14:paraId="73C19B2E"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769,77</w:t>
            </w:r>
          </w:p>
        </w:tc>
        <w:tc>
          <w:tcPr>
            <w:tcW w:w="1276" w:type="dxa"/>
            <w:shd w:val="clear" w:color="auto" w:fill="auto"/>
            <w:noWrap/>
          </w:tcPr>
          <w:p w14:paraId="656B23A7"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769,77</w:t>
            </w:r>
          </w:p>
        </w:tc>
      </w:tr>
      <w:tr w:rsidR="00122D87" w:rsidRPr="00026F42" w:rsidDel="002219B4" w14:paraId="48874849" w14:textId="77777777" w:rsidTr="009B51EB">
        <w:trPr>
          <w:trHeight w:val="104"/>
        </w:trPr>
        <w:tc>
          <w:tcPr>
            <w:tcW w:w="4962" w:type="dxa"/>
            <w:shd w:val="clear" w:color="auto" w:fill="auto"/>
            <w:hideMark/>
          </w:tcPr>
          <w:p w14:paraId="70400F11" w14:textId="77777777" w:rsidR="00122D87" w:rsidRPr="00026F42" w:rsidDel="002219B4" w:rsidRDefault="00122D87" w:rsidP="00AE63C8">
            <w:pPr>
              <w:spacing w:after="0"/>
              <w:rPr>
                <w:rFonts w:ascii="Myriad Pro" w:eastAsia="Times New Roman" w:hAnsi="Myriad Pro" w:cs="Times New Roman"/>
                <w:i/>
                <w:iCs/>
                <w:color w:val="000000"/>
                <w:sz w:val="20"/>
                <w:szCs w:val="20"/>
                <w:lang w:eastAsia="ru-RU"/>
              </w:rPr>
            </w:pPr>
            <w:r w:rsidRPr="00026F42" w:rsidDel="002219B4">
              <w:rPr>
                <w:rFonts w:ascii="Myriad Pro" w:eastAsia="Times New Roman" w:hAnsi="Myriad Pro" w:cs="Times New Roman"/>
                <w:i/>
                <w:iCs/>
                <w:color w:val="000000"/>
                <w:sz w:val="20"/>
                <w:szCs w:val="20"/>
                <w:lang w:eastAsia="ru-RU"/>
              </w:rPr>
              <w:t>- услуги ПАО «Россети»</w:t>
            </w:r>
          </w:p>
        </w:tc>
        <w:tc>
          <w:tcPr>
            <w:tcW w:w="1843" w:type="dxa"/>
            <w:shd w:val="clear" w:color="auto" w:fill="auto"/>
            <w:noWrap/>
          </w:tcPr>
          <w:p w14:paraId="648EE6F3"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c>
          <w:tcPr>
            <w:tcW w:w="1559" w:type="dxa"/>
            <w:shd w:val="clear" w:color="auto" w:fill="auto"/>
            <w:noWrap/>
          </w:tcPr>
          <w:p w14:paraId="593EE825"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c>
          <w:tcPr>
            <w:tcW w:w="1276" w:type="dxa"/>
            <w:shd w:val="clear" w:color="auto" w:fill="auto"/>
            <w:noWrap/>
          </w:tcPr>
          <w:p w14:paraId="5D5CB48C"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r>
      <w:tr w:rsidR="00122D87" w:rsidRPr="00026F42" w:rsidDel="002219B4" w14:paraId="1FEF5A44" w14:textId="77777777" w:rsidTr="009B51EB">
        <w:trPr>
          <w:trHeight w:val="181"/>
        </w:trPr>
        <w:tc>
          <w:tcPr>
            <w:tcW w:w="4962" w:type="dxa"/>
            <w:shd w:val="clear" w:color="auto" w:fill="auto"/>
            <w:hideMark/>
          </w:tcPr>
          <w:p w14:paraId="08ECE1CE" w14:textId="77777777" w:rsidR="00122D87" w:rsidRPr="00026F42" w:rsidDel="002219B4" w:rsidRDefault="00122D87" w:rsidP="00AE63C8">
            <w:pPr>
              <w:spacing w:after="0"/>
              <w:rPr>
                <w:rFonts w:ascii="Myriad Pro" w:eastAsia="Times New Roman" w:hAnsi="Myriad Pro" w:cs="Times New Roman"/>
                <w:i/>
                <w:iCs/>
                <w:color w:val="000000"/>
                <w:sz w:val="20"/>
                <w:szCs w:val="20"/>
                <w:lang w:eastAsia="ru-RU"/>
              </w:rPr>
            </w:pPr>
            <w:r w:rsidRPr="00026F42" w:rsidDel="002219B4">
              <w:rPr>
                <w:rFonts w:ascii="Myriad Pro" w:eastAsia="Times New Roman" w:hAnsi="Myriad Pro" w:cs="Times New Roman"/>
                <w:i/>
                <w:iCs/>
                <w:color w:val="000000"/>
                <w:sz w:val="20"/>
                <w:szCs w:val="20"/>
                <w:lang w:eastAsia="ru-RU"/>
              </w:rPr>
              <w:t>- отчисление в резервы предстоящих расходов в себестоимости</w:t>
            </w:r>
          </w:p>
        </w:tc>
        <w:tc>
          <w:tcPr>
            <w:tcW w:w="1843" w:type="dxa"/>
            <w:shd w:val="clear" w:color="auto" w:fill="auto"/>
            <w:noWrap/>
          </w:tcPr>
          <w:p w14:paraId="029F41AE"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c>
          <w:tcPr>
            <w:tcW w:w="1559" w:type="dxa"/>
            <w:shd w:val="clear" w:color="auto" w:fill="auto"/>
            <w:noWrap/>
          </w:tcPr>
          <w:p w14:paraId="32A75946"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c>
          <w:tcPr>
            <w:tcW w:w="1276" w:type="dxa"/>
            <w:shd w:val="clear" w:color="auto" w:fill="auto"/>
            <w:noWrap/>
          </w:tcPr>
          <w:p w14:paraId="59189A96"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r>
      <w:tr w:rsidR="00122D87" w:rsidRPr="00026F42" w:rsidDel="002219B4" w14:paraId="428E02CF" w14:textId="77777777" w:rsidTr="009B51EB">
        <w:trPr>
          <w:trHeight w:val="181"/>
        </w:trPr>
        <w:tc>
          <w:tcPr>
            <w:tcW w:w="4962" w:type="dxa"/>
            <w:shd w:val="clear" w:color="auto" w:fill="auto"/>
            <w:hideMark/>
          </w:tcPr>
          <w:p w14:paraId="3C669A27" w14:textId="77777777" w:rsidR="00122D87" w:rsidRPr="00026F42" w:rsidDel="002219B4" w:rsidRDefault="00122D87" w:rsidP="00AE63C8">
            <w:pPr>
              <w:spacing w:after="0"/>
              <w:rPr>
                <w:rFonts w:ascii="Myriad Pro" w:eastAsia="Times New Roman" w:hAnsi="Myriad Pro" w:cs="Times New Roman"/>
                <w:i/>
                <w:iCs/>
                <w:color w:val="000000"/>
                <w:sz w:val="20"/>
                <w:szCs w:val="20"/>
                <w:lang w:eastAsia="ru-RU"/>
              </w:rPr>
            </w:pPr>
            <w:r w:rsidRPr="00026F42" w:rsidDel="002219B4">
              <w:rPr>
                <w:rFonts w:ascii="Myriad Pro" w:eastAsia="Times New Roman" w:hAnsi="Myriad Pro" w:cs="Times New Roman"/>
                <w:i/>
                <w:iCs/>
                <w:color w:val="000000"/>
                <w:sz w:val="20"/>
                <w:szCs w:val="20"/>
                <w:lang w:eastAsia="ru-RU"/>
              </w:rPr>
              <w:t>- расходы на оплату технологического присоединения к сетям смежной сетевой организации</w:t>
            </w:r>
          </w:p>
        </w:tc>
        <w:tc>
          <w:tcPr>
            <w:tcW w:w="1843" w:type="dxa"/>
            <w:shd w:val="clear" w:color="auto" w:fill="auto"/>
            <w:noWrap/>
          </w:tcPr>
          <w:p w14:paraId="47348D87"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c>
          <w:tcPr>
            <w:tcW w:w="1559" w:type="dxa"/>
            <w:noWrap/>
          </w:tcPr>
          <w:p w14:paraId="46265932"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769,77</w:t>
            </w:r>
          </w:p>
        </w:tc>
        <w:tc>
          <w:tcPr>
            <w:tcW w:w="1276" w:type="dxa"/>
            <w:noWrap/>
          </w:tcPr>
          <w:p w14:paraId="4838B53F"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769,77</w:t>
            </w:r>
          </w:p>
        </w:tc>
      </w:tr>
      <w:tr w:rsidR="00122D87" w:rsidRPr="00026F42" w:rsidDel="002219B4" w14:paraId="565C4E55" w14:textId="77777777" w:rsidTr="009B51EB">
        <w:trPr>
          <w:trHeight w:val="242"/>
        </w:trPr>
        <w:tc>
          <w:tcPr>
            <w:tcW w:w="4962" w:type="dxa"/>
            <w:shd w:val="clear" w:color="auto" w:fill="auto"/>
            <w:hideMark/>
          </w:tcPr>
          <w:p w14:paraId="5D0E9FA1" w14:textId="77777777" w:rsidR="00122D87" w:rsidRPr="00026F42" w:rsidDel="002219B4" w:rsidRDefault="00122D87" w:rsidP="00AE63C8">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Налог на прибыль</w:t>
            </w:r>
          </w:p>
        </w:tc>
        <w:tc>
          <w:tcPr>
            <w:tcW w:w="1843" w:type="dxa"/>
            <w:shd w:val="clear" w:color="auto" w:fill="auto"/>
            <w:noWrap/>
          </w:tcPr>
          <w:p w14:paraId="150EDAED"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89 215,0</w:t>
            </w:r>
          </w:p>
        </w:tc>
        <w:tc>
          <w:tcPr>
            <w:tcW w:w="1559" w:type="dxa"/>
            <w:shd w:val="clear" w:color="auto" w:fill="auto"/>
            <w:noWrap/>
          </w:tcPr>
          <w:p w14:paraId="75F17E1A"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0,0</w:t>
            </w:r>
          </w:p>
        </w:tc>
        <w:tc>
          <w:tcPr>
            <w:tcW w:w="1276" w:type="dxa"/>
            <w:shd w:val="clear" w:color="auto" w:fill="auto"/>
            <w:noWrap/>
          </w:tcPr>
          <w:p w14:paraId="4C7F9AA3"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-89 215,0</w:t>
            </w:r>
          </w:p>
        </w:tc>
      </w:tr>
      <w:tr w:rsidR="00A06EA9" w:rsidRPr="00026F42" w:rsidDel="002219B4" w14:paraId="31994865" w14:textId="77777777" w:rsidTr="009B51EB">
        <w:trPr>
          <w:trHeight w:val="70"/>
        </w:trPr>
        <w:tc>
          <w:tcPr>
            <w:tcW w:w="4962" w:type="dxa"/>
            <w:shd w:val="clear" w:color="auto" w:fill="FFFFFF" w:themeFill="background1"/>
            <w:hideMark/>
          </w:tcPr>
          <w:p w14:paraId="2E35FB08" w14:textId="77777777" w:rsidR="00A06EA9" w:rsidRPr="00026F42" w:rsidDel="002219B4" w:rsidRDefault="00A06EA9" w:rsidP="00AE63C8">
            <w:pPr>
              <w:spacing w:after="0"/>
              <w:rPr>
                <w:rFonts w:ascii="Myriad Pro" w:eastAsia="Calibri" w:hAnsi="Myriad Pro" w:cs="Times New Roman"/>
                <w:sz w:val="20"/>
                <w:szCs w:val="20"/>
              </w:rPr>
            </w:pPr>
            <w:r w:rsidRPr="00026F42" w:rsidDel="002219B4">
              <w:rPr>
                <w:rFonts w:ascii="Myriad Pro" w:eastAsia="Calibri" w:hAnsi="Myriad Pro" w:cs="Times New Roman"/>
                <w:sz w:val="20"/>
                <w:szCs w:val="20"/>
              </w:rPr>
              <w:t>Расходы, связанные с компенсацией выпадающих доходов от льготного ТП, предусмотренных пунктом 87 Основ ценообразования и расходы не учтенные ИП</w:t>
            </w:r>
          </w:p>
        </w:tc>
        <w:tc>
          <w:tcPr>
            <w:tcW w:w="1843" w:type="dxa"/>
            <w:shd w:val="clear" w:color="auto" w:fill="auto"/>
            <w:noWrap/>
          </w:tcPr>
          <w:p w14:paraId="67EC27D0" w14:textId="77777777" w:rsidR="00A06EA9" w:rsidRPr="00026F42" w:rsidDel="002219B4" w:rsidRDefault="00A06EA9" w:rsidP="00AE63C8">
            <w:pPr>
              <w:spacing w:after="0"/>
              <w:jc w:val="center"/>
              <w:rPr>
                <w:rFonts w:ascii="Myriad Pro" w:hAnsi="Myriad Pro"/>
                <w:sz w:val="20"/>
                <w:szCs w:val="20"/>
              </w:rPr>
            </w:pPr>
            <w:r w:rsidRPr="00026F42" w:rsidDel="002219B4">
              <w:rPr>
                <w:rFonts w:ascii="Myriad Pro" w:hAnsi="Myriad Pro"/>
                <w:sz w:val="20"/>
                <w:szCs w:val="20"/>
              </w:rPr>
              <w:t>111 418,38</w:t>
            </w:r>
          </w:p>
        </w:tc>
        <w:tc>
          <w:tcPr>
            <w:tcW w:w="1559" w:type="dxa"/>
            <w:shd w:val="clear" w:color="auto" w:fill="auto"/>
            <w:noWrap/>
          </w:tcPr>
          <w:p w14:paraId="69C04275" w14:textId="77777777" w:rsidR="00A06EA9" w:rsidRPr="00026F42" w:rsidDel="002219B4" w:rsidRDefault="00A06EA9" w:rsidP="00AE63C8">
            <w:pPr>
              <w:spacing w:after="0"/>
              <w:jc w:val="center"/>
              <w:rPr>
                <w:rFonts w:ascii="Myriad Pro" w:hAnsi="Myriad Pro"/>
                <w:sz w:val="20"/>
                <w:szCs w:val="20"/>
              </w:rPr>
            </w:pPr>
            <w:r w:rsidRPr="00026F42" w:rsidDel="002219B4">
              <w:rPr>
                <w:rFonts w:ascii="Myriad Pro" w:hAnsi="Myriad Pro"/>
                <w:sz w:val="20"/>
                <w:szCs w:val="20"/>
              </w:rPr>
              <w:t>111 418,38</w:t>
            </w:r>
          </w:p>
        </w:tc>
        <w:tc>
          <w:tcPr>
            <w:tcW w:w="1276" w:type="dxa"/>
            <w:shd w:val="clear" w:color="auto" w:fill="auto"/>
            <w:noWrap/>
          </w:tcPr>
          <w:p w14:paraId="0FC271ED" w14:textId="77777777" w:rsidR="00A06EA9" w:rsidRPr="00026F42" w:rsidDel="002219B4" w:rsidRDefault="00A06EA9" w:rsidP="00AE63C8">
            <w:pPr>
              <w:spacing w:after="0"/>
              <w:jc w:val="center"/>
              <w:rPr>
                <w:rFonts w:ascii="Myriad Pro" w:hAnsi="Myriad Pro"/>
                <w:sz w:val="20"/>
                <w:szCs w:val="20"/>
              </w:rPr>
            </w:pPr>
            <w:r w:rsidRPr="00026F42" w:rsidDel="002219B4">
              <w:rPr>
                <w:rFonts w:ascii="Myriad Pro" w:hAnsi="Myriad Pro"/>
                <w:sz w:val="20"/>
                <w:szCs w:val="20"/>
              </w:rPr>
              <w:t>0,0</w:t>
            </w:r>
          </w:p>
        </w:tc>
      </w:tr>
      <w:tr w:rsidR="00122D87" w:rsidRPr="00026F42" w:rsidDel="002219B4" w14:paraId="31E89932" w14:textId="77777777" w:rsidTr="009B51EB">
        <w:trPr>
          <w:trHeight w:val="81"/>
        </w:trPr>
        <w:tc>
          <w:tcPr>
            <w:tcW w:w="4962" w:type="dxa"/>
            <w:shd w:val="clear" w:color="auto" w:fill="auto"/>
            <w:hideMark/>
          </w:tcPr>
          <w:p w14:paraId="607B267A" w14:textId="77777777" w:rsidR="00122D87" w:rsidRPr="00026F42" w:rsidDel="002219B4" w:rsidRDefault="00122D87" w:rsidP="00AE63C8">
            <w:pPr>
              <w:spacing w:after="0"/>
              <w:rPr>
                <w:rFonts w:ascii="Myriad Pro" w:eastAsia="Times New Roman" w:hAnsi="Myriad Pro" w:cs="Times New Roman"/>
                <w:color w:val="000000"/>
                <w:sz w:val="20"/>
                <w:szCs w:val="20"/>
                <w:lang w:eastAsia="ru-RU"/>
              </w:rPr>
            </w:pPr>
            <w:r w:rsidRPr="00026F42" w:rsidDel="002219B4">
              <w:rPr>
                <w:rFonts w:ascii="Myriad Pro" w:eastAsia="Times New Roman" w:hAnsi="Myriad Pro" w:cs="Times New Roman"/>
                <w:color w:val="000000"/>
                <w:sz w:val="20"/>
                <w:szCs w:val="20"/>
                <w:lang w:eastAsia="ru-RU"/>
              </w:rPr>
              <w:t xml:space="preserve">Амортизация </w:t>
            </w:r>
          </w:p>
        </w:tc>
        <w:tc>
          <w:tcPr>
            <w:tcW w:w="1843" w:type="dxa"/>
            <w:shd w:val="clear" w:color="auto" w:fill="auto"/>
            <w:noWrap/>
          </w:tcPr>
          <w:p w14:paraId="6F8003B7"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369 607,0</w:t>
            </w:r>
          </w:p>
        </w:tc>
        <w:tc>
          <w:tcPr>
            <w:tcW w:w="1559" w:type="dxa"/>
            <w:shd w:val="clear" w:color="auto" w:fill="auto"/>
            <w:noWrap/>
          </w:tcPr>
          <w:p w14:paraId="1D1B64D1"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368 745,3</w:t>
            </w:r>
            <w:r w:rsidR="00D27132" w:rsidRPr="00026F42" w:rsidDel="002219B4">
              <w:rPr>
                <w:rFonts w:ascii="Myriad Pro" w:hAnsi="Myriad Pro"/>
                <w:sz w:val="20"/>
                <w:szCs w:val="20"/>
              </w:rPr>
              <w:t>5</w:t>
            </w:r>
          </w:p>
        </w:tc>
        <w:tc>
          <w:tcPr>
            <w:tcW w:w="1276" w:type="dxa"/>
            <w:shd w:val="clear" w:color="auto" w:fill="auto"/>
            <w:noWrap/>
          </w:tcPr>
          <w:p w14:paraId="3EF7579B" w14:textId="77777777" w:rsidR="00122D87" w:rsidRPr="00026F42" w:rsidDel="002219B4" w:rsidRDefault="00122D87" w:rsidP="00AE63C8">
            <w:pPr>
              <w:spacing w:after="0"/>
              <w:jc w:val="center"/>
              <w:rPr>
                <w:rFonts w:ascii="Myriad Pro" w:hAnsi="Myriad Pro"/>
                <w:sz w:val="20"/>
                <w:szCs w:val="20"/>
              </w:rPr>
            </w:pPr>
            <w:r w:rsidRPr="00026F42" w:rsidDel="002219B4">
              <w:rPr>
                <w:rFonts w:ascii="Myriad Pro" w:hAnsi="Myriad Pro"/>
                <w:sz w:val="20"/>
                <w:szCs w:val="20"/>
              </w:rPr>
              <w:t>-861,65</w:t>
            </w:r>
          </w:p>
        </w:tc>
      </w:tr>
      <w:tr w:rsidR="00122D87" w:rsidRPr="00026F42" w:rsidDel="002219B4" w14:paraId="472F6FBF" w14:textId="77777777" w:rsidTr="009B51EB">
        <w:trPr>
          <w:trHeight w:val="81"/>
        </w:trPr>
        <w:tc>
          <w:tcPr>
            <w:tcW w:w="4962" w:type="dxa"/>
            <w:shd w:val="clear" w:color="auto" w:fill="auto"/>
            <w:vAlign w:val="bottom"/>
          </w:tcPr>
          <w:p w14:paraId="4349DC5E" w14:textId="77777777" w:rsidR="00122D87" w:rsidRPr="00026F42" w:rsidDel="002219B4" w:rsidRDefault="00122D87" w:rsidP="00AE63C8">
            <w:pPr>
              <w:spacing w:after="0"/>
              <w:rPr>
                <w:rFonts w:ascii="Myriad Pro" w:eastAsia="Times New Roman" w:hAnsi="Myriad Pro" w:cs="Times New Roman"/>
                <w:b/>
                <w:bCs/>
                <w:color w:val="000000"/>
                <w:sz w:val="20"/>
                <w:szCs w:val="20"/>
                <w:lang w:eastAsia="ru-RU"/>
              </w:rPr>
            </w:pPr>
            <w:r w:rsidRPr="00026F42" w:rsidDel="002219B4">
              <w:rPr>
                <w:rFonts w:ascii="Myriad Pro" w:eastAsia="Times New Roman" w:hAnsi="Myriad Pro" w:cs="Times New Roman"/>
                <w:b/>
                <w:bCs/>
                <w:color w:val="000000"/>
                <w:sz w:val="20"/>
                <w:szCs w:val="20"/>
                <w:lang w:eastAsia="ru-RU"/>
              </w:rPr>
              <w:t>Итого неподконтрольные расходы</w:t>
            </w:r>
          </w:p>
        </w:tc>
        <w:tc>
          <w:tcPr>
            <w:tcW w:w="1843" w:type="dxa"/>
            <w:shd w:val="clear" w:color="auto" w:fill="auto"/>
            <w:noWrap/>
            <w:vAlign w:val="center"/>
          </w:tcPr>
          <w:p w14:paraId="0397EDC0" w14:textId="77777777" w:rsidR="00122D87" w:rsidRPr="00026F42" w:rsidDel="002219B4" w:rsidRDefault="00122D87" w:rsidP="00AE63C8">
            <w:pPr>
              <w:spacing w:after="0"/>
              <w:jc w:val="center"/>
              <w:rPr>
                <w:rFonts w:ascii="Myriad Pro" w:hAnsi="Myriad Pro"/>
                <w:b/>
                <w:sz w:val="20"/>
                <w:szCs w:val="20"/>
              </w:rPr>
            </w:pPr>
            <w:r w:rsidRPr="00026F42" w:rsidDel="002219B4">
              <w:rPr>
                <w:rFonts w:ascii="Myriad Pro" w:hAnsi="Myriad Pro"/>
                <w:b/>
                <w:sz w:val="20"/>
                <w:szCs w:val="20"/>
              </w:rPr>
              <w:t>2 143 652,7</w:t>
            </w:r>
          </w:p>
        </w:tc>
        <w:tc>
          <w:tcPr>
            <w:tcW w:w="1559" w:type="dxa"/>
            <w:shd w:val="clear" w:color="auto" w:fill="auto"/>
            <w:noWrap/>
            <w:vAlign w:val="center"/>
          </w:tcPr>
          <w:p w14:paraId="76888BEE" w14:textId="77777777" w:rsidR="00122D87" w:rsidRPr="00026F42" w:rsidDel="002219B4" w:rsidRDefault="00122D87" w:rsidP="00AE63C8">
            <w:pPr>
              <w:spacing w:after="0"/>
              <w:jc w:val="center"/>
              <w:rPr>
                <w:rFonts w:ascii="Myriad Pro" w:hAnsi="Myriad Pro"/>
                <w:b/>
                <w:sz w:val="20"/>
                <w:szCs w:val="20"/>
              </w:rPr>
            </w:pPr>
            <w:r w:rsidRPr="00026F42" w:rsidDel="002219B4">
              <w:rPr>
                <w:rFonts w:ascii="Myriad Pro" w:hAnsi="Myriad Pro"/>
                <w:b/>
                <w:sz w:val="20"/>
                <w:szCs w:val="20"/>
              </w:rPr>
              <w:t>2 101 851,1</w:t>
            </w:r>
          </w:p>
        </w:tc>
        <w:tc>
          <w:tcPr>
            <w:tcW w:w="1276" w:type="dxa"/>
            <w:shd w:val="clear" w:color="auto" w:fill="auto"/>
            <w:noWrap/>
            <w:vAlign w:val="center"/>
          </w:tcPr>
          <w:p w14:paraId="6F6D179A" w14:textId="77777777" w:rsidR="00122D87" w:rsidRPr="00026F42" w:rsidDel="002219B4" w:rsidRDefault="00122D87" w:rsidP="00AE63C8">
            <w:pPr>
              <w:spacing w:after="0"/>
              <w:jc w:val="center"/>
              <w:rPr>
                <w:rFonts w:ascii="Myriad Pro" w:hAnsi="Myriad Pro"/>
                <w:b/>
                <w:sz w:val="20"/>
                <w:szCs w:val="20"/>
              </w:rPr>
            </w:pPr>
            <w:r w:rsidRPr="00026F42" w:rsidDel="002219B4">
              <w:rPr>
                <w:rFonts w:ascii="Myriad Pro" w:hAnsi="Myriad Pro"/>
                <w:b/>
                <w:sz w:val="20"/>
                <w:szCs w:val="20"/>
              </w:rPr>
              <w:t>-41 801,66</w:t>
            </w:r>
          </w:p>
        </w:tc>
      </w:tr>
      <w:tr w:rsidR="00122D87" w:rsidRPr="00026F42" w:rsidDel="002219B4" w14:paraId="18FF2A1B" w14:textId="77777777" w:rsidTr="009B51EB">
        <w:trPr>
          <w:trHeight w:val="301"/>
        </w:trPr>
        <w:tc>
          <w:tcPr>
            <w:tcW w:w="4962" w:type="dxa"/>
            <w:shd w:val="clear" w:color="auto" w:fill="auto"/>
            <w:vAlign w:val="bottom"/>
            <w:hideMark/>
          </w:tcPr>
          <w:p w14:paraId="01DED585" w14:textId="77777777" w:rsidR="00122D87" w:rsidRPr="00026F42" w:rsidDel="002219B4" w:rsidRDefault="00122D87" w:rsidP="00AE63C8">
            <w:pPr>
              <w:spacing w:after="0"/>
              <w:rPr>
                <w:rFonts w:ascii="Myriad Pro" w:eastAsia="Times New Roman" w:hAnsi="Myriad Pro" w:cs="Times New Roman"/>
                <w:b/>
                <w:bCs/>
                <w:color w:val="000000"/>
                <w:sz w:val="20"/>
                <w:szCs w:val="20"/>
                <w:lang w:eastAsia="ru-RU"/>
              </w:rPr>
            </w:pPr>
            <w:r w:rsidRPr="00026F42" w:rsidDel="002219B4">
              <w:rPr>
                <w:rFonts w:ascii="Myriad Pro" w:eastAsia="Calibri" w:hAnsi="Myriad Pro" w:cs="Times New Roman"/>
                <w:b/>
                <w:sz w:val="20"/>
                <w:szCs w:val="20"/>
                <w:lang w:eastAsia="ru-RU"/>
              </w:rPr>
              <w:t>Величина неподконтрольных расходов за исключением расходов на финансирование капитальных вложений</w:t>
            </w:r>
            <w:r w:rsidR="00435156" w:rsidRPr="00026F42" w:rsidDel="002219B4">
              <w:rPr>
                <w:rFonts w:ascii="Myriad Pro" w:eastAsia="Calibri" w:hAnsi="Myriad Pro" w:cs="Times New Roman"/>
                <w:b/>
                <w:sz w:val="20"/>
                <w:szCs w:val="20"/>
                <w:lang w:eastAsia="ru-RU"/>
              </w:rPr>
              <w:t xml:space="preserve"> (амортизация)</w:t>
            </w:r>
          </w:p>
        </w:tc>
        <w:tc>
          <w:tcPr>
            <w:tcW w:w="1843" w:type="dxa"/>
            <w:shd w:val="clear" w:color="auto" w:fill="auto"/>
            <w:noWrap/>
            <w:vAlign w:val="center"/>
          </w:tcPr>
          <w:p w14:paraId="5CB20EB4" w14:textId="77777777" w:rsidR="00122D87" w:rsidRPr="00026F42" w:rsidDel="002219B4" w:rsidRDefault="00122D87" w:rsidP="00AE63C8">
            <w:pPr>
              <w:spacing w:after="0"/>
              <w:jc w:val="center"/>
              <w:rPr>
                <w:rFonts w:ascii="Myriad Pro" w:hAnsi="Myriad Pro"/>
                <w:b/>
                <w:sz w:val="20"/>
                <w:szCs w:val="20"/>
              </w:rPr>
            </w:pPr>
            <w:r w:rsidRPr="00026F42" w:rsidDel="002219B4">
              <w:rPr>
                <w:rFonts w:ascii="Myriad Pro" w:hAnsi="Myriad Pro"/>
                <w:b/>
                <w:sz w:val="20"/>
                <w:szCs w:val="20"/>
              </w:rPr>
              <w:t>1 774 045,74</w:t>
            </w:r>
          </w:p>
        </w:tc>
        <w:tc>
          <w:tcPr>
            <w:tcW w:w="1559" w:type="dxa"/>
            <w:shd w:val="clear" w:color="auto" w:fill="auto"/>
            <w:noWrap/>
            <w:vAlign w:val="center"/>
          </w:tcPr>
          <w:p w14:paraId="35EB02DC" w14:textId="77777777" w:rsidR="00122D87" w:rsidRPr="00026F42" w:rsidDel="002219B4" w:rsidRDefault="00122D87" w:rsidP="00AE63C8">
            <w:pPr>
              <w:spacing w:after="0"/>
              <w:jc w:val="center"/>
              <w:rPr>
                <w:rFonts w:ascii="Myriad Pro" w:hAnsi="Myriad Pro"/>
                <w:b/>
                <w:sz w:val="20"/>
                <w:szCs w:val="20"/>
              </w:rPr>
            </w:pPr>
            <w:r w:rsidRPr="00026F42" w:rsidDel="002219B4">
              <w:rPr>
                <w:rFonts w:ascii="Myriad Pro" w:hAnsi="Myriad Pro"/>
                <w:b/>
                <w:sz w:val="20"/>
                <w:szCs w:val="20"/>
              </w:rPr>
              <w:t>1 733 105,73</w:t>
            </w:r>
          </w:p>
        </w:tc>
        <w:tc>
          <w:tcPr>
            <w:tcW w:w="1276" w:type="dxa"/>
            <w:shd w:val="clear" w:color="auto" w:fill="auto"/>
            <w:noWrap/>
            <w:vAlign w:val="center"/>
          </w:tcPr>
          <w:p w14:paraId="13D978E2" w14:textId="77777777" w:rsidR="00122D87" w:rsidRPr="00026F42" w:rsidDel="002219B4" w:rsidRDefault="00122D87" w:rsidP="00AE63C8">
            <w:pPr>
              <w:spacing w:after="0"/>
              <w:jc w:val="center"/>
              <w:rPr>
                <w:rFonts w:ascii="Myriad Pro" w:hAnsi="Myriad Pro"/>
                <w:b/>
                <w:sz w:val="20"/>
                <w:szCs w:val="20"/>
              </w:rPr>
            </w:pPr>
            <w:r w:rsidRPr="00026F42" w:rsidDel="002219B4">
              <w:rPr>
                <w:rFonts w:ascii="Myriad Pro" w:hAnsi="Myriad Pro"/>
                <w:b/>
                <w:sz w:val="20"/>
                <w:szCs w:val="20"/>
              </w:rPr>
              <w:t>-40 940,01</w:t>
            </w:r>
          </w:p>
        </w:tc>
      </w:tr>
    </w:tbl>
    <w:p w14:paraId="3E5F1086" w14:textId="77777777" w:rsidR="002F165B" w:rsidRDefault="002F165B" w:rsidP="00D27132">
      <w:pPr>
        <w:spacing w:after="0" w:line="360" w:lineRule="auto"/>
        <w:ind w:firstLine="567"/>
        <w:jc w:val="both"/>
        <w:rPr>
          <w:rFonts w:ascii="Myriad Pro" w:eastAsia="Calibri" w:hAnsi="Myriad Pro" w:cs="Times New Roman"/>
          <w:sz w:val="26"/>
          <w:szCs w:val="26"/>
        </w:rPr>
      </w:pPr>
    </w:p>
    <w:p w14:paraId="0FFF0389" w14:textId="5A064A59" w:rsidR="00D27132" w:rsidRPr="00026F42" w:rsidDel="002219B4" w:rsidRDefault="00D27132" w:rsidP="00D27132">
      <w:pPr>
        <w:spacing w:after="0" w:line="360" w:lineRule="auto"/>
        <w:ind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При определении экономически обоснованных фактических неподконтрольных расходов Республиканской службой по тарифам Республики Бурятия использованы подходы, описанные в разделе Отчета по этапу 1.1.1 «Экспертиза обоснованности расчетов регулирующего органа по статьям неподконтрольных расходов на 2019 год».</w:t>
      </w:r>
    </w:p>
    <w:p w14:paraId="45375B50" w14:textId="77777777" w:rsidR="00D27132" w:rsidRPr="00026F42" w:rsidDel="002219B4" w:rsidRDefault="00D27132" w:rsidP="00D27132">
      <w:pPr>
        <w:spacing w:after="0" w:line="360" w:lineRule="auto"/>
        <w:ind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lastRenderedPageBreak/>
        <w:t>К обоснованному уровню затрат отнесены:</w:t>
      </w:r>
    </w:p>
    <w:p w14:paraId="77B6DCE8" w14:textId="77777777" w:rsidR="00D27132" w:rsidRPr="00026F42" w:rsidDel="002219B4" w:rsidRDefault="00D27132" w:rsidP="0014791F">
      <w:pPr>
        <w:pStyle w:val="a3"/>
        <w:numPr>
          <w:ilvl w:val="0"/>
          <w:numId w:val="4"/>
        </w:numPr>
        <w:tabs>
          <w:tab w:val="left" w:pos="0"/>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по статье «Амортизационные отчисления» (368 745,35 тыс. руб.) - фактически начисленная (в соответствии с данными бухгалтерского учета) амортизация за 2017 год, отнесенная на услуги по передаче электрической энергии;</w:t>
      </w:r>
    </w:p>
    <w:p w14:paraId="3D45B01C" w14:textId="77777777" w:rsidR="00D27132" w:rsidRPr="00026F42" w:rsidDel="002219B4" w:rsidRDefault="00D27132" w:rsidP="0014791F">
      <w:pPr>
        <w:pStyle w:val="a3"/>
        <w:numPr>
          <w:ilvl w:val="0"/>
          <w:numId w:val="4"/>
        </w:numPr>
        <w:tabs>
          <w:tab w:val="left" w:pos="0"/>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по статье «Плата за аренду имущества» (4 230,97 тыс. руб.) – фактическая арендная плата электросетевого оборудования (за исключением муниципального), арендная плата помещений и прочая аренда на уровне, определенном в соответствии с подпунктом 5 пункта 28 Основ ценообразования №1178;</w:t>
      </w:r>
    </w:p>
    <w:p w14:paraId="3581F784" w14:textId="77777777" w:rsidR="00D27132" w:rsidRPr="00026F42" w:rsidDel="002219B4" w:rsidRDefault="00D27132" w:rsidP="0014791F">
      <w:pPr>
        <w:pStyle w:val="a3"/>
        <w:numPr>
          <w:ilvl w:val="0"/>
          <w:numId w:val="4"/>
        </w:numPr>
        <w:tabs>
          <w:tab w:val="left" w:pos="0"/>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по статье «Оплата налогов» (31 658,47 тыс. руб.)  - фактические за 2017 год налоговые платежи, за исключением сверхнормативных экологических платежей;</w:t>
      </w:r>
    </w:p>
    <w:p w14:paraId="56015885" w14:textId="77777777" w:rsidR="00D27132" w:rsidRPr="00026F42" w:rsidDel="002219B4" w:rsidRDefault="00D27132" w:rsidP="0014791F">
      <w:pPr>
        <w:pStyle w:val="a3"/>
        <w:numPr>
          <w:ilvl w:val="0"/>
          <w:numId w:val="4"/>
        </w:numPr>
        <w:tabs>
          <w:tab w:val="left" w:pos="0"/>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по статье «Оплата </w:t>
      </w:r>
      <w:r w:rsidR="000C355F" w:rsidRPr="00026F42" w:rsidDel="002219B4">
        <w:rPr>
          <w:rFonts w:ascii="Myriad Pro" w:eastAsia="Calibri" w:hAnsi="Myriad Pro" w:cs="Times New Roman"/>
          <w:sz w:val="26"/>
          <w:szCs w:val="26"/>
        </w:rPr>
        <w:t>П</w:t>
      </w:r>
      <w:r w:rsidRPr="00026F42" w:rsidDel="002219B4">
        <w:rPr>
          <w:rFonts w:ascii="Myriad Pro" w:eastAsia="Calibri" w:hAnsi="Myriad Pro" w:cs="Times New Roman"/>
          <w:sz w:val="26"/>
          <w:szCs w:val="26"/>
        </w:rPr>
        <w:t>АО «ФСК ЕЭС» (1 234 121,42 тыс. руб.) - фактические расходы за 2017 год;</w:t>
      </w:r>
    </w:p>
    <w:p w14:paraId="0CADD0CB" w14:textId="77777777" w:rsidR="00D27132" w:rsidRPr="00026F42" w:rsidDel="002219B4" w:rsidRDefault="00D27132" w:rsidP="0014791F">
      <w:pPr>
        <w:pStyle w:val="a3"/>
        <w:numPr>
          <w:ilvl w:val="0"/>
          <w:numId w:val="4"/>
        </w:numPr>
        <w:tabs>
          <w:tab w:val="left" w:pos="0"/>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по статье «Отчисления на социальные нужды» (</w:t>
      </w:r>
      <w:r w:rsidR="0075167B" w:rsidRPr="00026F42" w:rsidDel="002219B4">
        <w:rPr>
          <w:rFonts w:ascii="Myriad Pro" w:eastAsia="Calibri" w:hAnsi="Myriad Pro" w:cs="Times New Roman"/>
          <w:sz w:val="26"/>
          <w:szCs w:val="26"/>
        </w:rPr>
        <w:t>344 068,19</w:t>
      </w:r>
      <w:r w:rsidRPr="00026F42" w:rsidDel="002219B4">
        <w:rPr>
          <w:rFonts w:ascii="Myriad Pro" w:eastAsia="Calibri" w:hAnsi="Myriad Pro" w:cs="Times New Roman"/>
          <w:sz w:val="26"/>
          <w:szCs w:val="26"/>
        </w:rPr>
        <w:t xml:space="preserve"> тыс. руб.) –</w:t>
      </w:r>
      <w:r w:rsidR="007870DE" w:rsidRPr="00026F42" w:rsidDel="002219B4">
        <w:rPr>
          <w:rFonts w:ascii="Myriad Pro" w:eastAsia="Calibri" w:hAnsi="Myriad Pro" w:cs="Times New Roman"/>
          <w:sz w:val="26"/>
          <w:szCs w:val="26"/>
        </w:rPr>
        <w:t xml:space="preserve"> </w:t>
      </w:r>
      <w:r w:rsidR="0075167B" w:rsidRPr="00026F42" w:rsidDel="002219B4">
        <w:rPr>
          <w:rFonts w:ascii="Myriad Pro" w:eastAsia="Calibri" w:hAnsi="Myriad Pro" w:cs="Times New Roman"/>
          <w:sz w:val="26"/>
          <w:szCs w:val="26"/>
        </w:rPr>
        <w:t>исходя из фактического процента отчислений за 2017 год в размере 29,5% и экономически обоснованного ФОТ за анализируемый период. Фактический процент определен в соответствии с расчетом по страховым взносам, а также расчетом</w:t>
      </w:r>
      <w:r w:rsidR="0075167B" w:rsidRPr="00026F42" w:rsidDel="002219B4">
        <w:rPr>
          <w:rFonts w:ascii="Myriad Pro" w:hAnsi="Myriad Pro"/>
        </w:rPr>
        <w:t xml:space="preserve"> </w:t>
      </w:r>
      <w:r w:rsidR="0075167B" w:rsidRPr="00026F42" w:rsidDel="002219B4">
        <w:rPr>
          <w:rFonts w:ascii="Myriad Pro" w:eastAsia="Calibri" w:hAnsi="Myriad Pro" w:cs="Times New Roman"/>
          <w:sz w:val="26"/>
          <w:szCs w:val="26"/>
        </w:rPr>
        <w:t>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(форма 4-ФСС) по филиалу Бурятэнерго за 2017 год</w:t>
      </w:r>
      <w:r w:rsidRPr="00026F42" w:rsidDel="002219B4">
        <w:rPr>
          <w:rFonts w:ascii="Myriad Pro" w:eastAsia="Calibri" w:hAnsi="Myriad Pro" w:cs="Times New Roman"/>
          <w:sz w:val="26"/>
          <w:szCs w:val="26"/>
        </w:rPr>
        <w:t>;</w:t>
      </w:r>
    </w:p>
    <w:p w14:paraId="032FB37F" w14:textId="77777777" w:rsidR="00D27132" w:rsidRPr="00026F42" w:rsidDel="002219B4" w:rsidRDefault="00D27132" w:rsidP="0014791F">
      <w:pPr>
        <w:pStyle w:val="a3"/>
        <w:numPr>
          <w:ilvl w:val="0"/>
          <w:numId w:val="4"/>
        </w:numPr>
        <w:tabs>
          <w:tab w:val="left" w:pos="0"/>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по статье «Расходы по регулируемым видам деятельности» (</w:t>
      </w:r>
      <w:r w:rsidR="0075167B" w:rsidRPr="00026F42" w:rsidDel="002219B4">
        <w:rPr>
          <w:rFonts w:ascii="Myriad Pro" w:eastAsia="Calibri" w:hAnsi="Myriad Pro" w:cs="Times New Roman"/>
          <w:sz w:val="26"/>
          <w:szCs w:val="26"/>
        </w:rPr>
        <w:t>6 838,52</w:t>
      </w:r>
      <w:r w:rsidRPr="00026F42" w:rsidDel="002219B4">
        <w:rPr>
          <w:rFonts w:ascii="Myriad Pro" w:eastAsia="Calibri" w:hAnsi="Myriad Pro" w:cs="Times New Roman"/>
          <w:sz w:val="26"/>
          <w:szCs w:val="26"/>
        </w:rPr>
        <w:t xml:space="preserve"> тыс. руб.) – фактические расходы за 2017 год за </w:t>
      </w:r>
      <w:r w:rsidR="0075167B" w:rsidRPr="00026F42" w:rsidDel="002219B4">
        <w:rPr>
          <w:rFonts w:ascii="Myriad Pro" w:eastAsia="Calibri" w:hAnsi="Myriad Pro" w:cs="Times New Roman"/>
          <w:sz w:val="26"/>
          <w:szCs w:val="26"/>
        </w:rPr>
        <w:t xml:space="preserve">потребленную тепловую энергию, а также за услуги по сервисному обслуживанию узла учета </w:t>
      </w:r>
      <w:r w:rsidR="00C21B1C" w:rsidRPr="00026F42" w:rsidDel="002219B4">
        <w:rPr>
          <w:rFonts w:ascii="Myriad Pro" w:eastAsia="Calibri" w:hAnsi="Myriad Pro" w:cs="Times New Roman"/>
          <w:sz w:val="26"/>
          <w:szCs w:val="26"/>
        </w:rPr>
        <w:t>тепловой энергии</w:t>
      </w:r>
      <w:r w:rsidRPr="00026F42" w:rsidDel="002219B4">
        <w:rPr>
          <w:rFonts w:ascii="Myriad Pro" w:eastAsia="Calibri" w:hAnsi="Myriad Pro" w:cs="Times New Roman"/>
          <w:sz w:val="26"/>
          <w:szCs w:val="26"/>
        </w:rPr>
        <w:t>;</w:t>
      </w:r>
    </w:p>
    <w:p w14:paraId="5805C802" w14:textId="77777777" w:rsidR="00C21B1C" w:rsidRPr="00026F42" w:rsidDel="002219B4" w:rsidRDefault="00C21B1C" w:rsidP="0014791F">
      <w:pPr>
        <w:pStyle w:val="a3"/>
        <w:numPr>
          <w:ilvl w:val="0"/>
          <w:numId w:val="4"/>
        </w:numPr>
        <w:tabs>
          <w:tab w:val="left" w:pos="0"/>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по статье «Прочие неподконтрольные расходы (Расходы на оплату технологического присоединения к сетям смежной сетевой организации</w:t>
      </w:r>
      <w:r w:rsidR="00435156" w:rsidRPr="00026F42" w:rsidDel="002219B4">
        <w:rPr>
          <w:rFonts w:ascii="Myriad Pro" w:eastAsia="Calibri" w:hAnsi="Myriad Pro" w:cs="Times New Roman"/>
          <w:sz w:val="26"/>
          <w:szCs w:val="26"/>
        </w:rPr>
        <w:t xml:space="preserve">)» (769,77 тыс. руб.) – фактические расходы на оплату технологического присоединения к сетям ОАО «ФСК ЕЭС»; </w:t>
      </w:r>
    </w:p>
    <w:p w14:paraId="70D6C965" w14:textId="77777777" w:rsidR="00D27132" w:rsidRPr="00026F42" w:rsidDel="002219B4" w:rsidRDefault="00D27132" w:rsidP="0014791F">
      <w:pPr>
        <w:pStyle w:val="a3"/>
        <w:numPr>
          <w:ilvl w:val="0"/>
          <w:numId w:val="4"/>
        </w:numPr>
        <w:tabs>
          <w:tab w:val="left" w:pos="0"/>
          <w:tab w:val="left" w:pos="993"/>
        </w:tabs>
        <w:spacing w:after="0" w:line="360" w:lineRule="auto"/>
        <w:ind w:left="0" w:firstLine="567"/>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по статье «Расходы, связанные с компенсацией выпадающих доходов от льготного ТП, предусмотренных пунктом 87 Основ ценообразования</w:t>
      </w:r>
      <w:r w:rsidR="000C355F" w:rsidRPr="00026F42" w:rsidDel="002219B4">
        <w:rPr>
          <w:rFonts w:ascii="Myriad Pro" w:eastAsia="Calibri" w:hAnsi="Myriad Pro" w:cs="Times New Roman"/>
          <w:sz w:val="26"/>
          <w:szCs w:val="26"/>
        </w:rPr>
        <w:t xml:space="preserve"> № 1178,</w:t>
      </w:r>
      <w:r w:rsidRPr="00026F42" w:rsidDel="002219B4">
        <w:rPr>
          <w:rFonts w:ascii="Myriad Pro" w:eastAsia="Calibri" w:hAnsi="Myriad Pro" w:cs="Times New Roman"/>
          <w:sz w:val="26"/>
          <w:szCs w:val="26"/>
        </w:rPr>
        <w:t xml:space="preserve"> и </w:t>
      </w:r>
      <w:r w:rsidRPr="00026F42" w:rsidDel="002219B4">
        <w:rPr>
          <w:rFonts w:ascii="Myriad Pro" w:eastAsia="Calibri" w:hAnsi="Myriad Pro" w:cs="Times New Roman"/>
          <w:sz w:val="26"/>
          <w:szCs w:val="26"/>
        </w:rPr>
        <w:lastRenderedPageBreak/>
        <w:t>расходы, связанные с технологическим присоединением и не учтенные ИП»</w:t>
      </w:r>
      <w:r w:rsidR="004A1770" w:rsidRPr="00026F42" w:rsidDel="002219B4">
        <w:rPr>
          <w:rFonts w:ascii="Myriad Pro" w:eastAsia="Calibri" w:hAnsi="Myriad Pro" w:cs="Times New Roman"/>
          <w:sz w:val="26"/>
          <w:szCs w:val="26"/>
        </w:rPr>
        <w:t xml:space="preserve"> отражены в размере</w:t>
      </w:r>
      <w:r w:rsidRPr="00026F42" w:rsidDel="002219B4">
        <w:rPr>
          <w:rFonts w:ascii="Myriad Pro" w:eastAsia="Calibri" w:hAnsi="Myriad Pro" w:cs="Times New Roman"/>
          <w:sz w:val="26"/>
          <w:szCs w:val="26"/>
        </w:rPr>
        <w:t xml:space="preserve"> 1</w:t>
      </w:r>
      <w:r w:rsidR="004E1174" w:rsidRPr="00026F42" w:rsidDel="002219B4">
        <w:rPr>
          <w:rFonts w:ascii="Myriad Pro" w:eastAsia="Calibri" w:hAnsi="Myriad Pro" w:cs="Times New Roman"/>
          <w:sz w:val="26"/>
          <w:szCs w:val="26"/>
        </w:rPr>
        <w:t>11 418,38</w:t>
      </w:r>
      <w:r w:rsidRPr="00026F42" w:rsidDel="002219B4">
        <w:rPr>
          <w:rFonts w:ascii="Myriad Pro" w:eastAsia="Calibri" w:hAnsi="Myriad Pro" w:cs="Times New Roman"/>
          <w:sz w:val="26"/>
          <w:szCs w:val="26"/>
        </w:rPr>
        <w:t xml:space="preserve"> тыс. руб.</w:t>
      </w:r>
      <w:r w:rsidR="00B60F66" w:rsidRPr="00026F42" w:rsidDel="002219B4">
        <w:rPr>
          <w:rFonts w:ascii="Myriad Pro" w:eastAsia="Calibri" w:hAnsi="Myriad Pro" w:cs="Times New Roman"/>
          <w:sz w:val="26"/>
          <w:szCs w:val="26"/>
        </w:rPr>
        <w:t xml:space="preserve"> </w:t>
      </w:r>
      <w:r w:rsidR="004A1770" w:rsidRPr="00026F42" w:rsidDel="002219B4">
        <w:rPr>
          <w:rFonts w:ascii="Myriad Pro" w:eastAsia="Calibri" w:hAnsi="Myriad Pro" w:cs="Times New Roman"/>
          <w:sz w:val="26"/>
          <w:szCs w:val="26"/>
        </w:rPr>
        <w:t>(</w:t>
      </w:r>
      <w:r w:rsidR="00B60F66" w:rsidRPr="00026F42" w:rsidDel="002219B4">
        <w:rPr>
          <w:rFonts w:ascii="Myriad Pro" w:eastAsia="Calibri" w:hAnsi="Myriad Pro" w:cs="Times New Roman"/>
          <w:sz w:val="26"/>
          <w:szCs w:val="26"/>
        </w:rPr>
        <w:t>97 989,76 тыс. руб. план на 2017 год +</w:t>
      </w:r>
      <w:r w:rsidR="00E20C2F" w:rsidRPr="00026F42" w:rsidDel="002219B4">
        <w:rPr>
          <w:rFonts w:ascii="Myriad Pro" w:eastAsia="Calibri" w:hAnsi="Myriad Pro" w:cs="Times New Roman"/>
          <w:sz w:val="26"/>
          <w:szCs w:val="26"/>
        </w:rPr>
        <w:t xml:space="preserve"> 13 428,62 тыс. руб. за 2015 год факт</w:t>
      </w:r>
      <w:r w:rsidRPr="00026F42" w:rsidDel="002219B4">
        <w:rPr>
          <w:rFonts w:ascii="Myriad Pro" w:eastAsia="Calibri" w:hAnsi="Myriad Pro" w:cs="Times New Roman"/>
          <w:sz w:val="26"/>
          <w:szCs w:val="26"/>
        </w:rPr>
        <w:t xml:space="preserve">) </w:t>
      </w:r>
      <w:r w:rsidR="004A1770" w:rsidRPr="00026F42" w:rsidDel="002219B4">
        <w:rPr>
          <w:rFonts w:ascii="Myriad Pro" w:eastAsia="Calibri" w:hAnsi="Myriad Pro" w:cs="Times New Roman"/>
          <w:sz w:val="26"/>
          <w:szCs w:val="26"/>
        </w:rPr>
        <w:t>как</w:t>
      </w:r>
      <w:r w:rsidRPr="00026F42" w:rsidDel="002219B4">
        <w:rPr>
          <w:rFonts w:ascii="Myriad Pro" w:eastAsia="Calibri" w:hAnsi="Myriad Pro" w:cs="Times New Roman"/>
          <w:sz w:val="26"/>
          <w:szCs w:val="26"/>
        </w:rPr>
        <w:t xml:space="preserve"> фактические расходы за 2017 год</w:t>
      </w:r>
      <w:r w:rsidR="004A1770" w:rsidRPr="00026F42" w:rsidDel="002219B4">
        <w:rPr>
          <w:rFonts w:ascii="Myriad Pro" w:eastAsia="Calibri" w:hAnsi="Myriad Pro" w:cs="Times New Roman"/>
          <w:sz w:val="26"/>
          <w:szCs w:val="26"/>
        </w:rPr>
        <w:t xml:space="preserve"> равные плановым расходам</w:t>
      </w:r>
      <w:r w:rsidRPr="00026F42" w:rsidDel="002219B4">
        <w:rPr>
          <w:rFonts w:ascii="Myriad Pro" w:eastAsia="Calibri" w:hAnsi="Myriad Pro" w:cs="Times New Roman"/>
          <w:sz w:val="26"/>
          <w:szCs w:val="26"/>
        </w:rPr>
        <w:t>.</w:t>
      </w:r>
    </w:p>
    <w:p w14:paraId="7AF92245" w14:textId="77777777" w:rsidR="00D27132" w:rsidRPr="00026F42" w:rsidDel="002219B4" w:rsidRDefault="00D27132" w:rsidP="004A7978">
      <w:pPr>
        <w:spacing w:after="0" w:line="360" w:lineRule="auto"/>
        <w:jc w:val="both"/>
        <w:rPr>
          <w:rFonts w:ascii="Myriad Pro" w:eastAsia="Calibri" w:hAnsi="Myriad Pro" w:cs="Times New Roman"/>
          <w:sz w:val="26"/>
          <w:szCs w:val="26"/>
        </w:rPr>
      </w:pPr>
    </w:p>
    <w:p w14:paraId="42A4B790" w14:textId="77777777" w:rsidR="004A7978" w:rsidRPr="00026F42" w:rsidDel="002219B4"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026F42" w:rsidDel="002219B4">
        <w:rPr>
          <w:rFonts w:ascii="Myriad Pro" w:eastAsia="Calibri" w:hAnsi="Myriad Pro" w:cs="Times New Roman"/>
          <w:b/>
          <w:color w:val="000000" w:themeColor="text1"/>
          <w:sz w:val="26"/>
          <w:szCs w:val="26"/>
        </w:rPr>
        <w:t>ПОЗИЦИЯ ИСПОЛНИТЕЛЯ</w:t>
      </w:r>
    </w:p>
    <w:p w14:paraId="42F1C405" w14:textId="0ACC415F" w:rsidR="006E0210" w:rsidRPr="00026F42" w:rsidDel="002219B4" w:rsidRDefault="004A7978" w:rsidP="00DC12F1">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b/>
          <w:color w:val="000000" w:themeColor="text1"/>
          <w:sz w:val="26"/>
          <w:szCs w:val="26"/>
        </w:rPr>
        <w:tab/>
      </w:r>
      <w:r w:rsidRPr="00026F42" w:rsidDel="002219B4">
        <w:rPr>
          <w:rFonts w:ascii="Myriad Pro" w:eastAsia="Calibri" w:hAnsi="Myriad Pro" w:cs="Times New Roman"/>
          <w:sz w:val="26"/>
          <w:szCs w:val="26"/>
        </w:rPr>
        <w:t xml:space="preserve">Исполнителем проведен расчет корректировки неподконтрольных расходов. </w:t>
      </w:r>
      <w:r w:rsidR="006E0210" w:rsidRPr="00026F42" w:rsidDel="002219B4">
        <w:rPr>
          <w:rFonts w:ascii="Myriad Pro" w:eastAsia="Calibri" w:hAnsi="Myriad Pro" w:cs="Times New Roman"/>
          <w:sz w:val="26"/>
          <w:szCs w:val="26"/>
        </w:rPr>
        <w:t xml:space="preserve">Величина обоснованного размера корректировки по данным Исполнителя составляет </w:t>
      </w:r>
      <w:r w:rsidR="00DC12F1" w:rsidRPr="00026F42">
        <w:rPr>
          <w:rFonts w:ascii="Myriad Pro" w:eastAsia="Calibri" w:hAnsi="Myriad Pro" w:cs="Times New Roman"/>
          <w:sz w:val="26"/>
          <w:szCs w:val="26"/>
        </w:rPr>
        <w:t>– 13 339,98</w:t>
      </w:r>
      <w:r w:rsidR="00F9374C" w:rsidRPr="00026F42">
        <w:rPr>
          <w:rFonts w:ascii="Myriad Pro" w:eastAsia="Calibri" w:hAnsi="Myriad Pro" w:cs="Times New Roman"/>
          <w:sz w:val="26"/>
          <w:szCs w:val="26"/>
        </w:rPr>
        <w:t xml:space="preserve"> </w:t>
      </w:r>
      <w:r w:rsidR="006E0210" w:rsidRPr="00026F42">
        <w:rPr>
          <w:rFonts w:ascii="Myriad Pro" w:eastAsia="Calibri" w:hAnsi="Myriad Pro" w:cs="Times New Roman"/>
          <w:sz w:val="26"/>
          <w:szCs w:val="26"/>
        </w:rPr>
        <w:t xml:space="preserve">тыс. </w:t>
      </w:r>
      <w:r w:rsidR="006E0210" w:rsidRPr="00026F42" w:rsidDel="002219B4">
        <w:rPr>
          <w:rFonts w:ascii="Myriad Pro" w:eastAsia="Calibri" w:hAnsi="Myriad Pro" w:cs="Times New Roman"/>
          <w:sz w:val="26"/>
          <w:szCs w:val="26"/>
        </w:rPr>
        <w:t xml:space="preserve">руб., разница с величиной </w:t>
      </w:r>
      <w:r w:rsidR="00F9374C" w:rsidRPr="00026F42">
        <w:rPr>
          <w:rFonts w:ascii="Myriad Pro" w:eastAsia="Calibri" w:hAnsi="Myriad Pro" w:cs="Times New Roman"/>
          <w:sz w:val="26"/>
          <w:szCs w:val="26"/>
        </w:rPr>
        <w:br/>
      </w:r>
      <w:r w:rsidR="006E0210" w:rsidRPr="00026F42" w:rsidDel="002219B4">
        <w:rPr>
          <w:rFonts w:ascii="Myriad Pro" w:eastAsia="Calibri" w:hAnsi="Myriad Pro" w:cs="Times New Roman"/>
          <w:sz w:val="26"/>
          <w:szCs w:val="26"/>
        </w:rPr>
        <w:t>(-</w:t>
      </w:r>
      <w:r w:rsidR="006E0210" w:rsidRPr="00026F42">
        <w:rPr>
          <w:rFonts w:ascii="Myriad Pro" w:eastAsia="Calibri" w:hAnsi="Myriad Pro" w:cs="Times New Roman"/>
          <w:sz w:val="26"/>
          <w:szCs w:val="26"/>
        </w:rPr>
        <w:t>40 940,01</w:t>
      </w:r>
      <w:r w:rsidR="006E0210" w:rsidRPr="00026F42" w:rsidDel="002219B4">
        <w:rPr>
          <w:rFonts w:ascii="Myriad Pro" w:eastAsia="Calibri" w:hAnsi="Myriad Pro" w:cs="Times New Roman"/>
          <w:sz w:val="26"/>
          <w:szCs w:val="26"/>
        </w:rPr>
        <w:t xml:space="preserve"> тыс. руб.), определенной Республиканской службой по тарифам Республики Бурятия составляет </w:t>
      </w:r>
      <w:r w:rsidR="00DC12F1" w:rsidRPr="00026F42">
        <w:rPr>
          <w:rFonts w:ascii="Myriad Pro" w:eastAsia="Calibri" w:hAnsi="Myriad Pro" w:cs="Times New Roman"/>
          <w:sz w:val="26"/>
          <w:szCs w:val="26"/>
        </w:rPr>
        <w:t>27 600,03</w:t>
      </w:r>
      <w:r w:rsidR="006E0210" w:rsidRPr="00026F42" w:rsidDel="002219B4">
        <w:rPr>
          <w:rFonts w:ascii="Myriad Pro" w:eastAsia="Calibri" w:hAnsi="Myriad Pro" w:cs="Times New Roman"/>
          <w:sz w:val="26"/>
          <w:szCs w:val="26"/>
        </w:rPr>
        <w:t xml:space="preserve">тыс. руб. и на </w:t>
      </w:r>
      <w:r w:rsidR="00DC12F1" w:rsidRPr="00026F42">
        <w:rPr>
          <w:rFonts w:ascii="Myriad Pro" w:eastAsia="Calibri" w:hAnsi="Myriad Pro" w:cs="Times New Roman"/>
          <w:sz w:val="26"/>
          <w:szCs w:val="26"/>
        </w:rPr>
        <w:t>228 159,63</w:t>
      </w:r>
      <w:r w:rsidR="006E0210" w:rsidRPr="00026F42" w:rsidDel="002219B4">
        <w:rPr>
          <w:rFonts w:ascii="Myriad Pro" w:eastAsia="Calibri" w:hAnsi="Myriad Pro" w:cs="Times New Roman"/>
          <w:sz w:val="26"/>
          <w:szCs w:val="26"/>
        </w:rPr>
        <w:t>тыс. руб. меньше величины, заявленной филиалом ПАО «МРСК Сибири» - «Бурятэнерго».</w:t>
      </w:r>
      <w:r w:rsidR="00DB2965" w:rsidRPr="00026F42">
        <w:rPr>
          <w:rFonts w:ascii="Myriad Pro" w:eastAsia="Calibri" w:hAnsi="Myriad Pro" w:cs="Times New Roman"/>
          <w:sz w:val="26"/>
          <w:szCs w:val="26"/>
        </w:rPr>
        <w:t xml:space="preserve"> </w:t>
      </w:r>
    </w:p>
    <w:p w14:paraId="4FF9D06D" w14:textId="77777777" w:rsidR="004A7978" w:rsidRPr="00026F42" w:rsidDel="002219B4" w:rsidRDefault="006E0210" w:rsidP="006E0210">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Анализ </w:t>
      </w:r>
      <w:r w:rsidR="0092425D" w:rsidRPr="00026F42" w:rsidDel="002219B4">
        <w:rPr>
          <w:rFonts w:ascii="Myriad Pro" w:eastAsia="Calibri" w:hAnsi="Myriad Pro" w:cs="Times New Roman"/>
          <w:sz w:val="26"/>
          <w:szCs w:val="26"/>
        </w:rPr>
        <w:t xml:space="preserve">неподконтрольных </w:t>
      </w:r>
      <w:r w:rsidRPr="00026F42" w:rsidDel="002219B4">
        <w:rPr>
          <w:rFonts w:ascii="Myriad Pro" w:eastAsia="Calibri" w:hAnsi="Myriad Pro" w:cs="Times New Roman"/>
          <w:sz w:val="26"/>
          <w:szCs w:val="26"/>
        </w:rPr>
        <w:t xml:space="preserve">расходов </w:t>
      </w:r>
      <w:r w:rsidR="0092425D" w:rsidRPr="00026F42" w:rsidDel="002219B4">
        <w:rPr>
          <w:rFonts w:ascii="Myriad Pro" w:eastAsia="Calibri" w:hAnsi="Myriad Pro" w:cs="Times New Roman"/>
          <w:sz w:val="26"/>
          <w:szCs w:val="26"/>
        </w:rPr>
        <w:t xml:space="preserve">по статьям </w:t>
      </w:r>
      <w:r w:rsidR="007F7A29" w:rsidRPr="00026F42" w:rsidDel="002219B4">
        <w:rPr>
          <w:rFonts w:ascii="Myriad Pro" w:eastAsia="Calibri" w:hAnsi="Myriad Pro" w:cs="Times New Roman"/>
          <w:sz w:val="26"/>
          <w:szCs w:val="26"/>
        </w:rPr>
        <w:t xml:space="preserve">затрат </w:t>
      </w:r>
      <w:r w:rsidR="0092425D" w:rsidRPr="00026F42" w:rsidDel="002219B4">
        <w:rPr>
          <w:rFonts w:ascii="Myriad Pro" w:eastAsia="Calibri" w:hAnsi="Myriad Pro" w:cs="Times New Roman"/>
          <w:sz w:val="26"/>
          <w:szCs w:val="26"/>
        </w:rPr>
        <w:t>тепловая энергия, арендная плата, налоги, отчисления на социальные нужды, услуги ПАО «Россети», расходы по обслуживанию кредитных средств</w:t>
      </w:r>
      <w:r w:rsidR="007F7A29" w:rsidRPr="00026F42" w:rsidDel="002219B4">
        <w:rPr>
          <w:rFonts w:ascii="Myriad Pro" w:eastAsia="Calibri" w:hAnsi="Myriad Pro" w:cs="Times New Roman"/>
          <w:sz w:val="26"/>
          <w:szCs w:val="26"/>
        </w:rPr>
        <w:t>, амортизация</w:t>
      </w:r>
      <w:r w:rsidR="004D4DA3" w:rsidRPr="00026F42" w:rsidDel="002219B4">
        <w:rPr>
          <w:rFonts w:ascii="Myriad Pro" w:eastAsia="Calibri" w:hAnsi="Myriad Pro" w:cs="Times New Roman"/>
          <w:sz w:val="26"/>
          <w:szCs w:val="26"/>
        </w:rPr>
        <w:t xml:space="preserve"> </w:t>
      </w:r>
      <w:r w:rsidRPr="00026F42" w:rsidDel="002219B4">
        <w:rPr>
          <w:rFonts w:ascii="Myriad Pro" w:eastAsia="Calibri" w:hAnsi="Myriad Pro" w:cs="Times New Roman"/>
          <w:sz w:val="26"/>
          <w:szCs w:val="26"/>
        </w:rPr>
        <w:t>отражен</w:t>
      </w:r>
      <w:r w:rsidR="007F7A29" w:rsidRPr="00026F42" w:rsidDel="002219B4">
        <w:rPr>
          <w:rFonts w:ascii="Myriad Pro" w:eastAsia="Calibri" w:hAnsi="Myriad Pro" w:cs="Times New Roman"/>
          <w:sz w:val="26"/>
          <w:szCs w:val="26"/>
        </w:rPr>
        <w:t>ы</w:t>
      </w:r>
      <w:r w:rsidRPr="00026F42" w:rsidDel="002219B4">
        <w:rPr>
          <w:rFonts w:ascii="Myriad Pro" w:eastAsia="Calibri" w:hAnsi="Myriad Pro" w:cs="Times New Roman"/>
          <w:sz w:val="26"/>
          <w:szCs w:val="26"/>
        </w:rPr>
        <w:t xml:space="preserve"> в анализе Исполнителя</w:t>
      </w:r>
      <w:r w:rsidR="00CF2414" w:rsidRPr="00026F42" w:rsidDel="002219B4">
        <w:rPr>
          <w:rFonts w:ascii="Myriad Pro" w:eastAsia="Calibri" w:hAnsi="Myriad Pro" w:cs="Times New Roman"/>
          <w:sz w:val="26"/>
          <w:szCs w:val="26"/>
        </w:rPr>
        <w:t xml:space="preserve"> в разделе «</w:t>
      </w:r>
      <w:r w:rsidR="00CF2414" w:rsidRPr="00026F42" w:rsidDel="002219B4">
        <w:rPr>
          <w:rFonts w:ascii="Myriad Pro" w:eastAsia="Calibri" w:hAnsi="Myriad Pro" w:cs="Times New Roman"/>
          <w:bCs/>
          <w:sz w:val="26"/>
          <w:szCs w:val="26"/>
        </w:rPr>
        <w:t>Экспертиза обоснованности расчетов регулирующего органа по статьям неподконтрольных расходов на 2019 год»</w:t>
      </w:r>
      <w:r w:rsidRPr="00026F42" w:rsidDel="002219B4">
        <w:rPr>
          <w:rFonts w:ascii="Myriad Pro" w:eastAsia="Calibri" w:hAnsi="Myriad Pro" w:cs="Times New Roman"/>
          <w:bCs/>
          <w:sz w:val="26"/>
          <w:szCs w:val="26"/>
        </w:rPr>
        <w:t>.</w:t>
      </w:r>
    </w:p>
    <w:p w14:paraId="3DBDD2EB" w14:textId="77777777" w:rsidR="003B132B" w:rsidRPr="00026F42" w:rsidDel="002219B4" w:rsidRDefault="003B1107" w:rsidP="00CB00E0">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Исполнитель отмечает, что з</w:t>
      </w:r>
      <w:r w:rsidR="00CB00E0" w:rsidRPr="00026F42" w:rsidDel="002219B4">
        <w:rPr>
          <w:rFonts w:ascii="Myriad Pro" w:eastAsia="Calibri" w:hAnsi="Myriad Pro" w:cs="Times New Roman"/>
          <w:sz w:val="26"/>
          <w:szCs w:val="26"/>
        </w:rPr>
        <w:t xml:space="preserve">атраты на услуги </w:t>
      </w:r>
      <w:r w:rsidRPr="00026F42" w:rsidDel="002219B4">
        <w:rPr>
          <w:rFonts w:ascii="Myriad Pro" w:eastAsia="Calibri" w:hAnsi="Myriad Pro" w:cs="Times New Roman"/>
          <w:sz w:val="26"/>
          <w:szCs w:val="26"/>
        </w:rPr>
        <w:t>ПАО «</w:t>
      </w:r>
      <w:r w:rsidR="00CB00E0" w:rsidRPr="00026F42" w:rsidDel="002219B4">
        <w:rPr>
          <w:rFonts w:ascii="Myriad Pro" w:eastAsia="Calibri" w:hAnsi="Myriad Pro" w:cs="Times New Roman"/>
          <w:sz w:val="26"/>
          <w:szCs w:val="26"/>
        </w:rPr>
        <w:t>ФСК ЕЭС</w:t>
      </w:r>
      <w:r w:rsidRPr="00026F42" w:rsidDel="002219B4">
        <w:rPr>
          <w:rFonts w:ascii="Myriad Pro" w:eastAsia="Calibri" w:hAnsi="Myriad Pro" w:cs="Times New Roman"/>
          <w:sz w:val="26"/>
          <w:szCs w:val="26"/>
        </w:rPr>
        <w:t>»</w:t>
      </w:r>
      <w:r w:rsidR="00CB00E0" w:rsidRPr="00026F42" w:rsidDel="002219B4">
        <w:rPr>
          <w:rFonts w:ascii="Myriad Pro" w:eastAsia="Calibri" w:hAnsi="Myriad Pro" w:cs="Times New Roman"/>
          <w:sz w:val="26"/>
          <w:szCs w:val="26"/>
        </w:rPr>
        <w:t xml:space="preserve"> за 2017 год определены</w:t>
      </w:r>
      <w:r w:rsidRPr="00026F42" w:rsidDel="002219B4">
        <w:rPr>
          <w:rFonts w:ascii="Myriad Pro" w:eastAsia="Calibri" w:hAnsi="Myriad Pro" w:cs="Times New Roman"/>
          <w:sz w:val="26"/>
          <w:szCs w:val="26"/>
        </w:rPr>
        <w:t xml:space="preserve"> РСТ РБ</w:t>
      </w:r>
      <w:r w:rsidR="00CB00E0" w:rsidRPr="00026F42" w:rsidDel="002219B4">
        <w:rPr>
          <w:rFonts w:ascii="Myriad Pro" w:eastAsia="Calibri" w:hAnsi="Myriad Pro" w:cs="Times New Roman"/>
          <w:sz w:val="26"/>
          <w:szCs w:val="26"/>
        </w:rPr>
        <w:t xml:space="preserve"> </w:t>
      </w:r>
      <w:r w:rsidRPr="00026F42" w:rsidDel="002219B4">
        <w:rPr>
          <w:rFonts w:ascii="Myriad Pro" w:eastAsia="Calibri" w:hAnsi="Myriad Pro" w:cs="Times New Roman"/>
          <w:sz w:val="26"/>
          <w:szCs w:val="26"/>
        </w:rPr>
        <w:t>в размере 1 234 121,42 тыс. руб.</w:t>
      </w:r>
      <w:r w:rsidR="00CF6790" w:rsidRPr="00026F42">
        <w:rPr>
          <w:rFonts w:ascii="Myriad Pro" w:eastAsia="Calibri" w:hAnsi="Myriad Pro" w:cs="Times New Roman"/>
          <w:sz w:val="26"/>
          <w:szCs w:val="26"/>
        </w:rPr>
        <w:t xml:space="preserve"> не</w:t>
      </w:r>
      <w:r w:rsidRPr="00026F42" w:rsidDel="002219B4">
        <w:rPr>
          <w:rFonts w:ascii="Myriad Pro" w:eastAsia="Calibri" w:hAnsi="Myriad Pro" w:cs="Times New Roman"/>
          <w:sz w:val="26"/>
          <w:szCs w:val="26"/>
        </w:rPr>
        <w:t xml:space="preserve"> обоснованно</w:t>
      </w:r>
      <w:r w:rsidR="00CF6790" w:rsidRPr="00026F42">
        <w:rPr>
          <w:rFonts w:ascii="Myriad Pro" w:eastAsia="Calibri" w:hAnsi="Myriad Pro" w:cs="Times New Roman"/>
          <w:sz w:val="26"/>
          <w:szCs w:val="26"/>
        </w:rPr>
        <w:t>. РСТ РБ при определении фактических расходов по статье «Оплата услуг ПАО «ФСК ЕЭС» учтена стоимость нагрузочных потерь в размере 64 201,55 тыс. руб</w:t>
      </w:r>
      <w:r w:rsidR="003B132B" w:rsidRPr="00026F42" w:rsidDel="002219B4">
        <w:rPr>
          <w:rFonts w:ascii="Myriad Pro" w:eastAsia="Calibri" w:hAnsi="Myriad Pro" w:cs="Times New Roman"/>
          <w:sz w:val="26"/>
          <w:szCs w:val="26"/>
        </w:rPr>
        <w:t>.</w:t>
      </w:r>
      <w:r w:rsidR="00CF6790" w:rsidRPr="00026F42">
        <w:rPr>
          <w:rFonts w:ascii="Myriad Pro" w:eastAsia="Calibri" w:hAnsi="Myriad Pro" w:cs="Times New Roman"/>
          <w:sz w:val="26"/>
          <w:szCs w:val="26"/>
        </w:rPr>
        <w:t xml:space="preserve"> По расчету Исполнителя фактические расходы за 2017 год по статье «Оплата услуг ПАО «ФСК ЕЭС» составили 1 169 919,87 тыс. руб.</w:t>
      </w:r>
    </w:p>
    <w:p w14:paraId="36515BBC" w14:textId="77777777" w:rsidR="003B132B" w:rsidRPr="00026F42" w:rsidDel="002219B4" w:rsidRDefault="003B132B" w:rsidP="003B132B">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Расходы на оплату технологического присоединения к сетям смежной сетевой организации по данным предприятия за 2017 год составили 769,8 тыс. руб. </w:t>
      </w:r>
    </w:p>
    <w:p w14:paraId="6A391762" w14:textId="77777777" w:rsidR="003B132B" w:rsidRPr="00026F42" w:rsidDel="002219B4" w:rsidRDefault="003B132B" w:rsidP="003B132B">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Для обоснования представлены: обороты счета (выгрузка из программного обеспечения </w:t>
      </w:r>
      <w:r w:rsidRPr="00026F42" w:rsidDel="002219B4">
        <w:rPr>
          <w:rFonts w:ascii="Myriad Pro" w:eastAsia="Calibri" w:hAnsi="Myriad Pro" w:cs="Times New Roman"/>
          <w:sz w:val="26"/>
          <w:szCs w:val="26"/>
          <w:lang w:val="en-US"/>
        </w:rPr>
        <w:t>SAP</w:t>
      </w:r>
      <w:r w:rsidRPr="00026F42" w:rsidDel="002219B4">
        <w:rPr>
          <w:rFonts w:ascii="Myriad Pro" w:eastAsia="Calibri" w:hAnsi="Myriad Pro" w:cs="Times New Roman"/>
          <w:sz w:val="26"/>
          <w:szCs w:val="26"/>
        </w:rPr>
        <w:t>), извещения, договор №40/13-ТП-М2/48.4000.534.13 от 26.06.2013 об осуществлении технологического присоединения объектов электросетевого хозяйства, суммарная максимальная мощность которых составляет не менее</w:t>
      </w:r>
      <w:r w:rsidR="006B7C34" w:rsidRPr="00026F42" w:rsidDel="002219B4">
        <w:rPr>
          <w:rFonts w:ascii="Myriad Pro" w:eastAsia="Calibri" w:hAnsi="Myriad Pro" w:cs="Times New Roman"/>
          <w:sz w:val="26"/>
          <w:szCs w:val="26"/>
        </w:rPr>
        <w:t xml:space="preserve"> </w:t>
      </w:r>
      <w:r w:rsidRPr="00026F42" w:rsidDel="002219B4">
        <w:rPr>
          <w:rFonts w:ascii="Myriad Pro" w:eastAsia="Calibri" w:hAnsi="Myriad Pro" w:cs="Times New Roman"/>
          <w:sz w:val="26"/>
          <w:szCs w:val="26"/>
        </w:rPr>
        <w:t xml:space="preserve">670 кВт, заключенный с ОАО «ФСК ЕЭС», на осуществление технологического присоединения объектов максимальной мощностью 26,64 МВт, класс напряжения </w:t>
      </w:r>
      <w:r w:rsidRPr="00026F42" w:rsidDel="002219B4">
        <w:rPr>
          <w:rFonts w:ascii="Myriad Pro" w:eastAsia="Calibri" w:hAnsi="Myriad Pro" w:cs="Times New Roman"/>
          <w:sz w:val="26"/>
          <w:szCs w:val="26"/>
        </w:rPr>
        <w:lastRenderedPageBreak/>
        <w:t>110 кВ (заходы ВЛ 110 кВ Турка – Усть-Баргузин, ВЛ 110 кВ Баргузин – Уро к ПС 220/110/6 кВ Татаурово посредством сооружения ПС 220 кВ Горячинская (монтаж ячеек) и ПС 220 кВ Баргузин (монтаж ячеек) для присоединения ВЛ 110 кВ БУ-133); договор №56/15-ТП-М2/48.4000.17.16 от 26.06.2013 об осуществлении технологического присоединения к электрическим сетям ПАО «ФСК ЕЭС», на осуществление технологического присоединения объектов максимальной мощностью 1,414 МВт, класс напряжения 10 кВ (от существующей ВЛ 10 кВ Т-1 к ПС 220 кВ Татаурово посредством сооружения ПС 220/110/10 кВ Горячинская и ВЛ 220 кВ Татаурово-Горячинская); дополнительные соглашения, протоколы урегулирования разногласий, приказы ФСТ России, технические условия на технологическое присоединение к электрическим сетям ОАО «ФСК ЕЭС»; акты об осуществлении технологического присоединения №б/н от 01.02.2017 на сумму 734,198 тыс. руб. и 27.02.2017 на сумму 35,576 тыс. руб. без НДС.</w:t>
      </w:r>
    </w:p>
    <w:p w14:paraId="2B42ED82" w14:textId="77777777" w:rsidR="00CB00E0" w:rsidRPr="00026F42" w:rsidDel="002219B4" w:rsidRDefault="003B132B" w:rsidP="003B132B">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Исполнитель отмечает, что РСТ РБ обоснованно учл</w:t>
      </w:r>
      <w:r w:rsidR="00393C74" w:rsidRPr="00026F42">
        <w:rPr>
          <w:rFonts w:ascii="Myriad Pro" w:eastAsia="Calibri" w:hAnsi="Myriad Pro" w:cs="Times New Roman"/>
          <w:sz w:val="26"/>
          <w:szCs w:val="26"/>
        </w:rPr>
        <w:t>а</w:t>
      </w:r>
      <w:r w:rsidRPr="00026F42" w:rsidDel="002219B4">
        <w:rPr>
          <w:rFonts w:ascii="Myriad Pro" w:eastAsia="Calibri" w:hAnsi="Myriad Pro" w:cs="Times New Roman"/>
          <w:sz w:val="26"/>
          <w:szCs w:val="26"/>
        </w:rPr>
        <w:t xml:space="preserve"> </w:t>
      </w:r>
      <w:r w:rsidR="00393C74" w:rsidRPr="00026F42" w:rsidDel="002219B4">
        <w:rPr>
          <w:rFonts w:ascii="Myriad Pro" w:eastAsia="Calibri" w:hAnsi="Myriad Pro" w:cs="Times New Roman"/>
          <w:sz w:val="26"/>
          <w:szCs w:val="26"/>
        </w:rPr>
        <w:t>расходы на оплату технологического присоединения к сетям ОАО «ФСК ЕЭС» в сумме 769,77 тыс. руб.</w:t>
      </w:r>
      <w:r w:rsidR="00393C74" w:rsidRPr="00026F42" w:rsidDel="00393C74">
        <w:rPr>
          <w:rFonts w:ascii="Myriad Pro" w:eastAsia="Calibri" w:hAnsi="Myriad Pro" w:cs="Times New Roman"/>
          <w:sz w:val="26"/>
          <w:szCs w:val="26"/>
        </w:rPr>
        <w:t xml:space="preserve"> </w:t>
      </w:r>
      <w:r w:rsidRPr="00026F42" w:rsidDel="002219B4">
        <w:rPr>
          <w:rFonts w:ascii="Myriad Pro" w:eastAsia="Calibri" w:hAnsi="Myriad Pro" w:cs="Times New Roman"/>
          <w:sz w:val="26"/>
          <w:szCs w:val="26"/>
        </w:rPr>
        <w:t xml:space="preserve"> в НВВ филиала </w:t>
      </w:r>
      <w:r w:rsidR="00CF2414" w:rsidRPr="00026F42" w:rsidDel="002219B4">
        <w:rPr>
          <w:rFonts w:ascii="Myriad Pro" w:eastAsia="Calibri" w:hAnsi="Myriad Pro" w:cs="Times New Roman"/>
          <w:sz w:val="26"/>
          <w:szCs w:val="26"/>
        </w:rPr>
        <w:t>в составе корректировки неподконтрольных расходов по итогам</w:t>
      </w:r>
      <w:r w:rsidRPr="00026F42" w:rsidDel="002219B4">
        <w:rPr>
          <w:rFonts w:ascii="Myriad Pro" w:eastAsia="Calibri" w:hAnsi="Myriad Pro" w:cs="Times New Roman"/>
          <w:sz w:val="26"/>
          <w:szCs w:val="26"/>
        </w:rPr>
        <w:t xml:space="preserve"> 2017 год</w:t>
      </w:r>
      <w:r w:rsidR="00CF2414" w:rsidRPr="00026F42" w:rsidDel="002219B4">
        <w:rPr>
          <w:rFonts w:ascii="Myriad Pro" w:eastAsia="Calibri" w:hAnsi="Myriad Pro" w:cs="Times New Roman"/>
          <w:sz w:val="26"/>
          <w:szCs w:val="26"/>
        </w:rPr>
        <w:t>а</w:t>
      </w:r>
      <w:r w:rsidR="00CB00E0" w:rsidRPr="00026F42" w:rsidDel="002219B4">
        <w:rPr>
          <w:rFonts w:ascii="Myriad Pro" w:eastAsia="Calibri" w:hAnsi="Myriad Pro" w:cs="Times New Roman"/>
          <w:sz w:val="26"/>
          <w:szCs w:val="26"/>
        </w:rPr>
        <w:t>.</w:t>
      </w:r>
    </w:p>
    <w:p w14:paraId="419E6513" w14:textId="77777777" w:rsidR="00CE26B5" w:rsidRPr="00026F42" w:rsidDel="002219B4" w:rsidRDefault="00CE26B5" w:rsidP="004A1770">
      <w:pPr>
        <w:spacing w:after="0" w:line="360" w:lineRule="auto"/>
        <w:ind w:firstLine="567"/>
        <w:contextualSpacing/>
        <w:jc w:val="both"/>
        <w:rPr>
          <w:rFonts w:ascii="Myriad Pro" w:eastAsia="Calibri" w:hAnsi="Myriad Pro" w:cs="Times New Roman"/>
          <w:sz w:val="26"/>
          <w:szCs w:val="26"/>
        </w:rPr>
      </w:pPr>
      <w:r w:rsidRPr="00026F42" w:rsidDel="002219B4">
        <w:rPr>
          <w:rFonts w:ascii="Myriad Pro" w:eastAsia="Calibri" w:hAnsi="Myriad Pro" w:cs="Times New Roman"/>
          <w:sz w:val="26"/>
          <w:szCs w:val="26"/>
        </w:rPr>
        <w:t xml:space="preserve">В соответствии с пунктом 87 </w:t>
      </w:r>
      <w:r w:rsidRPr="00026F42" w:rsidDel="002219B4">
        <w:rPr>
          <w:rFonts w:ascii="Myriad Pro" w:eastAsia="Calibri" w:hAnsi="Myriad Pro" w:cs="Times New Roman"/>
          <w:bCs/>
          <w:sz w:val="26"/>
          <w:szCs w:val="26"/>
        </w:rPr>
        <w:t>Основ ценообразования № 1178, в</w:t>
      </w:r>
      <w:r w:rsidRPr="00026F42" w:rsidDel="002219B4">
        <w:rPr>
          <w:rFonts w:ascii="Myriad Pro" w:eastAsia="Calibri" w:hAnsi="Myriad Pro" w:cs="Times New Roman"/>
          <w:sz w:val="26"/>
          <w:szCs w:val="26"/>
        </w:rPr>
        <w:t xml:space="preserve">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если по итогам такого периода регулирования выявлены необоснованные расходы или </w:t>
      </w:r>
      <w:r w:rsidRPr="00026F42" w:rsidDel="002219B4">
        <w:rPr>
          <w:rFonts w:ascii="Myriad Pro" w:eastAsia="Calibri" w:hAnsi="Myriad Pro" w:cs="Times New Roman"/>
          <w:sz w:val="26"/>
          <w:szCs w:val="26"/>
        </w:rPr>
        <w:lastRenderedPageBreak/>
        <w:t>излишне полученные доходы, то регулирующий орган принимает решение об их включении/исключении из суммы расходов, учитываемых при установлении тарифов на следующий период регулирования с учетом индексов-дефляторов.</w:t>
      </w:r>
    </w:p>
    <w:p w14:paraId="7498635D" w14:textId="77777777" w:rsidR="00CE0A47" w:rsidRPr="00026F42" w:rsidDel="002219B4" w:rsidRDefault="00C21985" w:rsidP="00CE0A47">
      <w:pPr>
        <w:autoSpaceDE w:val="0"/>
        <w:autoSpaceDN w:val="0"/>
        <w:adjustRightInd w:val="0"/>
        <w:spacing w:after="0" w:line="360" w:lineRule="auto"/>
        <w:ind w:firstLine="567"/>
        <w:jc w:val="both"/>
        <w:rPr>
          <w:rFonts w:ascii="Myriad Pro" w:eastAsia="Calibri" w:hAnsi="Myriad Pro" w:cs="Times New Roman"/>
          <w:bCs/>
          <w:iCs/>
          <w:sz w:val="26"/>
          <w:szCs w:val="26"/>
        </w:rPr>
      </w:pPr>
      <w:r w:rsidRPr="00026F42" w:rsidDel="002219B4">
        <w:rPr>
          <w:rFonts w:ascii="Myriad Pro" w:eastAsia="Calibri" w:hAnsi="Myriad Pro" w:cs="Times New Roman"/>
          <w:bCs/>
          <w:sz w:val="26"/>
          <w:szCs w:val="26"/>
        </w:rPr>
        <w:t xml:space="preserve">В соответствии с </w:t>
      </w:r>
      <w:r w:rsidR="00644EDE" w:rsidRPr="00026F42" w:rsidDel="002219B4">
        <w:rPr>
          <w:rFonts w:ascii="Myriad Pro" w:eastAsia="Calibri" w:hAnsi="Myriad Pro" w:cs="Times New Roman"/>
          <w:bCs/>
          <w:sz w:val="26"/>
          <w:szCs w:val="26"/>
        </w:rPr>
        <w:t xml:space="preserve">протоколом заседания Коллегии РСТ РБ от 26.12.2018 № 1/50 в редакции протокола от 04.02.2019 №8/1 </w:t>
      </w:r>
      <w:r w:rsidRPr="00026F42" w:rsidDel="002219B4">
        <w:rPr>
          <w:rFonts w:ascii="Myriad Pro" w:eastAsia="Calibri" w:hAnsi="Myriad Pro" w:cs="Times New Roman"/>
          <w:bCs/>
          <w:iCs/>
          <w:sz w:val="26"/>
          <w:szCs w:val="26"/>
        </w:rPr>
        <w:t xml:space="preserve">объем затрат по статье «Расходы, связанные с компенсацией льготного технологического присоединения» за 2017 год </w:t>
      </w:r>
      <w:r w:rsidR="008410C4" w:rsidRPr="00026F42" w:rsidDel="002219B4">
        <w:rPr>
          <w:rFonts w:ascii="Myriad Pro" w:eastAsia="Calibri" w:hAnsi="Myriad Pro" w:cs="Times New Roman"/>
          <w:bCs/>
          <w:iCs/>
          <w:sz w:val="26"/>
          <w:szCs w:val="26"/>
        </w:rPr>
        <w:t xml:space="preserve">указан </w:t>
      </w:r>
      <w:r w:rsidRPr="00026F42" w:rsidDel="002219B4">
        <w:rPr>
          <w:rFonts w:ascii="Myriad Pro" w:eastAsia="Calibri" w:hAnsi="Myriad Pro" w:cs="Times New Roman"/>
          <w:bCs/>
          <w:iCs/>
          <w:sz w:val="26"/>
          <w:szCs w:val="26"/>
        </w:rPr>
        <w:t xml:space="preserve">в размере </w:t>
      </w:r>
      <w:r w:rsidR="004B6507" w:rsidRPr="00026F42" w:rsidDel="002219B4">
        <w:rPr>
          <w:rFonts w:ascii="Myriad Pro" w:eastAsia="Calibri" w:hAnsi="Myriad Pro" w:cs="Times New Roman"/>
          <w:bCs/>
          <w:iCs/>
          <w:sz w:val="26"/>
          <w:szCs w:val="26"/>
        </w:rPr>
        <w:t>11</w:t>
      </w:r>
      <w:r w:rsidR="008410C4" w:rsidRPr="00026F42" w:rsidDel="002219B4">
        <w:rPr>
          <w:rFonts w:ascii="Myriad Pro" w:eastAsia="Calibri" w:hAnsi="Myriad Pro" w:cs="Times New Roman"/>
          <w:bCs/>
          <w:iCs/>
          <w:sz w:val="26"/>
          <w:szCs w:val="26"/>
        </w:rPr>
        <w:t>1 418,38</w:t>
      </w:r>
      <w:r w:rsidRPr="00026F42" w:rsidDel="002219B4">
        <w:rPr>
          <w:rFonts w:ascii="Myriad Pro" w:eastAsia="Calibri" w:hAnsi="Myriad Pro" w:cs="Times New Roman"/>
          <w:bCs/>
          <w:iCs/>
          <w:sz w:val="26"/>
          <w:szCs w:val="26"/>
        </w:rPr>
        <w:t xml:space="preserve"> тыс. руб.</w:t>
      </w:r>
      <w:r w:rsidR="008410C4" w:rsidRPr="00026F42" w:rsidDel="002219B4">
        <w:rPr>
          <w:rFonts w:ascii="Myriad Pro" w:eastAsia="Calibri" w:hAnsi="Myriad Pro" w:cs="Times New Roman"/>
          <w:bCs/>
          <w:iCs/>
          <w:sz w:val="26"/>
          <w:szCs w:val="26"/>
        </w:rPr>
        <w:t>, что соответствует плановой величине.</w:t>
      </w:r>
    </w:p>
    <w:p w14:paraId="1528E258" w14:textId="77777777" w:rsidR="00D5109F" w:rsidRPr="00026F42" w:rsidDel="002219B4" w:rsidRDefault="00D5109F" w:rsidP="00CE0A47">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026F42" w:rsidDel="002219B4">
        <w:rPr>
          <w:rFonts w:ascii="Myriad Pro" w:eastAsia="Calibri" w:hAnsi="Myriad Pro" w:cs="Times New Roman"/>
          <w:color w:val="000000"/>
          <w:sz w:val="26"/>
          <w:szCs w:val="26"/>
        </w:rPr>
        <w:t xml:space="preserve">Информация о величине </w:t>
      </w:r>
      <w:r w:rsidR="00CF2414" w:rsidRPr="00026F42" w:rsidDel="002219B4">
        <w:rPr>
          <w:rFonts w:ascii="Myriad Pro" w:eastAsia="Calibri" w:hAnsi="Myriad Pro" w:cs="Times New Roman"/>
          <w:color w:val="000000"/>
          <w:sz w:val="26"/>
          <w:szCs w:val="26"/>
        </w:rPr>
        <w:t xml:space="preserve">фактических </w:t>
      </w:r>
      <w:r w:rsidRPr="00026F42" w:rsidDel="002219B4">
        <w:rPr>
          <w:rFonts w:ascii="Myriad Pro" w:eastAsia="Calibri" w:hAnsi="Myriad Pro" w:cs="Times New Roman"/>
          <w:color w:val="000000"/>
          <w:sz w:val="26"/>
          <w:szCs w:val="26"/>
        </w:rPr>
        <w:t>выпадающих доходов за 2017 год, связанных с осуществлением технологического присоединения к электрическим сетям филиала ПАО «МРСК Сибири» - «Бурятэнерго»</w:t>
      </w:r>
      <w:r w:rsidR="00CE0A47" w:rsidRPr="00026F42" w:rsidDel="002219B4">
        <w:rPr>
          <w:rFonts w:ascii="Myriad Pro" w:eastAsia="Calibri" w:hAnsi="Myriad Pro" w:cs="Times New Roman"/>
          <w:color w:val="000000"/>
          <w:sz w:val="26"/>
          <w:szCs w:val="26"/>
        </w:rPr>
        <w:t xml:space="preserve"> представлена в таблице</w:t>
      </w:r>
      <w:r w:rsidRPr="00026F42" w:rsidDel="002219B4">
        <w:rPr>
          <w:rFonts w:ascii="Myriad Pro" w:eastAsia="Calibri" w:hAnsi="Myriad Pro" w:cs="Times New Roman"/>
          <w:color w:val="000000"/>
          <w:sz w:val="26"/>
          <w:szCs w:val="26"/>
        </w:rPr>
        <w:t>.</w:t>
      </w:r>
    </w:p>
    <w:p w14:paraId="5C8011AC" w14:textId="77777777" w:rsidR="00D5109F" w:rsidRPr="00026F42" w:rsidDel="002219B4" w:rsidRDefault="00D5109F" w:rsidP="00D5109F">
      <w:pPr>
        <w:spacing w:after="0" w:line="240" w:lineRule="auto"/>
        <w:jc w:val="right"/>
        <w:rPr>
          <w:rFonts w:ascii="Myriad Pro" w:eastAsia="Calibri" w:hAnsi="Myriad Pro" w:cs="Times New Roman"/>
          <w:color w:val="000000"/>
          <w:sz w:val="26"/>
          <w:szCs w:val="26"/>
        </w:rPr>
      </w:pPr>
      <w:r w:rsidRPr="00026F42" w:rsidDel="002219B4">
        <w:rPr>
          <w:rFonts w:ascii="Myriad Pro" w:eastAsia="Calibri" w:hAnsi="Myriad Pro" w:cs="Times New Roman"/>
          <w:bCs/>
          <w:color w:val="000000"/>
          <w:sz w:val="26"/>
          <w:szCs w:val="26"/>
        </w:rPr>
        <w:t>тыс. руб., без НДС</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5"/>
        <w:gridCol w:w="3675"/>
        <w:gridCol w:w="1701"/>
        <w:gridCol w:w="1844"/>
        <w:gridCol w:w="1558"/>
      </w:tblGrid>
      <w:tr w:rsidR="00CE38C8" w:rsidRPr="00026F42" w:rsidDel="002219B4" w14:paraId="065C1216" w14:textId="77777777" w:rsidTr="00026F42">
        <w:trPr>
          <w:trHeight w:val="300"/>
          <w:tblHeader/>
        </w:trPr>
        <w:tc>
          <w:tcPr>
            <w:tcW w:w="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32ED2B" w14:textId="77777777" w:rsidR="0032138F" w:rsidRPr="00026F42" w:rsidDel="002219B4" w:rsidRDefault="0032138F" w:rsidP="00D5109F">
            <w:pPr>
              <w:spacing w:after="0" w:line="240" w:lineRule="auto"/>
              <w:jc w:val="center"/>
              <w:rPr>
                <w:rFonts w:ascii="Myriad Pro" w:eastAsia="Calibri" w:hAnsi="Myriad Pro" w:cs="Times New Roman"/>
                <w:bCs/>
                <w:color w:val="FFFFFF"/>
                <w:sz w:val="20"/>
                <w:szCs w:val="20"/>
              </w:rPr>
            </w:pPr>
            <w:r w:rsidRPr="00026F42" w:rsidDel="002219B4">
              <w:rPr>
                <w:rFonts w:ascii="Myriad Pro" w:eastAsia="Calibri" w:hAnsi="Myriad Pro" w:cs="Times New Roman"/>
                <w:bCs/>
                <w:color w:val="FFFFFF"/>
                <w:sz w:val="20"/>
                <w:szCs w:val="20"/>
              </w:rPr>
              <w:t>№ п/п</w:t>
            </w:r>
          </w:p>
        </w:tc>
        <w:tc>
          <w:tcPr>
            <w:tcW w:w="3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4C163DD" w14:textId="77777777" w:rsidR="0032138F" w:rsidRPr="00026F42" w:rsidDel="002219B4" w:rsidRDefault="0032138F" w:rsidP="00D5109F">
            <w:pPr>
              <w:spacing w:after="0" w:line="240" w:lineRule="auto"/>
              <w:jc w:val="center"/>
              <w:rPr>
                <w:rFonts w:ascii="Myriad Pro" w:eastAsia="Calibri" w:hAnsi="Myriad Pro" w:cs="Times New Roman"/>
                <w:color w:val="FFFFFF"/>
                <w:sz w:val="20"/>
                <w:szCs w:val="20"/>
              </w:rPr>
            </w:pPr>
            <w:r w:rsidRPr="00026F42" w:rsidDel="002219B4">
              <w:rPr>
                <w:rFonts w:ascii="Myriad Pro" w:eastAsia="Calibri" w:hAnsi="Myriad Pro" w:cs="Times New Roman"/>
                <w:color w:val="FFFFFF"/>
                <w:sz w:val="20"/>
                <w:szCs w:val="20"/>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20D593" w14:textId="77777777" w:rsidR="0032138F" w:rsidRPr="00026F42" w:rsidDel="002219B4" w:rsidRDefault="0032138F" w:rsidP="00AB0EC2">
            <w:pPr>
              <w:spacing w:after="0" w:line="240" w:lineRule="auto"/>
              <w:jc w:val="center"/>
              <w:rPr>
                <w:rFonts w:ascii="Myriad Pro" w:eastAsia="Calibri" w:hAnsi="Myriad Pro" w:cs="Times New Roman"/>
                <w:color w:val="FFFFFF"/>
                <w:sz w:val="20"/>
                <w:szCs w:val="20"/>
              </w:rPr>
            </w:pPr>
            <w:r w:rsidRPr="00026F42" w:rsidDel="002219B4">
              <w:rPr>
                <w:rFonts w:ascii="Myriad Pro" w:eastAsia="Calibri" w:hAnsi="Myriad Pro" w:cs="Times New Roman"/>
                <w:color w:val="FFFFFF"/>
                <w:sz w:val="20"/>
                <w:szCs w:val="20"/>
              </w:rPr>
              <w:t>Предложение ПАО «МРСК Сибири» - «Бурятэнерго»</w:t>
            </w:r>
          </w:p>
        </w:tc>
        <w:tc>
          <w:tcPr>
            <w:tcW w:w="18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AE3C66" w14:textId="77777777" w:rsidR="0032138F" w:rsidRPr="00026F42" w:rsidDel="002219B4" w:rsidRDefault="0032138F" w:rsidP="00AB0EC2">
            <w:pPr>
              <w:spacing w:after="0" w:line="240" w:lineRule="auto"/>
              <w:jc w:val="center"/>
              <w:rPr>
                <w:rFonts w:ascii="Myriad Pro" w:eastAsia="Calibri" w:hAnsi="Myriad Pro" w:cs="Times New Roman"/>
                <w:color w:val="FFFFFF"/>
                <w:sz w:val="20"/>
                <w:szCs w:val="20"/>
              </w:rPr>
            </w:pPr>
            <w:r w:rsidRPr="00026F42" w:rsidDel="002219B4">
              <w:rPr>
                <w:rFonts w:ascii="Myriad Pro" w:eastAsia="Calibri" w:hAnsi="Myriad Pro" w:cs="Times New Roman"/>
                <w:color w:val="FFFFFF"/>
                <w:sz w:val="20"/>
                <w:szCs w:val="20"/>
              </w:rPr>
              <w:t>Р</w:t>
            </w:r>
            <w:r w:rsidR="00AB0EC2" w:rsidRPr="00026F42" w:rsidDel="002219B4">
              <w:rPr>
                <w:rFonts w:ascii="Myriad Pro" w:eastAsia="Calibri" w:hAnsi="Myriad Pro" w:cs="Times New Roman"/>
                <w:color w:val="FFFFFF"/>
                <w:sz w:val="20"/>
                <w:szCs w:val="20"/>
              </w:rPr>
              <w:t>еспубликанская служба по тарифам Республики Бурятия</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4FE049" w14:textId="77777777" w:rsidR="0032138F" w:rsidRPr="00026F42" w:rsidDel="002219B4" w:rsidRDefault="0032138F" w:rsidP="0032138F">
            <w:pPr>
              <w:spacing w:after="0" w:line="240" w:lineRule="auto"/>
              <w:jc w:val="center"/>
              <w:rPr>
                <w:rFonts w:ascii="Myriad Pro" w:eastAsia="Calibri" w:hAnsi="Myriad Pro" w:cs="Times New Roman"/>
                <w:color w:val="FFFFFF"/>
                <w:sz w:val="20"/>
                <w:szCs w:val="20"/>
              </w:rPr>
            </w:pPr>
            <w:r w:rsidRPr="00026F42" w:rsidDel="002219B4">
              <w:rPr>
                <w:rFonts w:ascii="Myriad Pro" w:eastAsia="Calibri" w:hAnsi="Myriad Pro" w:cs="Times New Roman"/>
                <w:color w:val="FFFFFF"/>
                <w:sz w:val="20"/>
                <w:szCs w:val="20"/>
              </w:rPr>
              <w:t>Исполнитель</w:t>
            </w:r>
          </w:p>
        </w:tc>
      </w:tr>
      <w:tr w:rsidR="00AB0EC2" w:rsidRPr="00026F42" w:rsidDel="002219B4" w14:paraId="38C6B930" w14:textId="77777777" w:rsidTr="00026F42">
        <w:trPr>
          <w:trHeight w:val="428"/>
        </w:trPr>
        <w:tc>
          <w:tcPr>
            <w:tcW w:w="715" w:type="dxa"/>
            <w:tcBorders>
              <w:top w:val="single" w:sz="4" w:space="0" w:color="FFFFFF" w:themeColor="background1"/>
            </w:tcBorders>
            <w:shd w:val="clear" w:color="auto" w:fill="auto"/>
            <w:noWrap/>
            <w:vAlign w:val="center"/>
          </w:tcPr>
          <w:p w14:paraId="152E8700" w14:textId="77777777" w:rsidR="0032138F" w:rsidRPr="00026F42" w:rsidDel="002219B4" w:rsidRDefault="005E36B7" w:rsidP="0032138F">
            <w:pPr>
              <w:spacing w:after="0" w:line="240" w:lineRule="auto"/>
              <w:jc w:val="center"/>
              <w:rPr>
                <w:rFonts w:ascii="Myriad Pro" w:eastAsia="Calibri" w:hAnsi="Myriad Pro" w:cs="Times New Roman"/>
                <w:b/>
                <w:bCs/>
                <w:sz w:val="20"/>
                <w:szCs w:val="20"/>
              </w:rPr>
            </w:pPr>
            <w:r w:rsidRPr="00026F42" w:rsidDel="002219B4">
              <w:rPr>
                <w:rFonts w:ascii="Myriad Pro" w:eastAsia="Calibri" w:hAnsi="Myriad Pro" w:cs="Times New Roman"/>
                <w:b/>
                <w:bCs/>
                <w:sz w:val="20"/>
                <w:szCs w:val="20"/>
              </w:rPr>
              <w:t>1</w:t>
            </w:r>
          </w:p>
        </w:tc>
        <w:tc>
          <w:tcPr>
            <w:tcW w:w="3675" w:type="dxa"/>
            <w:tcBorders>
              <w:top w:val="single" w:sz="4" w:space="0" w:color="FFFFFF" w:themeColor="background1"/>
            </w:tcBorders>
            <w:shd w:val="clear" w:color="auto" w:fill="auto"/>
            <w:vAlign w:val="center"/>
          </w:tcPr>
          <w:p w14:paraId="34FDB689" w14:textId="77777777" w:rsidR="0032138F" w:rsidRPr="00026F42" w:rsidDel="002219B4" w:rsidRDefault="001E1CD2" w:rsidP="001E1CD2">
            <w:pPr>
              <w:spacing w:after="0" w:line="240" w:lineRule="auto"/>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Фактические</w:t>
            </w:r>
            <w:r w:rsidR="005E36B7" w:rsidRPr="00026F42" w:rsidDel="002219B4">
              <w:rPr>
                <w:rFonts w:ascii="Myriad Pro" w:eastAsia="Calibri" w:hAnsi="Myriad Pro" w:cs="Times New Roman"/>
                <w:b/>
                <w:color w:val="000000"/>
                <w:sz w:val="20"/>
                <w:szCs w:val="20"/>
              </w:rPr>
              <w:t xml:space="preserve"> з</w:t>
            </w:r>
            <w:r w:rsidR="0032138F" w:rsidRPr="00026F42" w:rsidDel="002219B4">
              <w:rPr>
                <w:rFonts w:ascii="Myriad Pro" w:eastAsia="Calibri" w:hAnsi="Myriad Pro" w:cs="Times New Roman"/>
                <w:b/>
                <w:color w:val="000000"/>
                <w:sz w:val="20"/>
                <w:szCs w:val="20"/>
              </w:rPr>
              <w:t>атраты на осуществление технологического присоединения</w:t>
            </w:r>
          </w:p>
        </w:tc>
        <w:tc>
          <w:tcPr>
            <w:tcW w:w="1701" w:type="dxa"/>
            <w:tcBorders>
              <w:top w:val="single" w:sz="4" w:space="0" w:color="FFFFFF" w:themeColor="background1"/>
            </w:tcBorders>
            <w:shd w:val="clear" w:color="auto" w:fill="auto"/>
            <w:noWrap/>
            <w:vAlign w:val="center"/>
          </w:tcPr>
          <w:p w14:paraId="04506DB4" w14:textId="77777777" w:rsidR="0032138F" w:rsidRPr="00026F42" w:rsidDel="002219B4" w:rsidRDefault="0032138F" w:rsidP="0032138F">
            <w:pPr>
              <w:spacing w:after="0" w:line="240" w:lineRule="auto"/>
              <w:jc w:val="center"/>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251 891,03</w:t>
            </w:r>
          </w:p>
        </w:tc>
        <w:tc>
          <w:tcPr>
            <w:tcW w:w="1844" w:type="dxa"/>
            <w:tcBorders>
              <w:top w:val="single" w:sz="4" w:space="0" w:color="FFFFFF" w:themeColor="background1"/>
            </w:tcBorders>
            <w:vAlign w:val="center"/>
          </w:tcPr>
          <w:p w14:paraId="1C8D5441" w14:textId="77777777" w:rsidR="0032138F" w:rsidRPr="00026F42" w:rsidDel="002219B4" w:rsidRDefault="0032138F" w:rsidP="0032138F">
            <w:pPr>
              <w:spacing w:after="0" w:line="240" w:lineRule="auto"/>
              <w:jc w:val="center"/>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111 418,38</w:t>
            </w:r>
          </w:p>
        </w:tc>
        <w:tc>
          <w:tcPr>
            <w:tcW w:w="1558" w:type="dxa"/>
            <w:tcBorders>
              <w:top w:val="single" w:sz="4" w:space="0" w:color="FFFFFF" w:themeColor="background1"/>
            </w:tcBorders>
            <w:vAlign w:val="center"/>
          </w:tcPr>
          <w:p w14:paraId="74E60E7D" w14:textId="77777777" w:rsidR="0032138F" w:rsidRPr="00026F42" w:rsidDel="002219B4" w:rsidRDefault="0032138F" w:rsidP="0032138F">
            <w:pPr>
              <w:spacing w:after="0" w:line="240" w:lineRule="auto"/>
              <w:jc w:val="center"/>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112 024,21</w:t>
            </w:r>
          </w:p>
        </w:tc>
      </w:tr>
      <w:tr w:rsidR="00AB0EC2" w:rsidRPr="00026F42" w:rsidDel="002219B4" w14:paraId="5017A121" w14:textId="77777777" w:rsidTr="00026F42">
        <w:trPr>
          <w:trHeight w:val="300"/>
        </w:trPr>
        <w:tc>
          <w:tcPr>
            <w:tcW w:w="715" w:type="dxa"/>
            <w:shd w:val="clear" w:color="auto" w:fill="auto"/>
            <w:noWrap/>
            <w:vAlign w:val="center"/>
          </w:tcPr>
          <w:p w14:paraId="3ABB2FF1" w14:textId="77777777" w:rsidR="001E1CD2" w:rsidRPr="00026F42" w:rsidDel="002219B4" w:rsidRDefault="001E1CD2" w:rsidP="001E1CD2">
            <w:pPr>
              <w:spacing w:after="0" w:line="240" w:lineRule="auto"/>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1.1</w:t>
            </w:r>
          </w:p>
        </w:tc>
        <w:tc>
          <w:tcPr>
            <w:tcW w:w="3675" w:type="dxa"/>
            <w:shd w:val="clear" w:color="auto" w:fill="auto"/>
            <w:vAlign w:val="center"/>
          </w:tcPr>
          <w:p w14:paraId="3A2B11A9" w14:textId="77777777" w:rsidR="001E1CD2" w:rsidRPr="00026F42" w:rsidDel="002219B4" w:rsidRDefault="001E1CD2" w:rsidP="001E1CD2">
            <w:pPr>
              <w:spacing w:after="0" w:line="240" w:lineRule="auto"/>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701" w:type="dxa"/>
            <w:shd w:val="clear" w:color="auto" w:fill="auto"/>
            <w:noWrap/>
            <w:vAlign w:val="center"/>
          </w:tcPr>
          <w:p w14:paraId="21514375" w14:textId="77777777" w:rsidR="001E1CD2" w:rsidRPr="00026F42" w:rsidDel="002219B4" w:rsidRDefault="001E1CD2" w:rsidP="001E1CD2">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245 911,03</w:t>
            </w:r>
          </w:p>
        </w:tc>
        <w:tc>
          <w:tcPr>
            <w:tcW w:w="1844" w:type="dxa"/>
            <w:vAlign w:val="center"/>
          </w:tcPr>
          <w:p w14:paraId="4595A8C9" w14:textId="77777777" w:rsidR="001E1CD2" w:rsidRPr="00026F42" w:rsidDel="002219B4" w:rsidRDefault="001E1CD2" w:rsidP="001E1CD2">
            <w:pPr>
              <w:spacing w:after="0" w:line="240" w:lineRule="auto"/>
              <w:jc w:val="center"/>
              <w:rPr>
                <w:rFonts w:ascii="Myriad Pro" w:eastAsia="Calibri" w:hAnsi="Myriad Pro" w:cs="Times New Roman"/>
                <w:color w:val="000000"/>
                <w:sz w:val="20"/>
                <w:szCs w:val="20"/>
              </w:rPr>
            </w:pPr>
          </w:p>
        </w:tc>
        <w:tc>
          <w:tcPr>
            <w:tcW w:w="1558" w:type="dxa"/>
            <w:vAlign w:val="center"/>
          </w:tcPr>
          <w:p w14:paraId="1978F339" w14:textId="77777777" w:rsidR="001E1CD2" w:rsidRPr="00026F42" w:rsidDel="002219B4" w:rsidRDefault="001E1CD2" w:rsidP="001E1CD2">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107 584,04</w:t>
            </w:r>
          </w:p>
        </w:tc>
      </w:tr>
      <w:tr w:rsidR="00AB0EC2" w:rsidRPr="00026F42" w:rsidDel="002219B4" w14:paraId="14FC3373" w14:textId="77777777" w:rsidTr="00026F42">
        <w:trPr>
          <w:trHeight w:val="300"/>
        </w:trPr>
        <w:tc>
          <w:tcPr>
            <w:tcW w:w="715" w:type="dxa"/>
            <w:shd w:val="clear" w:color="auto" w:fill="auto"/>
            <w:noWrap/>
            <w:vAlign w:val="center"/>
          </w:tcPr>
          <w:p w14:paraId="358D5D82" w14:textId="77777777" w:rsidR="0032138F" w:rsidRPr="00026F42" w:rsidDel="002219B4" w:rsidRDefault="005E36B7" w:rsidP="0032138F">
            <w:pPr>
              <w:spacing w:after="0" w:line="240" w:lineRule="auto"/>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1</w:t>
            </w:r>
            <w:r w:rsidR="0032138F" w:rsidRPr="00026F42" w:rsidDel="002219B4">
              <w:rPr>
                <w:rFonts w:ascii="Myriad Pro" w:eastAsia="Calibri" w:hAnsi="Myriad Pro" w:cs="Times New Roman"/>
                <w:bCs/>
                <w:sz w:val="20"/>
                <w:szCs w:val="20"/>
              </w:rPr>
              <w:t>.2</w:t>
            </w:r>
          </w:p>
        </w:tc>
        <w:tc>
          <w:tcPr>
            <w:tcW w:w="3675" w:type="dxa"/>
            <w:shd w:val="clear" w:color="auto" w:fill="auto"/>
            <w:vAlign w:val="center"/>
          </w:tcPr>
          <w:p w14:paraId="0B491AFF" w14:textId="77777777" w:rsidR="0032138F" w:rsidRPr="00026F42" w:rsidDel="002219B4" w:rsidRDefault="0032138F" w:rsidP="0032138F">
            <w:pPr>
              <w:spacing w:after="0" w:line="240" w:lineRule="auto"/>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701" w:type="dxa"/>
            <w:shd w:val="clear" w:color="auto" w:fill="auto"/>
            <w:noWrap/>
            <w:vAlign w:val="center"/>
          </w:tcPr>
          <w:p w14:paraId="0E9D6927" w14:textId="77777777" w:rsidR="0032138F" w:rsidRPr="00026F42" w:rsidDel="002219B4" w:rsidRDefault="0032138F" w:rsidP="0032138F">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5 980,0</w:t>
            </w:r>
          </w:p>
        </w:tc>
        <w:tc>
          <w:tcPr>
            <w:tcW w:w="1844" w:type="dxa"/>
            <w:vAlign w:val="center"/>
          </w:tcPr>
          <w:p w14:paraId="47D7BFB4" w14:textId="77777777" w:rsidR="0032138F" w:rsidRPr="00026F42" w:rsidDel="002219B4" w:rsidRDefault="0032138F" w:rsidP="0032138F">
            <w:pPr>
              <w:spacing w:after="0" w:line="240" w:lineRule="auto"/>
              <w:jc w:val="center"/>
              <w:rPr>
                <w:rFonts w:ascii="Myriad Pro" w:eastAsia="Calibri" w:hAnsi="Myriad Pro" w:cs="Times New Roman"/>
                <w:color w:val="000000"/>
                <w:sz w:val="20"/>
                <w:szCs w:val="20"/>
              </w:rPr>
            </w:pPr>
          </w:p>
        </w:tc>
        <w:tc>
          <w:tcPr>
            <w:tcW w:w="1558" w:type="dxa"/>
            <w:vAlign w:val="center"/>
          </w:tcPr>
          <w:p w14:paraId="3AE2419F" w14:textId="77777777" w:rsidR="0032138F" w:rsidRPr="00026F42" w:rsidDel="002219B4" w:rsidRDefault="0032138F" w:rsidP="0032138F">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4 440,17</w:t>
            </w:r>
          </w:p>
        </w:tc>
      </w:tr>
      <w:tr w:rsidR="005E36B7" w:rsidRPr="00026F42" w:rsidDel="002219B4" w14:paraId="1F09818F" w14:textId="77777777" w:rsidTr="00026F42">
        <w:trPr>
          <w:trHeight w:val="300"/>
        </w:trPr>
        <w:tc>
          <w:tcPr>
            <w:tcW w:w="715" w:type="dxa"/>
            <w:shd w:val="clear" w:color="auto" w:fill="auto"/>
            <w:noWrap/>
            <w:vAlign w:val="center"/>
          </w:tcPr>
          <w:p w14:paraId="2A4E8F95" w14:textId="77777777" w:rsidR="005E36B7" w:rsidRPr="00026F42" w:rsidDel="002219B4" w:rsidRDefault="005E36B7" w:rsidP="005E36B7">
            <w:pPr>
              <w:spacing w:after="0" w:line="240" w:lineRule="auto"/>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1.3</w:t>
            </w:r>
          </w:p>
        </w:tc>
        <w:tc>
          <w:tcPr>
            <w:tcW w:w="3675" w:type="dxa"/>
            <w:shd w:val="clear" w:color="auto" w:fill="auto"/>
            <w:vAlign w:val="center"/>
          </w:tcPr>
          <w:p w14:paraId="22E70193" w14:textId="77777777" w:rsidR="005E36B7" w:rsidRPr="00026F42" w:rsidDel="002219B4" w:rsidRDefault="005E36B7" w:rsidP="005E36B7">
            <w:pPr>
              <w:spacing w:after="0" w:line="240" w:lineRule="auto"/>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w:t>
            </w:r>
          </w:p>
        </w:tc>
        <w:tc>
          <w:tcPr>
            <w:tcW w:w="1701" w:type="dxa"/>
            <w:shd w:val="clear" w:color="auto" w:fill="auto"/>
            <w:noWrap/>
            <w:vAlign w:val="center"/>
          </w:tcPr>
          <w:p w14:paraId="133431F5" w14:textId="77777777" w:rsidR="005E36B7" w:rsidRPr="00026F42" w:rsidDel="002219B4" w:rsidRDefault="005E36B7" w:rsidP="005E36B7">
            <w:pPr>
              <w:spacing w:after="0" w:line="240" w:lineRule="auto"/>
              <w:jc w:val="center"/>
              <w:rPr>
                <w:rFonts w:ascii="Myriad Pro" w:eastAsia="Calibri" w:hAnsi="Myriad Pro" w:cs="Times New Roman"/>
                <w:color w:val="000000"/>
                <w:sz w:val="20"/>
                <w:szCs w:val="20"/>
              </w:rPr>
            </w:pPr>
          </w:p>
        </w:tc>
        <w:tc>
          <w:tcPr>
            <w:tcW w:w="1844" w:type="dxa"/>
            <w:vAlign w:val="center"/>
          </w:tcPr>
          <w:p w14:paraId="546D3767" w14:textId="77777777" w:rsidR="005E36B7" w:rsidRPr="00026F42" w:rsidDel="002219B4" w:rsidRDefault="005E36B7" w:rsidP="005E36B7">
            <w:pPr>
              <w:spacing w:after="0" w:line="240" w:lineRule="auto"/>
              <w:jc w:val="center"/>
              <w:rPr>
                <w:rFonts w:ascii="Myriad Pro" w:eastAsia="Calibri" w:hAnsi="Myriad Pro" w:cs="Times New Roman"/>
                <w:color w:val="000000"/>
                <w:sz w:val="20"/>
                <w:szCs w:val="20"/>
              </w:rPr>
            </w:pPr>
          </w:p>
        </w:tc>
        <w:tc>
          <w:tcPr>
            <w:tcW w:w="1558" w:type="dxa"/>
            <w:vAlign w:val="center"/>
          </w:tcPr>
          <w:p w14:paraId="7CF35B7B" w14:textId="77777777" w:rsidR="005E36B7" w:rsidRPr="00026F42" w:rsidDel="002219B4" w:rsidRDefault="005E36B7" w:rsidP="005E36B7">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0,00</w:t>
            </w:r>
          </w:p>
        </w:tc>
      </w:tr>
      <w:tr w:rsidR="005E36B7" w:rsidRPr="00026F42" w:rsidDel="002219B4" w14:paraId="43F08AFB" w14:textId="77777777" w:rsidTr="00026F42">
        <w:trPr>
          <w:trHeight w:val="300"/>
        </w:trPr>
        <w:tc>
          <w:tcPr>
            <w:tcW w:w="715" w:type="dxa"/>
            <w:shd w:val="clear" w:color="auto" w:fill="auto"/>
            <w:noWrap/>
            <w:vAlign w:val="center"/>
          </w:tcPr>
          <w:p w14:paraId="4ABC18CD" w14:textId="77777777" w:rsidR="005E36B7" w:rsidRPr="00026F42" w:rsidDel="002219B4" w:rsidRDefault="005E36B7" w:rsidP="005E36B7">
            <w:pPr>
              <w:spacing w:after="0" w:line="240" w:lineRule="auto"/>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1.4</w:t>
            </w:r>
          </w:p>
        </w:tc>
        <w:tc>
          <w:tcPr>
            <w:tcW w:w="3675" w:type="dxa"/>
            <w:shd w:val="clear" w:color="auto" w:fill="auto"/>
            <w:vAlign w:val="center"/>
          </w:tcPr>
          <w:p w14:paraId="2D103FC0" w14:textId="77777777" w:rsidR="005E36B7" w:rsidRPr="00026F42" w:rsidDel="002219B4" w:rsidRDefault="005E36B7" w:rsidP="005E36B7">
            <w:pPr>
              <w:spacing w:after="0" w:line="240" w:lineRule="auto"/>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Расходы на проектно-изыскательские работы по «последней мили», некомпенсируемые за счет платы за технологическое присоединение</w:t>
            </w:r>
          </w:p>
        </w:tc>
        <w:tc>
          <w:tcPr>
            <w:tcW w:w="1701" w:type="dxa"/>
            <w:shd w:val="clear" w:color="auto" w:fill="auto"/>
            <w:noWrap/>
            <w:vAlign w:val="center"/>
          </w:tcPr>
          <w:p w14:paraId="636A62F8" w14:textId="77777777" w:rsidR="005E36B7" w:rsidRPr="00026F42" w:rsidDel="002219B4" w:rsidRDefault="005E36B7" w:rsidP="005E36B7">
            <w:pPr>
              <w:spacing w:after="0" w:line="240" w:lineRule="auto"/>
              <w:jc w:val="center"/>
              <w:rPr>
                <w:rFonts w:ascii="Myriad Pro" w:eastAsia="Calibri" w:hAnsi="Myriad Pro" w:cs="Times New Roman"/>
                <w:color w:val="000000"/>
                <w:sz w:val="20"/>
                <w:szCs w:val="20"/>
              </w:rPr>
            </w:pPr>
          </w:p>
        </w:tc>
        <w:tc>
          <w:tcPr>
            <w:tcW w:w="1844" w:type="dxa"/>
            <w:vAlign w:val="center"/>
          </w:tcPr>
          <w:p w14:paraId="0363A31B" w14:textId="77777777" w:rsidR="005E36B7" w:rsidRPr="00026F42" w:rsidDel="002219B4" w:rsidRDefault="005E36B7" w:rsidP="005E36B7">
            <w:pPr>
              <w:spacing w:after="0" w:line="240" w:lineRule="auto"/>
              <w:jc w:val="center"/>
              <w:rPr>
                <w:rFonts w:ascii="Myriad Pro" w:eastAsia="Calibri" w:hAnsi="Myriad Pro" w:cs="Times New Roman"/>
                <w:color w:val="000000"/>
                <w:sz w:val="20"/>
                <w:szCs w:val="20"/>
              </w:rPr>
            </w:pPr>
          </w:p>
        </w:tc>
        <w:tc>
          <w:tcPr>
            <w:tcW w:w="1558" w:type="dxa"/>
            <w:vAlign w:val="center"/>
          </w:tcPr>
          <w:p w14:paraId="20750293" w14:textId="77777777" w:rsidR="005E36B7" w:rsidRPr="00026F42" w:rsidDel="002219B4" w:rsidRDefault="005E36B7" w:rsidP="005E36B7">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0,00</w:t>
            </w:r>
          </w:p>
        </w:tc>
      </w:tr>
      <w:tr w:rsidR="00AB0EC2" w:rsidRPr="00026F42" w:rsidDel="002219B4" w14:paraId="0713AFC9" w14:textId="77777777" w:rsidTr="00026F42">
        <w:trPr>
          <w:trHeight w:val="300"/>
        </w:trPr>
        <w:tc>
          <w:tcPr>
            <w:tcW w:w="715" w:type="dxa"/>
            <w:shd w:val="clear" w:color="auto" w:fill="auto"/>
            <w:noWrap/>
            <w:vAlign w:val="center"/>
          </w:tcPr>
          <w:p w14:paraId="7E10A741" w14:textId="77777777" w:rsidR="001620C8" w:rsidRPr="00026F42" w:rsidDel="002219B4" w:rsidRDefault="001620C8" w:rsidP="001620C8">
            <w:pPr>
              <w:spacing w:after="0" w:line="240" w:lineRule="auto"/>
              <w:jc w:val="center"/>
              <w:rPr>
                <w:rFonts w:ascii="Myriad Pro" w:eastAsia="Calibri" w:hAnsi="Myriad Pro" w:cs="Times New Roman"/>
                <w:b/>
                <w:bCs/>
                <w:sz w:val="20"/>
                <w:szCs w:val="20"/>
              </w:rPr>
            </w:pPr>
            <w:r w:rsidRPr="00026F42" w:rsidDel="002219B4">
              <w:rPr>
                <w:rFonts w:ascii="Myriad Pro" w:eastAsia="Calibri" w:hAnsi="Myriad Pro" w:cs="Times New Roman"/>
                <w:b/>
                <w:bCs/>
                <w:sz w:val="20"/>
                <w:szCs w:val="20"/>
              </w:rPr>
              <w:t>2</w:t>
            </w:r>
          </w:p>
        </w:tc>
        <w:tc>
          <w:tcPr>
            <w:tcW w:w="3675" w:type="dxa"/>
            <w:shd w:val="clear" w:color="auto" w:fill="auto"/>
            <w:vAlign w:val="center"/>
          </w:tcPr>
          <w:p w14:paraId="5FED7447" w14:textId="77777777" w:rsidR="001620C8" w:rsidRPr="00026F42" w:rsidDel="002219B4" w:rsidRDefault="001620C8" w:rsidP="001620C8">
            <w:pPr>
              <w:spacing w:after="0" w:line="240" w:lineRule="auto"/>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Выпадающий доход</w:t>
            </w:r>
            <w:r w:rsidR="00CF2414" w:rsidRPr="00026F42" w:rsidDel="002219B4">
              <w:rPr>
                <w:rFonts w:ascii="Myriad Pro" w:eastAsia="Calibri" w:hAnsi="Myriad Pro" w:cs="Times New Roman"/>
                <w:b/>
                <w:color w:val="000000"/>
                <w:sz w:val="20"/>
                <w:szCs w:val="20"/>
              </w:rPr>
              <w:t>,</w:t>
            </w:r>
            <w:r w:rsidRPr="00026F42" w:rsidDel="002219B4">
              <w:rPr>
                <w:rFonts w:ascii="Myriad Pro" w:eastAsia="Calibri" w:hAnsi="Myriad Pro" w:cs="Times New Roman"/>
                <w:b/>
                <w:color w:val="000000"/>
                <w:sz w:val="20"/>
                <w:szCs w:val="20"/>
              </w:rPr>
              <w:t xml:space="preserve"> предусмотренный тарифным решением на 2017 год</w:t>
            </w:r>
          </w:p>
        </w:tc>
        <w:tc>
          <w:tcPr>
            <w:tcW w:w="1701" w:type="dxa"/>
            <w:shd w:val="clear" w:color="auto" w:fill="auto"/>
            <w:noWrap/>
            <w:vAlign w:val="center"/>
          </w:tcPr>
          <w:p w14:paraId="3392B7D0" w14:textId="77777777" w:rsidR="001620C8" w:rsidRPr="00026F42" w:rsidDel="002219B4" w:rsidRDefault="001620C8" w:rsidP="001620C8">
            <w:pPr>
              <w:spacing w:after="0" w:line="240" w:lineRule="auto"/>
              <w:jc w:val="center"/>
              <w:rPr>
                <w:rFonts w:ascii="Myriad Pro" w:eastAsia="Calibri" w:hAnsi="Myriad Pro" w:cs="Times New Roman"/>
                <w:b/>
                <w:color w:val="000000"/>
                <w:sz w:val="20"/>
                <w:szCs w:val="20"/>
              </w:rPr>
            </w:pPr>
          </w:p>
        </w:tc>
        <w:tc>
          <w:tcPr>
            <w:tcW w:w="1844" w:type="dxa"/>
            <w:vAlign w:val="center"/>
          </w:tcPr>
          <w:p w14:paraId="1EA26F3F" w14:textId="77777777" w:rsidR="001620C8" w:rsidRPr="00026F42" w:rsidDel="002219B4" w:rsidRDefault="001620C8" w:rsidP="001620C8">
            <w:pPr>
              <w:spacing w:after="0" w:line="240" w:lineRule="auto"/>
              <w:jc w:val="center"/>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97 989,76</w:t>
            </w:r>
          </w:p>
        </w:tc>
        <w:tc>
          <w:tcPr>
            <w:tcW w:w="1558" w:type="dxa"/>
            <w:vAlign w:val="center"/>
          </w:tcPr>
          <w:p w14:paraId="58927EB4" w14:textId="77777777" w:rsidR="001620C8" w:rsidRPr="00026F42" w:rsidDel="002219B4" w:rsidRDefault="001620C8" w:rsidP="001620C8">
            <w:pPr>
              <w:spacing w:after="0" w:line="240" w:lineRule="auto"/>
              <w:jc w:val="center"/>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97 989,76</w:t>
            </w:r>
          </w:p>
        </w:tc>
      </w:tr>
      <w:tr w:rsidR="001620C8" w:rsidRPr="00026F42" w:rsidDel="002219B4" w14:paraId="0E904765" w14:textId="77777777" w:rsidTr="00026F42">
        <w:trPr>
          <w:trHeight w:val="300"/>
        </w:trPr>
        <w:tc>
          <w:tcPr>
            <w:tcW w:w="715" w:type="dxa"/>
            <w:shd w:val="clear" w:color="auto" w:fill="auto"/>
            <w:noWrap/>
            <w:vAlign w:val="center"/>
          </w:tcPr>
          <w:p w14:paraId="194B772E" w14:textId="77777777" w:rsidR="001620C8" w:rsidRPr="00026F42" w:rsidDel="002219B4" w:rsidRDefault="001620C8" w:rsidP="001620C8">
            <w:pPr>
              <w:spacing w:after="0" w:line="240" w:lineRule="auto"/>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2.1</w:t>
            </w:r>
          </w:p>
        </w:tc>
        <w:tc>
          <w:tcPr>
            <w:tcW w:w="3675" w:type="dxa"/>
            <w:shd w:val="clear" w:color="auto" w:fill="auto"/>
            <w:vAlign w:val="center"/>
          </w:tcPr>
          <w:p w14:paraId="7F27EC49" w14:textId="77777777" w:rsidR="001620C8" w:rsidRPr="00026F42" w:rsidDel="002219B4" w:rsidRDefault="001620C8" w:rsidP="001620C8">
            <w:pPr>
              <w:spacing w:after="0" w:line="240" w:lineRule="auto"/>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Для технологического присоединения энергопринимающих устройств максимальной мощностью, не превышающей 15 кВт включительно</w:t>
            </w:r>
          </w:p>
        </w:tc>
        <w:tc>
          <w:tcPr>
            <w:tcW w:w="1701" w:type="dxa"/>
            <w:shd w:val="clear" w:color="auto" w:fill="auto"/>
            <w:noWrap/>
            <w:vAlign w:val="center"/>
          </w:tcPr>
          <w:p w14:paraId="39A09EC9" w14:textId="77777777" w:rsidR="001620C8" w:rsidRPr="00026F42" w:rsidDel="002219B4" w:rsidRDefault="001620C8" w:rsidP="001620C8">
            <w:pPr>
              <w:spacing w:after="0" w:line="240" w:lineRule="auto"/>
              <w:jc w:val="center"/>
              <w:rPr>
                <w:rFonts w:ascii="Myriad Pro" w:eastAsia="Calibri" w:hAnsi="Myriad Pro" w:cs="Times New Roman"/>
                <w:color w:val="000000"/>
                <w:sz w:val="20"/>
                <w:szCs w:val="20"/>
              </w:rPr>
            </w:pPr>
          </w:p>
        </w:tc>
        <w:tc>
          <w:tcPr>
            <w:tcW w:w="1844" w:type="dxa"/>
            <w:vAlign w:val="center"/>
          </w:tcPr>
          <w:p w14:paraId="61F85F02" w14:textId="77777777" w:rsidR="001620C8" w:rsidRPr="00026F42" w:rsidDel="002219B4" w:rsidRDefault="001620C8" w:rsidP="001620C8">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93 764,04</w:t>
            </w:r>
          </w:p>
        </w:tc>
        <w:tc>
          <w:tcPr>
            <w:tcW w:w="1558" w:type="dxa"/>
            <w:vAlign w:val="center"/>
          </w:tcPr>
          <w:p w14:paraId="1061AF57" w14:textId="77777777" w:rsidR="001620C8" w:rsidRPr="00026F42" w:rsidDel="002219B4" w:rsidRDefault="001620C8" w:rsidP="001620C8">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93 764,04</w:t>
            </w:r>
          </w:p>
        </w:tc>
      </w:tr>
      <w:tr w:rsidR="001620C8" w:rsidRPr="00026F42" w:rsidDel="002219B4" w14:paraId="6C35A497" w14:textId="77777777" w:rsidTr="00026F42">
        <w:trPr>
          <w:trHeight w:val="300"/>
        </w:trPr>
        <w:tc>
          <w:tcPr>
            <w:tcW w:w="715" w:type="dxa"/>
            <w:shd w:val="clear" w:color="auto" w:fill="auto"/>
            <w:noWrap/>
            <w:vAlign w:val="center"/>
          </w:tcPr>
          <w:p w14:paraId="500F964D" w14:textId="77777777" w:rsidR="001620C8" w:rsidRPr="00026F42" w:rsidDel="002219B4" w:rsidRDefault="001620C8" w:rsidP="001620C8">
            <w:pPr>
              <w:spacing w:after="0" w:line="240" w:lineRule="auto"/>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2.2</w:t>
            </w:r>
          </w:p>
        </w:tc>
        <w:tc>
          <w:tcPr>
            <w:tcW w:w="3675" w:type="dxa"/>
            <w:shd w:val="clear" w:color="auto" w:fill="auto"/>
            <w:vAlign w:val="center"/>
          </w:tcPr>
          <w:p w14:paraId="0105F30D" w14:textId="77777777" w:rsidR="001620C8" w:rsidRPr="00026F42" w:rsidDel="002219B4" w:rsidRDefault="001620C8" w:rsidP="001620C8">
            <w:pPr>
              <w:spacing w:after="0" w:line="240" w:lineRule="auto"/>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 xml:space="preserve">Для технологического присоединения энергопринимающих устройств </w:t>
            </w:r>
            <w:r w:rsidRPr="00026F42" w:rsidDel="002219B4">
              <w:rPr>
                <w:rFonts w:ascii="Myriad Pro" w:eastAsia="Calibri" w:hAnsi="Myriad Pro" w:cs="Times New Roman"/>
                <w:color w:val="000000"/>
                <w:sz w:val="20"/>
                <w:szCs w:val="20"/>
              </w:rPr>
              <w:lastRenderedPageBreak/>
              <w:t>максимальной мощностью, не превышающей 150 кВт включительно</w:t>
            </w:r>
          </w:p>
        </w:tc>
        <w:tc>
          <w:tcPr>
            <w:tcW w:w="1701" w:type="dxa"/>
            <w:shd w:val="clear" w:color="auto" w:fill="auto"/>
            <w:noWrap/>
            <w:vAlign w:val="center"/>
          </w:tcPr>
          <w:p w14:paraId="5C49DC7D" w14:textId="77777777" w:rsidR="001620C8" w:rsidRPr="00026F42" w:rsidDel="002219B4" w:rsidRDefault="001620C8" w:rsidP="001620C8">
            <w:pPr>
              <w:widowControl w:val="0"/>
              <w:spacing w:after="0" w:line="240" w:lineRule="auto"/>
              <w:contextualSpacing/>
              <w:jc w:val="center"/>
              <w:rPr>
                <w:rFonts w:ascii="Myriad Pro" w:eastAsia="Calibri" w:hAnsi="Myriad Pro" w:cs="Times New Roman"/>
                <w:bCs/>
                <w:sz w:val="20"/>
                <w:szCs w:val="20"/>
              </w:rPr>
            </w:pPr>
          </w:p>
        </w:tc>
        <w:tc>
          <w:tcPr>
            <w:tcW w:w="1844" w:type="dxa"/>
            <w:vAlign w:val="center"/>
          </w:tcPr>
          <w:p w14:paraId="189C8C0B" w14:textId="77777777" w:rsidR="001620C8" w:rsidRPr="00026F42" w:rsidDel="002219B4" w:rsidRDefault="001620C8" w:rsidP="001620C8">
            <w:pPr>
              <w:widowControl w:val="0"/>
              <w:spacing w:after="0" w:line="240" w:lineRule="auto"/>
              <w:contextualSpacing/>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 xml:space="preserve">4 225,72  </w:t>
            </w:r>
          </w:p>
        </w:tc>
        <w:tc>
          <w:tcPr>
            <w:tcW w:w="1558" w:type="dxa"/>
            <w:vAlign w:val="center"/>
          </w:tcPr>
          <w:p w14:paraId="48B53EC3" w14:textId="77777777" w:rsidR="001620C8" w:rsidRPr="00026F42" w:rsidDel="002219B4" w:rsidRDefault="001620C8" w:rsidP="001620C8">
            <w:pPr>
              <w:widowControl w:val="0"/>
              <w:spacing w:after="0" w:line="240" w:lineRule="auto"/>
              <w:contextualSpacing/>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 xml:space="preserve">4 225,72  </w:t>
            </w:r>
          </w:p>
        </w:tc>
      </w:tr>
      <w:tr w:rsidR="001620C8" w:rsidRPr="00026F42" w:rsidDel="002219B4" w14:paraId="3C06812A" w14:textId="77777777" w:rsidTr="00026F42">
        <w:trPr>
          <w:trHeight w:val="300"/>
        </w:trPr>
        <w:tc>
          <w:tcPr>
            <w:tcW w:w="715" w:type="dxa"/>
            <w:shd w:val="clear" w:color="auto" w:fill="auto"/>
            <w:noWrap/>
            <w:vAlign w:val="center"/>
          </w:tcPr>
          <w:p w14:paraId="60F82851" w14:textId="77777777" w:rsidR="001620C8" w:rsidRPr="00026F42" w:rsidDel="002219B4" w:rsidRDefault="001620C8" w:rsidP="001620C8">
            <w:pPr>
              <w:spacing w:after="0" w:line="240" w:lineRule="auto"/>
              <w:jc w:val="center"/>
              <w:rPr>
                <w:rFonts w:ascii="Myriad Pro" w:eastAsia="Calibri" w:hAnsi="Myriad Pro" w:cs="Times New Roman"/>
                <w:b/>
                <w:bCs/>
                <w:sz w:val="20"/>
                <w:szCs w:val="20"/>
              </w:rPr>
            </w:pPr>
            <w:r w:rsidRPr="00026F42" w:rsidDel="002219B4">
              <w:rPr>
                <w:rFonts w:ascii="Myriad Pro" w:eastAsia="Calibri" w:hAnsi="Myriad Pro" w:cs="Times New Roman"/>
                <w:b/>
                <w:bCs/>
                <w:sz w:val="20"/>
                <w:szCs w:val="20"/>
              </w:rPr>
              <w:t>3</w:t>
            </w:r>
          </w:p>
        </w:tc>
        <w:tc>
          <w:tcPr>
            <w:tcW w:w="3675" w:type="dxa"/>
            <w:shd w:val="clear" w:color="auto" w:fill="auto"/>
            <w:vAlign w:val="center"/>
          </w:tcPr>
          <w:p w14:paraId="2B2FA82F" w14:textId="77777777" w:rsidR="001620C8" w:rsidRPr="00026F42" w:rsidDel="002219B4" w:rsidRDefault="001620C8" w:rsidP="001620C8">
            <w:pPr>
              <w:spacing w:after="0" w:line="240" w:lineRule="auto"/>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Мероприятия</w:t>
            </w:r>
            <w:r w:rsidR="007870DE" w:rsidRPr="00026F42" w:rsidDel="002219B4">
              <w:rPr>
                <w:rFonts w:ascii="Myriad Pro" w:eastAsia="Calibri" w:hAnsi="Myriad Pro" w:cs="Times New Roman"/>
                <w:b/>
                <w:color w:val="000000"/>
                <w:sz w:val="20"/>
                <w:szCs w:val="20"/>
              </w:rPr>
              <w:t>,</w:t>
            </w:r>
            <w:r w:rsidRPr="00026F42" w:rsidDel="002219B4">
              <w:rPr>
                <w:rFonts w:ascii="Myriad Pro" w:eastAsia="Calibri" w:hAnsi="Myriad Pro" w:cs="Times New Roman"/>
                <w:b/>
                <w:color w:val="000000"/>
                <w:sz w:val="20"/>
                <w:szCs w:val="20"/>
              </w:rPr>
              <w:t xml:space="preserve"> осуществленные в рамках утвержденной инвестиционной программы </w:t>
            </w:r>
          </w:p>
        </w:tc>
        <w:tc>
          <w:tcPr>
            <w:tcW w:w="1701" w:type="dxa"/>
            <w:shd w:val="clear" w:color="auto" w:fill="auto"/>
            <w:noWrap/>
            <w:vAlign w:val="center"/>
          </w:tcPr>
          <w:p w14:paraId="5E53D71C" w14:textId="77777777" w:rsidR="001620C8" w:rsidRPr="00026F42" w:rsidDel="002219B4" w:rsidRDefault="001620C8" w:rsidP="001620C8">
            <w:pPr>
              <w:widowControl w:val="0"/>
              <w:spacing w:after="0" w:line="240" w:lineRule="auto"/>
              <w:contextualSpacing/>
              <w:jc w:val="center"/>
              <w:rPr>
                <w:rFonts w:ascii="Myriad Pro" w:eastAsia="Calibri" w:hAnsi="Myriad Pro" w:cs="Times New Roman"/>
                <w:b/>
                <w:bCs/>
                <w:sz w:val="20"/>
                <w:szCs w:val="20"/>
              </w:rPr>
            </w:pPr>
          </w:p>
        </w:tc>
        <w:tc>
          <w:tcPr>
            <w:tcW w:w="1844" w:type="dxa"/>
            <w:vAlign w:val="center"/>
          </w:tcPr>
          <w:p w14:paraId="51702450" w14:textId="77777777" w:rsidR="001620C8" w:rsidRPr="00026F42" w:rsidDel="002219B4" w:rsidRDefault="0030527F" w:rsidP="001620C8">
            <w:pPr>
              <w:widowControl w:val="0"/>
              <w:spacing w:after="0" w:line="240" w:lineRule="auto"/>
              <w:contextualSpacing/>
              <w:jc w:val="center"/>
              <w:rPr>
                <w:rFonts w:ascii="Myriad Pro" w:eastAsia="Calibri" w:hAnsi="Myriad Pro" w:cs="Times New Roman"/>
                <w:b/>
                <w:bCs/>
                <w:sz w:val="20"/>
                <w:szCs w:val="20"/>
              </w:rPr>
            </w:pPr>
            <w:r w:rsidRPr="00026F42">
              <w:rPr>
                <w:rFonts w:ascii="Myriad Pro" w:eastAsia="Calibri" w:hAnsi="Myriad Pro" w:cs="Times New Roman"/>
                <w:b/>
                <w:bCs/>
                <w:sz w:val="20"/>
                <w:szCs w:val="20"/>
              </w:rPr>
              <w:t>13 428,62</w:t>
            </w:r>
          </w:p>
        </w:tc>
        <w:tc>
          <w:tcPr>
            <w:tcW w:w="1558" w:type="dxa"/>
            <w:vAlign w:val="center"/>
          </w:tcPr>
          <w:p w14:paraId="562DF46B" w14:textId="77777777" w:rsidR="001620C8" w:rsidRPr="00026F42" w:rsidDel="002219B4" w:rsidRDefault="001620C8" w:rsidP="001620C8">
            <w:pPr>
              <w:widowControl w:val="0"/>
              <w:spacing w:after="0" w:line="240" w:lineRule="auto"/>
              <w:contextualSpacing/>
              <w:jc w:val="center"/>
              <w:rPr>
                <w:rFonts w:ascii="Myriad Pro" w:eastAsia="Calibri" w:hAnsi="Myriad Pro" w:cs="Times New Roman"/>
                <w:b/>
                <w:bCs/>
                <w:sz w:val="20"/>
                <w:szCs w:val="20"/>
              </w:rPr>
            </w:pPr>
            <w:r w:rsidRPr="00026F42" w:rsidDel="002219B4">
              <w:rPr>
                <w:rFonts w:ascii="Myriad Pro" w:eastAsia="Calibri" w:hAnsi="Myriad Pro" w:cs="Times New Roman"/>
                <w:b/>
                <w:bCs/>
                <w:sz w:val="20"/>
                <w:szCs w:val="20"/>
              </w:rPr>
              <w:t>14 034,45</w:t>
            </w:r>
          </w:p>
        </w:tc>
      </w:tr>
      <w:tr w:rsidR="00AB0EC2" w:rsidRPr="00026F42" w:rsidDel="002219B4" w14:paraId="2305585F" w14:textId="77777777" w:rsidTr="00026F42">
        <w:trPr>
          <w:trHeight w:val="300"/>
        </w:trPr>
        <w:tc>
          <w:tcPr>
            <w:tcW w:w="715" w:type="dxa"/>
            <w:shd w:val="clear" w:color="auto" w:fill="auto"/>
            <w:noWrap/>
            <w:vAlign w:val="center"/>
          </w:tcPr>
          <w:p w14:paraId="60960F5C" w14:textId="77777777" w:rsidR="001620C8" w:rsidRPr="00026F42" w:rsidDel="002219B4" w:rsidRDefault="001620C8" w:rsidP="001620C8">
            <w:pPr>
              <w:spacing w:after="0" w:line="240" w:lineRule="auto"/>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3.1</w:t>
            </w:r>
          </w:p>
        </w:tc>
        <w:tc>
          <w:tcPr>
            <w:tcW w:w="3675" w:type="dxa"/>
            <w:shd w:val="clear" w:color="auto" w:fill="auto"/>
            <w:vAlign w:val="center"/>
          </w:tcPr>
          <w:p w14:paraId="77D813DC" w14:textId="77777777" w:rsidR="001620C8" w:rsidRPr="00026F42" w:rsidDel="002219B4" w:rsidRDefault="001620C8" w:rsidP="001620C8">
            <w:pPr>
              <w:spacing w:after="0" w:line="240" w:lineRule="auto"/>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Для технологического присоединения энергопринимающих устройств максимальной мощностью, не превышающей 15 кВт включительно</w:t>
            </w:r>
          </w:p>
        </w:tc>
        <w:tc>
          <w:tcPr>
            <w:tcW w:w="1701" w:type="dxa"/>
            <w:shd w:val="clear" w:color="auto" w:fill="auto"/>
            <w:noWrap/>
            <w:vAlign w:val="center"/>
          </w:tcPr>
          <w:p w14:paraId="377EDE27" w14:textId="77777777" w:rsidR="001620C8" w:rsidRPr="00026F42" w:rsidDel="002219B4" w:rsidRDefault="001620C8" w:rsidP="001620C8">
            <w:pPr>
              <w:spacing w:after="0" w:line="240" w:lineRule="auto"/>
              <w:jc w:val="center"/>
              <w:rPr>
                <w:rFonts w:ascii="Myriad Pro" w:eastAsia="Calibri" w:hAnsi="Myriad Pro" w:cs="Times New Roman"/>
                <w:color w:val="000000"/>
                <w:sz w:val="20"/>
                <w:szCs w:val="20"/>
              </w:rPr>
            </w:pPr>
          </w:p>
        </w:tc>
        <w:tc>
          <w:tcPr>
            <w:tcW w:w="1844" w:type="dxa"/>
            <w:vAlign w:val="center"/>
          </w:tcPr>
          <w:p w14:paraId="191D4221" w14:textId="77777777" w:rsidR="001620C8" w:rsidRPr="00026F42" w:rsidDel="002219B4" w:rsidRDefault="0030527F" w:rsidP="001620C8">
            <w:pPr>
              <w:spacing w:after="0" w:line="240" w:lineRule="auto"/>
              <w:jc w:val="center"/>
              <w:rPr>
                <w:rFonts w:ascii="Myriad Pro" w:eastAsia="Calibri" w:hAnsi="Myriad Pro" w:cs="Times New Roman"/>
                <w:color w:val="000000"/>
                <w:sz w:val="20"/>
                <w:szCs w:val="20"/>
              </w:rPr>
            </w:pPr>
            <w:r w:rsidRPr="00026F42">
              <w:rPr>
                <w:rFonts w:ascii="Myriad Pro" w:eastAsia="Calibri" w:hAnsi="Myriad Pro" w:cs="Times New Roman"/>
                <w:color w:val="000000"/>
                <w:sz w:val="20"/>
                <w:szCs w:val="20"/>
              </w:rPr>
              <w:t>13 428,62</w:t>
            </w:r>
          </w:p>
        </w:tc>
        <w:tc>
          <w:tcPr>
            <w:tcW w:w="1558" w:type="dxa"/>
            <w:vAlign w:val="center"/>
          </w:tcPr>
          <w:p w14:paraId="127EBC2A" w14:textId="77777777" w:rsidR="001620C8" w:rsidRPr="00026F42" w:rsidDel="002219B4" w:rsidRDefault="001620C8" w:rsidP="001620C8">
            <w:pPr>
              <w:spacing w:after="0" w:line="240" w:lineRule="auto"/>
              <w:jc w:val="center"/>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13 820,0</w:t>
            </w:r>
          </w:p>
        </w:tc>
      </w:tr>
      <w:tr w:rsidR="001620C8" w:rsidRPr="00026F42" w:rsidDel="002219B4" w14:paraId="087CB0B8" w14:textId="77777777" w:rsidTr="00026F42">
        <w:trPr>
          <w:trHeight w:val="300"/>
        </w:trPr>
        <w:tc>
          <w:tcPr>
            <w:tcW w:w="715" w:type="dxa"/>
            <w:shd w:val="clear" w:color="auto" w:fill="auto"/>
            <w:noWrap/>
            <w:vAlign w:val="center"/>
          </w:tcPr>
          <w:p w14:paraId="1F1C086F" w14:textId="77777777" w:rsidR="001620C8" w:rsidRPr="00026F42" w:rsidDel="002219B4" w:rsidRDefault="001620C8" w:rsidP="001620C8">
            <w:pPr>
              <w:spacing w:after="0" w:line="240" w:lineRule="auto"/>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3.2</w:t>
            </w:r>
          </w:p>
        </w:tc>
        <w:tc>
          <w:tcPr>
            <w:tcW w:w="3675" w:type="dxa"/>
            <w:shd w:val="clear" w:color="auto" w:fill="auto"/>
            <w:vAlign w:val="center"/>
          </w:tcPr>
          <w:p w14:paraId="117C4E96" w14:textId="77777777" w:rsidR="001620C8" w:rsidRPr="00026F42" w:rsidDel="002219B4" w:rsidRDefault="001620C8" w:rsidP="001620C8">
            <w:pPr>
              <w:spacing w:after="0" w:line="240" w:lineRule="auto"/>
              <w:rPr>
                <w:rFonts w:ascii="Myriad Pro" w:eastAsia="Calibri" w:hAnsi="Myriad Pro" w:cs="Times New Roman"/>
                <w:color w:val="000000"/>
                <w:sz w:val="20"/>
                <w:szCs w:val="20"/>
              </w:rPr>
            </w:pPr>
            <w:r w:rsidRPr="00026F42" w:rsidDel="002219B4">
              <w:rPr>
                <w:rFonts w:ascii="Myriad Pro" w:eastAsia="Calibri" w:hAnsi="Myriad Pro" w:cs="Times New Roman"/>
                <w:color w:val="000000"/>
                <w:sz w:val="20"/>
                <w:szCs w:val="20"/>
              </w:rPr>
              <w:t>Для технологического присоединения энергопринимающих устройств максимальной мощностью, не превышающей 150 кВт включительно</w:t>
            </w:r>
          </w:p>
        </w:tc>
        <w:tc>
          <w:tcPr>
            <w:tcW w:w="1701" w:type="dxa"/>
            <w:shd w:val="clear" w:color="auto" w:fill="auto"/>
            <w:noWrap/>
            <w:vAlign w:val="center"/>
          </w:tcPr>
          <w:p w14:paraId="68DF962C" w14:textId="77777777" w:rsidR="001620C8" w:rsidRPr="00026F42" w:rsidDel="002219B4" w:rsidRDefault="001620C8" w:rsidP="001620C8">
            <w:pPr>
              <w:spacing w:after="0" w:line="240" w:lineRule="auto"/>
              <w:jc w:val="center"/>
              <w:rPr>
                <w:rFonts w:ascii="Myriad Pro" w:eastAsia="Calibri" w:hAnsi="Myriad Pro" w:cs="Times New Roman"/>
                <w:color w:val="000000"/>
                <w:sz w:val="20"/>
                <w:szCs w:val="20"/>
              </w:rPr>
            </w:pPr>
          </w:p>
        </w:tc>
        <w:tc>
          <w:tcPr>
            <w:tcW w:w="1844" w:type="dxa"/>
            <w:vAlign w:val="center"/>
          </w:tcPr>
          <w:p w14:paraId="64911356" w14:textId="77777777" w:rsidR="001620C8" w:rsidRPr="00026F42" w:rsidDel="002219B4" w:rsidRDefault="0030527F" w:rsidP="001620C8">
            <w:pPr>
              <w:widowControl w:val="0"/>
              <w:spacing w:after="0" w:line="240" w:lineRule="auto"/>
              <w:contextualSpacing/>
              <w:jc w:val="center"/>
              <w:rPr>
                <w:rFonts w:ascii="Myriad Pro" w:eastAsia="Calibri" w:hAnsi="Myriad Pro" w:cs="Times New Roman"/>
                <w:bCs/>
                <w:sz w:val="20"/>
                <w:szCs w:val="20"/>
              </w:rPr>
            </w:pPr>
            <w:r w:rsidRPr="00026F42">
              <w:rPr>
                <w:rFonts w:ascii="Myriad Pro" w:eastAsia="Calibri" w:hAnsi="Myriad Pro" w:cs="Times New Roman"/>
                <w:bCs/>
                <w:sz w:val="20"/>
                <w:szCs w:val="20"/>
              </w:rPr>
              <w:t>0</w:t>
            </w:r>
            <w:r w:rsidR="001620C8" w:rsidRPr="00026F42" w:rsidDel="002219B4">
              <w:rPr>
                <w:rFonts w:ascii="Myriad Pro" w:eastAsia="Calibri" w:hAnsi="Myriad Pro" w:cs="Times New Roman"/>
                <w:bCs/>
                <w:sz w:val="20"/>
                <w:szCs w:val="20"/>
              </w:rPr>
              <w:t xml:space="preserve">  </w:t>
            </w:r>
          </w:p>
        </w:tc>
        <w:tc>
          <w:tcPr>
            <w:tcW w:w="1558" w:type="dxa"/>
            <w:vAlign w:val="center"/>
          </w:tcPr>
          <w:p w14:paraId="2C9FC606" w14:textId="77777777" w:rsidR="001620C8" w:rsidRPr="00026F42" w:rsidDel="002219B4" w:rsidRDefault="001620C8" w:rsidP="001620C8">
            <w:pPr>
              <w:widowControl w:val="0"/>
              <w:spacing w:after="0" w:line="240" w:lineRule="auto"/>
              <w:contextualSpacing/>
              <w:jc w:val="center"/>
              <w:rPr>
                <w:rFonts w:ascii="Myriad Pro" w:eastAsia="Calibri" w:hAnsi="Myriad Pro" w:cs="Times New Roman"/>
                <w:bCs/>
                <w:sz w:val="20"/>
                <w:szCs w:val="20"/>
              </w:rPr>
            </w:pPr>
            <w:r w:rsidRPr="00026F42" w:rsidDel="002219B4">
              <w:rPr>
                <w:rFonts w:ascii="Myriad Pro" w:eastAsia="Calibri" w:hAnsi="Myriad Pro" w:cs="Times New Roman"/>
                <w:bCs/>
                <w:sz w:val="20"/>
                <w:szCs w:val="20"/>
              </w:rPr>
              <w:t xml:space="preserve">214,45  </w:t>
            </w:r>
          </w:p>
        </w:tc>
      </w:tr>
      <w:tr w:rsidR="00AB0EC2" w:rsidRPr="00026F42" w:rsidDel="002219B4" w14:paraId="00E81C4C" w14:textId="77777777" w:rsidTr="00026F42">
        <w:trPr>
          <w:trHeight w:val="300"/>
        </w:trPr>
        <w:tc>
          <w:tcPr>
            <w:tcW w:w="715" w:type="dxa"/>
            <w:shd w:val="clear" w:color="auto" w:fill="auto"/>
            <w:noWrap/>
            <w:vAlign w:val="center"/>
          </w:tcPr>
          <w:p w14:paraId="329442D5" w14:textId="77777777" w:rsidR="00F04726" w:rsidRPr="00026F42" w:rsidDel="002219B4" w:rsidRDefault="00F04726" w:rsidP="00F04726">
            <w:pPr>
              <w:spacing w:after="0" w:line="240" w:lineRule="auto"/>
              <w:jc w:val="center"/>
              <w:rPr>
                <w:rFonts w:ascii="Myriad Pro" w:eastAsia="Calibri" w:hAnsi="Myriad Pro" w:cs="Times New Roman"/>
                <w:b/>
                <w:bCs/>
                <w:sz w:val="20"/>
                <w:szCs w:val="20"/>
              </w:rPr>
            </w:pPr>
          </w:p>
        </w:tc>
        <w:tc>
          <w:tcPr>
            <w:tcW w:w="3675" w:type="dxa"/>
            <w:shd w:val="clear" w:color="auto" w:fill="auto"/>
            <w:vAlign w:val="center"/>
            <w:hideMark/>
          </w:tcPr>
          <w:p w14:paraId="7CD4C3DC" w14:textId="77777777" w:rsidR="00F04726" w:rsidRPr="00026F42" w:rsidDel="002219B4" w:rsidRDefault="00F04726" w:rsidP="00F04726">
            <w:pPr>
              <w:spacing w:after="0" w:line="240" w:lineRule="auto"/>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Итого фактический выпадающий доход</w:t>
            </w:r>
          </w:p>
        </w:tc>
        <w:tc>
          <w:tcPr>
            <w:tcW w:w="1701" w:type="dxa"/>
            <w:shd w:val="clear" w:color="auto" w:fill="auto"/>
            <w:noWrap/>
            <w:vAlign w:val="center"/>
            <w:hideMark/>
          </w:tcPr>
          <w:p w14:paraId="096AD100" w14:textId="77777777" w:rsidR="00F04726" w:rsidRPr="00026F42" w:rsidDel="002219B4" w:rsidRDefault="00F04726" w:rsidP="00F04726">
            <w:pPr>
              <w:spacing w:after="0" w:line="240" w:lineRule="auto"/>
              <w:jc w:val="center"/>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251 891,03</w:t>
            </w:r>
          </w:p>
        </w:tc>
        <w:tc>
          <w:tcPr>
            <w:tcW w:w="1844" w:type="dxa"/>
            <w:vAlign w:val="center"/>
          </w:tcPr>
          <w:p w14:paraId="61E0AD10" w14:textId="77777777" w:rsidR="00F04726" w:rsidRPr="00026F42" w:rsidDel="002219B4" w:rsidRDefault="00F04726" w:rsidP="00F04726">
            <w:pPr>
              <w:spacing w:after="0" w:line="240" w:lineRule="auto"/>
              <w:jc w:val="center"/>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0,00</w:t>
            </w:r>
          </w:p>
        </w:tc>
        <w:tc>
          <w:tcPr>
            <w:tcW w:w="1558" w:type="dxa"/>
            <w:vAlign w:val="center"/>
          </w:tcPr>
          <w:p w14:paraId="035C2445" w14:textId="77777777" w:rsidR="00F04726" w:rsidRPr="00026F42" w:rsidDel="002219B4" w:rsidRDefault="001620C8" w:rsidP="00F04726">
            <w:pPr>
              <w:spacing w:after="0" w:line="240" w:lineRule="auto"/>
              <w:jc w:val="center"/>
              <w:rPr>
                <w:rFonts w:ascii="Myriad Pro" w:eastAsia="Calibri" w:hAnsi="Myriad Pro" w:cs="Times New Roman"/>
                <w:b/>
                <w:color w:val="000000"/>
                <w:sz w:val="20"/>
                <w:szCs w:val="20"/>
              </w:rPr>
            </w:pPr>
            <w:r w:rsidRPr="00026F42" w:rsidDel="002219B4">
              <w:rPr>
                <w:rFonts w:ascii="Myriad Pro" w:eastAsia="Calibri" w:hAnsi="Myriad Pro" w:cs="Times New Roman"/>
                <w:b/>
                <w:color w:val="000000"/>
                <w:sz w:val="20"/>
                <w:szCs w:val="20"/>
              </w:rPr>
              <w:t>0,00</w:t>
            </w:r>
          </w:p>
        </w:tc>
      </w:tr>
    </w:tbl>
    <w:p w14:paraId="6392500C" w14:textId="77777777" w:rsidR="00255120" w:rsidRPr="00026F42" w:rsidRDefault="00255120" w:rsidP="00D5109F">
      <w:pPr>
        <w:autoSpaceDE w:val="0"/>
        <w:autoSpaceDN w:val="0"/>
        <w:adjustRightInd w:val="0"/>
        <w:spacing w:after="0" w:line="360" w:lineRule="auto"/>
        <w:ind w:firstLine="567"/>
        <w:jc w:val="both"/>
        <w:rPr>
          <w:rFonts w:ascii="Myriad Pro" w:eastAsia="Calibri" w:hAnsi="Myriad Pro" w:cs="Times New Roman"/>
          <w:bCs/>
          <w:sz w:val="26"/>
          <w:szCs w:val="26"/>
        </w:rPr>
      </w:pPr>
    </w:p>
    <w:p w14:paraId="7F15BE4A" w14:textId="77777777" w:rsidR="00D5109F" w:rsidRPr="00026F42" w:rsidDel="002219B4" w:rsidRDefault="00D5109F" w:rsidP="00D5109F">
      <w:pPr>
        <w:autoSpaceDE w:val="0"/>
        <w:autoSpaceDN w:val="0"/>
        <w:adjustRightInd w:val="0"/>
        <w:spacing w:after="0" w:line="360" w:lineRule="auto"/>
        <w:ind w:firstLine="567"/>
        <w:jc w:val="both"/>
        <w:rPr>
          <w:rFonts w:ascii="Myriad Pro" w:eastAsia="Calibri" w:hAnsi="Myriad Pro" w:cs="Times New Roman"/>
          <w:bCs/>
          <w:sz w:val="26"/>
          <w:szCs w:val="26"/>
        </w:rPr>
      </w:pPr>
      <w:r w:rsidRPr="00026F42" w:rsidDel="002219B4">
        <w:rPr>
          <w:rFonts w:ascii="Myriad Pro" w:eastAsia="Calibri" w:hAnsi="Myriad Pro" w:cs="Times New Roman"/>
          <w:bCs/>
          <w:sz w:val="26"/>
          <w:szCs w:val="26"/>
        </w:rPr>
        <w:t xml:space="preserve">По результатам анализа предоставленных филиалом ПАО «МРСК Сибири» - «Бурятэнерго» документов по расчету выпадающих доходов </w:t>
      </w:r>
      <w:r w:rsidR="00DF4E6A" w:rsidRPr="00026F42" w:rsidDel="002219B4">
        <w:rPr>
          <w:rFonts w:ascii="Myriad Pro" w:eastAsia="Calibri" w:hAnsi="Myriad Pro" w:cs="Times New Roman"/>
          <w:bCs/>
          <w:sz w:val="26"/>
          <w:szCs w:val="26"/>
        </w:rPr>
        <w:t xml:space="preserve">Исполнитель </w:t>
      </w:r>
      <w:r w:rsidRPr="00026F42" w:rsidDel="002219B4">
        <w:rPr>
          <w:rFonts w:ascii="Myriad Pro" w:eastAsia="Calibri" w:hAnsi="Myriad Pro" w:cs="Times New Roman"/>
          <w:bCs/>
          <w:sz w:val="26"/>
          <w:szCs w:val="26"/>
        </w:rPr>
        <w:t>отмечает</w:t>
      </w:r>
      <w:r w:rsidR="00826244" w:rsidRPr="00026F42" w:rsidDel="002219B4">
        <w:rPr>
          <w:rFonts w:ascii="Myriad Pro" w:eastAsia="Calibri" w:hAnsi="Myriad Pro" w:cs="Times New Roman"/>
          <w:bCs/>
          <w:sz w:val="26"/>
          <w:szCs w:val="26"/>
        </w:rPr>
        <w:t xml:space="preserve"> следующее.</w:t>
      </w:r>
    </w:p>
    <w:p w14:paraId="003211B3" w14:textId="77777777" w:rsidR="004B6507" w:rsidRPr="00026F42" w:rsidDel="002219B4" w:rsidRDefault="00D5109F" w:rsidP="00D5109F">
      <w:pPr>
        <w:autoSpaceDE w:val="0"/>
        <w:autoSpaceDN w:val="0"/>
        <w:adjustRightInd w:val="0"/>
        <w:spacing w:after="0" w:line="360" w:lineRule="auto"/>
        <w:ind w:firstLine="567"/>
        <w:jc w:val="both"/>
        <w:rPr>
          <w:rFonts w:ascii="Myriad Pro" w:eastAsia="Calibri" w:hAnsi="Myriad Pro" w:cs="Times New Roman"/>
          <w:bCs/>
          <w:sz w:val="26"/>
          <w:szCs w:val="26"/>
        </w:rPr>
      </w:pPr>
      <w:r w:rsidRPr="00026F42" w:rsidDel="002219B4">
        <w:rPr>
          <w:rFonts w:ascii="Myriad Pro" w:eastAsia="Calibri" w:hAnsi="Myriad Pro" w:cs="Times New Roman"/>
          <w:bCs/>
          <w:sz w:val="26"/>
          <w:szCs w:val="26"/>
        </w:rPr>
        <w:t xml:space="preserve">Инвестиционная программа ПАО «МРСК Сибири», утвержденная приказом Минэнерго России №1043 от 28.12.2015 </w:t>
      </w:r>
      <w:r w:rsidR="00FE156C" w:rsidRPr="00026F42" w:rsidDel="002219B4">
        <w:rPr>
          <w:rFonts w:ascii="Myriad Pro" w:eastAsia="Calibri" w:hAnsi="Myriad Pro" w:cs="Times New Roman"/>
          <w:bCs/>
          <w:sz w:val="26"/>
          <w:szCs w:val="26"/>
        </w:rPr>
        <w:t>с внесением изменений приказо</w:t>
      </w:r>
      <w:r w:rsidRPr="00026F42" w:rsidDel="002219B4">
        <w:rPr>
          <w:rFonts w:ascii="Myriad Pro" w:eastAsia="Calibri" w:hAnsi="Myriad Pro" w:cs="Times New Roman"/>
          <w:bCs/>
          <w:sz w:val="26"/>
          <w:szCs w:val="26"/>
        </w:rPr>
        <w:t>м №1471 от 30.12.2016</w:t>
      </w:r>
      <w:r w:rsidR="00FE156C" w:rsidRPr="00026F42" w:rsidDel="002219B4">
        <w:rPr>
          <w:rFonts w:ascii="Myriad Pro" w:eastAsia="Calibri" w:hAnsi="Myriad Pro" w:cs="Times New Roman"/>
          <w:bCs/>
          <w:sz w:val="26"/>
          <w:szCs w:val="26"/>
        </w:rPr>
        <w:t xml:space="preserve"> (на момент принятия тарифно-балансовых решений на услуги по передаче электрической энергии на 2017 год</w:t>
      </w:r>
      <w:r w:rsidRPr="00026F42" w:rsidDel="002219B4">
        <w:rPr>
          <w:rFonts w:ascii="Myriad Pro" w:eastAsia="Calibri" w:hAnsi="Myriad Pro" w:cs="Times New Roman"/>
          <w:bCs/>
          <w:sz w:val="26"/>
          <w:szCs w:val="26"/>
        </w:rPr>
        <w:t xml:space="preserve">), по </w:t>
      </w:r>
      <w:r w:rsidR="00FE156C" w:rsidRPr="00026F42" w:rsidDel="002219B4">
        <w:rPr>
          <w:rFonts w:ascii="Myriad Pro" w:eastAsia="Calibri" w:hAnsi="Myriad Pro" w:cs="Times New Roman"/>
          <w:bCs/>
          <w:sz w:val="26"/>
          <w:szCs w:val="26"/>
        </w:rPr>
        <w:t>Республике Бурятия</w:t>
      </w:r>
      <w:r w:rsidRPr="00026F42" w:rsidDel="002219B4">
        <w:rPr>
          <w:rFonts w:ascii="Myriad Pro" w:eastAsia="Calibri" w:hAnsi="Myriad Pro" w:cs="Times New Roman"/>
          <w:bCs/>
          <w:sz w:val="26"/>
          <w:szCs w:val="26"/>
        </w:rPr>
        <w:t xml:space="preserve">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w:t>
      </w:r>
      <w:r w:rsidR="004B6507" w:rsidRPr="00026F42" w:rsidDel="002219B4">
        <w:rPr>
          <w:rFonts w:ascii="Myriad Pro" w:eastAsia="Calibri" w:hAnsi="Myriad Pro" w:cs="Times New Roman"/>
          <w:bCs/>
          <w:sz w:val="26"/>
          <w:szCs w:val="26"/>
        </w:rPr>
        <w:t>.</w:t>
      </w:r>
    </w:p>
    <w:p w14:paraId="1BDDBA66" w14:textId="77777777" w:rsidR="00D5109F" w:rsidRPr="00026F42" w:rsidDel="002219B4" w:rsidRDefault="00DF4E6A" w:rsidP="00D5109F">
      <w:pPr>
        <w:autoSpaceDE w:val="0"/>
        <w:autoSpaceDN w:val="0"/>
        <w:adjustRightInd w:val="0"/>
        <w:spacing w:after="0" w:line="360" w:lineRule="auto"/>
        <w:ind w:firstLine="567"/>
        <w:jc w:val="both"/>
        <w:rPr>
          <w:rFonts w:ascii="Myriad Pro" w:eastAsia="Calibri" w:hAnsi="Myriad Pro" w:cs="Times New Roman"/>
          <w:bCs/>
          <w:sz w:val="26"/>
          <w:szCs w:val="26"/>
        </w:rPr>
      </w:pPr>
      <w:r w:rsidRPr="00026F42" w:rsidDel="002219B4">
        <w:rPr>
          <w:rFonts w:ascii="Myriad Pro" w:eastAsia="Calibri" w:hAnsi="Myriad Pro" w:cs="Times New Roman"/>
          <w:bCs/>
          <w:sz w:val="26"/>
          <w:szCs w:val="26"/>
        </w:rPr>
        <w:t>Были</w:t>
      </w:r>
      <w:r w:rsidR="00D5109F" w:rsidRPr="00026F42" w:rsidDel="002219B4">
        <w:rPr>
          <w:rFonts w:ascii="Myriad Pro" w:eastAsia="Calibri" w:hAnsi="Myriad Pro" w:cs="Times New Roman"/>
          <w:bCs/>
          <w:sz w:val="26"/>
          <w:szCs w:val="26"/>
        </w:rPr>
        <w:t xml:space="preserve"> проанализированы материалы предоставленные предприятием (акты приемки законченного строительством объекта по форме КС-14 и акты выполнения работ по ТП за 2017 год, отчет о выполнении инвест</w:t>
      </w:r>
      <w:r w:rsidR="004B6507" w:rsidRPr="00026F42" w:rsidDel="002219B4">
        <w:rPr>
          <w:rFonts w:ascii="Myriad Pro" w:eastAsia="Calibri" w:hAnsi="Myriad Pro" w:cs="Times New Roman"/>
          <w:bCs/>
          <w:sz w:val="26"/>
          <w:szCs w:val="26"/>
        </w:rPr>
        <w:t xml:space="preserve">иционной </w:t>
      </w:r>
      <w:r w:rsidR="00D5109F" w:rsidRPr="00026F42" w:rsidDel="002219B4">
        <w:rPr>
          <w:rFonts w:ascii="Myriad Pro" w:eastAsia="Calibri" w:hAnsi="Myriad Pro" w:cs="Times New Roman"/>
          <w:bCs/>
          <w:sz w:val="26"/>
          <w:szCs w:val="26"/>
        </w:rPr>
        <w:t xml:space="preserve">программы ПАО «МРСК Сибири» - «Бурятэнерго» за 2017 год по форме NET.INV). В ходе анализа установлено, что в 2017 году </w:t>
      </w:r>
      <w:r w:rsidRPr="00026F42" w:rsidDel="002219B4">
        <w:rPr>
          <w:rFonts w:ascii="Myriad Pro" w:eastAsia="Calibri" w:hAnsi="Myriad Pro" w:cs="Times New Roman"/>
          <w:bCs/>
          <w:sz w:val="26"/>
          <w:szCs w:val="26"/>
        </w:rPr>
        <w:t>филиалом «Бурятэнерго»</w:t>
      </w:r>
      <w:r w:rsidR="00D5109F" w:rsidRPr="00026F42" w:rsidDel="002219B4">
        <w:rPr>
          <w:rFonts w:ascii="Myriad Pro" w:eastAsia="Calibri" w:hAnsi="Myriad Pro" w:cs="Times New Roman"/>
          <w:bCs/>
          <w:sz w:val="26"/>
          <w:szCs w:val="26"/>
        </w:rPr>
        <w:t xml:space="preserve"> в рамках утвержденной инвестиционной программы профинансированы мероприятия по осуществлению технологического присоединения «льготной» категории заявителей в сумме 14 034,45 тыс.</w:t>
      </w:r>
      <w:r w:rsidR="004D4DA3" w:rsidRPr="00026F42" w:rsidDel="002219B4">
        <w:rPr>
          <w:rFonts w:ascii="Myriad Pro" w:eastAsia="Calibri" w:hAnsi="Myriad Pro" w:cs="Times New Roman"/>
          <w:bCs/>
          <w:sz w:val="26"/>
          <w:szCs w:val="26"/>
        </w:rPr>
        <w:t xml:space="preserve"> </w:t>
      </w:r>
      <w:r w:rsidR="00D5109F" w:rsidRPr="00026F42" w:rsidDel="002219B4">
        <w:rPr>
          <w:rFonts w:ascii="Myriad Pro" w:eastAsia="Calibri" w:hAnsi="Myriad Pro" w:cs="Times New Roman"/>
          <w:bCs/>
          <w:sz w:val="26"/>
          <w:szCs w:val="26"/>
        </w:rPr>
        <w:t xml:space="preserve">руб. </w:t>
      </w:r>
    </w:p>
    <w:p w14:paraId="2444A1A4" w14:textId="77777777" w:rsidR="00D5109F" w:rsidRPr="00026F42" w:rsidDel="002219B4" w:rsidRDefault="00D5109F" w:rsidP="00D5109F">
      <w:pPr>
        <w:autoSpaceDE w:val="0"/>
        <w:autoSpaceDN w:val="0"/>
        <w:adjustRightInd w:val="0"/>
        <w:spacing w:after="0" w:line="360" w:lineRule="auto"/>
        <w:ind w:firstLine="567"/>
        <w:jc w:val="both"/>
        <w:rPr>
          <w:rFonts w:ascii="Myriad Pro" w:eastAsia="Calibri" w:hAnsi="Myriad Pro" w:cs="Times New Roman"/>
          <w:bCs/>
          <w:sz w:val="26"/>
          <w:szCs w:val="26"/>
        </w:rPr>
      </w:pPr>
      <w:r w:rsidRPr="00026F42" w:rsidDel="002219B4">
        <w:rPr>
          <w:rFonts w:ascii="Myriad Pro" w:eastAsia="Calibri" w:hAnsi="Myriad Pro" w:cs="Times New Roman"/>
          <w:bCs/>
          <w:sz w:val="26"/>
          <w:szCs w:val="26"/>
        </w:rPr>
        <w:lastRenderedPageBreak/>
        <w:t xml:space="preserve">В целях недопущения двойного учета затрат, указанные расходы </w:t>
      </w:r>
      <w:r w:rsidR="00DF4E6A" w:rsidRPr="00026F42" w:rsidDel="002219B4">
        <w:rPr>
          <w:rFonts w:ascii="Myriad Pro" w:eastAsia="Calibri" w:hAnsi="Myriad Pro" w:cs="Times New Roman"/>
          <w:bCs/>
          <w:sz w:val="26"/>
          <w:szCs w:val="26"/>
        </w:rPr>
        <w:t>были исключены</w:t>
      </w:r>
      <w:r w:rsidRPr="00026F42" w:rsidDel="002219B4">
        <w:rPr>
          <w:rFonts w:ascii="Myriad Pro" w:eastAsia="Calibri" w:hAnsi="Myriad Pro" w:cs="Times New Roman"/>
          <w:bCs/>
          <w:sz w:val="26"/>
          <w:szCs w:val="26"/>
        </w:rPr>
        <w:t xml:space="preserve"> РСТ РБ из расчета выпадающих расходов за 2017 год в полном объеме в размере 1</w:t>
      </w:r>
      <w:r w:rsidR="004923E3" w:rsidRPr="00026F42" w:rsidDel="002219B4">
        <w:rPr>
          <w:rFonts w:ascii="Myriad Pro" w:eastAsia="Calibri" w:hAnsi="Myriad Pro" w:cs="Times New Roman"/>
          <w:bCs/>
          <w:sz w:val="26"/>
          <w:szCs w:val="26"/>
        </w:rPr>
        <w:t>4 034,45</w:t>
      </w:r>
      <w:r w:rsidRPr="00026F42" w:rsidDel="002219B4">
        <w:rPr>
          <w:rFonts w:ascii="Myriad Pro" w:eastAsia="Calibri" w:hAnsi="Myriad Pro" w:cs="Times New Roman"/>
          <w:bCs/>
          <w:sz w:val="26"/>
          <w:szCs w:val="26"/>
        </w:rPr>
        <w:t xml:space="preserve"> тыс.</w:t>
      </w:r>
      <w:r w:rsidR="004D4DA3" w:rsidRPr="00026F42" w:rsidDel="002219B4">
        <w:rPr>
          <w:rFonts w:ascii="Myriad Pro" w:eastAsia="Calibri" w:hAnsi="Myriad Pro" w:cs="Times New Roman"/>
          <w:bCs/>
          <w:sz w:val="26"/>
          <w:szCs w:val="26"/>
        </w:rPr>
        <w:t xml:space="preserve"> </w:t>
      </w:r>
      <w:r w:rsidRPr="00026F42" w:rsidDel="002219B4">
        <w:rPr>
          <w:rFonts w:ascii="Myriad Pro" w:eastAsia="Calibri" w:hAnsi="Myriad Pro" w:cs="Times New Roman"/>
          <w:bCs/>
          <w:sz w:val="26"/>
          <w:szCs w:val="26"/>
        </w:rPr>
        <w:t>руб.</w:t>
      </w:r>
    </w:p>
    <w:p w14:paraId="77F9D67C" w14:textId="77777777" w:rsidR="00D5109F" w:rsidRPr="00026F42" w:rsidDel="002219B4" w:rsidRDefault="00D5109F" w:rsidP="00D5109F">
      <w:pPr>
        <w:autoSpaceDE w:val="0"/>
        <w:autoSpaceDN w:val="0"/>
        <w:adjustRightInd w:val="0"/>
        <w:spacing w:after="0" w:line="360" w:lineRule="auto"/>
        <w:ind w:firstLine="567"/>
        <w:jc w:val="both"/>
        <w:rPr>
          <w:rFonts w:ascii="Myriad Pro" w:eastAsia="Calibri" w:hAnsi="Myriad Pro" w:cs="Times New Roman"/>
          <w:bCs/>
          <w:sz w:val="26"/>
          <w:szCs w:val="26"/>
        </w:rPr>
      </w:pPr>
      <w:r w:rsidRPr="00026F42" w:rsidDel="002219B4">
        <w:rPr>
          <w:rFonts w:ascii="Myriad Pro" w:eastAsia="Calibri" w:hAnsi="Myriad Pro" w:cs="Times New Roman"/>
          <w:bCs/>
          <w:sz w:val="26"/>
          <w:szCs w:val="26"/>
        </w:rPr>
        <w:t>В соответствии с пунктом 5 Основ ценообразования № 1178, в целях исключения двойного учета затрат плановую величину выпадающих доходов по мероприятиям «последней мили» на 2019 год следует скорректировать с учетом мероприятий инвестиционной программы</w:t>
      </w:r>
      <w:r w:rsidR="00924F01" w:rsidRPr="00026F42" w:rsidDel="002219B4">
        <w:rPr>
          <w:rFonts w:ascii="Myriad Pro" w:eastAsia="Calibri" w:hAnsi="Myriad Pro" w:cs="Times New Roman"/>
          <w:bCs/>
          <w:sz w:val="26"/>
          <w:szCs w:val="26"/>
        </w:rPr>
        <w:t xml:space="preserve"> </w:t>
      </w:r>
      <w:r w:rsidRPr="00026F42" w:rsidDel="002219B4">
        <w:rPr>
          <w:rFonts w:ascii="Myriad Pro" w:eastAsia="Calibri" w:hAnsi="Myriad Pro" w:cs="Times New Roman"/>
          <w:bCs/>
          <w:sz w:val="26"/>
          <w:szCs w:val="26"/>
        </w:rPr>
        <w:t>ПАО «МРСК Сибири» в части филиала «Бурятэнерго».</w:t>
      </w:r>
    </w:p>
    <w:p w14:paraId="46A63EF2" w14:textId="77777777" w:rsidR="00D5109F" w:rsidRPr="00026F42" w:rsidDel="002219B4" w:rsidRDefault="00D5109F" w:rsidP="00D5109F">
      <w:pPr>
        <w:autoSpaceDE w:val="0"/>
        <w:autoSpaceDN w:val="0"/>
        <w:adjustRightInd w:val="0"/>
        <w:spacing w:after="0" w:line="360" w:lineRule="auto"/>
        <w:ind w:firstLine="567"/>
        <w:jc w:val="both"/>
        <w:rPr>
          <w:rFonts w:ascii="Myriad Pro" w:eastAsia="Calibri" w:hAnsi="Myriad Pro" w:cs="Times New Roman"/>
          <w:bCs/>
          <w:sz w:val="26"/>
          <w:szCs w:val="26"/>
        </w:rPr>
      </w:pPr>
      <w:r w:rsidRPr="00026F42" w:rsidDel="002219B4">
        <w:rPr>
          <w:rFonts w:ascii="Myriad Pro" w:eastAsia="Calibri" w:hAnsi="Myriad Pro" w:cs="Times New Roman"/>
          <w:bCs/>
          <w:sz w:val="26"/>
          <w:szCs w:val="26"/>
        </w:rPr>
        <w:t>При определении выпадающих доходов, связанных с осуществлением технологического присоединения до 15 кВт к электрическим сетям филиала</w:t>
      </w:r>
      <w:r w:rsidR="00CE0A47" w:rsidRPr="00026F42" w:rsidDel="002219B4">
        <w:rPr>
          <w:rFonts w:ascii="Myriad Pro" w:eastAsia="Calibri" w:hAnsi="Myriad Pro" w:cs="Times New Roman"/>
          <w:bCs/>
          <w:sz w:val="26"/>
          <w:szCs w:val="26"/>
        </w:rPr>
        <w:t xml:space="preserve"> </w:t>
      </w:r>
      <w:r w:rsidRPr="00026F42" w:rsidDel="002219B4">
        <w:rPr>
          <w:rFonts w:ascii="Myriad Pro" w:eastAsia="Calibri" w:hAnsi="Myriad Pro" w:cs="Times New Roman"/>
          <w:bCs/>
          <w:sz w:val="26"/>
          <w:szCs w:val="26"/>
        </w:rPr>
        <w:t>ПАО</w:t>
      </w:r>
      <w:r w:rsidR="0014791F" w:rsidRPr="00026F42" w:rsidDel="002219B4">
        <w:rPr>
          <w:rFonts w:ascii="Myriad Pro" w:eastAsia="Calibri" w:hAnsi="Myriad Pro" w:cs="Times New Roman"/>
          <w:bCs/>
          <w:sz w:val="26"/>
          <w:szCs w:val="26"/>
        </w:rPr>
        <w:t> </w:t>
      </w:r>
      <w:r w:rsidRPr="00026F42" w:rsidDel="002219B4">
        <w:rPr>
          <w:rFonts w:ascii="Myriad Pro" w:eastAsia="Calibri" w:hAnsi="Myriad Pro" w:cs="Times New Roman"/>
          <w:bCs/>
          <w:sz w:val="26"/>
          <w:szCs w:val="26"/>
        </w:rPr>
        <w:t>«МРСК Сибири» - «Бурятэнерго», на 2019 год приняты плановые объемы максимальной мощности и длины линий на 2019 год по предложению филиала ПАО «МРСК Сибири» - «Бурятэнерго». Республиканской службой по тарифам Республики Бурятия скорректированы значения указанных показателей, но в представленных документах не содержится информация о причинах корректировки органом регулирования плановых объемов максимальной мощности и длины линий.</w:t>
      </w:r>
    </w:p>
    <w:p w14:paraId="72C992F7" w14:textId="07B92365" w:rsidR="00B550E5" w:rsidRPr="00026F42" w:rsidRDefault="00B550E5" w:rsidP="00B550E5">
      <w:pPr>
        <w:autoSpaceDE w:val="0"/>
        <w:autoSpaceDN w:val="0"/>
        <w:adjustRightInd w:val="0"/>
        <w:spacing w:after="0" w:line="360" w:lineRule="auto"/>
        <w:ind w:firstLine="567"/>
        <w:jc w:val="both"/>
        <w:rPr>
          <w:rFonts w:ascii="Myriad Pro" w:eastAsia="Calibri" w:hAnsi="Myriad Pro" w:cs="Times New Roman"/>
          <w:bCs/>
          <w:iCs/>
          <w:sz w:val="26"/>
          <w:szCs w:val="26"/>
        </w:rPr>
      </w:pPr>
      <w:r w:rsidRPr="00026F42" w:rsidDel="002219B4">
        <w:rPr>
          <w:rFonts w:ascii="Myriad Pro" w:eastAsia="Calibri" w:hAnsi="Myriad Pro" w:cs="Times New Roman"/>
          <w:bCs/>
          <w:iCs/>
          <w:sz w:val="26"/>
          <w:szCs w:val="26"/>
        </w:rPr>
        <w:t>Сравнительная информация о фактических расходах филиала ПАО «МРСК Сибири» - Бурятэнерго»</w:t>
      </w:r>
      <w:r w:rsidRPr="00026F42" w:rsidDel="002219B4">
        <w:rPr>
          <w:rFonts w:ascii="Myriad Pro" w:eastAsia="Calibri" w:hAnsi="Myriad Pro" w:cs="Times New Roman"/>
          <w:bCs/>
          <w:sz w:val="26"/>
          <w:szCs w:val="26"/>
        </w:rPr>
        <w:t xml:space="preserve"> за 2017 год на выполнение организационно-технических мероприятий, связанных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w:t>
      </w:r>
      <w:r w:rsidR="0089587B" w:rsidRPr="00026F42">
        <w:rPr>
          <w:rFonts w:ascii="Myriad Pro" w:eastAsia="Calibri" w:hAnsi="Myriad Pro" w:cs="Times New Roman"/>
          <w:bCs/>
          <w:sz w:val="26"/>
          <w:szCs w:val="26"/>
        </w:rPr>
        <w:br/>
      </w:r>
      <w:r w:rsidRPr="00026F42" w:rsidDel="002219B4">
        <w:rPr>
          <w:rFonts w:ascii="Myriad Pro" w:eastAsia="Calibri" w:hAnsi="Myriad Pro" w:cs="Times New Roman"/>
          <w:bCs/>
          <w:sz w:val="26"/>
          <w:szCs w:val="26"/>
        </w:rPr>
        <w:t>15 кВт включительно</w:t>
      </w:r>
      <w:r w:rsidRPr="00026F42" w:rsidDel="002219B4">
        <w:rPr>
          <w:rFonts w:ascii="Myriad Pro" w:eastAsia="Calibri" w:hAnsi="Myriad Pro" w:cs="Times New Roman"/>
          <w:bCs/>
          <w:iCs/>
          <w:sz w:val="26"/>
          <w:szCs w:val="26"/>
        </w:rPr>
        <w:t xml:space="preserve"> представлена в таблице.</w:t>
      </w:r>
    </w:p>
    <w:tbl>
      <w:tblPr>
        <w:tblW w:w="5000" w:type="pct"/>
        <w:tblLook w:val="04A0" w:firstRow="1" w:lastRow="0" w:firstColumn="1" w:lastColumn="0" w:noHBand="0" w:noVBand="1"/>
      </w:tblPr>
      <w:tblGrid>
        <w:gridCol w:w="2334"/>
        <w:gridCol w:w="1178"/>
        <w:gridCol w:w="1172"/>
        <w:gridCol w:w="1197"/>
        <w:gridCol w:w="1144"/>
        <w:gridCol w:w="1172"/>
        <w:gridCol w:w="1137"/>
      </w:tblGrid>
      <w:tr w:rsidR="00B550E5" w:rsidRPr="00026F42" w:rsidDel="002219B4" w14:paraId="3196600B" w14:textId="77777777" w:rsidTr="0089587B">
        <w:trPr>
          <w:trHeight w:val="645"/>
          <w:tblHeader/>
        </w:trPr>
        <w:tc>
          <w:tcPr>
            <w:tcW w:w="125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A1811C1"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lastRenderedPageBreak/>
              <w:t>Показатели</w:t>
            </w:r>
          </w:p>
          <w:p w14:paraId="486DF50D"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p>
        </w:tc>
        <w:tc>
          <w:tcPr>
            <w:tcW w:w="1900"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D5EC8B1"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t>Фактические данные за 2017 год</w:t>
            </w:r>
          </w:p>
        </w:tc>
        <w:tc>
          <w:tcPr>
            <w:tcW w:w="1850"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8460763"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t>Расчетные (фактические) данные за 2017 год</w:t>
            </w:r>
          </w:p>
        </w:tc>
      </w:tr>
      <w:tr w:rsidR="00CE38C8" w:rsidRPr="00026F42" w:rsidDel="002219B4" w14:paraId="0E2EA135" w14:textId="77777777" w:rsidTr="0089587B">
        <w:trPr>
          <w:trHeight w:val="765"/>
          <w:tblHeader/>
        </w:trPr>
        <w:tc>
          <w:tcPr>
            <w:tcW w:w="125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0EF623B"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p>
        </w:tc>
        <w:tc>
          <w:tcPr>
            <w:tcW w:w="63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A986247"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t>ставка платы (руб./кВт)</w:t>
            </w:r>
          </w:p>
        </w:tc>
        <w:tc>
          <w:tcPr>
            <w:tcW w:w="62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2FF068D"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t>мощность, (кВт)</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CAB1102"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t>расходы (тыс. руб.)</w:t>
            </w:r>
          </w:p>
        </w:tc>
        <w:tc>
          <w:tcPr>
            <w:tcW w:w="61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B865FF"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t>стандарт, тариф, ставка (руб./кВт)</w:t>
            </w:r>
          </w:p>
        </w:tc>
        <w:tc>
          <w:tcPr>
            <w:tcW w:w="62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2DD39C"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t>мощность,  (кВт)</w:t>
            </w:r>
          </w:p>
        </w:tc>
        <w:tc>
          <w:tcPr>
            <w:tcW w:w="60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31BD7B1" w14:textId="77777777" w:rsidR="00B550E5" w:rsidRPr="00026F42" w:rsidDel="002219B4" w:rsidRDefault="00B550E5" w:rsidP="00B50C0D">
            <w:pPr>
              <w:spacing w:after="0" w:line="240" w:lineRule="auto"/>
              <w:jc w:val="center"/>
              <w:rPr>
                <w:rFonts w:ascii="Myriad Pro" w:eastAsia="Times New Roman" w:hAnsi="Myriad Pro" w:cs="Calibri"/>
                <w:b/>
                <w:color w:val="FFFFFF" w:themeColor="background1"/>
                <w:sz w:val="18"/>
                <w:szCs w:val="18"/>
                <w:lang w:eastAsia="ru-RU"/>
              </w:rPr>
            </w:pPr>
            <w:r w:rsidRPr="00026F42" w:rsidDel="002219B4">
              <w:rPr>
                <w:rFonts w:ascii="Myriad Pro" w:eastAsia="Times New Roman" w:hAnsi="Myriad Pro" w:cs="Calibri"/>
                <w:b/>
                <w:color w:val="FFFFFF" w:themeColor="background1"/>
                <w:sz w:val="18"/>
                <w:szCs w:val="18"/>
                <w:lang w:eastAsia="ru-RU"/>
              </w:rPr>
              <w:t>расходы (тыс. руб.)</w:t>
            </w:r>
          </w:p>
        </w:tc>
      </w:tr>
      <w:tr w:rsidR="00B550E5" w:rsidRPr="00026F42" w:rsidDel="002219B4" w14:paraId="30D5D078" w14:textId="77777777" w:rsidTr="0089587B">
        <w:trPr>
          <w:trHeight w:val="171"/>
          <w:tblHeader/>
        </w:trPr>
        <w:tc>
          <w:tcPr>
            <w:tcW w:w="5000" w:type="pct"/>
            <w:gridSpan w:val="7"/>
            <w:tcBorders>
              <w:top w:val="single" w:sz="8" w:space="0" w:color="FFFFFF" w:themeColor="background1"/>
              <w:left w:val="single" w:sz="4" w:space="0" w:color="auto"/>
              <w:bottom w:val="single" w:sz="4" w:space="0" w:color="auto"/>
              <w:right w:val="single" w:sz="4" w:space="0" w:color="000000"/>
            </w:tcBorders>
            <w:shd w:val="clear" w:color="auto" w:fill="auto"/>
            <w:noWrap/>
            <w:vAlign w:val="bottom"/>
            <w:hideMark/>
          </w:tcPr>
          <w:p w14:paraId="2DEB2421"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ПОЗИЦИЯ ТЕРРИТОРИАЛЬНОЙ СЕТЕВОЙ ОРГАНИЗАЦИИ</w:t>
            </w:r>
          </w:p>
        </w:tc>
      </w:tr>
      <w:tr w:rsidR="00CE38C8" w:rsidRPr="00026F42" w:rsidDel="002219B4" w14:paraId="1729DC7F" w14:textId="77777777" w:rsidTr="0089587B">
        <w:trPr>
          <w:trHeight w:val="642"/>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15AB5434" w14:textId="77777777" w:rsidR="00B550E5" w:rsidRPr="00026F42" w:rsidDel="002219B4" w:rsidRDefault="00B550E5" w:rsidP="00B550E5">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Расходы на выполнение организационно-технических мероприятий</w:t>
            </w:r>
          </w:p>
        </w:tc>
        <w:tc>
          <w:tcPr>
            <w:tcW w:w="631" w:type="pct"/>
            <w:tcBorders>
              <w:top w:val="nil"/>
              <w:left w:val="nil"/>
              <w:bottom w:val="single" w:sz="8" w:space="0" w:color="auto"/>
              <w:right w:val="single" w:sz="8" w:space="0" w:color="auto"/>
            </w:tcBorders>
            <w:shd w:val="clear" w:color="auto" w:fill="auto"/>
            <w:vAlign w:val="center"/>
            <w:hideMark/>
          </w:tcPr>
          <w:p w14:paraId="68CA02BD" w14:textId="77777777" w:rsidR="00B550E5" w:rsidRPr="00026F42" w:rsidDel="002219B4" w:rsidRDefault="00B550E5" w:rsidP="00CF6790">
            <w:pPr>
              <w:jc w:val="center"/>
              <w:rPr>
                <w:rFonts w:ascii="Myriad Pro" w:hAnsi="Myriad Pro"/>
                <w:sz w:val="18"/>
                <w:szCs w:val="18"/>
              </w:rPr>
            </w:pPr>
            <w:r w:rsidRPr="00026F42" w:rsidDel="002219B4">
              <w:rPr>
                <w:rFonts w:ascii="Myriad Pro" w:hAnsi="Myriad Pro"/>
                <w:sz w:val="18"/>
                <w:szCs w:val="18"/>
              </w:rPr>
              <w:t>1 159,12</w:t>
            </w:r>
          </w:p>
        </w:tc>
        <w:tc>
          <w:tcPr>
            <w:tcW w:w="628" w:type="pct"/>
            <w:tcBorders>
              <w:top w:val="nil"/>
              <w:left w:val="nil"/>
              <w:bottom w:val="single" w:sz="8" w:space="0" w:color="auto"/>
              <w:right w:val="single" w:sz="8" w:space="0" w:color="auto"/>
            </w:tcBorders>
            <w:shd w:val="clear" w:color="auto" w:fill="auto"/>
            <w:vAlign w:val="center"/>
            <w:hideMark/>
          </w:tcPr>
          <w:p w14:paraId="28D8012D" w14:textId="77777777" w:rsidR="00B550E5" w:rsidRPr="00026F42" w:rsidDel="002219B4" w:rsidRDefault="00B550E5" w:rsidP="00CF6790">
            <w:pPr>
              <w:jc w:val="center"/>
              <w:rPr>
                <w:rFonts w:ascii="Myriad Pro" w:hAnsi="Myriad Pro"/>
                <w:sz w:val="18"/>
                <w:szCs w:val="18"/>
              </w:rPr>
            </w:pPr>
            <w:r w:rsidRPr="00026F42" w:rsidDel="002219B4">
              <w:rPr>
                <w:rFonts w:ascii="Myriad Pro" w:hAnsi="Myriad Pro"/>
                <w:sz w:val="18"/>
                <w:szCs w:val="18"/>
              </w:rPr>
              <w:t>33 755,68</w:t>
            </w:r>
          </w:p>
        </w:tc>
        <w:tc>
          <w:tcPr>
            <w:tcW w:w="641" w:type="pct"/>
            <w:tcBorders>
              <w:top w:val="nil"/>
              <w:left w:val="nil"/>
              <w:bottom w:val="single" w:sz="8" w:space="0" w:color="auto"/>
              <w:right w:val="single" w:sz="8" w:space="0" w:color="auto"/>
            </w:tcBorders>
            <w:shd w:val="clear" w:color="auto" w:fill="auto"/>
            <w:vAlign w:val="center"/>
            <w:hideMark/>
          </w:tcPr>
          <w:p w14:paraId="01B1E023" w14:textId="77777777" w:rsidR="00B550E5" w:rsidRPr="00026F42" w:rsidDel="002219B4" w:rsidRDefault="00B550E5" w:rsidP="00CF6790">
            <w:pPr>
              <w:jc w:val="center"/>
              <w:rPr>
                <w:rFonts w:ascii="Myriad Pro" w:hAnsi="Myriad Pro"/>
                <w:sz w:val="18"/>
                <w:szCs w:val="18"/>
              </w:rPr>
            </w:pPr>
            <w:r w:rsidRPr="00026F42" w:rsidDel="002219B4">
              <w:rPr>
                <w:rFonts w:ascii="Myriad Pro" w:hAnsi="Myriad Pro"/>
                <w:sz w:val="18"/>
                <w:szCs w:val="18"/>
              </w:rPr>
              <w:t>39 126,92</w:t>
            </w:r>
          </w:p>
        </w:tc>
        <w:tc>
          <w:tcPr>
            <w:tcW w:w="613" w:type="pct"/>
            <w:tcBorders>
              <w:top w:val="nil"/>
              <w:left w:val="nil"/>
              <w:bottom w:val="single" w:sz="8" w:space="0" w:color="auto"/>
              <w:right w:val="single" w:sz="8" w:space="0" w:color="auto"/>
            </w:tcBorders>
            <w:shd w:val="clear" w:color="auto" w:fill="auto"/>
            <w:vAlign w:val="center"/>
            <w:hideMark/>
          </w:tcPr>
          <w:p w14:paraId="1FF04874" w14:textId="77777777" w:rsidR="00B550E5" w:rsidRPr="00026F42" w:rsidDel="002219B4" w:rsidRDefault="00B550E5" w:rsidP="00CF6790">
            <w:pPr>
              <w:jc w:val="center"/>
              <w:rPr>
                <w:rFonts w:ascii="Myriad Pro" w:hAnsi="Myriad Pro"/>
                <w:sz w:val="18"/>
                <w:szCs w:val="18"/>
              </w:rPr>
            </w:pPr>
            <w:r w:rsidRPr="00026F42" w:rsidDel="002219B4">
              <w:rPr>
                <w:rFonts w:ascii="Myriad Pro" w:hAnsi="Myriad Pro"/>
                <w:sz w:val="18"/>
                <w:szCs w:val="18"/>
              </w:rPr>
              <w:t>181,20</w:t>
            </w:r>
          </w:p>
        </w:tc>
        <w:tc>
          <w:tcPr>
            <w:tcW w:w="628" w:type="pct"/>
            <w:tcBorders>
              <w:top w:val="nil"/>
              <w:left w:val="nil"/>
              <w:bottom w:val="single" w:sz="8" w:space="0" w:color="auto"/>
              <w:right w:val="single" w:sz="8" w:space="0" w:color="auto"/>
            </w:tcBorders>
            <w:shd w:val="clear" w:color="auto" w:fill="auto"/>
            <w:vAlign w:val="center"/>
            <w:hideMark/>
          </w:tcPr>
          <w:p w14:paraId="60184449" w14:textId="77777777" w:rsidR="00B550E5" w:rsidRPr="00026F42" w:rsidDel="002219B4" w:rsidRDefault="00B550E5" w:rsidP="00CF6790">
            <w:pPr>
              <w:jc w:val="center"/>
              <w:rPr>
                <w:rFonts w:ascii="Myriad Pro" w:hAnsi="Myriad Pro"/>
                <w:sz w:val="18"/>
                <w:szCs w:val="18"/>
              </w:rPr>
            </w:pPr>
            <w:r w:rsidRPr="00026F42" w:rsidDel="002219B4">
              <w:rPr>
                <w:rFonts w:ascii="Myriad Pro" w:hAnsi="Myriad Pro"/>
                <w:sz w:val="18"/>
                <w:szCs w:val="18"/>
              </w:rPr>
              <w:t>33 755,68</w:t>
            </w:r>
          </w:p>
        </w:tc>
        <w:tc>
          <w:tcPr>
            <w:tcW w:w="609" w:type="pct"/>
            <w:tcBorders>
              <w:top w:val="nil"/>
              <w:left w:val="nil"/>
              <w:bottom w:val="single" w:sz="8" w:space="0" w:color="auto"/>
              <w:right w:val="single" w:sz="8" w:space="0" w:color="auto"/>
            </w:tcBorders>
            <w:shd w:val="clear" w:color="auto" w:fill="auto"/>
            <w:vAlign w:val="center"/>
            <w:hideMark/>
          </w:tcPr>
          <w:p w14:paraId="1E009391" w14:textId="77777777" w:rsidR="00B550E5" w:rsidRPr="00026F42" w:rsidDel="002219B4" w:rsidRDefault="00B550E5" w:rsidP="00CF6790">
            <w:pPr>
              <w:jc w:val="center"/>
              <w:rPr>
                <w:rFonts w:ascii="Myriad Pro" w:hAnsi="Myriad Pro"/>
                <w:sz w:val="18"/>
                <w:szCs w:val="18"/>
              </w:rPr>
            </w:pPr>
            <w:r w:rsidRPr="00026F42" w:rsidDel="002219B4">
              <w:rPr>
                <w:rFonts w:ascii="Myriad Pro" w:hAnsi="Myriad Pro"/>
                <w:sz w:val="18"/>
                <w:szCs w:val="18"/>
              </w:rPr>
              <w:t>6 116,59</w:t>
            </w:r>
          </w:p>
        </w:tc>
      </w:tr>
      <w:tr w:rsidR="00CE38C8" w:rsidRPr="00026F42" w:rsidDel="002219B4" w14:paraId="7251B223" w14:textId="77777777" w:rsidTr="0089587B">
        <w:trPr>
          <w:trHeight w:val="509"/>
          <w:tblHeader/>
        </w:trPr>
        <w:tc>
          <w:tcPr>
            <w:tcW w:w="1250" w:type="pct"/>
            <w:tcBorders>
              <w:top w:val="nil"/>
              <w:left w:val="single" w:sz="4" w:space="0" w:color="auto"/>
              <w:bottom w:val="single" w:sz="4" w:space="0" w:color="auto"/>
              <w:right w:val="single" w:sz="4" w:space="0" w:color="auto"/>
            </w:tcBorders>
            <w:shd w:val="clear" w:color="auto" w:fill="auto"/>
            <w:vAlign w:val="center"/>
          </w:tcPr>
          <w:p w14:paraId="3BFCBE2B" w14:textId="77777777" w:rsidR="004923E3" w:rsidRPr="00026F42" w:rsidDel="002219B4" w:rsidRDefault="004923E3" w:rsidP="004923E3">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Расходы по мероприятиям "последней мили"</w:t>
            </w:r>
          </w:p>
        </w:tc>
        <w:tc>
          <w:tcPr>
            <w:tcW w:w="631" w:type="pct"/>
            <w:tcBorders>
              <w:top w:val="nil"/>
              <w:left w:val="nil"/>
              <w:bottom w:val="single" w:sz="4" w:space="0" w:color="auto"/>
              <w:right w:val="single" w:sz="4" w:space="0" w:color="auto"/>
            </w:tcBorders>
            <w:shd w:val="clear" w:color="auto" w:fill="auto"/>
            <w:vAlign w:val="center"/>
          </w:tcPr>
          <w:p w14:paraId="6A183CC7"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vAlign w:val="center"/>
          </w:tcPr>
          <w:p w14:paraId="3EE0913C"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vAlign w:val="center"/>
          </w:tcPr>
          <w:p w14:paraId="483076B3"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208 305,00</w:t>
            </w:r>
          </w:p>
        </w:tc>
        <w:tc>
          <w:tcPr>
            <w:tcW w:w="613" w:type="pct"/>
            <w:tcBorders>
              <w:top w:val="nil"/>
              <w:left w:val="nil"/>
              <w:bottom w:val="single" w:sz="4" w:space="0" w:color="auto"/>
              <w:right w:val="single" w:sz="4" w:space="0" w:color="auto"/>
            </w:tcBorders>
            <w:shd w:val="clear" w:color="auto" w:fill="auto"/>
            <w:vAlign w:val="center"/>
          </w:tcPr>
          <w:p w14:paraId="06468AF2"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vAlign w:val="center"/>
          </w:tcPr>
          <w:p w14:paraId="5B4D1831"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vAlign w:val="center"/>
          </w:tcPr>
          <w:p w14:paraId="37A5E512"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153 652,69</w:t>
            </w:r>
          </w:p>
        </w:tc>
      </w:tr>
      <w:tr w:rsidR="00CE38C8" w:rsidRPr="00026F42" w:rsidDel="002219B4" w14:paraId="1A8710C2" w14:textId="77777777" w:rsidTr="0089587B">
        <w:trPr>
          <w:trHeight w:val="510"/>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432BD74F" w14:textId="77777777" w:rsidR="00B550E5" w:rsidRPr="00026F42" w:rsidDel="002219B4" w:rsidRDefault="00B550E5" w:rsidP="00B550E5">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 xml:space="preserve">Суммарный размер платы за технологическое присоединение </w:t>
            </w:r>
          </w:p>
        </w:tc>
        <w:tc>
          <w:tcPr>
            <w:tcW w:w="631" w:type="pct"/>
            <w:tcBorders>
              <w:top w:val="nil"/>
              <w:left w:val="nil"/>
              <w:bottom w:val="single" w:sz="4" w:space="0" w:color="auto"/>
              <w:right w:val="single" w:sz="4" w:space="0" w:color="auto"/>
            </w:tcBorders>
            <w:shd w:val="clear" w:color="auto" w:fill="auto"/>
            <w:hideMark/>
          </w:tcPr>
          <w:p w14:paraId="03EFCF70"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21F5B815"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hideMark/>
          </w:tcPr>
          <w:p w14:paraId="6AA3C08A"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1 520,89</w:t>
            </w:r>
          </w:p>
        </w:tc>
        <w:tc>
          <w:tcPr>
            <w:tcW w:w="613" w:type="pct"/>
            <w:tcBorders>
              <w:top w:val="nil"/>
              <w:left w:val="nil"/>
              <w:bottom w:val="single" w:sz="4" w:space="0" w:color="auto"/>
              <w:right w:val="single" w:sz="4" w:space="0" w:color="auto"/>
            </w:tcBorders>
            <w:shd w:val="clear" w:color="auto" w:fill="auto"/>
            <w:hideMark/>
          </w:tcPr>
          <w:p w14:paraId="271E4FD7"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50E9BF8D"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hideMark/>
          </w:tcPr>
          <w:p w14:paraId="326652E6"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1 520,89</w:t>
            </w:r>
          </w:p>
        </w:tc>
      </w:tr>
      <w:tr w:rsidR="00CE38C8" w:rsidRPr="00026F42" w:rsidDel="002219B4" w14:paraId="121ABB0C" w14:textId="77777777" w:rsidTr="0089587B">
        <w:trPr>
          <w:trHeight w:val="579"/>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4A9A95BA" w14:textId="77777777" w:rsidR="00B550E5" w:rsidRPr="00026F42" w:rsidDel="002219B4" w:rsidRDefault="00B550E5" w:rsidP="00B50C0D">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 xml:space="preserve">Размер расходов, связанных с технологическим присоединением </w:t>
            </w:r>
          </w:p>
        </w:tc>
        <w:tc>
          <w:tcPr>
            <w:tcW w:w="631" w:type="pct"/>
            <w:tcBorders>
              <w:top w:val="nil"/>
              <w:left w:val="nil"/>
              <w:bottom w:val="single" w:sz="4" w:space="0" w:color="auto"/>
              <w:right w:val="single" w:sz="4" w:space="0" w:color="auto"/>
            </w:tcBorders>
            <w:shd w:val="clear" w:color="auto" w:fill="auto"/>
            <w:hideMark/>
          </w:tcPr>
          <w:p w14:paraId="276EE3B4"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64222FC7"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hideMark/>
          </w:tcPr>
          <w:p w14:paraId="0E8FD8C3" w14:textId="77777777" w:rsidR="00B550E5" w:rsidRPr="00026F42" w:rsidDel="002219B4" w:rsidRDefault="00B550E5" w:rsidP="00CF6790">
            <w:pPr>
              <w:jc w:val="center"/>
              <w:rPr>
                <w:rFonts w:ascii="Myriad Pro" w:hAnsi="Myriad Pro"/>
                <w:sz w:val="18"/>
                <w:szCs w:val="18"/>
              </w:rPr>
            </w:pPr>
            <w:r w:rsidRPr="00026F42" w:rsidDel="002219B4">
              <w:rPr>
                <w:rFonts w:ascii="Myriad Pro" w:hAnsi="Myriad Pro"/>
                <w:sz w:val="18"/>
                <w:szCs w:val="18"/>
              </w:rPr>
              <w:t>245 911,03</w:t>
            </w:r>
          </w:p>
          <w:p w14:paraId="3F7B60CB"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p>
        </w:tc>
        <w:tc>
          <w:tcPr>
            <w:tcW w:w="613" w:type="pct"/>
            <w:tcBorders>
              <w:top w:val="nil"/>
              <w:left w:val="nil"/>
              <w:bottom w:val="single" w:sz="4" w:space="0" w:color="auto"/>
              <w:right w:val="single" w:sz="4" w:space="0" w:color="auto"/>
            </w:tcBorders>
            <w:shd w:val="clear" w:color="auto" w:fill="auto"/>
            <w:hideMark/>
          </w:tcPr>
          <w:p w14:paraId="7B3D2F2C"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7547AC9B"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hideMark/>
          </w:tcPr>
          <w:p w14:paraId="59B5BFCD" w14:textId="77777777" w:rsidR="00B550E5" w:rsidRPr="00026F42" w:rsidDel="002219B4" w:rsidRDefault="00B550E5" w:rsidP="00CF6790">
            <w:pPr>
              <w:jc w:val="center"/>
              <w:rPr>
                <w:rFonts w:ascii="Myriad Pro" w:hAnsi="Myriad Pro"/>
                <w:sz w:val="18"/>
                <w:szCs w:val="18"/>
              </w:rPr>
            </w:pPr>
            <w:r w:rsidRPr="00026F42" w:rsidDel="002219B4">
              <w:rPr>
                <w:rFonts w:ascii="Myriad Pro" w:hAnsi="Myriad Pro"/>
                <w:sz w:val="18"/>
                <w:szCs w:val="18"/>
              </w:rPr>
              <w:t>158 248,39</w:t>
            </w:r>
          </w:p>
          <w:p w14:paraId="2C8C014D"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p>
        </w:tc>
      </w:tr>
      <w:tr w:rsidR="00B550E5" w:rsidRPr="00026F42" w:rsidDel="002219B4" w14:paraId="0D31A69C" w14:textId="77777777" w:rsidTr="0089587B">
        <w:trPr>
          <w:trHeight w:val="300"/>
          <w:tblHeader/>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866732"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ПОЗИЦИЯ ОРГАНА РЕГУЛИРОВАНИЯ</w:t>
            </w:r>
          </w:p>
        </w:tc>
      </w:tr>
      <w:tr w:rsidR="00CE38C8" w:rsidRPr="00026F42" w:rsidDel="002219B4" w14:paraId="0FB00AAE" w14:textId="77777777" w:rsidTr="0089587B">
        <w:trPr>
          <w:trHeight w:val="285"/>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44D1600D" w14:textId="77777777" w:rsidR="00B550E5" w:rsidRPr="00026F42" w:rsidDel="002219B4" w:rsidRDefault="00B550E5" w:rsidP="00B550E5">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Расходы на выполнение организационно-технических мероприятий</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5EA119" w14:textId="77777777" w:rsidR="00B550E5" w:rsidRPr="00026F42" w:rsidDel="002219B4" w:rsidRDefault="00B550E5" w:rsidP="00CF6790">
            <w:pPr>
              <w:jc w:val="center"/>
              <w:rPr>
                <w:rFonts w:ascii="Myriad Pro" w:hAnsi="Myriad Pro"/>
                <w:color w:val="000000"/>
                <w:sz w:val="18"/>
                <w:szCs w:val="18"/>
              </w:rPr>
            </w:pPr>
            <w:r w:rsidRPr="00026F42" w:rsidDel="002219B4">
              <w:rPr>
                <w:rFonts w:ascii="Myriad Pro" w:hAnsi="Myriad Pro"/>
                <w:color w:val="000000"/>
                <w:sz w:val="18"/>
                <w:szCs w:val="18"/>
              </w:rPr>
              <w:t>1 159,12</w:t>
            </w:r>
          </w:p>
        </w:tc>
        <w:tc>
          <w:tcPr>
            <w:tcW w:w="628" w:type="pct"/>
            <w:tcBorders>
              <w:top w:val="single" w:sz="4" w:space="0" w:color="auto"/>
              <w:left w:val="nil"/>
              <w:bottom w:val="single" w:sz="4" w:space="0" w:color="auto"/>
              <w:right w:val="single" w:sz="4" w:space="0" w:color="auto"/>
            </w:tcBorders>
            <w:shd w:val="clear" w:color="auto" w:fill="auto"/>
            <w:vAlign w:val="center"/>
            <w:hideMark/>
          </w:tcPr>
          <w:p w14:paraId="5C5715C5" w14:textId="77777777" w:rsidR="00B550E5" w:rsidRPr="00026F42" w:rsidDel="002219B4" w:rsidRDefault="00B550E5" w:rsidP="00CF6790">
            <w:pPr>
              <w:jc w:val="center"/>
              <w:rPr>
                <w:rFonts w:ascii="Myriad Pro" w:hAnsi="Myriad Pro"/>
                <w:color w:val="000000"/>
                <w:sz w:val="18"/>
                <w:szCs w:val="18"/>
              </w:rPr>
            </w:pPr>
            <w:r w:rsidRPr="00026F42" w:rsidDel="002219B4">
              <w:rPr>
                <w:rFonts w:ascii="Myriad Pro" w:hAnsi="Myriad Pro"/>
                <w:color w:val="000000"/>
                <w:sz w:val="18"/>
                <w:szCs w:val="18"/>
              </w:rPr>
              <w:t>33 755,68</w:t>
            </w:r>
          </w:p>
        </w:tc>
        <w:tc>
          <w:tcPr>
            <w:tcW w:w="641" w:type="pct"/>
            <w:tcBorders>
              <w:top w:val="single" w:sz="4" w:space="0" w:color="auto"/>
              <w:left w:val="nil"/>
              <w:bottom w:val="single" w:sz="4" w:space="0" w:color="auto"/>
              <w:right w:val="single" w:sz="4" w:space="0" w:color="auto"/>
            </w:tcBorders>
            <w:shd w:val="clear" w:color="auto" w:fill="auto"/>
            <w:vAlign w:val="center"/>
            <w:hideMark/>
          </w:tcPr>
          <w:p w14:paraId="13EB10AB" w14:textId="77777777" w:rsidR="00B550E5" w:rsidRPr="00026F42" w:rsidDel="002219B4" w:rsidRDefault="00B550E5" w:rsidP="00CF6790">
            <w:pPr>
              <w:jc w:val="center"/>
              <w:rPr>
                <w:rFonts w:ascii="Myriad Pro" w:hAnsi="Myriad Pro"/>
                <w:color w:val="000000"/>
                <w:sz w:val="18"/>
                <w:szCs w:val="18"/>
              </w:rPr>
            </w:pPr>
            <w:r w:rsidRPr="00026F42" w:rsidDel="002219B4">
              <w:rPr>
                <w:rFonts w:ascii="Myriad Pro" w:hAnsi="Myriad Pro"/>
                <w:color w:val="000000"/>
                <w:sz w:val="18"/>
                <w:szCs w:val="18"/>
              </w:rPr>
              <w:t>39 126,92</w:t>
            </w:r>
          </w:p>
        </w:tc>
        <w:tc>
          <w:tcPr>
            <w:tcW w:w="613" w:type="pct"/>
            <w:tcBorders>
              <w:top w:val="single" w:sz="4" w:space="0" w:color="auto"/>
              <w:left w:val="nil"/>
              <w:bottom w:val="single" w:sz="4" w:space="0" w:color="auto"/>
              <w:right w:val="single" w:sz="4" w:space="0" w:color="auto"/>
            </w:tcBorders>
            <w:shd w:val="clear" w:color="auto" w:fill="auto"/>
            <w:vAlign w:val="center"/>
            <w:hideMark/>
          </w:tcPr>
          <w:p w14:paraId="3BEB2B64" w14:textId="77777777" w:rsidR="00B550E5" w:rsidRPr="00026F42" w:rsidDel="002219B4" w:rsidRDefault="00B550E5" w:rsidP="00CF6790">
            <w:pPr>
              <w:jc w:val="center"/>
              <w:rPr>
                <w:rFonts w:ascii="Myriad Pro" w:hAnsi="Myriad Pro"/>
                <w:color w:val="000000"/>
                <w:sz w:val="18"/>
                <w:szCs w:val="18"/>
              </w:rPr>
            </w:pPr>
            <w:r w:rsidRPr="00026F42" w:rsidDel="002219B4">
              <w:rPr>
                <w:rFonts w:ascii="Myriad Pro" w:hAnsi="Myriad Pro"/>
                <w:color w:val="000000"/>
                <w:sz w:val="18"/>
                <w:szCs w:val="18"/>
              </w:rPr>
              <w:t>181,20</w:t>
            </w:r>
          </w:p>
        </w:tc>
        <w:tc>
          <w:tcPr>
            <w:tcW w:w="628" w:type="pct"/>
            <w:tcBorders>
              <w:top w:val="single" w:sz="4" w:space="0" w:color="auto"/>
              <w:left w:val="nil"/>
              <w:bottom w:val="single" w:sz="4" w:space="0" w:color="auto"/>
              <w:right w:val="single" w:sz="4" w:space="0" w:color="auto"/>
            </w:tcBorders>
            <w:shd w:val="clear" w:color="auto" w:fill="auto"/>
            <w:vAlign w:val="center"/>
            <w:hideMark/>
          </w:tcPr>
          <w:p w14:paraId="47EC68CE" w14:textId="77777777" w:rsidR="00B550E5" w:rsidRPr="00026F42" w:rsidDel="002219B4" w:rsidRDefault="00B550E5" w:rsidP="00CF6790">
            <w:pPr>
              <w:jc w:val="center"/>
              <w:rPr>
                <w:rFonts w:ascii="Myriad Pro" w:hAnsi="Myriad Pro"/>
                <w:color w:val="000000"/>
                <w:sz w:val="18"/>
                <w:szCs w:val="18"/>
              </w:rPr>
            </w:pPr>
            <w:r w:rsidRPr="00026F42" w:rsidDel="002219B4">
              <w:rPr>
                <w:rFonts w:ascii="Myriad Pro" w:hAnsi="Myriad Pro"/>
                <w:color w:val="000000"/>
                <w:sz w:val="18"/>
                <w:szCs w:val="18"/>
              </w:rPr>
              <w:t>33 755,68</w:t>
            </w:r>
          </w:p>
        </w:tc>
        <w:tc>
          <w:tcPr>
            <w:tcW w:w="609" w:type="pct"/>
            <w:tcBorders>
              <w:top w:val="single" w:sz="4" w:space="0" w:color="auto"/>
              <w:left w:val="nil"/>
              <w:bottom w:val="single" w:sz="4" w:space="0" w:color="auto"/>
              <w:right w:val="single" w:sz="4" w:space="0" w:color="auto"/>
            </w:tcBorders>
            <w:shd w:val="clear" w:color="auto" w:fill="auto"/>
            <w:vAlign w:val="center"/>
            <w:hideMark/>
          </w:tcPr>
          <w:p w14:paraId="537D79A1" w14:textId="77777777" w:rsidR="00B550E5" w:rsidRPr="00026F42" w:rsidDel="002219B4" w:rsidRDefault="00B550E5" w:rsidP="00CF6790">
            <w:pPr>
              <w:jc w:val="center"/>
              <w:rPr>
                <w:rFonts w:ascii="Myriad Pro" w:hAnsi="Myriad Pro"/>
                <w:color w:val="000000"/>
                <w:sz w:val="18"/>
                <w:szCs w:val="18"/>
              </w:rPr>
            </w:pPr>
            <w:r w:rsidRPr="00026F42" w:rsidDel="002219B4">
              <w:rPr>
                <w:rFonts w:ascii="Myriad Pro" w:hAnsi="Myriad Pro"/>
                <w:color w:val="000000"/>
                <w:sz w:val="18"/>
                <w:szCs w:val="18"/>
              </w:rPr>
              <w:t>116 750,94</w:t>
            </w:r>
          </w:p>
        </w:tc>
      </w:tr>
      <w:tr w:rsidR="00CE38C8" w:rsidRPr="00026F42" w:rsidDel="002219B4" w14:paraId="750079D7" w14:textId="77777777" w:rsidTr="0089587B">
        <w:trPr>
          <w:trHeight w:val="285"/>
          <w:tblHeader/>
        </w:trPr>
        <w:tc>
          <w:tcPr>
            <w:tcW w:w="1250" w:type="pct"/>
            <w:tcBorders>
              <w:top w:val="nil"/>
              <w:left w:val="single" w:sz="4" w:space="0" w:color="auto"/>
              <w:bottom w:val="single" w:sz="4" w:space="0" w:color="auto"/>
              <w:right w:val="single" w:sz="4" w:space="0" w:color="auto"/>
            </w:tcBorders>
            <w:shd w:val="clear" w:color="auto" w:fill="auto"/>
            <w:vAlign w:val="center"/>
          </w:tcPr>
          <w:p w14:paraId="6F966BFB" w14:textId="77777777" w:rsidR="004923E3" w:rsidRPr="00026F42" w:rsidDel="002219B4" w:rsidRDefault="004923E3" w:rsidP="004923E3">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Расходы по мероприятиям "последней мили"</w:t>
            </w:r>
          </w:p>
        </w:tc>
        <w:tc>
          <w:tcPr>
            <w:tcW w:w="631" w:type="pct"/>
            <w:tcBorders>
              <w:top w:val="nil"/>
              <w:left w:val="nil"/>
              <w:bottom w:val="single" w:sz="4" w:space="0" w:color="auto"/>
              <w:right w:val="single" w:sz="4" w:space="0" w:color="auto"/>
            </w:tcBorders>
            <w:shd w:val="clear" w:color="auto" w:fill="auto"/>
            <w:vAlign w:val="center"/>
          </w:tcPr>
          <w:p w14:paraId="78B973EA"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vAlign w:val="center"/>
          </w:tcPr>
          <w:p w14:paraId="7DA0E266"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vAlign w:val="center"/>
          </w:tcPr>
          <w:p w14:paraId="201A4FC7"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69 978,00</w:t>
            </w:r>
          </w:p>
        </w:tc>
        <w:tc>
          <w:tcPr>
            <w:tcW w:w="613" w:type="pct"/>
            <w:tcBorders>
              <w:top w:val="nil"/>
              <w:left w:val="nil"/>
              <w:bottom w:val="single" w:sz="4" w:space="0" w:color="auto"/>
              <w:right w:val="single" w:sz="4" w:space="0" w:color="auto"/>
            </w:tcBorders>
            <w:shd w:val="clear" w:color="auto" w:fill="auto"/>
            <w:vAlign w:val="center"/>
          </w:tcPr>
          <w:p w14:paraId="2C734E59"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vAlign w:val="center"/>
          </w:tcPr>
          <w:p w14:paraId="5E9189FE"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vAlign w:val="center"/>
          </w:tcPr>
          <w:p w14:paraId="1067B110" w14:textId="77777777" w:rsidR="004923E3" w:rsidRPr="00026F42" w:rsidDel="002219B4" w:rsidRDefault="004923E3"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60 648,12</w:t>
            </w:r>
          </w:p>
        </w:tc>
      </w:tr>
      <w:tr w:rsidR="00CE38C8" w:rsidRPr="00026F42" w:rsidDel="002219B4" w14:paraId="311E925A" w14:textId="77777777" w:rsidTr="0089587B">
        <w:trPr>
          <w:trHeight w:val="510"/>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E4F34CD" w14:textId="77777777" w:rsidR="00B550E5" w:rsidRPr="00026F42" w:rsidDel="002219B4" w:rsidRDefault="00B550E5" w:rsidP="00B550E5">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 xml:space="preserve">Суммарный размер платы за технологическое присоединение </w:t>
            </w:r>
          </w:p>
        </w:tc>
        <w:tc>
          <w:tcPr>
            <w:tcW w:w="631" w:type="pct"/>
            <w:tcBorders>
              <w:top w:val="nil"/>
              <w:left w:val="nil"/>
              <w:bottom w:val="single" w:sz="4" w:space="0" w:color="auto"/>
              <w:right w:val="single" w:sz="4" w:space="0" w:color="auto"/>
            </w:tcBorders>
            <w:shd w:val="clear" w:color="auto" w:fill="auto"/>
            <w:hideMark/>
          </w:tcPr>
          <w:p w14:paraId="2FA97484"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12E7AFD7"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hideMark/>
          </w:tcPr>
          <w:p w14:paraId="5D51944F"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1 520,89</w:t>
            </w:r>
          </w:p>
        </w:tc>
        <w:tc>
          <w:tcPr>
            <w:tcW w:w="613" w:type="pct"/>
            <w:tcBorders>
              <w:top w:val="nil"/>
              <w:left w:val="nil"/>
              <w:bottom w:val="single" w:sz="4" w:space="0" w:color="auto"/>
              <w:right w:val="single" w:sz="4" w:space="0" w:color="auto"/>
            </w:tcBorders>
            <w:shd w:val="clear" w:color="auto" w:fill="auto"/>
            <w:hideMark/>
          </w:tcPr>
          <w:p w14:paraId="1DB3864C"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0B33E528"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hideMark/>
          </w:tcPr>
          <w:p w14:paraId="60EAF750"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1 520,89</w:t>
            </w:r>
          </w:p>
        </w:tc>
      </w:tr>
      <w:tr w:rsidR="00CE38C8" w:rsidRPr="00026F42" w:rsidDel="002219B4" w14:paraId="30E2EBC4" w14:textId="77777777" w:rsidTr="0089587B">
        <w:trPr>
          <w:trHeight w:val="311"/>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7CE15BCF" w14:textId="77777777" w:rsidR="00B550E5" w:rsidRPr="00026F42" w:rsidDel="002219B4" w:rsidRDefault="00B550E5" w:rsidP="00B550E5">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Размер расходов, связанных с технологическим присоединением</w:t>
            </w:r>
          </w:p>
        </w:tc>
        <w:tc>
          <w:tcPr>
            <w:tcW w:w="631" w:type="pct"/>
            <w:tcBorders>
              <w:top w:val="nil"/>
              <w:left w:val="nil"/>
              <w:bottom w:val="single" w:sz="4" w:space="0" w:color="auto"/>
              <w:right w:val="single" w:sz="4" w:space="0" w:color="auto"/>
            </w:tcBorders>
            <w:shd w:val="clear" w:color="auto" w:fill="auto"/>
            <w:hideMark/>
          </w:tcPr>
          <w:p w14:paraId="6C8C2196"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56F16E67"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hideMark/>
          </w:tcPr>
          <w:p w14:paraId="07254973"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107 584,04</w:t>
            </w:r>
          </w:p>
        </w:tc>
        <w:tc>
          <w:tcPr>
            <w:tcW w:w="613" w:type="pct"/>
            <w:tcBorders>
              <w:top w:val="nil"/>
              <w:left w:val="nil"/>
              <w:bottom w:val="single" w:sz="4" w:space="0" w:color="auto"/>
              <w:right w:val="single" w:sz="4" w:space="0" w:color="auto"/>
            </w:tcBorders>
            <w:shd w:val="clear" w:color="auto" w:fill="auto"/>
            <w:hideMark/>
          </w:tcPr>
          <w:p w14:paraId="3C7F8710"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036D32D4"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hideMark/>
          </w:tcPr>
          <w:p w14:paraId="0F43A378" w14:textId="77777777" w:rsidR="00B550E5" w:rsidRPr="00026F42" w:rsidDel="002219B4" w:rsidRDefault="00B550E5" w:rsidP="00CF6790">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175 878,18</w:t>
            </w:r>
          </w:p>
        </w:tc>
      </w:tr>
      <w:tr w:rsidR="00B550E5" w:rsidRPr="00026F42" w:rsidDel="002219B4" w14:paraId="7A2BEAB2" w14:textId="77777777" w:rsidTr="0089587B">
        <w:trPr>
          <w:trHeight w:val="300"/>
          <w:tblHeader/>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hideMark/>
          </w:tcPr>
          <w:p w14:paraId="0C7B8863"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ПОЗИЦИЯ ИСПОЛНИТЕЛЯ</w:t>
            </w:r>
          </w:p>
        </w:tc>
      </w:tr>
      <w:tr w:rsidR="00CE38C8" w:rsidRPr="00026F42" w:rsidDel="002219B4" w14:paraId="58E770F7" w14:textId="77777777" w:rsidTr="0089587B">
        <w:trPr>
          <w:trHeight w:val="765"/>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01D7995E" w14:textId="77777777" w:rsidR="00B550E5" w:rsidRPr="00026F42" w:rsidDel="002219B4" w:rsidRDefault="00B550E5" w:rsidP="00B550E5">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Расходы на выполнение организационно-технических мероприятий</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235170" w14:textId="77777777" w:rsidR="00B550E5" w:rsidRPr="00026F42" w:rsidDel="002219B4" w:rsidRDefault="00B550E5" w:rsidP="00B550E5">
            <w:pPr>
              <w:jc w:val="center"/>
              <w:rPr>
                <w:rFonts w:ascii="Myriad Pro" w:hAnsi="Myriad Pro"/>
                <w:color w:val="000000"/>
                <w:sz w:val="18"/>
                <w:szCs w:val="18"/>
              </w:rPr>
            </w:pPr>
            <w:r w:rsidRPr="00026F42" w:rsidDel="002219B4">
              <w:rPr>
                <w:rFonts w:ascii="Myriad Pro" w:hAnsi="Myriad Pro"/>
                <w:color w:val="000000"/>
                <w:sz w:val="18"/>
                <w:szCs w:val="18"/>
              </w:rPr>
              <w:t xml:space="preserve">1 159,12  </w:t>
            </w:r>
          </w:p>
        </w:tc>
        <w:tc>
          <w:tcPr>
            <w:tcW w:w="628" w:type="pct"/>
            <w:tcBorders>
              <w:top w:val="single" w:sz="4" w:space="0" w:color="auto"/>
              <w:left w:val="nil"/>
              <w:bottom w:val="single" w:sz="4" w:space="0" w:color="auto"/>
              <w:right w:val="single" w:sz="4" w:space="0" w:color="auto"/>
            </w:tcBorders>
            <w:shd w:val="clear" w:color="auto" w:fill="auto"/>
            <w:vAlign w:val="center"/>
            <w:hideMark/>
          </w:tcPr>
          <w:p w14:paraId="30F80890" w14:textId="77777777" w:rsidR="00B550E5" w:rsidRPr="00026F42" w:rsidDel="002219B4" w:rsidRDefault="00B550E5" w:rsidP="00B550E5">
            <w:pPr>
              <w:jc w:val="center"/>
              <w:rPr>
                <w:rFonts w:ascii="Myriad Pro" w:hAnsi="Myriad Pro"/>
                <w:color w:val="000000"/>
                <w:sz w:val="18"/>
                <w:szCs w:val="18"/>
              </w:rPr>
            </w:pPr>
            <w:r w:rsidRPr="00026F42" w:rsidDel="002219B4">
              <w:rPr>
                <w:rFonts w:ascii="Myriad Pro" w:hAnsi="Myriad Pro"/>
                <w:color w:val="000000"/>
                <w:sz w:val="18"/>
                <w:szCs w:val="18"/>
              </w:rPr>
              <w:t xml:space="preserve">33 755,68  </w:t>
            </w:r>
          </w:p>
        </w:tc>
        <w:tc>
          <w:tcPr>
            <w:tcW w:w="641" w:type="pct"/>
            <w:tcBorders>
              <w:top w:val="single" w:sz="4" w:space="0" w:color="auto"/>
              <w:left w:val="nil"/>
              <w:bottom w:val="single" w:sz="4" w:space="0" w:color="auto"/>
              <w:right w:val="single" w:sz="4" w:space="0" w:color="auto"/>
            </w:tcBorders>
            <w:shd w:val="clear" w:color="auto" w:fill="auto"/>
            <w:vAlign w:val="center"/>
            <w:hideMark/>
          </w:tcPr>
          <w:p w14:paraId="366D42BF" w14:textId="77777777" w:rsidR="00B550E5" w:rsidRPr="00026F42" w:rsidDel="002219B4" w:rsidRDefault="00B550E5" w:rsidP="00B550E5">
            <w:pPr>
              <w:jc w:val="center"/>
              <w:rPr>
                <w:rFonts w:ascii="Myriad Pro" w:hAnsi="Myriad Pro"/>
                <w:color w:val="000000"/>
                <w:sz w:val="18"/>
                <w:szCs w:val="18"/>
              </w:rPr>
            </w:pPr>
            <w:r w:rsidRPr="00026F42" w:rsidDel="002219B4">
              <w:rPr>
                <w:rFonts w:ascii="Myriad Pro" w:hAnsi="Myriad Pro"/>
                <w:color w:val="000000"/>
                <w:sz w:val="18"/>
                <w:szCs w:val="18"/>
              </w:rPr>
              <w:t xml:space="preserve">39 126,92  </w:t>
            </w:r>
          </w:p>
        </w:tc>
        <w:tc>
          <w:tcPr>
            <w:tcW w:w="613" w:type="pct"/>
            <w:tcBorders>
              <w:top w:val="single" w:sz="4" w:space="0" w:color="auto"/>
              <w:left w:val="nil"/>
              <w:bottom w:val="single" w:sz="4" w:space="0" w:color="auto"/>
              <w:right w:val="single" w:sz="4" w:space="0" w:color="auto"/>
            </w:tcBorders>
            <w:shd w:val="clear" w:color="auto" w:fill="auto"/>
            <w:vAlign w:val="center"/>
            <w:hideMark/>
          </w:tcPr>
          <w:p w14:paraId="18A66957" w14:textId="77777777" w:rsidR="00B550E5" w:rsidRPr="00026F42" w:rsidDel="002219B4" w:rsidRDefault="00B550E5" w:rsidP="00B550E5">
            <w:pPr>
              <w:jc w:val="center"/>
              <w:rPr>
                <w:rFonts w:ascii="Myriad Pro" w:hAnsi="Myriad Pro"/>
                <w:color w:val="000000"/>
                <w:sz w:val="18"/>
                <w:szCs w:val="18"/>
              </w:rPr>
            </w:pPr>
            <w:r w:rsidRPr="00026F42" w:rsidDel="002219B4">
              <w:rPr>
                <w:rFonts w:ascii="Myriad Pro" w:hAnsi="Myriad Pro"/>
                <w:color w:val="000000"/>
                <w:sz w:val="18"/>
                <w:szCs w:val="18"/>
              </w:rPr>
              <w:t xml:space="preserve">181,20  </w:t>
            </w:r>
          </w:p>
        </w:tc>
        <w:tc>
          <w:tcPr>
            <w:tcW w:w="628" w:type="pct"/>
            <w:tcBorders>
              <w:top w:val="single" w:sz="4" w:space="0" w:color="auto"/>
              <w:left w:val="nil"/>
              <w:bottom w:val="single" w:sz="4" w:space="0" w:color="auto"/>
              <w:right w:val="single" w:sz="4" w:space="0" w:color="auto"/>
            </w:tcBorders>
            <w:shd w:val="clear" w:color="auto" w:fill="auto"/>
            <w:vAlign w:val="center"/>
            <w:hideMark/>
          </w:tcPr>
          <w:p w14:paraId="4323DAD0" w14:textId="77777777" w:rsidR="00B550E5" w:rsidRPr="00026F42" w:rsidDel="002219B4" w:rsidRDefault="00B550E5" w:rsidP="00B550E5">
            <w:pPr>
              <w:jc w:val="center"/>
              <w:rPr>
                <w:rFonts w:ascii="Myriad Pro" w:hAnsi="Myriad Pro"/>
                <w:color w:val="000000"/>
                <w:sz w:val="18"/>
                <w:szCs w:val="18"/>
              </w:rPr>
            </w:pPr>
            <w:r w:rsidRPr="00026F42" w:rsidDel="002219B4">
              <w:rPr>
                <w:rFonts w:ascii="Myriad Pro" w:hAnsi="Myriad Pro"/>
                <w:color w:val="000000"/>
                <w:sz w:val="18"/>
                <w:szCs w:val="18"/>
              </w:rPr>
              <w:t xml:space="preserve">33 755,68  </w:t>
            </w:r>
          </w:p>
        </w:tc>
        <w:tc>
          <w:tcPr>
            <w:tcW w:w="609" w:type="pct"/>
            <w:tcBorders>
              <w:top w:val="single" w:sz="4" w:space="0" w:color="auto"/>
              <w:left w:val="nil"/>
              <w:bottom w:val="single" w:sz="4" w:space="0" w:color="auto"/>
              <w:right w:val="single" w:sz="4" w:space="0" w:color="auto"/>
            </w:tcBorders>
            <w:shd w:val="clear" w:color="auto" w:fill="auto"/>
            <w:vAlign w:val="center"/>
            <w:hideMark/>
          </w:tcPr>
          <w:p w14:paraId="518E3DD8" w14:textId="77777777" w:rsidR="00B550E5" w:rsidRPr="00026F42" w:rsidDel="002219B4" w:rsidRDefault="00B550E5" w:rsidP="00B550E5">
            <w:pPr>
              <w:jc w:val="center"/>
              <w:rPr>
                <w:rFonts w:ascii="Myriad Pro" w:hAnsi="Myriad Pro"/>
                <w:color w:val="000000"/>
                <w:sz w:val="18"/>
                <w:szCs w:val="18"/>
              </w:rPr>
            </w:pPr>
            <w:r w:rsidRPr="00026F42" w:rsidDel="002219B4">
              <w:rPr>
                <w:rFonts w:ascii="Myriad Pro" w:hAnsi="Myriad Pro"/>
                <w:color w:val="000000"/>
                <w:sz w:val="18"/>
                <w:szCs w:val="18"/>
              </w:rPr>
              <w:t xml:space="preserve">116 750,94  </w:t>
            </w:r>
          </w:p>
        </w:tc>
      </w:tr>
      <w:tr w:rsidR="00CE38C8" w:rsidRPr="00026F42" w:rsidDel="002219B4" w14:paraId="493EA4BF" w14:textId="77777777" w:rsidTr="0089587B">
        <w:trPr>
          <w:trHeight w:val="522"/>
          <w:tblHeader/>
        </w:trPr>
        <w:tc>
          <w:tcPr>
            <w:tcW w:w="1250" w:type="pct"/>
            <w:tcBorders>
              <w:top w:val="nil"/>
              <w:left w:val="single" w:sz="4" w:space="0" w:color="auto"/>
              <w:bottom w:val="single" w:sz="4" w:space="0" w:color="auto"/>
              <w:right w:val="single" w:sz="4" w:space="0" w:color="auto"/>
            </w:tcBorders>
            <w:shd w:val="clear" w:color="auto" w:fill="auto"/>
            <w:vAlign w:val="center"/>
          </w:tcPr>
          <w:p w14:paraId="41E5AA58" w14:textId="77777777" w:rsidR="004923E3" w:rsidRPr="00026F42" w:rsidDel="002219B4" w:rsidRDefault="004923E3" w:rsidP="004923E3">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Расходы по мероприятиям "последней мили"</w:t>
            </w:r>
          </w:p>
        </w:tc>
        <w:tc>
          <w:tcPr>
            <w:tcW w:w="631" w:type="pct"/>
            <w:tcBorders>
              <w:top w:val="nil"/>
              <w:left w:val="nil"/>
              <w:bottom w:val="single" w:sz="4" w:space="0" w:color="auto"/>
              <w:right w:val="single" w:sz="4" w:space="0" w:color="auto"/>
            </w:tcBorders>
            <w:shd w:val="clear" w:color="auto" w:fill="auto"/>
            <w:vAlign w:val="center"/>
          </w:tcPr>
          <w:p w14:paraId="22C4BA0D" w14:textId="77777777" w:rsidR="004923E3" w:rsidRPr="00026F42" w:rsidDel="002219B4" w:rsidRDefault="004923E3" w:rsidP="004923E3">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vAlign w:val="center"/>
          </w:tcPr>
          <w:p w14:paraId="70225485" w14:textId="77777777" w:rsidR="004923E3" w:rsidRPr="00026F42" w:rsidDel="002219B4" w:rsidRDefault="004923E3" w:rsidP="004923E3">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vAlign w:val="center"/>
          </w:tcPr>
          <w:p w14:paraId="70115D50" w14:textId="77777777" w:rsidR="004923E3" w:rsidRPr="00026F42" w:rsidDel="002219B4" w:rsidRDefault="004923E3" w:rsidP="004923E3">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69 978,00</w:t>
            </w:r>
          </w:p>
        </w:tc>
        <w:tc>
          <w:tcPr>
            <w:tcW w:w="613" w:type="pct"/>
            <w:tcBorders>
              <w:top w:val="nil"/>
              <w:left w:val="nil"/>
              <w:bottom w:val="single" w:sz="4" w:space="0" w:color="auto"/>
              <w:right w:val="single" w:sz="4" w:space="0" w:color="auto"/>
            </w:tcBorders>
            <w:shd w:val="clear" w:color="auto" w:fill="auto"/>
            <w:vAlign w:val="center"/>
          </w:tcPr>
          <w:p w14:paraId="6535AE96" w14:textId="77777777" w:rsidR="004923E3" w:rsidRPr="00026F42" w:rsidDel="002219B4" w:rsidRDefault="004923E3" w:rsidP="004923E3">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vAlign w:val="center"/>
          </w:tcPr>
          <w:p w14:paraId="57779951" w14:textId="77777777" w:rsidR="004923E3" w:rsidRPr="00026F42" w:rsidDel="002219B4" w:rsidRDefault="004923E3" w:rsidP="004923E3">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vAlign w:val="center"/>
          </w:tcPr>
          <w:p w14:paraId="224196B0" w14:textId="77777777" w:rsidR="004923E3" w:rsidRPr="00026F42" w:rsidDel="002219B4" w:rsidRDefault="004923E3" w:rsidP="004923E3">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60 648,12</w:t>
            </w:r>
          </w:p>
        </w:tc>
      </w:tr>
      <w:tr w:rsidR="00CE38C8" w:rsidRPr="00026F42" w:rsidDel="002219B4" w14:paraId="2D718649" w14:textId="77777777" w:rsidTr="0089587B">
        <w:trPr>
          <w:trHeight w:val="510"/>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0342FFD1" w14:textId="77777777" w:rsidR="00B550E5" w:rsidRPr="00026F42" w:rsidDel="002219B4" w:rsidRDefault="00B550E5" w:rsidP="00B550E5">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 xml:space="preserve">Суммарный размер платы за технологическое присоединение </w:t>
            </w:r>
          </w:p>
        </w:tc>
        <w:tc>
          <w:tcPr>
            <w:tcW w:w="631" w:type="pct"/>
            <w:tcBorders>
              <w:top w:val="nil"/>
              <w:left w:val="nil"/>
              <w:bottom w:val="single" w:sz="4" w:space="0" w:color="auto"/>
              <w:right w:val="single" w:sz="4" w:space="0" w:color="auto"/>
            </w:tcBorders>
            <w:shd w:val="clear" w:color="auto" w:fill="auto"/>
            <w:hideMark/>
          </w:tcPr>
          <w:p w14:paraId="3C5CB2E4" w14:textId="77777777" w:rsidR="00B550E5" w:rsidRPr="00026F42" w:rsidDel="002219B4" w:rsidRDefault="00B550E5" w:rsidP="00B550E5">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4B47B6FC" w14:textId="77777777" w:rsidR="00B550E5" w:rsidRPr="00026F42" w:rsidDel="002219B4" w:rsidRDefault="00B550E5" w:rsidP="00B550E5">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hideMark/>
          </w:tcPr>
          <w:p w14:paraId="1943D072" w14:textId="77777777" w:rsidR="00B550E5" w:rsidRPr="00026F42" w:rsidDel="002219B4" w:rsidRDefault="00B550E5" w:rsidP="00B550E5">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1 520,89</w:t>
            </w:r>
          </w:p>
        </w:tc>
        <w:tc>
          <w:tcPr>
            <w:tcW w:w="613" w:type="pct"/>
            <w:tcBorders>
              <w:top w:val="nil"/>
              <w:left w:val="nil"/>
              <w:bottom w:val="single" w:sz="4" w:space="0" w:color="auto"/>
              <w:right w:val="single" w:sz="4" w:space="0" w:color="auto"/>
            </w:tcBorders>
            <w:shd w:val="clear" w:color="auto" w:fill="auto"/>
            <w:hideMark/>
          </w:tcPr>
          <w:p w14:paraId="59A0524B" w14:textId="77777777" w:rsidR="00B550E5" w:rsidRPr="00026F42" w:rsidDel="002219B4" w:rsidRDefault="00B550E5" w:rsidP="00B550E5">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7681FFE1" w14:textId="77777777" w:rsidR="00B550E5" w:rsidRPr="00026F42" w:rsidDel="002219B4" w:rsidRDefault="00B550E5" w:rsidP="00B550E5">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hideMark/>
          </w:tcPr>
          <w:p w14:paraId="74424582" w14:textId="77777777" w:rsidR="00B550E5" w:rsidRPr="00026F42" w:rsidDel="002219B4" w:rsidRDefault="00B550E5" w:rsidP="00B550E5">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1 520,89</w:t>
            </w:r>
          </w:p>
        </w:tc>
      </w:tr>
      <w:tr w:rsidR="00CE38C8" w:rsidRPr="00026F42" w:rsidDel="002219B4" w14:paraId="791DCE79" w14:textId="77777777" w:rsidTr="0089587B">
        <w:trPr>
          <w:trHeight w:val="70"/>
          <w:tblHeader/>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7739744F" w14:textId="77777777" w:rsidR="00B550E5" w:rsidRPr="00026F42" w:rsidDel="002219B4" w:rsidRDefault="00B550E5" w:rsidP="00B50C0D">
            <w:pPr>
              <w:spacing w:after="0" w:line="240" w:lineRule="auto"/>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Размер расходов, связанных с технологическим присоединением</w:t>
            </w:r>
          </w:p>
        </w:tc>
        <w:tc>
          <w:tcPr>
            <w:tcW w:w="631" w:type="pct"/>
            <w:tcBorders>
              <w:top w:val="nil"/>
              <w:left w:val="nil"/>
              <w:bottom w:val="single" w:sz="4" w:space="0" w:color="auto"/>
              <w:right w:val="single" w:sz="4" w:space="0" w:color="auto"/>
            </w:tcBorders>
            <w:shd w:val="clear" w:color="auto" w:fill="auto"/>
            <w:hideMark/>
          </w:tcPr>
          <w:p w14:paraId="722FFA13"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3599A303"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41" w:type="pct"/>
            <w:tcBorders>
              <w:top w:val="nil"/>
              <w:left w:val="nil"/>
              <w:bottom w:val="single" w:sz="4" w:space="0" w:color="auto"/>
              <w:right w:val="single" w:sz="4" w:space="0" w:color="auto"/>
            </w:tcBorders>
            <w:shd w:val="clear" w:color="auto" w:fill="auto"/>
            <w:hideMark/>
          </w:tcPr>
          <w:p w14:paraId="620F8A85"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107 584,04</w:t>
            </w:r>
          </w:p>
        </w:tc>
        <w:tc>
          <w:tcPr>
            <w:tcW w:w="613" w:type="pct"/>
            <w:tcBorders>
              <w:top w:val="nil"/>
              <w:left w:val="nil"/>
              <w:bottom w:val="single" w:sz="4" w:space="0" w:color="auto"/>
              <w:right w:val="single" w:sz="4" w:space="0" w:color="auto"/>
            </w:tcBorders>
            <w:shd w:val="clear" w:color="auto" w:fill="auto"/>
            <w:hideMark/>
          </w:tcPr>
          <w:p w14:paraId="094207C1"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28" w:type="pct"/>
            <w:tcBorders>
              <w:top w:val="nil"/>
              <w:left w:val="nil"/>
              <w:bottom w:val="single" w:sz="4" w:space="0" w:color="auto"/>
              <w:right w:val="single" w:sz="4" w:space="0" w:color="auto"/>
            </w:tcBorders>
            <w:shd w:val="clear" w:color="auto" w:fill="auto"/>
            <w:hideMark/>
          </w:tcPr>
          <w:p w14:paraId="45303F1F"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x</w:t>
            </w:r>
          </w:p>
        </w:tc>
        <w:tc>
          <w:tcPr>
            <w:tcW w:w="609" w:type="pct"/>
            <w:tcBorders>
              <w:top w:val="nil"/>
              <w:left w:val="nil"/>
              <w:bottom w:val="single" w:sz="4" w:space="0" w:color="auto"/>
              <w:right w:val="single" w:sz="4" w:space="0" w:color="auto"/>
            </w:tcBorders>
            <w:shd w:val="clear" w:color="auto" w:fill="auto"/>
            <w:hideMark/>
          </w:tcPr>
          <w:p w14:paraId="66F25117" w14:textId="77777777" w:rsidR="00B550E5" w:rsidRPr="00026F42" w:rsidDel="002219B4" w:rsidRDefault="00B550E5" w:rsidP="00B50C0D">
            <w:pPr>
              <w:spacing w:after="0" w:line="240" w:lineRule="auto"/>
              <w:jc w:val="center"/>
              <w:rPr>
                <w:rFonts w:ascii="Myriad Pro" w:eastAsia="Times New Roman" w:hAnsi="Myriad Pro" w:cs="Calibri"/>
                <w:sz w:val="18"/>
                <w:szCs w:val="18"/>
                <w:lang w:eastAsia="ru-RU"/>
              </w:rPr>
            </w:pPr>
            <w:r w:rsidRPr="00026F42" w:rsidDel="002219B4">
              <w:rPr>
                <w:rFonts w:ascii="Myriad Pro" w:eastAsia="Times New Roman" w:hAnsi="Myriad Pro" w:cs="Calibri"/>
                <w:sz w:val="18"/>
                <w:szCs w:val="18"/>
                <w:lang w:eastAsia="ru-RU"/>
              </w:rPr>
              <w:t>175 878,18</w:t>
            </w:r>
          </w:p>
        </w:tc>
      </w:tr>
    </w:tbl>
    <w:p w14:paraId="5C50583A" w14:textId="77777777" w:rsidR="00C21985" w:rsidRPr="00026F42" w:rsidDel="002219B4" w:rsidRDefault="00B550E5" w:rsidP="0089587B">
      <w:pPr>
        <w:autoSpaceDE w:val="0"/>
        <w:autoSpaceDN w:val="0"/>
        <w:adjustRightInd w:val="0"/>
        <w:spacing w:before="240" w:after="0" w:line="360" w:lineRule="auto"/>
        <w:ind w:firstLine="567"/>
        <w:jc w:val="both"/>
        <w:rPr>
          <w:rFonts w:ascii="Myriad Pro" w:eastAsia="Calibri" w:hAnsi="Myriad Pro" w:cs="Times New Roman"/>
          <w:bCs/>
          <w:sz w:val="26"/>
          <w:szCs w:val="26"/>
        </w:rPr>
      </w:pPr>
      <w:r w:rsidRPr="00026F42" w:rsidDel="002219B4">
        <w:rPr>
          <w:rFonts w:ascii="Myriad Pro" w:eastAsia="Calibri" w:hAnsi="Myriad Pro" w:cs="Times New Roman"/>
          <w:bCs/>
          <w:sz w:val="26"/>
          <w:szCs w:val="26"/>
        </w:rPr>
        <w:t>П</w:t>
      </w:r>
      <w:r w:rsidR="00C21985" w:rsidRPr="00026F42" w:rsidDel="002219B4">
        <w:rPr>
          <w:rFonts w:ascii="Myriad Pro" w:eastAsia="Calibri" w:hAnsi="Myriad Pro" w:cs="Times New Roman"/>
          <w:bCs/>
          <w:sz w:val="26"/>
          <w:szCs w:val="26"/>
        </w:rPr>
        <w:t xml:space="preserve">ри определении фактических расходов, связанных с осуществлением технологического присоединения к электрическим сетям филиала </w:t>
      </w:r>
      <w:r w:rsidR="00216E89" w:rsidRPr="00026F42" w:rsidDel="002219B4">
        <w:rPr>
          <w:rFonts w:ascii="Myriad Pro" w:eastAsia="Calibri" w:hAnsi="Myriad Pro" w:cs="Times New Roman"/>
          <w:bCs/>
          <w:sz w:val="26"/>
          <w:szCs w:val="26"/>
        </w:rPr>
        <w:t>ПАО «МРСК Сибири»</w:t>
      </w:r>
      <w:r w:rsidR="00145A5C" w:rsidRPr="00026F42" w:rsidDel="002219B4">
        <w:rPr>
          <w:rFonts w:ascii="Myriad Pro" w:eastAsia="Calibri" w:hAnsi="Myriad Pro" w:cs="Times New Roman"/>
          <w:bCs/>
          <w:sz w:val="26"/>
          <w:szCs w:val="26"/>
        </w:rPr>
        <w:t xml:space="preserve"> - «Бурятэнерго»</w:t>
      </w:r>
      <w:r w:rsidR="00C21985" w:rsidRPr="00026F42" w:rsidDel="002219B4">
        <w:rPr>
          <w:rFonts w:ascii="Myriad Pro" w:eastAsia="Calibri" w:hAnsi="Myriad Pro" w:cs="Times New Roman"/>
          <w:bCs/>
          <w:sz w:val="26"/>
          <w:szCs w:val="26"/>
        </w:rPr>
        <w:t>, за 2017 год, Исполнителем принят объем максимальной мощности (</w:t>
      </w:r>
      <w:r w:rsidRPr="00026F42" w:rsidDel="002219B4">
        <w:rPr>
          <w:rFonts w:ascii="Myriad Pro" w:eastAsia="Calibri" w:hAnsi="Myriad Pro" w:cs="Times New Roman"/>
          <w:bCs/>
          <w:sz w:val="26"/>
          <w:szCs w:val="26"/>
        </w:rPr>
        <w:t>33 755,68 кВт),</w:t>
      </w:r>
      <w:r w:rsidR="00C21985" w:rsidRPr="00026F42" w:rsidDel="002219B4">
        <w:rPr>
          <w:rFonts w:ascii="Myriad Pro" w:eastAsia="Calibri" w:hAnsi="Myriad Pro" w:cs="Times New Roman"/>
          <w:bCs/>
          <w:sz w:val="26"/>
          <w:szCs w:val="26"/>
        </w:rPr>
        <w:t xml:space="preserve"> фактические</w:t>
      </w:r>
      <w:r w:rsidR="00331A97" w:rsidRPr="00026F42" w:rsidDel="002219B4">
        <w:rPr>
          <w:rFonts w:ascii="Myriad Pro" w:eastAsia="Calibri" w:hAnsi="Myriad Pro" w:cs="Times New Roman"/>
          <w:bCs/>
          <w:sz w:val="26"/>
          <w:szCs w:val="26"/>
        </w:rPr>
        <w:t xml:space="preserve"> </w:t>
      </w:r>
      <w:r w:rsidR="00C21985" w:rsidRPr="00026F42" w:rsidDel="002219B4">
        <w:rPr>
          <w:rFonts w:ascii="Myriad Pro" w:eastAsia="Calibri" w:hAnsi="Myriad Pro" w:cs="Times New Roman"/>
          <w:bCs/>
          <w:sz w:val="26"/>
          <w:szCs w:val="26"/>
        </w:rPr>
        <w:t>расходы на</w:t>
      </w:r>
      <w:r w:rsidR="00331A97" w:rsidRPr="00026F42" w:rsidDel="002219B4">
        <w:rPr>
          <w:rFonts w:ascii="Myriad Pro" w:eastAsia="Calibri" w:hAnsi="Myriad Pro" w:cs="Times New Roman"/>
          <w:bCs/>
          <w:sz w:val="26"/>
          <w:szCs w:val="26"/>
        </w:rPr>
        <w:t xml:space="preserve"> </w:t>
      </w:r>
      <w:r w:rsidR="00C21985" w:rsidRPr="00026F42" w:rsidDel="002219B4">
        <w:rPr>
          <w:rFonts w:ascii="Myriad Pro" w:eastAsia="Calibri" w:hAnsi="Myriad Pro" w:cs="Times New Roman"/>
          <w:bCs/>
          <w:sz w:val="26"/>
          <w:szCs w:val="26"/>
        </w:rPr>
        <w:t>льготные подключения за 2017 год в размере 3</w:t>
      </w:r>
      <w:r w:rsidRPr="00026F42" w:rsidDel="002219B4">
        <w:rPr>
          <w:rFonts w:ascii="Myriad Pro" w:eastAsia="Calibri" w:hAnsi="Myriad Pro" w:cs="Times New Roman"/>
          <w:bCs/>
          <w:sz w:val="26"/>
          <w:szCs w:val="26"/>
        </w:rPr>
        <w:t>9 126,92</w:t>
      </w:r>
      <w:r w:rsidR="00C21985" w:rsidRPr="00026F42" w:rsidDel="002219B4">
        <w:rPr>
          <w:rFonts w:ascii="Myriad Pro" w:eastAsia="Calibri" w:hAnsi="Myriad Pro" w:cs="Times New Roman"/>
          <w:bCs/>
          <w:sz w:val="26"/>
          <w:szCs w:val="26"/>
        </w:rPr>
        <w:t xml:space="preserve"> тыс. руб. по расчету, предложенному филиалом</w:t>
      </w:r>
      <w:r w:rsidR="00CE0A47" w:rsidRPr="00026F42" w:rsidDel="002219B4">
        <w:rPr>
          <w:rFonts w:ascii="Myriad Pro" w:eastAsia="Calibri" w:hAnsi="Myriad Pro" w:cs="Times New Roman"/>
          <w:bCs/>
          <w:sz w:val="26"/>
          <w:szCs w:val="26"/>
        </w:rPr>
        <w:t xml:space="preserve"> </w:t>
      </w:r>
      <w:r w:rsidR="00C21985" w:rsidRPr="00026F42" w:rsidDel="002219B4">
        <w:rPr>
          <w:rFonts w:ascii="Myriad Pro" w:eastAsia="Calibri" w:hAnsi="Myriad Pro" w:cs="Times New Roman"/>
          <w:bCs/>
          <w:sz w:val="26"/>
          <w:szCs w:val="26"/>
        </w:rPr>
        <w:t>ПАО</w:t>
      </w:r>
      <w:r w:rsidR="0014791F" w:rsidRPr="00026F42" w:rsidDel="002219B4">
        <w:rPr>
          <w:rFonts w:ascii="Myriad Pro" w:eastAsia="Calibri" w:hAnsi="Myriad Pro" w:cs="Times New Roman"/>
          <w:bCs/>
          <w:sz w:val="26"/>
          <w:szCs w:val="26"/>
        </w:rPr>
        <w:t> </w:t>
      </w:r>
      <w:r w:rsidRPr="00026F42" w:rsidDel="002219B4">
        <w:rPr>
          <w:rFonts w:ascii="Myriad Pro" w:eastAsia="Calibri" w:hAnsi="Myriad Pro" w:cs="Times New Roman"/>
          <w:bCs/>
          <w:sz w:val="26"/>
          <w:szCs w:val="26"/>
        </w:rPr>
        <w:t>«</w:t>
      </w:r>
      <w:r w:rsidR="00216E89" w:rsidRPr="00026F42" w:rsidDel="002219B4">
        <w:rPr>
          <w:rFonts w:ascii="Myriad Pro" w:eastAsia="Calibri" w:hAnsi="Myriad Pro" w:cs="Times New Roman"/>
          <w:bCs/>
          <w:sz w:val="26"/>
          <w:szCs w:val="26"/>
        </w:rPr>
        <w:t>МРСК Сибири»</w:t>
      </w:r>
      <w:r w:rsidR="00C21985" w:rsidRPr="00026F42" w:rsidDel="002219B4">
        <w:rPr>
          <w:rFonts w:ascii="Myriad Pro" w:eastAsia="Calibri" w:hAnsi="Myriad Pro" w:cs="Times New Roman"/>
          <w:bCs/>
          <w:sz w:val="26"/>
          <w:szCs w:val="26"/>
        </w:rPr>
        <w:t xml:space="preserve"> «</w:t>
      </w:r>
      <w:r w:rsidR="00216E89" w:rsidRPr="00026F42" w:rsidDel="002219B4">
        <w:rPr>
          <w:rFonts w:ascii="Myriad Pro" w:eastAsia="Calibri" w:hAnsi="Myriad Pro" w:cs="Times New Roman"/>
          <w:bCs/>
          <w:sz w:val="26"/>
          <w:szCs w:val="26"/>
        </w:rPr>
        <w:t>Бурятэнерго</w:t>
      </w:r>
      <w:r w:rsidR="00C21985" w:rsidRPr="00026F42" w:rsidDel="002219B4">
        <w:rPr>
          <w:rFonts w:ascii="Myriad Pro" w:eastAsia="Calibri" w:hAnsi="Myriad Pro" w:cs="Times New Roman"/>
          <w:bCs/>
          <w:sz w:val="26"/>
          <w:szCs w:val="26"/>
        </w:rPr>
        <w:t xml:space="preserve">». </w:t>
      </w:r>
      <w:r w:rsidR="00145A5C" w:rsidRPr="00026F42" w:rsidDel="002219B4">
        <w:rPr>
          <w:rFonts w:ascii="Myriad Pro" w:eastAsia="Calibri" w:hAnsi="Myriad Pro" w:cs="Times New Roman"/>
          <w:bCs/>
          <w:sz w:val="26"/>
          <w:szCs w:val="26"/>
        </w:rPr>
        <w:t>Республиканской службой по тарифам Республики Бурятия</w:t>
      </w:r>
      <w:r w:rsidR="00C21985" w:rsidRPr="00026F42" w:rsidDel="002219B4">
        <w:rPr>
          <w:rFonts w:ascii="Myriad Pro" w:eastAsia="Calibri" w:hAnsi="Myriad Pro" w:cs="Times New Roman"/>
          <w:bCs/>
          <w:sz w:val="26"/>
          <w:szCs w:val="26"/>
        </w:rPr>
        <w:t xml:space="preserve"> скорректированы указанные расходы, но в представленных </w:t>
      </w:r>
      <w:r w:rsidR="00C21985" w:rsidRPr="00026F42" w:rsidDel="002219B4">
        <w:rPr>
          <w:rFonts w:ascii="Myriad Pro" w:eastAsia="Calibri" w:hAnsi="Myriad Pro" w:cs="Times New Roman"/>
          <w:bCs/>
          <w:sz w:val="26"/>
          <w:szCs w:val="26"/>
        </w:rPr>
        <w:lastRenderedPageBreak/>
        <w:t>документах не содержится информация о причинах корректировки органом регулирования фактических расходов 2017 года.</w:t>
      </w:r>
    </w:p>
    <w:p w14:paraId="1155A2E8" w14:textId="77777777" w:rsidR="00C21985" w:rsidRPr="00026F42" w:rsidDel="002219B4" w:rsidRDefault="00C21985" w:rsidP="0014791F">
      <w:pPr>
        <w:autoSpaceDE w:val="0"/>
        <w:autoSpaceDN w:val="0"/>
        <w:adjustRightInd w:val="0"/>
        <w:spacing w:after="0" w:line="360" w:lineRule="auto"/>
        <w:ind w:firstLine="567"/>
        <w:jc w:val="both"/>
        <w:rPr>
          <w:rFonts w:ascii="Myriad Pro" w:eastAsia="Calibri" w:hAnsi="Myriad Pro" w:cs="Times New Roman"/>
          <w:bCs/>
          <w:sz w:val="26"/>
          <w:szCs w:val="26"/>
        </w:rPr>
      </w:pPr>
      <w:r w:rsidRPr="00026F42" w:rsidDel="002219B4">
        <w:rPr>
          <w:rFonts w:ascii="Myriad Pro" w:eastAsia="Calibri" w:hAnsi="Myriad Pro" w:cs="Times New Roman"/>
          <w:bCs/>
          <w:sz w:val="26"/>
          <w:szCs w:val="26"/>
        </w:rPr>
        <w:t xml:space="preserve">Расчетные (фактические) данные за 2017 год определены </w:t>
      </w:r>
      <w:r w:rsidR="00611A62" w:rsidRPr="00026F42" w:rsidDel="002219B4">
        <w:rPr>
          <w:rFonts w:ascii="Myriad Pro" w:eastAsia="Calibri" w:hAnsi="Myriad Pro" w:cs="Times New Roman"/>
          <w:bCs/>
          <w:sz w:val="26"/>
          <w:szCs w:val="26"/>
        </w:rPr>
        <w:t xml:space="preserve">Исполнителем </w:t>
      </w:r>
      <w:r w:rsidRPr="00026F42" w:rsidDel="002219B4">
        <w:rPr>
          <w:rFonts w:ascii="Myriad Pro" w:eastAsia="Calibri" w:hAnsi="Myriad Pro" w:cs="Times New Roman"/>
          <w:bCs/>
          <w:sz w:val="26"/>
          <w:szCs w:val="26"/>
        </w:rPr>
        <w:t xml:space="preserve">исходя из фактических натуральных параметров за 2017 год и значений стандартизированных тарифных ставок, утвержденных </w:t>
      </w:r>
      <w:r w:rsidR="00B550E5" w:rsidRPr="00026F42" w:rsidDel="002219B4">
        <w:rPr>
          <w:rFonts w:ascii="Myriad Pro" w:eastAsia="Calibri" w:hAnsi="Myriad Pro" w:cs="Times New Roman"/>
          <w:bCs/>
          <w:sz w:val="26"/>
          <w:szCs w:val="26"/>
        </w:rPr>
        <w:t xml:space="preserve">приказом </w:t>
      </w:r>
      <w:r w:rsidR="00325ADD" w:rsidRPr="00026F42" w:rsidDel="002219B4">
        <w:rPr>
          <w:rFonts w:ascii="Myriad Pro" w:eastAsia="Calibri" w:hAnsi="Myriad Pro" w:cs="Times New Roman"/>
          <w:bCs/>
          <w:sz w:val="26"/>
          <w:szCs w:val="26"/>
        </w:rPr>
        <w:t>Республиканской службы по тарифам</w:t>
      </w:r>
      <w:r w:rsidRPr="00026F42" w:rsidDel="002219B4">
        <w:rPr>
          <w:rFonts w:ascii="Myriad Pro" w:eastAsia="Calibri" w:hAnsi="Myriad Pro" w:cs="Times New Roman"/>
          <w:bCs/>
          <w:sz w:val="26"/>
          <w:szCs w:val="26"/>
        </w:rPr>
        <w:t xml:space="preserve"> </w:t>
      </w:r>
      <w:r w:rsidR="00145A5C" w:rsidRPr="00026F42" w:rsidDel="002219B4">
        <w:rPr>
          <w:rFonts w:ascii="Myriad Pro" w:eastAsia="Calibri" w:hAnsi="Myriad Pro" w:cs="Times New Roman"/>
          <w:bCs/>
          <w:sz w:val="26"/>
          <w:szCs w:val="26"/>
        </w:rPr>
        <w:t>Республики Бурятия</w:t>
      </w:r>
      <w:r w:rsidRPr="00026F42" w:rsidDel="002219B4">
        <w:rPr>
          <w:rFonts w:ascii="Myriad Pro" w:eastAsia="Calibri" w:hAnsi="Myriad Pro" w:cs="Times New Roman"/>
          <w:bCs/>
          <w:sz w:val="26"/>
          <w:szCs w:val="26"/>
        </w:rPr>
        <w:t xml:space="preserve"> от 2</w:t>
      </w:r>
      <w:r w:rsidR="00554B60" w:rsidRPr="00026F42" w:rsidDel="002219B4">
        <w:rPr>
          <w:rFonts w:ascii="Myriad Pro" w:eastAsia="Calibri" w:hAnsi="Myriad Pro" w:cs="Times New Roman"/>
          <w:bCs/>
          <w:sz w:val="26"/>
          <w:szCs w:val="26"/>
        </w:rPr>
        <w:t>0</w:t>
      </w:r>
      <w:r w:rsidRPr="00026F42" w:rsidDel="002219B4">
        <w:rPr>
          <w:rFonts w:ascii="Myriad Pro" w:eastAsia="Calibri" w:hAnsi="Myriad Pro" w:cs="Times New Roman"/>
          <w:bCs/>
          <w:sz w:val="26"/>
          <w:szCs w:val="26"/>
        </w:rPr>
        <w:t xml:space="preserve">.12.2016 № </w:t>
      </w:r>
      <w:r w:rsidR="00554B60" w:rsidRPr="00026F42" w:rsidDel="002219B4">
        <w:rPr>
          <w:rFonts w:ascii="Myriad Pro" w:eastAsia="Calibri" w:hAnsi="Myriad Pro" w:cs="Times New Roman"/>
          <w:bCs/>
          <w:sz w:val="26"/>
          <w:szCs w:val="26"/>
        </w:rPr>
        <w:t>1/41 «Об установлении платы за технологическое присоединение к электрическим сетям ПАО «МРСК Сибири» - «Бурятэнерго» на территории Республики Бурятия</w:t>
      </w:r>
      <w:r w:rsidRPr="00026F42" w:rsidDel="002219B4">
        <w:rPr>
          <w:rFonts w:ascii="Myriad Pro" w:eastAsia="Calibri" w:hAnsi="Myriad Pro" w:cs="Times New Roman"/>
          <w:bCs/>
          <w:sz w:val="26"/>
          <w:szCs w:val="26"/>
        </w:rPr>
        <w:t>.</w:t>
      </w:r>
    </w:p>
    <w:p w14:paraId="1D575F19" w14:textId="77777777" w:rsidR="00CE0A47" w:rsidRPr="00026F42" w:rsidDel="002219B4" w:rsidRDefault="00331A97" w:rsidP="0014791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026F42" w:rsidDel="002219B4">
        <w:rPr>
          <w:rFonts w:ascii="Myriad Pro" w:eastAsia="Calibri" w:hAnsi="Myriad Pro" w:cs="Times New Roman"/>
          <w:sz w:val="26"/>
          <w:szCs w:val="26"/>
        </w:rPr>
        <w:t>Согласно пункту</w:t>
      </w:r>
      <w:r w:rsidR="008901BB" w:rsidRPr="00026F42" w:rsidDel="002219B4">
        <w:rPr>
          <w:rFonts w:ascii="Myriad Pro" w:eastAsia="Calibri" w:hAnsi="Myriad Pro" w:cs="Times New Roman"/>
          <w:sz w:val="26"/>
          <w:szCs w:val="26"/>
        </w:rPr>
        <w:t xml:space="preserve"> 2 статьи 23.2 Федерально</w:t>
      </w:r>
      <w:r w:rsidRPr="00026F42" w:rsidDel="002219B4">
        <w:rPr>
          <w:rFonts w:ascii="Myriad Pro" w:eastAsia="Calibri" w:hAnsi="Myriad Pro" w:cs="Times New Roman"/>
          <w:sz w:val="26"/>
          <w:szCs w:val="26"/>
        </w:rPr>
        <w:t>го закона от 26.03.2003 №35-ФЗ «Об электроэнергетике»</w:t>
      </w:r>
      <w:r w:rsidR="008901BB" w:rsidRPr="00026F42" w:rsidDel="002219B4">
        <w:rPr>
          <w:rFonts w:ascii="Myriad Pro" w:eastAsia="Calibri" w:hAnsi="Myriad Pro" w:cs="Times New Roman"/>
          <w:sz w:val="26"/>
          <w:szCs w:val="26"/>
        </w:rPr>
        <w:t xml:space="preserve">, пунктов 7 и 87 Основ ценообразования, утвержденных постановлением Правительства РФ от 29 декабря 2011 № 1178, </w:t>
      </w:r>
      <w:r w:rsidR="00C21985" w:rsidRPr="00026F42" w:rsidDel="002219B4">
        <w:rPr>
          <w:rFonts w:ascii="Myriad Pro" w:eastAsia="Calibri" w:hAnsi="Myriad Pro" w:cs="Times New Roman"/>
          <w:sz w:val="26"/>
          <w:szCs w:val="26"/>
        </w:rPr>
        <w:t xml:space="preserve">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Величина </w:t>
      </w:r>
      <w:r w:rsidR="007A4C20" w:rsidRPr="00026F42">
        <w:rPr>
          <w:rFonts w:ascii="Myriad Pro" w:eastAsia="Calibri" w:hAnsi="Myriad Pro" w:cs="Times New Roman"/>
          <w:sz w:val="26"/>
          <w:szCs w:val="26"/>
        </w:rPr>
        <w:t>расчетных (</w:t>
      </w:r>
      <w:r w:rsidR="00C21985" w:rsidRPr="00026F42" w:rsidDel="002219B4">
        <w:rPr>
          <w:rFonts w:ascii="Myriad Pro" w:eastAsia="Calibri" w:hAnsi="Myriad Pro" w:cs="Times New Roman"/>
          <w:sz w:val="26"/>
          <w:szCs w:val="26"/>
        </w:rPr>
        <w:t>фактических</w:t>
      </w:r>
      <w:r w:rsidR="007A4C20" w:rsidRPr="00026F42">
        <w:rPr>
          <w:rFonts w:ascii="Myriad Pro" w:eastAsia="Calibri" w:hAnsi="Myriad Pro" w:cs="Times New Roman"/>
          <w:sz w:val="26"/>
          <w:szCs w:val="26"/>
        </w:rPr>
        <w:t>)</w:t>
      </w:r>
      <w:r w:rsidR="00C21985" w:rsidRPr="00026F42" w:rsidDel="002219B4">
        <w:rPr>
          <w:rFonts w:ascii="Myriad Pro" w:eastAsia="Calibri" w:hAnsi="Myriad Pro" w:cs="Times New Roman"/>
          <w:sz w:val="26"/>
          <w:szCs w:val="26"/>
        </w:rPr>
        <w:t xml:space="preserve"> расходов</w:t>
      </w:r>
      <w:r w:rsidR="00C21985" w:rsidRPr="00026F42" w:rsidDel="002219B4">
        <w:rPr>
          <w:rFonts w:ascii="Myriad Pro" w:eastAsia="Calibri" w:hAnsi="Myriad Pro" w:cs="Times New Roman"/>
          <w:bCs/>
          <w:sz w:val="26"/>
          <w:szCs w:val="26"/>
        </w:rPr>
        <w:t xml:space="preserve"> на выполнение организационно-технических мероприятий</w:t>
      </w:r>
      <w:r w:rsidR="00C21985" w:rsidRPr="00026F42" w:rsidDel="002219B4">
        <w:rPr>
          <w:rFonts w:ascii="Myriad Pro" w:eastAsia="Calibri" w:hAnsi="Myriad Pro" w:cs="Times New Roman"/>
          <w:sz w:val="26"/>
          <w:szCs w:val="26"/>
        </w:rPr>
        <w:t xml:space="preserve"> за 2017 год определена в размере расходов, рассчитанных с применением стандартизированных тарифных ставок, и </w:t>
      </w:r>
      <w:r w:rsidR="00C21985" w:rsidRPr="00026F42" w:rsidDel="002219B4">
        <w:rPr>
          <w:rFonts w:ascii="Myriad Pro" w:eastAsia="Calibri" w:hAnsi="Myriad Pro" w:cs="Times New Roman"/>
          <w:bCs/>
          <w:iCs/>
          <w:sz w:val="26"/>
          <w:szCs w:val="26"/>
        </w:rPr>
        <w:t xml:space="preserve">составляет </w:t>
      </w:r>
      <w:r w:rsidR="00483E4D" w:rsidRPr="00026F42" w:rsidDel="002219B4">
        <w:rPr>
          <w:rFonts w:ascii="Myriad Pro" w:eastAsia="Calibri" w:hAnsi="Myriad Pro" w:cs="Times New Roman"/>
          <w:bCs/>
          <w:iCs/>
          <w:sz w:val="26"/>
          <w:szCs w:val="26"/>
        </w:rPr>
        <w:t>68 294,14</w:t>
      </w:r>
      <w:r w:rsidR="00C21985" w:rsidRPr="00026F42" w:rsidDel="002219B4">
        <w:rPr>
          <w:rFonts w:ascii="Myriad Pro" w:eastAsia="Calibri" w:hAnsi="Myriad Pro" w:cs="Times New Roman"/>
          <w:sz w:val="26"/>
          <w:szCs w:val="26"/>
        </w:rPr>
        <w:t xml:space="preserve"> </w:t>
      </w:r>
      <w:r w:rsidR="00C21985" w:rsidRPr="00026F42" w:rsidDel="002219B4">
        <w:rPr>
          <w:rFonts w:ascii="Myriad Pro" w:eastAsia="Calibri" w:hAnsi="Myriad Pro" w:cs="Times New Roman"/>
          <w:bCs/>
          <w:iCs/>
          <w:sz w:val="26"/>
          <w:szCs w:val="26"/>
        </w:rPr>
        <w:t>тыс.</w:t>
      </w:r>
      <w:r w:rsidR="004D4DA3" w:rsidRPr="00026F42" w:rsidDel="002219B4">
        <w:rPr>
          <w:rFonts w:ascii="Myriad Pro" w:eastAsia="Calibri" w:hAnsi="Myriad Pro" w:cs="Times New Roman"/>
          <w:bCs/>
          <w:iCs/>
          <w:sz w:val="26"/>
          <w:szCs w:val="26"/>
        </w:rPr>
        <w:t xml:space="preserve"> </w:t>
      </w:r>
      <w:r w:rsidR="00C21985" w:rsidRPr="00026F42" w:rsidDel="002219B4">
        <w:rPr>
          <w:rFonts w:ascii="Myriad Pro" w:eastAsia="Calibri" w:hAnsi="Myriad Pro" w:cs="Times New Roman"/>
          <w:bCs/>
          <w:iCs/>
          <w:sz w:val="26"/>
          <w:szCs w:val="26"/>
        </w:rPr>
        <w:t>руб.</w:t>
      </w:r>
      <w:r w:rsidR="00C21985" w:rsidRPr="00026F42" w:rsidDel="002219B4">
        <w:rPr>
          <w:rFonts w:ascii="Myriad Pro" w:eastAsia="Calibri" w:hAnsi="Myriad Pro" w:cs="Times New Roman"/>
          <w:sz w:val="26"/>
          <w:szCs w:val="26"/>
        </w:rPr>
        <w:t xml:space="preserve"> </w:t>
      </w:r>
    </w:p>
    <w:p w14:paraId="28F34817" w14:textId="77777777" w:rsidR="00D23113" w:rsidRPr="00026F42" w:rsidRDefault="00D23113" w:rsidP="002C21E5">
      <w:pPr>
        <w:spacing w:after="0" w:line="240" w:lineRule="auto"/>
        <w:jc w:val="center"/>
        <w:rPr>
          <w:rFonts w:ascii="Myriad Pro" w:eastAsia="Calibri" w:hAnsi="Myriad Pro" w:cs="Times New Roman"/>
          <w:b/>
          <w:bCs/>
          <w:color w:val="FFFFFF"/>
          <w:sz w:val="18"/>
          <w:szCs w:val="18"/>
        </w:rPr>
        <w:sectPr w:rsidR="00D23113" w:rsidRPr="00026F42" w:rsidSect="0099334C">
          <w:pgSz w:w="11906" w:h="16838"/>
          <w:pgMar w:top="1134" w:right="851" w:bottom="1134" w:left="1701" w:header="709" w:footer="709" w:gutter="0"/>
          <w:cols w:space="708"/>
          <w:docGrid w:linePitch="360"/>
        </w:sectPr>
      </w:pPr>
    </w:p>
    <w:tbl>
      <w:tblPr>
        <w:tblW w:w="14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5"/>
        <w:gridCol w:w="7785"/>
        <w:gridCol w:w="1276"/>
        <w:gridCol w:w="1418"/>
        <w:gridCol w:w="2013"/>
        <w:gridCol w:w="968"/>
      </w:tblGrid>
      <w:tr w:rsidR="00CE38C8" w:rsidRPr="00026F42" w:rsidDel="002219B4" w14:paraId="5233A2F4" w14:textId="77777777" w:rsidTr="002F165B">
        <w:trPr>
          <w:trHeight w:val="300"/>
          <w:tblHeader/>
        </w:trPr>
        <w:tc>
          <w:tcPr>
            <w:tcW w:w="7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E7FA21" w14:textId="4D6EA66B" w:rsidR="000663F6" w:rsidRPr="00026F42" w:rsidDel="002219B4" w:rsidRDefault="000663F6" w:rsidP="002C21E5">
            <w:pPr>
              <w:spacing w:after="0" w:line="240" w:lineRule="auto"/>
              <w:jc w:val="center"/>
              <w:rPr>
                <w:rFonts w:ascii="Myriad Pro" w:eastAsia="Calibri" w:hAnsi="Myriad Pro" w:cs="Times New Roman"/>
                <w:b/>
                <w:bCs/>
                <w:color w:val="FFFFFF"/>
                <w:sz w:val="18"/>
                <w:szCs w:val="18"/>
              </w:rPr>
            </w:pPr>
            <w:r w:rsidRPr="00026F42" w:rsidDel="002219B4">
              <w:rPr>
                <w:rFonts w:ascii="Myriad Pro" w:eastAsia="Calibri" w:hAnsi="Myriad Pro" w:cs="Times New Roman"/>
                <w:b/>
                <w:bCs/>
                <w:color w:val="FFFFFF"/>
                <w:sz w:val="18"/>
                <w:szCs w:val="18"/>
              </w:rPr>
              <w:lastRenderedPageBreak/>
              <w:t>№ п/п</w:t>
            </w:r>
          </w:p>
        </w:tc>
        <w:tc>
          <w:tcPr>
            <w:tcW w:w="77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D7398BB" w14:textId="77777777" w:rsidR="000663F6" w:rsidRPr="00026F42" w:rsidDel="002219B4" w:rsidRDefault="000663F6" w:rsidP="002C21E5">
            <w:pPr>
              <w:spacing w:after="0" w:line="240" w:lineRule="auto"/>
              <w:jc w:val="center"/>
              <w:rPr>
                <w:rFonts w:ascii="Myriad Pro" w:eastAsia="Calibri" w:hAnsi="Myriad Pro" w:cs="Times New Roman"/>
                <w:b/>
                <w:color w:val="FFFFFF"/>
                <w:sz w:val="18"/>
                <w:szCs w:val="18"/>
              </w:rPr>
            </w:pPr>
            <w:r w:rsidRPr="00026F42" w:rsidDel="002219B4">
              <w:rPr>
                <w:rFonts w:ascii="Myriad Pro" w:eastAsia="Calibri" w:hAnsi="Myriad Pro" w:cs="Times New Roman"/>
                <w:b/>
                <w:color w:val="FFFFFF"/>
                <w:sz w:val="18"/>
                <w:szCs w:val="18"/>
              </w:rPr>
              <w:t>Наименование</w:t>
            </w:r>
          </w:p>
        </w:tc>
        <w:tc>
          <w:tcPr>
            <w:tcW w:w="567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6B7287B" w14:textId="77777777" w:rsidR="000663F6" w:rsidRPr="00026F42" w:rsidDel="002219B4" w:rsidRDefault="000663F6" w:rsidP="002C21E5">
            <w:pPr>
              <w:spacing w:after="0" w:line="240" w:lineRule="auto"/>
              <w:jc w:val="center"/>
              <w:rPr>
                <w:rFonts w:ascii="Myriad Pro" w:eastAsia="Calibri" w:hAnsi="Myriad Pro" w:cs="Times New Roman"/>
                <w:b/>
                <w:color w:val="FFFFFF"/>
                <w:sz w:val="18"/>
                <w:szCs w:val="18"/>
              </w:rPr>
            </w:pPr>
            <w:r w:rsidRPr="00026F42" w:rsidDel="002219B4">
              <w:rPr>
                <w:rFonts w:ascii="Myriad Pro" w:eastAsia="Calibri" w:hAnsi="Myriad Pro" w:cs="Times New Roman"/>
                <w:b/>
                <w:color w:val="FFFFFF"/>
                <w:sz w:val="18"/>
                <w:szCs w:val="18"/>
              </w:rPr>
              <w:t xml:space="preserve">Выпадающие доходы за 2017 год, связанные с осуществлением технологического присоединения, </w:t>
            </w:r>
          </w:p>
          <w:p w14:paraId="1B98DBC4" w14:textId="77777777" w:rsidR="000663F6" w:rsidRPr="00026F42" w:rsidDel="002219B4" w:rsidRDefault="000663F6" w:rsidP="002C21E5">
            <w:pPr>
              <w:spacing w:after="0" w:line="240" w:lineRule="auto"/>
              <w:jc w:val="center"/>
              <w:rPr>
                <w:rFonts w:ascii="Myriad Pro" w:eastAsia="Calibri" w:hAnsi="Myriad Pro" w:cs="Times New Roman"/>
                <w:b/>
                <w:color w:val="FFFFFF"/>
                <w:sz w:val="18"/>
                <w:szCs w:val="18"/>
              </w:rPr>
            </w:pPr>
            <w:r w:rsidRPr="00026F42" w:rsidDel="002219B4">
              <w:rPr>
                <w:rFonts w:ascii="Myriad Pro" w:eastAsia="Calibri" w:hAnsi="Myriad Pro" w:cs="Times New Roman"/>
                <w:b/>
                <w:color w:val="FFFFFF"/>
                <w:sz w:val="18"/>
                <w:szCs w:val="18"/>
              </w:rPr>
              <w:t>тыс. руб. без НДС</w:t>
            </w:r>
          </w:p>
        </w:tc>
      </w:tr>
      <w:tr w:rsidR="00CE38C8" w:rsidRPr="00026F42" w:rsidDel="002219B4" w14:paraId="381B9E5F" w14:textId="77777777" w:rsidTr="002F165B">
        <w:trPr>
          <w:trHeight w:val="300"/>
          <w:tblHeader/>
        </w:trPr>
        <w:tc>
          <w:tcPr>
            <w:tcW w:w="7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1FF3FB0" w14:textId="77777777" w:rsidR="000663F6" w:rsidRPr="00026F42" w:rsidDel="002219B4" w:rsidRDefault="000663F6" w:rsidP="002C21E5">
            <w:pPr>
              <w:spacing w:after="0" w:line="240" w:lineRule="auto"/>
              <w:jc w:val="center"/>
              <w:rPr>
                <w:rFonts w:ascii="Myriad Pro" w:eastAsia="Calibri" w:hAnsi="Myriad Pro" w:cs="Times New Roman"/>
                <w:b/>
                <w:bCs/>
                <w:color w:val="FFFFFF"/>
                <w:sz w:val="18"/>
                <w:szCs w:val="18"/>
              </w:rPr>
            </w:pPr>
          </w:p>
        </w:tc>
        <w:tc>
          <w:tcPr>
            <w:tcW w:w="77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83AFCA2" w14:textId="77777777" w:rsidR="000663F6" w:rsidRPr="00026F42" w:rsidDel="002219B4" w:rsidRDefault="000663F6" w:rsidP="002C21E5">
            <w:pPr>
              <w:spacing w:after="0" w:line="240" w:lineRule="auto"/>
              <w:jc w:val="center"/>
              <w:rPr>
                <w:rFonts w:ascii="Myriad Pro" w:eastAsia="Calibri" w:hAnsi="Myriad Pro" w:cs="Times New Roman"/>
                <w:b/>
                <w:color w:val="FFFFFF"/>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9FAA772" w14:textId="77777777" w:rsidR="000663F6" w:rsidRPr="00026F42" w:rsidDel="002219B4" w:rsidRDefault="000663F6" w:rsidP="000663F6">
            <w:pPr>
              <w:spacing w:after="0" w:line="240" w:lineRule="auto"/>
              <w:jc w:val="center"/>
              <w:rPr>
                <w:rFonts w:ascii="Myriad Pro" w:eastAsia="Calibri" w:hAnsi="Myriad Pro" w:cs="Times New Roman"/>
                <w:b/>
                <w:color w:val="FFFFFF"/>
                <w:sz w:val="18"/>
                <w:szCs w:val="18"/>
              </w:rPr>
            </w:pPr>
            <w:r w:rsidRPr="00026F42" w:rsidDel="002219B4">
              <w:rPr>
                <w:rFonts w:ascii="Myriad Pro" w:eastAsia="Calibri" w:hAnsi="Myriad Pro" w:cs="Times New Roman"/>
                <w:b/>
                <w:color w:val="FFFFFF"/>
                <w:sz w:val="18"/>
                <w:szCs w:val="18"/>
              </w:rPr>
              <w:t xml:space="preserve">Фактические затраты </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F69D06" w14:textId="77777777" w:rsidR="000663F6" w:rsidRPr="00026F42" w:rsidDel="002219B4" w:rsidRDefault="000663F6" w:rsidP="000663F6">
            <w:pPr>
              <w:spacing w:after="0" w:line="240" w:lineRule="auto"/>
              <w:jc w:val="center"/>
              <w:rPr>
                <w:rFonts w:ascii="Myriad Pro" w:eastAsia="Calibri" w:hAnsi="Myriad Pro" w:cs="Times New Roman"/>
                <w:b/>
                <w:color w:val="FFFFFF"/>
                <w:sz w:val="18"/>
                <w:szCs w:val="18"/>
              </w:rPr>
            </w:pPr>
            <w:r w:rsidRPr="00026F42" w:rsidDel="002219B4">
              <w:rPr>
                <w:rFonts w:ascii="Myriad Pro" w:eastAsia="Calibri" w:hAnsi="Myriad Pro" w:cs="Times New Roman"/>
                <w:b/>
                <w:color w:val="FFFFFF"/>
                <w:sz w:val="18"/>
                <w:szCs w:val="18"/>
              </w:rPr>
              <w:t>Предусмотрено ТБР на 2017 год</w:t>
            </w:r>
          </w:p>
        </w:tc>
        <w:tc>
          <w:tcPr>
            <w:tcW w:w="2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F2DC80" w14:textId="69D01720" w:rsidR="000663F6" w:rsidRPr="00026F42" w:rsidDel="002219B4" w:rsidRDefault="000663F6" w:rsidP="002C21E5">
            <w:pPr>
              <w:spacing w:after="0" w:line="240" w:lineRule="auto"/>
              <w:jc w:val="center"/>
              <w:rPr>
                <w:rFonts w:ascii="Myriad Pro" w:eastAsia="Calibri" w:hAnsi="Myriad Pro" w:cs="Times New Roman"/>
                <w:b/>
                <w:color w:val="FFFFFF"/>
                <w:sz w:val="18"/>
                <w:szCs w:val="18"/>
              </w:rPr>
            </w:pPr>
            <w:r w:rsidRPr="00026F42" w:rsidDel="002219B4">
              <w:rPr>
                <w:rFonts w:ascii="Myriad Pro" w:eastAsia="Calibri" w:hAnsi="Myriad Pro" w:cs="Times New Roman"/>
                <w:b/>
                <w:color w:val="FFFFFF"/>
                <w:sz w:val="18"/>
                <w:szCs w:val="18"/>
              </w:rPr>
              <w:t>Мероприятия</w:t>
            </w:r>
            <w:r w:rsidR="007870DE" w:rsidRPr="00026F42" w:rsidDel="002219B4">
              <w:rPr>
                <w:rFonts w:ascii="Myriad Pro" w:eastAsia="Calibri" w:hAnsi="Myriad Pro" w:cs="Times New Roman"/>
                <w:b/>
                <w:color w:val="FFFFFF"/>
                <w:sz w:val="18"/>
                <w:szCs w:val="18"/>
              </w:rPr>
              <w:t>,</w:t>
            </w:r>
            <w:r w:rsidRPr="00026F42" w:rsidDel="002219B4">
              <w:rPr>
                <w:rFonts w:ascii="Myriad Pro" w:eastAsia="Calibri" w:hAnsi="Myriad Pro" w:cs="Times New Roman"/>
                <w:b/>
                <w:color w:val="FFFFFF"/>
                <w:sz w:val="18"/>
                <w:szCs w:val="18"/>
              </w:rPr>
              <w:t xml:space="preserve"> осуществленные в рамках утвержденной </w:t>
            </w:r>
            <w:r w:rsidR="0089587B" w:rsidRPr="00026F42">
              <w:rPr>
                <w:rFonts w:ascii="Myriad Pro" w:eastAsia="Calibri" w:hAnsi="Myriad Pro" w:cs="Times New Roman"/>
                <w:b/>
                <w:color w:val="FFFFFF"/>
                <w:sz w:val="18"/>
                <w:szCs w:val="18"/>
              </w:rPr>
              <w:t>ИПР</w:t>
            </w:r>
          </w:p>
        </w:tc>
        <w:tc>
          <w:tcPr>
            <w:tcW w:w="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01F4DC" w14:textId="77777777" w:rsidR="000663F6" w:rsidRPr="00026F42" w:rsidDel="002219B4" w:rsidRDefault="000663F6" w:rsidP="000663F6">
            <w:pPr>
              <w:spacing w:after="0" w:line="240" w:lineRule="auto"/>
              <w:jc w:val="center"/>
              <w:rPr>
                <w:rFonts w:ascii="Myriad Pro" w:eastAsia="Calibri" w:hAnsi="Myriad Pro" w:cs="Times New Roman"/>
                <w:b/>
                <w:color w:val="FFFFFF"/>
                <w:sz w:val="18"/>
                <w:szCs w:val="18"/>
              </w:rPr>
            </w:pPr>
            <w:r w:rsidRPr="00026F42" w:rsidDel="002219B4">
              <w:rPr>
                <w:rFonts w:ascii="Myriad Pro" w:eastAsia="Calibri" w:hAnsi="Myriad Pro" w:cs="Times New Roman"/>
                <w:b/>
                <w:color w:val="FFFFFF"/>
                <w:sz w:val="18"/>
                <w:szCs w:val="18"/>
              </w:rPr>
              <w:t xml:space="preserve">Итого </w:t>
            </w:r>
          </w:p>
        </w:tc>
      </w:tr>
      <w:tr w:rsidR="000663F6" w:rsidRPr="00026F42" w:rsidDel="002219B4" w14:paraId="7274C70C" w14:textId="77777777" w:rsidTr="002F165B">
        <w:trPr>
          <w:trHeight w:val="428"/>
        </w:trPr>
        <w:tc>
          <w:tcPr>
            <w:tcW w:w="715" w:type="dxa"/>
            <w:tcBorders>
              <w:top w:val="single" w:sz="4" w:space="0" w:color="FFFFFF" w:themeColor="background1"/>
            </w:tcBorders>
            <w:shd w:val="clear" w:color="auto" w:fill="auto"/>
            <w:noWrap/>
            <w:vAlign w:val="center"/>
          </w:tcPr>
          <w:p w14:paraId="1697857F" w14:textId="77777777" w:rsidR="000663F6" w:rsidRPr="00026F42" w:rsidDel="002219B4" w:rsidRDefault="000663F6" w:rsidP="000663F6">
            <w:pPr>
              <w:spacing w:after="0" w:line="240" w:lineRule="auto"/>
              <w:jc w:val="center"/>
              <w:rPr>
                <w:rFonts w:ascii="Myriad Pro" w:eastAsia="Calibri" w:hAnsi="Myriad Pro" w:cs="Times New Roman"/>
                <w:b/>
                <w:bCs/>
                <w:sz w:val="18"/>
                <w:szCs w:val="18"/>
              </w:rPr>
            </w:pPr>
            <w:r w:rsidRPr="00026F42" w:rsidDel="002219B4">
              <w:rPr>
                <w:rFonts w:ascii="Myriad Pro" w:eastAsia="Calibri" w:hAnsi="Myriad Pro" w:cs="Times New Roman"/>
                <w:b/>
                <w:bCs/>
                <w:sz w:val="18"/>
                <w:szCs w:val="18"/>
              </w:rPr>
              <w:t>1</w:t>
            </w:r>
          </w:p>
        </w:tc>
        <w:tc>
          <w:tcPr>
            <w:tcW w:w="7785" w:type="dxa"/>
            <w:tcBorders>
              <w:top w:val="single" w:sz="4" w:space="0" w:color="FFFFFF" w:themeColor="background1"/>
            </w:tcBorders>
            <w:shd w:val="clear" w:color="auto" w:fill="auto"/>
            <w:vAlign w:val="center"/>
          </w:tcPr>
          <w:p w14:paraId="4DE90A97" w14:textId="77777777" w:rsidR="000663F6" w:rsidRPr="00026F42" w:rsidDel="002219B4" w:rsidRDefault="000663F6" w:rsidP="000663F6">
            <w:pPr>
              <w:spacing w:after="0" w:line="240" w:lineRule="auto"/>
              <w:rPr>
                <w:rFonts w:ascii="Myriad Pro" w:eastAsia="Calibri" w:hAnsi="Myriad Pro" w:cs="Times New Roman"/>
                <w:b/>
                <w:color w:val="000000"/>
                <w:sz w:val="18"/>
                <w:szCs w:val="18"/>
              </w:rPr>
            </w:pPr>
            <w:r w:rsidRPr="00026F42" w:rsidDel="002219B4">
              <w:rPr>
                <w:rFonts w:ascii="Myriad Pro" w:eastAsia="Calibri" w:hAnsi="Myriad Pro" w:cs="Times New Roman"/>
                <w:b/>
                <w:color w:val="000000"/>
                <w:sz w:val="18"/>
                <w:szCs w:val="18"/>
              </w:rPr>
              <w:t>Итого фактически</w:t>
            </w:r>
            <w:r w:rsidR="00CF6790" w:rsidRPr="00026F42">
              <w:rPr>
                <w:rFonts w:ascii="Myriad Pro" w:eastAsia="Calibri" w:hAnsi="Myriad Pro" w:cs="Times New Roman"/>
                <w:b/>
                <w:color w:val="000000"/>
                <w:sz w:val="18"/>
                <w:szCs w:val="18"/>
              </w:rPr>
              <w:t>е</w:t>
            </w:r>
            <w:r w:rsidRPr="00026F42" w:rsidDel="002219B4">
              <w:rPr>
                <w:rFonts w:ascii="Myriad Pro" w:eastAsia="Calibri" w:hAnsi="Myriad Pro" w:cs="Times New Roman"/>
                <w:b/>
                <w:color w:val="000000"/>
                <w:sz w:val="18"/>
                <w:szCs w:val="18"/>
              </w:rPr>
              <w:t xml:space="preserve"> выпадающи</w:t>
            </w:r>
            <w:r w:rsidR="00CF6790" w:rsidRPr="00026F42">
              <w:rPr>
                <w:rFonts w:ascii="Myriad Pro" w:eastAsia="Calibri" w:hAnsi="Myriad Pro" w:cs="Times New Roman"/>
                <w:b/>
                <w:color w:val="000000"/>
                <w:sz w:val="18"/>
                <w:szCs w:val="18"/>
              </w:rPr>
              <w:t>е</w:t>
            </w:r>
            <w:r w:rsidRPr="00026F42" w:rsidDel="002219B4">
              <w:rPr>
                <w:rFonts w:ascii="Myriad Pro" w:eastAsia="Calibri" w:hAnsi="Myriad Pro" w:cs="Times New Roman"/>
                <w:b/>
                <w:color w:val="000000"/>
                <w:sz w:val="18"/>
                <w:szCs w:val="18"/>
              </w:rPr>
              <w:t xml:space="preserve"> доход</w:t>
            </w:r>
            <w:r w:rsidR="00CF6790" w:rsidRPr="00026F42">
              <w:rPr>
                <w:rFonts w:ascii="Myriad Pro" w:eastAsia="Calibri" w:hAnsi="Myriad Pro" w:cs="Times New Roman"/>
                <w:b/>
                <w:color w:val="000000"/>
                <w:sz w:val="18"/>
                <w:szCs w:val="18"/>
              </w:rPr>
              <w:t>ы</w:t>
            </w:r>
            <w:r w:rsidRPr="00026F42" w:rsidDel="002219B4">
              <w:rPr>
                <w:rFonts w:ascii="Myriad Pro" w:eastAsia="Calibri" w:hAnsi="Myriad Pro" w:cs="Times New Roman"/>
                <w:b/>
                <w:color w:val="000000"/>
                <w:sz w:val="18"/>
                <w:szCs w:val="18"/>
              </w:rPr>
              <w:t xml:space="preserve"> за 2017 год</w:t>
            </w:r>
          </w:p>
        </w:tc>
        <w:tc>
          <w:tcPr>
            <w:tcW w:w="1276" w:type="dxa"/>
            <w:tcBorders>
              <w:top w:val="single" w:sz="4" w:space="0" w:color="FFFFFF" w:themeColor="background1"/>
            </w:tcBorders>
            <w:shd w:val="clear" w:color="auto" w:fill="auto"/>
            <w:noWrap/>
            <w:vAlign w:val="center"/>
          </w:tcPr>
          <w:p w14:paraId="00481834" w14:textId="77777777" w:rsidR="000663F6" w:rsidRPr="00026F42" w:rsidDel="002219B4" w:rsidRDefault="000663F6" w:rsidP="000663F6">
            <w:pPr>
              <w:spacing w:after="0" w:line="240" w:lineRule="auto"/>
              <w:jc w:val="center"/>
              <w:rPr>
                <w:rFonts w:ascii="Myriad Pro" w:eastAsia="Calibri" w:hAnsi="Myriad Pro" w:cs="Times New Roman"/>
                <w:b/>
                <w:color w:val="000000"/>
                <w:sz w:val="18"/>
                <w:szCs w:val="18"/>
              </w:rPr>
            </w:pPr>
            <w:r w:rsidRPr="00026F42" w:rsidDel="002219B4">
              <w:rPr>
                <w:rFonts w:ascii="Myriad Pro" w:eastAsia="Calibri" w:hAnsi="Myriad Pro" w:cs="Times New Roman"/>
                <w:b/>
                <w:color w:val="000000"/>
                <w:sz w:val="18"/>
                <w:szCs w:val="18"/>
              </w:rPr>
              <w:t>112 024,21</w:t>
            </w:r>
          </w:p>
        </w:tc>
        <w:tc>
          <w:tcPr>
            <w:tcW w:w="1418" w:type="dxa"/>
            <w:tcBorders>
              <w:top w:val="single" w:sz="4" w:space="0" w:color="FFFFFF" w:themeColor="background1"/>
            </w:tcBorders>
            <w:vAlign w:val="center"/>
          </w:tcPr>
          <w:p w14:paraId="68D53218" w14:textId="77777777" w:rsidR="000663F6" w:rsidRPr="00026F42" w:rsidDel="002219B4" w:rsidRDefault="000663F6" w:rsidP="000663F6">
            <w:pPr>
              <w:spacing w:after="0" w:line="240" w:lineRule="auto"/>
              <w:jc w:val="center"/>
              <w:rPr>
                <w:rFonts w:ascii="Myriad Pro" w:eastAsia="Calibri" w:hAnsi="Myriad Pro" w:cs="Times New Roman"/>
                <w:b/>
                <w:color w:val="000000"/>
                <w:sz w:val="18"/>
                <w:szCs w:val="18"/>
              </w:rPr>
            </w:pPr>
            <w:r w:rsidRPr="00026F42" w:rsidDel="002219B4">
              <w:rPr>
                <w:rFonts w:ascii="Myriad Pro" w:eastAsia="Calibri" w:hAnsi="Myriad Pro" w:cs="Times New Roman"/>
                <w:b/>
                <w:color w:val="000000"/>
                <w:sz w:val="18"/>
                <w:szCs w:val="18"/>
              </w:rPr>
              <w:t>97 989,76</w:t>
            </w:r>
          </w:p>
        </w:tc>
        <w:tc>
          <w:tcPr>
            <w:tcW w:w="2013" w:type="dxa"/>
            <w:tcBorders>
              <w:top w:val="single" w:sz="4" w:space="0" w:color="FFFFFF" w:themeColor="background1"/>
            </w:tcBorders>
            <w:vAlign w:val="center"/>
          </w:tcPr>
          <w:p w14:paraId="55EFAD31" w14:textId="77777777" w:rsidR="000663F6" w:rsidRPr="00026F42" w:rsidDel="002219B4" w:rsidRDefault="000663F6" w:rsidP="000663F6">
            <w:pPr>
              <w:spacing w:after="0" w:line="240" w:lineRule="auto"/>
              <w:jc w:val="center"/>
              <w:rPr>
                <w:rFonts w:ascii="Myriad Pro" w:eastAsia="Calibri" w:hAnsi="Myriad Pro" w:cs="Times New Roman"/>
                <w:b/>
                <w:color w:val="000000"/>
                <w:sz w:val="18"/>
                <w:szCs w:val="18"/>
              </w:rPr>
            </w:pPr>
            <w:r w:rsidRPr="00026F42" w:rsidDel="002219B4">
              <w:rPr>
                <w:rFonts w:ascii="Myriad Pro" w:eastAsia="Calibri" w:hAnsi="Myriad Pro" w:cs="Times New Roman"/>
                <w:b/>
                <w:bCs/>
                <w:sz w:val="18"/>
                <w:szCs w:val="18"/>
              </w:rPr>
              <w:t>14 034,45</w:t>
            </w:r>
          </w:p>
        </w:tc>
        <w:tc>
          <w:tcPr>
            <w:tcW w:w="968" w:type="dxa"/>
            <w:tcBorders>
              <w:top w:val="single" w:sz="4" w:space="0" w:color="FFFFFF" w:themeColor="background1"/>
            </w:tcBorders>
            <w:vAlign w:val="center"/>
          </w:tcPr>
          <w:p w14:paraId="66D41D4B" w14:textId="77777777" w:rsidR="000663F6" w:rsidRPr="00026F42" w:rsidDel="002219B4" w:rsidRDefault="000663F6" w:rsidP="000663F6">
            <w:pPr>
              <w:spacing w:after="0" w:line="240" w:lineRule="auto"/>
              <w:jc w:val="center"/>
              <w:rPr>
                <w:rFonts w:ascii="Myriad Pro" w:eastAsia="Calibri" w:hAnsi="Myriad Pro" w:cs="Times New Roman"/>
                <w:b/>
                <w:bCs/>
                <w:sz w:val="18"/>
                <w:szCs w:val="18"/>
              </w:rPr>
            </w:pPr>
            <w:r w:rsidRPr="00026F42" w:rsidDel="002219B4">
              <w:rPr>
                <w:rFonts w:ascii="Myriad Pro" w:eastAsia="Calibri" w:hAnsi="Myriad Pro" w:cs="Times New Roman"/>
                <w:b/>
                <w:color w:val="000000"/>
                <w:sz w:val="18"/>
                <w:szCs w:val="18"/>
              </w:rPr>
              <w:t>0,00</w:t>
            </w:r>
          </w:p>
        </w:tc>
      </w:tr>
      <w:tr w:rsidR="000663F6" w:rsidRPr="00026F42" w:rsidDel="002219B4" w14:paraId="548BDF1C" w14:textId="77777777" w:rsidTr="002F165B">
        <w:trPr>
          <w:trHeight w:val="300"/>
        </w:trPr>
        <w:tc>
          <w:tcPr>
            <w:tcW w:w="715" w:type="dxa"/>
            <w:shd w:val="clear" w:color="auto" w:fill="auto"/>
            <w:noWrap/>
            <w:vAlign w:val="center"/>
          </w:tcPr>
          <w:p w14:paraId="0504FA6B" w14:textId="77777777" w:rsidR="000663F6" w:rsidRPr="00026F42" w:rsidDel="002219B4" w:rsidRDefault="000663F6" w:rsidP="000663F6">
            <w:pPr>
              <w:spacing w:after="0" w:line="240" w:lineRule="auto"/>
              <w:jc w:val="center"/>
              <w:rPr>
                <w:rFonts w:ascii="Myriad Pro" w:eastAsia="Calibri" w:hAnsi="Myriad Pro" w:cs="Times New Roman"/>
                <w:bCs/>
                <w:sz w:val="18"/>
                <w:szCs w:val="18"/>
              </w:rPr>
            </w:pPr>
            <w:r w:rsidRPr="00026F42" w:rsidDel="002219B4">
              <w:rPr>
                <w:rFonts w:ascii="Myriad Pro" w:eastAsia="Calibri" w:hAnsi="Myriad Pro" w:cs="Times New Roman"/>
                <w:bCs/>
                <w:sz w:val="18"/>
                <w:szCs w:val="18"/>
              </w:rPr>
              <w:t>1.1</w:t>
            </w:r>
          </w:p>
        </w:tc>
        <w:tc>
          <w:tcPr>
            <w:tcW w:w="7785" w:type="dxa"/>
            <w:shd w:val="clear" w:color="auto" w:fill="auto"/>
            <w:vAlign w:val="center"/>
          </w:tcPr>
          <w:p w14:paraId="2B079372" w14:textId="77777777" w:rsidR="000663F6" w:rsidRPr="00026F42" w:rsidDel="002219B4" w:rsidRDefault="000663F6" w:rsidP="000663F6">
            <w:pPr>
              <w:spacing w:after="0" w:line="240" w:lineRule="auto"/>
              <w:rPr>
                <w:rFonts w:ascii="Myriad Pro" w:eastAsia="Calibri" w:hAnsi="Myriad Pro" w:cs="Times New Roman"/>
                <w:color w:val="000000"/>
                <w:sz w:val="18"/>
                <w:szCs w:val="18"/>
              </w:rPr>
            </w:pPr>
            <w:r w:rsidRPr="00026F42" w:rsidDel="002219B4">
              <w:rPr>
                <w:rFonts w:ascii="Myriad Pro" w:eastAsia="Calibri" w:hAnsi="Myriad Pro" w:cs="Times New Roman"/>
                <w:color w:val="000000"/>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276" w:type="dxa"/>
            <w:shd w:val="clear" w:color="auto" w:fill="auto"/>
            <w:noWrap/>
            <w:vAlign w:val="center"/>
          </w:tcPr>
          <w:p w14:paraId="5CB03535" w14:textId="77777777" w:rsidR="000663F6" w:rsidRPr="00026F42" w:rsidDel="002219B4" w:rsidRDefault="000663F6" w:rsidP="000663F6">
            <w:pPr>
              <w:spacing w:after="0" w:line="240" w:lineRule="auto"/>
              <w:jc w:val="center"/>
              <w:rPr>
                <w:rFonts w:ascii="Myriad Pro" w:eastAsia="Calibri" w:hAnsi="Myriad Pro" w:cs="Times New Roman"/>
                <w:color w:val="000000"/>
                <w:sz w:val="18"/>
                <w:szCs w:val="18"/>
              </w:rPr>
            </w:pPr>
            <w:r w:rsidRPr="00026F42" w:rsidDel="002219B4">
              <w:rPr>
                <w:rFonts w:ascii="Myriad Pro" w:eastAsia="Calibri" w:hAnsi="Myriad Pro" w:cs="Times New Roman"/>
                <w:color w:val="000000"/>
                <w:sz w:val="18"/>
                <w:szCs w:val="18"/>
              </w:rPr>
              <w:t>107 584,04</w:t>
            </w:r>
          </w:p>
        </w:tc>
        <w:tc>
          <w:tcPr>
            <w:tcW w:w="1418" w:type="dxa"/>
            <w:vAlign w:val="center"/>
          </w:tcPr>
          <w:p w14:paraId="6EF62651" w14:textId="77777777" w:rsidR="000663F6" w:rsidRPr="00026F42" w:rsidDel="002219B4" w:rsidRDefault="000663F6" w:rsidP="000663F6">
            <w:pPr>
              <w:spacing w:after="0" w:line="240" w:lineRule="auto"/>
              <w:jc w:val="center"/>
              <w:rPr>
                <w:rFonts w:ascii="Myriad Pro" w:eastAsia="Calibri" w:hAnsi="Myriad Pro" w:cs="Times New Roman"/>
                <w:color w:val="000000"/>
                <w:sz w:val="18"/>
                <w:szCs w:val="18"/>
              </w:rPr>
            </w:pPr>
            <w:r w:rsidRPr="00026F42" w:rsidDel="002219B4">
              <w:rPr>
                <w:rFonts w:ascii="Myriad Pro" w:eastAsia="Calibri" w:hAnsi="Myriad Pro" w:cs="Times New Roman"/>
                <w:color w:val="000000"/>
                <w:sz w:val="18"/>
                <w:szCs w:val="18"/>
              </w:rPr>
              <w:t>93 764,04</w:t>
            </w:r>
          </w:p>
        </w:tc>
        <w:tc>
          <w:tcPr>
            <w:tcW w:w="2013" w:type="dxa"/>
            <w:vAlign w:val="center"/>
          </w:tcPr>
          <w:p w14:paraId="7428D920" w14:textId="77777777" w:rsidR="000663F6" w:rsidRPr="00026F42" w:rsidDel="002219B4" w:rsidRDefault="000663F6" w:rsidP="000663F6">
            <w:pPr>
              <w:spacing w:after="0" w:line="240" w:lineRule="auto"/>
              <w:jc w:val="center"/>
              <w:rPr>
                <w:rFonts w:ascii="Myriad Pro" w:eastAsia="Calibri" w:hAnsi="Myriad Pro" w:cs="Times New Roman"/>
                <w:color w:val="000000"/>
                <w:sz w:val="18"/>
                <w:szCs w:val="18"/>
              </w:rPr>
            </w:pPr>
            <w:r w:rsidRPr="00026F42" w:rsidDel="002219B4">
              <w:rPr>
                <w:rFonts w:ascii="Myriad Pro" w:eastAsia="Calibri" w:hAnsi="Myriad Pro" w:cs="Times New Roman"/>
                <w:color w:val="000000"/>
                <w:sz w:val="18"/>
                <w:szCs w:val="18"/>
              </w:rPr>
              <w:t>13 820,0</w:t>
            </w:r>
          </w:p>
        </w:tc>
        <w:tc>
          <w:tcPr>
            <w:tcW w:w="968" w:type="dxa"/>
            <w:vAlign w:val="center"/>
          </w:tcPr>
          <w:p w14:paraId="5E1E8973" w14:textId="77777777" w:rsidR="000663F6" w:rsidRPr="00026F42" w:rsidDel="002219B4" w:rsidRDefault="000663F6" w:rsidP="000663F6">
            <w:pPr>
              <w:spacing w:after="0" w:line="240" w:lineRule="auto"/>
              <w:jc w:val="center"/>
              <w:rPr>
                <w:rFonts w:ascii="Myriad Pro" w:eastAsia="Calibri" w:hAnsi="Myriad Pro" w:cs="Times New Roman"/>
                <w:color w:val="000000"/>
                <w:sz w:val="18"/>
                <w:szCs w:val="18"/>
              </w:rPr>
            </w:pPr>
            <w:r w:rsidRPr="00026F42" w:rsidDel="002219B4">
              <w:rPr>
                <w:rFonts w:ascii="Myriad Pro" w:eastAsia="Calibri" w:hAnsi="Myriad Pro" w:cs="Times New Roman"/>
                <w:b/>
                <w:color w:val="000000"/>
                <w:sz w:val="18"/>
                <w:szCs w:val="18"/>
              </w:rPr>
              <w:t>0,00</w:t>
            </w:r>
          </w:p>
        </w:tc>
      </w:tr>
      <w:tr w:rsidR="000663F6" w:rsidRPr="00026F42" w:rsidDel="002219B4" w14:paraId="6500420E" w14:textId="77777777" w:rsidTr="002F165B">
        <w:trPr>
          <w:trHeight w:val="300"/>
        </w:trPr>
        <w:tc>
          <w:tcPr>
            <w:tcW w:w="715" w:type="dxa"/>
            <w:shd w:val="clear" w:color="auto" w:fill="auto"/>
            <w:noWrap/>
            <w:vAlign w:val="center"/>
          </w:tcPr>
          <w:p w14:paraId="14FB2950" w14:textId="77777777" w:rsidR="000663F6" w:rsidRPr="00026F42" w:rsidDel="002219B4" w:rsidRDefault="000663F6" w:rsidP="000663F6">
            <w:pPr>
              <w:spacing w:after="0" w:line="240" w:lineRule="auto"/>
              <w:jc w:val="center"/>
              <w:rPr>
                <w:rFonts w:ascii="Myriad Pro" w:eastAsia="Calibri" w:hAnsi="Myriad Pro" w:cs="Times New Roman"/>
                <w:bCs/>
                <w:sz w:val="18"/>
                <w:szCs w:val="18"/>
              </w:rPr>
            </w:pPr>
            <w:r w:rsidRPr="00026F42" w:rsidDel="002219B4">
              <w:rPr>
                <w:rFonts w:ascii="Myriad Pro" w:eastAsia="Calibri" w:hAnsi="Myriad Pro" w:cs="Times New Roman"/>
                <w:bCs/>
                <w:sz w:val="18"/>
                <w:szCs w:val="18"/>
              </w:rPr>
              <w:t>1.2</w:t>
            </w:r>
          </w:p>
        </w:tc>
        <w:tc>
          <w:tcPr>
            <w:tcW w:w="7785" w:type="dxa"/>
            <w:shd w:val="clear" w:color="auto" w:fill="auto"/>
            <w:vAlign w:val="center"/>
          </w:tcPr>
          <w:p w14:paraId="026CAA5F" w14:textId="77777777" w:rsidR="000663F6" w:rsidRPr="00026F42" w:rsidDel="002219B4" w:rsidRDefault="000663F6" w:rsidP="000663F6">
            <w:pPr>
              <w:spacing w:after="0" w:line="240" w:lineRule="auto"/>
              <w:rPr>
                <w:rFonts w:ascii="Myriad Pro" w:eastAsia="Calibri" w:hAnsi="Myriad Pro" w:cs="Times New Roman"/>
                <w:color w:val="000000"/>
                <w:sz w:val="18"/>
                <w:szCs w:val="18"/>
              </w:rPr>
            </w:pPr>
            <w:r w:rsidRPr="00026F42" w:rsidDel="002219B4">
              <w:rPr>
                <w:rFonts w:ascii="Myriad Pro" w:eastAsia="Calibri" w:hAnsi="Myriad Pro" w:cs="Times New Roman"/>
                <w:color w:val="000000"/>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276" w:type="dxa"/>
            <w:shd w:val="clear" w:color="auto" w:fill="auto"/>
            <w:noWrap/>
            <w:vAlign w:val="center"/>
          </w:tcPr>
          <w:p w14:paraId="1DD0BCDB" w14:textId="77777777" w:rsidR="000663F6" w:rsidRPr="00026F42" w:rsidDel="002219B4" w:rsidRDefault="000663F6" w:rsidP="000663F6">
            <w:pPr>
              <w:spacing w:after="0" w:line="240" w:lineRule="auto"/>
              <w:jc w:val="center"/>
              <w:rPr>
                <w:rFonts w:ascii="Myriad Pro" w:eastAsia="Calibri" w:hAnsi="Myriad Pro" w:cs="Times New Roman"/>
                <w:color w:val="000000"/>
                <w:sz w:val="18"/>
                <w:szCs w:val="18"/>
              </w:rPr>
            </w:pPr>
            <w:r w:rsidRPr="00026F42" w:rsidDel="002219B4">
              <w:rPr>
                <w:rFonts w:ascii="Myriad Pro" w:eastAsia="Calibri" w:hAnsi="Myriad Pro" w:cs="Times New Roman"/>
                <w:color w:val="000000"/>
                <w:sz w:val="18"/>
                <w:szCs w:val="18"/>
              </w:rPr>
              <w:t>4 440,17</w:t>
            </w:r>
          </w:p>
        </w:tc>
        <w:tc>
          <w:tcPr>
            <w:tcW w:w="1418" w:type="dxa"/>
            <w:vAlign w:val="center"/>
          </w:tcPr>
          <w:p w14:paraId="6BE9D5D4" w14:textId="77777777" w:rsidR="000663F6" w:rsidRPr="00026F42" w:rsidDel="002219B4" w:rsidRDefault="000663F6" w:rsidP="000663F6">
            <w:pPr>
              <w:spacing w:after="0" w:line="240" w:lineRule="auto"/>
              <w:jc w:val="center"/>
              <w:rPr>
                <w:rFonts w:ascii="Myriad Pro" w:eastAsia="Calibri" w:hAnsi="Myriad Pro" w:cs="Times New Roman"/>
                <w:color w:val="000000"/>
                <w:sz w:val="18"/>
                <w:szCs w:val="18"/>
              </w:rPr>
            </w:pPr>
            <w:r w:rsidRPr="00026F42" w:rsidDel="002219B4">
              <w:rPr>
                <w:rFonts w:ascii="Myriad Pro" w:eastAsia="Calibri" w:hAnsi="Myriad Pro" w:cs="Times New Roman"/>
                <w:bCs/>
                <w:sz w:val="18"/>
                <w:szCs w:val="18"/>
              </w:rPr>
              <w:t xml:space="preserve">4 225,72  </w:t>
            </w:r>
          </w:p>
        </w:tc>
        <w:tc>
          <w:tcPr>
            <w:tcW w:w="2013" w:type="dxa"/>
            <w:vAlign w:val="center"/>
          </w:tcPr>
          <w:p w14:paraId="04BD26AC" w14:textId="77777777" w:rsidR="000663F6" w:rsidRPr="00026F42" w:rsidDel="002219B4" w:rsidRDefault="000663F6" w:rsidP="000663F6">
            <w:pPr>
              <w:spacing w:after="0" w:line="240" w:lineRule="auto"/>
              <w:jc w:val="center"/>
              <w:rPr>
                <w:rFonts w:ascii="Myriad Pro" w:eastAsia="Calibri" w:hAnsi="Myriad Pro" w:cs="Times New Roman"/>
                <w:color w:val="000000"/>
                <w:sz w:val="18"/>
                <w:szCs w:val="18"/>
              </w:rPr>
            </w:pPr>
            <w:r w:rsidRPr="00026F42" w:rsidDel="002219B4">
              <w:rPr>
                <w:rFonts w:ascii="Myriad Pro" w:eastAsia="Calibri" w:hAnsi="Myriad Pro" w:cs="Times New Roman"/>
                <w:bCs/>
                <w:sz w:val="18"/>
                <w:szCs w:val="18"/>
              </w:rPr>
              <w:t xml:space="preserve">214,45  </w:t>
            </w:r>
          </w:p>
        </w:tc>
        <w:tc>
          <w:tcPr>
            <w:tcW w:w="968" w:type="dxa"/>
            <w:vAlign w:val="center"/>
          </w:tcPr>
          <w:p w14:paraId="67814350" w14:textId="77777777" w:rsidR="000663F6" w:rsidRPr="00026F42" w:rsidDel="002219B4" w:rsidRDefault="000663F6" w:rsidP="000663F6">
            <w:pPr>
              <w:spacing w:after="0" w:line="240" w:lineRule="auto"/>
              <w:jc w:val="center"/>
              <w:rPr>
                <w:rFonts w:ascii="Myriad Pro" w:eastAsia="Calibri" w:hAnsi="Myriad Pro" w:cs="Times New Roman"/>
                <w:bCs/>
                <w:sz w:val="18"/>
                <w:szCs w:val="18"/>
              </w:rPr>
            </w:pPr>
            <w:r w:rsidRPr="00026F42" w:rsidDel="002219B4">
              <w:rPr>
                <w:rFonts w:ascii="Myriad Pro" w:eastAsia="Calibri" w:hAnsi="Myriad Pro" w:cs="Times New Roman"/>
                <w:b/>
                <w:color w:val="000000"/>
                <w:sz w:val="18"/>
                <w:szCs w:val="18"/>
              </w:rPr>
              <w:t>0,00</w:t>
            </w:r>
          </w:p>
        </w:tc>
      </w:tr>
    </w:tbl>
    <w:p w14:paraId="4ECF7C8F" w14:textId="77777777" w:rsidR="0089587B" w:rsidRPr="00026F42" w:rsidRDefault="0089587B" w:rsidP="00587C38">
      <w:pPr>
        <w:spacing w:after="0" w:line="240" w:lineRule="auto"/>
        <w:jc w:val="center"/>
        <w:rPr>
          <w:rFonts w:ascii="Myriad Pro" w:eastAsia="Calibri" w:hAnsi="Myriad Pro" w:cs="Times New Roman"/>
          <w:b/>
          <w:color w:val="FFFFFF" w:themeColor="background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9"/>
        <w:gridCol w:w="1688"/>
        <w:gridCol w:w="1707"/>
        <w:gridCol w:w="1844"/>
        <w:gridCol w:w="1550"/>
        <w:gridCol w:w="1236"/>
        <w:gridCol w:w="1242"/>
      </w:tblGrid>
      <w:tr w:rsidR="0004501E" w:rsidRPr="00026F42" w14:paraId="4C51A458" w14:textId="77777777" w:rsidTr="0004501E">
        <w:trPr>
          <w:trHeight w:val="20"/>
          <w:tblHeader/>
        </w:trPr>
        <w:tc>
          <w:tcPr>
            <w:tcW w:w="1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184C28" w14:textId="77777777" w:rsidR="003F443F" w:rsidRPr="00026F42" w:rsidRDefault="003F443F" w:rsidP="003F443F">
            <w:pPr>
              <w:tabs>
                <w:tab w:val="left" w:pos="1837"/>
              </w:tabs>
              <w:spacing w:after="0" w:line="240" w:lineRule="auto"/>
              <w:rPr>
                <w:rFonts w:ascii="Myriad Pro" w:eastAsia="Times New Roman" w:hAnsi="Myriad Pro" w:cs="Times New Roman"/>
                <w:b/>
                <w:color w:val="FFFFFF"/>
                <w:sz w:val="20"/>
                <w:szCs w:val="20"/>
                <w:lang w:eastAsia="ru-RU"/>
              </w:rPr>
            </w:pP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2E5C53" w14:textId="77777777" w:rsidR="003F443F" w:rsidRPr="00026F42" w:rsidRDefault="003F443F" w:rsidP="003F443F">
            <w:pPr>
              <w:spacing w:after="0" w:line="240" w:lineRule="auto"/>
              <w:jc w:val="center"/>
              <w:rPr>
                <w:rFonts w:ascii="Myriad Pro" w:eastAsia="Calibri" w:hAnsi="Myriad Pro" w:cs="Times New Roman"/>
                <w:b/>
                <w:color w:val="FFFFFF" w:themeColor="background1"/>
                <w:sz w:val="20"/>
                <w:szCs w:val="20"/>
              </w:rPr>
            </w:pPr>
            <w:r w:rsidRPr="00026F42">
              <w:rPr>
                <w:rFonts w:ascii="Myriad Pro" w:eastAsia="Calibri" w:hAnsi="Myriad Pro" w:cs="Times New Roman"/>
                <w:b/>
                <w:color w:val="FFFFFF" w:themeColor="background1"/>
                <w:sz w:val="20"/>
                <w:szCs w:val="20"/>
              </w:rPr>
              <w:t>План на</w:t>
            </w:r>
          </w:p>
          <w:p w14:paraId="009892B4" w14:textId="77777777" w:rsidR="003F443F" w:rsidRPr="00026F42" w:rsidRDefault="003F443F" w:rsidP="003F443F">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themeColor="background1"/>
                <w:sz w:val="20"/>
                <w:szCs w:val="20"/>
              </w:rPr>
              <w:t>2017 год</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40BFDB" w14:textId="77777777" w:rsidR="003F443F" w:rsidRPr="00026F42" w:rsidRDefault="003F443F" w:rsidP="003F443F">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По данным филиала ПАО «МРСК Сибири» - «Бурятэнерго»</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0D24CD" w14:textId="77777777" w:rsidR="003F443F" w:rsidRPr="00026F42" w:rsidRDefault="003F443F" w:rsidP="003F443F">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По анализу РСТ РБ</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49B598" w14:textId="77777777" w:rsidR="003F443F" w:rsidRPr="00026F42" w:rsidRDefault="003F443F" w:rsidP="003F443F">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По анализу Исполнителя</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C88259" w14:textId="77777777" w:rsidR="003F443F" w:rsidRPr="00026F42" w:rsidRDefault="003F443F" w:rsidP="003F443F">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от данных филиала, тыс. руб.</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33D9388" w14:textId="77777777" w:rsidR="003F443F" w:rsidRPr="00026F42" w:rsidRDefault="003F443F" w:rsidP="003F443F">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от данных РСТ РБ, тыс. руб.</w:t>
            </w:r>
          </w:p>
        </w:tc>
      </w:tr>
      <w:tr w:rsidR="0004501E" w:rsidRPr="00026F42" w14:paraId="49BD5B5E" w14:textId="77777777" w:rsidTr="0004501E">
        <w:trPr>
          <w:trHeight w:val="20"/>
        </w:trPr>
        <w:tc>
          <w:tcPr>
            <w:tcW w:w="1754" w:type="pct"/>
            <w:tcBorders>
              <w:top w:val="single" w:sz="4" w:space="0" w:color="FFFFFF" w:themeColor="background1"/>
            </w:tcBorders>
            <w:shd w:val="clear" w:color="auto" w:fill="auto"/>
            <w:noWrap/>
            <w:vAlign w:val="center"/>
          </w:tcPr>
          <w:p w14:paraId="731A98EF" w14:textId="77777777" w:rsidR="00CF6790" w:rsidRPr="00026F42" w:rsidRDefault="00CF6790" w:rsidP="00EC2DF8">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Неподконтрольные расходы</w:t>
            </w:r>
          </w:p>
        </w:tc>
        <w:tc>
          <w:tcPr>
            <w:tcW w:w="591" w:type="pct"/>
            <w:tcBorders>
              <w:top w:val="single" w:sz="4" w:space="0" w:color="FFFFFF" w:themeColor="background1"/>
            </w:tcBorders>
          </w:tcPr>
          <w:p w14:paraId="5E6A0847" w14:textId="77777777" w:rsidR="00CF6790" w:rsidRPr="00026F42" w:rsidRDefault="00CF6790" w:rsidP="00EC2DF8">
            <w:pPr>
              <w:spacing w:after="0"/>
              <w:jc w:val="center"/>
              <w:rPr>
                <w:rFonts w:ascii="Myriad Pro" w:eastAsia="Times New Roman" w:hAnsi="Myriad Pro" w:cs="Times New Roman"/>
                <w:color w:val="000000"/>
                <w:sz w:val="18"/>
                <w:szCs w:val="18"/>
                <w:lang w:eastAsia="ru-RU"/>
              </w:rPr>
            </w:pPr>
          </w:p>
        </w:tc>
        <w:tc>
          <w:tcPr>
            <w:tcW w:w="598" w:type="pct"/>
            <w:tcBorders>
              <w:top w:val="single" w:sz="4" w:space="0" w:color="FFFFFF" w:themeColor="background1"/>
            </w:tcBorders>
            <w:shd w:val="clear" w:color="auto" w:fill="auto"/>
            <w:noWrap/>
            <w:vAlign w:val="center"/>
          </w:tcPr>
          <w:p w14:paraId="24CC6496" w14:textId="77777777" w:rsidR="00CF6790" w:rsidRPr="00026F42" w:rsidRDefault="00CF6790" w:rsidP="00EC2DF8">
            <w:pPr>
              <w:spacing w:after="0"/>
              <w:jc w:val="center"/>
              <w:rPr>
                <w:rFonts w:ascii="Myriad Pro" w:eastAsia="Times New Roman" w:hAnsi="Myriad Pro" w:cs="Times New Roman"/>
                <w:color w:val="000000"/>
                <w:sz w:val="18"/>
                <w:szCs w:val="18"/>
                <w:lang w:eastAsia="ru-RU"/>
              </w:rPr>
            </w:pPr>
          </w:p>
        </w:tc>
        <w:tc>
          <w:tcPr>
            <w:tcW w:w="646" w:type="pct"/>
            <w:tcBorders>
              <w:top w:val="single" w:sz="4" w:space="0" w:color="FFFFFF" w:themeColor="background1"/>
            </w:tcBorders>
            <w:shd w:val="clear" w:color="auto" w:fill="auto"/>
            <w:noWrap/>
            <w:vAlign w:val="center"/>
          </w:tcPr>
          <w:p w14:paraId="503B8B55" w14:textId="77777777" w:rsidR="00CF6790" w:rsidRPr="00026F42" w:rsidRDefault="00CF6790" w:rsidP="00EC2DF8">
            <w:pPr>
              <w:spacing w:after="0"/>
              <w:jc w:val="center"/>
              <w:rPr>
                <w:rFonts w:ascii="Myriad Pro" w:eastAsia="Times New Roman" w:hAnsi="Myriad Pro" w:cs="Times New Roman"/>
                <w:color w:val="000000"/>
                <w:sz w:val="18"/>
                <w:szCs w:val="18"/>
                <w:lang w:eastAsia="ru-RU"/>
              </w:rPr>
            </w:pPr>
          </w:p>
        </w:tc>
        <w:tc>
          <w:tcPr>
            <w:tcW w:w="543" w:type="pct"/>
            <w:tcBorders>
              <w:top w:val="single" w:sz="4" w:space="0" w:color="FFFFFF" w:themeColor="background1"/>
            </w:tcBorders>
            <w:shd w:val="clear" w:color="auto" w:fill="auto"/>
            <w:noWrap/>
            <w:vAlign w:val="center"/>
          </w:tcPr>
          <w:p w14:paraId="175D289A" w14:textId="77777777" w:rsidR="00CF6790" w:rsidRPr="00026F42" w:rsidRDefault="00CF6790" w:rsidP="00EC2DF8">
            <w:pPr>
              <w:spacing w:after="0"/>
              <w:jc w:val="center"/>
              <w:rPr>
                <w:rFonts w:ascii="Myriad Pro" w:eastAsia="Times New Roman" w:hAnsi="Myriad Pro" w:cs="Times New Roman"/>
                <w:color w:val="000000"/>
                <w:sz w:val="18"/>
                <w:szCs w:val="18"/>
                <w:lang w:eastAsia="ru-RU"/>
              </w:rPr>
            </w:pPr>
          </w:p>
        </w:tc>
        <w:tc>
          <w:tcPr>
            <w:tcW w:w="433" w:type="pct"/>
            <w:tcBorders>
              <w:top w:val="single" w:sz="4" w:space="0" w:color="FFFFFF" w:themeColor="background1"/>
            </w:tcBorders>
          </w:tcPr>
          <w:p w14:paraId="6BEB64EC" w14:textId="77777777" w:rsidR="00CF6790" w:rsidRPr="00026F42" w:rsidRDefault="00CF6790" w:rsidP="00EC2DF8">
            <w:pPr>
              <w:spacing w:after="0"/>
              <w:jc w:val="center"/>
              <w:rPr>
                <w:rFonts w:ascii="Myriad Pro" w:eastAsia="Times New Roman" w:hAnsi="Myriad Pro" w:cs="Times New Roman"/>
                <w:color w:val="000000"/>
                <w:sz w:val="18"/>
                <w:szCs w:val="18"/>
                <w:lang w:eastAsia="ru-RU"/>
              </w:rPr>
            </w:pPr>
          </w:p>
        </w:tc>
        <w:tc>
          <w:tcPr>
            <w:tcW w:w="435" w:type="pct"/>
            <w:tcBorders>
              <w:top w:val="single" w:sz="4" w:space="0" w:color="FFFFFF" w:themeColor="background1"/>
            </w:tcBorders>
          </w:tcPr>
          <w:p w14:paraId="408BAECA" w14:textId="77777777" w:rsidR="00CF6790" w:rsidRPr="00026F42" w:rsidRDefault="00CF6790" w:rsidP="00EC2DF8">
            <w:pPr>
              <w:spacing w:after="0"/>
              <w:jc w:val="center"/>
              <w:rPr>
                <w:rFonts w:ascii="Myriad Pro" w:eastAsia="Times New Roman" w:hAnsi="Myriad Pro" w:cs="Times New Roman"/>
                <w:color w:val="000000"/>
                <w:sz w:val="18"/>
                <w:szCs w:val="18"/>
                <w:lang w:eastAsia="ru-RU"/>
              </w:rPr>
            </w:pPr>
          </w:p>
        </w:tc>
      </w:tr>
      <w:tr w:rsidR="0004501E" w:rsidRPr="00026F42" w14:paraId="02F23BAB" w14:textId="77777777" w:rsidTr="0004501E">
        <w:trPr>
          <w:trHeight w:val="20"/>
        </w:trPr>
        <w:tc>
          <w:tcPr>
            <w:tcW w:w="1754" w:type="pct"/>
            <w:shd w:val="clear" w:color="auto" w:fill="auto"/>
            <w:vAlign w:val="center"/>
          </w:tcPr>
          <w:p w14:paraId="0066F2C7" w14:textId="77777777" w:rsidR="00CF6790" w:rsidRPr="00026F42" w:rsidRDefault="00CF6790" w:rsidP="00255120">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Оплата услуг ОАО «ФСК ЕЭС»</w:t>
            </w:r>
          </w:p>
        </w:tc>
        <w:tc>
          <w:tcPr>
            <w:tcW w:w="591" w:type="pct"/>
            <w:shd w:val="clear" w:color="auto" w:fill="auto"/>
            <w:vAlign w:val="center"/>
          </w:tcPr>
          <w:p w14:paraId="087C76AA"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1 217 166,69</w:t>
            </w:r>
          </w:p>
        </w:tc>
        <w:tc>
          <w:tcPr>
            <w:tcW w:w="598" w:type="pct"/>
            <w:shd w:val="clear" w:color="auto" w:fill="auto"/>
            <w:noWrap/>
            <w:vAlign w:val="center"/>
          </w:tcPr>
          <w:p w14:paraId="29E11E58" w14:textId="77777777" w:rsidR="00CF6790" w:rsidRPr="00026F42" w:rsidRDefault="00CF6790" w:rsidP="009B51EB">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1 169 919,9</w:t>
            </w:r>
          </w:p>
        </w:tc>
        <w:tc>
          <w:tcPr>
            <w:tcW w:w="646" w:type="pct"/>
            <w:shd w:val="clear" w:color="auto" w:fill="auto"/>
            <w:noWrap/>
            <w:vAlign w:val="center"/>
          </w:tcPr>
          <w:p w14:paraId="3C55DBDE"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1 234 121,42</w:t>
            </w:r>
          </w:p>
        </w:tc>
        <w:tc>
          <w:tcPr>
            <w:tcW w:w="543" w:type="pct"/>
            <w:shd w:val="clear" w:color="auto" w:fill="auto"/>
            <w:noWrap/>
            <w:vAlign w:val="center"/>
          </w:tcPr>
          <w:p w14:paraId="44E0B04C"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1 169 919,87</w:t>
            </w:r>
          </w:p>
        </w:tc>
        <w:tc>
          <w:tcPr>
            <w:tcW w:w="433" w:type="pct"/>
            <w:shd w:val="clear" w:color="auto" w:fill="auto"/>
            <w:vAlign w:val="center"/>
          </w:tcPr>
          <w:p w14:paraId="7AD83144"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c>
          <w:tcPr>
            <w:tcW w:w="435" w:type="pct"/>
            <w:shd w:val="clear" w:color="auto" w:fill="auto"/>
            <w:vAlign w:val="center"/>
          </w:tcPr>
          <w:p w14:paraId="52E6FFDA"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-64 201,55</w:t>
            </w:r>
          </w:p>
        </w:tc>
      </w:tr>
      <w:tr w:rsidR="0004501E" w:rsidRPr="00026F42" w14:paraId="5DF3F564" w14:textId="77777777" w:rsidTr="0004501E">
        <w:trPr>
          <w:trHeight w:val="20"/>
        </w:trPr>
        <w:tc>
          <w:tcPr>
            <w:tcW w:w="1754" w:type="pct"/>
            <w:shd w:val="clear" w:color="auto" w:fill="auto"/>
            <w:vAlign w:val="center"/>
          </w:tcPr>
          <w:p w14:paraId="21E7D10F" w14:textId="77777777" w:rsidR="00CF6790" w:rsidRPr="00026F42" w:rsidRDefault="00CF6790" w:rsidP="00255120">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Тепловая энергия</w:t>
            </w:r>
          </w:p>
        </w:tc>
        <w:tc>
          <w:tcPr>
            <w:tcW w:w="591" w:type="pct"/>
            <w:shd w:val="clear" w:color="auto" w:fill="auto"/>
            <w:vAlign w:val="center"/>
          </w:tcPr>
          <w:p w14:paraId="554C004C"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9 362,56</w:t>
            </w:r>
          </w:p>
        </w:tc>
        <w:tc>
          <w:tcPr>
            <w:tcW w:w="598" w:type="pct"/>
            <w:shd w:val="clear" w:color="auto" w:fill="auto"/>
            <w:noWrap/>
            <w:vAlign w:val="center"/>
          </w:tcPr>
          <w:p w14:paraId="5FB437E7" w14:textId="77777777" w:rsidR="00CF6790" w:rsidRPr="00026F42" w:rsidRDefault="00CF6790" w:rsidP="009B51EB">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7 244,6</w:t>
            </w:r>
          </w:p>
        </w:tc>
        <w:tc>
          <w:tcPr>
            <w:tcW w:w="646" w:type="pct"/>
            <w:shd w:val="clear" w:color="auto" w:fill="auto"/>
            <w:noWrap/>
            <w:vAlign w:val="center"/>
          </w:tcPr>
          <w:p w14:paraId="1FD18006"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6 838,52</w:t>
            </w:r>
          </w:p>
        </w:tc>
        <w:tc>
          <w:tcPr>
            <w:tcW w:w="543" w:type="pct"/>
            <w:shd w:val="clear" w:color="auto" w:fill="auto"/>
            <w:noWrap/>
            <w:vAlign w:val="center"/>
          </w:tcPr>
          <w:p w14:paraId="43291742"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6 838,52</w:t>
            </w:r>
          </w:p>
        </w:tc>
        <w:tc>
          <w:tcPr>
            <w:tcW w:w="433" w:type="pct"/>
            <w:shd w:val="clear" w:color="auto" w:fill="auto"/>
            <w:vAlign w:val="center"/>
          </w:tcPr>
          <w:p w14:paraId="1A6E17D8"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-406,04</w:t>
            </w:r>
          </w:p>
        </w:tc>
        <w:tc>
          <w:tcPr>
            <w:tcW w:w="435" w:type="pct"/>
            <w:shd w:val="clear" w:color="auto" w:fill="auto"/>
            <w:vAlign w:val="center"/>
          </w:tcPr>
          <w:p w14:paraId="0C957D48"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r>
      <w:tr w:rsidR="0004501E" w:rsidRPr="00026F42" w14:paraId="72413C70" w14:textId="77777777" w:rsidTr="0004501E">
        <w:trPr>
          <w:trHeight w:val="20"/>
        </w:trPr>
        <w:tc>
          <w:tcPr>
            <w:tcW w:w="1754" w:type="pct"/>
            <w:shd w:val="clear" w:color="auto" w:fill="auto"/>
            <w:noWrap/>
          </w:tcPr>
          <w:p w14:paraId="7319ED0B" w14:textId="77777777" w:rsidR="00CF6790" w:rsidRPr="00026F42" w:rsidRDefault="00CF6790" w:rsidP="00255120">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Плата за аренду имущества и лизинг</w:t>
            </w:r>
          </w:p>
        </w:tc>
        <w:tc>
          <w:tcPr>
            <w:tcW w:w="591" w:type="pct"/>
            <w:shd w:val="clear" w:color="auto" w:fill="auto"/>
            <w:vAlign w:val="center"/>
          </w:tcPr>
          <w:p w14:paraId="44A7B888"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1 128,67</w:t>
            </w:r>
          </w:p>
        </w:tc>
        <w:tc>
          <w:tcPr>
            <w:tcW w:w="598" w:type="pct"/>
            <w:shd w:val="clear" w:color="auto" w:fill="auto"/>
            <w:noWrap/>
            <w:vAlign w:val="center"/>
          </w:tcPr>
          <w:p w14:paraId="715F04DB" w14:textId="77777777" w:rsidR="00CF6790" w:rsidRPr="00026F42" w:rsidRDefault="00CF6790" w:rsidP="009B51EB">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78 778,0</w:t>
            </w:r>
          </w:p>
        </w:tc>
        <w:tc>
          <w:tcPr>
            <w:tcW w:w="646" w:type="pct"/>
            <w:shd w:val="clear" w:color="auto" w:fill="auto"/>
            <w:noWrap/>
            <w:vAlign w:val="center"/>
          </w:tcPr>
          <w:p w14:paraId="654A4263"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4 230,97</w:t>
            </w:r>
          </w:p>
        </w:tc>
        <w:tc>
          <w:tcPr>
            <w:tcW w:w="543" w:type="pct"/>
            <w:shd w:val="clear" w:color="auto" w:fill="auto"/>
            <w:noWrap/>
            <w:vAlign w:val="center"/>
          </w:tcPr>
          <w:p w14:paraId="6CE1C17B"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4 230,97</w:t>
            </w:r>
          </w:p>
        </w:tc>
        <w:tc>
          <w:tcPr>
            <w:tcW w:w="433" w:type="pct"/>
            <w:shd w:val="clear" w:color="auto" w:fill="auto"/>
            <w:vAlign w:val="center"/>
          </w:tcPr>
          <w:p w14:paraId="2BC86CA4"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-74 547,05</w:t>
            </w:r>
          </w:p>
        </w:tc>
        <w:tc>
          <w:tcPr>
            <w:tcW w:w="435" w:type="pct"/>
            <w:shd w:val="clear" w:color="auto" w:fill="auto"/>
            <w:vAlign w:val="center"/>
          </w:tcPr>
          <w:p w14:paraId="42FCAB37"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r>
      <w:tr w:rsidR="0004501E" w:rsidRPr="00026F42" w14:paraId="1754E7D0" w14:textId="77777777" w:rsidTr="0004501E">
        <w:trPr>
          <w:trHeight w:val="20"/>
        </w:trPr>
        <w:tc>
          <w:tcPr>
            <w:tcW w:w="1754" w:type="pct"/>
            <w:shd w:val="clear" w:color="auto" w:fill="auto"/>
          </w:tcPr>
          <w:p w14:paraId="4BB87E43" w14:textId="77777777" w:rsidR="00CF6790" w:rsidRPr="00026F42" w:rsidRDefault="00CF6790" w:rsidP="00255120">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Налоги</w:t>
            </w:r>
          </w:p>
        </w:tc>
        <w:tc>
          <w:tcPr>
            <w:tcW w:w="591" w:type="pct"/>
            <w:shd w:val="clear" w:color="auto" w:fill="auto"/>
            <w:vAlign w:val="center"/>
          </w:tcPr>
          <w:p w14:paraId="7FD0A7A1"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34 639,08</w:t>
            </w:r>
          </w:p>
        </w:tc>
        <w:tc>
          <w:tcPr>
            <w:tcW w:w="598" w:type="pct"/>
            <w:shd w:val="clear" w:color="auto" w:fill="auto"/>
            <w:noWrap/>
            <w:vAlign w:val="center"/>
          </w:tcPr>
          <w:p w14:paraId="02BBBCC9" w14:textId="77777777" w:rsidR="00CF6790" w:rsidRPr="00026F42" w:rsidRDefault="00CF6790" w:rsidP="009B51EB">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32 956,2</w:t>
            </w:r>
          </w:p>
        </w:tc>
        <w:tc>
          <w:tcPr>
            <w:tcW w:w="646" w:type="pct"/>
            <w:shd w:val="clear" w:color="auto" w:fill="auto"/>
            <w:noWrap/>
            <w:vAlign w:val="center"/>
          </w:tcPr>
          <w:p w14:paraId="774610B5"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31 658,47</w:t>
            </w:r>
          </w:p>
        </w:tc>
        <w:tc>
          <w:tcPr>
            <w:tcW w:w="543" w:type="pct"/>
            <w:shd w:val="clear" w:color="auto" w:fill="auto"/>
            <w:noWrap/>
            <w:vAlign w:val="center"/>
          </w:tcPr>
          <w:p w14:paraId="55FBD79B"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31 658,47</w:t>
            </w:r>
          </w:p>
        </w:tc>
        <w:tc>
          <w:tcPr>
            <w:tcW w:w="433" w:type="pct"/>
            <w:shd w:val="clear" w:color="auto" w:fill="auto"/>
            <w:vAlign w:val="center"/>
          </w:tcPr>
          <w:p w14:paraId="398B3CC9"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-1 297,73</w:t>
            </w:r>
          </w:p>
        </w:tc>
        <w:tc>
          <w:tcPr>
            <w:tcW w:w="435" w:type="pct"/>
            <w:shd w:val="clear" w:color="auto" w:fill="auto"/>
            <w:vAlign w:val="center"/>
          </w:tcPr>
          <w:p w14:paraId="2DA7BEF1"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r>
      <w:tr w:rsidR="0004501E" w:rsidRPr="00026F42" w14:paraId="1B8BFA8B" w14:textId="77777777" w:rsidTr="0004501E">
        <w:trPr>
          <w:trHeight w:val="20"/>
        </w:trPr>
        <w:tc>
          <w:tcPr>
            <w:tcW w:w="1754" w:type="pct"/>
            <w:shd w:val="clear" w:color="auto" w:fill="auto"/>
            <w:vAlign w:val="center"/>
          </w:tcPr>
          <w:p w14:paraId="2F4DDC3F" w14:textId="77777777" w:rsidR="00CF6790" w:rsidRPr="00026F42" w:rsidRDefault="00CF6790" w:rsidP="00255120">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Отчисления на социальные нужды (ЕСН)</w:t>
            </w:r>
          </w:p>
        </w:tc>
        <w:tc>
          <w:tcPr>
            <w:tcW w:w="591" w:type="pct"/>
            <w:shd w:val="clear" w:color="auto" w:fill="auto"/>
            <w:vAlign w:val="center"/>
          </w:tcPr>
          <w:p w14:paraId="590733E1"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311 115,36</w:t>
            </w:r>
          </w:p>
        </w:tc>
        <w:tc>
          <w:tcPr>
            <w:tcW w:w="598" w:type="pct"/>
            <w:shd w:val="clear" w:color="auto" w:fill="auto"/>
            <w:noWrap/>
            <w:vAlign w:val="center"/>
          </w:tcPr>
          <w:p w14:paraId="045E1429" w14:textId="77777777" w:rsidR="00CF6790" w:rsidRPr="00026F42" w:rsidRDefault="00CF6790" w:rsidP="009B51EB">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345 248,7</w:t>
            </w:r>
          </w:p>
        </w:tc>
        <w:tc>
          <w:tcPr>
            <w:tcW w:w="646" w:type="pct"/>
            <w:shd w:val="clear" w:color="auto" w:fill="auto"/>
            <w:noWrap/>
            <w:vAlign w:val="center"/>
          </w:tcPr>
          <w:p w14:paraId="28381F12"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344 068,19</w:t>
            </w:r>
          </w:p>
        </w:tc>
        <w:tc>
          <w:tcPr>
            <w:tcW w:w="543" w:type="pct"/>
            <w:shd w:val="clear" w:color="auto" w:fill="auto"/>
            <w:noWrap/>
            <w:vAlign w:val="center"/>
          </w:tcPr>
          <w:p w14:paraId="0C0CB588"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344 068,19</w:t>
            </w:r>
          </w:p>
        </w:tc>
        <w:tc>
          <w:tcPr>
            <w:tcW w:w="433" w:type="pct"/>
            <w:shd w:val="clear" w:color="auto" w:fill="auto"/>
            <w:vAlign w:val="center"/>
          </w:tcPr>
          <w:p w14:paraId="5E9CDA87"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-1 180,53</w:t>
            </w:r>
          </w:p>
        </w:tc>
        <w:tc>
          <w:tcPr>
            <w:tcW w:w="435" w:type="pct"/>
            <w:shd w:val="clear" w:color="auto" w:fill="auto"/>
            <w:vAlign w:val="center"/>
          </w:tcPr>
          <w:p w14:paraId="427848C1"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r>
      <w:tr w:rsidR="0004501E" w:rsidRPr="00026F42" w14:paraId="17E8691E" w14:textId="77777777" w:rsidTr="0004501E">
        <w:trPr>
          <w:trHeight w:val="20"/>
        </w:trPr>
        <w:tc>
          <w:tcPr>
            <w:tcW w:w="1754" w:type="pct"/>
            <w:shd w:val="clear" w:color="auto" w:fill="auto"/>
          </w:tcPr>
          <w:p w14:paraId="64176595" w14:textId="77777777" w:rsidR="00CF6790" w:rsidRPr="00026F42" w:rsidRDefault="00CF6790" w:rsidP="00255120">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Прочие неподконтрольные расходы всего:</w:t>
            </w:r>
          </w:p>
        </w:tc>
        <w:tc>
          <w:tcPr>
            <w:tcW w:w="591" w:type="pct"/>
            <w:shd w:val="clear" w:color="auto" w:fill="auto"/>
            <w:vAlign w:val="center"/>
          </w:tcPr>
          <w:p w14:paraId="70A10315"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c>
          <w:tcPr>
            <w:tcW w:w="598" w:type="pct"/>
            <w:shd w:val="clear" w:color="auto" w:fill="auto"/>
            <w:noWrap/>
            <w:vAlign w:val="center"/>
          </w:tcPr>
          <w:p w14:paraId="6C00236E" w14:textId="77777777" w:rsidR="00CF6790" w:rsidRPr="00026F42" w:rsidRDefault="00CF6790" w:rsidP="009B51EB">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102 827,0</w:t>
            </w:r>
          </w:p>
        </w:tc>
        <w:tc>
          <w:tcPr>
            <w:tcW w:w="646" w:type="pct"/>
            <w:shd w:val="clear" w:color="auto" w:fill="auto"/>
            <w:noWrap/>
            <w:vAlign w:val="center"/>
          </w:tcPr>
          <w:p w14:paraId="5C5C14E4"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769,77</w:t>
            </w:r>
          </w:p>
        </w:tc>
        <w:tc>
          <w:tcPr>
            <w:tcW w:w="543" w:type="pct"/>
            <w:shd w:val="clear" w:color="auto" w:fill="auto"/>
            <w:noWrap/>
            <w:vAlign w:val="center"/>
          </w:tcPr>
          <w:p w14:paraId="539A5840"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146 849,47</w:t>
            </w:r>
          </w:p>
        </w:tc>
        <w:tc>
          <w:tcPr>
            <w:tcW w:w="433" w:type="pct"/>
            <w:shd w:val="clear" w:color="auto" w:fill="auto"/>
            <w:vAlign w:val="center"/>
          </w:tcPr>
          <w:p w14:paraId="63387EE4"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17 138,50</w:t>
            </w:r>
          </w:p>
        </w:tc>
        <w:tc>
          <w:tcPr>
            <w:tcW w:w="435" w:type="pct"/>
            <w:shd w:val="clear" w:color="auto" w:fill="auto"/>
            <w:vAlign w:val="center"/>
          </w:tcPr>
          <w:p w14:paraId="0968E366" w14:textId="61FE82C1" w:rsidR="00CF6790" w:rsidRPr="00026F42" w:rsidRDefault="005879DD" w:rsidP="009B51EB">
            <w:pPr>
              <w:spacing w:after="0" w:line="240" w:lineRule="auto"/>
              <w:jc w:val="center"/>
              <w:rPr>
                <w:rFonts w:ascii="Myriad Pro" w:hAnsi="Myriad Pro" w:cs="Arial"/>
                <w:color w:val="000000"/>
                <w:sz w:val="18"/>
                <w:szCs w:val="18"/>
              </w:rPr>
            </w:pPr>
            <w:r w:rsidRPr="00026F42">
              <w:rPr>
                <w:rFonts w:ascii="Myriad Pro" w:hAnsi="Myriad Pro" w:cs="Arial"/>
                <w:color w:val="FF0000"/>
                <w:sz w:val="18"/>
                <w:szCs w:val="18"/>
              </w:rPr>
              <w:t>146 079,7</w:t>
            </w:r>
          </w:p>
        </w:tc>
      </w:tr>
      <w:tr w:rsidR="0004501E" w:rsidRPr="00026F42" w14:paraId="009326E1" w14:textId="77777777" w:rsidTr="0004501E">
        <w:trPr>
          <w:trHeight w:val="20"/>
        </w:trPr>
        <w:tc>
          <w:tcPr>
            <w:tcW w:w="1754" w:type="pct"/>
            <w:shd w:val="clear" w:color="auto" w:fill="auto"/>
          </w:tcPr>
          <w:p w14:paraId="4A156C0E" w14:textId="77777777" w:rsidR="00CF6790" w:rsidRPr="00026F42" w:rsidRDefault="00CF6790" w:rsidP="00255120">
            <w:pPr>
              <w:spacing w:after="0"/>
              <w:ind w:firstLine="318"/>
              <w:rPr>
                <w:rFonts w:ascii="Myriad Pro" w:eastAsia="Times New Roman" w:hAnsi="Myriad Pro" w:cs="Times New Roman"/>
                <w:iCs/>
                <w:color w:val="000000"/>
                <w:sz w:val="18"/>
                <w:szCs w:val="18"/>
                <w:lang w:eastAsia="ru-RU"/>
              </w:rPr>
            </w:pPr>
            <w:r w:rsidRPr="00026F42">
              <w:rPr>
                <w:rFonts w:ascii="Myriad Pro" w:eastAsia="Times New Roman" w:hAnsi="Myriad Pro" w:cs="Times New Roman"/>
                <w:iCs/>
                <w:color w:val="000000"/>
                <w:sz w:val="18"/>
                <w:szCs w:val="18"/>
                <w:lang w:eastAsia="ru-RU"/>
              </w:rPr>
              <w:t>- услуги ПАО «Россети»</w:t>
            </w:r>
          </w:p>
        </w:tc>
        <w:tc>
          <w:tcPr>
            <w:tcW w:w="591" w:type="pct"/>
            <w:shd w:val="clear" w:color="auto" w:fill="auto"/>
            <w:vAlign w:val="center"/>
          </w:tcPr>
          <w:p w14:paraId="32DF2BDB" w14:textId="77777777" w:rsidR="00CF6790" w:rsidRPr="00026F42" w:rsidRDefault="00CF6790" w:rsidP="009B51EB">
            <w:pPr>
              <w:spacing w:after="0" w:line="240" w:lineRule="auto"/>
              <w:jc w:val="center"/>
              <w:rPr>
                <w:rFonts w:ascii="Myriad Pro" w:hAnsi="Myriad Pro" w:cs="Arial"/>
                <w:iCs/>
                <w:color w:val="000000"/>
                <w:sz w:val="18"/>
                <w:szCs w:val="18"/>
              </w:rPr>
            </w:pPr>
            <w:r w:rsidRPr="00026F42">
              <w:rPr>
                <w:rFonts w:ascii="Myriad Pro" w:hAnsi="Myriad Pro" w:cs="Arial"/>
                <w:iCs/>
                <w:color w:val="000000"/>
                <w:sz w:val="18"/>
                <w:szCs w:val="18"/>
              </w:rPr>
              <w:t> 0,00</w:t>
            </w:r>
          </w:p>
        </w:tc>
        <w:tc>
          <w:tcPr>
            <w:tcW w:w="598" w:type="pct"/>
            <w:shd w:val="clear" w:color="auto" w:fill="auto"/>
            <w:noWrap/>
            <w:vAlign w:val="center"/>
          </w:tcPr>
          <w:p w14:paraId="36A23113" w14:textId="77777777" w:rsidR="00CF6790" w:rsidRPr="00026F42" w:rsidRDefault="00CF6790" w:rsidP="009B51EB">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21 742,4</w:t>
            </w:r>
          </w:p>
        </w:tc>
        <w:tc>
          <w:tcPr>
            <w:tcW w:w="646" w:type="pct"/>
            <w:shd w:val="clear" w:color="auto" w:fill="auto"/>
            <w:noWrap/>
            <w:vAlign w:val="center"/>
          </w:tcPr>
          <w:p w14:paraId="07416871"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0,00</w:t>
            </w:r>
          </w:p>
        </w:tc>
        <w:tc>
          <w:tcPr>
            <w:tcW w:w="543" w:type="pct"/>
            <w:shd w:val="clear" w:color="auto" w:fill="auto"/>
            <w:noWrap/>
            <w:vAlign w:val="center"/>
          </w:tcPr>
          <w:p w14:paraId="735075EA"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c>
          <w:tcPr>
            <w:tcW w:w="433" w:type="pct"/>
            <w:shd w:val="clear" w:color="auto" w:fill="auto"/>
            <w:vAlign w:val="center"/>
          </w:tcPr>
          <w:p w14:paraId="70C87B0E"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-21 742,42</w:t>
            </w:r>
          </w:p>
        </w:tc>
        <w:tc>
          <w:tcPr>
            <w:tcW w:w="435" w:type="pct"/>
            <w:shd w:val="clear" w:color="auto" w:fill="auto"/>
            <w:vAlign w:val="center"/>
          </w:tcPr>
          <w:p w14:paraId="5625BB66"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r>
      <w:tr w:rsidR="0004501E" w:rsidRPr="00026F42" w14:paraId="60DB474A" w14:textId="77777777" w:rsidTr="0004501E">
        <w:trPr>
          <w:trHeight w:val="20"/>
        </w:trPr>
        <w:tc>
          <w:tcPr>
            <w:tcW w:w="1754" w:type="pct"/>
            <w:shd w:val="clear" w:color="auto" w:fill="auto"/>
          </w:tcPr>
          <w:p w14:paraId="28472BA7" w14:textId="77777777" w:rsidR="00CF6790" w:rsidRPr="00026F42" w:rsidRDefault="00CF6790" w:rsidP="00255120">
            <w:pPr>
              <w:spacing w:after="0"/>
              <w:ind w:firstLine="318"/>
              <w:rPr>
                <w:rFonts w:ascii="Myriad Pro" w:eastAsia="Times New Roman" w:hAnsi="Myriad Pro" w:cs="Times New Roman"/>
                <w:iCs/>
                <w:color w:val="000000"/>
                <w:sz w:val="18"/>
                <w:szCs w:val="18"/>
                <w:lang w:eastAsia="ru-RU"/>
              </w:rPr>
            </w:pPr>
            <w:r w:rsidRPr="00026F42">
              <w:rPr>
                <w:rFonts w:ascii="Myriad Pro" w:eastAsia="Times New Roman" w:hAnsi="Myriad Pro" w:cs="Times New Roman"/>
                <w:iCs/>
                <w:color w:val="000000"/>
                <w:sz w:val="18"/>
                <w:szCs w:val="18"/>
                <w:lang w:eastAsia="ru-RU"/>
              </w:rPr>
              <w:t>- отчисление в резервы предстоящих расходов в себестоимости</w:t>
            </w:r>
          </w:p>
        </w:tc>
        <w:tc>
          <w:tcPr>
            <w:tcW w:w="591" w:type="pct"/>
            <w:shd w:val="clear" w:color="auto" w:fill="auto"/>
            <w:vAlign w:val="center"/>
          </w:tcPr>
          <w:p w14:paraId="4D627C10" w14:textId="77777777" w:rsidR="00CF6790" w:rsidRPr="00026F42" w:rsidRDefault="00CF6790" w:rsidP="009B51EB">
            <w:pPr>
              <w:spacing w:after="0" w:line="240" w:lineRule="auto"/>
              <w:jc w:val="center"/>
              <w:rPr>
                <w:rFonts w:ascii="Myriad Pro" w:hAnsi="Myriad Pro" w:cs="Arial"/>
                <w:iCs/>
                <w:color w:val="000000"/>
                <w:sz w:val="18"/>
                <w:szCs w:val="18"/>
              </w:rPr>
            </w:pPr>
            <w:r w:rsidRPr="00026F42">
              <w:rPr>
                <w:rFonts w:ascii="Myriad Pro" w:hAnsi="Myriad Pro" w:cs="Arial"/>
                <w:iCs/>
                <w:color w:val="000000"/>
                <w:sz w:val="18"/>
                <w:szCs w:val="18"/>
              </w:rPr>
              <w:t> 0,00</w:t>
            </w:r>
          </w:p>
        </w:tc>
        <w:tc>
          <w:tcPr>
            <w:tcW w:w="598" w:type="pct"/>
            <w:shd w:val="clear" w:color="auto" w:fill="auto"/>
            <w:noWrap/>
            <w:vAlign w:val="center"/>
          </w:tcPr>
          <w:p w14:paraId="563E4159" w14:textId="77777777" w:rsidR="00CF6790" w:rsidRPr="00026F42" w:rsidRDefault="00CF6790" w:rsidP="009B51EB">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80 314,8</w:t>
            </w:r>
          </w:p>
        </w:tc>
        <w:tc>
          <w:tcPr>
            <w:tcW w:w="646" w:type="pct"/>
            <w:shd w:val="clear" w:color="auto" w:fill="auto"/>
            <w:noWrap/>
            <w:vAlign w:val="center"/>
          </w:tcPr>
          <w:p w14:paraId="2D5DD916"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0,00</w:t>
            </w:r>
          </w:p>
        </w:tc>
        <w:tc>
          <w:tcPr>
            <w:tcW w:w="543" w:type="pct"/>
            <w:shd w:val="clear" w:color="auto" w:fill="auto"/>
            <w:noWrap/>
            <w:vAlign w:val="center"/>
          </w:tcPr>
          <w:p w14:paraId="045DEE19"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c>
          <w:tcPr>
            <w:tcW w:w="433" w:type="pct"/>
            <w:shd w:val="clear" w:color="auto" w:fill="auto"/>
            <w:vAlign w:val="center"/>
          </w:tcPr>
          <w:p w14:paraId="2283E50A"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-80 314,78</w:t>
            </w:r>
          </w:p>
        </w:tc>
        <w:tc>
          <w:tcPr>
            <w:tcW w:w="435" w:type="pct"/>
            <w:shd w:val="clear" w:color="auto" w:fill="auto"/>
            <w:vAlign w:val="center"/>
          </w:tcPr>
          <w:p w14:paraId="38F66DB3"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r>
      <w:tr w:rsidR="0004501E" w:rsidRPr="00026F42" w14:paraId="55F81333" w14:textId="77777777" w:rsidTr="0004501E">
        <w:trPr>
          <w:trHeight w:val="20"/>
        </w:trPr>
        <w:tc>
          <w:tcPr>
            <w:tcW w:w="1754" w:type="pct"/>
            <w:shd w:val="clear" w:color="auto" w:fill="auto"/>
          </w:tcPr>
          <w:p w14:paraId="574AC4DD" w14:textId="77777777" w:rsidR="00CF6790" w:rsidRPr="00026F42" w:rsidRDefault="00CF6790" w:rsidP="00255120">
            <w:pPr>
              <w:spacing w:after="0"/>
              <w:ind w:firstLine="318"/>
              <w:rPr>
                <w:rFonts w:ascii="Myriad Pro" w:eastAsia="Times New Roman" w:hAnsi="Myriad Pro" w:cs="Times New Roman"/>
                <w:iCs/>
                <w:color w:val="000000"/>
                <w:sz w:val="18"/>
                <w:szCs w:val="18"/>
                <w:lang w:eastAsia="ru-RU"/>
              </w:rPr>
            </w:pPr>
            <w:r w:rsidRPr="00026F42">
              <w:rPr>
                <w:rFonts w:ascii="Myriad Pro" w:eastAsia="Times New Roman" w:hAnsi="Myriad Pro" w:cs="Times New Roman"/>
                <w:iCs/>
                <w:color w:val="000000"/>
                <w:sz w:val="18"/>
                <w:szCs w:val="18"/>
                <w:lang w:eastAsia="ru-RU"/>
              </w:rPr>
              <w:t>- расходы на оплату технологического присоединения к сетям смежной сетевой организации</w:t>
            </w:r>
          </w:p>
        </w:tc>
        <w:tc>
          <w:tcPr>
            <w:tcW w:w="591" w:type="pct"/>
            <w:shd w:val="clear" w:color="auto" w:fill="auto"/>
            <w:vAlign w:val="center"/>
          </w:tcPr>
          <w:p w14:paraId="6A6F2A19" w14:textId="77777777" w:rsidR="00CF6790" w:rsidRPr="00026F42" w:rsidRDefault="00CF6790" w:rsidP="009B51EB">
            <w:pPr>
              <w:spacing w:after="0" w:line="240" w:lineRule="auto"/>
              <w:jc w:val="center"/>
              <w:rPr>
                <w:rFonts w:ascii="Myriad Pro" w:hAnsi="Myriad Pro" w:cs="Arial"/>
                <w:iCs/>
                <w:color w:val="000000"/>
                <w:sz w:val="18"/>
                <w:szCs w:val="18"/>
              </w:rPr>
            </w:pPr>
            <w:r w:rsidRPr="00026F42">
              <w:rPr>
                <w:rFonts w:ascii="Myriad Pro" w:hAnsi="Myriad Pro" w:cs="Arial"/>
                <w:iCs/>
                <w:color w:val="000000"/>
                <w:sz w:val="18"/>
                <w:szCs w:val="18"/>
              </w:rPr>
              <w:t> 0,00</w:t>
            </w:r>
          </w:p>
        </w:tc>
        <w:tc>
          <w:tcPr>
            <w:tcW w:w="598" w:type="pct"/>
            <w:noWrap/>
            <w:vAlign w:val="center"/>
          </w:tcPr>
          <w:p w14:paraId="45AEFCCA" w14:textId="77777777" w:rsidR="00CF6790" w:rsidRPr="00026F42" w:rsidRDefault="00CF6790" w:rsidP="009B51EB">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769,8</w:t>
            </w:r>
          </w:p>
        </w:tc>
        <w:tc>
          <w:tcPr>
            <w:tcW w:w="646" w:type="pct"/>
            <w:noWrap/>
            <w:vAlign w:val="center"/>
          </w:tcPr>
          <w:p w14:paraId="6524A6F3"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769,77</w:t>
            </w:r>
          </w:p>
        </w:tc>
        <w:tc>
          <w:tcPr>
            <w:tcW w:w="543" w:type="pct"/>
            <w:shd w:val="clear" w:color="auto" w:fill="auto"/>
            <w:noWrap/>
            <w:vAlign w:val="center"/>
          </w:tcPr>
          <w:p w14:paraId="4A25A2C0"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769,77</w:t>
            </w:r>
          </w:p>
        </w:tc>
        <w:tc>
          <w:tcPr>
            <w:tcW w:w="433" w:type="pct"/>
            <w:shd w:val="clear" w:color="auto" w:fill="auto"/>
            <w:vAlign w:val="center"/>
          </w:tcPr>
          <w:p w14:paraId="20E17DDD"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c>
          <w:tcPr>
            <w:tcW w:w="435" w:type="pct"/>
            <w:shd w:val="clear" w:color="auto" w:fill="auto"/>
            <w:vAlign w:val="center"/>
          </w:tcPr>
          <w:p w14:paraId="05A64029"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r>
      <w:tr w:rsidR="0004501E" w:rsidRPr="00026F42" w14:paraId="317E5A6B" w14:textId="77777777" w:rsidTr="0004501E">
        <w:trPr>
          <w:trHeight w:val="20"/>
        </w:trPr>
        <w:tc>
          <w:tcPr>
            <w:tcW w:w="1754" w:type="pct"/>
            <w:shd w:val="clear" w:color="auto" w:fill="auto"/>
          </w:tcPr>
          <w:p w14:paraId="29056F1C" w14:textId="77777777" w:rsidR="00CF6790" w:rsidRPr="00026F42" w:rsidRDefault="00CF6790" w:rsidP="00255120">
            <w:pPr>
              <w:spacing w:after="0"/>
              <w:ind w:firstLine="318"/>
              <w:rPr>
                <w:rFonts w:ascii="Myriad Pro" w:eastAsia="Times New Roman" w:hAnsi="Myriad Pro" w:cs="Times New Roman"/>
                <w:iCs/>
                <w:color w:val="000000"/>
                <w:sz w:val="18"/>
                <w:szCs w:val="18"/>
                <w:lang w:eastAsia="ru-RU"/>
              </w:rPr>
            </w:pPr>
            <w:r w:rsidRPr="00026F42">
              <w:rPr>
                <w:rFonts w:ascii="Myriad Pro" w:eastAsia="Times New Roman" w:hAnsi="Myriad Pro" w:cs="Times New Roman"/>
                <w:iCs/>
                <w:color w:val="000000"/>
                <w:sz w:val="18"/>
                <w:szCs w:val="18"/>
                <w:lang w:eastAsia="ru-RU"/>
              </w:rPr>
              <w:t>- расходы на обслуживание заемных средств</w:t>
            </w:r>
          </w:p>
        </w:tc>
        <w:tc>
          <w:tcPr>
            <w:tcW w:w="591" w:type="pct"/>
            <w:shd w:val="clear" w:color="auto" w:fill="auto"/>
            <w:vAlign w:val="center"/>
          </w:tcPr>
          <w:p w14:paraId="50844802" w14:textId="77777777" w:rsidR="00CF6790" w:rsidRPr="00026F42" w:rsidRDefault="00CF6790" w:rsidP="009B51EB">
            <w:pPr>
              <w:spacing w:after="0" w:line="240" w:lineRule="auto"/>
              <w:jc w:val="center"/>
              <w:rPr>
                <w:rFonts w:ascii="Myriad Pro" w:hAnsi="Myriad Pro" w:cs="Arial"/>
                <w:iCs/>
                <w:color w:val="000000"/>
                <w:sz w:val="18"/>
                <w:szCs w:val="18"/>
              </w:rPr>
            </w:pPr>
            <w:r w:rsidRPr="00026F42">
              <w:rPr>
                <w:rFonts w:ascii="Myriad Pro" w:hAnsi="Myriad Pro" w:cs="Arial"/>
                <w:iCs/>
                <w:color w:val="000000"/>
                <w:sz w:val="18"/>
                <w:szCs w:val="18"/>
              </w:rPr>
              <w:t> 0,00</w:t>
            </w:r>
          </w:p>
        </w:tc>
        <w:tc>
          <w:tcPr>
            <w:tcW w:w="598" w:type="pct"/>
            <w:noWrap/>
            <w:vAlign w:val="center"/>
          </w:tcPr>
          <w:p w14:paraId="7DCB4F76" w14:textId="77777777" w:rsidR="00CF6790" w:rsidRPr="00026F42" w:rsidRDefault="00CF6790" w:rsidP="009B51EB">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w:t>
            </w:r>
          </w:p>
        </w:tc>
        <w:tc>
          <w:tcPr>
            <w:tcW w:w="646" w:type="pct"/>
            <w:noWrap/>
            <w:vAlign w:val="center"/>
          </w:tcPr>
          <w:p w14:paraId="7BB460CB"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0,00</w:t>
            </w:r>
          </w:p>
        </w:tc>
        <w:tc>
          <w:tcPr>
            <w:tcW w:w="543" w:type="pct"/>
            <w:shd w:val="clear" w:color="auto" w:fill="auto"/>
            <w:noWrap/>
            <w:vAlign w:val="center"/>
          </w:tcPr>
          <w:p w14:paraId="51F2408F"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146 079,70</w:t>
            </w:r>
          </w:p>
        </w:tc>
        <w:tc>
          <w:tcPr>
            <w:tcW w:w="433" w:type="pct"/>
            <w:shd w:val="clear" w:color="auto" w:fill="auto"/>
            <w:vAlign w:val="center"/>
          </w:tcPr>
          <w:p w14:paraId="55A38EAE" w14:textId="6F140FE6" w:rsidR="00CF6790" w:rsidRPr="00026F42" w:rsidRDefault="005879DD"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-146 079,7</w:t>
            </w:r>
          </w:p>
        </w:tc>
        <w:tc>
          <w:tcPr>
            <w:tcW w:w="435" w:type="pct"/>
            <w:shd w:val="clear" w:color="auto" w:fill="auto"/>
            <w:vAlign w:val="center"/>
          </w:tcPr>
          <w:p w14:paraId="7EA59627" w14:textId="6FB2CC42" w:rsidR="00CF6790" w:rsidRPr="00026F42" w:rsidRDefault="005879DD"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146 079,7</w:t>
            </w:r>
          </w:p>
        </w:tc>
      </w:tr>
      <w:tr w:rsidR="0004501E" w:rsidRPr="00026F42" w14:paraId="1E0E6441" w14:textId="77777777" w:rsidTr="0004501E">
        <w:trPr>
          <w:trHeight w:val="20"/>
        </w:trPr>
        <w:tc>
          <w:tcPr>
            <w:tcW w:w="1754" w:type="pct"/>
            <w:shd w:val="clear" w:color="auto" w:fill="auto"/>
          </w:tcPr>
          <w:p w14:paraId="575F8546" w14:textId="77777777" w:rsidR="00CF6790" w:rsidRPr="00026F42" w:rsidRDefault="00CF6790" w:rsidP="00255120">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Налог на прибыль</w:t>
            </w:r>
          </w:p>
        </w:tc>
        <w:tc>
          <w:tcPr>
            <w:tcW w:w="591" w:type="pct"/>
            <w:shd w:val="clear" w:color="auto" w:fill="auto"/>
            <w:vAlign w:val="center"/>
          </w:tcPr>
          <w:p w14:paraId="0688B66F"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89 215,00</w:t>
            </w:r>
          </w:p>
        </w:tc>
        <w:tc>
          <w:tcPr>
            <w:tcW w:w="598" w:type="pct"/>
            <w:shd w:val="clear" w:color="auto" w:fill="auto"/>
            <w:noWrap/>
            <w:vAlign w:val="center"/>
          </w:tcPr>
          <w:p w14:paraId="45CB784C" w14:textId="77777777" w:rsidR="00CF6790" w:rsidRPr="00026F42" w:rsidRDefault="00CF6790" w:rsidP="009B51EB">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w:t>
            </w:r>
          </w:p>
        </w:tc>
        <w:tc>
          <w:tcPr>
            <w:tcW w:w="646" w:type="pct"/>
            <w:shd w:val="clear" w:color="auto" w:fill="auto"/>
            <w:noWrap/>
            <w:vAlign w:val="center"/>
          </w:tcPr>
          <w:p w14:paraId="29D2C963"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0,00</w:t>
            </w:r>
          </w:p>
        </w:tc>
        <w:tc>
          <w:tcPr>
            <w:tcW w:w="543" w:type="pct"/>
            <w:shd w:val="clear" w:color="auto" w:fill="auto"/>
            <w:noWrap/>
            <w:vAlign w:val="center"/>
          </w:tcPr>
          <w:p w14:paraId="1684A346"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57 140,27</w:t>
            </w:r>
          </w:p>
        </w:tc>
        <w:tc>
          <w:tcPr>
            <w:tcW w:w="433" w:type="pct"/>
            <w:shd w:val="clear" w:color="auto" w:fill="auto"/>
            <w:vAlign w:val="center"/>
          </w:tcPr>
          <w:p w14:paraId="797872C4" w14:textId="60B6A4FC" w:rsidR="00CF6790" w:rsidRPr="00026F42" w:rsidRDefault="005879DD"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57 140,27</w:t>
            </w:r>
          </w:p>
        </w:tc>
        <w:tc>
          <w:tcPr>
            <w:tcW w:w="435" w:type="pct"/>
            <w:shd w:val="clear" w:color="auto" w:fill="auto"/>
            <w:vAlign w:val="center"/>
          </w:tcPr>
          <w:p w14:paraId="1CD7CE34" w14:textId="59E4520E" w:rsidR="00CF6790" w:rsidRPr="00026F42" w:rsidRDefault="005879DD"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57 140,27</w:t>
            </w:r>
          </w:p>
        </w:tc>
      </w:tr>
      <w:tr w:rsidR="0004501E" w:rsidRPr="00026F42" w14:paraId="2C664477" w14:textId="77777777" w:rsidTr="0004501E">
        <w:trPr>
          <w:trHeight w:val="20"/>
        </w:trPr>
        <w:tc>
          <w:tcPr>
            <w:tcW w:w="1754" w:type="pct"/>
            <w:shd w:val="clear" w:color="auto" w:fill="FFFFFF" w:themeFill="background1"/>
          </w:tcPr>
          <w:p w14:paraId="2928D068" w14:textId="77777777" w:rsidR="00CF6790" w:rsidRPr="00026F42" w:rsidRDefault="00CF6790" w:rsidP="00255120">
            <w:pPr>
              <w:spacing w:after="0"/>
              <w:rPr>
                <w:rFonts w:ascii="Myriad Pro" w:eastAsia="Calibri" w:hAnsi="Myriad Pro" w:cs="Times New Roman"/>
                <w:sz w:val="18"/>
                <w:szCs w:val="18"/>
              </w:rPr>
            </w:pPr>
            <w:r w:rsidRPr="00026F42">
              <w:rPr>
                <w:rFonts w:ascii="Myriad Pro" w:eastAsia="Calibri" w:hAnsi="Myriad Pro" w:cs="Times New Roman"/>
                <w:sz w:val="18"/>
                <w:szCs w:val="18"/>
              </w:rPr>
              <w:t>Расходы, связанные с компенсацией выпадающих доходов от льготного ТП, предусмотренных пунктом 87 Основ ценообразования и расходы не учтенные ИП</w:t>
            </w:r>
          </w:p>
        </w:tc>
        <w:tc>
          <w:tcPr>
            <w:tcW w:w="591" w:type="pct"/>
            <w:shd w:val="clear" w:color="000000" w:fill="FFFFFF"/>
            <w:vAlign w:val="center"/>
          </w:tcPr>
          <w:p w14:paraId="1DCFE180"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111 418,38</w:t>
            </w:r>
          </w:p>
        </w:tc>
        <w:tc>
          <w:tcPr>
            <w:tcW w:w="598" w:type="pct"/>
            <w:shd w:val="clear" w:color="auto" w:fill="auto"/>
            <w:noWrap/>
            <w:vAlign w:val="center"/>
          </w:tcPr>
          <w:p w14:paraId="4B0ABC6C" w14:textId="77777777" w:rsidR="00CF6790" w:rsidRPr="00026F42" w:rsidRDefault="00CF6790" w:rsidP="009B51EB">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251 891,0</w:t>
            </w:r>
          </w:p>
        </w:tc>
        <w:tc>
          <w:tcPr>
            <w:tcW w:w="646" w:type="pct"/>
            <w:shd w:val="clear" w:color="auto" w:fill="auto"/>
            <w:noWrap/>
            <w:vAlign w:val="center"/>
          </w:tcPr>
          <w:p w14:paraId="75EB5BAA" w14:textId="3952FAC9" w:rsidR="00CF6790" w:rsidRPr="00026F42" w:rsidRDefault="0004501E" w:rsidP="009B51EB">
            <w:pPr>
              <w:spacing w:after="0" w:line="240" w:lineRule="auto"/>
              <w:jc w:val="center"/>
              <w:rPr>
                <w:rFonts w:ascii="Myriad Pro" w:hAnsi="Myriad Pro"/>
                <w:sz w:val="18"/>
                <w:szCs w:val="18"/>
              </w:rPr>
            </w:pPr>
            <w:r w:rsidRPr="00026F42">
              <w:rPr>
                <w:rFonts w:ascii="Myriad Pro" w:hAnsi="Myriad Pro"/>
                <w:sz w:val="18"/>
                <w:szCs w:val="18"/>
              </w:rPr>
              <w:t>111 418,38</w:t>
            </w:r>
          </w:p>
        </w:tc>
        <w:tc>
          <w:tcPr>
            <w:tcW w:w="543" w:type="pct"/>
            <w:shd w:val="clear" w:color="auto" w:fill="auto"/>
            <w:noWrap/>
            <w:vAlign w:val="center"/>
          </w:tcPr>
          <w:p w14:paraId="61288031"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112 024,21</w:t>
            </w:r>
          </w:p>
        </w:tc>
        <w:tc>
          <w:tcPr>
            <w:tcW w:w="433" w:type="pct"/>
            <w:shd w:val="clear" w:color="auto" w:fill="auto"/>
            <w:vAlign w:val="center"/>
          </w:tcPr>
          <w:p w14:paraId="69CAC651" w14:textId="77777777" w:rsidR="00CF6790" w:rsidRPr="00026F42" w:rsidRDefault="00CF6790" w:rsidP="009B51EB">
            <w:pPr>
              <w:spacing w:after="0" w:line="240" w:lineRule="auto"/>
              <w:ind w:left="-107" w:right="-110"/>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-139 866,82</w:t>
            </w:r>
          </w:p>
        </w:tc>
        <w:tc>
          <w:tcPr>
            <w:tcW w:w="435" w:type="pct"/>
            <w:shd w:val="clear" w:color="auto" w:fill="auto"/>
            <w:vAlign w:val="center"/>
          </w:tcPr>
          <w:p w14:paraId="23270E8F" w14:textId="5390537F" w:rsidR="00CF6790" w:rsidRPr="00026F42" w:rsidRDefault="00CF6790"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605,83</w:t>
            </w:r>
          </w:p>
        </w:tc>
      </w:tr>
      <w:tr w:rsidR="0004501E" w:rsidRPr="00026F42" w14:paraId="2020C8CD" w14:textId="77777777" w:rsidTr="0004501E">
        <w:trPr>
          <w:trHeight w:val="20"/>
        </w:trPr>
        <w:tc>
          <w:tcPr>
            <w:tcW w:w="1754" w:type="pct"/>
            <w:shd w:val="clear" w:color="auto" w:fill="auto"/>
          </w:tcPr>
          <w:p w14:paraId="6A5D4BC4" w14:textId="77777777" w:rsidR="00CF6790" w:rsidRPr="00026F42" w:rsidRDefault="00CF6790" w:rsidP="00255120">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xml:space="preserve">Амортизация </w:t>
            </w:r>
          </w:p>
        </w:tc>
        <w:tc>
          <w:tcPr>
            <w:tcW w:w="591" w:type="pct"/>
            <w:shd w:val="clear" w:color="auto" w:fill="auto"/>
            <w:vAlign w:val="center"/>
          </w:tcPr>
          <w:p w14:paraId="1830836F"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369 607,00</w:t>
            </w:r>
          </w:p>
        </w:tc>
        <w:tc>
          <w:tcPr>
            <w:tcW w:w="598" w:type="pct"/>
            <w:shd w:val="clear" w:color="auto" w:fill="auto"/>
            <w:noWrap/>
            <w:vAlign w:val="center"/>
          </w:tcPr>
          <w:p w14:paraId="182EFC03" w14:textId="77777777" w:rsidR="00CF6790" w:rsidRPr="00026F42" w:rsidRDefault="00CF6790" w:rsidP="009B51EB">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368 745,3</w:t>
            </w:r>
          </w:p>
        </w:tc>
        <w:tc>
          <w:tcPr>
            <w:tcW w:w="646" w:type="pct"/>
            <w:shd w:val="clear" w:color="auto" w:fill="auto"/>
            <w:noWrap/>
            <w:vAlign w:val="center"/>
          </w:tcPr>
          <w:p w14:paraId="5D86CBE4" w14:textId="77777777" w:rsidR="00CF6790" w:rsidRPr="00026F42" w:rsidRDefault="00CF6790" w:rsidP="009B51EB">
            <w:pPr>
              <w:spacing w:after="0" w:line="240" w:lineRule="auto"/>
              <w:jc w:val="center"/>
              <w:rPr>
                <w:rFonts w:ascii="Myriad Pro" w:hAnsi="Myriad Pro"/>
                <w:sz w:val="18"/>
                <w:szCs w:val="18"/>
              </w:rPr>
            </w:pPr>
            <w:r w:rsidRPr="00026F42">
              <w:rPr>
                <w:rFonts w:ascii="Myriad Pro" w:hAnsi="Myriad Pro"/>
                <w:sz w:val="18"/>
                <w:szCs w:val="18"/>
              </w:rPr>
              <w:t>368 745,3</w:t>
            </w:r>
          </w:p>
        </w:tc>
        <w:tc>
          <w:tcPr>
            <w:tcW w:w="543" w:type="pct"/>
            <w:shd w:val="clear" w:color="auto" w:fill="auto"/>
            <w:noWrap/>
            <w:vAlign w:val="center"/>
          </w:tcPr>
          <w:p w14:paraId="1748CAA3"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368 745,35</w:t>
            </w:r>
          </w:p>
        </w:tc>
        <w:tc>
          <w:tcPr>
            <w:tcW w:w="433" w:type="pct"/>
            <w:shd w:val="clear" w:color="auto" w:fill="auto"/>
            <w:vAlign w:val="center"/>
          </w:tcPr>
          <w:p w14:paraId="5E929CC4" w14:textId="77777777" w:rsidR="00CF6790" w:rsidRPr="00026F42" w:rsidRDefault="00CF6790"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0,00</w:t>
            </w:r>
          </w:p>
        </w:tc>
        <w:tc>
          <w:tcPr>
            <w:tcW w:w="435" w:type="pct"/>
            <w:shd w:val="clear" w:color="auto" w:fill="auto"/>
            <w:vAlign w:val="center"/>
          </w:tcPr>
          <w:p w14:paraId="3994E4F8" w14:textId="77777777" w:rsidR="00CF6790" w:rsidRPr="00026F42" w:rsidRDefault="00CF6790"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0,00</w:t>
            </w:r>
          </w:p>
        </w:tc>
      </w:tr>
      <w:tr w:rsidR="0004501E" w:rsidRPr="00026F42" w14:paraId="22ADE693" w14:textId="77777777" w:rsidTr="0004501E">
        <w:trPr>
          <w:trHeight w:val="479"/>
        </w:trPr>
        <w:tc>
          <w:tcPr>
            <w:tcW w:w="1754" w:type="pct"/>
            <w:shd w:val="clear" w:color="auto" w:fill="D6E3BC" w:themeFill="accent3" w:themeFillTint="66"/>
            <w:vAlign w:val="center"/>
          </w:tcPr>
          <w:p w14:paraId="24C4179F" w14:textId="77777777" w:rsidR="00CF6790" w:rsidRPr="00026F42" w:rsidRDefault="00CF6790" w:rsidP="00255120">
            <w:pPr>
              <w:spacing w:after="0"/>
              <w:rPr>
                <w:rFonts w:ascii="Myriad Pro" w:hAnsi="Myriad Pro" w:cs="Arial"/>
                <w:b/>
                <w:bCs/>
                <w:color w:val="000000"/>
                <w:sz w:val="18"/>
                <w:szCs w:val="18"/>
              </w:rPr>
            </w:pPr>
            <w:r w:rsidRPr="00026F42">
              <w:rPr>
                <w:rFonts w:ascii="Myriad Pro" w:hAnsi="Myriad Pro" w:cs="Arial"/>
                <w:b/>
                <w:bCs/>
                <w:color w:val="000000"/>
                <w:sz w:val="18"/>
                <w:szCs w:val="18"/>
              </w:rPr>
              <w:lastRenderedPageBreak/>
              <w:t>Всего фактические неподконтрольные расходы</w:t>
            </w:r>
          </w:p>
        </w:tc>
        <w:tc>
          <w:tcPr>
            <w:tcW w:w="591" w:type="pct"/>
            <w:shd w:val="clear" w:color="auto" w:fill="D6E3BC" w:themeFill="accent3" w:themeFillTint="66"/>
            <w:vAlign w:val="center"/>
          </w:tcPr>
          <w:p w14:paraId="11CAFC9E"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2 143 652,74</w:t>
            </w:r>
          </w:p>
        </w:tc>
        <w:tc>
          <w:tcPr>
            <w:tcW w:w="598" w:type="pct"/>
            <w:shd w:val="clear" w:color="auto" w:fill="D6E3BC" w:themeFill="accent3" w:themeFillTint="66"/>
            <w:noWrap/>
            <w:vAlign w:val="center"/>
          </w:tcPr>
          <w:p w14:paraId="3349E24F"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2 357 610,73</w:t>
            </w:r>
          </w:p>
        </w:tc>
        <w:tc>
          <w:tcPr>
            <w:tcW w:w="646" w:type="pct"/>
            <w:shd w:val="clear" w:color="auto" w:fill="D6E3BC" w:themeFill="accent3" w:themeFillTint="66"/>
            <w:noWrap/>
            <w:vAlign w:val="center"/>
          </w:tcPr>
          <w:p w14:paraId="347BD148"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2 101 851,08</w:t>
            </w:r>
          </w:p>
        </w:tc>
        <w:tc>
          <w:tcPr>
            <w:tcW w:w="543" w:type="pct"/>
            <w:shd w:val="clear" w:color="auto" w:fill="D6E3BC" w:themeFill="accent3" w:themeFillTint="66"/>
            <w:noWrap/>
            <w:vAlign w:val="center"/>
          </w:tcPr>
          <w:p w14:paraId="0D18962B" w14:textId="0F730632"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2 </w:t>
            </w:r>
            <w:r w:rsidR="0004501E" w:rsidRPr="00026F42">
              <w:rPr>
                <w:rFonts w:ascii="Myriad Pro" w:hAnsi="Myriad Pro" w:cs="Arial"/>
                <w:b/>
                <w:bCs/>
                <w:color w:val="000000"/>
                <w:sz w:val="18"/>
                <w:szCs w:val="18"/>
              </w:rPr>
              <w:t>241 475,33</w:t>
            </w:r>
          </w:p>
        </w:tc>
        <w:tc>
          <w:tcPr>
            <w:tcW w:w="433" w:type="pct"/>
            <w:shd w:val="clear" w:color="auto" w:fill="D6E3BC" w:themeFill="accent3" w:themeFillTint="66"/>
            <w:vAlign w:val="center"/>
          </w:tcPr>
          <w:p w14:paraId="0345AF64" w14:textId="098BD791" w:rsidR="00CF6790" w:rsidRPr="00026F42" w:rsidRDefault="00CF6790" w:rsidP="009B51EB">
            <w:pPr>
              <w:spacing w:after="0" w:line="240" w:lineRule="auto"/>
              <w:jc w:val="center"/>
              <w:rPr>
                <w:rFonts w:ascii="Myriad Pro" w:hAnsi="Myriad Pro" w:cs="Arial"/>
                <w:b/>
                <w:color w:val="000000" w:themeColor="text1"/>
                <w:sz w:val="18"/>
                <w:szCs w:val="18"/>
              </w:rPr>
            </w:pPr>
            <w:r w:rsidRPr="00026F42">
              <w:rPr>
                <w:rFonts w:ascii="Myriad Pro" w:hAnsi="Myriad Pro" w:cs="Arial"/>
                <w:b/>
                <w:color w:val="000000" w:themeColor="text1"/>
                <w:sz w:val="18"/>
                <w:szCs w:val="18"/>
              </w:rPr>
              <w:t>-</w:t>
            </w:r>
            <w:r w:rsidR="0004501E" w:rsidRPr="00026F42">
              <w:rPr>
                <w:rFonts w:ascii="Myriad Pro" w:hAnsi="Myriad Pro" w:cs="Arial"/>
                <w:b/>
                <w:color w:val="000000" w:themeColor="text1"/>
                <w:sz w:val="18"/>
                <w:szCs w:val="18"/>
              </w:rPr>
              <w:t>116 135,4</w:t>
            </w:r>
          </w:p>
        </w:tc>
        <w:tc>
          <w:tcPr>
            <w:tcW w:w="435" w:type="pct"/>
            <w:shd w:val="clear" w:color="auto" w:fill="D6E3BC" w:themeFill="accent3" w:themeFillTint="66"/>
            <w:vAlign w:val="center"/>
          </w:tcPr>
          <w:p w14:paraId="2366328C" w14:textId="473CECA9" w:rsidR="00CF6790" w:rsidRPr="00026F42" w:rsidRDefault="0004501E" w:rsidP="009B51EB">
            <w:pPr>
              <w:spacing w:after="0" w:line="240" w:lineRule="auto"/>
              <w:jc w:val="center"/>
              <w:rPr>
                <w:rFonts w:ascii="Myriad Pro" w:hAnsi="Myriad Pro" w:cs="Arial"/>
                <w:b/>
                <w:color w:val="000000" w:themeColor="text1"/>
                <w:sz w:val="18"/>
                <w:szCs w:val="18"/>
              </w:rPr>
            </w:pPr>
            <w:r w:rsidRPr="00026F42">
              <w:rPr>
                <w:rFonts w:ascii="Myriad Pro" w:hAnsi="Myriad Pro" w:cs="Arial"/>
                <w:b/>
                <w:color w:val="000000" w:themeColor="text1"/>
                <w:sz w:val="18"/>
                <w:szCs w:val="18"/>
              </w:rPr>
              <w:t>139 624,25</w:t>
            </w:r>
          </w:p>
        </w:tc>
      </w:tr>
      <w:tr w:rsidR="0004501E" w:rsidRPr="00026F42" w14:paraId="248D4F7E" w14:textId="77777777" w:rsidTr="0089587B">
        <w:trPr>
          <w:trHeight w:val="20"/>
        </w:trPr>
        <w:tc>
          <w:tcPr>
            <w:tcW w:w="1754" w:type="pct"/>
            <w:shd w:val="clear" w:color="000000" w:fill="FFFFFF"/>
            <w:vAlign w:val="center"/>
          </w:tcPr>
          <w:p w14:paraId="04736B59" w14:textId="77777777" w:rsidR="00CF6790" w:rsidRPr="00026F42" w:rsidRDefault="00CF6790" w:rsidP="00255120">
            <w:pPr>
              <w:spacing w:after="0"/>
              <w:rPr>
                <w:rFonts w:ascii="Myriad Pro" w:hAnsi="Myriad Pro" w:cs="Arial"/>
                <w:bCs/>
                <w:color w:val="000000"/>
                <w:sz w:val="18"/>
                <w:szCs w:val="18"/>
              </w:rPr>
            </w:pPr>
            <w:r w:rsidRPr="00026F42">
              <w:rPr>
                <w:rFonts w:ascii="Myriad Pro" w:hAnsi="Myriad Pro" w:cs="Arial"/>
                <w:bCs/>
                <w:color w:val="000000"/>
                <w:sz w:val="18"/>
                <w:szCs w:val="18"/>
              </w:rPr>
              <w:t>Справочно: Расходы на финансирование капитальных вложений, в том числе:</w:t>
            </w:r>
          </w:p>
        </w:tc>
        <w:tc>
          <w:tcPr>
            <w:tcW w:w="591" w:type="pct"/>
            <w:shd w:val="clear" w:color="auto" w:fill="auto"/>
            <w:vAlign w:val="center"/>
          </w:tcPr>
          <w:p w14:paraId="5AE9F5EB"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481 025,38</w:t>
            </w:r>
          </w:p>
        </w:tc>
        <w:tc>
          <w:tcPr>
            <w:tcW w:w="598" w:type="pct"/>
            <w:shd w:val="clear" w:color="auto" w:fill="auto"/>
            <w:noWrap/>
            <w:vAlign w:val="center"/>
          </w:tcPr>
          <w:p w14:paraId="5C8C283D"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368 745,35</w:t>
            </w:r>
          </w:p>
        </w:tc>
        <w:tc>
          <w:tcPr>
            <w:tcW w:w="646" w:type="pct"/>
            <w:shd w:val="clear" w:color="auto" w:fill="auto"/>
            <w:noWrap/>
            <w:vAlign w:val="center"/>
          </w:tcPr>
          <w:p w14:paraId="07F08D45"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368 745,35</w:t>
            </w:r>
          </w:p>
        </w:tc>
        <w:tc>
          <w:tcPr>
            <w:tcW w:w="543" w:type="pct"/>
            <w:shd w:val="clear" w:color="auto" w:fill="auto"/>
            <w:noWrap/>
            <w:vAlign w:val="center"/>
          </w:tcPr>
          <w:p w14:paraId="32685321"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480 769,56</w:t>
            </w:r>
          </w:p>
        </w:tc>
        <w:tc>
          <w:tcPr>
            <w:tcW w:w="433" w:type="pct"/>
            <w:shd w:val="clear" w:color="auto" w:fill="auto"/>
            <w:vAlign w:val="center"/>
          </w:tcPr>
          <w:p w14:paraId="6749E244" w14:textId="77777777" w:rsidR="00CF6790" w:rsidRPr="00026F42" w:rsidRDefault="00CF6790" w:rsidP="009B51EB">
            <w:pPr>
              <w:spacing w:after="0" w:line="240" w:lineRule="auto"/>
              <w:jc w:val="center"/>
              <w:rPr>
                <w:rFonts w:ascii="Myriad Pro" w:hAnsi="Myriad Pro" w:cs="Arial"/>
                <w:b/>
                <w:bCs/>
                <w:color w:val="000000" w:themeColor="text1"/>
                <w:sz w:val="18"/>
                <w:szCs w:val="18"/>
              </w:rPr>
            </w:pPr>
            <w:r w:rsidRPr="00026F42">
              <w:rPr>
                <w:rFonts w:ascii="Myriad Pro" w:hAnsi="Myriad Pro" w:cs="Arial"/>
                <w:b/>
                <w:bCs/>
                <w:color w:val="000000" w:themeColor="text1"/>
                <w:sz w:val="18"/>
                <w:szCs w:val="18"/>
              </w:rPr>
              <w:t>112 024,21</w:t>
            </w:r>
          </w:p>
        </w:tc>
        <w:tc>
          <w:tcPr>
            <w:tcW w:w="435" w:type="pct"/>
            <w:shd w:val="clear" w:color="auto" w:fill="auto"/>
            <w:vAlign w:val="center"/>
          </w:tcPr>
          <w:p w14:paraId="187A3D45" w14:textId="77777777" w:rsidR="00CF6790" w:rsidRPr="00026F42" w:rsidRDefault="00CF6790" w:rsidP="009B51EB">
            <w:pPr>
              <w:spacing w:after="0" w:line="240" w:lineRule="auto"/>
              <w:jc w:val="center"/>
              <w:rPr>
                <w:rFonts w:ascii="Myriad Pro" w:hAnsi="Myriad Pro" w:cs="Arial"/>
                <w:b/>
                <w:bCs/>
                <w:color w:val="000000" w:themeColor="text1"/>
                <w:sz w:val="18"/>
                <w:szCs w:val="18"/>
              </w:rPr>
            </w:pPr>
            <w:r w:rsidRPr="00026F42">
              <w:rPr>
                <w:rFonts w:ascii="Myriad Pro" w:hAnsi="Myriad Pro" w:cs="Arial"/>
                <w:b/>
                <w:bCs/>
                <w:color w:val="000000" w:themeColor="text1"/>
                <w:sz w:val="18"/>
                <w:szCs w:val="18"/>
              </w:rPr>
              <w:t>112 024,21</w:t>
            </w:r>
          </w:p>
        </w:tc>
      </w:tr>
      <w:tr w:rsidR="0004501E" w:rsidRPr="00026F42" w14:paraId="4E03496F" w14:textId="77777777" w:rsidTr="0089587B">
        <w:trPr>
          <w:trHeight w:val="20"/>
        </w:trPr>
        <w:tc>
          <w:tcPr>
            <w:tcW w:w="1754" w:type="pct"/>
            <w:shd w:val="clear" w:color="000000" w:fill="FFFFFF"/>
            <w:vAlign w:val="center"/>
          </w:tcPr>
          <w:p w14:paraId="5C2F5CEE" w14:textId="77777777" w:rsidR="00CF6790" w:rsidRPr="00026F42" w:rsidRDefault="00CF6790" w:rsidP="00255120">
            <w:pPr>
              <w:spacing w:after="0"/>
              <w:rPr>
                <w:rFonts w:ascii="Myriad Pro" w:hAnsi="Myriad Pro" w:cs="Arial"/>
                <w:bCs/>
                <w:color w:val="000000"/>
                <w:sz w:val="18"/>
                <w:szCs w:val="18"/>
              </w:rPr>
            </w:pPr>
            <w:r w:rsidRPr="00026F42">
              <w:rPr>
                <w:rFonts w:ascii="Myriad Pro" w:hAnsi="Myriad Pro" w:cs="Arial"/>
                <w:bCs/>
                <w:color w:val="000000"/>
                <w:sz w:val="18"/>
                <w:szCs w:val="18"/>
              </w:rPr>
              <w:t>- амортизация</w:t>
            </w:r>
          </w:p>
        </w:tc>
        <w:tc>
          <w:tcPr>
            <w:tcW w:w="591" w:type="pct"/>
            <w:shd w:val="clear" w:color="auto" w:fill="auto"/>
            <w:vAlign w:val="center"/>
          </w:tcPr>
          <w:p w14:paraId="200CED3B"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369 607,00</w:t>
            </w:r>
          </w:p>
        </w:tc>
        <w:tc>
          <w:tcPr>
            <w:tcW w:w="598" w:type="pct"/>
            <w:shd w:val="clear" w:color="auto" w:fill="auto"/>
            <w:noWrap/>
            <w:vAlign w:val="center"/>
          </w:tcPr>
          <w:p w14:paraId="2AF5B0F3"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368 745,35</w:t>
            </w:r>
          </w:p>
        </w:tc>
        <w:tc>
          <w:tcPr>
            <w:tcW w:w="646" w:type="pct"/>
            <w:shd w:val="clear" w:color="auto" w:fill="auto"/>
            <w:noWrap/>
            <w:vAlign w:val="center"/>
          </w:tcPr>
          <w:p w14:paraId="2E921CD1"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368 745,35</w:t>
            </w:r>
          </w:p>
        </w:tc>
        <w:tc>
          <w:tcPr>
            <w:tcW w:w="543" w:type="pct"/>
            <w:shd w:val="clear" w:color="auto" w:fill="auto"/>
            <w:noWrap/>
            <w:vAlign w:val="center"/>
          </w:tcPr>
          <w:p w14:paraId="36683CCB"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368 745,35</w:t>
            </w:r>
          </w:p>
        </w:tc>
        <w:tc>
          <w:tcPr>
            <w:tcW w:w="433" w:type="pct"/>
            <w:shd w:val="clear" w:color="auto" w:fill="auto"/>
            <w:vAlign w:val="center"/>
          </w:tcPr>
          <w:p w14:paraId="57F0FA6E" w14:textId="77777777" w:rsidR="00CF6790" w:rsidRPr="00026F42" w:rsidRDefault="00CF6790"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0,00</w:t>
            </w:r>
          </w:p>
        </w:tc>
        <w:tc>
          <w:tcPr>
            <w:tcW w:w="435" w:type="pct"/>
            <w:shd w:val="clear" w:color="auto" w:fill="auto"/>
            <w:vAlign w:val="center"/>
          </w:tcPr>
          <w:p w14:paraId="52C44120" w14:textId="77777777" w:rsidR="00CF6790" w:rsidRPr="00026F42" w:rsidRDefault="00CF6790"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0,00</w:t>
            </w:r>
          </w:p>
        </w:tc>
      </w:tr>
      <w:tr w:rsidR="0004501E" w:rsidRPr="00026F42" w14:paraId="370421EC" w14:textId="77777777" w:rsidTr="0089587B">
        <w:trPr>
          <w:trHeight w:val="20"/>
        </w:trPr>
        <w:tc>
          <w:tcPr>
            <w:tcW w:w="1754" w:type="pct"/>
            <w:shd w:val="clear" w:color="auto" w:fill="FFFFFF" w:themeFill="background1"/>
          </w:tcPr>
          <w:p w14:paraId="6F24F4DF" w14:textId="77777777" w:rsidR="00CF6790" w:rsidRPr="00026F42" w:rsidRDefault="00CF6790" w:rsidP="00255120">
            <w:pPr>
              <w:spacing w:after="0"/>
              <w:rPr>
                <w:rFonts w:ascii="Myriad Pro" w:eastAsia="Calibri" w:hAnsi="Myriad Pro" w:cs="Times New Roman"/>
                <w:sz w:val="18"/>
                <w:szCs w:val="18"/>
              </w:rPr>
            </w:pPr>
            <w:r w:rsidRPr="00026F42">
              <w:rPr>
                <w:rFonts w:ascii="Myriad Pro" w:eastAsia="Calibri" w:hAnsi="Myriad Pro" w:cs="Times New Roman"/>
                <w:sz w:val="18"/>
                <w:szCs w:val="18"/>
              </w:rPr>
              <w:t xml:space="preserve">- расходы, связанные с компенсацией выпадающих доходов от льготного ТП, предусмотренных пунктом 87 Основ ценообразования, учтенные в инвестиционной программе </w:t>
            </w:r>
          </w:p>
        </w:tc>
        <w:tc>
          <w:tcPr>
            <w:tcW w:w="591" w:type="pct"/>
            <w:shd w:val="clear" w:color="auto" w:fill="auto"/>
            <w:vAlign w:val="center"/>
          </w:tcPr>
          <w:p w14:paraId="77D30F23" w14:textId="58F48545" w:rsidR="00CF6790" w:rsidRPr="00026F42" w:rsidRDefault="00DC12F1"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w:t>
            </w:r>
          </w:p>
        </w:tc>
        <w:tc>
          <w:tcPr>
            <w:tcW w:w="598" w:type="pct"/>
            <w:shd w:val="clear" w:color="auto" w:fill="auto"/>
            <w:noWrap/>
            <w:vAlign w:val="center"/>
          </w:tcPr>
          <w:p w14:paraId="76F8A2EE"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c>
          <w:tcPr>
            <w:tcW w:w="646" w:type="pct"/>
            <w:shd w:val="clear" w:color="auto" w:fill="auto"/>
            <w:noWrap/>
            <w:vAlign w:val="center"/>
          </w:tcPr>
          <w:p w14:paraId="3B8F6FFC"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0,00</w:t>
            </w:r>
          </w:p>
        </w:tc>
        <w:tc>
          <w:tcPr>
            <w:tcW w:w="543" w:type="pct"/>
            <w:shd w:val="clear" w:color="auto" w:fill="auto"/>
            <w:noWrap/>
            <w:vAlign w:val="center"/>
          </w:tcPr>
          <w:p w14:paraId="08C7E334" w14:textId="77777777" w:rsidR="00CF6790" w:rsidRPr="00026F42" w:rsidRDefault="00CF6790" w:rsidP="009B51EB">
            <w:pPr>
              <w:spacing w:after="0" w:line="240" w:lineRule="auto"/>
              <w:jc w:val="center"/>
              <w:rPr>
                <w:rFonts w:ascii="Myriad Pro" w:hAnsi="Myriad Pro" w:cs="Arial"/>
                <w:color w:val="000000"/>
                <w:sz w:val="18"/>
                <w:szCs w:val="18"/>
              </w:rPr>
            </w:pPr>
            <w:r w:rsidRPr="00026F42">
              <w:rPr>
                <w:rFonts w:ascii="Myriad Pro" w:hAnsi="Myriad Pro" w:cs="Arial"/>
                <w:color w:val="000000"/>
                <w:sz w:val="18"/>
                <w:szCs w:val="18"/>
              </w:rPr>
              <w:t>112 024,21</w:t>
            </w:r>
          </w:p>
        </w:tc>
        <w:tc>
          <w:tcPr>
            <w:tcW w:w="433" w:type="pct"/>
            <w:shd w:val="clear" w:color="auto" w:fill="auto"/>
            <w:vAlign w:val="center"/>
          </w:tcPr>
          <w:p w14:paraId="7763EE65" w14:textId="77777777" w:rsidR="00CF6790" w:rsidRPr="00026F42" w:rsidRDefault="00CF6790"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112 024,21</w:t>
            </w:r>
          </w:p>
        </w:tc>
        <w:tc>
          <w:tcPr>
            <w:tcW w:w="435" w:type="pct"/>
            <w:shd w:val="clear" w:color="auto" w:fill="auto"/>
            <w:vAlign w:val="center"/>
          </w:tcPr>
          <w:p w14:paraId="4FBD94D9" w14:textId="77777777" w:rsidR="00CF6790" w:rsidRPr="00026F42" w:rsidRDefault="00CF6790" w:rsidP="009B51EB">
            <w:pPr>
              <w:spacing w:after="0" w:line="240" w:lineRule="auto"/>
              <w:jc w:val="center"/>
              <w:rPr>
                <w:rFonts w:ascii="Myriad Pro" w:hAnsi="Myriad Pro" w:cs="Arial"/>
                <w:color w:val="000000" w:themeColor="text1"/>
                <w:sz w:val="18"/>
                <w:szCs w:val="18"/>
              </w:rPr>
            </w:pPr>
            <w:r w:rsidRPr="00026F42">
              <w:rPr>
                <w:rFonts w:ascii="Myriad Pro" w:hAnsi="Myriad Pro" w:cs="Arial"/>
                <w:color w:val="000000" w:themeColor="text1"/>
                <w:sz w:val="18"/>
                <w:szCs w:val="18"/>
              </w:rPr>
              <w:t>112 024,21</w:t>
            </w:r>
          </w:p>
        </w:tc>
      </w:tr>
      <w:tr w:rsidR="0004501E" w:rsidRPr="00026F42" w14:paraId="762F9ACB" w14:textId="77777777" w:rsidTr="0089587B">
        <w:trPr>
          <w:trHeight w:val="20"/>
        </w:trPr>
        <w:tc>
          <w:tcPr>
            <w:tcW w:w="1754" w:type="pct"/>
            <w:shd w:val="clear" w:color="auto" w:fill="D6E3BC" w:themeFill="accent3" w:themeFillTint="66"/>
            <w:vAlign w:val="center"/>
          </w:tcPr>
          <w:p w14:paraId="34963373" w14:textId="77777777" w:rsidR="00CF6790" w:rsidRPr="00026F42" w:rsidRDefault="00CF6790" w:rsidP="00255120">
            <w:pPr>
              <w:spacing w:after="0"/>
              <w:rPr>
                <w:rFonts w:ascii="Myriad Pro" w:hAnsi="Myriad Pro" w:cs="Arial"/>
                <w:b/>
                <w:bCs/>
                <w:color w:val="000000"/>
                <w:sz w:val="18"/>
                <w:szCs w:val="18"/>
              </w:rPr>
            </w:pPr>
            <w:r w:rsidRPr="00026F42">
              <w:rPr>
                <w:rFonts w:ascii="Myriad Pro" w:hAnsi="Myriad Pro" w:cs="Arial"/>
                <w:b/>
                <w:bCs/>
                <w:color w:val="000000"/>
                <w:sz w:val="18"/>
                <w:szCs w:val="18"/>
              </w:rPr>
              <w:t>Всего фактические неподконтрольные расходы (за исключением расходов на финансирование капитальных вложений из прибыли) (Н расх. факт)</w:t>
            </w:r>
          </w:p>
        </w:tc>
        <w:tc>
          <w:tcPr>
            <w:tcW w:w="591" w:type="pct"/>
            <w:shd w:val="clear" w:color="auto" w:fill="D6E3BC" w:themeFill="accent3" w:themeFillTint="66"/>
            <w:vAlign w:val="center"/>
          </w:tcPr>
          <w:p w14:paraId="01409F05" w14:textId="402DD3D8"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 xml:space="preserve">1 </w:t>
            </w:r>
            <w:r w:rsidR="00DC12F1" w:rsidRPr="00026F42">
              <w:rPr>
                <w:rFonts w:ascii="Myriad Pro" w:hAnsi="Myriad Pro" w:cs="Arial"/>
                <w:b/>
                <w:bCs/>
                <w:color w:val="000000"/>
                <w:sz w:val="18"/>
                <w:szCs w:val="18"/>
              </w:rPr>
              <w:t>774 045,74</w:t>
            </w:r>
          </w:p>
        </w:tc>
        <w:tc>
          <w:tcPr>
            <w:tcW w:w="598" w:type="pct"/>
            <w:shd w:val="clear" w:color="auto" w:fill="D6E3BC" w:themeFill="accent3" w:themeFillTint="66"/>
            <w:noWrap/>
            <w:vAlign w:val="center"/>
          </w:tcPr>
          <w:p w14:paraId="272126EF"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1 988 865,39</w:t>
            </w:r>
          </w:p>
        </w:tc>
        <w:tc>
          <w:tcPr>
            <w:tcW w:w="646" w:type="pct"/>
            <w:shd w:val="clear" w:color="auto" w:fill="D6E3BC" w:themeFill="accent3" w:themeFillTint="66"/>
            <w:noWrap/>
            <w:vAlign w:val="center"/>
          </w:tcPr>
          <w:p w14:paraId="3DDF676E"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1 733 105,73</w:t>
            </w:r>
          </w:p>
        </w:tc>
        <w:tc>
          <w:tcPr>
            <w:tcW w:w="543" w:type="pct"/>
            <w:shd w:val="clear" w:color="auto" w:fill="D6E3BC" w:themeFill="accent3" w:themeFillTint="66"/>
            <w:noWrap/>
            <w:vAlign w:val="center"/>
          </w:tcPr>
          <w:p w14:paraId="3E8FCCAD" w14:textId="77777777" w:rsidR="00CF6790" w:rsidRPr="00026F42" w:rsidRDefault="00CF6790" w:rsidP="009B51EB">
            <w:pPr>
              <w:spacing w:after="0" w:line="240" w:lineRule="auto"/>
              <w:jc w:val="center"/>
              <w:rPr>
                <w:rFonts w:ascii="Myriad Pro" w:hAnsi="Myriad Pro" w:cs="Arial"/>
                <w:b/>
                <w:bCs/>
                <w:color w:val="000000"/>
                <w:sz w:val="18"/>
                <w:szCs w:val="18"/>
              </w:rPr>
            </w:pPr>
            <w:r w:rsidRPr="00026F42">
              <w:rPr>
                <w:rFonts w:ascii="Myriad Pro" w:hAnsi="Myriad Pro" w:cs="Arial"/>
                <w:b/>
                <w:bCs/>
                <w:color w:val="000000"/>
                <w:sz w:val="18"/>
                <w:szCs w:val="18"/>
              </w:rPr>
              <w:t>1 760 705,76</w:t>
            </w:r>
          </w:p>
        </w:tc>
        <w:tc>
          <w:tcPr>
            <w:tcW w:w="433" w:type="pct"/>
            <w:shd w:val="clear" w:color="auto" w:fill="D6E3BC" w:themeFill="accent3" w:themeFillTint="66"/>
            <w:vAlign w:val="center"/>
          </w:tcPr>
          <w:p w14:paraId="2DABE59C" w14:textId="77777777" w:rsidR="00CF6790" w:rsidRPr="00026F42" w:rsidRDefault="00CF6790" w:rsidP="009B51EB">
            <w:pPr>
              <w:spacing w:after="0" w:line="240" w:lineRule="auto"/>
              <w:jc w:val="center"/>
              <w:rPr>
                <w:rFonts w:ascii="Myriad Pro" w:hAnsi="Myriad Pro" w:cs="Arial"/>
                <w:b/>
                <w:color w:val="000000"/>
                <w:sz w:val="18"/>
                <w:szCs w:val="18"/>
              </w:rPr>
            </w:pPr>
            <w:r w:rsidRPr="00026F42">
              <w:rPr>
                <w:rFonts w:ascii="Myriad Pro" w:hAnsi="Myriad Pro" w:cs="Arial"/>
                <w:b/>
                <w:color w:val="000000"/>
                <w:sz w:val="18"/>
                <w:szCs w:val="18"/>
              </w:rPr>
              <w:t>-228 159,63</w:t>
            </w:r>
          </w:p>
        </w:tc>
        <w:tc>
          <w:tcPr>
            <w:tcW w:w="435" w:type="pct"/>
            <w:shd w:val="clear" w:color="auto" w:fill="D6E3BC" w:themeFill="accent3" w:themeFillTint="66"/>
            <w:vAlign w:val="center"/>
          </w:tcPr>
          <w:p w14:paraId="36946691" w14:textId="77777777" w:rsidR="001311EF" w:rsidRPr="00026F42" w:rsidRDefault="001311EF" w:rsidP="009B51EB">
            <w:pPr>
              <w:spacing w:after="0" w:line="240" w:lineRule="auto"/>
              <w:jc w:val="center"/>
              <w:rPr>
                <w:rFonts w:ascii="Myriad Pro" w:hAnsi="Myriad Pro" w:cs="Arial"/>
                <w:b/>
                <w:color w:val="000000"/>
                <w:sz w:val="18"/>
                <w:szCs w:val="18"/>
              </w:rPr>
            </w:pPr>
            <w:r w:rsidRPr="00026F42">
              <w:rPr>
                <w:rFonts w:ascii="Myriad Pro" w:hAnsi="Myriad Pro" w:cs="Arial"/>
                <w:b/>
                <w:color w:val="000000"/>
                <w:sz w:val="18"/>
                <w:szCs w:val="18"/>
              </w:rPr>
              <w:t>27 600,03</w:t>
            </w:r>
          </w:p>
        </w:tc>
      </w:tr>
    </w:tbl>
    <w:p w14:paraId="1B5260F3" w14:textId="77777777" w:rsidR="00587C38" w:rsidRPr="00026F42" w:rsidRDefault="00587C38" w:rsidP="00587C38">
      <w:pPr>
        <w:spacing w:after="0" w:line="360" w:lineRule="auto"/>
        <w:contextualSpacing/>
        <w:jc w:val="both"/>
        <w:rPr>
          <w:rFonts w:ascii="Myriad Pro" w:eastAsia="Calibri" w:hAnsi="Myriad Pro" w:cs="Times New Roman"/>
          <w:sz w:val="26"/>
          <w:szCs w:val="26"/>
        </w:rPr>
      </w:pPr>
    </w:p>
    <w:p w14:paraId="425DFFDA" w14:textId="77777777" w:rsidR="00BA1D1E" w:rsidRPr="00026F42" w:rsidRDefault="00BA1D1E" w:rsidP="00587C38">
      <w:pPr>
        <w:spacing w:after="0" w:line="360" w:lineRule="auto"/>
        <w:contextualSpacing/>
        <w:jc w:val="both"/>
        <w:rPr>
          <w:rFonts w:ascii="Myriad Pro" w:eastAsia="Calibri" w:hAnsi="Myriad Pro" w:cs="Times New Roman"/>
          <w:sz w:val="26"/>
          <w:szCs w:val="26"/>
        </w:rPr>
      </w:pPr>
    </w:p>
    <w:p w14:paraId="7DAADB58" w14:textId="77777777" w:rsidR="001D2C45" w:rsidRPr="00026F42" w:rsidDel="002219B4" w:rsidRDefault="001D2C45" w:rsidP="00587C38">
      <w:pPr>
        <w:spacing w:after="0" w:line="360" w:lineRule="auto"/>
        <w:contextualSpacing/>
        <w:jc w:val="both"/>
        <w:rPr>
          <w:rFonts w:ascii="Myriad Pro" w:eastAsia="Calibri" w:hAnsi="Myriad Pro" w:cs="Times New Roman"/>
          <w:sz w:val="26"/>
          <w:szCs w:val="26"/>
        </w:rPr>
        <w:sectPr w:rsidR="001D2C45" w:rsidRPr="00026F42" w:rsidDel="002219B4" w:rsidSect="002F165B">
          <w:pgSz w:w="16838" w:h="11906" w:orient="landscape"/>
          <w:pgMar w:top="1276" w:right="851" w:bottom="1134" w:left="1701" w:header="709" w:footer="709" w:gutter="0"/>
          <w:cols w:space="708"/>
          <w:docGrid w:linePitch="360"/>
        </w:sectPr>
      </w:pPr>
    </w:p>
    <w:p w14:paraId="08D8B6CC" w14:textId="2E457BB1" w:rsidR="007F2987" w:rsidRPr="00026F42" w:rsidRDefault="005746FF" w:rsidP="00026F4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6" w:name="_Toc41324032"/>
      <w:r w:rsidRPr="00026F42">
        <w:rPr>
          <w:rFonts w:ascii="Myriad Pro" w:eastAsia="Times New Roman" w:hAnsi="Myriad Pro" w:cs="Times New Roman"/>
          <w:b/>
          <w:color w:val="4F6228"/>
          <w:sz w:val="28"/>
          <w:szCs w:val="28"/>
        </w:rPr>
        <w:lastRenderedPageBreak/>
        <w:t>Экспертиза обоснованности корректировки</w:t>
      </w:r>
      <w:r w:rsidR="007F1927" w:rsidRPr="00026F42">
        <w:rPr>
          <w:rFonts w:ascii="Myriad Pro" w:eastAsia="Times New Roman" w:hAnsi="Myriad Pro" w:cs="Times New Roman"/>
          <w:b/>
          <w:color w:val="4F6228"/>
          <w:sz w:val="28"/>
          <w:szCs w:val="28"/>
        </w:rPr>
        <w:t xml:space="preserve"> необходимой валовой выручки по доходам от осуществления регулируемой деятельности</w:t>
      </w:r>
      <w:bookmarkEnd w:id="36"/>
    </w:p>
    <w:p w14:paraId="7CE963BB" w14:textId="77777777" w:rsidR="004A7978" w:rsidRPr="00026F42" w:rsidRDefault="004A7978" w:rsidP="0014791F">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026F42">
          <w:rPr>
            <w:rStyle w:val="ac"/>
            <w:rFonts w:ascii="Myriad Pro" w:eastAsia="Calibri" w:hAnsi="Myriad Pro"/>
            <w:color w:val="auto"/>
            <w:sz w:val="26"/>
            <w:szCs w:val="26"/>
          </w:rPr>
          <w:t>пунктами 32</w:t>
        </w:r>
      </w:hyperlink>
      <w:r w:rsidRPr="00026F42">
        <w:rPr>
          <w:rFonts w:ascii="Myriad Pro" w:eastAsia="Calibri" w:hAnsi="Myriad Pro" w:cs="Times New Roman"/>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026F42">
          <w:rPr>
            <w:rStyle w:val="ac"/>
            <w:rFonts w:ascii="Myriad Pro" w:eastAsia="Calibri" w:hAnsi="Myriad Pro"/>
            <w:color w:val="auto"/>
            <w:sz w:val="26"/>
            <w:szCs w:val="26"/>
          </w:rPr>
          <w:t>38</w:t>
        </w:r>
      </w:hyperlink>
      <w:r w:rsidRPr="00026F42">
        <w:rPr>
          <w:rFonts w:ascii="Myriad Pro" w:eastAsia="Calibri" w:hAnsi="Myriad Pro" w:cs="Times New Roman"/>
          <w:sz w:val="26"/>
          <w:szCs w:val="26"/>
        </w:rPr>
        <w:t xml:space="preserve"> </w:t>
      </w:r>
      <w:r w:rsidRPr="00026F42">
        <w:rPr>
          <w:rFonts w:ascii="Myriad Pro" w:eastAsia="Calibri" w:hAnsi="Myriad Pro" w:cs="Times New Roman"/>
          <w:color w:val="000000" w:themeColor="text1"/>
          <w:sz w:val="26"/>
          <w:szCs w:val="26"/>
        </w:rPr>
        <w:t xml:space="preserve">Основ ценообразования № 1178. По решению </w:t>
      </w:r>
      <w:r w:rsidR="00BB0490" w:rsidRPr="00026F42">
        <w:rPr>
          <w:rFonts w:ascii="Myriad Pro" w:eastAsia="Calibri" w:hAnsi="Myriad Pro" w:cs="Times New Roman"/>
          <w:color w:val="000000" w:themeColor="text1"/>
          <w:sz w:val="26"/>
          <w:szCs w:val="26"/>
        </w:rPr>
        <w:t>РСТ РБ</w:t>
      </w:r>
      <w:r w:rsidR="004D77D1" w:rsidRPr="00026F42">
        <w:rPr>
          <w:rFonts w:ascii="Myriad Pro" w:eastAsia="Calibri" w:hAnsi="Myriad Pro" w:cs="Times New Roman"/>
          <w:color w:val="000000" w:themeColor="text1"/>
          <w:sz w:val="26"/>
          <w:szCs w:val="26"/>
        </w:rPr>
        <w:t xml:space="preserve"> </w:t>
      </w:r>
      <w:r w:rsidRPr="00026F42">
        <w:rPr>
          <w:rFonts w:ascii="Myriad Pro" w:eastAsia="Calibri" w:hAnsi="Myriad Pro" w:cs="Times New Roman"/>
          <w:color w:val="000000" w:themeColor="text1"/>
          <w:sz w:val="26"/>
          <w:szCs w:val="26"/>
        </w:rPr>
        <w:t>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0A402E8" w14:textId="77777777" w:rsidR="004A7978" w:rsidRPr="00026F42" w:rsidRDefault="004A7978" w:rsidP="0014791F">
      <w:pPr>
        <w:autoSpaceDE w:val="0"/>
        <w:autoSpaceDN w:val="0"/>
        <w:adjustRightInd w:val="0"/>
        <w:spacing w:after="0" w:line="360" w:lineRule="auto"/>
        <w:ind w:firstLine="567"/>
        <w:jc w:val="both"/>
        <w:rPr>
          <w:rFonts w:ascii="Myriad Pro" w:hAnsi="Myriad Pro" w:cs="Myriad Pro"/>
          <w:sz w:val="26"/>
          <w:szCs w:val="26"/>
        </w:rPr>
      </w:pPr>
      <w:r w:rsidRPr="00026F42">
        <w:rPr>
          <w:rFonts w:ascii="Myriad Pro" w:eastAsia="Calibri" w:hAnsi="Myriad Pro" w:cs="Times New Roman"/>
          <w:sz w:val="26"/>
          <w:szCs w:val="26"/>
        </w:rPr>
        <w:t>Корректировка необходимой валовой выручки по доходам от осуществления регулируемой деятельн</w:t>
      </w:r>
      <w:r w:rsidR="00331A97" w:rsidRPr="00026F42">
        <w:rPr>
          <w:rFonts w:ascii="Myriad Pro" w:eastAsia="Calibri" w:hAnsi="Myriad Pro" w:cs="Times New Roman"/>
          <w:sz w:val="26"/>
          <w:szCs w:val="26"/>
        </w:rPr>
        <w:t>ости</w:t>
      </w:r>
      <w:r w:rsidRPr="00026F42">
        <w:rPr>
          <w:rFonts w:ascii="Myriad Pro" w:hAnsi="Myriad Pro" w:cs="Myriad Pro"/>
          <w:sz w:val="26"/>
          <w:szCs w:val="26"/>
        </w:rPr>
        <w:t xml:space="preserve"> осуществляется в соответствии с формулой 7.1 п.11 Методических указаний №98-э:</w:t>
      </w:r>
    </w:p>
    <w:p w14:paraId="4F104F6E" w14:textId="77777777" w:rsidR="004A7978" w:rsidRPr="00026F42" w:rsidRDefault="004A7978" w:rsidP="004A7978">
      <w:pPr>
        <w:pStyle w:val="ConsPlusNormal"/>
        <w:spacing w:line="360" w:lineRule="auto"/>
        <w:jc w:val="center"/>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77BDB471" wp14:editId="43C053C7">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38"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(7.1)</w:t>
      </w:r>
    </w:p>
    <w:p w14:paraId="5CF1A4E5" w14:textId="2E7BF764" w:rsidR="004A7978" w:rsidRPr="00026F42" w:rsidRDefault="004A7978" w:rsidP="0089587B">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sz w:val="26"/>
          <w:szCs w:val="26"/>
          <w:lang w:eastAsia="en-US"/>
        </w:rPr>
        <w:t>где:</w:t>
      </w:r>
      <w:r w:rsidR="0089587B" w:rsidRPr="00026F42">
        <w:rPr>
          <w:rFonts w:ascii="Myriad Pro" w:eastAsia="Calibri" w:hAnsi="Myriad Pro"/>
          <w:sz w:val="26"/>
          <w:szCs w:val="26"/>
          <w:lang w:eastAsia="en-US"/>
        </w:rPr>
        <w:t xml:space="preserve"> </w:t>
      </w:r>
      <w:r w:rsidRPr="00026F42">
        <w:rPr>
          <w:rFonts w:ascii="Myriad Pro" w:eastAsia="Calibri" w:hAnsi="Myriad Pro"/>
          <w:noProof/>
          <w:sz w:val="26"/>
          <w:szCs w:val="26"/>
        </w:rPr>
        <w:drawing>
          <wp:inline distT="0" distB="0" distL="0" distR="0" wp14:anchorId="445AD588" wp14:editId="6BBE8CE2">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28"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корректировка необходимой валовой выручки по доходам от осуществления регулируемой деятельности;</w:t>
      </w:r>
    </w:p>
    <w:p w14:paraId="3D4FD4AF" w14:textId="77777777" w:rsidR="004A7978" w:rsidRPr="00026F42" w:rsidRDefault="004A7978" w:rsidP="0089587B">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082FA913" wp14:editId="2775F1D4">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39"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необходимая валовая выручка в части содержания электрических сетей, установленная на год i-2;</w:t>
      </w:r>
    </w:p>
    <w:p w14:paraId="3A9F2234" w14:textId="77777777" w:rsidR="004A7978" w:rsidRPr="00026F42" w:rsidRDefault="004A7978" w:rsidP="0089587B">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72CB2722" wp14:editId="76A92A60">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40"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62B8C15B" w14:textId="77777777" w:rsidR="004A7978" w:rsidRPr="00026F42"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ТЕРРИТОРИАЛЬНОЙ СЕТЕВОЙ ОРГАНИЗАЦИИ</w:t>
      </w:r>
    </w:p>
    <w:p w14:paraId="64DE9DDE" w14:textId="77777777" w:rsidR="004A7978" w:rsidRPr="00026F42" w:rsidRDefault="004801F9" w:rsidP="0014791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В</w:t>
      </w:r>
      <w:r w:rsidR="004A7978" w:rsidRPr="00026F42">
        <w:rPr>
          <w:rFonts w:ascii="Myriad Pro" w:eastAsia="Calibri" w:hAnsi="Myriad Pro" w:cs="Times New Roman"/>
          <w:sz w:val="26"/>
          <w:szCs w:val="26"/>
        </w:rPr>
        <w:t xml:space="preserve"> материалах тарифного дела на 2019 год </w:t>
      </w:r>
      <w:r w:rsidRPr="00026F42">
        <w:rPr>
          <w:rFonts w:ascii="Myriad Pro" w:eastAsia="Calibri" w:hAnsi="Myriad Pro" w:cs="Times New Roman"/>
          <w:sz w:val="26"/>
          <w:szCs w:val="26"/>
        </w:rPr>
        <w:t xml:space="preserve">по </w:t>
      </w:r>
      <w:r w:rsidR="00034066" w:rsidRPr="00026F42">
        <w:rPr>
          <w:rFonts w:ascii="Myriad Pro" w:eastAsia="Calibri" w:hAnsi="Myriad Pro" w:cs="Times New Roman"/>
          <w:sz w:val="26"/>
          <w:szCs w:val="26"/>
        </w:rPr>
        <w:t xml:space="preserve">произведенным </w:t>
      </w:r>
      <w:r w:rsidRPr="00026F42">
        <w:rPr>
          <w:rFonts w:ascii="Myriad Pro" w:eastAsia="Calibri" w:hAnsi="Myriad Pro" w:cs="Times New Roman"/>
          <w:sz w:val="26"/>
          <w:szCs w:val="26"/>
        </w:rPr>
        <w:t xml:space="preserve">расчетам филиала ПАО «МРСК Сибири» - «Бурятэнерго» </w:t>
      </w:r>
      <w:r w:rsidR="004A7978" w:rsidRPr="00026F42">
        <w:rPr>
          <w:rFonts w:ascii="Myriad Pro" w:eastAsia="Calibri" w:hAnsi="Myriad Pro" w:cs="Times New Roman"/>
          <w:sz w:val="26"/>
          <w:szCs w:val="26"/>
        </w:rPr>
        <w:t xml:space="preserve">корректировка НВВ в связи с недополученным доходом/полученным избытком средств за 2017 год </w:t>
      </w:r>
      <w:r w:rsidR="00773A97" w:rsidRPr="00026F42">
        <w:rPr>
          <w:rFonts w:ascii="Myriad Pro" w:eastAsia="Calibri" w:hAnsi="Myriad Pro" w:cs="Times New Roman"/>
          <w:sz w:val="26"/>
          <w:szCs w:val="26"/>
        </w:rPr>
        <w:t>предложена с нулевым значением</w:t>
      </w:r>
      <w:r w:rsidR="005540CD" w:rsidRPr="00026F42">
        <w:rPr>
          <w:rFonts w:ascii="Myriad Pro" w:eastAsia="Calibri" w:hAnsi="Myriad Pro" w:cs="Times New Roman"/>
          <w:sz w:val="26"/>
          <w:szCs w:val="26"/>
        </w:rPr>
        <w:t>.</w:t>
      </w:r>
    </w:p>
    <w:p w14:paraId="4B5B375F" w14:textId="77777777" w:rsidR="00311D9A" w:rsidRPr="00026F42" w:rsidRDefault="00311D9A" w:rsidP="00311D9A">
      <w:pPr>
        <w:spacing w:after="0" w:line="360" w:lineRule="auto"/>
        <w:jc w:val="both"/>
        <w:rPr>
          <w:rFonts w:ascii="Myriad Pro" w:eastAsia="Calibri" w:hAnsi="Myriad Pro" w:cs="Times New Roman"/>
          <w:b/>
          <w:color w:val="000000" w:themeColor="text1"/>
          <w:sz w:val="26"/>
          <w:szCs w:val="26"/>
        </w:rPr>
      </w:pPr>
    </w:p>
    <w:p w14:paraId="05681CAB" w14:textId="77777777" w:rsidR="00311D9A" w:rsidRPr="00026F42" w:rsidRDefault="00311D9A" w:rsidP="00311D9A">
      <w:pPr>
        <w:spacing w:after="0" w:line="360" w:lineRule="auto"/>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ОРГАНА РЕГУЛИРОВАНИЯ</w:t>
      </w:r>
    </w:p>
    <w:p w14:paraId="062087D8" w14:textId="77777777" w:rsidR="00311D9A" w:rsidRPr="00026F42" w:rsidRDefault="00496740" w:rsidP="00311D9A">
      <w:pPr>
        <w:spacing w:after="0" w:line="360" w:lineRule="auto"/>
        <w:ind w:firstLine="567"/>
        <w:jc w:val="both"/>
        <w:rPr>
          <w:rFonts w:ascii="Myriad Pro" w:eastAsia="Calibri" w:hAnsi="Myriad Pro" w:cs="Times New Roman"/>
          <w:sz w:val="26"/>
          <w:szCs w:val="26"/>
        </w:rPr>
      </w:pPr>
      <w:r w:rsidRPr="00026F42">
        <w:rPr>
          <w:rFonts w:ascii="Myriad Pro" w:hAnsi="Myriad Pro"/>
          <w:sz w:val="26"/>
          <w:szCs w:val="26"/>
        </w:rPr>
        <w:t>В</w:t>
      </w:r>
      <w:r w:rsidR="00200F11" w:rsidRPr="00026F42">
        <w:rPr>
          <w:rFonts w:ascii="Myriad Pro" w:hAnsi="Myriad Pro"/>
          <w:sz w:val="26"/>
          <w:szCs w:val="26"/>
        </w:rPr>
        <w:t xml:space="preserve">о исполнение требований действующего законодательства </w:t>
      </w:r>
      <w:r w:rsidR="00311D9A" w:rsidRPr="00026F42">
        <w:rPr>
          <w:rFonts w:ascii="Myriad Pro" w:hAnsi="Myriad Pro"/>
          <w:sz w:val="26"/>
          <w:szCs w:val="26"/>
        </w:rPr>
        <w:t xml:space="preserve">Республиканской службой по тарифам Республики Бурятия была </w:t>
      </w:r>
      <w:r w:rsidR="00200F11" w:rsidRPr="00026F42">
        <w:rPr>
          <w:rFonts w:ascii="Myriad Pro" w:hAnsi="Myriad Pro"/>
          <w:sz w:val="26"/>
          <w:szCs w:val="26"/>
        </w:rPr>
        <w:t xml:space="preserve">произведена корректировка </w:t>
      </w:r>
      <w:r w:rsidR="00200F11" w:rsidRPr="00026F42">
        <w:rPr>
          <w:rFonts w:ascii="Myriad Pro" w:eastAsia="Calibri" w:hAnsi="Myriad Pro" w:cs="Times New Roman"/>
          <w:sz w:val="26"/>
          <w:szCs w:val="26"/>
        </w:rPr>
        <w:t>НВВ филиала ПАО «МРСК Сибири» - «Бурятэнерго» на 2019 в связи с недополученным доходом/полученным избытком средств за 2017 год</w:t>
      </w:r>
      <w:r w:rsidR="00311D9A" w:rsidRPr="00026F42">
        <w:rPr>
          <w:rFonts w:ascii="Myriad Pro" w:eastAsia="Calibri" w:hAnsi="Myriad Pro" w:cs="Times New Roman"/>
          <w:sz w:val="26"/>
          <w:szCs w:val="26"/>
        </w:rPr>
        <w:t>.</w:t>
      </w:r>
    </w:p>
    <w:p w14:paraId="29081408" w14:textId="77777777" w:rsidR="00311D9A" w:rsidRPr="00026F42" w:rsidRDefault="00311D9A" w:rsidP="00311D9A">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В соответствии с пунктом 81 Основ ценообразованию №1178 дополнительные доходы, возникшие у территориальной сетевой организации вследствие взыскания стоимости выявленного в порядке, предусмотренном Основными положениями функционирования розничных рынков электрической энергии, объема бездоговорного потребления электрической энергии, подлежат исключению из необходимой валовой выручки, рассчитываемой на следующий период регулирования. </w:t>
      </w:r>
    </w:p>
    <w:p w14:paraId="35F530FA" w14:textId="77777777" w:rsidR="00311D9A" w:rsidRPr="00026F42" w:rsidRDefault="00311D9A" w:rsidP="00311D9A">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По мнению </w:t>
      </w:r>
      <w:r w:rsidR="00BB0490" w:rsidRPr="00026F42">
        <w:rPr>
          <w:rFonts w:ascii="Myriad Pro" w:eastAsia="Calibri" w:hAnsi="Myriad Pro" w:cs="Times New Roman"/>
          <w:sz w:val="26"/>
          <w:szCs w:val="26"/>
        </w:rPr>
        <w:t>РСТ РБ</w:t>
      </w:r>
      <w:r w:rsidR="002C40B3"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(на основании анализа представленных документов) Обществом излишне получен доход за 2017 год в размере 81 952,163 тыс. руб. в части корректировки необходимой валовой выручки по доходам от осуществления регулируемой деятельности</w:t>
      </w:r>
      <w:r w:rsidR="00B50C0D" w:rsidRPr="00026F42">
        <w:rPr>
          <w:rFonts w:ascii="Myriad Pro" w:eastAsia="Calibri" w:hAnsi="Myriad Pro" w:cs="Times New Roman"/>
          <w:sz w:val="26"/>
          <w:szCs w:val="26"/>
        </w:rPr>
        <w:t>, подлежащи</w:t>
      </w:r>
      <w:r w:rsidR="00C00C79" w:rsidRPr="00026F42">
        <w:rPr>
          <w:rFonts w:ascii="Myriad Pro" w:eastAsia="Calibri" w:hAnsi="Myriad Pro" w:cs="Times New Roman"/>
          <w:sz w:val="26"/>
          <w:szCs w:val="26"/>
        </w:rPr>
        <w:t>й</w:t>
      </w:r>
      <w:r w:rsidR="00B50C0D" w:rsidRPr="00026F42">
        <w:rPr>
          <w:rFonts w:ascii="Myriad Pro" w:eastAsia="Calibri" w:hAnsi="Myriad Pro" w:cs="Times New Roman"/>
          <w:sz w:val="26"/>
          <w:szCs w:val="26"/>
        </w:rPr>
        <w:t xml:space="preserve"> исключению из расчета НВВ на 2019 год.</w:t>
      </w:r>
    </w:p>
    <w:p w14:paraId="1A64B7E5" w14:textId="77777777" w:rsidR="00B50C0D" w:rsidRPr="00026F42" w:rsidRDefault="000C22D2" w:rsidP="00B50C0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В</w:t>
      </w:r>
      <w:r w:rsidR="00B50C0D" w:rsidRPr="00026F42">
        <w:rPr>
          <w:rFonts w:ascii="Myriad Pro" w:eastAsia="Calibri" w:hAnsi="Myriad Pro" w:cs="Times New Roman"/>
          <w:sz w:val="26"/>
          <w:szCs w:val="26"/>
        </w:rPr>
        <w:t>еличин</w:t>
      </w:r>
      <w:r w:rsidRPr="00026F42">
        <w:rPr>
          <w:rFonts w:ascii="Myriad Pro" w:eastAsia="Calibri" w:hAnsi="Myriad Pro" w:cs="Times New Roman"/>
          <w:sz w:val="26"/>
          <w:szCs w:val="26"/>
        </w:rPr>
        <w:t>а</w:t>
      </w:r>
      <w:r w:rsidR="00B50C0D" w:rsidRPr="00026F42">
        <w:rPr>
          <w:rFonts w:ascii="Myriad Pro" w:eastAsia="Calibri" w:hAnsi="Myriad Pro" w:cs="Times New Roman"/>
          <w:sz w:val="26"/>
          <w:szCs w:val="26"/>
        </w:rPr>
        <w:t xml:space="preserve"> корректировки необходимой валовой выручки по доходам от</w:t>
      </w:r>
      <w:r w:rsidR="00200F11" w:rsidRPr="00026F42">
        <w:rPr>
          <w:rFonts w:ascii="Myriad Pro" w:eastAsia="Calibri" w:hAnsi="Myriad Pro" w:cs="Times New Roman"/>
          <w:sz w:val="26"/>
          <w:szCs w:val="26"/>
        </w:rPr>
        <w:t xml:space="preserve"> о</w:t>
      </w:r>
      <w:r w:rsidR="00B50C0D" w:rsidRPr="00026F42">
        <w:rPr>
          <w:rFonts w:ascii="Myriad Pro" w:eastAsia="Calibri" w:hAnsi="Myriad Pro" w:cs="Times New Roman"/>
          <w:sz w:val="26"/>
          <w:szCs w:val="26"/>
        </w:rPr>
        <w:t xml:space="preserve">существления регулируемой деятельности </w:t>
      </w:r>
      <w:r w:rsidR="00BB0490" w:rsidRPr="00026F42">
        <w:rPr>
          <w:rFonts w:ascii="Myriad Pro" w:eastAsia="Calibri" w:hAnsi="Myriad Pro" w:cs="Times New Roman"/>
          <w:sz w:val="26"/>
          <w:szCs w:val="26"/>
        </w:rPr>
        <w:t>РСТ РБ</w:t>
      </w:r>
      <w:r w:rsidRPr="00026F42">
        <w:rPr>
          <w:rFonts w:ascii="Myriad Pro" w:eastAsia="Calibri" w:hAnsi="Myriad Pro" w:cs="Times New Roman"/>
          <w:sz w:val="26"/>
          <w:szCs w:val="26"/>
        </w:rPr>
        <w:t xml:space="preserve"> </w:t>
      </w:r>
      <w:r w:rsidR="00B50C0D" w:rsidRPr="00026F42">
        <w:rPr>
          <w:rFonts w:ascii="Myriad Pro" w:eastAsia="Calibri" w:hAnsi="Myriad Pro" w:cs="Times New Roman"/>
          <w:sz w:val="26"/>
          <w:szCs w:val="26"/>
        </w:rPr>
        <w:t>определена в размере (-</w:t>
      </w:r>
      <w:r w:rsidR="00587C38" w:rsidRPr="00026F42">
        <w:rPr>
          <w:rFonts w:ascii="Myriad Pro" w:eastAsia="Calibri" w:hAnsi="Myriad Pro" w:cs="Times New Roman"/>
          <w:sz w:val="26"/>
          <w:szCs w:val="26"/>
        </w:rPr>
        <w:t xml:space="preserve">) </w:t>
      </w:r>
      <w:r w:rsidR="00B50C0D" w:rsidRPr="00026F42">
        <w:rPr>
          <w:rFonts w:ascii="Myriad Pro" w:eastAsia="Calibri" w:hAnsi="Myriad Pro" w:cs="Times New Roman"/>
          <w:sz w:val="26"/>
          <w:szCs w:val="26"/>
        </w:rPr>
        <w:t>81 952,16 тыс. руб., исходя из следующих параметров:</w:t>
      </w:r>
    </w:p>
    <w:p w14:paraId="24EF9433" w14:textId="77777777" w:rsidR="00B50C0D" w:rsidRPr="00026F42" w:rsidRDefault="00B50C0D" w:rsidP="00B50C0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  необходимая валовая выручка в части содержания электрических сетей, установленная на год i-2 в размере 2 888 379,44 тыс. руб. (4 105 546,13 тыс. </w:t>
      </w:r>
      <w:r w:rsidR="002610CD" w:rsidRPr="00026F42">
        <w:rPr>
          <w:rFonts w:ascii="Myriad Pro" w:eastAsia="Calibri" w:hAnsi="Myriad Pro" w:cs="Times New Roman"/>
          <w:sz w:val="26"/>
          <w:szCs w:val="26"/>
        </w:rPr>
        <w:br/>
      </w:r>
      <w:r w:rsidRPr="00026F42">
        <w:rPr>
          <w:rFonts w:ascii="Myriad Pro" w:eastAsia="Calibri" w:hAnsi="Myriad Pro" w:cs="Times New Roman"/>
          <w:sz w:val="26"/>
          <w:szCs w:val="26"/>
        </w:rPr>
        <w:t>руб. – 1 217 166,69 тыс. руб. исключены услуги ПАО «ФСК ЕЭС»);</w:t>
      </w:r>
    </w:p>
    <w:p w14:paraId="1615315C" w14:textId="77777777" w:rsidR="00B50C0D" w:rsidRPr="00026F42" w:rsidRDefault="00B50C0D" w:rsidP="00B50C0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фактический объем выручки за услуги по передаче электрической энергии за год i-2 в части содержания электрических сетей в сумме 2 970 331,60 тыс. руб.</w:t>
      </w:r>
      <w:r w:rsidR="00395122" w:rsidRPr="00026F42">
        <w:rPr>
          <w:rFonts w:ascii="Myriad Pro" w:eastAsia="Calibri" w:hAnsi="Myriad Pro" w:cs="Times New Roman"/>
          <w:sz w:val="26"/>
          <w:szCs w:val="26"/>
        </w:rPr>
        <w:t xml:space="preserve"> </w:t>
      </w:r>
      <w:r w:rsidR="002610CD" w:rsidRPr="00026F42">
        <w:rPr>
          <w:rFonts w:ascii="Myriad Pro" w:eastAsia="Calibri" w:hAnsi="Myriad Pro" w:cs="Times New Roman"/>
          <w:sz w:val="26"/>
          <w:szCs w:val="26"/>
        </w:rPr>
        <w:br/>
      </w:r>
      <w:r w:rsidRPr="00026F42">
        <w:rPr>
          <w:rFonts w:ascii="Myriad Pro" w:eastAsia="Calibri" w:hAnsi="Myriad Pro" w:cs="Times New Roman"/>
          <w:sz w:val="26"/>
          <w:szCs w:val="26"/>
        </w:rPr>
        <w:t>(1 209 334,40 + 3 091 611,93 – 96 493,43- 1 234 121,42), где:</w:t>
      </w:r>
    </w:p>
    <w:p w14:paraId="46135F2D" w14:textId="77777777" w:rsidR="00B50C0D" w:rsidRPr="00026F42" w:rsidRDefault="00B50C0D" w:rsidP="00B50C0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1 209 334,40 тыс. руб. - выручка на содержание сетей за 2017 год, полученная от смежных сетевых организаций по индивидуальным тарифам;</w:t>
      </w:r>
    </w:p>
    <w:p w14:paraId="7037297F" w14:textId="77777777" w:rsidR="00B50C0D" w:rsidRPr="00026F42" w:rsidRDefault="00B50C0D" w:rsidP="00B50C0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3 091 611,93 тыс. руб. – выручка на содержание сетей за 2017 год, полученная по котловым тарифам;</w:t>
      </w:r>
    </w:p>
    <w:p w14:paraId="0F3FD969" w14:textId="77777777" w:rsidR="00B50C0D" w:rsidRPr="00026F42" w:rsidRDefault="00B50C0D" w:rsidP="00B50C0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96 493,43 тыс. руб. – оплата услуг по передаче электроэнергии сетевых организаций;</w:t>
      </w:r>
    </w:p>
    <w:p w14:paraId="1F8456C1" w14:textId="77777777" w:rsidR="00B50C0D" w:rsidRPr="00026F42" w:rsidRDefault="00B50C0D" w:rsidP="00B50C0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1 234 121,42 тыс. руб. – оплата услуг ПАО «ФСК ЕЭС».</w:t>
      </w:r>
    </w:p>
    <w:p w14:paraId="3300FA23" w14:textId="77777777" w:rsidR="00B50C0D" w:rsidRPr="00026F42" w:rsidRDefault="00E46CED" w:rsidP="00B50C0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Учитывая изложенное</w:t>
      </w:r>
      <w:r w:rsidR="00B50C0D" w:rsidRPr="00026F42">
        <w:rPr>
          <w:rFonts w:ascii="Myriad Pro" w:eastAsia="Calibri" w:hAnsi="Myriad Pro" w:cs="Times New Roman"/>
          <w:sz w:val="26"/>
          <w:szCs w:val="26"/>
        </w:rPr>
        <w:t xml:space="preserve">, величина корректировки необходимой валовой выручки по доходам от осуществления регулируемой деятельности ПАО «МРСК Сибири» (Бурятэнерго) определена </w:t>
      </w:r>
      <w:r w:rsidR="00EE1DB6" w:rsidRPr="00026F42">
        <w:rPr>
          <w:rFonts w:ascii="Myriad Pro" w:eastAsia="Calibri" w:hAnsi="Myriad Pro" w:cs="Times New Roman"/>
          <w:sz w:val="26"/>
          <w:szCs w:val="26"/>
        </w:rPr>
        <w:t xml:space="preserve">РСТ РБ </w:t>
      </w:r>
      <w:r w:rsidR="00B50C0D" w:rsidRPr="00026F42">
        <w:rPr>
          <w:rFonts w:ascii="Myriad Pro" w:eastAsia="Calibri" w:hAnsi="Myriad Pro" w:cs="Times New Roman"/>
          <w:sz w:val="26"/>
          <w:szCs w:val="26"/>
        </w:rPr>
        <w:t>в размере (-81 952,16) тыс. руб.</w:t>
      </w:r>
    </w:p>
    <w:p w14:paraId="4788EA41" w14:textId="77777777" w:rsidR="004D77D1" w:rsidRPr="00026F42" w:rsidRDefault="004D77D1" w:rsidP="004A7978">
      <w:pPr>
        <w:spacing w:after="0" w:line="360" w:lineRule="auto"/>
        <w:jc w:val="both"/>
        <w:rPr>
          <w:rFonts w:ascii="Myriad Pro" w:eastAsia="Calibri" w:hAnsi="Myriad Pro" w:cs="Times New Roman"/>
          <w:b/>
          <w:color w:val="000000" w:themeColor="text1"/>
          <w:sz w:val="26"/>
          <w:szCs w:val="26"/>
        </w:rPr>
      </w:pPr>
    </w:p>
    <w:p w14:paraId="6A8F9BC6" w14:textId="77777777" w:rsidR="004A7978" w:rsidRPr="00026F42" w:rsidRDefault="004A7978" w:rsidP="004A7978">
      <w:pPr>
        <w:spacing w:after="0" w:line="360" w:lineRule="auto"/>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ИСПОЛНИТЕЛЯ</w:t>
      </w:r>
    </w:p>
    <w:p w14:paraId="2257E4CE" w14:textId="77777777" w:rsidR="004A7978" w:rsidRPr="00026F42" w:rsidRDefault="009B538B" w:rsidP="009B538B">
      <w:pPr>
        <w:spacing w:after="0" w:line="360" w:lineRule="auto"/>
        <w:ind w:firstLine="567"/>
        <w:jc w:val="both"/>
        <w:rPr>
          <w:rFonts w:ascii="Myriad Pro" w:hAnsi="Myriad Pro"/>
          <w:bCs/>
          <w:sz w:val="26"/>
          <w:szCs w:val="26"/>
          <w:lang w:eastAsia="ru-RU"/>
        </w:rPr>
      </w:pPr>
      <w:r w:rsidRPr="00026F42">
        <w:rPr>
          <w:rFonts w:ascii="Myriad Pro" w:hAnsi="Myriad Pro"/>
          <w:bCs/>
          <w:sz w:val="26"/>
          <w:szCs w:val="26"/>
          <w:lang w:eastAsia="ru-RU"/>
        </w:rPr>
        <w:t xml:space="preserve">На основании предоставленных ПАО «МРСК Сибири» документов Исполнителю для проведения экспертизы </w:t>
      </w:r>
      <w:r w:rsidR="00DF0D8E" w:rsidRPr="00026F42">
        <w:rPr>
          <w:rFonts w:ascii="Myriad Pro" w:hAnsi="Myriad Pro"/>
          <w:bCs/>
          <w:sz w:val="26"/>
          <w:szCs w:val="26"/>
          <w:lang w:eastAsia="ru-RU"/>
        </w:rPr>
        <w:t>про</w:t>
      </w:r>
      <w:r w:rsidRPr="00026F42">
        <w:rPr>
          <w:rFonts w:ascii="Myriad Pro" w:hAnsi="Myriad Pro"/>
          <w:bCs/>
          <w:sz w:val="26"/>
          <w:szCs w:val="26"/>
          <w:lang w:eastAsia="ru-RU"/>
        </w:rPr>
        <w:t>из</w:t>
      </w:r>
      <w:r w:rsidR="00DF0D8E" w:rsidRPr="00026F42">
        <w:rPr>
          <w:rFonts w:ascii="Myriad Pro" w:hAnsi="Myriad Pro"/>
          <w:bCs/>
          <w:sz w:val="26"/>
          <w:szCs w:val="26"/>
          <w:lang w:eastAsia="ru-RU"/>
        </w:rPr>
        <w:t xml:space="preserve">веден </w:t>
      </w:r>
      <w:r w:rsidRPr="00026F42">
        <w:rPr>
          <w:rFonts w:ascii="Myriad Pro" w:hAnsi="Myriad Pro"/>
          <w:bCs/>
          <w:sz w:val="26"/>
          <w:szCs w:val="26"/>
          <w:lang w:eastAsia="ru-RU"/>
        </w:rPr>
        <w:t xml:space="preserve">расчет </w:t>
      </w:r>
      <w:r w:rsidR="00DF0D8E" w:rsidRPr="00026F42">
        <w:rPr>
          <w:rFonts w:ascii="Myriad Pro" w:hAnsi="Myriad Pro"/>
          <w:bCs/>
          <w:sz w:val="26"/>
          <w:szCs w:val="26"/>
          <w:lang w:eastAsia="ru-RU"/>
        </w:rPr>
        <w:t xml:space="preserve">корректировки </w:t>
      </w:r>
      <w:r w:rsidR="00DF0D8E" w:rsidRPr="00026F42">
        <w:rPr>
          <w:rFonts w:ascii="Myriad Pro" w:eastAsia="Calibri" w:hAnsi="Myriad Pro" w:cs="Times New Roman"/>
          <w:sz w:val="26"/>
          <w:szCs w:val="26"/>
        </w:rPr>
        <w:t xml:space="preserve">необходимой валовой выручки по доходам от осуществления регулируемой деятельности филиала ПАО «МРСК Сибири» - «Бурятэнерго» </w:t>
      </w:r>
      <w:r w:rsidRPr="00026F42">
        <w:rPr>
          <w:rFonts w:ascii="Myriad Pro" w:eastAsia="Calibri" w:hAnsi="Myriad Pro" w:cs="Times New Roman"/>
          <w:sz w:val="26"/>
          <w:szCs w:val="26"/>
        </w:rPr>
        <w:t>за 2017 год в</w:t>
      </w:r>
      <w:r w:rsidR="004A7978" w:rsidRPr="00026F42">
        <w:rPr>
          <w:rFonts w:ascii="Myriad Pro" w:hAnsi="Myriad Pro"/>
          <w:bCs/>
          <w:sz w:val="26"/>
          <w:szCs w:val="26"/>
          <w:lang w:eastAsia="ru-RU"/>
        </w:rPr>
        <w:t xml:space="preserve"> соответств</w:t>
      </w:r>
      <w:r w:rsidRPr="00026F42">
        <w:rPr>
          <w:rFonts w:ascii="Myriad Pro" w:hAnsi="Myriad Pro"/>
          <w:bCs/>
          <w:sz w:val="26"/>
          <w:szCs w:val="26"/>
          <w:lang w:eastAsia="ru-RU"/>
        </w:rPr>
        <w:t>ии с</w:t>
      </w:r>
      <w:r w:rsidR="004A7978" w:rsidRPr="00026F42">
        <w:rPr>
          <w:rFonts w:ascii="Myriad Pro" w:hAnsi="Myriad Pro"/>
          <w:bCs/>
          <w:sz w:val="26"/>
          <w:szCs w:val="26"/>
          <w:lang w:eastAsia="ru-RU"/>
        </w:rPr>
        <w:t xml:space="preserve"> формул</w:t>
      </w:r>
      <w:r w:rsidRPr="00026F42">
        <w:rPr>
          <w:rFonts w:ascii="Myriad Pro" w:hAnsi="Myriad Pro"/>
          <w:bCs/>
          <w:sz w:val="26"/>
          <w:szCs w:val="26"/>
          <w:lang w:eastAsia="ru-RU"/>
        </w:rPr>
        <w:t>ой</w:t>
      </w:r>
      <w:r w:rsidR="004A7978" w:rsidRPr="00026F42">
        <w:rPr>
          <w:rFonts w:ascii="Myriad Pro" w:hAnsi="Myriad Pro"/>
          <w:bCs/>
          <w:sz w:val="26"/>
          <w:szCs w:val="26"/>
          <w:lang w:eastAsia="ru-RU"/>
        </w:rPr>
        <w:t xml:space="preserve"> 7.1</w:t>
      </w:r>
      <w:r w:rsidRPr="00026F42">
        <w:rPr>
          <w:rFonts w:ascii="Myriad Pro" w:hAnsi="Myriad Pro"/>
          <w:bCs/>
          <w:sz w:val="26"/>
          <w:szCs w:val="26"/>
          <w:lang w:eastAsia="ru-RU"/>
        </w:rPr>
        <w:t xml:space="preserve"> </w:t>
      </w:r>
      <w:r w:rsidR="004A7978" w:rsidRPr="00026F42">
        <w:rPr>
          <w:rFonts w:ascii="Myriad Pro" w:hAnsi="Myriad Pro"/>
          <w:bCs/>
          <w:sz w:val="26"/>
          <w:szCs w:val="26"/>
          <w:lang w:eastAsia="ru-RU"/>
        </w:rPr>
        <w:t xml:space="preserve">Методических указаний № 98-э. </w:t>
      </w:r>
    </w:p>
    <w:p w14:paraId="20F17F91" w14:textId="77777777" w:rsidR="004A7978" w:rsidRPr="00026F42" w:rsidRDefault="004A7978" w:rsidP="004A7978">
      <w:pPr>
        <w:pStyle w:val="a3"/>
        <w:spacing w:after="0" w:line="360" w:lineRule="auto"/>
        <w:ind w:left="0" w:firstLine="567"/>
        <w:jc w:val="both"/>
        <w:rPr>
          <w:rFonts w:ascii="Myriad Pro" w:eastAsia="Calibri" w:hAnsi="Myriad Pro" w:cs="Times New Roman"/>
          <w:sz w:val="26"/>
          <w:szCs w:val="26"/>
        </w:rPr>
      </w:pPr>
      <w:r w:rsidRPr="00026F42">
        <w:rPr>
          <w:rFonts w:ascii="Myriad Pro" w:hAnsi="Myriad Pro"/>
          <w:bCs/>
          <w:sz w:val="26"/>
          <w:szCs w:val="26"/>
          <w:lang w:eastAsia="ru-RU"/>
        </w:rPr>
        <w:t xml:space="preserve">Согласно указанной формуле,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026F42">
        <w:rPr>
          <w:rFonts w:ascii="Myriad Pro" w:eastAsia="Calibri" w:hAnsi="Myriad Pro" w:cs="Times New Roman"/>
          <w:sz w:val="26"/>
          <w:szCs w:val="26"/>
        </w:rPr>
        <w:t>по передаче электрической энергии за 2017 год в части содержания электрических сетей, определяемым исходя из уста</w:t>
      </w:r>
      <w:r w:rsidR="009A624F" w:rsidRPr="00026F42">
        <w:rPr>
          <w:rFonts w:ascii="Myriad Pro" w:eastAsia="Calibri" w:hAnsi="Myriad Pro" w:cs="Times New Roman"/>
          <w:sz w:val="26"/>
          <w:szCs w:val="26"/>
        </w:rPr>
        <w:t xml:space="preserve">новленных на </w:t>
      </w:r>
      <w:r w:rsidRPr="00026F42">
        <w:rPr>
          <w:rFonts w:ascii="Myriad Pro" w:eastAsia="Calibri" w:hAnsi="Myriad Pro" w:cs="Times New Roman"/>
          <w:sz w:val="26"/>
          <w:szCs w:val="26"/>
        </w:rPr>
        <w:t>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6BB79126" w14:textId="77777777" w:rsidR="00E90CA6" w:rsidRPr="00026F42" w:rsidRDefault="004A7978" w:rsidP="004A7978">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Филиалом </w:t>
      </w:r>
      <w:r w:rsidR="00216E89" w:rsidRPr="00026F42">
        <w:rPr>
          <w:rFonts w:ascii="Myriad Pro" w:eastAsia="Calibri" w:hAnsi="Myriad Pro" w:cs="Times New Roman"/>
          <w:sz w:val="26"/>
          <w:szCs w:val="26"/>
        </w:rPr>
        <w:t>ПАО «МРСК Сибири»</w:t>
      </w:r>
      <w:r w:rsidR="00145A5C" w:rsidRPr="00026F42">
        <w:rPr>
          <w:rFonts w:ascii="Myriad Pro" w:eastAsia="Calibri" w:hAnsi="Myriad Pro" w:cs="Times New Roman"/>
          <w:sz w:val="26"/>
          <w:szCs w:val="26"/>
        </w:rPr>
        <w:t xml:space="preserve"> - «Бурятэнерго»</w:t>
      </w:r>
      <w:r w:rsidRPr="00026F42">
        <w:rPr>
          <w:rFonts w:ascii="Myriad Pro" w:eastAsia="Calibri" w:hAnsi="Myriad Pro" w:cs="Times New Roman"/>
          <w:sz w:val="26"/>
          <w:szCs w:val="26"/>
        </w:rPr>
        <w:t xml:space="preserve"> </w:t>
      </w:r>
      <w:r w:rsidR="009B538B" w:rsidRPr="00026F42">
        <w:rPr>
          <w:rFonts w:ascii="Myriad Pro" w:eastAsia="Calibri" w:hAnsi="Myriad Pro" w:cs="Times New Roman"/>
          <w:sz w:val="26"/>
          <w:szCs w:val="26"/>
        </w:rPr>
        <w:t xml:space="preserve">расчет корректировки по доходам </w:t>
      </w:r>
      <w:r w:rsidR="00773A97" w:rsidRPr="00026F42">
        <w:rPr>
          <w:rFonts w:ascii="Myriad Pro" w:eastAsia="Calibri" w:hAnsi="Myriad Pro" w:cs="Times New Roman"/>
          <w:sz w:val="26"/>
          <w:szCs w:val="26"/>
        </w:rPr>
        <w:t>предложен</w:t>
      </w:r>
      <w:r w:rsidR="00005BB1" w:rsidRPr="00026F42">
        <w:rPr>
          <w:rFonts w:ascii="Myriad Pro" w:eastAsia="Calibri" w:hAnsi="Myriad Pro" w:cs="Times New Roman"/>
          <w:sz w:val="26"/>
          <w:szCs w:val="26"/>
        </w:rPr>
        <w:t xml:space="preserve"> с</w:t>
      </w:r>
      <w:r w:rsidR="00773A97" w:rsidRPr="00026F42">
        <w:rPr>
          <w:rFonts w:ascii="Myriad Pro" w:eastAsia="Calibri" w:hAnsi="Myriad Pro" w:cs="Times New Roman"/>
          <w:sz w:val="26"/>
          <w:szCs w:val="26"/>
        </w:rPr>
        <w:t xml:space="preserve"> нулевым </w:t>
      </w:r>
      <w:r w:rsidR="00005BB1" w:rsidRPr="00026F42">
        <w:rPr>
          <w:rFonts w:ascii="Myriad Pro" w:eastAsia="Calibri" w:hAnsi="Myriad Pro" w:cs="Times New Roman"/>
          <w:sz w:val="26"/>
          <w:szCs w:val="26"/>
        </w:rPr>
        <w:t>значением</w:t>
      </w:r>
      <w:r w:rsidR="00773A97" w:rsidRPr="00026F42">
        <w:rPr>
          <w:rFonts w:ascii="Myriad Pro" w:eastAsia="Calibri" w:hAnsi="Myriad Pro" w:cs="Times New Roman"/>
          <w:sz w:val="26"/>
          <w:szCs w:val="26"/>
        </w:rPr>
        <w:t>.</w:t>
      </w:r>
      <w:r w:rsidR="009B538B" w:rsidRPr="00026F42">
        <w:rPr>
          <w:rFonts w:ascii="Myriad Pro" w:eastAsia="Calibri" w:hAnsi="Myriad Pro" w:cs="Times New Roman"/>
          <w:sz w:val="26"/>
          <w:szCs w:val="26"/>
        </w:rPr>
        <w:t xml:space="preserve"> Р</w:t>
      </w:r>
      <w:r w:rsidR="00145A5C" w:rsidRPr="00026F42">
        <w:rPr>
          <w:rFonts w:ascii="Myriad Pro" w:eastAsia="Calibri" w:hAnsi="Myriad Pro" w:cs="Times New Roman"/>
          <w:sz w:val="26"/>
          <w:szCs w:val="26"/>
        </w:rPr>
        <w:t>еспубликанской службой по тарифам Республики Бурятия</w:t>
      </w:r>
      <w:r w:rsidRPr="00026F42">
        <w:rPr>
          <w:rFonts w:ascii="Myriad Pro" w:eastAsia="Calibri" w:hAnsi="Myriad Pro" w:cs="Times New Roman"/>
          <w:sz w:val="26"/>
          <w:szCs w:val="26"/>
        </w:rPr>
        <w:t xml:space="preserve"> расчет корректировки по доходам произведен путем сравнения общих величин плановой и фактической выручки</w:t>
      </w:r>
      <w:r w:rsidR="00E90CA6" w:rsidRPr="00026F42">
        <w:rPr>
          <w:rFonts w:ascii="Myriad Pro" w:eastAsia="Calibri" w:hAnsi="Myriad Pro" w:cs="Times New Roman"/>
          <w:sz w:val="26"/>
          <w:szCs w:val="26"/>
        </w:rPr>
        <w:t xml:space="preserve">. </w:t>
      </w:r>
    </w:p>
    <w:p w14:paraId="7C4856D6" w14:textId="77777777" w:rsidR="004A7978" w:rsidRPr="00026F42" w:rsidRDefault="004A7978" w:rsidP="00C32D23">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С целью определения корректировки по доходам на основании формулы 7.1 Методических указаний № 98-э Исполнителем произведен расчет соответствующей величины с использованием</w:t>
      </w:r>
      <w:r w:rsidR="00E46CED" w:rsidRPr="00026F42">
        <w:rPr>
          <w:rFonts w:ascii="Myriad Pro" w:eastAsia="Calibri" w:hAnsi="Myriad Pro" w:cs="Times New Roman"/>
          <w:sz w:val="26"/>
          <w:szCs w:val="26"/>
        </w:rPr>
        <w:t xml:space="preserve"> представленных филиалом ПАО</w:t>
      </w:r>
      <w:r w:rsidR="0014791F" w:rsidRPr="00026F42">
        <w:rPr>
          <w:rFonts w:ascii="Myriad Pro" w:eastAsia="Calibri" w:hAnsi="Myriad Pro" w:cs="Times New Roman"/>
          <w:sz w:val="26"/>
          <w:szCs w:val="26"/>
        </w:rPr>
        <w:t> </w:t>
      </w:r>
      <w:r w:rsidR="00E46CED" w:rsidRPr="00026F42">
        <w:rPr>
          <w:rFonts w:ascii="Myriad Pro" w:eastAsia="Calibri" w:hAnsi="Myriad Pro" w:cs="Times New Roman"/>
          <w:sz w:val="26"/>
          <w:szCs w:val="26"/>
        </w:rPr>
        <w:t>«МРСК Сибири» - «Бурятэнерго», информации по расчету выручки за услуги по передаче электрической энергии за 1-е полугодие и 2-е полугодие 2017 года и приказов Республиканской службы по тарифам Республики Бурятия об установлении единых (котловых) тарифов.</w:t>
      </w:r>
    </w:p>
    <w:p w14:paraId="7E384FA4" w14:textId="77777777" w:rsidR="00E46CED" w:rsidRPr="00026F42" w:rsidRDefault="00E46CED" w:rsidP="00E46CED">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Расчет выручки на содержание по индивидуальным тарифам за 2017</w:t>
      </w:r>
      <w:r w:rsidR="00C32D23"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г</w:t>
      </w:r>
      <w:r w:rsidR="007870DE" w:rsidRPr="00026F42">
        <w:rPr>
          <w:rFonts w:ascii="Myriad Pro" w:eastAsia="Calibri" w:hAnsi="Myriad Pro" w:cs="Times New Roman"/>
          <w:sz w:val="26"/>
          <w:szCs w:val="26"/>
        </w:rPr>
        <w:t>од:</w:t>
      </w:r>
    </w:p>
    <w:tbl>
      <w:tblPr>
        <w:tblW w:w="970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203"/>
        <w:gridCol w:w="1276"/>
        <w:gridCol w:w="1134"/>
        <w:gridCol w:w="1157"/>
        <w:gridCol w:w="1182"/>
        <w:gridCol w:w="1126"/>
        <w:gridCol w:w="1271"/>
      </w:tblGrid>
      <w:tr w:rsidR="00CE38C8" w:rsidRPr="00026F42" w14:paraId="50BC1181" w14:textId="77777777" w:rsidTr="0089587B">
        <w:trPr>
          <w:trHeight w:val="353"/>
          <w:tblHeader/>
        </w:trPr>
        <w:tc>
          <w:tcPr>
            <w:tcW w:w="13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54492D" w14:textId="77777777" w:rsidR="00E46CED" w:rsidRPr="00026F42" w:rsidRDefault="00E46CED" w:rsidP="00E46CED">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Наименование организации</w:t>
            </w:r>
          </w:p>
        </w:tc>
        <w:tc>
          <w:tcPr>
            <w:tcW w:w="12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883444" w14:textId="77777777" w:rsidR="00E46CED" w:rsidRPr="00026F42" w:rsidRDefault="00E46CED" w:rsidP="00E46CED">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Срок действия тарифов</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949E446" w14:textId="77777777" w:rsidR="00E46CED" w:rsidRPr="00026F42" w:rsidRDefault="00E46CED" w:rsidP="00C63AB6">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 xml:space="preserve"> </w:t>
            </w:r>
            <w:r w:rsidR="00C63AB6" w:rsidRPr="00026F42">
              <w:rPr>
                <w:rFonts w:ascii="Myriad Pro" w:eastAsia="Times New Roman" w:hAnsi="Myriad Pro" w:cs="Times New Roman"/>
                <w:b/>
                <w:bCs/>
                <w:color w:val="FFFFFF"/>
                <w:sz w:val="16"/>
                <w:szCs w:val="16"/>
                <w:lang w:eastAsia="ru-RU"/>
              </w:rPr>
              <w:t>Двухставочный</w:t>
            </w:r>
            <w:r w:rsidRPr="00026F42">
              <w:rPr>
                <w:rFonts w:ascii="Myriad Pro" w:eastAsia="Times New Roman" w:hAnsi="Myriad Pro" w:cs="Times New Roman"/>
                <w:b/>
                <w:bCs/>
                <w:color w:val="FFFFFF"/>
                <w:sz w:val="16"/>
                <w:szCs w:val="16"/>
                <w:lang w:eastAsia="ru-RU"/>
              </w:rPr>
              <w:t xml:space="preserve"> тариф </w:t>
            </w:r>
          </w:p>
        </w:tc>
        <w:tc>
          <w:tcPr>
            <w:tcW w:w="11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C74DE2" w14:textId="77777777" w:rsidR="00E46CED" w:rsidRPr="00026F42" w:rsidRDefault="00E46CED" w:rsidP="000E6EAA">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Одноставочный тариф, руб./МВт</w:t>
            </w:r>
            <w:r w:rsidR="000E6EAA" w:rsidRPr="00026F42">
              <w:rPr>
                <w:rFonts w:ascii="Myriad Pro" w:eastAsia="Times New Roman" w:hAnsi="Myriad Pro" w:cs="Times New Roman"/>
                <w:b/>
                <w:bCs/>
                <w:color w:val="FFFFFF"/>
                <w:sz w:val="16"/>
                <w:szCs w:val="16"/>
                <w:lang w:eastAsia="ru-RU"/>
              </w:rPr>
              <w:t>*</w:t>
            </w:r>
            <w:r w:rsidRPr="00026F42">
              <w:rPr>
                <w:rFonts w:ascii="Myriad Pro" w:eastAsia="Times New Roman" w:hAnsi="Myriad Pro" w:cs="Times New Roman"/>
                <w:b/>
                <w:bCs/>
                <w:color w:val="FFFFFF"/>
                <w:sz w:val="16"/>
                <w:szCs w:val="16"/>
                <w:lang w:eastAsia="ru-RU"/>
              </w:rPr>
              <w:t xml:space="preserve">ч. </w:t>
            </w:r>
          </w:p>
        </w:tc>
        <w:tc>
          <w:tcPr>
            <w:tcW w:w="11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03CBFD" w14:textId="77777777" w:rsidR="00E46CED" w:rsidRPr="00026F42" w:rsidRDefault="00E46CED" w:rsidP="00E46CED">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 xml:space="preserve"> Полезный отпуск, тыс. кВТ*ч) </w:t>
            </w:r>
          </w:p>
        </w:tc>
        <w:tc>
          <w:tcPr>
            <w:tcW w:w="11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B5908A" w14:textId="77777777" w:rsidR="00E46CED" w:rsidRPr="00026F42" w:rsidRDefault="00E46CED" w:rsidP="00E46CED">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 xml:space="preserve"> Выручка всего</w:t>
            </w:r>
            <w:r w:rsidR="00C63AB6" w:rsidRPr="00026F42">
              <w:rPr>
                <w:rFonts w:ascii="Myriad Pro" w:eastAsia="Times New Roman" w:hAnsi="Myriad Pro" w:cs="Times New Roman"/>
                <w:b/>
                <w:bCs/>
                <w:color w:val="FFFFFF"/>
                <w:sz w:val="16"/>
                <w:szCs w:val="16"/>
                <w:lang w:eastAsia="ru-RU"/>
              </w:rPr>
              <w:t>, тыс. руб.</w:t>
            </w:r>
            <w:r w:rsidRPr="00026F42">
              <w:rPr>
                <w:rFonts w:ascii="Myriad Pro" w:eastAsia="Times New Roman" w:hAnsi="Myriad Pro" w:cs="Times New Roman"/>
                <w:b/>
                <w:bCs/>
                <w:color w:val="FFFFFF"/>
                <w:sz w:val="16"/>
                <w:szCs w:val="16"/>
                <w:lang w:eastAsia="ru-RU"/>
              </w:rPr>
              <w:t xml:space="preserve"> </w:t>
            </w:r>
          </w:p>
        </w:tc>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76B9A0" w14:textId="77777777" w:rsidR="00E46CED" w:rsidRPr="00026F42" w:rsidRDefault="00E46CED" w:rsidP="00E46CED">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 xml:space="preserve"> В том числе на содержание</w:t>
            </w:r>
            <w:r w:rsidR="00C63AB6" w:rsidRPr="00026F42">
              <w:rPr>
                <w:rFonts w:ascii="Myriad Pro" w:eastAsia="Times New Roman" w:hAnsi="Myriad Pro" w:cs="Times New Roman"/>
                <w:b/>
                <w:bCs/>
                <w:color w:val="FFFFFF"/>
                <w:sz w:val="16"/>
                <w:szCs w:val="16"/>
                <w:lang w:eastAsia="ru-RU"/>
              </w:rPr>
              <w:t xml:space="preserve"> сетей, тыс. руб.</w:t>
            </w:r>
            <w:r w:rsidRPr="00026F42">
              <w:rPr>
                <w:rFonts w:ascii="Myriad Pro" w:eastAsia="Times New Roman" w:hAnsi="Myriad Pro" w:cs="Times New Roman"/>
                <w:b/>
                <w:bCs/>
                <w:color w:val="FFFFFF"/>
                <w:sz w:val="16"/>
                <w:szCs w:val="16"/>
                <w:lang w:eastAsia="ru-RU"/>
              </w:rPr>
              <w:t xml:space="preserve"> </w:t>
            </w:r>
          </w:p>
        </w:tc>
      </w:tr>
      <w:tr w:rsidR="00CE38C8" w:rsidRPr="00026F42" w14:paraId="51FF6B8D" w14:textId="77777777" w:rsidTr="0089587B">
        <w:trPr>
          <w:trHeight w:val="800"/>
          <w:tblHeader/>
        </w:trPr>
        <w:tc>
          <w:tcPr>
            <w:tcW w:w="13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F86EA8" w14:textId="77777777" w:rsidR="00E46CED" w:rsidRPr="00026F42" w:rsidRDefault="00E46CED" w:rsidP="00E46CED">
            <w:pPr>
              <w:spacing w:after="0" w:line="240" w:lineRule="auto"/>
              <w:rPr>
                <w:rFonts w:ascii="Myriad Pro" w:eastAsia="Times New Roman" w:hAnsi="Myriad Pro" w:cs="Times New Roman"/>
                <w:b/>
                <w:bCs/>
                <w:color w:val="FFFFFF"/>
                <w:sz w:val="16"/>
                <w:szCs w:val="16"/>
                <w:lang w:eastAsia="ru-RU"/>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BA1958" w14:textId="77777777" w:rsidR="00E46CED" w:rsidRPr="00026F42" w:rsidRDefault="00E46CED" w:rsidP="00E46CED">
            <w:pPr>
              <w:spacing w:after="0" w:line="240" w:lineRule="auto"/>
              <w:rPr>
                <w:rFonts w:ascii="Myriad Pro" w:eastAsia="Times New Roman" w:hAnsi="Myriad Pro" w:cs="Times New Roman"/>
                <w:b/>
                <w:bCs/>
                <w:color w:val="FFFFFF"/>
                <w:sz w:val="16"/>
                <w:szCs w:val="16"/>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6B178A" w14:textId="77777777" w:rsidR="00E46CED" w:rsidRPr="00026F42" w:rsidRDefault="00E46CED" w:rsidP="00E46CED">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 xml:space="preserve"> Ставка на содержание, руб./МВт.мес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72E96A" w14:textId="77777777" w:rsidR="00E46CED" w:rsidRPr="00026F42" w:rsidRDefault="00E46CED" w:rsidP="000E6EAA">
            <w:pPr>
              <w:spacing w:after="0" w:line="240" w:lineRule="auto"/>
              <w:jc w:val="center"/>
              <w:rPr>
                <w:rFonts w:ascii="Myriad Pro" w:eastAsia="Times New Roman" w:hAnsi="Myriad Pro" w:cs="Times New Roman"/>
                <w:b/>
                <w:bCs/>
                <w:color w:val="FFFFFF"/>
                <w:sz w:val="16"/>
                <w:szCs w:val="16"/>
                <w:lang w:eastAsia="ru-RU"/>
              </w:rPr>
            </w:pPr>
            <w:r w:rsidRPr="00026F42">
              <w:rPr>
                <w:rFonts w:ascii="Myriad Pro" w:eastAsia="Times New Roman" w:hAnsi="Myriad Pro" w:cs="Times New Roman"/>
                <w:b/>
                <w:bCs/>
                <w:color w:val="FFFFFF"/>
                <w:sz w:val="16"/>
                <w:szCs w:val="16"/>
                <w:lang w:eastAsia="ru-RU"/>
              </w:rPr>
              <w:t xml:space="preserve"> Ставка на оплату потерь э/э, руб./МВт</w:t>
            </w:r>
            <w:r w:rsidR="000E6EAA" w:rsidRPr="00026F42">
              <w:rPr>
                <w:rFonts w:ascii="Myriad Pro" w:eastAsia="Times New Roman" w:hAnsi="Myriad Pro" w:cs="Times New Roman"/>
                <w:b/>
                <w:bCs/>
                <w:color w:val="FFFFFF"/>
                <w:sz w:val="16"/>
                <w:szCs w:val="16"/>
                <w:lang w:eastAsia="ru-RU"/>
              </w:rPr>
              <w:t>*</w:t>
            </w:r>
            <w:r w:rsidRPr="00026F42">
              <w:rPr>
                <w:rFonts w:ascii="Myriad Pro" w:eastAsia="Times New Roman" w:hAnsi="Myriad Pro" w:cs="Times New Roman"/>
                <w:b/>
                <w:bCs/>
                <w:color w:val="FFFFFF"/>
                <w:sz w:val="16"/>
                <w:szCs w:val="16"/>
                <w:lang w:eastAsia="ru-RU"/>
              </w:rPr>
              <w:t xml:space="preserve">ч. </w:t>
            </w:r>
          </w:p>
        </w:tc>
        <w:tc>
          <w:tcPr>
            <w:tcW w:w="11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717102" w14:textId="77777777" w:rsidR="00E46CED" w:rsidRPr="00026F42" w:rsidRDefault="00E46CED" w:rsidP="00E46CED">
            <w:pPr>
              <w:spacing w:after="0" w:line="240" w:lineRule="auto"/>
              <w:rPr>
                <w:rFonts w:ascii="Myriad Pro" w:eastAsia="Times New Roman" w:hAnsi="Myriad Pro" w:cs="Times New Roman"/>
                <w:b/>
                <w:bCs/>
                <w:color w:val="FFFFFF"/>
                <w:sz w:val="16"/>
                <w:szCs w:val="16"/>
                <w:lang w:eastAsia="ru-RU"/>
              </w:rPr>
            </w:pPr>
          </w:p>
        </w:tc>
        <w:tc>
          <w:tcPr>
            <w:tcW w:w="11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0929FA" w14:textId="77777777" w:rsidR="00E46CED" w:rsidRPr="00026F42" w:rsidRDefault="00E46CED" w:rsidP="00E46CED">
            <w:pPr>
              <w:spacing w:after="0" w:line="240" w:lineRule="auto"/>
              <w:rPr>
                <w:rFonts w:ascii="Myriad Pro" w:eastAsia="Times New Roman" w:hAnsi="Myriad Pro" w:cs="Times New Roman"/>
                <w:b/>
                <w:bCs/>
                <w:color w:val="FFFFFF"/>
                <w:sz w:val="16"/>
                <w:szCs w:val="16"/>
                <w:lang w:eastAsia="ru-RU"/>
              </w:rPr>
            </w:pPr>
          </w:p>
        </w:tc>
        <w:tc>
          <w:tcPr>
            <w:tcW w:w="11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9C23E6" w14:textId="77777777" w:rsidR="00E46CED" w:rsidRPr="00026F42" w:rsidRDefault="00E46CED" w:rsidP="00E46CED">
            <w:pPr>
              <w:spacing w:after="0" w:line="240" w:lineRule="auto"/>
              <w:rPr>
                <w:rFonts w:ascii="Myriad Pro" w:eastAsia="Times New Roman" w:hAnsi="Myriad Pro" w:cs="Times New Roman"/>
                <w:b/>
                <w:bCs/>
                <w:color w:val="FFFFFF"/>
                <w:sz w:val="16"/>
                <w:szCs w:val="16"/>
                <w:lang w:eastAsia="ru-RU"/>
              </w:rPr>
            </w:pPr>
          </w:p>
        </w:tc>
        <w:tc>
          <w:tcPr>
            <w:tcW w:w="1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1A24B8" w14:textId="77777777" w:rsidR="00E46CED" w:rsidRPr="00026F42" w:rsidRDefault="00E46CED" w:rsidP="00E46CED">
            <w:pPr>
              <w:spacing w:after="0" w:line="240" w:lineRule="auto"/>
              <w:rPr>
                <w:rFonts w:ascii="Myriad Pro" w:eastAsia="Times New Roman" w:hAnsi="Myriad Pro" w:cs="Times New Roman"/>
                <w:b/>
                <w:bCs/>
                <w:color w:val="FFFFFF"/>
                <w:sz w:val="16"/>
                <w:szCs w:val="16"/>
                <w:lang w:eastAsia="ru-RU"/>
              </w:rPr>
            </w:pPr>
          </w:p>
        </w:tc>
      </w:tr>
      <w:tr w:rsidR="00CE38C8" w:rsidRPr="00026F42" w14:paraId="6DEDE271" w14:textId="77777777" w:rsidTr="0089587B">
        <w:trPr>
          <w:trHeight w:val="420"/>
        </w:trPr>
        <w:tc>
          <w:tcPr>
            <w:tcW w:w="1355" w:type="dxa"/>
            <w:vMerge w:val="restart"/>
            <w:tcBorders>
              <w:top w:val="single" w:sz="4" w:space="0" w:color="FFFFFF" w:themeColor="background1"/>
            </w:tcBorders>
            <w:shd w:val="clear" w:color="auto" w:fill="auto"/>
            <w:vAlign w:val="center"/>
            <w:hideMark/>
          </w:tcPr>
          <w:p w14:paraId="4ECDEFB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ОАО "Улан-Удэ</w:t>
            </w:r>
            <w:r w:rsidR="007870DE" w:rsidRPr="00026F42">
              <w:rPr>
                <w:rFonts w:ascii="Myriad Pro" w:eastAsia="Times New Roman" w:hAnsi="Myriad Pro" w:cs="Times New Roman"/>
                <w:sz w:val="16"/>
                <w:szCs w:val="16"/>
                <w:lang w:eastAsia="ru-RU"/>
              </w:rPr>
              <w:t xml:space="preserve"> </w:t>
            </w:r>
            <w:r w:rsidRPr="00026F42">
              <w:rPr>
                <w:rFonts w:ascii="Myriad Pro" w:eastAsia="Times New Roman" w:hAnsi="Myriad Pro" w:cs="Times New Roman"/>
                <w:sz w:val="16"/>
                <w:szCs w:val="16"/>
                <w:lang w:eastAsia="ru-RU"/>
              </w:rPr>
              <w:t>Энерго"</w:t>
            </w:r>
          </w:p>
        </w:tc>
        <w:tc>
          <w:tcPr>
            <w:tcW w:w="1203" w:type="dxa"/>
            <w:tcBorders>
              <w:top w:val="single" w:sz="4" w:space="0" w:color="FFFFFF" w:themeColor="background1"/>
            </w:tcBorders>
            <w:shd w:val="clear" w:color="auto" w:fill="auto"/>
            <w:vAlign w:val="center"/>
            <w:hideMark/>
          </w:tcPr>
          <w:p w14:paraId="4D72241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tcBorders>
              <w:top w:val="single" w:sz="4" w:space="0" w:color="FFFFFF" w:themeColor="background1"/>
            </w:tcBorders>
            <w:shd w:val="clear" w:color="auto" w:fill="auto"/>
            <w:vAlign w:val="center"/>
            <w:hideMark/>
          </w:tcPr>
          <w:p w14:paraId="2EE01DD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548 813</w:t>
            </w:r>
          </w:p>
        </w:tc>
        <w:tc>
          <w:tcPr>
            <w:tcW w:w="1134" w:type="dxa"/>
            <w:tcBorders>
              <w:top w:val="single" w:sz="4" w:space="0" w:color="FFFFFF" w:themeColor="background1"/>
            </w:tcBorders>
            <w:shd w:val="clear" w:color="auto" w:fill="auto"/>
            <w:vAlign w:val="center"/>
            <w:hideMark/>
          </w:tcPr>
          <w:p w14:paraId="66E5888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47,1</w:t>
            </w:r>
          </w:p>
        </w:tc>
        <w:tc>
          <w:tcPr>
            <w:tcW w:w="1157" w:type="dxa"/>
            <w:tcBorders>
              <w:top w:val="single" w:sz="4" w:space="0" w:color="FFFFFF" w:themeColor="background1"/>
            </w:tcBorders>
            <w:shd w:val="clear" w:color="auto" w:fill="auto"/>
            <w:vAlign w:val="center"/>
            <w:hideMark/>
          </w:tcPr>
          <w:p w14:paraId="0EB2E76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930,6</w:t>
            </w:r>
          </w:p>
        </w:tc>
        <w:tc>
          <w:tcPr>
            <w:tcW w:w="1182" w:type="dxa"/>
            <w:tcBorders>
              <w:top w:val="single" w:sz="4" w:space="0" w:color="FFFFFF" w:themeColor="background1"/>
            </w:tcBorders>
            <w:shd w:val="clear" w:color="auto" w:fill="auto"/>
            <w:vAlign w:val="center"/>
            <w:hideMark/>
          </w:tcPr>
          <w:p w14:paraId="00641DC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482 704,97</w:t>
            </w:r>
          </w:p>
        </w:tc>
        <w:tc>
          <w:tcPr>
            <w:tcW w:w="1126" w:type="dxa"/>
            <w:tcBorders>
              <w:top w:val="single" w:sz="4" w:space="0" w:color="FFFFFF" w:themeColor="background1"/>
            </w:tcBorders>
            <w:shd w:val="clear" w:color="auto" w:fill="auto"/>
            <w:vAlign w:val="center"/>
            <w:hideMark/>
          </w:tcPr>
          <w:p w14:paraId="1BD7407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449 205,25</w:t>
            </w:r>
          </w:p>
        </w:tc>
        <w:tc>
          <w:tcPr>
            <w:tcW w:w="1271" w:type="dxa"/>
            <w:tcBorders>
              <w:top w:val="single" w:sz="4" w:space="0" w:color="FFFFFF" w:themeColor="background1"/>
            </w:tcBorders>
            <w:shd w:val="clear" w:color="auto" w:fill="auto"/>
            <w:vAlign w:val="center"/>
            <w:hideMark/>
          </w:tcPr>
          <w:p w14:paraId="2BD0378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426 469,84</w:t>
            </w:r>
          </w:p>
        </w:tc>
      </w:tr>
      <w:tr w:rsidR="00E46CED" w:rsidRPr="00026F42" w14:paraId="16D7CC99" w14:textId="77777777" w:rsidTr="0089587B">
        <w:trPr>
          <w:trHeight w:val="420"/>
        </w:trPr>
        <w:tc>
          <w:tcPr>
            <w:tcW w:w="1355" w:type="dxa"/>
            <w:vMerge/>
            <w:shd w:val="clear" w:color="auto" w:fill="auto"/>
            <w:vAlign w:val="center"/>
            <w:hideMark/>
          </w:tcPr>
          <w:p w14:paraId="5A150B0D"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7455D14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1B499B2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572 782</w:t>
            </w:r>
          </w:p>
        </w:tc>
        <w:tc>
          <w:tcPr>
            <w:tcW w:w="1134" w:type="dxa"/>
            <w:shd w:val="clear" w:color="auto" w:fill="auto"/>
            <w:vAlign w:val="center"/>
            <w:hideMark/>
          </w:tcPr>
          <w:p w14:paraId="71D220C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51,9</w:t>
            </w:r>
          </w:p>
        </w:tc>
        <w:tc>
          <w:tcPr>
            <w:tcW w:w="1157" w:type="dxa"/>
            <w:shd w:val="clear" w:color="auto" w:fill="auto"/>
            <w:vAlign w:val="center"/>
            <w:hideMark/>
          </w:tcPr>
          <w:p w14:paraId="2540449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974,0</w:t>
            </w:r>
          </w:p>
        </w:tc>
        <w:tc>
          <w:tcPr>
            <w:tcW w:w="1182" w:type="dxa"/>
            <w:shd w:val="clear" w:color="auto" w:fill="auto"/>
            <w:vAlign w:val="center"/>
            <w:hideMark/>
          </w:tcPr>
          <w:p w14:paraId="2D93333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186 370,99</w:t>
            </w:r>
          </w:p>
        </w:tc>
        <w:tc>
          <w:tcPr>
            <w:tcW w:w="1126" w:type="dxa"/>
            <w:shd w:val="clear" w:color="auto" w:fill="auto"/>
            <w:vAlign w:val="center"/>
            <w:hideMark/>
          </w:tcPr>
          <w:p w14:paraId="0321665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181 525,35</w:t>
            </w:r>
          </w:p>
        </w:tc>
        <w:tc>
          <w:tcPr>
            <w:tcW w:w="1271" w:type="dxa"/>
            <w:shd w:val="clear" w:color="auto" w:fill="auto"/>
            <w:vAlign w:val="center"/>
            <w:hideMark/>
          </w:tcPr>
          <w:p w14:paraId="3360779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171 852,69</w:t>
            </w:r>
          </w:p>
        </w:tc>
      </w:tr>
      <w:tr w:rsidR="00E46CED" w:rsidRPr="00026F42" w14:paraId="266135AD" w14:textId="77777777" w:rsidTr="0089587B">
        <w:trPr>
          <w:trHeight w:val="420"/>
        </w:trPr>
        <w:tc>
          <w:tcPr>
            <w:tcW w:w="1355" w:type="dxa"/>
            <w:vMerge/>
            <w:shd w:val="clear" w:color="auto" w:fill="auto"/>
            <w:vAlign w:val="center"/>
            <w:hideMark/>
          </w:tcPr>
          <w:p w14:paraId="6FD0C8AB"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37AF461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5A202DC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545 192</w:t>
            </w:r>
          </w:p>
        </w:tc>
        <w:tc>
          <w:tcPr>
            <w:tcW w:w="1134" w:type="dxa"/>
            <w:shd w:val="clear" w:color="auto" w:fill="auto"/>
            <w:vAlign w:val="center"/>
            <w:hideMark/>
          </w:tcPr>
          <w:p w14:paraId="1F89143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51,9</w:t>
            </w:r>
          </w:p>
        </w:tc>
        <w:tc>
          <w:tcPr>
            <w:tcW w:w="1157" w:type="dxa"/>
            <w:shd w:val="clear" w:color="auto" w:fill="auto"/>
            <w:vAlign w:val="center"/>
            <w:hideMark/>
          </w:tcPr>
          <w:p w14:paraId="68D8810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929,6</w:t>
            </w:r>
          </w:p>
        </w:tc>
        <w:tc>
          <w:tcPr>
            <w:tcW w:w="1182" w:type="dxa"/>
            <w:shd w:val="clear" w:color="auto" w:fill="auto"/>
            <w:vAlign w:val="center"/>
            <w:hideMark/>
          </w:tcPr>
          <w:p w14:paraId="54DAD29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275 786,87</w:t>
            </w:r>
          </w:p>
        </w:tc>
        <w:tc>
          <w:tcPr>
            <w:tcW w:w="1126" w:type="dxa"/>
            <w:shd w:val="clear" w:color="auto" w:fill="auto"/>
            <w:vAlign w:val="center"/>
            <w:hideMark/>
          </w:tcPr>
          <w:p w14:paraId="69CDDE0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256 371,48</w:t>
            </w:r>
          </w:p>
        </w:tc>
        <w:tc>
          <w:tcPr>
            <w:tcW w:w="1271" w:type="dxa"/>
            <w:shd w:val="clear" w:color="auto" w:fill="auto"/>
            <w:vAlign w:val="center"/>
            <w:hideMark/>
          </w:tcPr>
          <w:p w14:paraId="19CB46A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242 058,14</w:t>
            </w:r>
          </w:p>
        </w:tc>
      </w:tr>
      <w:tr w:rsidR="00E46CED" w:rsidRPr="00026F42" w14:paraId="5775C866" w14:textId="77777777" w:rsidTr="0089587B">
        <w:trPr>
          <w:trHeight w:val="420"/>
        </w:trPr>
        <w:tc>
          <w:tcPr>
            <w:tcW w:w="1355" w:type="dxa"/>
            <w:vMerge w:val="restart"/>
            <w:shd w:val="clear" w:color="auto" w:fill="auto"/>
            <w:vAlign w:val="center"/>
            <w:hideMark/>
          </w:tcPr>
          <w:p w14:paraId="7A55079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"Промсервис"</w:t>
            </w:r>
          </w:p>
        </w:tc>
        <w:tc>
          <w:tcPr>
            <w:tcW w:w="1203" w:type="dxa"/>
            <w:shd w:val="clear" w:color="auto" w:fill="auto"/>
            <w:vAlign w:val="center"/>
            <w:hideMark/>
          </w:tcPr>
          <w:p w14:paraId="2B11DCB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674E1C3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558 553</w:t>
            </w:r>
          </w:p>
        </w:tc>
        <w:tc>
          <w:tcPr>
            <w:tcW w:w="1134" w:type="dxa"/>
            <w:shd w:val="clear" w:color="auto" w:fill="auto"/>
            <w:vAlign w:val="center"/>
            <w:hideMark/>
          </w:tcPr>
          <w:p w14:paraId="3A9E71B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104,7</w:t>
            </w:r>
          </w:p>
        </w:tc>
        <w:tc>
          <w:tcPr>
            <w:tcW w:w="1157" w:type="dxa"/>
            <w:shd w:val="clear" w:color="auto" w:fill="auto"/>
            <w:vAlign w:val="center"/>
            <w:hideMark/>
          </w:tcPr>
          <w:p w14:paraId="6B7CF7E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876,1</w:t>
            </w:r>
          </w:p>
        </w:tc>
        <w:tc>
          <w:tcPr>
            <w:tcW w:w="1182" w:type="dxa"/>
            <w:shd w:val="clear" w:color="auto" w:fill="auto"/>
            <w:vAlign w:val="center"/>
            <w:hideMark/>
          </w:tcPr>
          <w:p w14:paraId="343F603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9 906,99</w:t>
            </w:r>
          </w:p>
        </w:tc>
        <w:tc>
          <w:tcPr>
            <w:tcW w:w="1126" w:type="dxa"/>
            <w:shd w:val="clear" w:color="auto" w:fill="auto"/>
            <w:vAlign w:val="center"/>
            <w:hideMark/>
          </w:tcPr>
          <w:p w14:paraId="7E5BDFC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8 679,51</w:t>
            </w:r>
          </w:p>
        </w:tc>
        <w:tc>
          <w:tcPr>
            <w:tcW w:w="1271" w:type="dxa"/>
            <w:shd w:val="clear" w:color="auto" w:fill="auto"/>
            <w:vAlign w:val="center"/>
            <w:hideMark/>
          </w:tcPr>
          <w:p w14:paraId="25A5749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7 642,25</w:t>
            </w:r>
          </w:p>
        </w:tc>
      </w:tr>
      <w:tr w:rsidR="00E46CED" w:rsidRPr="00026F42" w14:paraId="2ED921EB" w14:textId="77777777" w:rsidTr="0089587B">
        <w:trPr>
          <w:trHeight w:val="420"/>
        </w:trPr>
        <w:tc>
          <w:tcPr>
            <w:tcW w:w="1355" w:type="dxa"/>
            <w:vMerge/>
            <w:shd w:val="clear" w:color="auto" w:fill="auto"/>
            <w:vAlign w:val="center"/>
            <w:hideMark/>
          </w:tcPr>
          <w:p w14:paraId="5C95D635"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7B47915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039F612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566 484</w:t>
            </w:r>
          </w:p>
        </w:tc>
        <w:tc>
          <w:tcPr>
            <w:tcW w:w="1134" w:type="dxa"/>
            <w:shd w:val="clear" w:color="auto" w:fill="auto"/>
            <w:vAlign w:val="center"/>
            <w:hideMark/>
          </w:tcPr>
          <w:p w14:paraId="145F68B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100,9</w:t>
            </w:r>
          </w:p>
        </w:tc>
        <w:tc>
          <w:tcPr>
            <w:tcW w:w="1157" w:type="dxa"/>
            <w:shd w:val="clear" w:color="auto" w:fill="auto"/>
            <w:vAlign w:val="center"/>
            <w:hideMark/>
          </w:tcPr>
          <w:p w14:paraId="2B401F6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870,7</w:t>
            </w:r>
          </w:p>
        </w:tc>
        <w:tc>
          <w:tcPr>
            <w:tcW w:w="1182" w:type="dxa"/>
            <w:shd w:val="clear" w:color="auto" w:fill="auto"/>
            <w:vAlign w:val="center"/>
            <w:hideMark/>
          </w:tcPr>
          <w:p w14:paraId="56006DE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5 113,88</w:t>
            </w:r>
          </w:p>
        </w:tc>
        <w:tc>
          <w:tcPr>
            <w:tcW w:w="1126" w:type="dxa"/>
            <w:shd w:val="clear" w:color="auto" w:fill="auto"/>
            <w:vAlign w:val="center"/>
            <w:hideMark/>
          </w:tcPr>
          <w:p w14:paraId="69843FE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4 452,65</w:t>
            </w:r>
          </w:p>
        </w:tc>
        <w:tc>
          <w:tcPr>
            <w:tcW w:w="1271" w:type="dxa"/>
            <w:shd w:val="clear" w:color="auto" w:fill="auto"/>
            <w:vAlign w:val="center"/>
            <w:hideMark/>
          </w:tcPr>
          <w:p w14:paraId="11957C9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3 936,66</w:t>
            </w:r>
          </w:p>
        </w:tc>
      </w:tr>
      <w:tr w:rsidR="00E46CED" w:rsidRPr="00026F42" w14:paraId="44F3CE5E" w14:textId="77777777" w:rsidTr="0089587B">
        <w:trPr>
          <w:trHeight w:val="420"/>
        </w:trPr>
        <w:tc>
          <w:tcPr>
            <w:tcW w:w="1355" w:type="dxa"/>
            <w:vMerge/>
            <w:shd w:val="clear" w:color="auto" w:fill="auto"/>
            <w:vAlign w:val="center"/>
            <w:hideMark/>
          </w:tcPr>
          <w:p w14:paraId="5AF6FA47"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4FEC61B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3A6C8C5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554 429</w:t>
            </w:r>
          </w:p>
        </w:tc>
        <w:tc>
          <w:tcPr>
            <w:tcW w:w="1134" w:type="dxa"/>
            <w:shd w:val="clear" w:color="auto" w:fill="auto"/>
            <w:vAlign w:val="center"/>
            <w:hideMark/>
          </w:tcPr>
          <w:p w14:paraId="71515CB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100,2</w:t>
            </w:r>
          </w:p>
        </w:tc>
        <w:tc>
          <w:tcPr>
            <w:tcW w:w="1157" w:type="dxa"/>
            <w:shd w:val="clear" w:color="auto" w:fill="auto"/>
            <w:vAlign w:val="center"/>
            <w:hideMark/>
          </w:tcPr>
          <w:p w14:paraId="595EDAA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853,6</w:t>
            </w:r>
          </w:p>
        </w:tc>
        <w:tc>
          <w:tcPr>
            <w:tcW w:w="1182" w:type="dxa"/>
            <w:shd w:val="clear" w:color="auto" w:fill="auto"/>
            <w:vAlign w:val="center"/>
            <w:hideMark/>
          </w:tcPr>
          <w:p w14:paraId="26F63FF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5 260,79</w:t>
            </w:r>
          </w:p>
        </w:tc>
        <w:tc>
          <w:tcPr>
            <w:tcW w:w="1126" w:type="dxa"/>
            <w:shd w:val="clear" w:color="auto" w:fill="auto"/>
            <w:vAlign w:val="center"/>
            <w:hideMark/>
          </w:tcPr>
          <w:p w14:paraId="5000824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4 490,61</w:t>
            </w:r>
          </w:p>
        </w:tc>
        <w:tc>
          <w:tcPr>
            <w:tcW w:w="1271" w:type="dxa"/>
            <w:shd w:val="clear" w:color="auto" w:fill="auto"/>
            <w:vAlign w:val="center"/>
            <w:hideMark/>
          </w:tcPr>
          <w:p w14:paraId="3E93BE2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3 963,48</w:t>
            </w:r>
          </w:p>
        </w:tc>
      </w:tr>
      <w:tr w:rsidR="00E46CED" w:rsidRPr="00026F42" w14:paraId="40B5667C" w14:textId="77777777" w:rsidTr="0089587B">
        <w:trPr>
          <w:trHeight w:val="420"/>
        </w:trPr>
        <w:tc>
          <w:tcPr>
            <w:tcW w:w="1355" w:type="dxa"/>
            <w:vMerge w:val="restart"/>
            <w:shd w:val="clear" w:color="auto" w:fill="auto"/>
            <w:vAlign w:val="center"/>
            <w:hideMark/>
          </w:tcPr>
          <w:p w14:paraId="5840B5F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"Энергосеть"</w:t>
            </w:r>
          </w:p>
        </w:tc>
        <w:tc>
          <w:tcPr>
            <w:tcW w:w="1203" w:type="dxa"/>
            <w:shd w:val="clear" w:color="auto" w:fill="auto"/>
            <w:vAlign w:val="center"/>
            <w:hideMark/>
          </w:tcPr>
          <w:p w14:paraId="4591284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6CC244E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802 834</w:t>
            </w:r>
          </w:p>
        </w:tc>
        <w:tc>
          <w:tcPr>
            <w:tcW w:w="1134" w:type="dxa"/>
            <w:shd w:val="clear" w:color="auto" w:fill="auto"/>
            <w:vAlign w:val="center"/>
            <w:hideMark/>
          </w:tcPr>
          <w:p w14:paraId="73DAB62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338,8</w:t>
            </w:r>
          </w:p>
        </w:tc>
        <w:tc>
          <w:tcPr>
            <w:tcW w:w="1157" w:type="dxa"/>
            <w:shd w:val="clear" w:color="auto" w:fill="auto"/>
            <w:vAlign w:val="center"/>
            <w:hideMark/>
          </w:tcPr>
          <w:p w14:paraId="288AB46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1 626,9</w:t>
            </w:r>
          </w:p>
        </w:tc>
        <w:tc>
          <w:tcPr>
            <w:tcW w:w="1182" w:type="dxa"/>
            <w:shd w:val="clear" w:color="auto" w:fill="auto"/>
            <w:vAlign w:val="center"/>
            <w:hideMark/>
          </w:tcPr>
          <w:p w14:paraId="6C38DE1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602,68</w:t>
            </w:r>
          </w:p>
        </w:tc>
        <w:tc>
          <w:tcPr>
            <w:tcW w:w="1126" w:type="dxa"/>
            <w:shd w:val="clear" w:color="auto" w:fill="auto"/>
            <w:vAlign w:val="center"/>
            <w:hideMark/>
          </w:tcPr>
          <w:p w14:paraId="5CAC008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980,50</w:t>
            </w:r>
          </w:p>
        </w:tc>
        <w:tc>
          <w:tcPr>
            <w:tcW w:w="1271" w:type="dxa"/>
            <w:shd w:val="clear" w:color="auto" w:fill="auto"/>
            <w:vAlign w:val="center"/>
            <w:hideMark/>
          </w:tcPr>
          <w:p w14:paraId="4D9DFB1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776,31</w:t>
            </w:r>
          </w:p>
        </w:tc>
      </w:tr>
      <w:tr w:rsidR="00E46CED" w:rsidRPr="00026F42" w14:paraId="7B989E9E" w14:textId="77777777" w:rsidTr="0089587B">
        <w:trPr>
          <w:trHeight w:val="420"/>
        </w:trPr>
        <w:tc>
          <w:tcPr>
            <w:tcW w:w="1355" w:type="dxa"/>
            <w:vMerge/>
            <w:shd w:val="clear" w:color="auto" w:fill="auto"/>
            <w:vAlign w:val="center"/>
            <w:hideMark/>
          </w:tcPr>
          <w:p w14:paraId="0A297C71"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7497A2E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7851B6C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117 694</w:t>
            </w:r>
          </w:p>
        </w:tc>
        <w:tc>
          <w:tcPr>
            <w:tcW w:w="1134" w:type="dxa"/>
            <w:shd w:val="clear" w:color="auto" w:fill="auto"/>
            <w:vAlign w:val="center"/>
            <w:hideMark/>
          </w:tcPr>
          <w:p w14:paraId="71DD22E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1 280</w:t>
            </w:r>
          </w:p>
        </w:tc>
        <w:tc>
          <w:tcPr>
            <w:tcW w:w="1157" w:type="dxa"/>
            <w:shd w:val="clear" w:color="auto" w:fill="auto"/>
            <w:vAlign w:val="center"/>
            <w:hideMark/>
          </w:tcPr>
          <w:p w14:paraId="4B906CC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1 468,2</w:t>
            </w:r>
          </w:p>
        </w:tc>
        <w:tc>
          <w:tcPr>
            <w:tcW w:w="1182" w:type="dxa"/>
            <w:shd w:val="clear" w:color="auto" w:fill="auto"/>
            <w:vAlign w:val="center"/>
            <w:hideMark/>
          </w:tcPr>
          <w:p w14:paraId="7EA8FF8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-28,68</w:t>
            </w:r>
          </w:p>
        </w:tc>
        <w:tc>
          <w:tcPr>
            <w:tcW w:w="1126" w:type="dxa"/>
            <w:shd w:val="clear" w:color="auto" w:fill="auto"/>
            <w:vAlign w:val="center"/>
            <w:hideMark/>
          </w:tcPr>
          <w:p w14:paraId="3460C37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-45,58</w:t>
            </w:r>
          </w:p>
        </w:tc>
        <w:tc>
          <w:tcPr>
            <w:tcW w:w="1271" w:type="dxa"/>
            <w:shd w:val="clear" w:color="auto" w:fill="auto"/>
            <w:vAlign w:val="center"/>
            <w:hideMark/>
          </w:tcPr>
          <w:p w14:paraId="7F36FD1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-5,40</w:t>
            </w:r>
          </w:p>
        </w:tc>
      </w:tr>
      <w:tr w:rsidR="00E46CED" w:rsidRPr="00026F42" w14:paraId="594ACD53" w14:textId="77777777" w:rsidTr="0089587B">
        <w:trPr>
          <w:trHeight w:val="420"/>
        </w:trPr>
        <w:tc>
          <w:tcPr>
            <w:tcW w:w="1355" w:type="dxa"/>
            <w:vMerge/>
            <w:shd w:val="clear" w:color="auto" w:fill="auto"/>
            <w:vAlign w:val="center"/>
            <w:hideMark/>
          </w:tcPr>
          <w:p w14:paraId="2909FB07"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7EEFF71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56E7D68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64 128</w:t>
            </w:r>
          </w:p>
        </w:tc>
        <w:tc>
          <w:tcPr>
            <w:tcW w:w="1134" w:type="dxa"/>
            <w:shd w:val="clear" w:color="auto" w:fill="auto"/>
            <w:vAlign w:val="center"/>
            <w:hideMark/>
          </w:tcPr>
          <w:p w14:paraId="171D952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1 280</w:t>
            </w:r>
          </w:p>
        </w:tc>
        <w:tc>
          <w:tcPr>
            <w:tcW w:w="1157" w:type="dxa"/>
            <w:shd w:val="clear" w:color="auto" w:fill="auto"/>
            <w:vAlign w:val="center"/>
            <w:hideMark/>
          </w:tcPr>
          <w:p w14:paraId="64EF645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1 382,1</w:t>
            </w:r>
          </w:p>
        </w:tc>
        <w:tc>
          <w:tcPr>
            <w:tcW w:w="1182" w:type="dxa"/>
            <w:shd w:val="clear" w:color="auto" w:fill="auto"/>
            <w:vAlign w:val="center"/>
            <w:hideMark/>
          </w:tcPr>
          <w:p w14:paraId="4EE9246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c>
          <w:tcPr>
            <w:tcW w:w="1126" w:type="dxa"/>
            <w:shd w:val="clear" w:color="auto" w:fill="auto"/>
            <w:vAlign w:val="center"/>
            <w:hideMark/>
          </w:tcPr>
          <w:p w14:paraId="6126C2E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c>
          <w:tcPr>
            <w:tcW w:w="1271" w:type="dxa"/>
            <w:shd w:val="clear" w:color="auto" w:fill="auto"/>
            <w:vAlign w:val="center"/>
            <w:hideMark/>
          </w:tcPr>
          <w:p w14:paraId="27112F2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r>
      <w:tr w:rsidR="00E46CED" w:rsidRPr="00026F42" w14:paraId="2BE3A255" w14:textId="77777777" w:rsidTr="0089587B">
        <w:trPr>
          <w:trHeight w:val="420"/>
        </w:trPr>
        <w:tc>
          <w:tcPr>
            <w:tcW w:w="1355" w:type="dxa"/>
            <w:vMerge w:val="restart"/>
            <w:shd w:val="clear" w:color="auto" w:fill="auto"/>
            <w:vAlign w:val="center"/>
            <w:hideMark/>
          </w:tcPr>
          <w:p w14:paraId="25B3C10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"Нетрон"</w:t>
            </w:r>
          </w:p>
        </w:tc>
        <w:tc>
          <w:tcPr>
            <w:tcW w:w="1203" w:type="dxa"/>
            <w:shd w:val="clear" w:color="auto" w:fill="auto"/>
            <w:vAlign w:val="center"/>
            <w:hideMark/>
          </w:tcPr>
          <w:p w14:paraId="7C019F4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65496B2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826 093</w:t>
            </w:r>
          </w:p>
        </w:tc>
        <w:tc>
          <w:tcPr>
            <w:tcW w:w="1134" w:type="dxa"/>
            <w:shd w:val="clear" w:color="auto" w:fill="auto"/>
            <w:vAlign w:val="center"/>
            <w:hideMark/>
          </w:tcPr>
          <w:p w14:paraId="4CA0555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242,1</w:t>
            </w:r>
          </w:p>
        </w:tc>
        <w:tc>
          <w:tcPr>
            <w:tcW w:w="1157" w:type="dxa"/>
            <w:shd w:val="clear" w:color="auto" w:fill="auto"/>
            <w:vAlign w:val="center"/>
            <w:hideMark/>
          </w:tcPr>
          <w:p w14:paraId="3DF7B25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1 553,7</w:t>
            </w:r>
          </w:p>
        </w:tc>
        <w:tc>
          <w:tcPr>
            <w:tcW w:w="1182" w:type="dxa"/>
            <w:shd w:val="clear" w:color="auto" w:fill="auto"/>
            <w:vAlign w:val="center"/>
            <w:hideMark/>
          </w:tcPr>
          <w:p w14:paraId="6281A07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3 876,48</w:t>
            </w:r>
          </w:p>
        </w:tc>
        <w:tc>
          <w:tcPr>
            <w:tcW w:w="1126" w:type="dxa"/>
            <w:shd w:val="clear" w:color="auto" w:fill="auto"/>
            <w:vAlign w:val="center"/>
            <w:hideMark/>
          </w:tcPr>
          <w:p w14:paraId="21F63F3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6 022,89</w:t>
            </w:r>
          </w:p>
        </w:tc>
        <w:tc>
          <w:tcPr>
            <w:tcW w:w="1271" w:type="dxa"/>
            <w:shd w:val="clear" w:color="auto" w:fill="auto"/>
            <w:vAlign w:val="center"/>
            <w:hideMark/>
          </w:tcPr>
          <w:p w14:paraId="7EE4D59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5 084,40</w:t>
            </w:r>
          </w:p>
        </w:tc>
      </w:tr>
      <w:tr w:rsidR="00E46CED" w:rsidRPr="00026F42" w14:paraId="2C538680" w14:textId="77777777" w:rsidTr="0089587B">
        <w:trPr>
          <w:trHeight w:val="420"/>
        </w:trPr>
        <w:tc>
          <w:tcPr>
            <w:tcW w:w="1355" w:type="dxa"/>
            <w:vMerge/>
            <w:shd w:val="clear" w:color="auto" w:fill="auto"/>
            <w:vAlign w:val="center"/>
            <w:hideMark/>
          </w:tcPr>
          <w:p w14:paraId="56D756A4"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1E23C18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5CC3F36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805 251</w:t>
            </w:r>
          </w:p>
        </w:tc>
        <w:tc>
          <w:tcPr>
            <w:tcW w:w="1134" w:type="dxa"/>
            <w:shd w:val="clear" w:color="auto" w:fill="auto"/>
            <w:vAlign w:val="center"/>
            <w:hideMark/>
          </w:tcPr>
          <w:p w14:paraId="645D28A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249,9</w:t>
            </w:r>
          </w:p>
        </w:tc>
        <w:tc>
          <w:tcPr>
            <w:tcW w:w="1157" w:type="dxa"/>
            <w:shd w:val="clear" w:color="auto" w:fill="auto"/>
            <w:vAlign w:val="center"/>
            <w:hideMark/>
          </w:tcPr>
          <w:p w14:paraId="64EC988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1 532,1</w:t>
            </w:r>
          </w:p>
        </w:tc>
        <w:tc>
          <w:tcPr>
            <w:tcW w:w="1182" w:type="dxa"/>
            <w:shd w:val="clear" w:color="auto" w:fill="auto"/>
            <w:vAlign w:val="center"/>
            <w:hideMark/>
          </w:tcPr>
          <w:p w14:paraId="63A37BE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1 628,44</w:t>
            </w:r>
          </w:p>
        </w:tc>
        <w:tc>
          <w:tcPr>
            <w:tcW w:w="1126" w:type="dxa"/>
            <w:shd w:val="clear" w:color="auto" w:fill="auto"/>
            <w:vAlign w:val="center"/>
            <w:hideMark/>
          </w:tcPr>
          <w:p w14:paraId="11D5547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2 494,93</w:t>
            </w:r>
          </w:p>
        </w:tc>
        <w:tc>
          <w:tcPr>
            <w:tcW w:w="1271" w:type="dxa"/>
            <w:shd w:val="clear" w:color="auto" w:fill="auto"/>
            <w:vAlign w:val="center"/>
            <w:hideMark/>
          </w:tcPr>
          <w:p w14:paraId="4016234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2 087,98</w:t>
            </w:r>
          </w:p>
        </w:tc>
      </w:tr>
      <w:tr w:rsidR="00E46CED" w:rsidRPr="00026F42" w14:paraId="19960DEE" w14:textId="77777777" w:rsidTr="0089587B">
        <w:trPr>
          <w:trHeight w:val="420"/>
        </w:trPr>
        <w:tc>
          <w:tcPr>
            <w:tcW w:w="1355" w:type="dxa"/>
            <w:vMerge/>
            <w:shd w:val="clear" w:color="auto" w:fill="auto"/>
            <w:vAlign w:val="center"/>
            <w:hideMark/>
          </w:tcPr>
          <w:p w14:paraId="1B5BA914"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2672302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05AEBB8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794 935</w:t>
            </w:r>
          </w:p>
        </w:tc>
        <w:tc>
          <w:tcPr>
            <w:tcW w:w="1134" w:type="dxa"/>
            <w:shd w:val="clear" w:color="auto" w:fill="auto"/>
            <w:vAlign w:val="center"/>
            <w:hideMark/>
          </w:tcPr>
          <w:p w14:paraId="1B5D4F6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249,9</w:t>
            </w:r>
          </w:p>
        </w:tc>
        <w:tc>
          <w:tcPr>
            <w:tcW w:w="1157" w:type="dxa"/>
            <w:shd w:val="clear" w:color="auto" w:fill="auto"/>
            <w:vAlign w:val="center"/>
            <w:hideMark/>
          </w:tcPr>
          <w:p w14:paraId="65BC446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1 513,9</w:t>
            </w:r>
          </w:p>
        </w:tc>
        <w:tc>
          <w:tcPr>
            <w:tcW w:w="1182" w:type="dxa"/>
            <w:shd w:val="clear" w:color="auto" w:fill="auto"/>
            <w:vAlign w:val="center"/>
            <w:hideMark/>
          </w:tcPr>
          <w:p w14:paraId="0299651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47 785,69</w:t>
            </w:r>
          </w:p>
        </w:tc>
        <w:tc>
          <w:tcPr>
            <w:tcW w:w="1126" w:type="dxa"/>
            <w:shd w:val="clear" w:color="auto" w:fill="auto"/>
            <w:vAlign w:val="center"/>
            <w:hideMark/>
          </w:tcPr>
          <w:p w14:paraId="51C8AB6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72 342,76</w:t>
            </w:r>
          </w:p>
        </w:tc>
        <w:tc>
          <w:tcPr>
            <w:tcW w:w="1271" w:type="dxa"/>
            <w:shd w:val="clear" w:color="auto" w:fill="auto"/>
            <w:vAlign w:val="center"/>
            <w:hideMark/>
          </w:tcPr>
          <w:p w14:paraId="1A646C2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60 401,11</w:t>
            </w:r>
          </w:p>
        </w:tc>
      </w:tr>
      <w:tr w:rsidR="00E46CED" w:rsidRPr="00026F42" w14:paraId="0AFCFE41" w14:textId="77777777" w:rsidTr="0089587B">
        <w:trPr>
          <w:trHeight w:val="420"/>
        </w:trPr>
        <w:tc>
          <w:tcPr>
            <w:tcW w:w="1355" w:type="dxa"/>
            <w:vMerge w:val="restart"/>
            <w:shd w:val="clear" w:color="auto" w:fill="auto"/>
            <w:vAlign w:val="center"/>
            <w:hideMark/>
          </w:tcPr>
          <w:p w14:paraId="2CA11D4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ОАО "СЦКК"</w:t>
            </w:r>
          </w:p>
        </w:tc>
        <w:tc>
          <w:tcPr>
            <w:tcW w:w="1203" w:type="dxa"/>
            <w:shd w:val="clear" w:color="auto" w:fill="auto"/>
            <w:vAlign w:val="center"/>
            <w:hideMark/>
          </w:tcPr>
          <w:p w14:paraId="3BEE1BD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38AFE80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55 873</w:t>
            </w:r>
          </w:p>
        </w:tc>
        <w:tc>
          <w:tcPr>
            <w:tcW w:w="1134" w:type="dxa"/>
            <w:shd w:val="clear" w:color="auto" w:fill="auto"/>
            <w:vAlign w:val="center"/>
            <w:hideMark/>
          </w:tcPr>
          <w:p w14:paraId="4F64CF8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12,9</w:t>
            </w:r>
          </w:p>
        </w:tc>
        <w:tc>
          <w:tcPr>
            <w:tcW w:w="1157" w:type="dxa"/>
            <w:shd w:val="clear" w:color="auto" w:fill="auto"/>
            <w:vAlign w:val="center"/>
            <w:hideMark/>
          </w:tcPr>
          <w:p w14:paraId="697A1AF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90,8</w:t>
            </w:r>
          </w:p>
        </w:tc>
        <w:tc>
          <w:tcPr>
            <w:tcW w:w="1182" w:type="dxa"/>
            <w:shd w:val="clear" w:color="auto" w:fill="auto"/>
            <w:vAlign w:val="center"/>
            <w:hideMark/>
          </w:tcPr>
          <w:p w14:paraId="0C6AA83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123 368,44</w:t>
            </w:r>
          </w:p>
        </w:tc>
        <w:tc>
          <w:tcPr>
            <w:tcW w:w="1126" w:type="dxa"/>
            <w:shd w:val="clear" w:color="auto" w:fill="auto"/>
            <w:vAlign w:val="center"/>
            <w:hideMark/>
          </w:tcPr>
          <w:p w14:paraId="72C512C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11 201,85</w:t>
            </w:r>
          </w:p>
        </w:tc>
        <w:tc>
          <w:tcPr>
            <w:tcW w:w="1271" w:type="dxa"/>
            <w:shd w:val="clear" w:color="auto" w:fill="auto"/>
            <w:vAlign w:val="center"/>
            <w:hideMark/>
          </w:tcPr>
          <w:p w14:paraId="0D6F898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9 610,40</w:t>
            </w:r>
          </w:p>
        </w:tc>
      </w:tr>
      <w:tr w:rsidR="00E46CED" w:rsidRPr="00026F42" w14:paraId="2B28F8F9" w14:textId="77777777" w:rsidTr="0089587B">
        <w:trPr>
          <w:trHeight w:val="420"/>
        </w:trPr>
        <w:tc>
          <w:tcPr>
            <w:tcW w:w="1355" w:type="dxa"/>
            <w:vMerge/>
            <w:shd w:val="clear" w:color="auto" w:fill="auto"/>
            <w:vAlign w:val="center"/>
            <w:hideMark/>
          </w:tcPr>
          <w:p w14:paraId="26B2CC25"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344E7AB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41C5843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59 770</w:t>
            </w:r>
          </w:p>
        </w:tc>
        <w:tc>
          <w:tcPr>
            <w:tcW w:w="1134" w:type="dxa"/>
            <w:shd w:val="clear" w:color="auto" w:fill="auto"/>
            <w:vAlign w:val="center"/>
            <w:hideMark/>
          </w:tcPr>
          <w:p w14:paraId="516DD00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10,8</w:t>
            </w:r>
          </w:p>
        </w:tc>
        <w:tc>
          <w:tcPr>
            <w:tcW w:w="1157" w:type="dxa"/>
            <w:shd w:val="clear" w:color="auto" w:fill="auto"/>
            <w:vAlign w:val="center"/>
            <w:hideMark/>
          </w:tcPr>
          <w:p w14:paraId="7CD2702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94,2</w:t>
            </w:r>
          </w:p>
        </w:tc>
        <w:tc>
          <w:tcPr>
            <w:tcW w:w="1182" w:type="dxa"/>
            <w:shd w:val="clear" w:color="auto" w:fill="auto"/>
            <w:vAlign w:val="center"/>
            <w:hideMark/>
          </w:tcPr>
          <w:p w14:paraId="3025CA0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52 164,19</w:t>
            </w:r>
          </w:p>
        </w:tc>
        <w:tc>
          <w:tcPr>
            <w:tcW w:w="1126" w:type="dxa"/>
            <w:shd w:val="clear" w:color="auto" w:fill="auto"/>
            <w:vAlign w:val="center"/>
            <w:hideMark/>
          </w:tcPr>
          <w:p w14:paraId="34C384F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4 913,87</w:t>
            </w:r>
          </w:p>
        </w:tc>
        <w:tc>
          <w:tcPr>
            <w:tcW w:w="1271" w:type="dxa"/>
            <w:shd w:val="clear" w:color="auto" w:fill="auto"/>
            <w:vAlign w:val="center"/>
            <w:hideMark/>
          </w:tcPr>
          <w:p w14:paraId="4BD0FA8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4 350,49</w:t>
            </w:r>
          </w:p>
        </w:tc>
      </w:tr>
      <w:tr w:rsidR="00E46CED" w:rsidRPr="00026F42" w14:paraId="29E46DF9" w14:textId="77777777" w:rsidTr="0089587B">
        <w:trPr>
          <w:trHeight w:val="420"/>
        </w:trPr>
        <w:tc>
          <w:tcPr>
            <w:tcW w:w="1355" w:type="dxa"/>
            <w:vMerge/>
            <w:shd w:val="clear" w:color="auto" w:fill="auto"/>
            <w:vAlign w:val="center"/>
            <w:hideMark/>
          </w:tcPr>
          <w:p w14:paraId="5DE424B3"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1460C25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5F0D53B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56 771</w:t>
            </w:r>
          </w:p>
        </w:tc>
        <w:tc>
          <w:tcPr>
            <w:tcW w:w="1134" w:type="dxa"/>
            <w:shd w:val="clear" w:color="auto" w:fill="auto"/>
            <w:vAlign w:val="center"/>
            <w:hideMark/>
          </w:tcPr>
          <w:p w14:paraId="1D5226F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10,8</w:t>
            </w:r>
          </w:p>
        </w:tc>
        <w:tc>
          <w:tcPr>
            <w:tcW w:w="1157" w:type="dxa"/>
            <w:shd w:val="clear" w:color="auto" w:fill="auto"/>
            <w:vAlign w:val="center"/>
            <w:hideMark/>
          </w:tcPr>
          <w:p w14:paraId="73AEB3F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90,0</w:t>
            </w:r>
          </w:p>
        </w:tc>
        <w:tc>
          <w:tcPr>
            <w:tcW w:w="1182" w:type="dxa"/>
            <w:shd w:val="clear" w:color="auto" w:fill="auto"/>
            <w:vAlign w:val="center"/>
            <w:hideMark/>
          </w:tcPr>
          <w:p w14:paraId="103BE95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66 133,86</w:t>
            </w:r>
          </w:p>
        </w:tc>
        <w:tc>
          <w:tcPr>
            <w:tcW w:w="1126" w:type="dxa"/>
            <w:shd w:val="clear" w:color="auto" w:fill="auto"/>
            <w:vAlign w:val="center"/>
            <w:hideMark/>
          </w:tcPr>
          <w:p w14:paraId="6572C4B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5 952,05</w:t>
            </w:r>
          </w:p>
        </w:tc>
        <w:tc>
          <w:tcPr>
            <w:tcW w:w="1271" w:type="dxa"/>
            <w:shd w:val="clear" w:color="auto" w:fill="auto"/>
            <w:vAlign w:val="center"/>
            <w:hideMark/>
          </w:tcPr>
          <w:p w14:paraId="7EF220E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5 237,80</w:t>
            </w:r>
          </w:p>
        </w:tc>
      </w:tr>
      <w:tr w:rsidR="00E46CED" w:rsidRPr="00026F42" w14:paraId="62B916EB" w14:textId="77777777" w:rsidTr="0089587B">
        <w:trPr>
          <w:trHeight w:val="420"/>
        </w:trPr>
        <w:tc>
          <w:tcPr>
            <w:tcW w:w="1355" w:type="dxa"/>
            <w:vMerge w:val="restart"/>
            <w:shd w:val="clear" w:color="auto" w:fill="auto"/>
            <w:vAlign w:val="center"/>
            <w:hideMark/>
          </w:tcPr>
          <w:p w14:paraId="3B5BA44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"Крамз-Телеком"</w:t>
            </w:r>
          </w:p>
        </w:tc>
        <w:tc>
          <w:tcPr>
            <w:tcW w:w="1203" w:type="dxa"/>
            <w:shd w:val="clear" w:color="auto" w:fill="auto"/>
            <w:vAlign w:val="center"/>
            <w:hideMark/>
          </w:tcPr>
          <w:p w14:paraId="45BA01D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0BE4C0D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590 129</w:t>
            </w:r>
          </w:p>
        </w:tc>
        <w:tc>
          <w:tcPr>
            <w:tcW w:w="1134" w:type="dxa"/>
            <w:shd w:val="clear" w:color="auto" w:fill="auto"/>
            <w:vAlign w:val="center"/>
            <w:hideMark/>
          </w:tcPr>
          <w:p w14:paraId="61C5B82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390,6</w:t>
            </w:r>
          </w:p>
        </w:tc>
        <w:tc>
          <w:tcPr>
            <w:tcW w:w="1157" w:type="dxa"/>
            <w:shd w:val="clear" w:color="auto" w:fill="auto"/>
            <w:vAlign w:val="center"/>
            <w:hideMark/>
          </w:tcPr>
          <w:p w14:paraId="793608F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1 334,8</w:t>
            </w:r>
          </w:p>
        </w:tc>
        <w:tc>
          <w:tcPr>
            <w:tcW w:w="1182" w:type="dxa"/>
            <w:shd w:val="clear" w:color="auto" w:fill="auto"/>
            <w:vAlign w:val="center"/>
            <w:hideMark/>
          </w:tcPr>
          <w:p w14:paraId="29035F1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6 626,04</w:t>
            </w:r>
          </w:p>
        </w:tc>
        <w:tc>
          <w:tcPr>
            <w:tcW w:w="1126" w:type="dxa"/>
            <w:shd w:val="clear" w:color="auto" w:fill="auto"/>
            <w:vAlign w:val="center"/>
            <w:hideMark/>
          </w:tcPr>
          <w:p w14:paraId="01641AB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8 844,44</w:t>
            </w:r>
          </w:p>
        </w:tc>
        <w:tc>
          <w:tcPr>
            <w:tcW w:w="1271" w:type="dxa"/>
            <w:shd w:val="clear" w:color="auto" w:fill="auto"/>
            <w:vAlign w:val="center"/>
            <w:hideMark/>
          </w:tcPr>
          <w:p w14:paraId="7862007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6 256,31</w:t>
            </w:r>
          </w:p>
        </w:tc>
      </w:tr>
      <w:tr w:rsidR="00E46CED" w:rsidRPr="00026F42" w14:paraId="39EE2E5B" w14:textId="77777777" w:rsidTr="0089587B">
        <w:trPr>
          <w:trHeight w:val="420"/>
        </w:trPr>
        <w:tc>
          <w:tcPr>
            <w:tcW w:w="1355" w:type="dxa"/>
            <w:vMerge/>
            <w:shd w:val="clear" w:color="auto" w:fill="auto"/>
            <w:vAlign w:val="center"/>
            <w:hideMark/>
          </w:tcPr>
          <w:p w14:paraId="71B12F94"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357B246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50310D3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504 500</w:t>
            </w:r>
          </w:p>
        </w:tc>
        <w:tc>
          <w:tcPr>
            <w:tcW w:w="1134" w:type="dxa"/>
            <w:shd w:val="clear" w:color="auto" w:fill="auto"/>
            <w:vAlign w:val="center"/>
            <w:hideMark/>
          </w:tcPr>
          <w:p w14:paraId="04D3CEF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382,8</w:t>
            </w:r>
          </w:p>
        </w:tc>
        <w:tc>
          <w:tcPr>
            <w:tcW w:w="1157" w:type="dxa"/>
            <w:shd w:val="clear" w:color="auto" w:fill="auto"/>
            <w:vAlign w:val="center"/>
            <w:hideMark/>
          </w:tcPr>
          <w:p w14:paraId="4CB8B6F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1 189,9</w:t>
            </w:r>
          </w:p>
        </w:tc>
        <w:tc>
          <w:tcPr>
            <w:tcW w:w="1182" w:type="dxa"/>
            <w:shd w:val="clear" w:color="auto" w:fill="auto"/>
            <w:vAlign w:val="center"/>
            <w:hideMark/>
          </w:tcPr>
          <w:p w14:paraId="655039F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3 231,22</w:t>
            </w:r>
          </w:p>
        </w:tc>
        <w:tc>
          <w:tcPr>
            <w:tcW w:w="1126" w:type="dxa"/>
            <w:shd w:val="clear" w:color="auto" w:fill="auto"/>
            <w:vAlign w:val="center"/>
            <w:hideMark/>
          </w:tcPr>
          <w:p w14:paraId="51CD55F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3 844,83</w:t>
            </w:r>
          </w:p>
        </w:tc>
        <w:tc>
          <w:tcPr>
            <w:tcW w:w="1271" w:type="dxa"/>
            <w:shd w:val="clear" w:color="auto" w:fill="auto"/>
            <w:vAlign w:val="center"/>
            <w:hideMark/>
          </w:tcPr>
          <w:p w14:paraId="4D686B6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2 607,92</w:t>
            </w:r>
          </w:p>
        </w:tc>
      </w:tr>
      <w:tr w:rsidR="00E46CED" w:rsidRPr="00026F42" w14:paraId="062DF9CD" w14:textId="77777777" w:rsidTr="0089587B">
        <w:trPr>
          <w:trHeight w:val="420"/>
        </w:trPr>
        <w:tc>
          <w:tcPr>
            <w:tcW w:w="1355" w:type="dxa"/>
            <w:vMerge/>
            <w:shd w:val="clear" w:color="auto" w:fill="auto"/>
            <w:vAlign w:val="center"/>
            <w:hideMark/>
          </w:tcPr>
          <w:p w14:paraId="01753945"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0922C83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16687A2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491 593</w:t>
            </w:r>
          </w:p>
        </w:tc>
        <w:tc>
          <w:tcPr>
            <w:tcW w:w="1134" w:type="dxa"/>
            <w:shd w:val="clear" w:color="auto" w:fill="auto"/>
            <w:vAlign w:val="center"/>
            <w:hideMark/>
          </w:tcPr>
          <w:p w14:paraId="412396D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382,7</w:t>
            </w:r>
          </w:p>
        </w:tc>
        <w:tc>
          <w:tcPr>
            <w:tcW w:w="1157" w:type="dxa"/>
            <w:shd w:val="clear" w:color="auto" w:fill="auto"/>
            <w:vAlign w:val="center"/>
            <w:hideMark/>
          </w:tcPr>
          <w:p w14:paraId="0D5E24F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1 169,3</w:t>
            </w:r>
          </w:p>
        </w:tc>
        <w:tc>
          <w:tcPr>
            <w:tcW w:w="1182" w:type="dxa"/>
            <w:shd w:val="clear" w:color="auto" w:fill="auto"/>
            <w:vAlign w:val="center"/>
            <w:hideMark/>
          </w:tcPr>
          <w:p w14:paraId="6FBDB12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3 265,75</w:t>
            </w:r>
          </w:p>
        </w:tc>
        <w:tc>
          <w:tcPr>
            <w:tcW w:w="1126" w:type="dxa"/>
            <w:shd w:val="clear" w:color="auto" w:fill="auto"/>
            <w:vAlign w:val="center"/>
            <w:hideMark/>
          </w:tcPr>
          <w:p w14:paraId="5B42550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3 818,64</w:t>
            </w:r>
          </w:p>
        </w:tc>
        <w:tc>
          <w:tcPr>
            <w:tcW w:w="1271" w:type="dxa"/>
            <w:shd w:val="clear" w:color="auto" w:fill="auto"/>
            <w:vAlign w:val="center"/>
            <w:hideMark/>
          </w:tcPr>
          <w:p w14:paraId="1AC4AD0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2 568,84</w:t>
            </w:r>
          </w:p>
        </w:tc>
      </w:tr>
      <w:tr w:rsidR="00E46CED" w:rsidRPr="00026F42" w14:paraId="3107F55C" w14:textId="77777777" w:rsidTr="0089587B">
        <w:trPr>
          <w:trHeight w:val="420"/>
        </w:trPr>
        <w:tc>
          <w:tcPr>
            <w:tcW w:w="1355" w:type="dxa"/>
            <w:vMerge w:val="restart"/>
            <w:shd w:val="clear" w:color="auto" w:fill="auto"/>
            <w:vAlign w:val="center"/>
            <w:hideMark/>
          </w:tcPr>
          <w:p w14:paraId="2CD4D94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"Энергоресурс"</w:t>
            </w:r>
          </w:p>
        </w:tc>
        <w:tc>
          <w:tcPr>
            <w:tcW w:w="1203" w:type="dxa"/>
            <w:shd w:val="clear" w:color="auto" w:fill="auto"/>
            <w:vAlign w:val="center"/>
            <w:hideMark/>
          </w:tcPr>
          <w:p w14:paraId="7CA1692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574B61D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832 923</w:t>
            </w:r>
          </w:p>
        </w:tc>
        <w:tc>
          <w:tcPr>
            <w:tcW w:w="1134" w:type="dxa"/>
            <w:shd w:val="clear" w:color="auto" w:fill="auto"/>
            <w:vAlign w:val="center"/>
            <w:hideMark/>
          </w:tcPr>
          <w:p w14:paraId="01F483B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209,5</w:t>
            </w:r>
          </w:p>
        </w:tc>
        <w:tc>
          <w:tcPr>
            <w:tcW w:w="1157" w:type="dxa"/>
            <w:shd w:val="clear" w:color="auto" w:fill="auto"/>
            <w:vAlign w:val="center"/>
            <w:hideMark/>
          </w:tcPr>
          <w:p w14:paraId="1C6ECA5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1 540,7</w:t>
            </w:r>
          </w:p>
        </w:tc>
        <w:tc>
          <w:tcPr>
            <w:tcW w:w="1182" w:type="dxa"/>
            <w:shd w:val="clear" w:color="auto" w:fill="auto"/>
            <w:vAlign w:val="center"/>
            <w:hideMark/>
          </w:tcPr>
          <w:p w14:paraId="61546B6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2 453,81</w:t>
            </w:r>
          </w:p>
        </w:tc>
        <w:tc>
          <w:tcPr>
            <w:tcW w:w="1126" w:type="dxa"/>
            <w:shd w:val="clear" w:color="auto" w:fill="auto"/>
            <w:vAlign w:val="center"/>
            <w:hideMark/>
          </w:tcPr>
          <w:p w14:paraId="7EA9476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3 780,58</w:t>
            </w:r>
          </w:p>
        </w:tc>
        <w:tc>
          <w:tcPr>
            <w:tcW w:w="1271" w:type="dxa"/>
            <w:shd w:val="clear" w:color="auto" w:fill="auto"/>
            <w:vAlign w:val="center"/>
            <w:hideMark/>
          </w:tcPr>
          <w:p w14:paraId="3F2607D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3 266,51</w:t>
            </w:r>
          </w:p>
        </w:tc>
      </w:tr>
      <w:tr w:rsidR="00E46CED" w:rsidRPr="00026F42" w14:paraId="430E27E6" w14:textId="77777777" w:rsidTr="0089587B">
        <w:trPr>
          <w:trHeight w:val="420"/>
        </w:trPr>
        <w:tc>
          <w:tcPr>
            <w:tcW w:w="1355" w:type="dxa"/>
            <w:vMerge/>
            <w:shd w:val="clear" w:color="auto" w:fill="auto"/>
            <w:vAlign w:val="center"/>
            <w:hideMark/>
          </w:tcPr>
          <w:p w14:paraId="195CA8FC"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12CB87D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25280B9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854 486</w:t>
            </w:r>
          </w:p>
        </w:tc>
        <w:tc>
          <w:tcPr>
            <w:tcW w:w="1134" w:type="dxa"/>
            <w:shd w:val="clear" w:color="auto" w:fill="auto"/>
            <w:vAlign w:val="center"/>
            <w:hideMark/>
          </w:tcPr>
          <w:p w14:paraId="0C5185B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217,9</w:t>
            </w:r>
          </w:p>
        </w:tc>
        <w:tc>
          <w:tcPr>
            <w:tcW w:w="1157" w:type="dxa"/>
            <w:shd w:val="clear" w:color="auto" w:fill="auto"/>
            <w:vAlign w:val="center"/>
            <w:hideMark/>
          </w:tcPr>
          <w:p w14:paraId="2E825EA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1 580,7</w:t>
            </w:r>
          </w:p>
        </w:tc>
        <w:tc>
          <w:tcPr>
            <w:tcW w:w="1182" w:type="dxa"/>
            <w:shd w:val="clear" w:color="auto" w:fill="auto"/>
            <w:vAlign w:val="center"/>
            <w:hideMark/>
          </w:tcPr>
          <w:p w14:paraId="5A75B22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685,72</w:t>
            </w:r>
          </w:p>
        </w:tc>
        <w:tc>
          <w:tcPr>
            <w:tcW w:w="1126" w:type="dxa"/>
            <w:shd w:val="clear" w:color="auto" w:fill="auto"/>
            <w:vAlign w:val="center"/>
            <w:hideMark/>
          </w:tcPr>
          <w:p w14:paraId="703FCC8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1 083,91</w:t>
            </w:r>
          </w:p>
        </w:tc>
        <w:tc>
          <w:tcPr>
            <w:tcW w:w="1271" w:type="dxa"/>
            <w:shd w:val="clear" w:color="auto" w:fill="auto"/>
            <w:vAlign w:val="center"/>
            <w:hideMark/>
          </w:tcPr>
          <w:p w14:paraId="5A95E20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934,50</w:t>
            </w:r>
          </w:p>
        </w:tc>
      </w:tr>
      <w:tr w:rsidR="00E46CED" w:rsidRPr="00026F42" w14:paraId="35ADE78C" w14:textId="77777777" w:rsidTr="0089587B">
        <w:trPr>
          <w:trHeight w:val="420"/>
        </w:trPr>
        <w:tc>
          <w:tcPr>
            <w:tcW w:w="1355" w:type="dxa"/>
            <w:vMerge/>
            <w:shd w:val="clear" w:color="auto" w:fill="auto"/>
            <w:vAlign w:val="center"/>
            <w:hideMark/>
          </w:tcPr>
          <w:p w14:paraId="111D8337"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343F949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06346D3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863 413</w:t>
            </w:r>
          </w:p>
        </w:tc>
        <w:tc>
          <w:tcPr>
            <w:tcW w:w="1134" w:type="dxa"/>
            <w:shd w:val="clear" w:color="auto" w:fill="auto"/>
            <w:vAlign w:val="center"/>
            <w:hideMark/>
          </w:tcPr>
          <w:p w14:paraId="244F140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217,9</w:t>
            </w:r>
          </w:p>
        </w:tc>
        <w:tc>
          <w:tcPr>
            <w:tcW w:w="1157" w:type="dxa"/>
            <w:shd w:val="clear" w:color="auto" w:fill="auto"/>
            <w:vAlign w:val="center"/>
            <w:hideMark/>
          </w:tcPr>
          <w:p w14:paraId="08C00EB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1 596,2</w:t>
            </w:r>
          </w:p>
        </w:tc>
        <w:tc>
          <w:tcPr>
            <w:tcW w:w="1182" w:type="dxa"/>
            <w:shd w:val="clear" w:color="auto" w:fill="auto"/>
            <w:vAlign w:val="center"/>
            <w:hideMark/>
          </w:tcPr>
          <w:p w14:paraId="4B0212F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82,35</w:t>
            </w:r>
          </w:p>
        </w:tc>
        <w:tc>
          <w:tcPr>
            <w:tcW w:w="1126" w:type="dxa"/>
            <w:shd w:val="clear" w:color="auto" w:fill="auto"/>
            <w:vAlign w:val="center"/>
            <w:hideMark/>
          </w:tcPr>
          <w:p w14:paraId="299F8C2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131,45</w:t>
            </w:r>
          </w:p>
        </w:tc>
        <w:tc>
          <w:tcPr>
            <w:tcW w:w="1271" w:type="dxa"/>
            <w:shd w:val="clear" w:color="auto" w:fill="auto"/>
            <w:vAlign w:val="center"/>
            <w:hideMark/>
          </w:tcPr>
          <w:p w14:paraId="68D104B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113,51</w:t>
            </w:r>
          </w:p>
        </w:tc>
      </w:tr>
      <w:tr w:rsidR="00E46CED" w:rsidRPr="00026F42" w14:paraId="1DE02963" w14:textId="77777777" w:rsidTr="0089587B">
        <w:trPr>
          <w:trHeight w:val="420"/>
        </w:trPr>
        <w:tc>
          <w:tcPr>
            <w:tcW w:w="1355" w:type="dxa"/>
            <w:vMerge w:val="restart"/>
            <w:shd w:val="clear" w:color="auto" w:fill="auto"/>
            <w:vAlign w:val="center"/>
            <w:hideMark/>
          </w:tcPr>
          <w:p w14:paraId="6B98B94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"Энком"</w:t>
            </w:r>
          </w:p>
        </w:tc>
        <w:tc>
          <w:tcPr>
            <w:tcW w:w="1203" w:type="dxa"/>
            <w:shd w:val="clear" w:color="auto" w:fill="auto"/>
            <w:vAlign w:val="center"/>
            <w:hideMark/>
          </w:tcPr>
          <w:p w14:paraId="5D07D2D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102FA4D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635 632</w:t>
            </w:r>
          </w:p>
        </w:tc>
        <w:tc>
          <w:tcPr>
            <w:tcW w:w="1134" w:type="dxa"/>
            <w:shd w:val="clear" w:color="auto" w:fill="auto"/>
            <w:vAlign w:val="center"/>
            <w:hideMark/>
          </w:tcPr>
          <w:p w14:paraId="0ED2E0A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45,7</w:t>
            </w:r>
          </w:p>
        </w:tc>
        <w:tc>
          <w:tcPr>
            <w:tcW w:w="1157" w:type="dxa"/>
            <w:shd w:val="clear" w:color="auto" w:fill="auto"/>
            <w:vAlign w:val="center"/>
            <w:hideMark/>
          </w:tcPr>
          <w:p w14:paraId="4B017B1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1 062,8</w:t>
            </w:r>
          </w:p>
        </w:tc>
        <w:tc>
          <w:tcPr>
            <w:tcW w:w="1182" w:type="dxa"/>
            <w:shd w:val="clear" w:color="auto" w:fill="auto"/>
            <w:vAlign w:val="center"/>
            <w:hideMark/>
          </w:tcPr>
          <w:p w14:paraId="12DC67C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77 363,30</w:t>
            </w:r>
          </w:p>
        </w:tc>
        <w:tc>
          <w:tcPr>
            <w:tcW w:w="1126" w:type="dxa"/>
            <w:shd w:val="clear" w:color="auto" w:fill="auto"/>
            <w:vAlign w:val="center"/>
            <w:hideMark/>
          </w:tcPr>
          <w:p w14:paraId="2C85A37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82 221,72</w:t>
            </w:r>
          </w:p>
        </w:tc>
        <w:tc>
          <w:tcPr>
            <w:tcW w:w="1271" w:type="dxa"/>
            <w:shd w:val="clear" w:color="auto" w:fill="auto"/>
            <w:vAlign w:val="center"/>
            <w:hideMark/>
          </w:tcPr>
          <w:p w14:paraId="1DDC0CB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78 686,22</w:t>
            </w:r>
          </w:p>
        </w:tc>
      </w:tr>
      <w:tr w:rsidR="00E46CED" w:rsidRPr="00026F42" w14:paraId="0A711F68" w14:textId="77777777" w:rsidTr="0089587B">
        <w:trPr>
          <w:trHeight w:val="420"/>
        </w:trPr>
        <w:tc>
          <w:tcPr>
            <w:tcW w:w="1355" w:type="dxa"/>
            <w:vMerge/>
            <w:shd w:val="clear" w:color="auto" w:fill="auto"/>
            <w:vAlign w:val="center"/>
            <w:hideMark/>
          </w:tcPr>
          <w:p w14:paraId="3BA08632"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1848EDB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40D4CFF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670 787</w:t>
            </w:r>
          </w:p>
        </w:tc>
        <w:tc>
          <w:tcPr>
            <w:tcW w:w="1134" w:type="dxa"/>
            <w:shd w:val="clear" w:color="auto" w:fill="auto"/>
            <w:vAlign w:val="center"/>
            <w:hideMark/>
          </w:tcPr>
          <w:p w14:paraId="3F39FC1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44,2</w:t>
            </w:r>
          </w:p>
        </w:tc>
        <w:tc>
          <w:tcPr>
            <w:tcW w:w="1157" w:type="dxa"/>
            <w:shd w:val="clear" w:color="auto" w:fill="auto"/>
            <w:vAlign w:val="center"/>
            <w:hideMark/>
          </w:tcPr>
          <w:p w14:paraId="2E889FE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1 117,4</w:t>
            </w:r>
          </w:p>
        </w:tc>
        <w:tc>
          <w:tcPr>
            <w:tcW w:w="1182" w:type="dxa"/>
            <w:shd w:val="clear" w:color="auto" w:fill="auto"/>
            <w:vAlign w:val="center"/>
            <w:hideMark/>
          </w:tcPr>
          <w:p w14:paraId="4A6C08F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2 247,81</w:t>
            </w:r>
          </w:p>
        </w:tc>
        <w:tc>
          <w:tcPr>
            <w:tcW w:w="1126" w:type="dxa"/>
            <w:shd w:val="clear" w:color="auto" w:fill="auto"/>
            <w:vAlign w:val="center"/>
            <w:hideMark/>
          </w:tcPr>
          <w:p w14:paraId="2DA0923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2 511,71</w:t>
            </w:r>
          </w:p>
        </w:tc>
        <w:tc>
          <w:tcPr>
            <w:tcW w:w="1271" w:type="dxa"/>
            <w:shd w:val="clear" w:color="auto" w:fill="auto"/>
            <w:vAlign w:val="center"/>
            <w:hideMark/>
          </w:tcPr>
          <w:p w14:paraId="04173C4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2 412,35</w:t>
            </w:r>
          </w:p>
        </w:tc>
      </w:tr>
      <w:tr w:rsidR="00E46CED" w:rsidRPr="00026F42" w14:paraId="51148407" w14:textId="77777777" w:rsidTr="0089587B">
        <w:trPr>
          <w:trHeight w:val="420"/>
        </w:trPr>
        <w:tc>
          <w:tcPr>
            <w:tcW w:w="1355" w:type="dxa"/>
            <w:vMerge/>
            <w:shd w:val="clear" w:color="auto" w:fill="auto"/>
            <w:vAlign w:val="center"/>
            <w:hideMark/>
          </w:tcPr>
          <w:p w14:paraId="30CE8C8F"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7EF3112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4DE50E4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806 724</w:t>
            </w:r>
          </w:p>
        </w:tc>
        <w:tc>
          <w:tcPr>
            <w:tcW w:w="1134" w:type="dxa"/>
            <w:shd w:val="clear" w:color="auto" w:fill="auto"/>
            <w:vAlign w:val="center"/>
            <w:hideMark/>
          </w:tcPr>
          <w:p w14:paraId="6760C9C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46,2</w:t>
            </w:r>
          </w:p>
        </w:tc>
        <w:tc>
          <w:tcPr>
            <w:tcW w:w="1157" w:type="dxa"/>
            <w:shd w:val="clear" w:color="auto" w:fill="auto"/>
            <w:vAlign w:val="center"/>
            <w:hideMark/>
          </w:tcPr>
          <w:p w14:paraId="07299BE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1 336,8</w:t>
            </w:r>
          </w:p>
        </w:tc>
        <w:tc>
          <w:tcPr>
            <w:tcW w:w="1182" w:type="dxa"/>
            <w:shd w:val="clear" w:color="auto" w:fill="auto"/>
            <w:vAlign w:val="center"/>
            <w:hideMark/>
          </w:tcPr>
          <w:p w14:paraId="624FBB9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3 280,84</w:t>
            </w:r>
          </w:p>
        </w:tc>
        <w:tc>
          <w:tcPr>
            <w:tcW w:w="1126" w:type="dxa"/>
            <w:shd w:val="clear" w:color="auto" w:fill="auto"/>
            <w:vAlign w:val="center"/>
            <w:hideMark/>
          </w:tcPr>
          <w:p w14:paraId="27DDAB8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4 385,83</w:t>
            </w:r>
          </w:p>
        </w:tc>
        <w:tc>
          <w:tcPr>
            <w:tcW w:w="1271" w:type="dxa"/>
            <w:shd w:val="clear" w:color="auto" w:fill="auto"/>
            <w:vAlign w:val="center"/>
            <w:hideMark/>
          </w:tcPr>
          <w:p w14:paraId="7E0997E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4 234,25</w:t>
            </w:r>
          </w:p>
        </w:tc>
      </w:tr>
      <w:tr w:rsidR="00E46CED" w:rsidRPr="00026F42" w14:paraId="4AA839BF" w14:textId="77777777" w:rsidTr="0089587B">
        <w:trPr>
          <w:trHeight w:val="420"/>
        </w:trPr>
        <w:tc>
          <w:tcPr>
            <w:tcW w:w="1355" w:type="dxa"/>
            <w:vMerge w:val="restart"/>
            <w:shd w:val="clear" w:color="auto" w:fill="auto"/>
            <w:vAlign w:val="center"/>
            <w:hideMark/>
          </w:tcPr>
          <w:p w14:paraId="1B19F2F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ОАО "Оборонэнерго"</w:t>
            </w:r>
          </w:p>
        </w:tc>
        <w:tc>
          <w:tcPr>
            <w:tcW w:w="1203" w:type="dxa"/>
            <w:shd w:val="clear" w:color="auto" w:fill="auto"/>
            <w:vAlign w:val="center"/>
            <w:hideMark/>
          </w:tcPr>
          <w:p w14:paraId="4D8A88D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56B109F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947 275</w:t>
            </w:r>
          </w:p>
        </w:tc>
        <w:tc>
          <w:tcPr>
            <w:tcW w:w="1134" w:type="dxa"/>
            <w:shd w:val="clear" w:color="auto" w:fill="auto"/>
            <w:vAlign w:val="center"/>
            <w:hideMark/>
          </w:tcPr>
          <w:p w14:paraId="60D7D20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472,7</w:t>
            </w:r>
          </w:p>
        </w:tc>
        <w:tc>
          <w:tcPr>
            <w:tcW w:w="1157" w:type="dxa"/>
            <w:shd w:val="clear" w:color="auto" w:fill="auto"/>
            <w:vAlign w:val="center"/>
            <w:hideMark/>
          </w:tcPr>
          <w:p w14:paraId="52A0F7B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2 221,5</w:t>
            </w:r>
          </w:p>
        </w:tc>
        <w:tc>
          <w:tcPr>
            <w:tcW w:w="1182" w:type="dxa"/>
            <w:shd w:val="clear" w:color="auto" w:fill="auto"/>
            <w:vAlign w:val="center"/>
            <w:hideMark/>
          </w:tcPr>
          <w:p w14:paraId="044CD30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46 910,22</w:t>
            </w:r>
          </w:p>
        </w:tc>
        <w:tc>
          <w:tcPr>
            <w:tcW w:w="1126" w:type="dxa"/>
            <w:shd w:val="clear" w:color="auto" w:fill="auto"/>
            <w:vAlign w:val="center"/>
            <w:hideMark/>
          </w:tcPr>
          <w:p w14:paraId="12492E7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104 211,06</w:t>
            </w:r>
          </w:p>
        </w:tc>
        <w:tc>
          <w:tcPr>
            <w:tcW w:w="1271" w:type="dxa"/>
            <w:shd w:val="clear" w:color="auto" w:fill="auto"/>
            <w:vAlign w:val="center"/>
            <w:hideMark/>
          </w:tcPr>
          <w:p w14:paraId="1C88E43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82 036,60</w:t>
            </w:r>
          </w:p>
        </w:tc>
      </w:tr>
      <w:tr w:rsidR="00E46CED" w:rsidRPr="00026F42" w14:paraId="4495D8A4" w14:textId="77777777" w:rsidTr="0089587B">
        <w:trPr>
          <w:trHeight w:val="420"/>
        </w:trPr>
        <w:tc>
          <w:tcPr>
            <w:tcW w:w="1355" w:type="dxa"/>
            <w:vMerge/>
            <w:shd w:val="clear" w:color="auto" w:fill="auto"/>
            <w:vAlign w:val="center"/>
            <w:hideMark/>
          </w:tcPr>
          <w:p w14:paraId="32BC2277"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7682ED0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17CCB99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938 819</w:t>
            </w:r>
          </w:p>
        </w:tc>
        <w:tc>
          <w:tcPr>
            <w:tcW w:w="1134" w:type="dxa"/>
            <w:shd w:val="clear" w:color="auto" w:fill="auto"/>
            <w:vAlign w:val="center"/>
            <w:hideMark/>
          </w:tcPr>
          <w:p w14:paraId="23F842E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478,7</w:t>
            </w:r>
          </w:p>
        </w:tc>
        <w:tc>
          <w:tcPr>
            <w:tcW w:w="1157" w:type="dxa"/>
            <w:shd w:val="clear" w:color="auto" w:fill="auto"/>
            <w:vAlign w:val="center"/>
            <w:hideMark/>
          </w:tcPr>
          <w:p w14:paraId="062B4D1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2 211,9</w:t>
            </w:r>
          </w:p>
        </w:tc>
        <w:tc>
          <w:tcPr>
            <w:tcW w:w="1182" w:type="dxa"/>
            <w:shd w:val="clear" w:color="auto" w:fill="auto"/>
            <w:vAlign w:val="center"/>
            <w:hideMark/>
          </w:tcPr>
          <w:p w14:paraId="463A506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16 007,31</w:t>
            </w:r>
          </w:p>
        </w:tc>
        <w:tc>
          <w:tcPr>
            <w:tcW w:w="1126" w:type="dxa"/>
            <w:shd w:val="clear" w:color="auto" w:fill="auto"/>
            <w:vAlign w:val="center"/>
            <w:hideMark/>
          </w:tcPr>
          <w:p w14:paraId="462AD3A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35 406,57</w:t>
            </w:r>
          </w:p>
        </w:tc>
        <w:tc>
          <w:tcPr>
            <w:tcW w:w="1271" w:type="dxa"/>
            <w:shd w:val="clear" w:color="auto" w:fill="auto"/>
            <w:vAlign w:val="center"/>
            <w:hideMark/>
          </w:tcPr>
          <w:p w14:paraId="7406D13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27 743,87</w:t>
            </w:r>
          </w:p>
        </w:tc>
      </w:tr>
      <w:tr w:rsidR="00E46CED" w:rsidRPr="00026F42" w14:paraId="58CBE8E3" w14:textId="77777777" w:rsidTr="0089587B">
        <w:trPr>
          <w:trHeight w:val="420"/>
        </w:trPr>
        <w:tc>
          <w:tcPr>
            <w:tcW w:w="1355" w:type="dxa"/>
            <w:vMerge/>
            <w:shd w:val="clear" w:color="auto" w:fill="auto"/>
            <w:vAlign w:val="center"/>
            <w:hideMark/>
          </w:tcPr>
          <w:p w14:paraId="43A4F082"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29AB786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3236E4B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747 884</w:t>
            </w:r>
          </w:p>
        </w:tc>
        <w:tc>
          <w:tcPr>
            <w:tcW w:w="1134" w:type="dxa"/>
            <w:shd w:val="clear" w:color="auto" w:fill="auto"/>
            <w:vAlign w:val="center"/>
            <w:hideMark/>
          </w:tcPr>
          <w:p w14:paraId="7EF0ACB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473,4</w:t>
            </w:r>
          </w:p>
        </w:tc>
        <w:tc>
          <w:tcPr>
            <w:tcW w:w="1157" w:type="dxa"/>
            <w:shd w:val="clear" w:color="auto" w:fill="auto"/>
            <w:vAlign w:val="center"/>
            <w:hideMark/>
          </w:tcPr>
          <w:p w14:paraId="721E2AA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1 854,1</w:t>
            </w:r>
          </w:p>
        </w:tc>
        <w:tc>
          <w:tcPr>
            <w:tcW w:w="1182" w:type="dxa"/>
            <w:shd w:val="clear" w:color="auto" w:fill="auto"/>
            <w:vAlign w:val="center"/>
            <w:hideMark/>
          </w:tcPr>
          <w:p w14:paraId="0A579B4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26 666,18</w:t>
            </w:r>
          </w:p>
        </w:tc>
        <w:tc>
          <w:tcPr>
            <w:tcW w:w="1126" w:type="dxa"/>
            <w:shd w:val="clear" w:color="auto" w:fill="auto"/>
            <w:vAlign w:val="center"/>
            <w:hideMark/>
          </w:tcPr>
          <w:p w14:paraId="5DED568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49 441,76</w:t>
            </w:r>
          </w:p>
        </w:tc>
        <w:tc>
          <w:tcPr>
            <w:tcW w:w="1271" w:type="dxa"/>
            <w:shd w:val="clear" w:color="auto" w:fill="auto"/>
            <w:vAlign w:val="center"/>
            <w:hideMark/>
          </w:tcPr>
          <w:p w14:paraId="751C469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36 817,99</w:t>
            </w:r>
          </w:p>
        </w:tc>
      </w:tr>
      <w:tr w:rsidR="00E46CED" w:rsidRPr="00026F42" w14:paraId="3EA28A35" w14:textId="77777777" w:rsidTr="0089587B">
        <w:trPr>
          <w:trHeight w:val="420"/>
        </w:trPr>
        <w:tc>
          <w:tcPr>
            <w:tcW w:w="1355" w:type="dxa"/>
            <w:vMerge w:val="restart"/>
            <w:shd w:val="clear" w:color="auto" w:fill="auto"/>
            <w:vAlign w:val="center"/>
            <w:hideMark/>
          </w:tcPr>
          <w:p w14:paraId="21B23FE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"ПТОиР"</w:t>
            </w:r>
          </w:p>
        </w:tc>
        <w:tc>
          <w:tcPr>
            <w:tcW w:w="1203" w:type="dxa"/>
            <w:shd w:val="clear" w:color="auto" w:fill="auto"/>
            <w:vAlign w:val="center"/>
            <w:hideMark/>
          </w:tcPr>
          <w:p w14:paraId="4E4B63C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3D3FACB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367 438</w:t>
            </w:r>
          </w:p>
        </w:tc>
        <w:tc>
          <w:tcPr>
            <w:tcW w:w="1134" w:type="dxa"/>
            <w:shd w:val="clear" w:color="auto" w:fill="auto"/>
            <w:vAlign w:val="center"/>
            <w:hideMark/>
          </w:tcPr>
          <w:p w14:paraId="4ED2107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122,2</w:t>
            </w:r>
          </w:p>
        </w:tc>
        <w:tc>
          <w:tcPr>
            <w:tcW w:w="1157" w:type="dxa"/>
            <w:shd w:val="clear" w:color="auto" w:fill="auto"/>
            <w:vAlign w:val="center"/>
            <w:hideMark/>
          </w:tcPr>
          <w:p w14:paraId="6BCEAE9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720,2</w:t>
            </w:r>
          </w:p>
        </w:tc>
        <w:tc>
          <w:tcPr>
            <w:tcW w:w="1182" w:type="dxa"/>
            <w:shd w:val="clear" w:color="auto" w:fill="auto"/>
            <w:vAlign w:val="center"/>
            <w:hideMark/>
          </w:tcPr>
          <w:p w14:paraId="730C153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11 886,29</w:t>
            </w:r>
          </w:p>
        </w:tc>
        <w:tc>
          <w:tcPr>
            <w:tcW w:w="1126" w:type="dxa"/>
            <w:shd w:val="clear" w:color="auto" w:fill="auto"/>
            <w:vAlign w:val="center"/>
            <w:hideMark/>
          </w:tcPr>
          <w:p w14:paraId="3196DAB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8 560,50</w:t>
            </w:r>
          </w:p>
        </w:tc>
        <w:tc>
          <w:tcPr>
            <w:tcW w:w="1271" w:type="dxa"/>
            <w:shd w:val="clear" w:color="auto" w:fill="auto"/>
            <w:vAlign w:val="center"/>
            <w:hideMark/>
          </w:tcPr>
          <w:p w14:paraId="0350679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7 108,00</w:t>
            </w:r>
          </w:p>
        </w:tc>
      </w:tr>
      <w:tr w:rsidR="00E46CED" w:rsidRPr="00026F42" w14:paraId="39BB0BD0" w14:textId="77777777" w:rsidTr="0089587B">
        <w:trPr>
          <w:trHeight w:val="420"/>
        </w:trPr>
        <w:tc>
          <w:tcPr>
            <w:tcW w:w="1355" w:type="dxa"/>
            <w:vMerge/>
            <w:shd w:val="clear" w:color="auto" w:fill="auto"/>
            <w:vAlign w:val="center"/>
            <w:hideMark/>
          </w:tcPr>
          <w:p w14:paraId="7C9CED3E"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2B465A2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44FCB8D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352 697</w:t>
            </w:r>
          </w:p>
        </w:tc>
        <w:tc>
          <w:tcPr>
            <w:tcW w:w="1134" w:type="dxa"/>
            <w:shd w:val="clear" w:color="auto" w:fill="auto"/>
            <w:vAlign w:val="center"/>
            <w:hideMark/>
          </w:tcPr>
          <w:p w14:paraId="2E4D19C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114,6</w:t>
            </w:r>
          </w:p>
        </w:tc>
        <w:tc>
          <w:tcPr>
            <w:tcW w:w="1157" w:type="dxa"/>
            <w:shd w:val="clear" w:color="auto" w:fill="auto"/>
            <w:vAlign w:val="center"/>
            <w:hideMark/>
          </w:tcPr>
          <w:p w14:paraId="5EE2CE2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682,6</w:t>
            </w:r>
          </w:p>
        </w:tc>
        <w:tc>
          <w:tcPr>
            <w:tcW w:w="1182" w:type="dxa"/>
            <w:shd w:val="clear" w:color="auto" w:fill="auto"/>
            <w:vAlign w:val="center"/>
            <w:hideMark/>
          </w:tcPr>
          <w:p w14:paraId="3E0C308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4 345,61</w:t>
            </w:r>
          </w:p>
        </w:tc>
        <w:tc>
          <w:tcPr>
            <w:tcW w:w="1126" w:type="dxa"/>
            <w:shd w:val="clear" w:color="auto" w:fill="auto"/>
            <w:vAlign w:val="center"/>
            <w:hideMark/>
          </w:tcPr>
          <w:p w14:paraId="74AE438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2 966,31</w:t>
            </w:r>
          </w:p>
        </w:tc>
        <w:tc>
          <w:tcPr>
            <w:tcW w:w="1271" w:type="dxa"/>
            <w:shd w:val="clear" w:color="auto" w:fill="auto"/>
            <w:vAlign w:val="center"/>
            <w:hideMark/>
          </w:tcPr>
          <w:p w14:paraId="5C62148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2 468,31</w:t>
            </w:r>
          </w:p>
        </w:tc>
      </w:tr>
      <w:tr w:rsidR="00E46CED" w:rsidRPr="00026F42" w14:paraId="4E674A4F" w14:textId="77777777" w:rsidTr="0089587B">
        <w:trPr>
          <w:trHeight w:val="420"/>
        </w:trPr>
        <w:tc>
          <w:tcPr>
            <w:tcW w:w="1355" w:type="dxa"/>
            <w:vMerge/>
            <w:shd w:val="clear" w:color="auto" w:fill="auto"/>
            <w:vAlign w:val="center"/>
            <w:hideMark/>
          </w:tcPr>
          <w:p w14:paraId="57C0F2F1"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2034F33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2A63AC3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356 105</w:t>
            </w:r>
          </w:p>
        </w:tc>
        <w:tc>
          <w:tcPr>
            <w:tcW w:w="1134" w:type="dxa"/>
            <w:shd w:val="clear" w:color="auto" w:fill="auto"/>
            <w:vAlign w:val="center"/>
            <w:hideMark/>
          </w:tcPr>
          <w:p w14:paraId="4CD2CA5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114,7</w:t>
            </w:r>
          </w:p>
        </w:tc>
        <w:tc>
          <w:tcPr>
            <w:tcW w:w="1157" w:type="dxa"/>
            <w:shd w:val="clear" w:color="auto" w:fill="auto"/>
            <w:vAlign w:val="center"/>
            <w:hideMark/>
          </w:tcPr>
          <w:p w14:paraId="4DAA52D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687,5</w:t>
            </w:r>
          </w:p>
        </w:tc>
        <w:tc>
          <w:tcPr>
            <w:tcW w:w="1182" w:type="dxa"/>
            <w:shd w:val="clear" w:color="auto" w:fill="auto"/>
            <w:vAlign w:val="center"/>
            <w:hideMark/>
          </w:tcPr>
          <w:p w14:paraId="1A37C72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5 824,48</w:t>
            </w:r>
          </w:p>
        </w:tc>
        <w:tc>
          <w:tcPr>
            <w:tcW w:w="1126" w:type="dxa"/>
            <w:shd w:val="clear" w:color="auto" w:fill="auto"/>
            <w:vAlign w:val="center"/>
            <w:hideMark/>
          </w:tcPr>
          <w:p w14:paraId="68E0425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4 004,33</w:t>
            </w:r>
          </w:p>
        </w:tc>
        <w:tc>
          <w:tcPr>
            <w:tcW w:w="1271" w:type="dxa"/>
            <w:shd w:val="clear" w:color="auto" w:fill="auto"/>
            <w:vAlign w:val="center"/>
            <w:hideMark/>
          </w:tcPr>
          <w:p w14:paraId="7E5CEFC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3 336,26</w:t>
            </w:r>
          </w:p>
        </w:tc>
      </w:tr>
      <w:tr w:rsidR="00E46CED" w:rsidRPr="00026F42" w14:paraId="32AEC905" w14:textId="77777777" w:rsidTr="0089587B">
        <w:trPr>
          <w:trHeight w:val="420"/>
        </w:trPr>
        <w:tc>
          <w:tcPr>
            <w:tcW w:w="1355" w:type="dxa"/>
            <w:vMerge w:val="restart"/>
            <w:shd w:val="clear" w:color="auto" w:fill="auto"/>
            <w:vAlign w:val="center"/>
            <w:hideMark/>
          </w:tcPr>
          <w:p w14:paraId="6B9A885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"ТЭРК"</w:t>
            </w:r>
          </w:p>
        </w:tc>
        <w:tc>
          <w:tcPr>
            <w:tcW w:w="1203" w:type="dxa"/>
            <w:shd w:val="clear" w:color="auto" w:fill="auto"/>
            <w:vAlign w:val="center"/>
            <w:hideMark/>
          </w:tcPr>
          <w:p w14:paraId="226D9B6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61EF3C3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512 724</w:t>
            </w:r>
          </w:p>
        </w:tc>
        <w:tc>
          <w:tcPr>
            <w:tcW w:w="1134" w:type="dxa"/>
            <w:shd w:val="clear" w:color="auto" w:fill="auto"/>
            <w:vAlign w:val="center"/>
            <w:hideMark/>
          </w:tcPr>
          <w:p w14:paraId="31E70C7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305,4</w:t>
            </w:r>
          </w:p>
        </w:tc>
        <w:tc>
          <w:tcPr>
            <w:tcW w:w="1157" w:type="dxa"/>
            <w:shd w:val="clear" w:color="auto" w:fill="auto"/>
            <w:vAlign w:val="center"/>
            <w:hideMark/>
          </w:tcPr>
          <w:p w14:paraId="07D5E0F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1 121,7</w:t>
            </w:r>
          </w:p>
        </w:tc>
        <w:tc>
          <w:tcPr>
            <w:tcW w:w="1182" w:type="dxa"/>
            <w:shd w:val="clear" w:color="auto" w:fill="auto"/>
            <w:vAlign w:val="center"/>
            <w:hideMark/>
          </w:tcPr>
          <w:p w14:paraId="33240BE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4 306,67</w:t>
            </w:r>
          </w:p>
        </w:tc>
        <w:tc>
          <w:tcPr>
            <w:tcW w:w="1126" w:type="dxa"/>
            <w:shd w:val="clear" w:color="auto" w:fill="auto"/>
            <w:vAlign w:val="center"/>
            <w:hideMark/>
          </w:tcPr>
          <w:p w14:paraId="08E9117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4 830,79</w:t>
            </w:r>
          </w:p>
        </w:tc>
        <w:tc>
          <w:tcPr>
            <w:tcW w:w="1271" w:type="dxa"/>
            <w:shd w:val="clear" w:color="auto" w:fill="auto"/>
            <w:vAlign w:val="center"/>
            <w:hideMark/>
          </w:tcPr>
          <w:p w14:paraId="704F70F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3 515,53</w:t>
            </w:r>
          </w:p>
        </w:tc>
      </w:tr>
      <w:tr w:rsidR="00E46CED" w:rsidRPr="00026F42" w14:paraId="0AB6B43F" w14:textId="77777777" w:rsidTr="0089587B">
        <w:trPr>
          <w:trHeight w:val="420"/>
        </w:trPr>
        <w:tc>
          <w:tcPr>
            <w:tcW w:w="1355" w:type="dxa"/>
            <w:vMerge/>
            <w:shd w:val="clear" w:color="auto" w:fill="auto"/>
            <w:vAlign w:val="center"/>
            <w:hideMark/>
          </w:tcPr>
          <w:p w14:paraId="76628B52"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3D87C61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1CC66EF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1 178 769</w:t>
            </w:r>
          </w:p>
        </w:tc>
        <w:tc>
          <w:tcPr>
            <w:tcW w:w="1134" w:type="dxa"/>
            <w:shd w:val="clear" w:color="auto" w:fill="auto"/>
            <w:vAlign w:val="center"/>
            <w:hideMark/>
          </w:tcPr>
          <w:p w14:paraId="039CC09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474,2</w:t>
            </w:r>
          </w:p>
        </w:tc>
        <w:tc>
          <w:tcPr>
            <w:tcW w:w="1157" w:type="dxa"/>
            <w:shd w:val="clear" w:color="auto" w:fill="auto"/>
            <w:vAlign w:val="center"/>
            <w:hideMark/>
          </w:tcPr>
          <w:p w14:paraId="2F9460A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2 351</w:t>
            </w:r>
          </w:p>
        </w:tc>
        <w:tc>
          <w:tcPr>
            <w:tcW w:w="1182" w:type="dxa"/>
            <w:shd w:val="clear" w:color="auto" w:fill="auto"/>
            <w:vAlign w:val="center"/>
            <w:hideMark/>
          </w:tcPr>
          <w:p w14:paraId="6A4CC8A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475,89</w:t>
            </w:r>
          </w:p>
        </w:tc>
        <w:tc>
          <w:tcPr>
            <w:tcW w:w="1126" w:type="dxa"/>
            <w:shd w:val="clear" w:color="auto" w:fill="auto"/>
            <w:vAlign w:val="center"/>
            <w:hideMark/>
          </w:tcPr>
          <w:p w14:paraId="1EBB5EC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1 118,81</w:t>
            </w:r>
          </w:p>
        </w:tc>
        <w:tc>
          <w:tcPr>
            <w:tcW w:w="1271" w:type="dxa"/>
            <w:shd w:val="clear" w:color="auto" w:fill="auto"/>
            <w:vAlign w:val="center"/>
            <w:hideMark/>
          </w:tcPr>
          <w:p w14:paraId="1530C30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893,14</w:t>
            </w:r>
          </w:p>
        </w:tc>
      </w:tr>
      <w:tr w:rsidR="00E46CED" w:rsidRPr="00026F42" w14:paraId="586262E5" w14:textId="77777777" w:rsidTr="0089587B">
        <w:trPr>
          <w:trHeight w:val="420"/>
        </w:trPr>
        <w:tc>
          <w:tcPr>
            <w:tcW w:w="1355" w:type="dxa"/>
            <w:vMerge/>
            <w:shd w:val="clear" w:color="auto" w:fill="auto"/>
            <w:vAlign w:val="center"/>
            <w:hideMark/>
          </w:tcPr>
          <w:p w14:paraId="1E2D7A0E"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51B0222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6D1B45C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1 127 771</w:t>
            </w:r>
          </w:p>
        </w:tc>
        <w:tc>
          <w:tcPr>
            <w:tcW w:w="1134" w:type="dxa"/>
            <w:shd w:val="clear" w:color="auto" w:fill="auto"/>
            <w:vAlign w:val="center"/>
            <w:hideMark/>
          </w:tcPr>
          <w:p w14:paraId="4A50B6B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475,6</w:t>
            </w:r>
          </w:p>
        </w:tc>
        <w:tc>
          <w:tcPr>
            <w:tcW w:w="1157" w:type="dxa"/>
            <w:shd w:val="clear" w:color="auto" w:fill="auto"/>
            <w:vAlign w:val="center"/>
            <w:hideMark/>
          </w:tcPr>
          <w:p w14:paraId="157D5E3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2 273,6</w:t>
            </w:r>
          </w:p>
        </w:tc>
        <w:tc>
          <w:tcPr>
            <w:tcW w:w="1182" w:type="dxa"/>
            <w:shd w:val="clear" w:color="auto" w:fill="auto"/>
            <w:vAlign w:val="center"/>
            <w:hideMark/>
          </w:tcPr>
          <w:p w14:paraId="059473D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75,14</w:t>
            </w:r>
          </w:p>
        </w:tc>
        <w:tc>
          <w:tcPr>
            <w:tcW w:w="1126" w:type="dxa"/>
            <w:shd w:val="clear" w:color="auto" w:fill="auto"/>
            <w:vAlign w:val="center"/>
            <w:hideMark/>
          </w:tcPr>
          <w:p w14:paraId="2B2CF5B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170,83</w:t>
            </w:r>
          </w:p>
        </w:tc>
        <w:tc>
          <w:tcPr>
            <w:tcW w:w="1271" w:type="dxa"/>
            <w:shd w:val="clear" w:color="auto" w:fill="auto"/>
            <w:vAlign w:val="center"/>
            <w:hideMark/>
          </w:tcPr>
          <w:p w14:paraId="76DB5BE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135,10</w:t>
            </w:r>
          </w:p>
        </w:tc>
      </w:tr>
      <w:tr w:rsidR="00E46CED" w:rsidRPr="00026F42" w14:paraId="6C7EC3D3" w14:textId="77777777" w:rsidTr="0089587B">
        <w:trPr>
          <w:trHeight w:val="420"/>
        </w:trPr>
        <w:tc>
          <w:tcPr>
            <w:tcW w:w="1355" w:type="dxa"/>
            <w:vMerge w:val="restart"/>
            <w:shd w:val="clear" w:color="auto" w:fill="auto"/>
            <w:vAlign w:val="center"/>
            <w:hideMark/>
          </w:tcPr>
          <w:p w14:paraId="5178D643" w14:textId="77777777" w:rsidR="00E46CED" w:rsidRPr="00026F42" w:rsidRDefault="00DF0D8E" w:rsidP="00DF0D8E">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"Элекс</w:t>
            </w:r>
            <w:r w:rsidR="00E46CED" w:rsidRPr="00026F42">
              <w:rPr>
                <w:rFonts w:ascii="Myriad Pro" w:eastAsia="Times New Roman" w:hAnsi="Myriad Pro" w:cs="Times New Roman"/>
                <w:sz w:val="16"/>
                <w:szCs w:val="16"/>
                <w:lang w:eastAsia="ru-RU"/>
              </w:rPr>
              <w:t>"</w:t>
            </w:r>
          </w:p>
        </w:tc>
        <w:tc>
          <w:tcPr>
            <w:tcW w:w="1203" w:type="dxa"/>
            <w:shd w:val="clear" w:color="auto" w:fill="auto"/>
            <w:vAlign w:val="center"/>
            <w:hideMark/>
          </w:tcPr>
          <w:p w14:paraId="23C0B7D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33594B02"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252 092</w:t>
            </w:r>
          </w:p>
        </w:tc>
        <w:tc>
          <w:tcPr>
            <w:tcW w:w="1134" w:type="dxa"/>
            <w:shd w:val="clear" w:color="auto" w:fill="auto"/>
            <w:vAlign w:val="center"/>
            <w:hideMark/>
          </w:tcPr>
          <w:p w14:paraId="039F636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464,3</w:t>
            </w:r>
          </w:p>
        </w:tc>
        <w:tc>
          <w:tcPr>
            <w:tcW w:w="1157" w:type="dxa"/>
            <w:shd w:val="clear" w:color="auto" w:fill="auto"/>
            <w:vAlign w:val="center"/>
            <w:hideMark/>
          </w:tcPr>
          <w:p w14:paraId="14B4E11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829,7</w:t>
            </w:r>
          </w:p>
        </w:tc>
        <w:tc>
          <w:tcPr>
            <w:tcW w:w="1182" w:type="dxa"/>
            <w:shd w:val="clear" w:color="auto" w:fill="auto"/>
            <w:vAlign w:val="center"/>
            <w:hideMark/>
          </w:tcPr>
          <w:p w14:paraId="7A2C59E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1 859,52</w:t>
            </w:r>
          </w:p>
        </w:tc>
        <w:tc>
          <w:tcPr>
            <w:tcW w:w="1126" w:type="dxa"/>
            <w:shd w:val="clear" w:color="auto" w:fill="auto"/>
            <w:vAlign w:val="center"/>
            <w:hideMark/>
          </w:tcPr>
          <w:p w14:paraId="1281698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1 542,85</w:t>
            </w:r>
          </w:p>
        </w:tc>
        <w:tc>
          <w:tcPr>
            <w:tcW w:w="1271" w:type="dxa"/>
            <w:shd w:val="clear" w:color="auto" w:fill="auto"/>
            <w:vAlign w:val="center"/>
            <w:hideMark/>
          </w:tcPr>
          <w:p w14:paraId="09BB2B7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679,47</w:t>
            </w:r>
          </w:p>
        </w:tc>
      </w:tr>
      <w:tr w:rsidR="00E46CED" w:rsidRPr="00026F42" w14:paraId="04DF2742" w14:textId="77777777" w:rsidTr="0089587B">
        <w:trPr>
          <w:trHeight w:val="420"/>
        </w:trPr>
        <w:tc>
          <w:tcPr>
            <w:tcW w:w="1355" w:type="dxa"/>
            <w:vMerge/>
            <w:shd w:val="clear" w:color="auto" w:fill="auto"/>
            <w:vAlign w:val="center"/>
            <w:hideMark/>
          </w:tcPr>
          <w:p w14:paraId="562B68D1"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5A60FAC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5582ABB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18 469</w:t>
            </w:r>
          </w:p>
        </w:tc>
        <w:tc>
          <w:tcPr>
            <w:tcW w:w="1134" w:type="dxa"/>
            <w:shd w:val="clear" w:color="auto" w:fill="auto"/>
            <w:vAlign w:val="center"/>
            <w:hideMark/>
          </w:tcPr>
          <w:p w14:paraId="1102877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474,4</w:t>
            </w:r>
          </w:p>
        </w:tc>
        <w:tc>
          <w:tcPr>
            <w:tcW w:w="1157" w:type="dxa"/>
            <w:shd w:val="clear" w:color="auto" w:fill="auto"/>
            <w:vAlign w:val="center"/>
            <w:hideMark/>
          </w:tcPr>
          <w:p w14:paraId="2914917D"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506,6</w:t>
            </w:r>
          </w:p>
        </w:tc>
        <w:tc>
          <w:tcPr>
            <w:tcW w:w="1182" w:type="dxa"/>
            <w:shd w:val="clear" w:color="auto" w:fill="auto"/>
            <w:vAlign w:val="center"/>
            <w:hideMark/>
          </w:tcPr>
          <w:p w14:paraId="151E426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811,25</w:t>
            </w:r>
          </w:p>
        </w:tc>
        <w:tc>
          <w:tcPr>
            <w:tcW w:w="1126" w:type="dxa"/>
            <w:shd w:val="clear" w:color="auto" w:fill="auto"/>
            <w:vAlign w:val="center"/>
            <w:hideMark/>
          </w:tcPr>
          <w:p w14:paraId="44E622AA"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410,98</w:t>
            </w:r>
          </w:p>
        </w:tc>
        <w:tc>
          <w:tcPr>
            <w:tcW w:w="1271" w:type="dxa"/>
            <w:shd w:val="clear" w:color="auto" w:fill="auto"/>
            <w:vAlign w:val="center"/>
            <w:hideMark/>
          </w:tcPr>
          <w:p w14:paraId="4BCCA4E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26,12</w:t>
            </w:r>
          </w:p>
        </w:tc>
      </w:tr>
      <w:tr w:rsidR="00E46CED" w:rsidRPr="00026F42" w14:paraId="3358A7C9" w14:textId="77777777" w:rsidTr="0089587B">
        <w:trPr>
          <w:trHeight w:val="420"/>
        </w:trPr>
        <w:tc>
          <w:tcPr>
            <w:tcW w:w="1355" w:type="dxa"/>
            <w:vMerge/>
            <w:shd w:val="clear" w:color="auto" w:fill="auto"/>
            <w:vAlign w:val="center"/>
            <w:hideMark/>
          </w:tcPr>
          <w:p w14:paraId="7FF1D3AF"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7B52D01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330500C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14 709</w:t>
            </w:r>
          </w:p>
        </w:tc>
        <w:tc>
          <w:tcPr>
            <w:tcW w:w="1134" w:type="dxa"/>
            <w:shd w:val="clear" w:color="auto" w:fill="auto"/>
            <w:vAlign w:val="center"/>
            <w:hideMark/>
          </w:tcPr>
          <w:p w14:paraId="61FCB69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474,4</w:t>
            </w:r>
          </w:p>
        </w:tc>
        <w:tc>
          <w:tcPr>
            <w:tcW w:w="1157" w:type="dxa"/>
            <w:shd w:val="clear" w:color="auto" w:fill="auto"/>
            <w:vAlign w:val="center"/>
            <w:hideMark/>
          </w:tcPr>
          <w:p w14:paraId="36F51A2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502</w:t>
            </w:r>
          </w:p>
        </w:tc>
        <w:tc>
          <w:tcPr>
            <w:tcW w:w="1182" w:type="dxa"/>
            <w:shd w:val="clear" w:color="auto" w:fill="auto"/>
            <w:vAlign w:val="center"/>
            <w:hideMark/>
          </w:tcPr>
          <w:p w14:paraId="73F8B0C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994,11</w:t>
            </w:r>
          </w:p>
        </w:tc>
        <w:tc>
          <w:tcPr>
            <w:tcW w:w="1126" w:type="dxa"/>
            <w:shd w:val="clear" w:color="auto" w:fill="auto"/>
            <w:vAlign w:val="center"/>
            <w:hideMark/>
          </w:tcPr>
          <w:p w14:paraId="26A2394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499,04</w:t>
            </w:r>
          </w:p>
        </w:tc>
        <w:tc>
          <w:tcPr>
            <w:tcW w:w="1271" w:type="dxa"/>
            <w:shd w:val="clear" w:color="auto" w:fill="auto"/>
            <w:vAlign w:val="center"/>
            <w:hideMark/>
          </w:tcPr>
          <w:p w14:paraId="387D209B"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27,44</w:t>
            </w:r>
          </w:p>
        </w:tc>
      </w:tr>
      <w:tr w:rsidR="00E46CED" w:rsidRPr="00026F42" w14:paraId="1EDC10CA" w14:textId="77777777" w:rsidTr="0089587B">
        <w:trPr>
          <w:trHeight w:val="420"/>
        </w:trPr>
        <w:tc>
          <w:tcPr>
            <w:tcW w:w="1355" w:type="dxa"/>
            <w:vMerge w:val="restart"/>
            <w:shd w:val="clear" w:color="auto" w:fill="auto"/>
            <w:vAlign w:val="center"/>
            <w:hideMark/>
          </w:tcPr>
          <w:p w14:paraId="6B299CD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ООО "Варистор"</w:t>
            </w:r>
          </w:p>
        </w:tc>
        <w:tc>
          <w:tcPr>
            <w:tcW w:w="1203" w:type="dxa"/>
            <w:shd w:val="clear" w:color="auto" w:fill="auto"/>
            <w:vAlign w:val="center"/>
            <w:hideMark/>
          </w:tcPr>
          <w:p w14:paraId="3671CCC0"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01.01.2017-30.06.2017</w:t>
            </w:r>
          </w:p>
        </w:tc>
        <w:tc>
          <w:tcPr>
            <w:tcW w:w="1276" w:type="dxa"/>
            <w:shd w:val="clear" w:color="auto" w:fill="auto"/>
            <w:vAlign w:val="center"/>
            <w:hideMark/>
          </w:tcPr>
          <w:p w14:paraId="46C8BEE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498 364</w:t>
            </w:r>
          </w:p>
        </w:tc>
        <w:tc>
          <w:tcPr>
            <w:tcW w:w="1134" w:type="dxa"/>
            <w:shd w:val="clear" w:color="auto" w:fill="auto"/>
            <w:vAlign w:val="center"/>
            <w:hideMark/>
          </w:tcPr>
          <w:p w14:paraId="1E4FDBD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289,9</w:t>
            </w:r>
          </w:p>
        </w:tc>
        <w:tc>
          <w:tcPr>
            <w:tcW w:w="1157" w:type="dxa"/>
            <w:shd w:val="clear" w:color="auto" w:fill="auto"/>
            <w:vAlign w:val="center"/>
            <w:hideMark/>
          </w:tcPr>
          <w:p w14:paraId="78B1849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974,6</w:t>
            </w:r>
          </w:p>
        </w:tc>
        <w:tc>
          <w:tcPr>
            <w:tcW w:w="1182" w:type="dxa"/>
            <w:shd w:val="clear" w:color="auto" w:fill="auto"/>
            <w:vAlign w:val="center"/>
            <w:hideMark/>
          </w:tcPr>
          <w:p w14:paraId="4D39A67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c>
          <w:tcPr>
            <w:tcW w:w="1126" w:type="dxa"/>
            <w:shd w:val="clear" w:color="auto" w:fill="auto"/>
            <w:vAlign w:val="center"/>
            <w:hideMark/>
          </w:tcPr>
          <w:p w14:paraId="37B43A36"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c>
          <w:tcPr>
            <w:tcW w:w="1271" w:type="dxa"/>
            <w:shd w:val="clear" w:color="auto" w:fill="auto"/>
            <w:vAlign w:val="center"/>
            <w:hideMark/>
          </w:tcPr>
          <w:p w14:paraId="182A03A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r>
      <w:tr w:rsidR="00E46CED" w:rsidRPr="00026F42" w14:paraId="485B6F07" w14:textId="77777777" w:rsidTr="0089587B">
        <w:trPr>
          <w:trHeight w:val="420"/>
        </w:trPr>
        <w:tc>
          <w:tcPr>
            <w:tcW w:w="1355" w:type="dxa"/>
            <w:vMerge/>
            <w:shd w:val="clear" w:color="auto" w:fill="auto"/>
            <w:vAlign w:val="center"/>
            <w:hideMark/>
          </w:tcPr>
          <w:p w14:paraId="7B7CE268"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0106A57F"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01.07.2017-30.09.2017</w:t>
            </w:r>
          </w:p>
        </w:tc>
        <w:tc>
          <w:tcPr>
            <w:tcW w:w="1276" w:type="dxa"/>
            <w:shd w:val="clear" w:color="auto" w:fill="auto"/>
            <w:vAlign w:val="center"/>
            <w:hideMark/>
          </w:tcPr>
          <w:p w14:paraId="7707BA6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470 488</w:t>
            </w:r>
          </w:p>
        </w:tc>
        <w:tc>
          <w:tcPr>
            <w:tcW w:w="1134" w:type="dxa"/>
            <w:shd w:val="clear" w:color="auto" w:fill="auto"/>
            <w:vAlign w:val="center"/>
            <w:hideMark/>
          </w:tcPr>
          <w:p w14:paraId="7E86BCE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286,4</w:t>
            </w:r>
          </w:p>
        </w:tc>
        <w:tc>
          <w:tcPr>
            <w:tcW w:w="1157" w:type="dxa"/>
            <w:shd w:val="clear" w:color="auto" w:fill="auto"/>
            <w:vAlign w:val="center"/>
            <w:hideMark/>
          </w:tcPr>
          <w:p w14:paraId="120A249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953,6</w:t>
            </w:r>
          </w:p>
        </w:tc>
        <w:tc>
          <w:tcPr>
            <w:tcW w:w="1182" w:type="dxa"/>
            <w:shd w:val="clear" w:color="auto" w:fill="auto"/>
            <w:vAlign w:val="center"/>
            <w:hideMark/>
          </w:tcPr>
          <w:p w14:paraId="2A299423"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c>
          <w:tcPr>
            <w:tcW w:w="1126" w:type="dxa"/>
            <w:shd w:val="clear" w:color="auto" w:fill="auto"/>
            <w:vAlign w:val="center"/>
            <w:hideMark/>
          </w:tcPr>
          <w:p w14:paraId="1824C4CE"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c>
          <w:tcPr>
            <w:tcW w:w="1271" w:type="dxa"/>
            <w:shd w:val="clear" w:color="auto" w:fill="auto"/>
            <w:vAlign w:val="center"/>
            <w:hideMark/>
          </w:tcPr>
          <w:p w14:paraId="559ECE41"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r>
      <w:tr w:rsidR="00E46CED" w:rsidRPr="00026F42" w14:paraId="51EFCC7B" w14:textId="77777777" w:rsidTr="0089587B">
        <w:trPr>
          <w:trHeight w:val="420"/>
        </w:trPr>
        <w:tc>
          <w:tcPr>
            <w:tcW w:w="1355" w:type="dxa"/>
            <w:vMerge/>
            <w:shd w:val="clear" w:color="auto" w:fill="auto"/>
            <w:vAlign w:val="center"/>
            <w:hideMark/>
          </w:tcPr>
          <w:p w14:paraId="76BF2A18" w14:textId="77777777" w:rsidR="00E46CED" w:rsidRPr="00026F42" w:rsidRDefault="00E46CED" w:rsidP="00E46CED">
            <w:pPr>
              <w:spacing w:after="0" w:line="240" w:lineRule="auto"/>
              <w:rPr>
                <w:rFonts w:ascii="Myriad Pro" w:eastAsia="Times New Roman" w:hAnsi="Myriad Pro" w:cs="Times New Roman"/>
                <w:sz w:val="16"/>
                <w:szCs w:val="16"/>
                <w:lang w:eastAsia="ru-RU"/>
              </w:rPr>
            </w:pPr>
          </w:p>
        </w:tc>
        <w:tc>
          <w:tcPr>
            <w:tcW w:w="1203" w:type="dxa"/>
            <w:shd w:val="clear" w:color="auto" w:fill="auto"/>
            <w:vAlign w:val="center"/>
            <w:hideMark/>
          </w:tcPr>
          <w:p w14:paraId="1EBED0A9"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01.10.2017-31.12.2017</w:t>
            </w:r>
          </w:p>
        </w:tc>
        <w:tc>
          <w:tcPr>
            <w:tcW w:w="1276" w:type="dxa"/>
            <w:shd w:val="clear" w:color="auto" w:fill="auto"/>
            <w:vAlign w:val="center"/>
            <w:hideMark/>
          </w:tcPr>
          <w:p w14:paraId="1957934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610 608</w:t>
            </w:r>
          </w:p>
        </w:tc>
        <w:tc>
          <w:tcPr>
            <w:tcW w:w="1134" w:type="dxa"/>
            <w:shd w:val="clear" w:color="auto" w:fill="auto"/>
            <w:vAlign w:val="center"/>
            <w:hideMark/>
          </w:tcPr>
          <w:p w14:paraId="4FB9C0E4"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286,3</w:t>
            </w:r>
          </w:p>
        </w:tc>
        <w:tc>
          <w:tcPr>
            <w:tcW w:w="1157" w:type="dxa"/>
            <w:shd w:val="clear" w:color="auto" w:fill="auto"/>
            <w:vAlign w:val="center"/>
            <w:hideMark/>
          </w:tcPr>
          <w:p w14:paraId="2429CA37"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926,8</w:t>
            </w:r>
          </w:p>
        </w:tc>
        <w:tc>
          <w:tcPr>
            <w:tcW w:w="1182" w:type="dxa"/>
            <w:shd w:val="clear" w:color="auto" w:fill="auto"/>
            <w:vAlign w:val="center"/>
            <w:hideMark/>
          </w:tcPr>
          <w:p w14:paraId="723F5C38"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c>
          <w:tcPr>
            <w:tcW w:w="1126" w:type="dxa"/>
            <w:shd w:val="clear" w:color="auto" w:fill="auto"/>
            <w:vAlign w:val="center"/>
            <w:hideMark/>
          </w:tcPr>
          <w:p w14:paraId="03C1D20C"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c>
          <w:tcPr>
            <w:tcW w:w="1271" w:type="dxa"/>
            <w:shd w:val="clear" w:color="auto" w:fill="auto"/>
            <w:vAlign w:val="center"/>
            <w:hideMark/>
          </w:tcPr>
          <w:p w14:paraId="3DA3DA05" w14:textId="77777777" w:rsidR="00E46CED" w:rsidRPr="00026F42" w:rsidRDefault="00E46CED" w:rsidP="00E46CED">
            <w:pPr>
              <w:spacing w:after="0" w:line="240" w:lineRule="auto"/>
              <w:jc w:val="center"/>
              <w:rPr>
                <w:rFonts w:ascii="Myriad Pro" w:eastAsia="Times New Roman" w:hAnsi="Myriad Pro" w:cs="Times New Roman"/>
                <w:sz w:val="16"/>
                <w:szCs w:val="16"/>
                <w:lang w:eastAsia="ru-RU"/>
              </w:rPr>
            </w:pPr>
            <w:r w:rsidRPr="00026F42">
              <w:rPr>
                <w:rFonts w:ascii="Myriad Pro" w:eastAsia="Times New Roman" w:hAnsi="Myriad Pro" w:cs="Times New Roman"/>
                <w:sz w:val="16"/>
                <w:szCs w:val="16"/>
                <w:lang w:eastAsia="ru-RU"/>
              </w:rPr>
              <w:t>0,00</w:t>
            </w:r>
          </w:p>
        </w:tc>
      </w:tr>
      <w:tr w:rsidR="00E46CED" w:rsidRPr="00026F42" w14:paraId="053CC73D" w14:textId="77777777" w:rsidTr="0089587B">
        <w:trPr>
          <w:trHeight w:val="420"/>
        </w:trPr>
        <w:tc>
          <w:tcPr>
            <w:tcW w:w="1355" w:type="dxa"/>
            <w:shd w:val="clear" w:color="auto" w:fill="auto"/>
            <w:noWrap/>
            <w:vAlign w:val="bottom"/>
            <w:hideMark/>
          </w:tcPr>
          <w:p w14:paraId="77845C47" w14:textId="77777777" w:rsidR="00E46CED" w:rsidRPr="00026F42" w:rsidRDefault="00E46CED" w:rsidP="00E46CED">
            <w:pPr>
              <w:spacing w:after="0" w:line="240" w:lineRule="auto"/>
              <w:rPr>
                <w:rFonts w:ascii="Myriad Pro" w:eastAsia="Times New Roman" w:hAnsi="Myriad Pro" w:cs="Arial CYR"/>
                <w:sz w:val="16"/>
                <w:szCs w:val="16"/>
                <w:lang w:eastAsia="ru-RU"/>
              </w:rPr>
            </w:pPr>
            <w:r w:rsidRPr="00026F42">
              <w:rPr>
                <w:rFonts w:ascii="Myriad Pro" w:eastAsia="Times New Roman" w:hAnsi="Myriad Pro" w:cs="Arial CYR"/>
                <w:sz w:val="16"/>
                <w:szCs w:val="16"/>
                <w:lang w:eastAsia="ru-RU"/>
              </w:rPr>
              <w:t> </w:t>
            </w:r>
          </w:p>
        </w:tc>
        <w:tc>
          <w:tcPr>
            <w:tcW w:w="1203" w:type="dxa"/>
            <w:shd w:val="clear" w:color="auto" w:fill="auto"/>
            <w:noWrap/>
            <w:vAlign w:val="bottom"/>
            <w:hideMark/>
          </w:tcPr>
          <w:p w14:paraId="2BD50894" w14:textId="77777777" w:rsidR="00E46CED" w:rsidRPr="00026F42" w:rsidRDefault="00E46CED" w:rsidP="00E46CED">
            <w:pPr>
              <w:spacing w:after="0" w:line="240" w:lineRule="auto"/>
              <w:rPr>
                <w:rFonts w:ascii="Myriad Pro" w:eastAsia="Times New Roman" w:hAnsi="Myriad Pro" w:cs="Arial CYR"/>
                <w:sz w:val="16"/>
                <w:szCs w:val="16"/>
                <w:lang w:eastAsia="ru-RU"/>
              </w:rPr>
            </w:pPr>
            <w:r w:rsidRPr="00026F42">
              <w:rPr>
                <w:rFonts w:ascii="Myriad Pro" w:eastAsia="Times New Roman" w:hAnsi="Myriad Pro" w:cs="Arial CYR"/>
                <w:sz w:val="16"/>
                <w:szCs w:val="16"/>
                <w:lang w:eastAsia="ru-RU"/>
              </w:rPr>
              <w:t> </w:t>
            </w:r>
          </w:p>
        </w:tc>
        <w:tc>
          <w:tcPr>
            <w:tcW w:w="1276" w:type="dxa"/>
            <w:shd w:val="clear" w:color="auto" w:fill="auto"/>
            <w:noWrap/>
            <w:vAlign w:val="bottom"/>
            <w:hideMark/>
          </w:tcPr>
          <w:p w14:paraId="26B6E81D" w14:textId="77777777" w:rsidR="00E46CED" w:rsidRPr="00026F42" w:rsidRDefault="00E46CED" w:rsidP="00E46CED">
            <w:pPr>
              <w:spacing w:after="0" w:line="240" w:lineRule="auto"/>
              <w:rPr>
                <w:rFonts w:ascii="Myriad Pro" w:eastAsia="Times New Roman" w:hAnsi="Myriad Pro" w:cs="Arial CYR"/>
                <w:sz w:val="16"/>
                <w:szCs w:val="16"/>
                <w:lang w:eastAsia="ru-RU"/>
              </w:rPr>
            </w:pPr>
            <w:r w:rsidRPr="00026F42">
              <w:rPr>
                <w:rFonts w:ascii="Myriad Pro" w:eastAsia="Times New Roman" w:hAnsi="Myriad Pro" w:cs="Arial CYR"/>
                <w:sz w:val="16"/>
                <w:szCs w:val="16"/>
                <w:lang w:eastAsia="ru-RU"/>
              </w:rPr>
              <w:t> </w:t>
            </w:r>
          </w:p>
        </w:tc>
        <w:tc>
          <w:tcPr>
            <w:tcW w:w="1134" w:type="dxa"/>
            <w:shd w:val="clear" w:color="auto" w:fill="auto"/>
            <w:noWrap/>
            <w:vAlign w:val="bottom"/>
            <w:hideMark/>
          </w:tcPr>
          <w:p w14:paraId="51F36BEA" w14:textId="77777777" w:rsidR="00E46CED" w:rsidRPr="00026F42" w:rsidRDefault="00E46CED" w:rsidP="00E46CED">
            <w:pPr>
              <w:spacing w:after="0" w:line="240" w:lineRule="auto"/>
              <w:rPr>
                <w:rFonts w:ascii="Myriad Pro" w:eastAsia="Times New Roman" w:hAnsi="Myriad Pro" w:cs="Arial CYR"/>
                <w:sz w:val="16"/>
                <w:szCs w:val="16"/>
                <w:lang w:eastAsia="ru-RU"/>
              </w:rPr>
            </w:pPr>
            <w:r w:rsidRPr="00026F42">
              <w:rPr>
                <w:rFonts w:ascii="Myriad Pro" w:eastAsia="Times New Roman" w:hAnsi="Myriad Pro" w:cs="Arial CYR"/>
                <w:sz w:val="16"/>
                <w:szCs w:val="16"/>
                <w:lang w:eastAsia="ru-RU"/>
              </w:rPr>
              <w:t> </w:t>
            </w:r>
          </w:p>
        </w:tc>
        <w:tc>
          <w:tcPr>
            <w:tcW w:w="1157" w:type="dxa"/>
            <w:shd w:val="clear" w:color="auto" w:fill="auto"/>
            <w:noWrap/>
            <w:vAlign w:val="bottom"/>
            <w:hideMark/>
          </w:tcPr>
          <w:p w14:paraId="027FBF83" w14:textId="77777777" w:rsidR="00E46CED" w:rsidRPr="00026F42" w:rsidRDefault="00E46CED" w:rsidP="00E46CED">
            <w:pPr>
              <w:spacing w:after="0" w:line="240" w:lineRule="auto"/>
              <w:rPr>
                <w:rFonts w:ascii="Myriad Pro" w:eastAsia="Times New Roman" w:hAnsi="Myriad Pro" w:cs="Arial CYR"/>
                <w:sz w:val="16"/>
                <w:szCs w:val="16"/>
                <w:lang w:eastAsia="ru-RU"/>
              </w:rPr>
            </w:pPr>
            <w:r w:rsidRPr="00026F42">
              <w:rPr>
                <w:rFonts w:ascii="Myriad Pro" w:eastAsia="Times New Roman" w:hAnsi="Myriad Pro" w:cs="Arial CYR"/>
                <w:sz w:val="16"/>
                <w:szCs w:val="16"/>
                <w:lang w:eastAsia="ru-RU"/>
              </w:rPr>
              <w:t> </w:t>
            </w:r>
          </w:p>
        </w:tc>
        <w:tc>
          <w:tcPr>
            <w:tcW w:w="1182" w:type="dxa"/>
            <w:shd w:val="clear" w:color="auto" w:fill="auto"/>
            <w:vAlign w:val="center"/>
            <w:hideMark/>
          </w:tcPr>
          <w:p w14:paraId="79E2AD59" w14:textId="77777777" w:rsidR="00E46CED" w:rsidRPr="00026F42" w:rsidRDefault="00E46CED" w:rsidP="00E46CED">
            <w:pPr>
              <w:spacing w:after="0" w:line="240" w:lineRule="auto"/>
              <w:jc w:val="center"/>
              <w:rPr>
                <w:rFonts w:ascii="Myriad Pro" w:eastAsia="Times New Roman" w:hAnsi="Myriad Pro" w:cs="Times New Roman"/>
                <w:b/>
                <w:sz w:val="16"/>
                <w:szCs w:val="16"/>
                <w:lang w:eastAsia="ru-RU"/>
              </w:rPr>
            </w:pPr>
            <w:r w:rsidRPr="00026F42">
              <w:rPr>
                <w:rFonts w:ascii="Myriad Pro" w:eastAsia="Times New Roman" w:hAnsi="Myriad Pro" w:cs="Times New Roman"/>
                <w:b/>
                <w:sz w:val="16"/>
                <w:szCs w:val="16"/>
                <w:lang w:eastAsia="ru-RU"/>
              </w:rPr>
              <w:t>1 480 075,11</w:t>
            </w:r>
          </w:p>
        </w:tc>
        <w:tc>
          <w:tcPr>
            <w:tcW w:w="1126" w:type="dxa"/>
            <w:shd w:val="clear" w:color="auto" w:fill="auto"/>
            <w:vAlign w:val="center"/>
            <w:hideMark/>
          </w:tcPr>
          <w:p w14:paraId="08212859" w14:textId="77777777" w:rsidR="00E46CED" w:rsidRPr="00026F42" w:rsidRDefault="00E46CED" w:rsidP="00E46CED">
            <w:pPr>
              <w:spacing w:after="0" w:line="240" w:lineRule="auto"/>
              <w:jc w:val="center"/>
              <w:rPr>
                <w:rFonts w:ascii="Myriad Pro" w:eastAsia="Times New Roman" w:hAnsi="Myriad Pro" w:cs="Times New Roman"/>
                <w:b/>
                <w:sz w:val="16"/>
                <w:szCs w:val="16"/>
                <w:lang w:eastAsia="ru-RU"/>
              </w:rPr>
            </w:pPr>
            <w:r w:rsidRPr="00026F42">
              <w:rPr>
                <w:rFonts w:ascii="Myriad Pro" w:eastAsia="Times New Roman" w:hAnsi="Myriad Pro" w:cs="Times New Roman"/>
                <w:b/>
                <w:sz w:val="16"/>
                <w:szCs w:val="16"/>
                <w:lang w:eastAsia="ru-RU"/>
              </w:rPr>
              <w:t>1 332 375,06</w:t>
            </w:r>
          </w:p>
        </w:tc>
        <w:tc>
          <w:tcPr>
            <w:tcW w:w="1271" w:type="dxa"/>
            <w:shd w:val="clear" w:color="auto" w:fill="auto"/>
            <w:vAlign w:val="center"/>
            <w:hideMark/>
          </w:tcPr>
          <w:p w14:paraId="7B158FDB" w14:textId="77777777" w:rsidR="00E46CED" w:rsidRPr="00026F42" w:rsidRDefault="00E46CED" w:rsidP="00E46CED">
            <w:pPr>
              <w:spacing w:after="0" w:line="240" w:lineRule="auto"/>
              <w:jc w:val="center"/>
              <w:rPr>
                <w:rFonts w:ascii="Myriad Pro" w:eastAsia="Times New Roman" w:hAnsi="Myriad Pro" w:cs="Times New Roman"/>
                <w:b/>
                <w:bCs/>
                <w:sz w:val="16"/>
                <w:szCs w:val="16"/>
                <w:lang w:eastAsia="ru-RU"/>
              </w:rPr>
            </w:pPr>
            <w:r w:rsidRPr="00026F42">
              <w:rPr>
                <w:rFonts w:ascii="Myriad Pro" w:eastAsia="Times New Roman" w:hAnsi="Myriad Pro" w:cs="Times New Roman"/>
                <w:b/>
                <w:bCs/>
                <w:sz w:val="16"/>
                <w:szCs w:val="16"/>
                <w:lang w:eastAsia="ru-RU"/>
              </w:rPr>
              <w:t>1 209 334,40</w:t>
            </w:r>
          </w:p>
        </w:tc>
      </w:tr>
    </w:tbl>
    <w:p w14:paraId="07B41A3F" w14:textId="77777777" w:rsidR="0014791F" w:rsidRPr="00026F42" w:rsidRDefault="0014791F" w:rsidP="00E46CED">
      <w:pPr>
        <w:spacing w:after="0" w:line="360" w:lineRule="auto"/>
        <w:ind w:firstLine="567"/>
        <w:jc w:val="both"/>
        <w:rPr>
          <w:rFonts w:ascii="Myriad Pro" w:eastAsia="Calibri" w:hAnsi="Myriad Pro" w:cs="Times New Roman"/>
          <w:sz w:val="26"/>
          <w:szCs w:val="26"/>
        </w:rPr>
        <w:sectPr w:rsidR="0014791F" w:rsidRPr="00026F42" w:rsidSect="0099334C">
          <w:headerReference w:type="default" r:id="rId41"/>
          <w:footerReference w:type="default" r:id="rId42"/>
          <w:pgSz w:w="11906" w:h="16838"/>
          <w:pgMar w:top="1134" w:right="851" w:bottom="1134" w:left="1701" w:header="708" w:footer="708" w:gutter="0"/>
          <w:cols w:space="708"/>
          <w:docGrid w:linePitch="360"/>
        </w:sectPr>
      </w:pPr>
    </w:p>
    <w:tbl>
      <w:tblPr>
        <w:tblW w:w="151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6"/>
        <w:gridCol w:w="1254"/>
        <w:gridCol w:w="1674"/>
        <w:gridCol w:w="1256"/>
        <w:gridCol w:w="1577"/>
        <w:gridCol w:w="1578"/>
        <w:gridCol w:w="1577"/>
        <w:gridCol w:w="1578"/>
        <w:gridCol w:w="1577"/>
        <w:gridCol w:w="1578"/>
      </w:tblGrid>
      <w:tr w:rsidR="00CE38C8" w:rsidRPr="00026F42" w14:paraId="62CD2D6F" w14:textId="77777777" w:rsidTr="002F165B">
        <w:trPr>
          <w:trHeight w:val="334"/>
          <w:tblHeader/>
        </w:trPr>
        <w:tc>
          <w:tcPr>
            <w:tcW w:w="14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5FA760"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lastRenderedPageBreak/>
              <w:t>Срок действия тарифов</w:t>
            </w:r>
          </w:p>
        </w:tc>
        <w:tc>
          <w:tcPr>
            <w:tcW w:w="12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A4C21A"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Уровень напряжения</w:t>
            </w:r>
          </w:p>
        </w:tc>
        <w:tc>
          <w:tcPr>
            <w:tcW w:w="29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B72A12"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 xml:space="preserve"> </w:t>
            </w:r>
            <w:r w:rsidR="000E6EAA" w:rsidRPr="00026F42">
              <w:rPr>
                <w:rFonts w:ascii="Myriad Pro" w:eastAsia="Times New Roman" w:hAnsi="Myriad Pro" w:cs="Times New Roman"/>
                <w:b/>
                <w:bCs/>
                <w:color w:val="FFFFFF"/>
                <w:sz w:val="18"/>
                <w:szCs w:val="18"/>
                <w:lang w:eastAsia="ru-RU"/>
              </w:rPr>
              <w:t>Двухставочный</w:t>
            </w:r>
            <w:r w:rsidRPr="00026F42">
              <w:rPr>
                <w:rFonts w:ascii="Myriad Pro" w:eastAsia="Times New Roman" w:hAnsi="Myriad Pro" w:cs="Times New Roman"/>
                <w:b/>
                <w:bCs/>
                <w:color w:val="FFFFFF"/>
                <w:sz w:val="18"/>
                <w:szCs w:val="18"/>
                <w:lang w:eastAsia="ru-RU"/>
              </w:rPr>
              <w:t xml:space="preserve"> тариф </w:t>
            </w:r>
          </w:p>
        </w:tc>
        <w:tc>
          <w:tcPr>
            <w:tcW w:w="1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5F171"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 xml:space="preserve">Одноставочный тариф, руб./МВт.ч. </w:t>
            </w:r>
          </w:p>
        </w:tc>
        <w:tc>
          <w:tcPr>
            <w:tcW w:w="15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9C7477"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 xml:space="preserve"> Полезный отпуск, тыс. кВТ*ч) </w:t>
            </w:r>
          </w:p>
        </w:tc>
        <w:tc>
          <w:tcPr>
            <w:tcW w:w="1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2CA8CF"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 xml:space="preserve"> Выручка всего</w:t>
            </w:r>
            <w:r w:rsidR="000E6EAA" w:rsidRPr="00026F42">
              <w:rPr>
                <w:rFonts w:ascii="Myriad Pro" w:eastAsia="Times New Roman" w:hAnsi="Myriad Pro" w:cs="Times New Roman"/>
                <w:b/>
                <w:bCs/>
                <w:color w:val="FFFFFF"/>
                <w:sz w:val="18"/>
                <w:szCs w:val="18"/>
                <w:lang w:eastAsia="ru-RU"/>
              </w:rPr>
              <w:t>, тыс. руб.</w:t>
            </w:r>
            <w:r w:rsidRPr="00026F42">
              <w:rPr>
                <w:rFonts w:ascii="Myriad Pro" w:eastAsia="Times New Roman" w:hAnsi="Myriad Pro" w:cs="Times New Roman"/>
                <w:b/>
                <w:bCs/>
                <w:color w:val="FFFFFF"/>
                <w:sz w:val="18"/>
                <w:szCs w:val="18"/>
                <w:lang w:eastAsia="ru-RU"/>
              </w:rPr>
              <w:t xml:space="preserve"> </w:t>
            </w:r>
          </w:p>
        </w:tc>
        <w:tc>
          <w:tcPr>
            <w:tcW w:w="15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54F427"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 xml:space="preserve"> В том числе на содержание по </w:t>
            </w:r>
            <w:r w:rsidR="00D00627" w:rsidRPr="00026F42">
              <w:rPr>
                <w:rFonts w:ascii="Myriad Pro" w:eastAsia="Times New Roman" w:hAnsi="Myriad Pro" w:cs="Times New Roman"/>
                <w:b/>
                <w:bCs/>
                <w:color w:val="FFFFFF"/>
                <w:sz w:val="18"/>
                <w:szCs w:val="18"/>
                <w:lang w:eastAsia="ru-RU"/>
              </w:rPr>
              <w:t>одноставочному тарифу</w:t>
            </w:r>
            <w:r w:rsidR="000E6EAA" w:rsidRPr="00026F42">
              <w:rPr>
                <w:rFonts w:ascii="Myriad Pro" w:eastAsia="Times New Roman" w:hAnsi="Myriad Pro" w:cs="Times New Roman"/>
                <w:b/>
                <w:bCs/>
                <w:color w:val="FFFFFF"/>
                <w:sz w:val="18"/>
                <w:szCs w:val="18"/>
                <w:lang w:eastAsia="ru-RU"/>
              </w:rPr>
              <w:t xml:space="preserve">, </w:t>
            </w:r>
            <w:r w:rsidR="0014791F" w:rsidRPr="00026F42">
              <w:rPr>
                <w:rFonts w:ascii="Myriad Pro" w:eastAsia="Times New Roman" w:hAnsi="Myriad Pro" w:cs="Times New Roman"/>
                <w:b/>
                <w:bCs/>
                <w:color w:val="FFFFFF"/>
                <w:sz w:val="18"/>
                <w:szCs w:val="18"/>
                <w:lang w:eastAsia="ru-RU"/>
              </w:rPr>
              <w:br/>
            </w:r>
            <w:r w:rsidR="000E6EAA" w:rsidRPr="00026F42">
              <w:rPr>
                <w:rFonts w:ascii="Myriad Pro" w:eastAsia="Times New Roman" w:hAnsi="Myriad Pro" w:cs="Times New Roman"/>
                <w:b/>
                <w:bCs/>
                <w:color w:val="FFFFFF"/>
                <w:sz w:val="18"/>
                <w:szCs w:val="18"/>
                <w:lang w:eastAsia="ru-RU"/>
              </w:rPr>
              <w:t xml:space="preserve">тыс. руб. </w:t>
            </w:r>
            <w:r w:rsidRPr="00026F42">
              <w:rPr>
                <w:rFonts w:ascii="Myriad Pro" w:eastAsia="Times New Roman" w:hAnsi="Myriad Pro" w:cs="Times New Roman"/>
                <w:b/>
                <w:bCs/>
                <w:color w:val="FFFFFF"/>
                <w:sz w:val="18"/>
                <w:szCs w:val="18"/>
                <w:lang w:eastAsia="ru-RU"/>
              </w:rPr>
              <w:t xml:space="preserve"> </w:t>
            </w:r>
          </w:p>
        </w:tc>
        <w:tc>
          <w:tcPr>
            <w:tcW w:w="1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2745AC" w14:textId="77777777" w:rsidR="00D00627"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 xml:space="preserve">На содержание </w:t>
            </w:r>
          </w:p>
          <w:p w14:paraId="01A8B898"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по двух</w:t>
            </w:r>
            <w:r w:rsidR="00D00627" w:rsidRPr="00026F42">
              <w:rPr>
                <w:rFonts w:ascii="Myriad Pro" w:eastAsia="Times New Roman" w:hAnsi="Myriad Pro" w:cs="Times New Roman"/>
                <w:b/>
                <w:bCs/>
                <w:color w:val="FFFFFF"/>
                <w:sz w:val="18"/>
                <w:szCs w:val="18"/>
                <w:lang w:eastAsia="ru-RU"/>
              </w:rPr>
              <w:t>ставочному</w:t>
            </w:r>
            <w:r w:rsidR="000E6EAA" w:rsidRPr="00026F42">
              <w:rPr>
                <w:rFonts w:ascii="Myriad Pro" w:eastAsia="Times New Roman" w:hAnsi="Myriad Pro" w:cs="Times New Roman"/>
                <w:b/>
                <w:bCs/>
                <w:color w:val="FFFFFF"/>
                <w:sz w:val="18"/>
                <w:szCs w:val="18"/>
                <w:lang w:eastAsia="ru-RU"/>
              </w:rPr>
              <w:t xml:space="preserve">, тыс. руб. </w:t>
            </w:r>
            <w:r w:rsidRPr="00026F42">
              <w:rPr>
                <w:rFonts w:ascii="Myriad Pro" w:eastAsia="Times New Roman" w:hAnsi="Myriad Pro" w:cs="Times New Roman"/>
                <w:b/>
                <w:bCs/>
                <w:color w:val="FFFFFF"/>
                <w:sz w:val="18"/>
                <w:szCs w:val="18"/>
                <w:lang w:eastAsia="ru-RU"/>
              </w:rPr>
              <w:t xml:space="preserve"> </w:t>
            </w:r>
          </w:p>
        </w:tc>
        <w:tc>
          <w:tcPr>
            <w:tcW w:w="15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E6248"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Итого на содержание</w:t>
            </w:r>
            <w:r w:rsidR="000E6EAA" w:rsidRPr="00026F42">
              <w:rPr>
                <w:rFonts w:ascii="Myriad Pro" w:eastAsia="Times New Roman" w:hAnsi="Myriad Pro" w:cs="Times New Roman"/>
                <w:b/>
                <w:bCs/>
                <w:color w:val="FFFFFF"/>
                <w:sz w:val="18"/>
                <w:szCs w:val="18"/>
                <w:lang w:eastAsia="ru-RU"/>
              </w:rPr>
              <w:t xml:space="preserve"> сетей, тыс. руб.</w:t>
            </w:r>
            <w:r w:rsidRPr="00026F42">
              <w:rPr>
                <w:rFonts w:ascii="Myriad Pro" w:eastAsia="Times New Roman" w:hAnsi="Myriad Pro" w:cs="Times New Roman"/>
                <w:b/>
                <w:bCs/>
                <w:color w:val="FFFFFF"/>
                <w:sz w:val="18"/>
                <w:szCs w:val="18"/>
                <w:lang w:eastAsia="ru-RU"/>
              </w:rPr>
              <w:t xml:space="preserve"> </w:t>
            </w:r>
          </w:p>
        </w:tc>
      </w:tr>
      <w:tr w:rsidR="00CE38C8" w:rsidRPr="00026F42" w14:paraId="7EE2220B" w14:textId="77777777" w:rsidTr="002F165B">
        <w:trPr>
          <w:trHeight w:val="1192"/>
          <w:tblHeader/>
        </w:trPr>
        <w:tc>
          <w:tcPr>
            <w:tcW w:w="14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54F95A" w14:textId="77777777" w:rsidR="00E46CED" w:rsidRPr="00026F42" w:rsidRDefault="00E46CED">
            <w:pPr>
              <w:spacing w:after="0" w:line="240" w:lineRule="auto"/>
              <w:rPr>
                <w:rFonts w:ascii="Myriad Pro" w:eastAsia="Times New Roman" w:hAnsi="Myriad Pro" w:cs="Times New Roman"/>
                <w:b/>
                <w:bCs/>
                <w:color w:val="FFFFFF"/>
                <w:sz w:val="18"/>
                <w:szCs w:val="18"/>
                <w:lang w:eastAsia="ru-RU"/>
              </w:rPr>
            </w:pPr>
          </w:p>
        </w:tc>
        <w:tc>
          <w:tcPr>
            <w:tcW w:w="12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EEDF76" w14:textId="77777777" w:rsidR="00E46CED" w:rsidRPr="00026F42" w:rsidRDefault="00E46CED">
            <w:pPr>
              <w:spacing w:after="0" w:line="240" w:lineRule="auto"/>
              <w:rPr>
                <w:rFonts w:ascii="Myriad Pro" w:eastAsia="Times New Roman" w:hAnsi="Myriad Pro" w:cs="Times New Roman"/>
                <w:b/>
                <w:bCs/>
                <w:color w:val="FFFFFF"/>
                <w:sz w:val="18"/>
                <w:szCs w:val="18"/>
                <w:lang w:eastAsia="ru-RU"/>
              </w:rPr>
            </w:pPr>
          </w:p>
        </w:tc>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FFB61E"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 xml:space="preserve"> Ставка на содержание, руб./МВт.мес </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FA674D" w14:textId="77777777" w:rsidR="00E46CED" w:rsidRPr="00026F42" w:rsidRDefault="00E46CED">
            <w:pPr>
              <w:spacing w:after="0" w:line="240" w:lineRule="auto"/>
              <w:jc w:val="center"/>
              <w:rPr>
                <w:rFonts w:ascii="Myriad Pro" w:eastAsia="Times New Roman" w:hAnsi="Myriad Pro" w:cs="Times New Roman"/>
                <w:b/>
                <w:bCs/>
                <w:color w:val="FFFFFF"/>
                <w:sz w:val="18"/>
                <w:szCs w:val="18"/>
                <w:lang w:eastAsia="ru-RU"/>
              </w:rPr>
            </w:pPr>
            <w:r w:rsidRPr="00026F42">
              <w:rPr>
                <w:rFonts w:ascii="Myriad Pro" w:eastAsia="Times New Roman" w:hAnsi="Myriad Pro" w:cs="Times New Roman"/>
                <w:b/>
                <w:bCs/>
                <w:color w:val="FFFFFF"/>
                <w:sz w:val="18"/>
                <w:szCs w:val="18"/>
                <w:lang w:eastAsia="ru-RU"/>
              </w:rPr>
              <w:t xml:space="preserve">Ставка на оплату потерь э/э, руб./МВт.ч. </w:t>
            </w:r>
          </w:p>
        </w:tc>
        <w:tc>
          <w:tcPr>
            <w:tcW w:w="1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59DCF9" w14:textId="77777777" w:rsidR="00E46CED" w:rsidRPr="00026F42" w:rsidRDefault="00E46CED">
            <w:pPr>
              <w:spacing w:after="0" w:line="240" w:lineRule="auto"/>
              <w:rPr>
                <w:rFonts w:ascii="Myriad Pro" w:eastAsia="Times New Roman" w:hAnsi="Myriad Pro" w:cs="Times New Roman"/>
                <w:b/>
                <w:bCs/>
                <w:color w:val="FFFFFF"/>
                <w:sz w:val="18"/>
                <w:szCs w:val="18"/>
                <w:lang w:eastAsia="ru-RU"/>
              </w:rPr>
            </w:pPr>
          </w:p>
        </w:tc>
        <w:tc>
          <w:tcPr>
            <w:tcW w:w="15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7F1ACA" w14:textId="77777777" w:rsidR="00E46CED" w:rsidRPr="00026F42" w:rsidRDefault="00E46CED">
            <w:pPr>
              <w:spacing w:after="0" w:line="240" w:lineRule="auto"/>
              <w:rPr>
                <w:rFonts w:ascii="Myriad Pro" w:eastAsia="Times New Roman" w:hAnsi="Myriad Pro" w:cs="Times New Roman"/>
                <w:b/>
                <w:bCs/>
                <w:color w:val="FFFFFF"/>
                <w:sz w:val="18"/>
                <w:szCs w:val="18"/>
                <w:lang w:eastAsia="ru-RU"/>
              </w:rPr>
            </w:pPr>
          </w:p>
        </w:tc>
        <w:tc>
          <w:tcPr>
            <w:tcW w:w="1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33AB85" w14:textId="77777777" w:rsidR="00E46CED" w:rsidRPr="00026F42" w:rsidRDefault="00E46CED">
            <w:pPr>
              <w:spacing w:after="0" w:line="240" w:lineRule="auto"/>
              <w:rPr>
                <w:rFonts w:ascii="Myriad Pro" w:eastAsia="Times New Roman" w:hAnsi="Myriad Pro" w:cs="Times New Roman"/>
                <w:b/>
                <w:bCs/>
                <w:color w:val="FFFFFF"/>
                <w:sz w:val="18"/>
                <w:szCs w:val="18"/>
                <w:lang w:eastAsia="ru-RU"/>
              </w:rPr>
            </w:pPr>
          </w:p>
        </w:tc>
        <w:tc>
          <w:tcPr>
            <w:tcW w:w="15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47FC22" w14:textId="77777777" w:rsidR="00E46CED" w:rsidRPr="00026F42" w:rsidRDefault="00E46CED">
            <w:pPr>
              <w:spacing w:after="0" w:line="240" w:lineRule="auto"/>
              <w:rPr>
                <w:rFonts w:ascii="Myriad Pro" w:eastAsia="Times New Roman" w:hAnsi="Myriad Pro" w:cs="Times New Roman"/>
                <w:b/>
                <w:bCs/>
                <w:color w:val="FFFFFF"/>
                <w:sz w:val="18"/>
                <w:szCs w:val="18"/>
                <w:lang w:eastAsia="ru-RU"/>
              </w:rPr>
            </w:pPr>
          </w:p>
        </w:tc>
        <w:tc>
          <w:tcPr>
            <w:tcW w:w="1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A09712" w14:textId="77777777" w:rsidR="00E46CED" w:rsidRPr="00026F42" w:rsidRDefault="00E46CED">
            <w:pPr>
              <w:spacing w:after="0" w:line="240" w:lineRule="auto"/>
              <w:rPr>
                <w:rFonts w:ascii="Myriad Pro" w:eastAsia="Times New Roman" w:hAnsi="Myriad Pro" w:cs="Times New Roman"/>
                <w:b/>
                <w:bCs/>
                <w:color w:val="FFFFFF"/>
                <w:sz w:val="18"/>
                <w:szCs w:val="18"/>
                <w:lang w:eastAsia="ru-RU"/>
              </w:rPr>
            </w:pPr>
          </w:p>
        </w:tc>
        <w:tc>
          <w:tcPr>
            <w:tcW w:w="15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D0448A" w14:textId="77777777" w:rsidR="00E46CED" w:rsidRPr="00026F42" w:rsidRDefault="00E46CED">
            <w:pPr>
              <w:spacing w:after="0" w:line="240" w:lineRule="auto"/>
              <w:rPr>
                <w:rFonts w:ascii="Myriad Pro" w:eastAsia="Times New Roman" w:hAnsi="Myriad Pro" w:cs="Times New Roman"/>
                <w:b/>
                <w:bCs/>
                <w:color w:val="FFFFFF"/>
                <w:sz w:val="18"/>
                <w:szCs w:val="18"/>
                <w:lang w:eastAsia="ru-RU"/>
              </w:rPr>
            </w:pPr>
          </w:p>
        </w:tc>
      </w:tr>
      <w:tr w:rsidR="00CE38C8" w:rsidRPr="00026F42" w14:paraId="50D36B74" w14:textId="77777777" w:rsidTr="002F165B">
        <w:trPr>
          <w:trHeight w:val="287"/>
        </w:trPr>
        <w:tc>
          <w:tcPr>
            <w:tcW w:w="1466" w:type="dxa"/>
            <w:vMerge w:val="restart"/>
            <w:tcBorders>
              <w:top w:val="single" w:sz="4" w:space="0" w:color="FFFFFF" w:themeColor="background1"/>
            </w:tcBorders>
            <w:shd w:val="clear" w:color="auto" w:fill="auto"/>
            <w:vAlign w:val="center"/>
            <w:hideMark/>
          </w:tcPr>
          <w:p w14:paraId="4440FDE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01.01.2017-30.06.2017</w:t>
            </w:r>
          </w:p>
        </w:tc>
        <w:tc>
          <w:tcPr>
            <w:tcW w:w="1254" w:type="dxa"/>
            <w:tcBorders>
              <w:top w:val="single" w:sz="4" w:space="0" w:color="FFFFFF" w:themeColor="background1"/>
            </w:tcBorders>
            <w:shd w:val="clear" w:color="auto" w:fill="auto"/>
            <w:noWrap/>
            <w:vAlign w:val="center"/>
            <w:hideMark/>
          </w:tcPr>
          <w:p w14:paraId="0C585A3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4" w:type="dxa"/>
            <w:tcBorders>
              <w:top w:val="single" w:sz="4" w:space="0" w:color="FFFFFF" w:themeColor="background1"/>
            </w:tcBorders>
            <w:shd w:val="clear" w:color="auto" w:fill="auto"/>
            <w:noWrap/>
            <w:vAlign w:val="center"/>
            <w:hideMark/>
          </w:tcPr>
          <w:p w14:paraId="3489894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460 728,09</w:t>
            </w:r>
          </w:p>
        </w:tc>
        <w:tc>
          <w:tcPr>
            <w:tcW w:w="1256" w:type="dxa"/>
            <w:tcBorders>
              <w:top w:val="single" w:sz="4" w:space="0" w:color="FFFFFF" w:themeColor="background1"/>
            </w:tcBorders>
            <w:shd w:val="clear" w:color="auto" w:fill="auto"/>
            <w:noWrap/>
            <w:vAlign w:val="center"/>
            <w:hideMark/>
          </w:tcPr>
          <w:p w14:paraId="1B655E5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64,16</w:t>
            </w:r>
          </w:p>
        </w:tc>
        <w:tc>
          <w:tcPr>
            <w:tcW w:w="1577" w:type="dxa"/>
            <w:tcBorders>
              <w:top w:val="single" w:sz="4" w:space="0" w:color="FFFFFF" w:themeColor="background1"/>
            </w:tcBorders>
            <w:shd w:val="clear" w:color="auto" w:fill="auto"/>
            <w:noWrap/>
            <w:vAlign w:val="center"/>
            <w:hideMark/>
          </w:tcPr>
          <w:p w14:paraId="1ADFE8E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819,74</w:t>
            </w:r>
          </w:p>
        </w:tc>
        <w:tc>
          <w:tcPr>
            <w:tcW w:w="1578" w:type="dxa"/>
            <w:tcBorders>
              <w:top w:val="single" w:sz="4" w:space="0" w:color="FFFFFF" w:themeColor="background1"/>
            </w:tcBorders>
            <w:shd w:val="clear" w:color="auto" w:fill="auto"/>
            <w:vAlign w:val="center"/>
            <w:hideMark/>
          </w:tcPr>
          <w:p w14:paraId="1AF67E1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507 917,55</w:t>
            </w:r>
          </w:p>
        </w:tc>
        <w:tc>
          <w:tcPr>
            <w:tcW w:w="1577" w:type="dxa"/>
            <w:tcBorders>
              <w:top w:val="single" w:sz="4" w:space="0" w:color="FFFFFF" w:themeColor="background1"/>
            </w:tcBorders>
            <w:shd w:val="clear" w:color="auto" w:fill="auto"/>
            <w:vAlign w:val="center"/>
            <w:hideMark/>
          </w:tcPr>
          <w:p w14:paraId="7D51386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416 361,74</w:t>
            </w:r>
          </w:p>
        </w:tc>
        <w:tc>
          <w:tcPr>
            <w:tcW w:w="1578" w:type="dxa"/>
            <w:tcBorders>
              <w:top w:val="single" w:sz="4" w:space="0" w:color="FFFFFF" w:themeColor="background1"/>
            </w:tcBorders>
            <w:shd w:val="clear" w:color="auto" w:fill="auto"/>
            <w:vAlign w:val="center"/>
            <w:hideMark/>
          </w:tcPr>
          <w:p w14:paraId="2FEEFDF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383 774,98</w:t>
            </w:r>
          </w:p>
        </w:tc>
        <w:tc>
          <w:tcPr>
            <w:tcW w:w="1577" w:type="dxa"/>
            <w:tcBorders>
              <w:top w:val="single" w:sz="4" w:space="0" w:color="FFFFFF" w:themeColor="background1"/>
            </w:tcBorders>
            <w:shd w:val="clear" w:color="auto" w:fill="auto"/>
            <w:vAlign w:val="center"/>
            <w:hideMark/>
          </w:tcPr>
          <w:p w14:paraId="7E9218D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p>
        </w:tc>
        <w:tc>
          <w:tcPr>
            <w:tcW w:w="1578" w:type="dxa"/>
            <w:tcBorders>
              <w:top w:val="single" w:sz="4" w:space="0" w:color="FFFFFF" w:themeColor="background1"/>
            </w:tcBorders>
            <w:shd w:val="clear" w:color="auto" w:fill="auto"/>
            <w:vAlign w:val="center"/>
            <w:hideMark/>
          </w:tcPr>
          <w:p w14:paraId="45CFD2B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383 774,98</w:t>
            </w:r>
          </w:p>
        </w:tc>
      </w:tr>
      <w:tr w:rsidR="00CE38C8" w:rsidRPr="00026F42" w14:paraId="33F05D1B" w14:textId="77777777" w:rsidTr="002F165B">
        <w:trPr>
          <w:trHeight w:val="287"/>
        </w:trPr>
        <w:tc>
          <w:tcPr>
            <w:tcW w:w="1466" w:type="dxa"/>
            <w:vMerge/>
            <w:vAlign w:val="center"/>
            <w:hideMark/>
          </w:tcPr>
          <w:p w14:paraId="59CE2B17"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5557E50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4" w:type="dxa"/>
            <w:shd w:val="clear" w:color="auto" w:fill="auto"/>
            <w:noWrap/>
            <w:vAlign w:val="center"/>
            <w:hideMark/>
          </w:tcPr>
          <w:p w14:paraId="27FAF97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939 967,42</w:t>
            </w:r>
          </w:p>
        </w:tc>
        <w:tc>
          <w:tcPr>
            <w:tcW w:w="1256" w:type="dxa"/>
            <w:shd w:val="clear" w:color="auto" w:fill="auto"/>
            <w:noWrap/>
            <w:vAlign w:val="center"/>
            <w:hideMark/>
          </w:tcPr>
          <w:p w14:paraId="6240361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45,47</w:t>
            </w:r>
          </w:p>
        </w:tc>
        <w:tc>
          <w:tcPr>
            <w:tcW w:w="1577" w:type="dxa"/>
            <w:shd w:val="clear" w:color="auto" w:fill="auto"/>
            <w:noWrap/>
            <w:vAlign w:val="center"/>
            <w:hideMark/>
          </w:tcPr>
          <w:p w14:paraId="546832F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1 306,45</w:t>
            </w:r>
          </w:p>
        </w:tc>
        <w:tc>
          <w:tcPr>
            <w:tcW w:w="1578" w:type="dxa"/>
            <w:shd w:val="clear" w:color="auto" w:fill="auto"/>
            <w:vAlign w:val="center"/>
            <w:hideMark/>
          </w:tcPr>
          <w:p w14:paraId="3C77744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300 555,12</w:t>
            </w:r>
          </w:p>
        </w:tc>
        <w:tc>
          <w:tcPr>
            <w:tcW w:w="1577" w:type="dxa"/>
            <w:shd w:val="clear" w:color="auto" w:fill="auto"/>
            <w:vAlign w:val="center"/>
            <w:hideMark/>
          </w:tcPr>
          <w:p w14:paraId="4DB3FBF7"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392 660,24</w:t>
            </w:r>
          </w:p>
        </w:tc>
        <w:tc>
          <w:tcPr>
            <w:tcW w:w="1578" w:type="dxa"/>
            <w:shd w:val="clear" w:color="auto" w:fill="auto"/>
            <w:vAlign w:val="center"/>
            <w:hideMark/>
          </w:tcPr>
          <w:p w14:paraId="0CD61377"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378 994,00</w:t>
            </w:r>
          </w:p>
        </w:tc>
        <w:tc>
          <w:tcPr>
            <w:tcW w:w="1577" w:type="dxa"/>
            <w:shd w:val="clear" w:color="auto" w:fill="auto"/>
            <w:vAlign w:val="center"/>
            <w:hideMark/>
          </w:tcPr>
          <w:p w14:paraId="0BB582D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7 289,45</w:t>
            </w:r>
          </w:p>
        </w:tc>
        <w:tc>
          <w:tcPr>
            <w:tcW w:w="1578" w:type="dxa"/>
            <w:shd w:val="clear" w:color="auto" w:fill="auto"/>
            <w:vAlign w:val="center"/>
            <w:hideMark/>
          </w:tcPr>
          <w:p w14:paraId="4D68437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386 283,45</w:t>
            </w:r>
          </w:p>
        </w:tc>
      </w:tr>
      <w:tr w:rsidR="00CE38C8" w:rsidRPr="00026F42" w14:paraId="3533DF83" w14:textId="77777777" w:rsidTr="002F165B">
        <w:trPr>
          <w:trHeight w:val="287"/>
        </w:trPr>
        <w:tc>
          <w:tcPr>
            <w:tcW w:w="1466" w:type="dxa"/>
            <w:vMerge/>
            <w:vAlign w:val="center"/>
            <w:hideMark/>
          </w:tcPr>
          <w:p w14:paraId="2730B5D8"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12BCDB9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4" w:type="dxa"/>
            <w:shd w:val="clear" w:color="auto" w:fill="auto"/>
            <w:noWrap/>
            <w:vAlign w:val="center"/>
            <w:hideMark/>
          </w:tcPr>
          <w:p w14:paraId="723FF0B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1 016 388,61</w:t>
            </w:r>
          </w:p>
        </w:tc>
        <w:tc>
          <w:tcPr>
            <w:tcW w:w="1256" w:type="dxa"/>
            <w:shd w:val="clear" w:color="auto" w:fill="auto"/>
            <w:noWrap/>
            <w:vAlign w:val="center"/>
            <w:hideMark/>
          </w:tcPr>
          <w:p w14:paraId="1A02684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161,16</w:t>
            </w:r>
          </w:p>
        </w:tc>
        <w:tc>
          <w:tcPr>
            <w:tcW w:w="1577" w:type="dxa"/>
            <w:shd w:val="clear" w:color="auto" w:fill="auto"/>
            <w:noWrap/>
            <w:vAlign w:val="center"/>
            <w:hideMark/>
          </w:tcPr>
          <w:p w14:paraId="696871A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1 740,79</w:t>
            </w:r>
          </w:p>
        </w:tc>
        <w:tc>
          <w:tcPr>
            <w:tcW w:w="1578" w:type="dxa"/>
            <w:shd w:val="clear" w:color="auto" w:fill="auto"/>
            <w:vAlign w:val="center"/>
            <w:hideMark/>
          </w:tcPr>
          <w:p w14:paraId="66DCA3B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11 319,20</w:t>
            </w:r>
          </w:p>
        </w:tc>
        <w:tc>
          <w:tcPr>
            <w:tcW w:w="1577" w:type="dxa"/>
            <w:shd w:val="clear" w:color="auto" w:fill="auto"/>
            <w:vAlign w:val="center"/>
            <w:hideMark/>
          </w:tcPr>
          <w:p w14:paraId="3981054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19 704,36</w:t>
            </w:r>
          </w:p>
        </w:tc>
        <w:tc>
          <w:tcPr>
            <w:tcW w:w="1578" w:type="dxa"/>
            <w:shd w:val="clear" w:color="auto" w:fill="auto"/>
            <w:vAlign w:val="center"/>
            <w:hideMark/>
          </w:tcPr>
          <w:p w14:paraId="25B493A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17 880,15</w:t>
            </w:r>
          </w:p>
        </w:tc>
        <w:tc>
          <w:tcPr>
            <w:tcW w:w="1577" w:type="dxa"/>
            <w:shd w:val="clear" w:color="auto" w:fill="auto"/>
            <w:vAlign w:val="center"/>
            <w:hideMark/>
          </w:tcPr>
          <w:p w14:paraId="1B90D76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1EA4D95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17 880,15</w:t>
            </w:r>
          </w:p>
        </w:tc>
      </w:tr>
      <w:tr w:rsidR="00CE38C8" w:rsidRPr="00026F42" w14:paraId="7DBA1C65" w14:textId="77777777" w:rsidTr="002F165B">
        <w:trPr>
          <w:trHeight w:val="287"/>
        </w:trPr>
        <w:tc>
          <w:tcPr>
            <w:tcW w:w="1466" w:type="dxa"/>
            <w:vMerge/>
            <w:vAlign w:val="center"/>
            <w:hideMark/>
          </w:tcPr>
          <w:p w14:paraId="221281CE"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3B0A6DD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4" w:type="dxa"/>
            <w:shd w:val="clear" w:color="auto" w:fill="auto"/>
            <w:noWrap/>
            <w:vAlign w:val="center"/>
            <w:hideMark/>
          </w:tcPr>
          <w:p w14:paraId="1A23A45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1 104 144,05</w:t>
            </w:r>
          </w:p>
        </w:tc>
        <w:tc>
          <w:tcPr>
            <w:tcW w:w="1256" w:type="dxa"/>
            <w:shd w:val="clear" w:color="auto" w:fill="auto"/>
            <w:noWrap/>
            <w:vAlign w:val="center"/>
            <w:hideMark/>
          </w:tcPr>
          <w:p w14:paraId="6463BCD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266,96</w:t>
            </w:r>
          </w:p>
        </w:tc>
        <w:tc>
          <w:tcPr>
            <w:tcW w:w="1577" w:type="dxa"/>
            <w:shd w:val="clear" w:color="auto" w:fill="auto"/>
            <w:noWrap/>
            <w:vAlign w:val="center"/>
            <w:hideMark/>
          </w:tcPr>
          <w:p w14:paraId="6151A41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2 104,39</w:t>
            </w:r>
          </w:p>
        </w:tc>
        <w:tc>
          <w:tcPr>
            <w:tcW w:w="1578" w:type="dxa"/>
            <w:shd w:val="clear" w:color="auto" w:fill="auto"/>
            <w:vAlign w:val="center"/>
            <w:hideMark/>
          </w:tcPr>
          <w:p w14:paraId="14118BA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124 356,39</w:t>
            </w:r>
          </w:p>
        </w:tc>
        <w:tc>
          <w:tcPr>
            <w:tcW w:w="1577" w:type="dxa"/>
            <w:shd w:val="clear" w:color="auto" w:fill="auto"/>
            <w:vAlign w:val="center"/>
            <w:hideMark/>
          </w:tcPr>
          <w:p w14:paraId="002687F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261 694,35</w:t>
            </w:r>
          </w:p>
        </w:tc>
        <w:tc>
          <w:tcPr>
            <w:tcW w:w="1578" w:type="dxa"/>
            <w:shd w:val="clear" w:color="auto" w:fill="auto"/>
            <w:vAlign w:val="center"/>
            <w:hideMark/>
          </w:tcPr>
          <w:p w14:paraId="6139E3F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w:t>
            </w:r>
            <w:r w:rsidR="001C42F3" w:rsidRPr="00026F42">
              <w:rPr>
                <w:rFonts w:ascii="Myriad Pro" w:eastAsia="Times New Roman" w:hAnsi="Myriad Pro" w:cs="Times New Roman"/>
                <w:sz w:val="18"/>
                <w:szCs w:val="18"/>
                <w:lang w:eastAsia="ru-RU"/>
              </w:rPr>
              <w:t>2</w:t>
            </w:r>
            <w:r w:rsidRPr="00026F42">
              <w:rPr>
                <w:rFonts w:ascii="Myriad Pro" w:eastAsia="Times New Roman" w:hAnsi="Myriad Pro" w:cs="Times New Roman"/>
                <w:sz w:val="18"/>
                <w:szCs w:val="18"/>
                <w:lang w:eastAsia="ru-RU"/>
              </w:rPr>
              <w:t>8 496,17</w:t>
            </w:r>
          </w:p>
        </w:tc>
        <w:tc>
          <w:tcPr>
            <w:tcW w:w="1577" w:type="dxa"/>
            <w:shd w:val="clear" w:color="auto" w:fill="auto"/>
            <w:vAlign w:val="center"/>
            <w:hideMark/>
          </w:tcPr>
          <w:p w14:paraId="04EB7C8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1 502,74</w:t>
            </w:r>
          </w:p>
        </w:tc>
        <w:tc>
          <w:tcPr>
            <w:tcW w:w="1578" w:type="dxa"/>
            <w:shd w:val="clear" w:color="auto" w:fill="auto"/>
            <w:vAlign w:val="center"/>
            <w:hideMark/>
          </w:tcPr>
          <w:p w14:paraId="5914602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w:t>
            </w:r>
            <w:r w:rsidR="001C42F3" w:rsidRPr="00026F42">
              <w:rPr>
                <w:rFonts w:ascii="Myriad Pro" w:eastAsia="Times New Roman" w:hAnsi="Myriad Pro" w:cs="Times New Roman"/>
                <w:sz w:val="18"/>
                <w:szCs w:val="18"/>
                <w:lang w:eastAsia="ru-RU"/>
              </w:rPr>
              <w:t>2</w:t>
            </w:r>
            <w:r w:rsidRPr="00026F42">
              <w:rPr>
                <w:rFonts w:ascii="Myriad Pro" w:eastAsia="Times New Roman" w:hAnsi="Myriad Pro" w:cs="Times New Roman"/>
                <w:sz w:val="18"/>
                <w:szCs w:val="18"/>
                <w:lang w:eastAsia="ru-RU"/>
              </w:rPr>
              <w:t>9 998,91</w:t>
            </w:r>
          </w:p>
        </w:tc>
      </w:tr>
      <w:tr w:rsidR="00CE38C8" w:rsidRPr="00026F42" w14:paraId="1C885F39" w14:textId="77777777" w:rsidTr="002F165B">
        <w:trPr>
          <w:trHeight w:val="287"/>
        </w:trPr>
        <w:tc>
          <w:tcPr>
            <w:tcW w:w="1466" w:type="dxa"/>
            <w:vMerge/>
            <w:vAlign w:val="center"/>
            <w:hideMark/>
          </w:tcPr>
          <w:p w14:paraId="67E05988"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24D7A69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4" w:type="dxa"/>
            <w:shd w:val="clear" w:color="auto" w:fill="auto"/>
            <w:noWrap/>
            <w:vAlign w:val="center"/>
            <w:hideMark/>
          </w:tcPr>
          <w:p w14:paraId="001E2C0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1 487 928,33</w:t>
            </w:r>
          </w:p>
        </w:tc>
        <w:tc>
          <w:tcPr>
            <w:tcW w:w="1256" w:type="dxa"/>
            <w:shd w:val="clear" w:color="auto" w:fill="auto"/>
            <w:noWrap/>
            <w:vAlign w:val="center"/>
            <w:hideMark/>
          </w:tcPr>
          <w:p w14:paraId="208B94C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537,69</w:t>
            </w:r>
          </w:p>
        </w:tc>
        <w:tc>
          <w:tcPr>
            <w:tcW w:w="1577" w:type="dxa"/>
            <w:shd w:val="clear" w:color="auto" w:fill="auto"/>
            <w:noWrap/>
            <w:vAlign w:val="center"/>
            <w:hideMark/>
          </w:tcPr>
          <w:p w14:paraId="25D6A14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3 217,84</w:t>
            </w:r>
          </w:p>
        </w:tc>
        <w:tc>
          <w:tcPr>
            <w:tcW w:w="1578" w:type="dxa"/>
            <w:shd w:val="clear" w:color="auto" w:fill="auto"/>
            <w:vAlign w:val="center"/>
            <w:hideMark/>
          </w:tcPr>
          <w:p w14:paraId="35F52D7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79 462,27</w:t>
            </w:r>
          </w:p>
        </w:tc>
        <w:tc>
          <w:tcPr>
            <w:tcW w:w="1577" w:type="dxa"/>
            <w:shd w:val="clear" w:color="auto" w:fill="auto"/>
            <w:vAlign w:val="center"/>
            <w:hideMark/>
          </w:tcPr>
          <w:p w14:paraId="19DE8C9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255 696,86</w:t>
            </w:r>
          </w:p>
        </w:tc>
        <w:tc>
          <w:tcPr>
            <w:tcW w:w="1578" w:type="dxa"/>
            <w:shd w:val="clear" w:color="auto" w:fill="auto"/>
            <w:vAlign w:val="center"/>
            <w:hideMark/>
          </w:tcPr>
          <w:p w14:paraId="09C5677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212 970,79</w:t>
            </w:r>
          </w:p>
        </w:tc>
        <w:tc>
          <w:tcPr>
            <w:tcW w:w="1577" w:type="dxa"/>
            <w:shd w:val="clear" w:color="auto" w:fill="auto"/>
            <w:vAlign w:val="center"/>
            <w:hideMark/>
          </w:tcPr>
          <w:p w14:paraId="751DE59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16FDAAA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212 970,79</w:t>
            </w:r>
          </w:p>
        </w:tc>
      </w:tr>
      <w:tr w:rsidR="00CE38C8" w:rsidRPr="00026F42" w14:paraId="424E173C" w14:textId="77777777" w:rsidTr="002F165B">
        <w:trPr>
          <w:trHeight w:val="287"/>
        </w:trPr>
        <w:tc>
          <w:tcPr>
            <w:tcW w:w="1466" w:type="dxa"/>
            <w:vMerge/>
            <w:vAlign w:val="center"/>
            <w:hideMark/>
          </w:tcPr>
          <w:p w14:paraId="36B9DB09"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1314AD2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Население</w:t>
            </w:r>
          </w:p>
        </w:tc>
        <w:tc>
          <w:tcPr>
            <w:tcW w:w="1674" w:type="dxa"/>
            <w:shd w:val="clear" w:color="auto" w:fill="auto"/>
            <w:noWrap/>
            <w:vAlign w:val="center"/>
            <w:hideMark/>
          </w:tcPr>
          <w:p w14:paraId="1B42A20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664FCF7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537,69</w:t>
            </w:r>
          </w:p>
        </w:tc>
        <w:tc>
          <w:tcPr>
            <w:tcW w:w="1577" w:type="dxa"/>
            <w:shd w:val="clear" w:color="auto" w:fill="auto"/>
            <w:noWrap/>
            <w:vAlign w:val="center"/>
            <w:hideMark/>
          </w:tcPr>
          <w:p w14:paraId="1ED72D6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1 857,84</w:t>
            </w:r>
          </w:p>
        </w:tc>
        <w:tc>
          <w:tcPr>
            <w:tcW w:w="1578" w:type="dxa"/>
            <w:shd w:val="clear" w:color="auto" w:fill="auto"/>
            <w:vAlign w:val="center"/>
            <w:hideMark/>
          </w:tcPr>
          <w:p w14:paraId="3FF47C3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270 035,49</w:t>
            </w:r>
          </w:p>
        </w:tc>
        <w:tc>
          <w:tcPr>
            <w:tcW w:w="1577" w:type="dxa"/>
            <w:shd w:val="clear" w:color="auto" w:fill="auto"/>
            <w:vAlign w:val="center"/>
            <w:hideMark/>
          </w:tcPr>
          <w:p w14:paraId="214F0B2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501 682,73</w:t>
            </w:r>
          </w:p>
        </w:tc>
        <w:tc>
          <w:tcPr>
            <w:tcW w:w="1578" w:type="dxa"/>
            <w:shd w:val="clear" w:color="auto" w:fill="auto"/>
            <w:vAlign w:val="center"/>
            <w:hideMark/>
          </w:tcPr>
          <w:p w14:paraId="706A91BB" w14:textId="77777777" w:rsidR="006914EA" w:rsidRPr="00026F42" w:rsidRDefault="001C42F3">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356 487,35</w:t>
            </w:r>
          </w:p>
        </w:tc>
        <w:tc>
          <w:tcPr>
            <w:tcW w:w="1577" w:type="dxa"/>
            <w:shd w:val="clear" w:color="auto" w:fill="auto"/>
            <w:vAlign w:val="center"/>
            <w:hideMark/>
          </w:tcPr>
          <w:p w14:paraId="43659B3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p>
        </w:tc>
        <w:tc>
          <w:tcPr>
            <w:tcW w:w="1578" w:type="dxa"/>
            <w:shd w:val="clear" w:color="auto" w:fill="auto"/>
            <w:vAlign w:val="center"/>
            <w:hideMark/>
          </w:tcPr>
          <w:p w14:paraId="2C0120A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356 487,35</w:t>
            </w:r>
          </w:p>
        </w:tc>
      </w:tr>
      <w:tr w:rsidR="00CE38C8" w:rsidRPr="00026F42" w14:paraId="4318AFC0" w14:textId="77777777" w:rsidTr="002F165B">
        <w:trPr>
          <w:trHeight w:val="287"/>
        </w:trPr>
        <w:tc>
          <w:tcPr>
            <w:tcW w:w="1466" w:type="dxa"/>
            <w:vMerge w:val="restart"/>
            <w:shd w:val="clear" w:color="auto" w:fill="auto"/>
            <w:vAlign w:val="center"/>
            <w:hideMark/>
          </w:tcPr>
          <w:p w14:paraId="48DE229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 01.07.2017 по 31.08.2017</w:t>
            </w:r>
          </w:p>
        </w:tc>
        <w:tc>
          <w:tcPr>
            <w:tcW w:w="1254" w:type="dxa"/>
            <w:shd w:val="clear" w:color="auto" w:fill="auto"/>
            <w:noWrap/>
            <w:vAlign w:val="center"/>
            <w:hideMark/>
          </w:tcPr>
          <w:p w14:paraId="0CE2449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4" w:type="dxa"/>
            <w:shd w:val="clear" w:color="auto" w:fill="auto"/>
            <w:noWrap/>
            <w:vAlign w:val="center"/>
            <w:hideMark/>
          </w:tcPr>
          <w:p w14:paraId="5F6D214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443 249,05</w:t>
            </w:r>
          </w:p>
        </w:tc>
        <w:tc>
          <w:tcPr>
            <w:tcW w:w="1256" w:type="dxa"/>
            <w:shd w:val="clear" w:color="auto" w:fill="auto"/>
            <w:noWrap/>
            <w:vAlign w:val="center"/>
            <w:hideMark/>
          </w:tcPr>
          <w:p w14:paraId="78A1856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54,69</w:t>
            </w:r>
          </w:p>
        </w:tc>
        <w:tc>
          <w:tcPr>
            <w:tcW w:w="1577" w:type="dxa"/>
            <w:shd w:val="clear" w:color="auto" w:fill="auto"/>
            <w:noWrap/>
            <w:vAlign w:val="center"/>
            <w:hideMark/>
          </w:tcPr>
          <w:p w14:paraId="678731C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788,27</w:t>
            </w:r>
          </w:p>
        </w:tc>
        <w:tc>
          <w:tcPr>
            <w:tcW w:w="1578" w:type="dxa"/>
            <w:shd w:val="clear" w:color="auto" w:fill="auto"/>
            <w:vAlign w:val="center"/>
            <w:hideMark/>
          </w:tcPr>
          <w:p w14:paraId="488E9C0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157 874,55</w:t>
            </w:r>
          </w:p>
        </w:tc>
        <w:tc>
          <w:tcPr>
            <w:tcW w:w="1577" w:type="dxa"/>
            <w:shd w:val="clear" w:color="auto" w:fill="auto"/>
            <w:vAlign w:val="center"/>
            <w:hideMark/>
          </w:tcPr>
          <w:p w14:paraId="2203A8F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124 447,64</w:t>
            </w:r>
          </w:p>
        </w:tc>
        <w:tc>
          <w:tcPr>
            <w:tcW w:w="1578" w:type="dxa"/>
            <w:shd w:val="clear" w:color="auto" w:fill="auto"/>
            <w:vAlign w:val="center"/>
            <w:hideMark/>
          </w:tcPr>
          <w:p w14:paraId="01767E2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115 813,44</w:t>
            </w:r>
          </w:p>
        </w:tc>
        <w:tc>
          <w:tcPr>
            <w:tcW w:w="1577" w:type="dxa"/>
            <w:shd w:val="clear" w:color="auto" w:fill="auto"/>
            <w:vAlign w:val="center"/>
            <w:hideMark/>
          </w:tcPr>
          <w:p w14:paraId="39D15C67" w14:textId="77777777" w:rsidR="006914EA" w:rsidRPr="00026F42" w:rsidRDefault="006914EA">
            <w:pPr>
              <w:spacing w:after="0" w:line="240" w:lineRule="auto"/>
              <w:jc w:val="center"/>
              <w:rPr>
                <w:rFonts w:ascii="Myriad Pro" w:eastAsia="Times New Roman" w:hAnsi="Myriad Pro" w:cs="Times New Roman"/>
                <w:sz w:val="18"/>
                <w:szCs w:val="18"/>
                <w:lang w:eastAsia="ru-RU"/>
              </w:rPr>
            </w:pPr>
          </w:p>
        </w:tc>
        <w:tc>
          <w:tcPr>
            <w:tcW w:w="1578" w:type="dxa"/>
            <w:shd w:val="clear" w:color="auto" w:fill="auto"/>
            <w:vAlign w:val="center"/>
            <w:hideMark/>
          </w:tcPr>
          <w:p w14:paraId="2FD2BFE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115 813,44</w:t>
            </w:r>
          </w:p>
        </w:tc>
      </w:tr>
      <w:tr w:rsidR="00CE38C8" w:rsidRPr="00026F42" w14:paraId="2ABAE35B" w14:textId="77777777" w:rsidTr="002F165B">
        <w:trPr>
          <w:trHeight w:val="287"/>
        </w:trPr>
        <w:tc>
          <w:tcPr>
            <w:tcW w:w="1466" w:type="dxa"/>
            <w:vMerge/>
            <w:vAlign w:val="center"/>
            <w:hideMark/>
          </w:tcPr>
          <w:p w14:paraId="251B2062"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1CB61BF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4" w:type="dxa"/>
            <w:shd w:val="clear" w:color="auto" w:fill="auto"/>
            <w:noWrap/>
            <w:vAlign w:val="center"/>
            <w:hideMark/>
          </w:tcPr>
          <w:p w14:paraId="115B3D0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952 187,00</w:t>
            </w:r>
          </w:p>
        </w:tc>
        <w:tc>
          <w:tcPr>
            <w:tcW w:w="1256" w:type="dxa"/>
            <w:shd w:val="clear" w:color="auto" w:fill="auto"/>
            <w:noWrap/>
            <w:vAlign w:val="center"/>
            <w:hideMark/>
          </w:tcPr>
          <w:p w14:paraId="74400F4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45,77</w:t>
            </w:r>
          </w:p>
        </w:tc>
        <w:tc>
          <w:tcPr>
            <w:tcW w:w="1577" w:type="dxa"/>
            <w:shd w:val="clear" w:color="auto" w:fill="auto"/>
            <w:noWrap/>
            <w:vAlign w:val="center"/>
            <w:hideMark/>
          </w:tcPr>
          <w:p w14:paraId="5896EE4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1 323,35</w:t>
            </w:r>
          </w:p>
        </w:tc>
        <w:tc>
          <w:tcPr>
            <w:tcW w:w="1578" w:type="dxa"/>
            <w:shd w:val="clear" w:color="auto" w:fill="auto"/>
            <w:vAlign w:val="center"/>
            <w:hideMark/>
          </w:tcPr>
          <w:p w14:paraId="31412C8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115 898,20</w:t>
            </w:r>
          </w:p>
        </w:tc>
        <w:tc>
          <w:tcPr>
            <w:tcW w:w="1577" w:type="dxa"/>
            <w:shd w:val="clear" w:color="auto" w:fill="auto"/>
            <w:vAlign w:val="center"/>
            <w:hideMark/>
          </w:tcPr>
          <w:p w14:paraId="2C56437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153 373,88</w:t>
            </w:r>
          </w:p>
        </w:tc>
        <w:tc>
          <w:tcPr>
            <w:tcW w:w="1578" w:type="dxa"/>
            <w:shd w:val="clear" w:color="auto" w:fill="auto"/>
            <w:vAlign w:val="center"/>
            <w:hideMark/>
          </w:tcPr>
          <w:p w14:paraId="0466C87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148 069,22</w:t>
            </w:r>
          </w:p>
        </w:tc>
        <w:tc>
          <w:tcPr>
            <w:tcW w:w="1577" w:type="dxa"/>
            <w:shd w:val="clear" w:color="auto" w:fill="auto"/>
            <w:vAlign w:val="center"/>
            <w:hideMark/>
          </w:tcPr>
          <w:p w14:paraId="7625DC84"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2 718,49</w:t>
            </w:r>
          </w:p>
        </w:tc>
        <w:tc>
          <w:tcPr>
            <w:tcW w:w="1578" w:type="dxa"/>
            <w:shd w:val="clear" w:color="auto" w:fill="auto"/>
            <w:vAlign w:val="center"/>
            <w:hideMark/>
          </w:tcPr>
          <w:p w14:paraId="258998E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150 787,71</w:t>
            </w:r>
          </w:p>
        </w:tc>
      </w:tr>
      <w:tr w:rsidR="00CE38C8" w:rsidRPr="00026F42" w14:paraId="5EE75F87" w14:textId="77777777" w:rsidTr="002F165B">
        <w:trPr>
          <w:trHeight w:val="287"/>
        </w:trPr>
        <w:tc>
          <w:tcPr>
            <w:tcW w:w="1466" w:type="dxa"/>
            <w:vMerge/>
            <w:vAlign w:val="center"/>
            <w:hideMark/>
          </w:tcPr>
          <w:p w14:paraId="5EB0D7F3"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41596077"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4" w:type="dxa"/>
            <w:shd w:val="clear" w:color="auto" w:fill="auto"/>
            <w:noWrap/>
            <w:vAlign w:val="center"/>
            <w:hideMark/>
          </w:tcPr>
          <w:p w14:paraId="1CD6913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1 029 601,66</w:t>
            </w:r>
          </w:p>
        </w:tc>
        <w:tc>
          <w:tcPr>
            <w:tcW w:w="1256" w:type="dxa"/>
            <w:shd w:val="clear" w:color="auto" w:fill="auto"/>
            <w:noWrap/>
            <w:vAlign w:val="center"/>
            <w:hideMark/>
          </w:tcPr>
          <w:p w14:paraId="6E8ED37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162,35</w:t>
            </w:r>
          </w:p>
        </w:tc>
        <w:tc>
          <w:tcPr>
            <w:tcW w:w="1577" w:type="dxa"/>
            <w:shd w:val="clear" w:color="auto" w:fill="auto"/>
            <w:noWrap/>
            <w:vAlign w:val="center"/>
            <w:hideMark/>
          </w:tcPr>
          <w:p w14:paraId="78532AD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578" w:type="dxa"/>
            <w:shd w:val="clear" w:color="auto" w:fill="auto"/>
            <w:vAlign w:val="center"/>
            <w:hideMark/>
          </w:tcPr>
          <w:p w14:paraId="299F2CF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4 364,61</w:t>
            </w:r>
          </w:p>
        </w:tc>
        <w:tc>
          <w:tcPr>
            <w:tcW w:w="1577" w:type="dxa"/>
            <w:shd w:val="clear" w:color="auto" w:fill="auto"/>
            <w:vAlign w:val="center"/>
            <w:hideMark/>
          </w:tcPr>
          <w:p w14:paraId="5A8D7FE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7 696,64</w:t>
            </w:r>
          </w:p>
        </w:tc>
        <w:tc>
          <w:tcPr>
            <w:tcW w:w="1578" w:type="dxa"/>
            <w:shd w:val="clear" w:color="auto" w:fill="auto"/>
            <w:vAlign w:val="center"/>
            <w:hideMark/>
          </w:tcPr>
          <w:p w14:paraId="0170E89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6 988,05</w:t>
            </w:r>
          </w:p>
        </w:tc>
        <w:tc>
          <w:tcPr>
            <w:tcW w:w="1577" w:type="dxa"/>
            <w:shd w:val="clear" w:color="auto" w:fill="auto"/>
            <w:vAlign w:val="center"/>
            <w:hideMark/>
          </w:tcPr>
          <w:p w14:paraId="63986FC7"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6A050D9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6 988,05</w:t>
            </w:r>
          </w:p>
        </w:tc>
      </w:tr>
      <w:tr w:rsidR="00CE38C8" w:rsidRPr="00026F42" w14:paraId="0DDEF3EE" w14:textId="77777777" w:rsidTr="002F165B">
        <w:trPr>
          <w:trHeight w:val="287"/>
        </w:trPr>
        <w:tc>
          <w:tcPr>
            <w:tcW w:w="1466" w:type="dxa"/>
            <w:vMerge/>
            <w:vAlign w:val="center"/>
            <w:hideMark/>
          </w:tcPr>
          <w:p w14:paraId="6D4899AE"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153C87A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4" w:type="dxa"/>
            <w:shd w:val="clear" w:color="auto" w:fill="auto"/>
            <w:noWrap/>
            <w:vAlign w:val="center"/>
            <w:hideMark/>
          </w:tcPr>
          <w:p w14:paraId="4E2D94D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1 118 497,92</w:t>
            </w:r>
          </w:p>
        </w:tc>
        <w:tc>
          <w:tcPr>
            <w:tcW w:w="1256" w:type="dxa"/>
            <w:shd w:val="clear" w:color="auto" w:fill="auto"/>
            <w:noWrap/>
            <w:vAlign w:val="center"/>
            <w:hideMark/>
          </w:tcPr>
          <w:p w14:paraId="45B4079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269,33</w:t>
            </w:r>
          </w:p>
        </w:tc>
        <w:tc>
          <w:tcPr>
            <w:tcW w:w="1577" w:type="dxa"/>
            <w:shd w:val="clear" w:color="auto" w:fill="auto"/>
            <w:noWrap/>
            <w:vAlign w:val="center"/>
            <w:hideMark/>
          </w:tcPr>
          <w:p w14:paraId="269540D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578" w:type="dxa"/>
            <w:shd w:val="clear" w:color="auto" w:fill="auto"/>
            <w:vAlign w:val="center"/>
            <w:hideMark/>
          </w:tcPr>
          <w:p w14:paraId="46E56F64"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27 168,89</w:t>
            </w:r>
          </w:p>
        </w:tc>
        <w:tc>
          <w:tcPr>
            <w:tcW w:w="1577" w:type="dxa"/>
            <w:shd w:val="clear" w:color="auto" w:fill="auto"/>
            <w:vAlign w:val="center"/>
            <w:hideMark/>
          </w:tcPr>
          <w:p w14:paraId="6AEF2FC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57 919,87</w:t>
            </w:r>
          </w:p>
        </w:tc>
        <w:tc>
          <w:tcPr>
            <w:tcW w:w="1578" w:type="dxa"/>
            <w:shd w:val="clear" w:color="auto" w:fill="auto"/>
            <w:vAlign w:val="center"/>
            <w:hideMark/>
          </w:tcPr>
          <w:p w14:paraId="75081CE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50 599,89</w:t>
            </w:r>
          </w:p>
        </w:tc>
        <w:tc>
          <w:tcPr>
            <w:tcW w:w="1577" w:type="dxa"/>
            <w:shd w:val="clear" w:color="auto" w:fill="auto"/>
            <w:vAlign w:val="center"/>
            <w:hideMark/>
          </w:tcPr>
          <w:p w14:paraId="534A052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314,7</w:t>
            </w:r>
          </w:p>
        </w:tc>
        <w:tc>
          <w:tcPr>
            <w:tcW w:w="1578" w:type="dxa"/>
            <w:shd w:val="clear" w:color="auto" w:fill="auto"/>
            <w:vAlign w:val="center"/>
            <w:hideMark/>
          </w:tcPr>
          <w:p w14:paraId="59B4F31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50 914,58</w:t>
            </w:r>
          </w:p>
        </w:tc>
      </w:tr>
      <w:tr w:rsidR="00CE38C8" w:rsidRPr="00026F42" w14:paraId="72135F57" w14:textId="77777777" w:rsidTr="002F165B">
        <w:trPr>
          <w:trHeight w:val="287"/>
        </w:trPr>
        <w:tc>
          <w:tcPr>
            <w:tcW w:w="1466" w:type="dxa"/>
            <w:vMerge/>
            <w:vAlign w:val="center"/>
            <w:hideMark/>
          </w:tcPr>
          <w:p w14:paraId="3D40AFE0"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75A809F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4" w:type="dxa"/>
            <w:shd w:val="clear" w:color="auto" w:fill="auto"/>
            <w:noWrap/>
            <w:vAlign w:val="center"/>
            <w:hideMark/>
          </w:tcPr>
          <w:p w14:paraId="4A93A15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1 507 271,40</w:t>
            </w:r>
          </w:p>
        </w:tc>
        <w:tc>
          <w:tcPr>
            <w:tcW w:w="1256" w:type="dxa"/>
            <w:shd w:val="clear" w:color="auto" w:fill="auto"/>
            <w:noWrap/>
            <w:vAlign w:val="center"/>
            <w:hideMark/>
          </w:tcPr>
          <w:p w14:paraId="1CA1B1F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542,81</w:t>
            </w:r>
          </w:p>
        </w:tc>
        <w:tc>
          <w:tcPr>
            <w:tcW w:w="1577" w:type="dxa"/>
            <w:shd w:val="clear" w:color="auto" w:fill="auto"/>
            <w:noWrap/>
            <w:vAlign w:val="center"/>
            <w:hideMark/>
          </w:tcPr>
          <w:p w14:paraId="02353A6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3 259,67</w:t>
            </w:r>
          </w:p>
        </w:tc>
        <w:tc>
          <w:tcPr>
            <w:tcW w:w="1578" w:type="dxa"/>
            <w:shd w:val="clear" w:color="auto" w:fill="auto"/>
            <w:vAlign w:val="center"/>
            <w:hideMark/>
          </w:tcPr>
          <w:p w14:paraId="4F0D796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16 162,77</w:t>
            </w:r>
          </w:p>
        </w:tc>
        <w:tc>
          <w:tcPr>
            <w:tcW w:w="1577" w:type="dxa"/>
            <w:shd w:val="clear" w:color="auto" w:fill="auto"/>
            <w:vAlign w:val="center"/>
            <w:hideMark/>
          </w:tcPr>
          <w:p w14:paraId="52F80A7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52 685,43</w:t>
            </w:r>
          </w:p>
        </w:tc>
        <w:tc>
          <w:tcPr>
            <w:tcW w:w="1578" w:type="dxa"/>
            <w:shd w:val="clear" w:color="auto" w:fill="auto"/>
            <w:vAlign w:val="center"/>
            <w:hideMark/>
          </w:tcPr>
          <w:p w14:paraId="10B5523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43 911,98</w:t>
            </w:r>
          </w:p>
        </w:tc>
        <w:tc>
          <w:tcPr>
            <w:tcW w:w="1577" w:type="dxa"/>
            <w:shd w:val="clear" w:color="auto" w:fill="auto"/>
            <w:vAlign w:val="center"/>
            <w:hideMark/>
          </w:tcPr>
          <w:p w14:paraId="1720C90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5FCDB7D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43 911,98</w:t>
            </w:r>
          </w:p>
        </w:tc>
      </w:tr>
      <w:tr w:rsidR="00CE38C8" w:rsidRPr="00026F42" w14:paraId="1E7A79F8" w14:textId="77777777" w:rsidTr="002F165B">
        <w:trPr>
          <w:trHeight w:val="287"/>
        </w:trPr>
        <w:tc>
          <w:tcPr>
            <w:tcW w:w="1466" w:type="dxa"/>
            <w:vMerge/>
            <w:vAlign w:val="center"/>
            <w:hideMark/>
          </w:tcPr>
          <w:p w14:paraId="6C3D8670"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0F5B5E04"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Население</w:t>
            </w:r>
          </w:p>
        </w:tc>
        <w:tc>
          <w:tcPr>
            <w:tcW w:w="1674" w:type="dxa"/>
            <w:shd w:val="clear" w:color="auto" w:fill="auto"/>
            <w:noWrap/>
            <w:vAlign w:val="center"/>
            <w:hideMark/>
          </w:tcPr>
          <w:p w14:paraId="3F32858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1038C61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542,81</w:t>
            </w:r>
          </w:p>
        </w:tc>
        <w:tc>
          <w:tcPr>
            <w:tcW w:w="1577" w:type="dxa"/>
            <w:shd w:val="clear" w:color="auto" w:fill="auto"/>
            <w:noWrap/>
            <w:vAlign w:val="center"/>
            <w:hideMark/>
          </w:tcPr>
          <w:p w14:paraId="6D1314A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1 735,50</w:t>
            </w:r>
          </w:p>
        </w:tc>
        <w:tc>
          <w:tcPr>
            <w:tcW w:w="1578" w:type="dxa"/>
            <w:shd w:val="clear" w:color="auto" w:fill="auto"/>
            <w:vAlign w:val="center"/>
            <w:hideMark/>
          </w:tcPr>
          <w:p w14:paraId="100B1C8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81 155,13</w:t>
            </w:r>
          </w:p>
        </w:tc>
        <w:tc>
          <w:tcPr>
            <w:tcW w:w="1577" w:type="dxa"/>
            <w:shd w:val="clear" w:color="auto" w:fill="auto"/>
            <w:vAlign w:val="center"/>
            <w:hideMark/>
          </w:tcPr>
          <w:p w14:paraId="15528884"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140 844,73</w:t>
            </w:r>
          </w:p>
        </w:tc>
        <w:tc>
          <w:tcPr>
            <w:tcW w:w="1578" w:type="dxa"/>
            <w:shd w:val="clear" w:color="auto" w:fill="auto"/>
            <w:vAlign w:val="center"/>
            <w:hideMark/>
          </w:tcPr>
          <w:p w14:paraId="1A4BF424"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96 792,91</w:t>
            </w:r>
          </w:p>
        </w:tc>
        <w:tc>
          <w:tcPr>
            <w:tcW w:w="1577" w:type="dxa"/>
            <w:shd w:val="clear" w:color="auto" w:fill="auto"/>
            <w:vAlign w:val="center"/>
            <w:hideMark/>
          </w:tcPr>
          <w:p w14:paraId="6EE1C7C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p>
        </w:tc>
        <w:tc>
          <w:tcPr>
            <w:tcW w:w="1578" w:type="dxa"/>
            <w:shd w:val="clear" w:color="auto" w:fill="auto"/>
            <w:vAlign w:val="center"/>
            <w:hideMark/>
          </w:tcPr>
          <w:p w14:paraId="66BA91D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96 792,91</w:t>
            </w:r>
          </w:p>
        </w:tc>
      </w:tr>
      <w:tr w:rsidR="00CE38C8" w:rsidRPr="00026F42" w14:paraId="6FF1DA62" w14:textId="77777777" w:rsidTr="002F165B">
        <w:trPr>
          <w:trHeight w:val="287"/>
        </w:trPr>
        <w:tc>
          <w:tcPr>
            <w:tcW w:w="1466" w:type="dxa"/>
            <w:vMerge w:val="restart"/>
            <w:shd w:val="clear" w:color="auto" w:fill="auto"/>
            <w:vAlign w:val="center"/>
            <w:hideMark/>
          </w:tcPr>
          <w:p w14:paraId="5BA5D8C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 01.09.2017 по 31.12.2017</w:t>
            </w:r>
          </w:p>
        </w:tc>
        <w:tc>
          <w:tcPr>
            <w:tcW w:w="1254" w:type="dxa"/>
            <w:shd w:val="clear" w:color="auto" w:fill="auto"/>
            <w:noWrap/>
            <w:vAlign w:val="center"/>
            <w:hideMark/>
          </w:tcPr>
          <w:p w14:paraId="047A91F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4" w:type="dxa"/>
            <w:shd w:val="clear" w:color="auto" w:fill="auto"/>
            <w:noWrap/>
            <w:vAlign w:val="center"/>
            <w:hideMark/>
          </w:tcPr>
          <w:p w14:paraId="6D3F006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2500694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7" w:type="dxa"/>
            <w:shd w:val="clear" w:color="auto" w:fill="auto"/>
            <w:noWrap/>
            <w:vAlign w:val="center"/>
            <w:hideMark/>
          </w:tcPr>
          <w:p w14:paraId="1BD3C99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8" w:type="dxa"/>
            <w:shd w:val="clear" w:color="auto" w:fill="auto"/>
            <w:vAlign w:val="center"/>
            <w:hideMark/>
          </w:tcPr>
          <w:p w14:paraId="26E9AF47"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348 478,36</w:t>
            </w:r>
          </w:p>
        </w:tc>
        <w:tc>
          <w:tcPr>
            <w:tcW w:w="1577" w:type="dxa"/>
            <w:shd w:val="clear" w:color="auto" w:fill="auto"/>
            <w:vAlign w:val="center"/>
            <w:hideMark/>
          </w:tcPr>
          <w:p w14:paraId="6DF5EF3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275 335,39</w:t>
            </w:r>
          </w:p>
        </w:tc>
        <w:tc>
          <w:tcPr>
            <w:tcW w:w="1578" w:type="dxa"/>
            <w:shd w:val="clear" w:color="auto" w:fill="auto"/>
            <w:vAlign w:val="center"/>
            <w:hideMark/>
          </w:tcPr>
          <w:p w14:paraId="0EE6E23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254 507,73</w:t>
            </w:r>
          </w:p>
        </w:tc>
        <w:tc>
          <w:tcPr>
            <w:tcW w:w="1577" w:type="dxa"/>
            <w:shd w:val="clear" w:color="auto" w:fill="auto"/>
            <w:vAlign w:val="center"/>
            <w:hideMark/>
          </w:tcPr>
          <w:p w14:paraId="4A80BAD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p>
        </w:tc>
        <w:tc>
          <w:tcPr>
            <w:tcW w:w="1578" w:type="dxa"/>
            <w:shd w:val="clear" w:color="auto" w:fill="auto"/>
            <w:vAlign w:val="center"/>
            <w:hideMark/>
          </w:tcPr>
          <w:p w14:paraId="478C645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254 507,73</w:t>
            </w:r>
          </w:p>
        </w:tc>
      </w:tr>
      <w:tr w:rsidR="00CE38C8" w:rsidRPr="00026F42" w14:paraId="790CC92F" w14:textId="77777777" w:rsidTr="002F165B">
        <w:trPr>
          <w:trHeight w:val="287"/>
        </w:trPr>
        <w:tc>
          <w:tcPr>
            <w:tcW w:w="1466" w:type="dxa"/>
            <w:vMerge/>
            <w:vAlign w:val="center"/>
            <w:hideMark/>
          </w:tcPr>
          <w:p w14:paraId="2C53C2B6"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2461832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4" w:type="dxa"/>
            <w:shd w:val="clear" w:color="auto" w:fill="auto"/>
            <w:noWrap/>
            <w:vAlign w:val="center"/>
            <w:hideMark/>
          </w:tcPr>
          <w:p w14:paraId="4BF244F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1 101 255,28</w:t>
            </w:r>
          </w:p>
        </w:tc>
        <w:tc>
          <w:tcPr>
            <w:tcW w:w="1256" w:type="dxa"/>
            <w:shd w:val="clear" w:color="auto" w:fill="auto"/>
            <w:noWrap/>
            <w:vAlign w:val="center"/>
            <w:hideMark/>
          </w:tcPr>
          <w:p w14:paraId="284D907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45,77</w:t>
            </w:r>
          </w:p>
        </w:tc>
        <w:tc>
          <w:tcPr>
            <w:tcW w:w="1577" w:type="dxa"/>
            <w:shd w:val="clear" w:color="auto" w:fill="auto"/>
            <w:noWrap/>
            <w:vAlign w:val="center"/>
            <w:hideMark/>
          </w:tcPr>
          <w:p w14:paraId="42AC67B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578" w:type="dxa"/>
            <w:shd w:val="clear" w:color="auto" w:fill="auto"/>
            <w:vAlign w:val="center"/>
            <w:hideMark/>
          </w:tcPr>
          <w:p w14:paraId="6B14D28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219 747,12</w:t>
            </w:r>
          </w:p>
        </w:tc>
        <w:tc>
          <w:tcPr>
            <w:tcW w:w="1577" w:type="dxa"/>
            <w:shd w:val="clear" w:color="auto" w:fill="auto"/>
            <w:vAlign w:val="center"/>
            <w:hideMark/>
          </w:tcPr>
          <w:p w14:paraId="18DDF544"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346 514,84</w:t>
            </w:r>
          </w:p>
        </w:tc>
        <w:tc>
          <w:tcPr>
            <w:tcW w:w="1578" w:type="dxa"/>
            <w:shd w:val="clear" w:color="auto" w:fill="auto"/>
            <w:vAlign w:val="center"/>
            <w:hideMark/>
          </w:tcPr>
          <w:p w14:paraId="1616F25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336 457,01</w:t>
            </w:r>
          </w:p>
        </w:tc>
        <w:tc>
          <w:tcPr>
            <w:tcW w:w="1577" w:type="dxa"/>
            <w:shd w:val="clear" w:color="auto" w:fill="auto"/>
            <w:vAlign w:val="center"/>
            <w:hideMark/>
          </w:tcPr>
          <w:p w14:paraId="095CD0A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9 098,57</w:t>
            </w:r>
          </w:p>
        </w:tc>
        <w:tc>
          <w:tcPr>
            <w:tcW w:w="1578" w:type="dxa"/>
            <w:shd w:val="clear" w:color="auto" w:fill="auto"/>
            <w:vAlign w:val="center"/>
            <w:hideMark/>
          </w:tcPr>
          <w:p w14:paraId="48BC40B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345 555,59</w:t>
            </w:r>
          </w:p>
        </w:tc>
      </w:tr>
      <w:tr w:rsidR="00CE38C8" w:rsidRPr="00026F42" w14:paraId="0B63E197" w14:textId="77777777" w:rsidTr="002F165B">
        <w:trPr>
          <w:trHeight w:val="287"/>
        </w:trPr>
        <w:tc>
          <w:tcPr>
            <w:tcW w:w="1466" w:type="dxa"/>
            <w:vMerge/>
            <w:vAlign w:val="center"/>
            <w:hideMark/>
          </w:tcPr>
          <w:p w14:paraId="7A8EFC31"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5A6DE83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4" w:type="dxa"/>
            <w:shd w:val="clear" w:color="auto" w:fill="auto"/>
            <w:noWrap/>
            <w:vAlign w:val="center"/>
            <w:hideMark/>
          </w:tcPr>
          <w:p w14:paraId="4571C4D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1 149 815,79</w:t>
            </w:r>
          </w:p>
        </w:tc>
        <w:tc>
          <w:tcPr>
            <w:tcW w:w="1256" w:type="dxa"/>
            <w:shd w:val="clear" w:color="auto" w:fill="auto"/>
            <w:noWrap/>
            <w:vAlign w:val="center"/>
            <w:hideMark/>
          </w:tcPr>
          <w:p w14:paraId="389A586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162,35</w:t>
            </w:r>
          </w:p>
        </w:tc>
        <w:tc>
          <w:tcPr>
            <w:tcW w:w="1577" w:type="dxa"/>
            <w:shd w:val="clear" w:color="auto" w:fill="auto"/>
            <w:noWrap/>
            <w:vAlign w:val="center"/>
            <w:hideMark/>
          </w:tcPr>
          <w:p w14:paraId="143E6CD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578" w:type="dxa"/>
            <w:shd w:val="clear" w:color="auto" w:fill="auto"/>
            <w:vAlign w:val="center"/>
            <w:hideMark/>
          </w:tcPr>
          <w:p w14:paraId="39E3476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11 092,74</w:t>
            </w:r>
          </w:p>
        </w:tc>
        <w:tc>
          <w:tcPr>
            <w:tcW w:w="1577" w:type="dxa"/>
            <w:shd w:val="clear" w:color="auto" w:fill="auto"/>
            <w:vAlign w:val="center"/>
            <w:hideMark/>
          </w:tcPr>
          <w:p w14:paraId="5F36400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19 561,16</w:t>
            </w:r>
          </w:p>
        </w:tc>
        <w:tc>
          <w:tcPr>
            <w:tcW w:w="1578" w:type="dxa"/>
            <w:shd w:val="clear" w:color="auto" w:fill="auto"/>
            <w:vAlign w:val="center"/>
            <w:hideMark/>
          </w:tcPr>
          <w:p w14:paraId="3F4467E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17 760,26</w:t>
            </w:r>
          </w:p>
        </w:tc>
        <w:tc>
          <w:tcPr>
            <w:tcW w:w="1577" w:type="dxa"/>
            <w:shd w:val="clear" w:color="auto" w:fill="auto"/>
            <w:vAlign w:val="center"/>
            <w:hideMark/>
          </w:tcPr>
          <w:p w14:paraId="3E52C45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0842F2A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17 760,26</w:t>
            </w:r>
          </w:p>
        </w:tc>
      </w:tr>
      <w:tr w:rsidR="00CE38C8" w:rsidRPr="00026F42" w14:paraId="2D93E2C1" w14:textId="77777777" w:rsidTr="002F165B">
        <w:trPr>
          <w:trHeight w:val="287"/>
        </w:trPr>
        <w:tc>
          <w:tcPr>
            <w:tcW w:w="1466" w:type="dxa"/>
            <w:vMerge/>
            <w:vAlign w:val="center"/>
            <w:hideMark/>
          </w:tcPr>
          <w:p w14:paraId="11D20712"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4165ED4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4" w:type="dxa"/>
            <w:shd w:val="clear" w:color="auto" w:fill="auto"/>
            <w:noWrap/>
            <w:vAlign w:val="center"/>
            <w:hideMark/>
          </w:tcPr>
          <w:p w14:paraId="7E4C3E9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1 189 664,79</w:t>
            </w:r>
          </w:p>
        </w:tc>
        <w:tc>
          <w:tcPr>
            <w:tcW w:w="1256" w:type="dxa"/>
            <w:shd w:val="clear" w:color="auto" w:fill="auto"/>
            <w:noWrap/>
            <w:vAlign w:val="center"/>
            <w:hideMark/>
          </w:tcPr>
          <w:p w14:paraId="4E0A0E7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269,33</w:t>
            </w:r>
          </w:p>
        </w:tc>
        <w:tc>
          <w:tcPr>
            <w:tcW w:w="1577" w:type="dxa"/>
            <w:shd w:val="clear" w:color="auto" w:fill="auto"/>
            <w:noWrap/>
            <w:vAlign w:val="center"/>
            <w:hideMark/>
          </w:tcPr>
          <w:p w14:paraId="72DA669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578" w:type="dxa"/>
            <w:shd w:val="clear" w:color="auto" w:fill="auto"/>
            <w:vAlign w:val="center"/>
            <w:hideMark/>
          </w:tcPr>
          <w:p w14:paraId="3F9F7E6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85 270,36</w:t>
            </w:r>
          </w:p>
        </w:tc>
        <w:tc>
          <w:tcPr>
            <w:tcW w:w="1577" w:type="dxa"/>
            <w:shd w:val="clear" w:color="auto" w:fill="auto"/>
            <w:vAlign w:val="center"/>
            <w:hideMark/>
          </w:tcPr>
          <w:p w14:paraId="64C05E6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181 775,09</w:t>
            </w:r>
          </w:p>
        </w:tc>
        <w:tc>
          <w:tcPr>
            <w:tcW w:w="1578" w:type="dxa"/>
            <w:shd w:val="clear" w:color="auto" w:fill="auto"/>
            <w:vAlign w:val="center"/>
            <w:hideMark/>
          </w:tcPr>
          <w:p w14:paraId="42F359D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158 809,22</w:t>
            </w:r>
          </w:p>
        </w:tc>
        <w:tc>
          <w:tcPr>
            <w:tcW w:w="1577" w:type="dxa"/>
            <w:shd w:val="clear" w:color="auto" w:fill="auto"/>
            <w:vAlign w:val="center"/>
            <w:hideMark/>
          </w:tcPr>
          <w:p w14:paraId="0CCB13B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1 350,27</w:t>
            </w:r>
          </w:p>
        </w:tc>
        <w:tc>
          <w:tcPr>
            <w:tcW w:w="1578" w:type="dxa"/>
            <w:shd w:val="clear" w:color="auto" w:fill="auto"/>
            <w:vAlign w:val="center"/>
            <w:hideMark/>
          </w:tcPr>
          <w:p w14:paraId="65C0B95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160 159,49</w:t>
            </w:r>
          </w:p>
        </w:tc>
      </w:tr>
      <w:tr w:rsidR="00CE38C8" w:rsidRPr="00026F42" w14:paraId="263AF67B" w14:textId="77777777" w:rsidTr="002F165B">
        <w:trPr>
          <w:trHeight w:val="287"/>
        </w:trPr>
        <w:tc>
          <w:tcPr>
            <w:tcW w:w="1466" w:type="dxa"/>
            <w:vMerge/>
            <w:vAlign w:val="center"/>
            <w:hideMark/>
          </w:tcPr>
          <w:p w14:paraId="1D6EC1E9"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3D11B92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4" w:type="dxa"/>
            <w:shd w:val="clear" w:color="auto" w:fill="auto"/>
            <w:noWrap/>
            <w:vAlign w:val="center"/>
            <w:hideMark/>
          </w:tcPr>
          <w:p w14:paraId="6BF9A94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1 229 601,75</w:t>
            </w:r>
          </w:p>
        </w:tc>
        <w:tc>
          <w:tcPr>
            <w:tcW w:w="1256" w:type="dxa"/>
            <w:shd w:val="clear" w:color="auto" w:fill="auto"/>
            <w:noWrap/>
            <w:vAlign w:val="center"/>
            <w:hideMark/>
          </w:tcPr>
          <w:p w14:paraId="63E09A0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542,81</w:t>
            </w:r>
          </w:p>
        </w:tc>
        <w:tc>
          <w:tcPr>
            <w:tcW w:w="1577" w:type="dxa"/>
            <w:shd w:val="clear" w:color="auto" w:fill="auto"/>
            <w:noWrap/>
            <w:vAlign w:val="center"/>
            <w:hideMark/>
          </w:tcPr>
          <w:p w14:paraId="3A82F60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2 915,53</w:t>
            </w:r>
          </w:p>
        </w:tc>
        <w:tc>
          <w:tcPr>
            <w:tcW w:w="1578" w:type="dxa"/>
            <w:shd w:val="clear" w:color="auto" w:fill="auto"/>
            <w:vAlign w:val="center"/>
            <w:hideMark/>
          </w:tcPr>
          <w:p w14:paraId="4D248C4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51 670,30</w:t>
            </w:r>
          </w:p>
        </w:tc>
        <w:tc>
          <w:tcPr>
            <w:tcW w:w="1577" w:type="dxa"/>
            <w:shd w:val="clear" w:color="auto" w:fill="auto"/>
            <w:vAlign w:val="center"/>
            <w:hideMark/>
          </w:tcPr>
          <w:p w14:paraId="0E26930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150 646,30</w:t>
            </w:r>
          </w:p>
        </w:tc>
        <w:tc>
          <w:tcPr>
            <w:tcW w:w="1578" w:type="dxa"/>
            <w:shd w:val="clear" w:color="auto" w:fill="auto"/>
            <w:vAlign w:val="center"/>
            <w:hideMark/>
          </w:tcPr>
          <w:p w14:paraId="78E34A7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122 599,14</w:t>
            </w:r>
          </w:p>
        </w:tc>
        <w:tc>
          <w:tcPr>
            <w:tcW w:w="1577" w:type="dxa"/>
            <w:shd w:val="clear" w:color="auto" w:fill="auto"/>
            <w:vAlign w:val="center"/>
            <w:hideMark/>
          </w:tcPr>
          <w:p w14:paraId="42AC5F5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69D1872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122 599,14</w:t>
            </w:r>
          </w:p>
        </w:tc>
      </w:tr>
      <w:tr w:rsidR="00CE38C8" w:rsidRPr="00026F42" w14:paraId="296C6CEF" w14:textId="77777777" w:rsidTr="002F165B">
        <w:trPr>
          <w:trHeight w:val="287"/>
        </w:trPr>
        <w:tc>
          <w:tcPr>
            <w:tcW w:w="1466" w:type="dxa"/>
            <w:vMerge/>
            <w:vAlign w:val="center"/>
            <w:hideMark/>
          </w:tcPr>
          <w:p w14:paraId="3F0E8435"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2AF2AF9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Население</w:t>
            </w:r>
          </w:p>
        </w:tc>
        <w:tc>
          <w:tcPr>
            <w:tcW w:w="1674" w:type="dxa"/>
            <w:shd w:val="clear" w:color="auto" w:fill="auto"/>
            <w:noWrap/>
            <w:vAlign w:val="center"/>
            <w:hideMark/>
          </w:tcPr>
          <w:p w14:paraId="3B46C82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2579AF5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542,81</w:t>
            </w:r>
          </w:p>
        </w:tc>
        <w:tc>
          <w:tcPr>
            <w:tcW w:w="1577" w:type="dxa"/>
            <w:shd w:val="clear" w:color="auto" w:fill="auto"/>
            <w:noWrap/>
            <w:vAlign w:val="center"/>
            <w:hideMark/>
          </w:tcPr>
          <w:p w14:paraId="4848DD1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1 735,50</w:t>
            </w:r>
          </w:p>
        </w:tc>
        <w:tc>
          <w:tcPr>
            <w:tcW w:w="1578" w:type="dxa"/>
            <w:shd w:val="clear" w:color="auto" w:fill="auto"/>
            <w:vAlign w:val="center"/>
            <w:hideMark/>
          </w:tcPr>
          <w:p w14:paraId="2E56D3E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171 160,47</w:t>
            </w:r>
          </w:p>
        </w:tc>
        <w:tc>
          <w:tcPr>
            <w:tcW w:w="1577" w:type="dxa"/>
            <w:shd w:val="clear" w:color="auto" w:fill="auto"/>
            <w:vAlign w:val="center"/>
            <w:hideMark/>
          </w:tcPr>
          <w:p w14:paraId="540C6497"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297 048,99</w:t>
            </w:r>
          </w:p>
        </w:tc>
        <w:tc>
          <w:tcPr>
            <w:tcW w:w="1578" w:type="dxa"/>
            <w:shd w:val="clear" w:color="auto" w:fill="auto"/>
            <w:vAlign w:val="center"/>
            <w:hideMark/>
          </w:tcPr>
          <w:p w14:paraId="7A7BD19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204 141,38</w:t>
            </w:r>
          </w:p>
        </w:tc>
        <w:tc>
          <w:tcPr>
            <w:tcW w:w="1577" w:type="dxa"/>
            <w:shd w:val="clear" w:color="auto" w:fill="auto"/>
            <w:vAlign w:val="center"/>
            <w:hideMark/>
          </w:tcPr>
          <w:p w14:paraId="7B256F4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p>
        </w:tc>
        <w:tc>
          <w:tcPr>
            <w:tcW w:w="1578" w:type="dxa"/>
            <w:shd w:val="clear" w:color="auto" w:fill="auto"/>
            <w:vAlign w:val="center"/>
            <w:hideMark/>
          </w:tcPr>
          <w:p w14:paraId="662B627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204 141,38</w:t>
            </w:r>
          </w:p>
        </w:tc>
      </w:tr>
      <w:tr w:rsidR="00CE38C8" w:rsidRPr="00026F42" w14:paraId="661644B5" w14:textId="77777777" w:rsidTr="002F165B">
        <w:trPr>
          <w:trHeight w:val="287"/>
        </w:trPr>
        <w:tc>
          <w:tcPr>
            <w:tcW w:w="1466" w:type="dxa"/>
            <w:vMerge w:val="restart"/>
            <w:shd w:val="clear" w:color="auto" w:fill="auto"/>
            <w:vAlign w:val="center"/>
            <w:hideMark/>
          </w:tcPr>
          <w:p w14:paraId="3F9BC52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Итого</w:t>
            </w:r>
          </w:p>
        </w:tc>
        <w:tc>
          <w:tcPr>
            <w:tcW w:w="1254" w:type="dxa"/>
            <w:shd w:val="clear" w:color="auto" w:fill="auto"/>
            <w:noWrap/>
            <w:vAlign w:val="center"/>
            <w:hideMark/>
          </w:tcPr>
          <w:p w14:paraId="55E7F33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4" w:type="dxa"/>
            <w:shd w:val="clear" w:color="auto" w:fill="auto"/>
            <w:noWrap/>
            <w:vAlign w:val="center"/>
            <w:hideMark/>
          </w:tcPr>
          <w:p w14:paraId="3E6B453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344B824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7" w:type="dxa"/>
            <w:shd w:val="clear" w:color="auto" w:fill="auto"/>
            <w:noWrap/>
            <w:vAlign w:val="center"/>
            <w:hideMark/>
          </w:tcPr>
          <w:p w14:paraId="4FD1F78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8" w:type="dxa"/>
            <w:shd w:val="clear" w:color="auto" w:fill="auto"/>
            <w:vAlign w:val="center"/>
            <w:hideMark/>
          </w:tcPr>
          <w:p w14:paraId="4512853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1 014 270,46</w:t>
            </w:r>
          </w:p>
        </w:tc>
        <w:tc>
          <w:tcPr>
            <w:tcW w:w="1577" w:type="dxa"/>
            <w:shd w:val="clear" w:color="auto" w:fill="auto"/>
            <w:vAlign w:val="center"/>
            <w:hideMark/>
          </w:tcPr>
          <w:p w14:paraId="728D29C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816 144,76</w:t>
            </w:r>
          </w:p>
        </w:tc>
        <w:tc>
          <w:tcPr>
            <w:tcW w:w="1578" w:type="dxa"/>
            <w:shd w:val="clear" w:color="auto" w:fill="auto"/>
            <w:vAlign w:val="center"/>
            <w:hideMark/>
          </w:tcPr>
          <w:p w14:paraId="2C899EB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754 096,15</w:t>
            </w:r>
          </w:p>
        </w:tc>
        <w:tc>
          <w:tcPr>
            <w:tcW w:w="1577" w:type="dxa"/>
            <w:shd w:val="clear" w:color="auto" w:fill="auto"/>
            <w:vAlign w:val="center"/>
            <w:hideMark/>
          </w:tcPr>
          <w:p w14:paraId="369B05C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7439BD0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754 096,15</w:t>
            </w:r>
          </w:p>
        </w:tc>
      </w:tr>
      <w:tr w:rsidR="00CE38C8" w:rsidRPr="00026F42" w14:paraId="75D98AE7" w14:textId="77777777" w:rsidTr="002F165B">
        <w:trPr>
          <w:trHeight w:val="287"/>
        </w:trPr>
        <w:tc>
          <w:tcPr>
            <w:tcW w:w="1466" w:type="dxa"/>
            <w:vMerge/>
            <w:vAlign w:val="center"/>
            <w:hideMark/>
          </w:tcPr>
          <w:p w14:paraId="7F56BB60"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3D5F5A1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4" w:type="dxa"/>
            <w:shd w:val="clear" w:color="auto" w:fill="auto"/>
            <w:noWrap/>
            <w:vAlign w:val="center"/>
            <w:hideMark/>
          </w:tcPr>
          <w:p w14:paraId="0E102D4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1DA4C49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7" w:type="dxa"/>
            <w:shd w:val="clear" w:color="auto" w:fill="auto"/>
            <w:noWrap/>
            <w:vAlign w:val="center"/>
            <w:hideMark/>
          </w:tcPr>
          <w:p w14:paraId="5517CF7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8" w:type="dxa"/>
            <w:shd w:val="clear" w:color="auto" w:fill="auto"/>
            <w:vAlign w:val="center"/>
            <w:hideMark/>
          </w:tcPr>
          <w:p w14:paraId="0D7F01EB"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636 200,44</w:t>
            </w:r>
          </w:p>
        </w:tc>
        <w:tc>
          <w:tcPr>
            <w:tcW w:w="1577" w:type="dxa"/>
            <w:shd w:val="clear" w:color="auto" w:fill="auto"/>
            <w:vAlign w:val="center"/>
            <w:hideMark/>
          </w:tcPr>
          <w:p w14:paraId="5C79473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892 551,20</w:t>
            </w:r>
          </w:p>
        </w:tc>
        <w:tc>
          <w:tcPr>
            <w:tcW w:w="1578" w:type="dxa"/>
            <w:shd w:val="clear" w:color="auto" w:fill="auto"/>
            <w:vAlign w:val="center"/>
            <w:hideMark/>
          </w:tcPr>
          <w:p w14:paraId="33AF228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863 520,23</w:t>
            </w:r>
          </w:p>
        </w:tc>
        <w:tc>
          <w:tcPr>
            <w:tcW w:w="1577" w:type="dxa"/>
            <w:shd w:val="clear" w:color="auto" w:fill="auto"/>
            <w:vAlign w:val="center"/>
            <w:hideMark/>
          </w:tcPr>
          <w:p w14:paraId="60CCDC2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19 106,51</w:t>
            </w:r>
          </w:p>
        </w:tc>
        <w:tc>
          <w:tcPr>
            <w:tcW w:w="1578" w:type="dxa"/>
            <w:shd w:val="clear" w:color="auto" w:fill="auto"/>
            <w:vAlign w:val="center"/>
            <w:hideMark/>
          </w:tcPr>
          <w:p w14:paraId="2E25A93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882 626,74</w:t>
            </w:r>
          </w:p>
        </w:tc>
      </w:tr>
      <w:tr w:rsidR="00CE38C8" w:rsidRPr="00026F42" w14:paraId="04D2A44E" w14:textId="77777777" w:rsidTr="002F165B">
        <w:trPr>
          <w:trHeight w:val="287"/>
        </w:trPr>
        <w:tc>
          <w:tcPr>
            <w:tcW w:w="1466" w:type="dxa"/>
            <w:vMerge/>
            <w:vAlign w:val="center"/>
            <w:hideMark/>
          </w:tcPr>
          <w:p w14:paraId="35B2BDA6"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25225B5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4" w:type="dxa"/>
            <w:shd w:val="clear" w:color="auto" w:fill="auto"/>
            <w:noWrap/>
            <w:vAlign w:val="center"/>
            <w:hideMark/>
          </w:tcPr>
          <w:p w14:paraId="3217619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4606B14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7" w:type="dxa"/>
            <w:shd w:val="clear" w:color="auto" w:fill="auto"/>
            <w:noWrap/>
            <w:vAlign w:val="center"/>
            <w:hideMark/>
          </w:tcPr>
          <w:p w14:paraId="09CC7E3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8" w:type="dxa"/>
            <w:shd w:val="clear" w:color="auto" w:fill="auto"/>
            <w:vAlign w:val="center"/>
            <w:hideMark/>
          </w:tcPr>
          <w:p w14:paraId="0513A48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26 776,56</w:t>
            </w:r>
          </w:p>
        </w:tc>
        <w:tc>
          <w:tcPr>
            <w:tcW w:w="1577" w:type="dxa"/>
            <w:shd w:val="clear" w:color="auto" w:fill="auto"/>
            <w:vAlign w:val="center"/>
            <w:hideMark/>
          </w:tcPr>
          <w:p w14:paraId="5D9BBBF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46 968,26</w:t>
            </w:r>
          </w:p>
        </w:tc>
        <w:tc>
          <w:tcPr>
            <w:tcW w:w="1578" w:type="dxa"/>
            <w:shd w:val="clear" w:color="auto" w:fill="auto"/>
            <w:vAlign w:val="center"/>
            <w:hideMark/>
          </w:tcPr>
          <w:p w14:paraId="3A87B6CC"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42 628,46</w:t>
            </w:r>
          </w:p>
        </w:tc>
        <w:tc>
          <w:tcPr>
            <w:tcW w:w="1577" w:type="dxa"/>
            <w:shd w:val="clear" w:color="auto" w:fill="auto"/>
            <w:vAlign w:val="center"/>
            <w:hideMark/>
          </w:tcPr>
          <w:p w14:paraId="037C7A7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5971FBB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42 628,46</w:t>
            </w:r>
          </w:p>
        </w:tc>
      </w:tr>
      <w:tr w:rsidR="00CE38C8" w:rsidRPr="00026F42" w14:paraId="19846B59" w14:textId="77777777" w:rsidTr="002F165B">
        <w:trPr>
          <w:trHeight w:val="287"/>
        </w:trPr>
        <w:tc>
          <w:tcPr>
            <w:tcW w:w="1466" w:type="dxa"/>
            <w:vMerge/>
            <w:vAlign w:val="center"/>
            <w:hideMark/>
          </w:tcPr>
          <w:p w14:paraId="1FF5EB60"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38538DB4"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4" w:type="dxa"/>
            <w:shd w:val="clear" w:color="auto" w:fill="auto"/>
            <w:noWrap/>
            <w:vAlign w:val="center"/>
            <w:hideMark/>
          </w:tcPr>
          <w:p w14:paraId="78700555"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7C89910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7" w:type="dxa"/>
            <w:shd w:val="clear" w:color="auto" w:fill="auto"/>
            <w:noWrap/>
            <w:vAlign w:val="center"/>
            <w:hideMark/>
          </w:tcPr>
          <w:p w14:paraId="448CA86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8" w:type="dxa"/>
            <w:shd w:val="clear" w:color="auto" w:fill="auto"/>
            <w:vAlign w:val="center"/>
            <w:hideMark/>
          </w:tcPr>
          <w:p w14:paraId="63257DE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236 795,64</w:t>
            </w:r>
          </w:p>
        </w:tc>
        <w:tc>
          <w:tcPr>
            <w:tcW w:w="1577" w:type="dxa"/>
            <w:shd w:val="clear" w:color="auto" w:fill="auto"/>
            <w:vAlign w:val="center"/>
            <w:hideMark/>
          </w:tcPr>
          <w:p w14:paraId="305C559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501 445,88</w:t>
            </w:r>
          </w:p>
        </w:tc>
        <w:tc>
          <w:tcPr>
            <w:tcW w:w="1578" w:type="dxa"/>
            <w:shd w:val="clear" w:color="auto" w:fill="auto"/>
            <w:vAlign w:val="center"/>
            <w:hideMark/>
          </w:tcPr>
          <w:p w14:paraId="614B9A87"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437 905,28</w:t>
            </w:r>
          </w:p>
        </w:tc>
        <w:tc>
          <w:tcPr>
            <w:tcW w:w="1577" w:type="dxa"/>
            <w:shd w:val="clear" w:color="auto" w:fill="auto"/>
            <w:vAlign w:val="center"/>
            <w:hideMark/>
          </w:tcPr>
          <w:p w14:paraId="2C741AB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3 167,71</w:t>
            </w:r>
          </w:p>
        </w:tc>
        <w:tc>
          <w:tcPr>
            <w:tcW w:w="1578" w:type="dxa"/>
            <w:shd w:val="clear" w:color="auto" w:fill="auto"/>
            <w:vAlign w:val="center"/>
            <w:hideMark/>
          </w:tcPr>
          <w:p w14:paraId="7D329B8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441072,98</w:t>
            </w:r>
          </w:p>
        </w:tc>
      </w:tr>
      <w:tr w:rsidR="00CE38C8" w:rsidRPr="00026F42" w14:paraId="15AC6693" w14:textId="77777777" w:rsidTr="002F165B">
        <w:trPr>
          <w:trHeight w:val="287"/>
        </w:trPr>
        <w:tc>
          <w:tcPr>
            <w:tcW w:w="1466" w:type="dxa"/>
            <w:vMerge/>
            <w:vAlign w:val="center"/>
            <w:hideMark/>
          </w:tcPr>
          <w:p w14:paraId="0816F3E7"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73978BB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4" w:type="dxa"/>
            <w:shd w:val="clear" w:color="auto" w:fill="auto"/>
            <w:noWrap/>
            <w:vAlign w:val="center"/>
            <w:hideMark/>
          </w:tcPr>
          <w:p w14:paraId="17D86239"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633CDDBA"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7" w:type="dxa"/>
            <w:shd w:val="clear" w:color="auto" w:fill="auto"/>
            <w:noWrap/>
            <w:vAlign w:val="center"/>
            <w:hideMark/>
          </w:tcPr>
          <w:p w14:paraId="31130B2D"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8" w:type="dxa"/>
            <w:shd w:val="clear" w:color="auto" w:fill="auto"/>
            <w:vAlign w:val="center"/>
            <w:hideMark/>
          </w:tcPr>
          <w:p w14:paraId="42A098A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147 295,33</w:t>
            </w:r>
          </w:p>
        </w:tc>
        <w:tc>
          <w:tcPr>
            <w:tcW w:w="1577" w:type="dxa"/>
            <w:shd w:val="clear" w:color="auto" w:fill="auto"/>
            <w:vAlign w:val="center"/>
            <w:hideMark/>
          </w:tcPr>
          <w:p w14:paraId="260E5B8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458 824,47</w:t>
            </w:r>
          </w:p>
        </w:tc>
        <w:tc>
          <w:tcPr>
            <w:tcW w:w="1578" w:type="dxa"/>
            <w:shd w:val="clear" w:color="auto" w:fill="auto"/>
            <w:vAlign w:val="center"/>
            <w:hideMark/>
          </w:tcPr>
          <w:p w14:paraId="0FD9F76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379 481,91</w:t>
            </w:r>
          </w:p>
        </w:tc>
        <w:tc>
          <w:tcPr>
            <w:tcW w:w="1577" w:type="dxa"/>
            <w:shd w:val="clear" w:color="auto" w:fill="auto"/>
            <w:vAlign w:val="center"/>
            <w:hideMark/>
          </w:tcPr>
          <w:p w14:paraId="37F3F398"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24D4E044"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379 481,91</w:t>
            </w:r>
          </w:p>
        </w:tc>
      </w:tr>
      <w:tr w:rsidR="00CE38C8" w:rsidRPr="00026F42" w14:paraId="6A4403F7" w14:textId="77777777" w:rsidTr="002F165B">
        <w:trPr>
          <w:trHeight w:val="287"/>
        </w:trPr>
        <w:tc>
          <w:tcPr>
            <w:tcW w:w="1466" w:type="dxa"/>
            <w:vMerge/>
            <w:vAlign w:val="center"/>
            <w:hideMark/>
          </w:tcPr>
          <w:p w14:paraId="11E7CF06" w14:textId="77777777" w:rsidR="006914EA" w:rsidRPr="00026F42" w:rsidRDefault="006914EA">
            <w:pPr>
              <w:spacing w:after="0" w:line="240" w:lineRule="auto"/>
              <w:rPr>
                <w:rFonts w:ascii="Myriad Pro" w:eastAsia="Times New Roman" w:hAnsi="Myriad Pro" w:cs="Times New Roman"/>
                <w:sz w:val="18"/>
                <w:szCs w:val="18"/>
                <w:lang w:eastAsia="ru-RU"/>
              </w:rPr>
            </w:pPr>
          </w:p>
        </w:tc>
        <w:tc>
          <w:tcPr>
            <w:tcW w:w="1254" w:type="dxa"/>
            <w:shd w:val="clear" w:color="auto" w:fill="auto"/>
            <w:noWrap/>
            <w:vAlign w:val="center"/>
            <w:hideMark/>
          </w:tcPr>
          <w:p w14:paraId="04FDE6C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Население</w:t>
            </w:r>
          </w:p>
        </w:tc>
        <w:tc>
          <w:tcPr>
            <w:tcW w:w="1674" w:type="dxa"/>
            <w:shd w:val="clear" w:color="auto" w:fill="auto"/>
            <w:noWrap/>
            <w:vAlign w:val="center"/>
            <w:hideMark/>
          </w:tcPr>
          <w:p w14:paraId="1B8C4D92"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256" w:type="dxa"/>
            <w:shd w:val="clear" w:color="auto" w:fill="auto"/>
            <w:noWrap/>
            <w:vAlign w:val="center"/>
            <w:hideMark/>
          </w:tcPr>
          <w:p w14:paraId="7088A09E"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7" w:type="dxa"/>
            <w:shd w:val="clear" w:color="auto" w:fill="auto"/>
            <w:noWrap/>
            <w:vAlign w:val="center"/>
            <w:hideMark/>
          </w:tcPr>
          <w:p w14:paraId="4486D1A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78" w:type="dxa"/>
            <w:shd w:val="clear" w:color="auto" w:fill="auto"/>
            <w:vAlign w:val="center"/>
            <w:hideMark/>
          </w:tcPr>
          <w:p w14:paraId="032597B6"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522 351,09</w:t>
            </w:r>
          </w:p>
        </w:tc>
        <w:tc>
          <w:tcPr>
            <w:tcW w:w="1577" w:type="dxa"/>
            <w:shd w:val="clear" w:color="auto" w:fill="auto"/>
            <w:vAlign w:val="center"/>
            <w:hideMark/>
          </w:tcPr>
          <w:p w14:paraId="5439E2C1"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938 211,92</w:t>
            </w:r>
          </w:p>
        </w:tc>
        <w:tc>
          <w:tcPr>
            <w:tcW w:w="1578" w:type="dxa"/>
            <w:shd w:val="clear" w:color="auto" w:fill="auto"/>
            <w:vAlign w:val="center"/>
            <w:hideMark/>
          </w:tcPr>
          <w:p w14:paraId="4BBCE473"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607 421,64</w:t>
            </w:r>
          </w:p>
        </w:tc>
        <w:tc>
          <w:tcPr>
            <w:tcW w:w="1577" w:type="dxa"/>
            <w:shd w:val="clear" w:color="auto" w:fill="auto"/>
            <w:vAlign w:val="center"/>
            <w:hideMark/>
          </w:tcPr>
          <w:p w14:paraId="2894F48F"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w:t>
            </w:r>
          </w:p>
        </w:tc>
        <w:tc>
          <w:tcPr>
            <w:tcW w:w="1578" w:type="dxa"/>
            <w:shd w:val="clear" w:color="auto" w:fill="auto"/>
            <w:vAlign w:val="center"/>
            <w:hideMark/>
          </w:tcPr>
          <w:p w14:paraId="7576D130" w14:textId="77777777" w:rsidR="006914EA" w:rsidRPr="00026F42" w:rsidRDefault="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657 421,64</w:t>
            </w:r>
          </w:p>
        </w:tc>
      </w:tr>
      <w:tr w:rsidR="00CE38C8" w:rsidRPr="00026F42" w14:paraId="50CC711D" w14:textId="77777777" w:rsidTr="002F165B">
        <w:trPr>
          <w:trHeight w:val="287"/>
        </w:trPr>
        <w:tc>
          <w:tcPr>
            <w:tcW w:w="1466" w:type="dxa"/>
            <w:shd w:val="clear" w:color="auto" w:fill="auto"/>
            <w:noWrap/>
            <w:vAlign w:val="center"/>
            <w:hideMark/>
          </w:tcPr>
          <w:p w14:paraId="4E58F95D" w14:textId="77777777" w:rsidR="006914EA" w:rsidRPr="00026F42" w:rsidRDefault="006914EA">
            <w:pPr>
              <w:spacing w:after="0" w:line="240" w:lineRule="auto"/>
              <w:jc w:val="center"/>
              <w:rPr>
                <w:rFonts w:ascii="Myriad Pro" w:eastAsia="Times New Roman" w:hAnsi="Myriad Pro" w:cs="Arial CYR"/>
                <w:b/>
                <w:bCs/>
                <w:sz w:val="18"/>
                <w:szCs w:val="18"/>
                <w:lang w:eastAsia="ru-RU"/>
              </w:rPr>
            </w:pPr>
            <w:r w:rsidRPr="00026F42">
              <w:rPr>
                <w:rFonts w:ascii="Myriad Pro" w:eastAsia="Times New Roman" w:hAnsi="Myriad Pro" w:cs="Arial CYR"/>
                <w:b/>
                <w:bCs/>
                <w:sz w:val="18"/>
                <w:szCs w:val="18"/>
                <w:lang w:eastAsia="ru-RU"/>
              </w:rPr>
              <w:t>Всего</w:t>
            </w:r>
          </w:p>
        </w:tc>
        <w:tc>
          <w:tcPr>
            <w:tcW w:w="1254" w:type="dxa"/>
            <w:shd w:val="clear" w:color="auto" w:fill="auto"/>
            <w:noWrap/>
            <w:vAlign w:val="center"/>
            <w:hideMark/>
          </w:tcPr>
          <w:p w14:paraId="46634E6F" w14:textId="77777777" w:rsidR="006914EA" w:rsidRPr="00026F42" w:rsidRDefault="006914EA">
            <w:pPr>
              <w:spacing w:after="0" w:line="240" w:lineRule="auto"/>
              <w:rPr>
                <w:rFonts w:ascii="Myriad Pro" w:eastAsia="Times New Roman" w:hAnsi="Myriad Pro" w:cs="Arial CYR"/>
                <w:sz w:val="18"/>
                <w:szCs w:val="18"/>
                <w:lang w:eastAsia="ru-RU"/>
              </w:rPr>
            </w:pPr>
            <w:r w:rsidRPr="00026F42">
              <w:rPr>
                <w:rFonts w:ascii="Myriad Pro" w:eastAsia="Times New Roman" w:hAnsi="Myriad Pro" w:cs="Arial CYR"/>
                <w:sz w:val="18"/>
                <w:szCs w:val="18"/>
                <w:lang w:eastAsia="ru-RU"/>
              </w:rPr>
              <w:t> </w:t>
            </w:r>
          </w:p>
        </w:tc>
        <w:tc>
          <w:tcPr>
            <w:tcW w:w="1674" w:type="dxa"/>
            <w:shd w:val="clear" w:color="auto" w:fill="auto"/>
            <w:noWrap/>
            <w:vAlign w:val="center"/>
            <w:hideMark/>
          </w:tcPr>
          <w:p w14:paraId="6AC4D682" w14:textId="77777777" w:rsidR="006914EA" w:rsidRPr="00026F42" w:rsidRDefault="006914EA">
            <w:pPr>
              <w:spacing w:after="0" w:line="240" w:lineRule="auto"/>
              <w:rPr>
                <w:rFonts w:ascii="Myriad Pro" w:eastAsia="Times New Roman" w:hAnsi="Myriad Pro" w:cs="Arial CYR"/>
                <w:sz w:val="18"/>
                <w:szCs w:val="18"/>
                <w:lang w:eastAsia="ru-RU"/>
              </w:rPr>
            </w:pPr>
            <w:r w:rsidRPr="00026F42">
              <w:rPr>
                <w:rFonts w:ascii="Myriad Pro" w:eastAsia="Times New Roman" w:hAnsi="Myriad Pro" w:cs="Arial CYR"/>
                <w:sz w:val="18"/>
                <w:szCs w:val="18"/>
                <w:lang w:eastAsia="ru-RU"/>
              </w:rPr>
              <w:t> </w:t>
            </w:r>
          </w:p>
        </w:tc>
        <w:tc>
          <w:tcPr>
            <w:tcW w:w="1256" w:type="dxa"/>
            <w:shd w:val="clear" w:color="auto" w:fill="auto"/>
            <w:noWrap/>
            <w:vAlign w:val="center"/>
            <w:hideMark/>
          </w:tcPr>
          <w:p w14:paraId="1C661F6E" w14:textId="77777777" w:rsidR="006914EA" w:rsidRPr="00026F42" w:rsidRDefault="006914EA">
            <w:pPr>
              <w:spacing w:after="0" w:line="240" w:lineRule="auto"/>
              <w:rPr>
                <w:rFonts w:ascii="Myriad Pro" w:eastAsia="Times New Roman" w:hAnsi="Myriad Pro" w:cs="Arial CYR"/>
                <w:sz w:val="18"/>
                <w:szCs w:val="18"/>
                <w:lang w:eastAsia="ru-RU"/>
              </w:rPr>
            </w:pPr>
            <w:r w:rsidRPr="00026F42">
              <w:rPr>
                <w:rFonts w:ascii="Myriad Pro" w:eastAsia="Times New Roman" w:hAnsi="Myriad Pro" w:cs="Arial CYR"/>
                <w:sz w:val="18"/>
                <w:szCs w:val="18"/>
                <w:lang w:eastAsia="ru-RU"/>
              </w:rPr>
              <w:t> </w:t>
            </w:r>
          </w:p>
        </w:tc>
        <w:tc>
          <w:tcPr>
            <w:tcW w:w="1577" w:type="dxa"/>
            <w:shd w:val="clear" w:color="auto" w:fill="auto"/>
            <w:noWrap/>
            <w:vAlign w:val="center"/>
            <w:hideMark/>
          </w:tcPr>
          <w:p w14:paraId="14D08F83" w14:textId="77777777" w:rsidR="006914EA" w:rsidRPr="00026F42" w:rsidRDefault="006914EA">
            <w:pPr>
              <w:spacing w:after="0" w:line="240" w:lineRule="auto"/>
              <w:rPr>
                <w:rFonts w:ascii="Myriad Pro" w:eastAsia="Times New Roman" w:hAnsi="Myriad Pro" w:cs="Arial CYR"/>
                <w:sz w:val="18"/>
                <w:szCs w:val="18"/>
                <w:lang w:eastAsia="ru-RU"/>
              </w:rPr>
            </w:pPr>
            <w:r w:rsidRPr="00026F42">
              <w:rPr>
                <w:rFonts w:ascii="Myriad Pro" w:eastAsia="Times New Roman" w:hAnsi="Myriad Pro" w:cs="Arial CYR"/>
                <w:sz w:val="18"/>
                <w:szCs w:val="18"/>
                <w:lang w:eastAsia="ru-RU"/>
              </w:rPr>
              <w:t> </w:t>
            </w:r>
          </w:p>
        </w:tc>
        <w:tc>
          <w:tcPr>
            <w:tcW w:w="1578" w:type="dxa"/>
            <w:shd w:val="clear" w:color="auto" w:fill="auto"/>
            <w:vAlign w:val="center"/>
            <w:hideMark/>
          </w:tcPr>
          <w:p w14:paraId="201E522F" w14:textId="77777777" w:rsidR="006914EA" w:rsidRPr="00026F42" w:rsidRDefault="006914EA">
            <w:pPr>
              <w:spacing w:after="0" w:line="240" w:lineRule="auto"/>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2 583 689,51</w:t>
            </w:r>
          </w:p>
        </w:tc>
        <w:tc>
          <w:tcPr>
            <w:tcW w:w="1577" w:type="dxa"/>
            <w:shd w:val="clear" w:color="auto" w:fill="auto"/>
            <w:vAlign w:val="center"/>
            <w:hideMark/>
          </w:tcPr>
          <w:p w14:paraId="46439463" w14:textId="77777777" w:rsidR="006914EA" w:rsidRPr="00026F42" w:rsidRDefault="006914EA">
            <w:pPr>
              <w:spacing w:after="0" w:line="240" w:lineRule="auto"/>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3 654 146,49</w:t>
            </w:r>
          </w:p>
        </w:tc>
        <w:tc>
          <w:tcPr>
            <w:tcW w:w="1578" w:type="dxa"/>
            <w:shd w:val="clear" w:color="auto" w:fill="auto"/>
            <w:vAlign w:val="center"/>
            <w:hideMark/>
          </w:tcPr>
          <w:p w14:paraId="29A08676" w14:textId="77777777" w:rsidR="006914EA" w:rsidRPr="00026F42" w:rsidRDefault="006914EA">
            <w:pPr>
              <w:spacing w:after="0" w:line="240" w:lineRule="auto"/>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3 135 053,66</w:t>
            </w:r>
          </w:p>
        </w:tc>
        <w:tc>
          <w:tcPr>
            <w:tcW w:w="1577" w:type="dxa"/>
            <w:shd w:val="clear" w:color="auto" w:fill="auto"/>
            <w:vAlign w:val="center"/>
            <w:hideMark/>
          </w:tcPr>
          <w:p w14:paraId="0E53374F" w14:textId="77777777" w:rsidR="006914EA" w:rsidRPr="00026F42" w:rsidRDefault="006914EA">
            <w:pPr>
              <w:spacing w:after="0" w:line="240" w:lineRule="auto"/>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22 274,22</w:t>
            </w:r>
          </w:p>
        </w:tc>
        <w:tc>
          <w:tcPr>
            <w:tcW w:w="1578" w:type="dxa"/>
            <w:shd w:val="clear" w:color="auto" w:fill="auto"/>
            <w:vAlign w:val="center"/>
            <w:hideMark/>
          </w:tcPr>
          <w:p w14:paraId="297D8E65" w14:textId="77777777" w:rsidR="006914EA" w:rsidRPr="00026F42" w:rsidRDefault="006914EA" w:rsidP="002B0978">
            <w:pPr>
              <w:spacing w:after="0" w:line="240" w:lineRule="auto"/>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3 157 327,88</w:t>
            </w:r>
          </w:p>
        </w:tc>
      </w:tr>
    </w:tbl>
    <w:p w14:paraId="4E1C36C2" w14:textId="77777777" w:rsidR="0014791F" w:rsidRPr="00026F42" w:rsidRDefault="0014791F" w:rsidP="002E049F">
      <w:pPr>
        <w:spacing w:after="0" w:line="360" w:lineRule="auto"/>
        <w:ind w:firstLine="567"/>
        <w:jc w:val="both"/>
        <w:rPr>
          <w:rFonts w:ascii="Myriad Pro" w:eastAsia="Calibri" w:hAnsi="Myriad Pro" w:cs="Times New Roman"/>
          <w:sz w:val="26"/>
          <w:szCs w:val="26"/>
        </w:rPr>
        <w:sectPr w:rsidR="0014791F" w:rsidRPr="00026F42" w:rsidSect="002F165B">
          <w:pgSz w:w="16838" w:h="11906" w:orient="landscape"/>
          <w:pgMar w:top="1418" w:right="851" w:bottom="1134" w:left="1701" w:header="708" w:footer="708" w:gutter="0"/>
          <w:cols w:space="708"/>
          <w:docGrid w:linePitch="360"/>
        </w:sectPr>
      </w:pPr>
    </w:p>
    <w:p w14:paraId="2B6D866C" w14:textId="77777777" w:rsidR="002E049F" w:rsidRPr="00026F42" w:rsidRDefault="001C42F3" w:rsidP="002E049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Фактический объем выручки филиала ПАО «МРСК Сибири» «Бурятэнерго»</w:t>
      </w:r>
      <w:r w:rsidR="002E049F" w:rsidRPr="00026F42">
        <w:rPr>
          <w:rFonts w:ascii="Myriad Pro" w:eastAsia="Calibri" w:hAnsi="Myriad Pro" w:cs="Times New Roman"/>
          <w:sz w:val="26"/>
          <w:szCs w:val="26"/>
        </w:rPr>
        <w:t xml:space="preserve"> на содержание с</w:t>
      </w:r>
      <w:r w:rsidR="00290187" w:rsidRPr="00026F42">
        <w:rPr>
          <w:rFonts w:ascii="Myriad Pro" w:eastAsia="Calibri" w:hAnsi="Myriad Pro" w:cs="Times New Roman"/>
          <w:sz w:val="26"/>
          <w:szCs w:val="26"/>
        </w:rPr>
        <w:t xml:space="preserve">етей по индивидуальным тарифам </w:t>
      </w:r>
      <w:r w:rsidRPr="00026F42">
        <w:rPr>
          <w:rFonts w:ascii="Myriad Pro" w:eastAsia="Calibri" w:hAnsi="Myriad Pro" w:cs="Times New Roman"/>
          <w:sz w:val="26"/>
          <w:szCs w:val="26"/>
        </w:rPr>
        <w:t>за 2017 год составляет</w:t>
      </w:r>
      <w:r w:rsidR="00290187" w:rsidRPr="00026F42">
        <w:rPr>
          <w:rFonts w:ascii="Myriad Pro" w:eastAsia="Calibri" w:hAnsi="Myriad Pro" w:cs="Times New Roman"/>
          <w:sz w:val="26"/>
          <w:szCs w:val="26"/>
        </w:rPr>
        <w:t xml:space="preserve"> </w:t>
      </w:r>
      <w:r w:rsidR="002E049F" w:rsidRPr="00026F42">
        <w:rPr>
          <w:rFonts w:ascii="Myriad Pro" w:eastAsia="Calibri" w:hAnsi="Myriad Pro" w:cs="Times New Roman"/>
          <w:sz w:val="26"/>
          <w:szCs w:val="26"/>
        </w:rPr>
        <w:t>1</w:t>
      </w:r>
      <w:r w:rsidR="004D0739" w:rsidRPr="00026F42">
        <w:rPr>
          <w:rFonts w:ascii="Myriad Pro" w:eastAsia="Calibri" w:hAnsi="Myriad Pro" w:cs="Times New Roman"/>
          <w:sz w:val="26"/>
          <w:szCs w:val="26"/>
        </w:rPr>
        <w:t> </w:t>
      </w:r>
      <w:r w:rsidR="002E049F" w:rsidRPr="00026F42">
        <w:rPr>
          <w:rFonts w:ascii="Myriad Pro" w:eastAsia="Calibri" w:hAnsi="Myriad Pro" w:cs="Times New Roman"/>
          <w:sz w:val="26"/>
          <w:szCs w:val="26"/>
        </w:rPr>
        <w:t>209</w:t>
      </w:r>
      <w:r w:rsidR="004D0739" w:rsidRPr="00026F42">
        <w:rPr>
          <w:rFonts w:ascii="Myriad Pro" w:eastAsia="Calibri" w:hAnsi="Myriad Pro" w:cs="Times New Roman"/>
          <w:sz w:val="26"/>
          <w:szCs w:val="26"/>
        </w:rPr>
        <w:t> </w:t>
      </w:r>
      <w:r w:rsidR="002E049F" w:rsidRPr="00026F42">
        <w:rPr>
          <w:rFonts w:ascii="Myriad Pro" w:eastAsia="Calibri" w:hAnsi="Myriad Pro" w:cs="Times New Roman"/>
          <w:sz w:val="26"/>
          <w:szCs w:val="26"/>
        </w:rPr>
        <w:t>334,4 тыс.</w:t>
      </w:r>
      <w:r w:rsidR="00290187" w:rsidRPr="00026F42">
        <w:rPr>
          <w:rFonts w:ascii="Myriad Pro" w:eastAsia="Calibri" w:hAnsi="Myriad Pro" w:cs="Times New Roman"/>
          <w:sz w:val="26"/>
          <w:szCs w:val="26"/>
        </w:rPr>
        <w:t xml:space="preserve"> </w:t>
      </w:r>
      <w:r w:rsidR="002E049F" w:rsidRPr="00026F42">
        <w:rPr>
          <w:rFonts w:ascii="Myriad Pro" w:eastAsia="Calibri" w:hAnsi="Myriad Pro" w:cs="Times New Roman"/>
          <w:sz w:val="26"/>
          <w:szCs w:val="26"/>
        </w:rPr>
        <w:t>руб.;</w:t>
      </w:r>
    </w:p>
    <w:p w14:paraId="23CA9DD3" w14:textId="77777777" w:rsidR="002E049F" w:rsidRPr="00026F42" w:rsidRDefault="001C42F3" w:rsidP="002E049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Фактический объем выручки</w:t>
      </w:r>
      <w:r w:rsidR="002E049F"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 xml:space="preserve">филиала ПАО «МРСК Сибири» «Бурятэнерго» </w:t>
      </w:r>
      <w:r w:rsidR="002E049F" w:rsidRPr="00026F42">
        <w:rPr>
          <w:rFonts w:ascii="Myriad Pro" w:eastAsia="Calibri" w:hAnsi="Myriad Pro" w:cs="Times New Roman"/>
          <w:sz w:val="26"/>
          <w:szCs w:val="26"/>
        </w:rPr>
        <w:t xml:space="preserve">на содержание сетей </w:t>
      </w:r>
      <w:r w:rsidRPr="00026F42">
        <w:rPr>
          <w:rFonts w:ascii="Myriad Pro" w:eastAsia="Calibri" w:hAnsi="Myriad Pro" w:cs="Times New Roman"/>
          <w:sz w:val="26"/>
          <w:szCs w:val="26"/>
        </w:rPr>
        <w:t xml:space="preserve">(без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w:t>
      </w:r>
      <w:r w:rsidR="002E049F" w:rsidRPr="00026F42">
        <w:rPr>
          <w:rFonts w:ascii="Myriad Pro" w:eastAsia="Calibri" w:hAnsi="Myriad Pro" w:cs="Times New Roman"/>
          <w:sz w:val="26"/>
          <w:szCs w:val="26"/>
        </w:rPr>
        <w:t xml:space="preserve">по </w:t>
      </w:r>
      <w:r w:rsidR="00496740" w:rsidRPr="00026F42">
        <w:rPr>
          <w:rFonts w:ascii="Myriad Pro" w:eastAsia="Calibri" w:hAnsi="Myriad Pro" w:cs="Times New Roman"/>
          <w:sz w:val="26"/>
          <w:szCs w:val="26"/>
        </w:rPr>
        <w:t>единым (</w:t>
      </w:r>
      <w:r w:rsidR="002E049F" w:rsidRPr="00026F42">
        <w:rPr>
          <w:rFonts w:ascii="Myriad Pro" w:eastAsia="Calibri" w:hAnsi="Myriad Pro" w:cs="Times New Roman"/>
          <w:sz w:val="26"/>
          <w:szCs w:val="26"/>
        </w:rPr>
        <w:t>котловым</w:t>
      </w:r>
      <w:r w:rsidR="006527CB" w:rsidRPr="00026F42">
        <w:rPr>
          <w:rFonts w:ascii="Myriad Pro" w:eastAsia="Calibri" w:hAnsi="Myriad Pro" w:cs="Times New Roman"/>
          <w:sz w:val="26"/>
          <w:szCs w:val="26"/>
        </w:rPr>
        <w:t>)</w:t>
      </w:r>
      <w:r w:rsidR="002E049F" w:rsidRPr="00026F42">
        <w:rPr>
          <w:rFonts w:ascii="Myriad Pro" w:eastAsia="Calibri" w:hAnsi="Myriad Pro" w:cs="Times New Roman"/>
          <w:sz w:val="26"/>
          <w:szCs w:val="26"/>
        </w:rPr>
        <w:t xml:space="preserve"> тарифам</w:t>
      </w:r>
      <w:r w:rsidR="00290187"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за 2017 год составляет</w:t>
      </w:r>
      <w:r w:rsidR="006C0345" w:rsidRPr="00026F42">
        <w:rPr>
          <w:rFonts w:ascii="Myriad Pro" w:eastAsia="Calibri" w:hAnsi="Myriad Pro" w:cs="Times New Roman"/>
          <w:sz w:val="26"/>
          <w:szCs w:val="26"/>
        </w:rPr>
        <w:t xml:space="preserve"> 3</w:t>
      </w:r>
      <w:r w:rsidR="006914EA" w:rsidRPr="00026F42">
        <w:rPr>
          <w:rFonts w:ascii="Myriad Pro" w:eastAsia="Calibri" w:hAnsi="Myriad Pro" w:cs="Times New Roman"/>
          <w:sz w:val="26"/>
          <w:szCs w:val="26"/>
        </w:rPr>
        <w:t> 157 327,88</w:t>
      </w:r>
      <w:r w:rsidR="002E049F" w:rsidRPr="00026F42">
        <w:rPr>
          <w:rFonts w:ascii="Myriad Pro" w:eastAsia="Calibri" w:hAnsi="Myriad Pro" w:cs="Times New Roman"/>
          <w:sz w:val="26"/>
          <w:szCs w:val="26"/>
        </w:rPr>
        <w:t xml:space="preserve"> тыс.</w:t>
      </w:r>
      <w:r w:rsidR="00290187" w:rsidRPr="00026F42">
        <w:rPr>
          <w:rFonts w:ascii="Myriad Pro" w:eastAsia="Calibri" w:hAnsi="Myriad Pro" w:cs="Times New Roman"/>
          <w:sz w:val="26"/>
          <w:szCs w:val="26"/>
        </w:rPr>
        <w:t xml:space="preserve"> </w:t>
      </w:r>
      <w:r w:rsidR="002E049F" w:rsidRPr="00026F42">
        <w:rPr>
          <w:rFonts w:ascii="Myriad Pro" w:eastAsia="Calibri" w:hAnsi="Myriad Pro" w:cs="Times New Roman"/>
          <w:sz w:val="26"/>
          <w:szCs w:val="26"/>
        </w:rPr>
        <w:t>руб</w:t>
      </w:r>
      <w:r w:rsidR="00290187" w:rsidRPr="00026F42">
        <w:rPr>
          <w:rFonts w:ascii="Myriad Pro" w:eastAsia="Calibri" w:hAnsi="Myriad Pro" w:cs="Times New Roman"/>
          <w:sz w:val="26"/>
          <w:szCs w:val="26"/>
        </w:rPr>
        <w:t>.</w:t>
      </w:r>
      <w:r w:rsidR="002E049F" w:rsidRPr="00026F42">
        <w:rPr>
          <w:rFonts w:ascii="Myriad Pro" w:eastAsia="Calibri" w:hAnsi="Myriad Pro" w:cs="Times New Roman"/>
          <w:sz w:val="26"/>
          <w:szCs w:val="26"/>
        </w:rPr>
        <w:t>;</w:t>
      </w:r>
    </w:p>
    <w:p w14:paraId="2F157129" w14:textId="77777777" w:rsidR="002E049F" w:rsidRPr="00026F42" w:rsidRDefault="00807A28" w:rsidP="002E049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Фактическая о</w:t>
      </w:r>
      <w:r w:rsidR="002E049F" w:rsidRPr="00026F42">
        <w:rPr>
          <w:rFonts w:ascii="Myriad Pro" w:eastAsia="Calibri" w:hAnsi="Myriad Pro" w:cs="Times New Roman"/>
          <w:sz w:val="26"/>
          <w:szCs w:val="26"/>
        </w:rPr>
        <w:t xml:space="preserve">плата услуг по передаче электроэнергии сетевых организаций </w:t>
      </w:r>
      <w:r w:rsidR="00EE77A7" w:rsidRPr="00026F42">
        <w:rPr>
          <w:rFonts w:ascii="Myriad Pro" w:eastAsia="Calibri" w:hAnsi="Myriad Pro" w:cs="Times New Roman"/>
          <w:sz w:val="26"/>
          <w:szCs w:val="26"/>
        </w:rPr>
        <w:t>за 2017 год</w:t>
      </w:r>
      <w:r w:rsidR="00290187"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 xml:space="preserve">составила </w:t>
      </w:r>
      <w:r w:rsidR="002E049F" w:rsidRPr="00026F42">
        <w:rPr>
          <w:rFonts w:ascii="Myriad Pro" w:eastAsia="Calibri" w:hAnsi="Myriad Pro" w:cs="Times New Roman"/>
          <w:sz w:val="26"/>
          <w:szCs w:val="26"/>
        </w:rPr>
        <w:t>96 493,43 тыс. руб</w:t>
      </w:r>
      <w:r w:rsidR="00290187" w:rsidRPr="00026F42">
        <w:rPr>
          <w:rFonts w:ascii="Myriad Pro" w:eastAsia="Calibri" w:hAnsi="Myriad Pro" w:cs="Times New Roman"/>
          <w:sz w:val="26"/>
          <w:szCs w:val="26"/>
        </w:rPr>
        <w:t>.;</w:t>
      </w:r>
    </w:p>
    <w:p w14:paraId="64A2ECA3" w14:textId="77777777" w:rsidR="003E38FE" w:rsidRPr="00026F42" w:rsidRDefault="002219B4" w:rsidP="002E049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Плановые расходы на оплату услуг ТСО, учтенные при принятии тарифно-балансовых решений на 2017 год, составили 106</w:t>
      </w:r>
      <w:r w:rsidRPr="00026F42">
        <w:rPr>
          <w:rFonts w:ascii="Myriad Pro" w:eastAsia="Calibri" w:hAnsi="Myriad Pro" w:cs="Times New Roman"/>
          <w:sz w:val="26"/>
          <w:szCs w:val="26"/>
          <w:lang w:val="en-US"/>
        </w:rPr>
        <w:t> </w:t>
      </w:r>
      <w:r w:rsidRPr="00026F42">
        <w:rPr>
          <w:rFonts w:ascii="Myriad Pro" w:eastAsia="Calibri" w:hAnsi="Myriad Pro" w:cs="Times New Roman"/>
          <w:sz w:val="26"/>
          <w:szCs w:val="26"/>
        </w:rPr>
        <w:t>123 тыс. руб</w:t>
      </w:r>
      <w:r w:rsidR="0060158C" w:rsidRPr="00026F42">
        <w:rPr>
          <w:rFonts w:ascii="Myriad Pro" w:eastAsia="Calibri" w:hAnsi="Myriad Pro" w:cs="Times New Roman"/>
          <w:sz w:val="26"/>
          <w:szCs w:val="26"/>
        </w:rPr>
        <w:t>.</w:t>
      </w:r>
    </w:p>
    <w:p w14:paraId="595D12A3" w14:textId="77777777" w:rsidR="002E049F" w:rsidRPr="00026F42" w:rsidRDefault="002219B4" w:rsidP="002E049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И</w:t>
      </w:r>
      <w:r w:rsidR="002E049F" w:rsidRPr="00026F42">
        <w:rPr>
          <w:rFonts w:ascii="Myriad Pro" w:eastAsia="Calibri" w:hAnsi="Myriad Pro" w:cs="Times New Roman"/>
          <w:sz w:val="26"/>
          <w:szCs w:val="26"/>
        </w:rPr>
        <w:t>сполнителем фактический объем выручки за услуги по передаче электрической энергии за год i-2</w:t>
      </w:r>
      <w:r w:rsidR="00807A28" w:rsidRPr="00026F42">
        <w:rPr>
          <w:rFonts w:ascii="Myriad Pro" w:eastAsia="Calibri" w:hAnsi="Myriad Pro" w:cs="Times New Roman"/>
          <w:sz w:val="26"/>
          <w:szCs w:val="26"/>
        </w:rPr>
        <w:t xml:space="preserve"> (2017)</w:t>
      </w:r>
      <w:r w:rsidR="002E049F" w:rsidRPr="00026F42">
        <w:rPr>
          <w:rFonts w:ascii="Myriad Pro" w:eastAsia="Calibri" w:hAnsi="Myriad Pro" w:cs="Times New Roman"/>
          <w:sz w:val="26"/>
          <w:szCs w:val="26"/>
        </w:rPr>
        <w:t xml:space="preserve"> в части содержания электрических сетей</w:t>
      </w:r>
      <w:r w:rsidR="00807A28" w:rsidRPr="00026F42">
        <w:rPr>
          <w:rFonts w:ascii="Myriad Pro" w:eastAsia="Calibri" w:hAnsi="Myriad Pro" w:cs="Times New Roman"/>
          <w:sz w:val="26"/>
          <w:szCs w:val="26"/>
        </w:rPr>
        <w:t>, для определения корректировки опред</w:t>
      </w:r>
      <w:r w:rsidRPr="00026F42">
        <w:rPr>
          <w:rFonts w:ascii="Myriad Pro" w:eastAsia="Calibri" w:hAnsi="Myriad Pro" w:cs="Times New Roman"/>
          <w:sz w:val="26"/>
          <w:szCs w:val="26"/>
        </w:rPr>
        <w:t>е</w:t>
      </w:r>
      <w:r w:rsidR="00807A28" w:rsidRPr="00026F42">
        <w:rPr>
          <w:rFonts w:ascii="Myriad Pro" w:eastAsia="Calibri" w:hAnsi="Myriad Pro" w:cs="Times New Roman"/>
          <w:sz w:val="26"/>
          <w:szCs w:val="26"/>
        </w:rPr>
        <w:t xml:space="preserve">лен </w:t>
      </w:r>
      <w:r w:rsidR="003205AD" w:rsidRPr="00026F42">
        <w:rPr>
          <w:rFonts w:ascii="Myriad Pro" w:eastAsia="Calibri" w:hAnsi="Myriad Pro" w:cs="Times New Roman"/>
          <w:sz w:val="26"/>
          <w:szCs w:val="26"/>
        </w:rPr>
        <w:t>в размере</w:t>
      </w:r>
      <w:r w:rsidR="00807A28"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4 366 662,27</w:t>
      </w:r>
      <w:r w:rsidR="002E049F" w:rsidRPr="00026F42">
        <w:rPr>
          <w:rFonts w:ascii="Myriad Pro" w:eastAsia="Calibri" w:hAnsi="Myriad Pro" w:cs="Times New Roman"/>
          <w:sz w:val="26"/>
          <w:szCs w:val="26"/>
        </w:rPr>
        <w:t xml:space="preserve">тыс. руб. </w:t>
      </w:r>
      <w:r w:rsidR="003205AD" w:rsidRPr="00026F42">
        <w:rPr>
          <w:rFonts w:ascii="Myriad Pro" w:eastAsia="Calibri" w:hAnsi="Myriad Pro" w:cs="Times New Roman"/>
          <w:sz w:val="26"/>
          <w:szCs w:val="26"/>
        </w:rPr>
        <w:br/>
      </w:r>
      <w:r w:rsidR="002E049F" w:rsidRPr="00026F42">
        <w:rPr>
          <w:rFonts w:ascii="Myriad Pro" w:eastAsia="Calibri" w:hAnsi="Myriad Pro" w:cs="Times New Roman"/>
          <w:sz w:val="26"/>
          <w:szCs w:val="26"/>
        </w:rPr>
        <w:t>(1</w:t>
      </w:r>
      <w:r w:rsidR="000A7857" w:rsidRPr="00026F42">
        <w:rPr>
          <w:rFonts w:ascii="Myriad Pro" w:eastAsia="Calibri" w:hAnsi="Myriad Pro" w:cs="Times New Roman"/>
          <w:sz w:val="26"/>
          <w:szCs w:val="26"/>
        </w:rPr>
        <w:t> </w:t>
      </w:r>
      <w:r w:rsidR="002E049F" w:rsidRPr="00026F42">
        <w:rPr>
          <w:rFonts w:ascii="Myriad Pro" w:eastAsia="Calibri" w:hAnsi="Myriad Pro" w:cs="Times New Roman"/>
          <w:sz w:val="26"/>
          <w:szCs w:val="26"/>
        </w:rPr>
        <w:t>209 334,40 + 3</w:t>
      </w:r>
      <w:r w:rsidR="00EE77A7" w:rsidRPr="00026F42">
        <w:rPr>
          <w:rFonts w:ascii="Myriad Pro" w:eastAsia="Calibri" w:hAnsi="Myriad Pro" w:cs="Times New Roman"/>
          <w:sz w:val="26"/>
          <w:szCs w:val="26"/>
        </w:rPr>
        <w:t> 157 327,88</w:t>
      </w:r>
      <w:r w:rsidR="002E049F" w:rsidRPr="00026F42">
        <w:rPr>
          <w:rFonts w:ascii="Myriad Pro" w:eastAsia="Calibri" w:hAnsi="Myriad Pro" w:cs="Times New Roman"/>
          <w:sz w:val="26"/>
          <w:szCs w:val="26"/>
        </w:rPr>
        <w:t>)</w:t>
      </w:r>
      <w:r w:rsidR="00B43A2F" w:rsidRPr="00026F42">
        <w:rPr>
          <w:rFonts w:ascii="Myriad Pro" w:eastAsia="Calibri" w:hAnsi="Myriad Pro" w:cs="Times New Roman"/>
          <w:sz w:val="26"/>
          <w:szCs w:val="26"/>
        </w:rPr>
        <w:t>.</w:t>
      </w:r>
    </w:p>
    <w:p w14:paraId="62A0E6DB" w14:textId="77777777" w:rsidR="000A7857" w:rsidRPr="00026F42" w:rsidRDefault="000A7857" w:rsidP="002E049F">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Необходимая валовая выручка в части содержания электрических сетей, установленная РСТ РБ на 2017 год</w:t>
      </w:r>
      <w:r w:rsidR="00B215D3" w:rsidRPr="00026F42">
        <w:rPr>
          <w:rFonts w:ascii="Myriad Pro" w:eastAsia="Calibri" w:hAnsi="Myriad Pro" w:cs="Times New Roman"/>
          <w:sz w:val="26"/>
          <w:szCs w:val="26"/>
        </w:rPr>
        <w:t xml:space="preserve">, </w:t>
      </w:r>
      <w:r w:rsidR="002219B4" w:rsidRPr="00026F42">
        <w:rPr>
          <w:rFonts w:ascii="Myriad Pro" w:eastAsia="Calibri" w:hAnsi="Myriad Pro" w:cs="Times New Roman"/>
          <w:sz w:val="26"/>
          <w:szCs w:val="26"/>
        </w:rPr>
        <w:t>с учетом</w:t>
      </w:r>
      <w:r w:rsidR="00B215D3" w:rsidRPr="00026F42">
        <w:rPr>
          <w:rFonts w:ascii="Myriad Pro" w:eastAsia="Calibri" w:hAnsi="Myriad Pro" w:cs="Times New Roman"/>
          <w:sz w:val="26"/>
          <w:szCs w:val="26"/>
        </w:rPr>
        <w:t xml:space="preserve"> оплаты услуг ТСО составила</w:t>
      </w:r>
      <w:r w:rsidRPr="00026F42">
        <w:rPr>
          <w:rFonts w:ascii="Myriad Pro" w:eastAsia="Calibri" w:hAnsi="Myriad Pro" w:cs="Times New Roman"/>
          <w:sz w:val="26"/>
          <w:szCs w:val="26"/>
        </w:rPr>
        <w:t xml:space="preserve"> - </w:t>
      </w:r>
      <w:r w:rsidR="002219B4" w:rsidRPr="00026F42">
        <w:rPr>
          <w:rFonts w:ascii="Myriad Pro" w:eastAsia="Calibri" w:hAnsi="Myriad Pro" w:cs="Times New Roman"/>
          <w:sz w:val="26"/>
          <w:szCs w:val="26"/>
        </w:rPr>
        <w:t>4 211 669,13 тыс. руб. (</w:t>
      </w:r>
      <w:r w:rsidRPr="00026F42">
        <w:rPr>
          <w:rFonts w:ascii="Myriad Pro" w:eastAsia="Calibri" w:hAnsi="Myriad Pro" w:cs="Times New Roman"/>
          <w:sz w:val="26"/>
          <w:szCs w:val="26"/>
        </w:rPr>
        <w:t>4 105 546,13</w:t>
      </w:r>
      <w:r w:rsidR="002219B4" w:rsidRPr="00026F42">
        <w:rPr>
          <w:rFonts w:ascii="Myriad Pro" w:eastAsia="Calibri" w:hAnsi="Myriad Pro" w:cs="Times New Roman"/>
          <w:sz w:val="26"/>
          <w:szCs w:val="26"/>
        </w:rPr>
        <w:t>+106 123).</w:t>
      </w:r>
    </w:p>
    <w:p w14:paraId="51C55220" w14:textId="77777777" w:rsidR="001853F4" w:rsidRPr="00026F42" w:rsidRDefault="002E049F" w:rsidP="00501BC0">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С учетом выше указанных параметров Исполнителем определена величина корректировки необходимой валовой выручки по доходам от осуществления регулируемой деятельности в размере (-</w:t>
      </w:r>
      <w:r w:rsidR="00B215D3" w:rsidRPr="00026F42">
        <w:rPr>
          <w:rFonts w:ascii="Myriad Pro" w:eastAsia="Calibri" w:hAnsi="Myriad Pro" w:cs="Times New Roman"/>
          <w:sz w:val="26"/>
          <w:szCs w:val="26"/>
        </w:rPr>
        <w:t>1</w:t>
      </w:r>
      <w:r w:rsidR="002219B4" w:rsidRPr="00026F42">
        <w:rPr>
          <w:rFonts w:ascii="Myriad Pro" w:eastAsia="Calibri" w:hAnsi="Myriad Pro" w:cs="Times New Roman"/>
          <w:sz w:val="26"/>
          <w:szCs w:val="26"/>
        </w:rPr>
        <w:t>54 993,15</w:t>
      </w:r>
      <w:r w:rsidRPr="00026F42">
        <w:rPr>
          <w:rFonts w:ascii="Myriad Pro" w:eastAsia="Calibri" w:hAnsi="Myriad Pro" w:cs="Times New Roman"/>
          <w:sz w:val="26"/>
          <w:szCs w:val="26"/>
        </w:rPr>
        <w:t>) тыс.</w:t>
      </w:r>
      <w:r w:rsidR="006C0345"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руб</w:t>
      </w:r>
      <w:r w:rsidR="007870DE" w:rsidRPr="00026F42">
        <w:rPr>
          <w:rFonts w:ascii="Myriad Pro" w:eastAsia="Calibri" w:hAnsi="Myriad Pro" w:cs="Times New Roman"/>
          <w:sz w:val="26"/>
          <w:szCs w:val="26"/>
        </w:rPr>
        <w:t>.</w:t>
      </w:r>
      <w:r w:rsidRPr="00026F42">
        <w:rPr>
          <w:rFonts w:ascii="Myriad Pro" w:eastAsia="Calibri" w:hAnsi="Myriad Pro" w:cs="Times New Roman"/>
          <w:sz w:val="26"/>
          <w:szCs w:val="26"/>
        </w:rPr>
        <w:t xml:space="preserve">, что ниже на </w:t>
      </w:r>
      <w:r w:rsidR="001311EF" w:rsidRPr="00026F42">
        <w:rPr>
          <w:rFonts w:ascii="Myriad Pro" w:eastAsia="Calibri" w:hAnsi="Myriad Pro" w:cs="Times New Roman"/>
          <w:sz w:val="26"/>
          <w:szCs w:val="26"/>
        </w:rPr>
        <w:t>73 040,99</w:t>
      </w:r>
      <w:r w:rsidR="00290187"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тыс.</w:t>
      </w:r>
      <w:r w:rsidR="00290187"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руб. принятой РСТ РБ</w:t>
      </w:r>
      <w:r w:rsidR="0060158C" w:rsidRPr="00026F42">
        <w:rPr>
          <w:rFonts w:ascii="Myriad Pro" w:eastAsia="Calibri" w:hAnsi="Myriad Pro" w:cs="Times New Roman"/>
          <w:sz w:val="26"/>
          <w:szCs w:val="26"/>
        </w:rPr>
        <w:t>:</w:t>
      </w:r>
    </w:p>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7"/>
        <w:gridCol w:w="1763"/>
        <w:gridCol w:w="1763"/>
      </w:tblGrid>
      <w:tr w:rsidR="00CE38C8" w:rsidRPr="00026F42" w14:paraId="243F3F90" w14:textId="77777777" w:rsidTr="001F2D37">
        <w:trPr>
          <w:cantSplit/>
          <w:trHeight w:val="20"/>
          <w:tblHeader/>
        </w:trPr>
        <w:tc>
          <w:tcPr>
            <w:tcW w:w="30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EC650D" w14:textId="77777777" w:rsidR="00867242" w:rsidRPr="00026F42" w:rsidRDefault="00867242" w:rsidP="00867242">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Наименование</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ED6BE2" w14:textId="77777777" w:rsidR="00867242" w:rsidRPr="00026F42" w:rsidRDefault="00867242" w:rsidP="00867242">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Величина корректировки НВВ по доходам, определенная РСТ РБ, тыс. руб.</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506D81" w14:textId="77777777" w:rsidR="00867242" w:rsidRPr="00026F42" w:rsidRDefault="00867242" w:rsidP="00867242">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Величина корректировки НВВ по доходам, по расчету Исполнителя,</w:t>
            </w:r>
          </w:p>
          <w:p w14:paraId="3785D4BE" w14:textId="77777777" w:rsidR="00867242" w:rsidRPr="00026F42" w:rsidRDefault="00867242" w:rsidP="00867242">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тыс. руб.</w:t>
            </w:r>
          </w:p>
        </w:tc>
      </w:tr>
      <w:tr w:rsidR="002219B4" w:rsidRPr="00026F42" w14:paraId="28B7805E" w14:textId="77777777" w:rsidTr="0050467F">
        <w:trPr>
          <w:cantSplit/>
          <w:trHeight w:val="20"/>
        </w:trPr>
        <w:tc>
          <w:tcPr>
            <w:tcW w:w="3088" w:type="pct"/>
            <w:tcBorders>
              <w:top w:val="single" w:sz="4" w:space="0" w:color="FFFFFF" w:themeColor="background1"/>
            </w:tcBorders>
            <w:shd w:val="clear" w:color="auto" w:fill="auto"/>
            <w:vAlign w:val="center"/>
            <w:hideMark/>
          </w:tcPr>
          <w:p w14:paraId="2976362E" w14:textId="77777777" w:rsidR="002219B4" w:rsidRPr="00026F42" w:rsidRDefault="002219B4" w:rsidP="002219B4">
            <w:pPr>
              <w:spacing w:after="0" w:line="240" w:lineRule="auto"/>
              <w:rPr>
                <w:rFonts w:ascii="Myriad Pro" w:eastAsia="Calibri" w:hAnsi="Myriad Pro" w:cs="Times New Roman"/>
                <w:b/>
                <w:sz w:val="20"/>
                <w:szCs w:val="20"/>
              </w:rPr>
            </w:pPr>
            <w:r w:rsidRPr="00026F42">
              <w:rPr>
                <w:rFonts w:ascii="Myriad Pro" w:eastAsia="Calibri" w:hAnsi="Myriad Pro" w:cs="Times New Roman"/>
                <w:b/>
                <w:sz w:val="20"/>
                <w:szCs w:val="20"/>
              </w:rPr>
              <w:t>Корректировка необходимой валовой выручки по доходам от осуществления регулируемой деятельности</w:t>
            </w:r>
          </w:p>
        </w:tc>
        <w:tc>
          <w:tcPr>
            <w:tcW w:w="956" w:type="pct"/>
            <w:tcBorders>
              <w:top w:val="single" w:sz="4" w:space="0" w:color="FFFFFF" w:themeColor="background1"/>
            </w:tcBorders>
            <w:shd w:val="clear" w:color="auto" w:fill="auto"/>
            <w:vAlign w:val="center"/>
            <w:hideMark/>
          </w:tcPr>
          <w:p w14:paraId="37094566" w14:textId="77777777" w:rsidR="002219B4" w:rsidRPr="00026F42" w:rsidRDefault="002219B4" w:rsidP="002219B4">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-81 952,16</w:t>
            </w:r>
          </w:p>
        </w:tc>
        <w:tc>
          <w:tcPr>
            <w:tcW w:w="956" w:type="pct"/>
            <w:tcBorders>
              <w:top w:val="nil"/>
              <w:left w:val="nil"/>
              <w:bottom w:val="single" w:sz="8" w:space="0" w:color="auto"/>
              <w:right w:val="single" w:sz="8" w:space="0" w:color="auto"/>
            </w:tcBorders>
            <w:shd w:val="clear" w:color="auto" w:fill="auto"/>
            <w:vAlign w:val="center"/>
          </w:tcPr>
          <w:p w14:paraId="79B826DA" w14:textId="77777777" w:rsidR="002219B4" w:rsidRPr="00026F42" w:rsidRDefault="002219B4">
            <w:pPr>
              <w:spacing w:after="0" w:line="240" w:lineRule="auto"/>
              <w:jc w:val="center"/>
              <w:rPr>
                <w:rFonts w:ascii="Myriad Pro" w:eastAsia="Calibri" w:hAnsi="Myriad Pro" w:cs="Times New Roman"/>
                <w:b/>
                <w:sz w:val="20"/>
                <w:szCs w:val="20"/>
              </w:rPr>
            </w:pPr>
            <w:bookmarkStart w:id="37" w:name="_Hlk40561054"/>
            <w:r w:rsidRPr="00026F42">
              <w:rPr>
                <w:rFonts w:ascii="Myriad Pro" w:hAnsi="Myriad Pro"/>
                <w:b/>
                <w:bCs/>
                <w:color w:val="000000"/>
                <w:sz w:val="20"/>
                <w:szCs w:val="20"/>
              </w:rPr>
              <w:t>-</w:t>
            </w:r>
            <w:r w:rsidRPr="00026F42">
              <w:rPr>
                <w:rFonts w:ascii="Myriad Pro" w:eastAsia="Calibri" w:hAnsi="Myriad Pro" w:cs="Times New Roman"/>
                <w:b/>
                <w:sz w:val="20"/>
                <w:szCs w:val="20"/>
              </w:rPr>
              <w:t>154 993,15</w:t>
            </w:r>
            <w:bookmarkEnd w:id="37"/>
          </w:p>
        </w:tc>
      </w:tr>
      <w:tr w:rsidR="002219B4" w:rsidRPr="00026F42" w14:paraId="0824B24B" w14:textId="77777777" w:rsidTr="0050467F">
        <w:trPr>
          <w:cantSplit/>
          <w:trHeight w:val="20"/>
        </w:trPr>
        <w:tc>
          <w:tcPr>
            <w:tcW w:w="3088" w:type="pct"/>
            <w:shd w:val="clear" w:color="auto" w:fill="auto"/>
            <w:vAlign w:val="center"/>
            <w:hideMark/>
          </w:tcPr>
          <w:p w14:paraId="22C463B4" w14:textId="77777777" w:rsidR="002219B4" w:rsidRPr="00026F42" w:rsidRDefault="002219B4" w:rsidP="002219B4">
            <w:pPr>
              <w:spacing w:after="0" w:line="240" w:lineRule="auto"/>
              <w:rPr>
                <w:rFonts w:ascii="Myriad Pro" w:eastAsia="Calibri" w:hAnsi="Myriad Pro" w:cs="Times New Roman"/>
                <w:sz w:val="20"/>
                <w:szCs w:val="20"/>
              </w:rPr>
            </w:pPr>
            <w:r w:rsidRPr="00026F42">
              <w:rPr>
                <w:rFonts w:ascii="Myriad Pro" w:eastAsia="Calibri" w:hAnsi="Myriad Pro" w:cs="Times New Roman"/>
                <w:sz w:val="20"/>
                <w:szCs w:val="20"/>
              </w:rPr>
              <w:t>Необходимая валовая выручка в части содержания электрических сетей, установленная на год i-2 (2017 год) с учетом оплаты услуг ТСО</w:t>
            </w:r>
          </w:p>
        </w:tc>
        <w:tc>
          <w:tcPr>
            <w:tcW w:w="956" w:type="pct"/>
            <w:shd w:val="clear" w:color="auto" w:fill="auto"/>
            <w:noWrap/>
            <w:vAlign w:val="center"/>
            <w:hideMark/>
          </w:tcPr>
          <w:p w14:paraId="6331A3CA" w14:textId="77777777" w:rsidR="002219B4" w:rsidRPr="00026F42" w:rsidRDefault="002219B4" w:rsidP="002219B4">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2 888 379,44</w:t>
            </w:r>
          </w:p>
        </w:tc>
        <w:tc>
          <w:tcPr>
            <w:tcW w:w="956" w:type="pct"/>
            <w:tcBorders>
              <w:top w:val="nil"/>
              <w:left w:val="nil"/>
              <w:bottom w:val="single" w:sz="8" w:space="0" w:color="auto"/>
              <w:right w:val="single" w:sz="8" w:space="0" w:color="auto"/>
            </w:tcBorders>
            <w:shd w:val="clear" w:color="auto" w:fill="auto"/>
            <w:vAlign w:val="center"/>
          </w:tcPr>
          <w:p w14:paraId="02656D74" w14:textId="77777777" w:rsidR="002219B4" w:rsidRPr="00026F42" w:rsidRDefault="002219B4">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4 211 669,13</w:t>
            </w:r>
          </w:p>
        </w:tc>
      </w:tr>
      <w:tr w:rsidR="002219B4" w:rsidRPr="00026F42" w14:paraId="70B9EEFA" w14:textId="77777777" w:rsidTr="0050467F">
        <w:trPr>
          <w:cantSplit/>
          <w:trHeight w:val="20"/>
        </w:trPr>
        <w:tc>
          <w:tcPr>
            <w:tcW w:w="3088" w:type="pct"/>
            <w:shd w:val="clear" w:color="auto" w:fill="auto"/>
            <w:vAlign w:val="center"/>
            <w:hideMark/>
          </w:tcPr>
          <w:p w14:paraId="02D88EBD" w14:textId="77777777" w:rsidR="002219B4" w:rsidRPr="00026F42" w:rsidRDefault="002219B4" w:rsidP="002219B4">
            <w:pPr>
              <w:spacing w:after="0" w:line="240" w:lineRule="auto"/>
              <w:rPr>
                <w:rFonts w:ascii="Myriad Pro" w:eastAsia="Calibri" w:hAnsi="Myriad Pro" w:cs="Times New Roman"/>
                <w:sz w:val="20"/>
                <w:szCs w:val="20"/>
              </w:rPr>
            </w:pPr>
            <w:r w:rsidRPr="00026F42">
              <w:rPr>
                <w:rFonts w:ascii="Myriad Pro" w:eastAsia="Calibri" w:hAnsi="Myriad Pro" w:cs="Times New Roman"/>
                <w:sz w:val="20"/>
                <w:szCs w:val="20"/>
              </w:rPr>
              <w:lastRenderedPageBreak/>
              <w:t>Фактический объем выручки за услуги по передаче электрической энергии за год i-2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 всего</w:t>
            </w:r>
          </w:p>
        </w:tc>
        <w:tc>
          <w:tcPr>
            <w:tcW w:w="956" w:type="pct"/>
            <w:shd w:val="clear" w:color="auto" w:fill="auto"/>
            <w:noWrap/>
            <w:vAlign w:val="center"/>
            <w:hideMark/>
          </w:tcPr>
          <w:p w14:paraId="48E8A890" w14:textId="77777777" w:rsidR="002219B4" w:rsidRPr="00026F42" w:rsidRDefault="002219B4" w:rsidP="002219B4">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2 970 331,60</w:t>
            </w:r>
          </w:p>
        </w:tc>
        <w:tc>
          <w:tcPr>
            <w:tcW w:w="956" w:type="pct"/>
            <w:tcBorders>
              <w:top w:val="nil"/>
              <w:left w:val="nil"/>
              <w:bottom w:val="single" w:sz="8" w:space="0" w:color="auto"/>
              <w:right w:val="single" w:sz="8" w:space="0" w:color="auto"/>
            </w:tcBorders>
            <w:shd w:val="clear" w:color="auto" w:fill="auto"/>
            <w:vAlign w:val="center"/>
          </w:tcPr>
          <w:p w14:paraId="20978AF0" w14:textId="77777777" w:rsidR="002219B4" w:rsidRPr="00026F42" w:rsidRDefault="002219B4">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4 366 662,28</w:t>
            </w:r>
          </w:p>
        </w:tc>
      </w:tr>
    </w:tbl>
    <w:p w14:paraId="36010152" w14:textId="308B49EF" w:rsidR="00026F42" w:rsidRDefault="00026F42" w:rsidP="00026F42">
      <w:pPr>
        <w:keepNext/>
        <w:keepLines/>
        <w:spacing w:before="40" w:after="0" w:line="360" w:lineRule="auto"/>
        <w:jc w:val="both"/>
        <w:outlineLvl w:val="2"/>
        <w:rPr>
          <w:rFonts w:ascii="Myriad Pro" w:eastAsia="Times New Roman" w:hAnsi="Myriad Pro" w:cs="Times New Roman"/>
          <w:b/>
          <w:color w:val="4F6228"/>
          <w:sz w:val="28"/>
          <w:szCs w:val="28"/>
        </w:rPr>
        <w:sectPr w:rsidR="00026F42" w:rsidSect="0099334C">
          <w:pgSz w:w="11906" w:h="16838"/>
          <w:pgMar w:top="1134" w:right="851" w:bottom="1134" w:left="1701" w:header="708" w:footer="708" w:gutter="0"/>
          <w:cols w:space="708"/>
          <w:docGrid w:linePitch="360"/>
        </w:sectPr>
      </w:pPr>
      <w:bookmarkStart w:id="38" w:name="_Toc41324033"/>
    </w:p>
    <w:p w14:paraId="529F3246" w14:textId="3AA6F5BD" w:rsidR="00AF6E8E" w:rsidRPr="00026F42" w:rsidRDefault="005746FF" w:rsidP="00026F4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r w:rsidRPr="00026F42">
        <w:rPr>
          <w:rFonts w:ascii="Myriad Pro" w:eastAsia="Times New Roman" w:hAnsi="Myriad Pro" w:cs="Times New Roman"/>
          <w:b/>
          <w:color w:val="4F6228"/>
          <w:sz w:val="28"/>
          <w:szCs w:val="28"/>
        </w:rPr>
        <w:lastRenderedPageBreak/>
        <w:t>Экспертиза обоснованности корректировки</w:t>
      </w:r>
      <w:r w:rsidR="007F1927" w:rsidRPr="00026F42">
        <w:rPr>
          <w:rFonts w:ascii="Myriad Pro" w:eastAsia="Times New Roman" w:hAnsi="Myriad Pro" w:cs="Times New Roman"/>
          <w:b/>
          <w:color w:val="4F6228"/>
          <w:sz w:val="28"/>
          <w:szCs w:val="28"/>
        </w:rPr>
        <w:t xml:space="preserve"> необходимой валовой выручки регулируемой организации с учетом изменения полезного отпуска и цен на электрическую энергию</w:t>
      </w:r>
      <w:bookmarkEnd w:id="38"/>
    </w:p>
    <w:p w14:paraId="405887CA" w14:textId="77777777" w:rsidR="00F13276" w:rsidRPr="00026F42" w:rsidRDefault="00F13276" w:rsidP="00A14C49">
      <w:pPr>
        <w:spacing w:after="0" w:line="360" w:lineRule="auto"/>
        <w:ind w:firstLine="567"/>
        <w:contextualSpacing/>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1F5E1A7D" w14:textId="77777777" w:rsidR="00F13276" w:rsidRPr="00026F42" w:rsidRDefault="00F13276" w:rsidP="00F13276">
      <w:pPr>
        <w:pStyle w:val="ConsPlusNormal"/>
        <w:jc w:val="center"/>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52CB9BC9" wp14:editId="6824520C">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43"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(8),</w:t>
      </w:r>
    </w:p>
    <w:p w14:paraId="782AF989" w14:textId="77777777" w:rsidR="00F13276" w:rsidRPr="00026F42" w:rsidRDefault="00F13276" w:rsidP="00F13276">
      <w:pPr>
        <w:pStyle w:val="ConsPlusNormal"/>
        <w:ind w:firstLine="540"/>
        <w:jc w:val="both"/>
        <w:rPr>
          <w:rFonts w:ascii="Myriad Pro" w:eastAsia="Calibri" w:hAnsi="Myriad Pro"/>
          <w:sz w:val="26"/>
          <w:szCs w:val="26"/>
          <w:lang w:eastAsia="en-US"/>
        </w:rPr>
      </w:pPr>
    </w:p>
    <w:p w14:paraId="23B3EB97" w14:textId="77777777" w:rsidR="00F13276" w:rsidRPr="00026F42" w:rsidRDefault="00F13276" w:rsidP="00F13276">
      <w:pPr>
        <w:pStyle w:val="ConsPlusNormal"/>
        <w:ind w:firstLine="540"/>
        <w:jc w:val="both"/>
        <w:rPr>
          <w:rFonts w:ascii="Myriad Pro" w:eastAsia="Calibri" w:hAnsi="Myriad Pro"/>
          <w:sz w:val="26"/>
          <w:szCs w:val="26"/>
          <w:lang w:eastAsia="en-US"/>
        </w:rPr>
      </w:pPr>
      <w:r w:rsidRPr="00026F42">
        <w:rPr>
          <w:rFonts w:ascii="Myriad Pro" w:eastAsia="Calibri" w:hAnsi="Myriad Pro"/>
          <w:sz w:val="26"/>
          <w:szCs w:val="26"/>
          <w:lang w:eastAsia="en-US"/>
        </w:rPr>
        <w:t>где:</w:t>
      </w:r>
    </w:p>
    <w:p w14:paraId="4861CC35" w14:textId="77777777" w:rsidR="00F13276" w:rsidRPr="00026F42" w:rsidRDefault="00F13276" w:rsidP="007B3A5C">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546C8301" wp14:editId="61EAA5BD">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44"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6AE3EA9D" w14:textId="77777777" w:rsidR="00F13276" w:rsidRPr="00026F42" w:rsidRDefault="00F13276" w:rsidP="007B3A5C">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01E51E7A" wp14:editId="4DCEE77D">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4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44AC6F50" w14:textId="77777777" w:rsidR="00F13276" w:rsidRPr="00026F42" w:rsidRDefault="00F13276" w:rsidP="007B3A5C">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159396F5" wp14:editId="5A12F8BD">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46"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уровень технологического расхода (потерь) электрической энергии, указанная в </w:t>
      </w:r>
      <w:hyperlink r:id="rId47" w:history="1">
        <w:r w:rsidRPr="00026F42">
          <w:rPr>
            <w:rFonts w:ascii="Myriad Pro" w:eastAsia="Calibri" w:hAnsi="Myriad Pro"/>
            <w:sz w:val="26"/>
            <w:szCs w:val="26"/>
            <w:lang w:eastAsia="en-US"/>
          </w:rPr>
          <w:t>пункте 6</w:t>
        </w:r>
      </w:hyperlink>
      <w:r w:rsidRPr="00026F42">
        <w:rPr>
          <w:rFonts w:ascii="Myriad Pro" w:eastAsia="Calibri" w:hAnsi="Myriad Pro"/>
          <w:sz w:val="26"/>
          <w:szCs w:val="26"/>
          <w:lang w:eastAsia="en-US"/>
        </w:rPr>
        <w:t xml:space="preserve"> Методических указаний;</w:t>
      </w:r>
    </w:p>
    <w:p w14:paraId="263727A8" w14:textId="77777777" w:rsidR="00F13276" w:rsidRPr="00026F42" w:rsidRDefault="00F13276" w:rsidP="00F13276">
      <w:pPr>
        <w:pStyle w:val="ConsPlusNormal"/>
        <w:spacing w:line="360" w:lineRule="auto"/>
        <w:jc w:val="both"/>
        <w:rPr>
          <w:rFonts w:ascii="Myriad Pro" w:eastAsia="Calibri" w:hAnsi="Myriad Pro"/>
          <w:sz w:val="26"/>
          <w:szCs w:val="26"/>
          <w:lang w:eastAsia="en-US"/>
        </w:rPr>
      </w:pPr>
      <w:r w:rsidRPr="00026F42">
        <w:rPr>
          <w:rFonts w:ascii="Myriad Pro" w:eastAsia="Calibri" w:hAnsi="Myriad Pro"/>
          <w:sz w:val="26"/>
          <w:szCs w:val="26"/>
          <w:lang w:eastAsia="en-US"/>
        </w:rPr>
        <w:t xml:space="preserve">(в ред. </w:t>
      </w:r>
      <w:hyperlink r:id="rId48" w:history="1">
        <w:r w:rsidRPr="00026F42">
          <w:rPr>
            <w:rFonts w:ascii="Myriad Pro" w:eastAsia="Calibri" w:hAnsi="Myriad Pro"/>
            <w:sz w:val="26"/>
            <w:szCs w:val="26"/>
            <w:lang w:eastAsia="en-US"/>
          </w:rPr>
          <w:t>Приказа</w:t>
        </w:r>
      </w:hyperlink>
      <w:r w:rsidRPr="00026F42">
        <w:rPr>
          <w:rFonts w:ascii="Myriad Pro" w:eastAsia="Calibri" w:hAnsi="Myriad Pro"/>
          <w:sz w:val="26"/>
          <w:szCs w:val="26"/>
          <w:lang w:eastAsia="en-US"/>
        </w:rPr>
        <w:t xml:space="preserve"> ФАС России от 24.08.2017 N 1108/17)</w:t>
      </w:r>
    </w:p>
    <w:p w14:paraId="2CF91879" w14:textId="77777777" w:rsidR="00F13276" w:rsidRPr="00026F42" w:rsidRDefault="00F13276" w:rsidP="007B3A5C">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sz w:val="26"/>
          <w:szCs w:val="26"/>
          <w:lang w:eastAsia="en-US"/>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6B2C9586" w14:textId="77777777" w:rsidR="00F13276" w:rsidRPr="00026F42" w:rsidRDefault="00F13276" w:rsidP="007B3A5C">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sz w:val="26"/>
          <w:szCs w:val="26"/>
          <w:lang w:eastAsia="en-US"/>
        </w:rPr>
        <w:t>ЦП</w:t>
      </w:r>
      <w:r w:rsidRPr="00026F42">
        <w:rPr>
          <w:rFonts w:ascii="Myriad Pro" w:eastAsia="Calibri" w:hAnsi="Myriad Pro"/>
          <w:sz w:val="26"/>
          <w:szCs w:val="26"/>
          <w:vertAlign w:val="superscript"/>
          <w:lang w:eastAsia="en-US"/>
        </w:rPr>
        <w:t>ф</w:t>
      </w:r>
      <w:r w:rsidRPr="00026F42">
        <w:rPr>
          <w:rFonts w:ascii="Myriad Pro" w:eastAsia="Calibri" w:hAnsi="Myriad Pro"/>
          <w:sz w:val="26"/>
          <w:szCs w:val="26"/>
          <w:lang w:eastAsia="en-US"/>
        </w:rPr>
        <w:t>i-2 - фактическая цена покупки потерь электрической энергии в сетях (с учетом мощности) в году i-2.</w:t>
      </w:r>
    </w:p>
    <w:p w14:paraId="28711F08" w14:textId="77777777" w:rsidR="00A14C49" w:rsidRPr="00026F42" w:rsidRDefault="00A14C49" w:rsidP="00F13276">
      <w:pPr>
        <w:spacing w:after="0" w:line="360" w:lineRule="auto"/>
        <w:ind w:firstLine="708"/>
        <w:contextualSpacing/>
        <w:jc w:val="both"/>
        <w:rPr>
          <w:rFonts w:ascii="Myriad Pro" w:eastAsia="Calibri" w:hAnsi="Myriad Pro" w:cs="Times New Roman"/>
          <w:color w:val="000000" w:themeColor="text1"/>
          <w:sz w:val="26"/>
          <w:szCs w:val="26"/>
        </w:rPr>
      </w:pPr>
    </w:p>
    <w:p w14:paraId="16C0385F" w14:textId="77777777" w:rsidR="00F13276" w:rsidRPr="00026F42" w:rsidRDefault="00F13276" w:rsidP="00F13276">
      <w:pPr>
        <w:spacing w:after="0" w:line="360" w:lineRule="auto"/>
        <w:contextualSpacing/>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ТЕРРИТОРИАЛЬНОЙ СЕТЕВОЙ ОРГАНИЗАЦИИ</w:t>
      </w:r>
    </w:p>
    <w:p w14:paraId="673F4C68" w14:textId="77777777" w:rsidR="00F13276" w:rsidRPr="00026F42" w:rsidRDefault="00F13276" w:rsidP="00A14C49">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color w:val="000000" w:themeColor="text1"/>
          <w:sz w:val="26"/>
          <w:szCs w:val="26"/>
        </w:rPr>
        <w:t xml:space="preserve">Филиалом ПАО </w:t>
      </w:r>
      <w:r w:rsidRPr="00026F42">
        <w:rPr>
          <w:rFonts w:ascii="Myriad Pro" w:eastAsia="Calibri" w:hAnsi="Myriad Pro" w:cs="Times New Roman"/>
          <w:sz w:val="26"/>
          <w:szCs w:val="26"/>
        </w:rPr>
        <w:t>МРСК С</w:t>
      </w:r>
      <w:r w:rsidR="00325ADD" w:rsidRPr="00026F42">
        <w:rPr>
          <w:rFonts w:ascii="Myriad Pro" w:eastAsia="Calibri" w:hAnsi="Myriad Pro" w:cs="Times New Roman"/>
          <w:sz w:val="26"/>
          <w:szCs w:val="26"/>
        </w:rPr>
        <w:t>ибири</w:t>
      </w:r>
      <w:r w:rsidRPr="00026F42">
        <w:rPr>
          <w:rFonts w:ascii="Myriad Pro" w:eastAsia="Calibri" w:hAnsi="Myriad Pro" w:cs="Times New Roman"/>
          <w:sz w:val="26"/>
          <w:szCs w:val="26"/>
        </w:rPr>
        <w:t>» «</w:t>
      </w:r>
      <w:r w:rsidR="00216E89" w:rsidRPr="00026F42">
        <w:rPr>
          <w:rFonts w:ascii="Myriad Pro" w:eastAsia="Calibri" w:hAnsi="Myriad Pro" w:cs="Times New Roman"/>
          <w:sz w:val="26"/>
          <w:szCs w:val="26"/>
        </w:rPr>
        <w:t>Бурятэнерго</w:t>
      </w:r>
      <w:r w:rsidRPr="00026F42">
        <w:rPr>
          <w:rFonts w:ascii="Myriad Pro" w:eastAsia="Calibri" w:hAnsi="Myriad Pro" w:cs="Times New Roman"/>
          <w:sz w:val="26"/>
          <w:szCs w:val="26"/>
        </w:rPr>
        <w:t xml:space="preserve">» была заявлена корректировка необходимой валовой выручки с учетом изменения полезного отпуска и цен на электрическую энергию за 2017 год в размере </w:t>
      </w:r>
      <w:r w:rsidR="000E27E7" w:rsidRPr="00026F42">
        <w:rPr>
          <w:rFonts w:ascii="Myriad Pro" w:eastAsia="Calibri" w:hAnsi="Myriad Pro" w:cs="Times New Roman"/>
          <w:sz w:val="26"/>
          <w:szCs w:val="26"/>
        </w:rPr>
        <w:t>207 377,90</w:t>
      </w:r>
      <w:r w:rsidRPr="00026F42">
        <w:rPr>
          <w:rFonts w:ascii="Myriad Pro" w:eastAsia="Calibri" w:hAnsi="Myriad Pro" w:cs="Times New Roman"/>
          <w:sz w:val="26"/>
          <w:szCs w:val="26"/>
        </w:rPr>
        <w:t xml:space="preserve"> тыс. руб. </w:t>
      </w:r>
    </w:p>
    <w:p w14:paraId="02631EF5" w14:textId="77777777" w:rsidR="00F13276" w:rsidRPr="00026F42" w:rsidRDefault="00F13276" w:rsidP="002610CD">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В обоснование данной величины представлено:</w:t>
      </w:r>
    </w:p>
    <w:p w14:paraId="2FA74312" w14:textId="77777777" w:rsidR="00F13276" w:rsidRPr="00026F42" w:rsidRDefault="00070890" w:rsidP="00A14C49">
      <w:pPr>
        <w:pStyle w:val="a3"/>
        <w:numPr>
          <w:ilvl w:val="0"/>
          <w:numId w:val="5"/>
        </w:numPr>
        <w:tabs>
          <w:tab w:val="left" w:pos="993"/>
        </w:tabs>
        <w:spacing w:after="0" w:line="360" w:lineRule="auto"/>
        <w:ind w:left="567" w:firstLine="0"/>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пояснительная </w:t>
      </w:r>
      <w:r w:rsidR="00F13276" w:rsidRPr="00026F42">
        <w:rPr>
          <w:rFonts w:ascii="Myriad Pro" w:eastAsia="Calibri" w:hAnsi="Myriad Pro" w:cs="Times New Roman"/>
          <w:sz w:val="26"/>
          <w:szCs w:val="26"/>
        </w:rPr>
        <w:t>записка;</w:t>
      </w:r>
    </w:p>
    <w:p w14:paraId="3EC4C782" w14:textId="77777777" w:rsidR="00F13276" w:rsidRPr="00026F42" w:rsidRDefault="00070890" w:rsidP="00A14C49">
      <w:pPr>
        <w:pStyle w:val="a3"/>
        <w:numPr>
          <w:ilvl w:val="0"/>
          <w:numId w:val="5"/>
        </w:numPr>
        <w:tabs>
          <w:tab w:val="left" w:pos="993"/>
        </w:tabs>
        <w:spacing w:after="0" w:line="360" w:lineRule="auto"/>
        <w:ind w:left="567" w:firstLine="0"/>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расчет </w:t>
      </w:r>
      <w:r w:rsidR="00F13276" w:rsidRPr="00026F42">
        <w:rPr>
          <w:rFonts w:ascii="Myriad Pro" w:eastAsia="Calibri" w:hAnsi="Myriad Pro" w:cs="Times New Roman"/>
          <w:sz w:val="26"/>
          <w:szCs w:val="26"/>
        </w:rPr>
        <w:t>корректировки НВВ на 2019 год по фактическим данным;</w:t>
      </w:r>
    </w:p>
    <w:p w14:paraId="1E269906" w14:textId="77777777" w:rsidR="00F13276" w:rsidRPr="00026F42" w:rsidRDefault="00070890" w:rsidP="00A14C49">
      <w:pPr>
        <w:pStyle w:val="a3"/>
        <w:numPr>
          <w:ilvl w:val="0"/>
          <w:numId w:val="5"/>
        </w:numPr>
        <w:tabs>
          <w:tab w:val="left" w:pos="993"/>
        </w:tabs>
        <w:spacing w:after="0" w:line="360" w:lineRule="auto"/>
        <w:ind w:left="567" w:firstLine="0"/>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данные </w:t>
      </w:r>
      <w:r w:rsidR="00F13276" w:rsidRPr="00026F42">
        <w:rPr>
          <w:rFonts w:ascii="Myriad Pro" w:eastAsia="Calibri" w:hAnsi="Myriad Pro" w:cs="Times New Roman"/>
          <w:sz w:val="26"/>
          <w:szCs w:val="26"/>
        </w:rPr>
        <w:t>бухгалтерского учета: Обороты по счету 20;</w:t>
      </w:r>
    </w:p>
    <w:p w14:paraId="49C94A01" w14:textId="77777777" w:rsidR="00F13276" w:rsidRPr="00026F42" w:rsidRDefault="00070890" w:rsidP="00A14C49">
      <w:pPr>
        <w:pStyle w:val="a3"/>
        <w:numPr>
          <w:ilvl w:val="0"/>
          <w:numId w:val="5"/>
        </w:numPr>
        <w:tabs>
          <w:tab w:val="left" w:pos="993"/>
        </w:tabs>
        <w:spacing w:after="0" w:line="360" w:lineRule="auto"/>
        <w:ind w:left="567" w:firstLine="0"/>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баланс </w:t>
      </w:r>
      <w:r w:rsidR="00F13276" w:rsidRPr="00026F42">
        <w:rPr>
          <w:rFonts w:ascii="Myriad Pro" w:eastAsia="Calibri" w:hAnsi="Myriad Pro" w:cs="Times New Roman"/>
          <w:sz w:val="26"/>
          <w:szCs w:val="26"/>
        </w:rPr>
        <w:t xml:space="preserve">электрической энергии по сетям ВН, СН1, СН2, НН филиала </w:t>
      </w:r>
      <w:r w:rsidR="00216E89" w:rsidRPr="00026F42">
        <w:rPr>
          <w:rFonts w:ascii="Myriad Pro" w:eastAsia="Calibri" w:hAnsi="Myriad Pro" w:cs="Times New Roman"/>
          <w:sz w:val="26"/>
          <w:szCs w:val="26"/>
        </w:rPr>
        <w:t>ПАО</w:t>
      </w:r>
      <w:r w:rsidR="002610CD" w:rsidRPr="00026F42">
        <w:rPr>
          <w:rFonts w:ascii="Myriad Pro" w:eastAsia="Calibri" w:hAnsi="Myriad Pro" w:cs="Times New Roman"/>
          <w:sz w:val="26"/>
          <w:szCs w:val="26"/>
        </w:rPr>
        <w:t> </w:t>
      </w:r>
      <w:r w:rsidR="00216E89" w:rsidRPr="00026F42">
        <w:rPr>
          <w:rFonts w:ascii="Myriad Pro" w:eastAsia="Calibri" w:hAnsi="Myriad Pro" w:cs="Times New Roman"/>
          <w:sz w:val="26"/>
          <w:szCs w:val="26"/>
        </w:rPr>
        <w:t>«МРСК Сибири»</w:t>
      </w:r>
      <w:r w:rsidR="00145A5C" w:rsidRPr="00026F42">
        <w:rPr>
          <w:rFonts w:ascii="Myriad Pro" w:eastAsia="Calibri" w:hAnsi="Myriad Pro" w:cs="Times New Roman"/>
          <w:sz w:val="26"/>
          <w:szCs w:val="26"/>
        </w:rPr>
        <w:t xml:space="preserve"> - «Бурятэнерго»</w:t>
      </w:r>
      <w:r w:rsidR="00F13276" w:rsidRPr="00026F42">
        <w:rPr>
          <w:rFonts w:ascii="Myriad Pro" w:eastAsia="Calibri" w:hAnsi="Myriad Pro" w:cs="Times New Roman"/>
          <w:sz w:val="26"/>
          <w:szCs w:val="26"/>
        </w:rPr>
        <w:t>;</w:t>
      </w:r>
    </w:p>
    <w:p w14:paraId="4A28E580" w14:textId="77777777" w:rsidR="00F13276" w:rsidRPr="00026F42" w:rsidRDefault="00070890" w:rsidP="00A14C49">
      <w:pPr>
        <w:pStyle w:val="a3"/>
        <w:numPr>
          <w:ilvl w:val="0"/>
          <w:numId w:val="5"/>
        </w:numPr>
        <w:tabs>
          <w:tab w:val="left" w:pos="993"/>
        </w:tabs>
        <w:spacing w:after="0" w:line="360" w:lineRule="auto"/>
        <w:ind w:left="567" w:firstLine="0"/>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статистическая </w:t>
      </w:r>
      <w:r w:rsidR="00F13276" w:rsidRPr="00026F42">
        <w:rPr>
          <w:rFonts w:ascii="Myriad Pro" w:eastAsia="Calibri" w:hAnsi="Myriad Pro" w:cs="Times New Roman"/>
          <w:sz w:val="26"/>
          <w:szCs w:val="26"/>
        </w:rPr>
        <w:t>форма отчетности по форме 46-ЭЭ за каждый месяц 2017 года и в целом за 2017 год;</w:t>
      </w:r>
    </w:p>
    <w:p w14:paraId="1DF930E0" w14:textId="77777777" w:rsidR="00F13276" w:rsidRPr="00026F42" w:rsidRDefault="00070890" w:rsidP="00A14C49">
      <w:pPr>
        <w:pStyle w:val="a3"/>
        <w:numPr>
          <w:ilvl w:val="0"/>
          <w:numId w:val="5"/>
        </w:numPr>
        <w:tabs>
          <w:tab w:val="left" w:pos="993"/>
        </w:tabs>
        <w:spacing w:after="0" w:line="360" w:lineRule="auto"/>
        <w:ind w:left="567" w:firstLine="0"/>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данные </w:t>
      </w:r>
      <w:r w:rsidR="00F13276" w:rsidRPr="00026F42">
        <w:rPr>
          <w:rFonts w:ascii="Myriad Pro" w:eastAsia="Calibri" w:hAnsi="Myriad Pro" w:cs="Times New Roman"/>
          <w:sz w:val="26"/>
          <w:szCs w:val="26"/>
        </w:rPr>
        <w:t>бухгалтерского учета: Обороты по счету 20;</w:t>
      </w:r>
    </w:p>
    <w:p w14:paraId="7BD4BEE3" w14:textId="77777777" w:rsidR="00F13276" w:rsidRPr="00026F42" w:rsidRDefault="00070890" w:rsidP="00A14C49">
      <w:pPr>
        <w:pStyle w:val="a3"/>
        <w:numPr>
          <w:ilvl w:val="0"/>
          <w:numId w:val="5"/>
        </w:numPr>
        <w:tabs>
          <w:tab w:val="left" w:pos="993"/>
        </w:tabs>
        <w:spacing w:after="0" w:line="360" w:lineRule="auto"/>
        <w:ind w:left="567" w:firstLine="0"/>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данные </w:t>
      </w:r>
      <w:r w:rsidR="00F13276" w:rsidRPr="00026F42">
        <w:rPr>
          <w:rFonts w:ascii="Myriad Pro" w:eastAsia="Calibri" w:hAnsi="Myriad Pro" w:cs="Times New Roman"/>
          <w:sz w:val="26"/>
          <w:szCs w:val="26"/>
        </w:rPr>
        <w:t>раздельного учета по филиалу «</w:t>
      </w:r>
      <w:r w:rsidR="00216E89" w:rsidRPr="00026F42">
        <w:rPr>
          <w:rFonts w:ascii="Myriad Pro" w:eastAsia="Calibri" w:hAnsi="Myriad Pro" w:cs="Times New Roman"/>
          <w:sz w:val="26"/>
          <w:szCs w:val="26"/>
        </w:rPr>
        <w:t>Бурятэнерго</w:t>
      </w:r>
      <w:r w:rsidR="00F13276" w:rsidRPr="00026F42">
        <w:rPr>
          <w:rFonts w:ascii="Myriad Pro" w:eastAsia="Calibri" w:hAnsi="Myriad Pro" w:cs="Times New Roman"/>
          <w:sz w:val="26"/>
          <w:szCs w:val="26"/>
        </w:rPr>
        <w:t>» за 2017 год (таблицы 1.3</w:t>
      </w:r>
      <w:r w:rsidR="00650DF2" w:rsidRPr="00026F42">
        <w:rPr>
          <w:rFonts w:ascii="Myriad Pro" w:eastAsia="Calibri" w:hAnsi="Myriad Pro" w:cs="Times New Roman"/>
          <w:sz w:val="26"/>
          <w:szCs w:val="26"/>
        </w:rPr>
        <w:t xml:space="preserve"> и </w:t>
      </w:r>
      <w:r w:rsidR="00F13276" w:rsidRPr="00026F42">
        <w:rPr>
          <w:rFonts w:ascii="Myriad Pro" w:eastAsia="Calibri" w:hAnsi="Myriad Pro" w:cs="Times New Roman"/>
          <w:sz w:val="26"/>
          <w:szCs w:val="26"/>
        </w:rPr>
        <w:t>1.6 по приказу Минэнерго России № 585 от 13.12.2011).</w:t>
      </w:r>
    </w:p>
    <w:p w14:paraId="2BAC0F8A" w14:textId="77777777" w:rsidR="00F13276" w:rsidRPr="00026F42" w:rsidRDefault="00F13276" w:rsidP="00F13276">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Расчет корректировки НВВ выполнен в соответствии с формулой (8) Методических указаний №98-э и представлен в таблице</w:t>
      </w:r>
    </w:p>
    <w:tbl>
      <w:tblPr>
        <w:tblW w:w="9511"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1"/>
        <w:gridCol w:w="1134"/>
        <w:gridCol w:w="1134"/>
        <w:gridCol w:w="1701"/>
        <w:gridCol w:w="1701"/>
      </w:tblGrid>
      <w:tr w:rsidR="00CE38C8" w:rsidRPr="00026F42" w14:paraId="05D7C96C" w14:textId="77777777" w:rsidTr="007B3A5C">
        <w:trPr>
          <w:trHeight w:val="480"/>
          <w:tblHeader/>
        </w:trPr>
        <w:tc>
          <w:tcPr>
            <w:tcW w:w="3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DCEB64" w14:textId="77777777" w:rsidR="00F13276" w:rsidRPr="00026F42" w:rsidRDefault="00F13276" w:rsidP="00BC7882">
            <w:pPr>
              <w:spacing w:after="0"/>
              <w:jc w:val="center"/>
              <w:rPr>
                <w:rFonts w:ascii="Myriad Pro" w:eastAsia="Times New Roman" w:hAnsi="Myriad Pro" w:cs="Times New Roman"/>
                <w:b/>
                <w:bCs/>
                <w:color w:val="FFFFFF"/>
                <w:lang w:eastAsia="ru-RU"/>
              </w:rPr>
            </w:pPr>
            <w:r w:rsidRPr="00026F42">
              <w:rPr>
                <w:rFonts w:ascii="Myriad Pro" w:eastAsia="Calibri" w:hAnsi="Myriad Pro" w:cs="Times New Roman"/>
                <w:b/>
                <w:color w:val="FFFFFF"/>
                <w:sz w:val="20"/>
                <w:szCs w:val="26"/>
              </w:rPr>
              <w:t>Показатель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3F0F07" w14:textId="77777777" w:rsidR="00F13276" w:rsidRPr="00026F42" w:rsidRDefault="00F13276" w:rsidP="00BC7882">
            <w:pPr>
              <w:spacing w:after="0"/>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обозначение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30661F" w14:textId="77777777" w:rsidR="00F13276" w:rsidRPr="00026F42" w:rsidRDefault="00F13276" w:rsidP="00BC7882">
            <w:pPr>
              <w:spacing w:after="0"/>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Ед. 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CA974A" w14:textId="77777777" w:rsidR="00F13276" w:rsidRPr="00026F42" w:rsidRDefault="00F13276" w:rsidP="00BC7882">
            <w:pPr>
              <w:spacing w:after="0"/>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Установлено при тарифном регулировании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1ADE88" w14:textId="77777777" w:rsidR="00F13276" w:rsidRPr="00026F42" w:rsidRDefault="00F13276" w:rsidP="00BC7882">
            <w:pPr>
              <w:spacing w:after="0"/>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Скорректированное (фактическое) значение</w:t>
            </w:r>
          </w:p>
        </w:tc>
      </w:tr>
      <w:tr w:rsidR="00CE38C8" w:rsidRPr="00026F42" w14:paraId="7ADF8647" w14:textId="77777777" w:rsidTr="001F2D37">
        <w:trPr>
          <w:trHeight w:val="705"/>
        </w:trPr>
        <w:tc>
          <w:tcPr>
            <w:tcW w:w="3841" w:type="dxa"/>
            <w:tcBorders>
              <w:top w:val="single" w:sz="4" w:space="0" w:color="FFFFFF" w:themeColor="background1"/>
            </w:tcBorders>
            <w:shd w:val="clear" w:color="000000" w:fill="FFFFFF"/>
            <w:vAlign w:val="bottom"/>
            <w:hideMark/>
          </w:tcPr>
          <w:p w14:paraId="4256E8AF" w14:textId="77777777" w:rsidR="00F13276" w:rsidRPr="00026F42" w:rsidRDefault="00F13276" w:rsidP="00BC7882">
            <w:pPr>
              <w:spacing w:after="0"/>
              <w:rPr>
                <w:rFonts w:ascii="Myriad Pro" w:eastAsia="Times New Roman" w:hAnsi="Myriad Pro" w:cs="Times New Roman"/>
                <w:lang w:eastAsia="ru-RU"/>
              </w:rPr>
            </w:pPr>
            <w:r w:rsidRPr="00026F42">
              <w:rPr>
                <w:rFonts w:ascii="Myriad Pro" w:eastAsia="Calibri" w:hAnsi="Myriad Pro" w:cs="Times New Roman"/>
                <w:color w:val="000000" w:themeColor="text1"/>
                <w:sz w:val="20"/>
                <w:szCs w:val="26"/>
              </w:rPr>
              <w:t>Цена покупки электрической энергии (мощности) в целях компенсации потерь электрической энергии в сетях</w:t>
            </w:r>
          </w:p>
        </w:tc>
        <w:tc>
          <w:tcPr>
            <w:tcW w:w="1134" w:type="dxa"/>
            <w:tcBorders>
              <w:top w:val="single" w:sz="4" w:space="0" w:color="FFFFFF" w:themeColor="background1"/>
            </w:tcBorders>
            <w:shd w:val="clear" w:color="000000" w:fill="FFFFFF"/>
            <w:noWrap/>
            <w:vAlign w:val="center"/>
            <w:hideMark/>
          </w:tcPr>
          <w:p w14:paraId="1B29611C"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ЦП</w:t>
            </w:r>
            <w:r w:rsidRPr="00026F42">
              <w:rPr>
                <w:rFonts w:ascii="Myriad Pro" w:eastAsia="Calibri" w:hAnsi="Myriad Pro" w:cs="Times New Roman"/>
                <w:color w:val="000000" w:themeColor="text1"/>
                <w:sz w:val="20"/>
                <w:szCs w:val="26"/>
                <w:vertAlign w:val="subscript"/>
              </w:rPr>
              <w:t>2017</w:t>
            </w:r>
          </w:p>
        </w:tc>
        <w:tc>
          <w:tcPr>
            <w:tcW w:w="1134" w:type="dxa"/>
            <w:tcBorders>
              <w:top w:val="single" w:sz="4" w:space="0" w:color="FFFFFF" w:themeColor="background1"/>
            </w:tcBorders>
            <w:shd w:val="clear" w:color="000000" w:fill="FFFFFF"/>
            <w:noWrap/>
            <w:vAlign w:val="center"/>
            <w:hideMark/>
          </w:tcPr>
          <w:p w14:paraId="1D7F395A"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руб./МВт*ч</w:t>
            </w:r>
          </w:p>
        </w:tc>
        <w:tc>
          <w:tcPr>
            <w:tcW w:w="1701" w:type="dxa"/>
            <w:tcBorders>
              <w:top w:val="single" w:sz="4" w:space="0" w:color="FFFFFF" w:themeColor="background1"/>
            </w:tcBorders>
            <w:shd w:val="clear" w:color="000000" w:fill="FFFFFF"/>
            <w:noWrap/>
            <w:vAlign w:val="center"/>
            <w:hideMark/>
          </w:tcPr>
          <w:p w14:paraId="34C804CB" w14:textId="77777777" w:rsidR="00F13276" w:rsidRPr="00026F42" w:rsidRDefault="00460168"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954,63</w:t>
            </w:r>
          </w:p>
        </w:tc>
        <w:tc>
          <w:tcPr>
            <w:tcW w:w="1701" w:type="dxa"/>
            <w:tcBorders>
              <w:top w:val="single" w:sz="4" w:space="0" w:color="FFFFFF" w:themeColor="background1"/>
            </w:tcBorders>
            <w:shd w:val="clear" w:color="000000" w:fill="FFFFFF"/>
            <w:noWrap/>
            <w:vAlign w:val="center"/>
            <w:hideMark/>
          </w:tcPr>
          <w:p w14:paraId="786CA414" w14:textId="77777777" w:rsidR="00F13276" w:rsidRPr="00026F42" w:rsidRDefault="0026755E"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1 568,54</w:t>
            </w:r>
          </w:p>
        </w:tc>
      </w:tr>
      <w:tr w:rsidR="00CE38C8" w:rsidRPr="00026F42" w14:paraId="3327A826" w14:textId="77777777" w:rsidTr="001F2D37">
        <w:trPr>
          <w:trHeight w:val="405"/>
        </w:trPr>
        <w:tc>
          <w:tcPr>
            <w:tcW w:w="3841" w:type="dxa"/>
            <w:shd w:val="clear" w:color="000000" w:fill="FFFFFF"/>
            <w:vAlign w:val="bottom"/>
            <w:hideMark/>
          </w:tcPr>
          <w:p w14:paraId="6C2F4B19" w14:textId="77777777" w:rsidR="00F13276" w:rsidRPr="00026F42" w:rsidRDefault="00F13276" w:rsidP="00BC7882">
            <w:pPr>
              <w:spacing w:after="0"/>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Объем отпуска электроэнергии в сеть в 2017 году</w:t>
            </w:r>
          </w:p>
        </w:tc>
        <w:tc>
          <w:tcPr>
            <w:tcW w:w="1134" w:type="dxa"/>
            <w:shd w:val="clear" w:color="000000" w:fill="FFFFFF"/>
            <w:vAlign w:val="center"/>
            <w:hideMark/>
          </w:tcPr>
          <w:p w14:paraId="6D610147"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Э</w:t>
            </w:r>
            <w:r w:rsidRPr="00026F42">
              <w:rPr>
                <w:rFonts w:ascii="Myriad Pro" w:eastAsia="Calibri" w:hAnsi="Myriad Pro" w:cs="Times New Roman"/>
                <w:color w:val="000000" w:themeColor="text1"/>
                <w:sz w:val="20"/>
                <w:szCs w:val="26"/>
                <w:vertAlign w:val="subscript"/>
              </w:rPr>
              <w:t>отп2017</w:t>
            </w:r>
          </w:p>
        </w:tc>
        <w:tc>
          <w:tcPr>
            <w:tcW w:w="1134" w:type="dxa"/>
            <w:shd w:val="clear" w:color="000000" w:fill="FFFFFF"/>
            <w:noWrap/>
            <w:vAlign w:val="center"/>
            <w:hideMark/>
          </w:tcPr>
          <w:p w14:paraId="3D7B0318"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млн.</w:t>
            </w:r>
            <w:r w:rsidR="00B43A2F" w:rsidRPr="00026F42">
              <w:rPr>
                <w:rFonts w:ascii="Myriad Pro" w:eastAsia="Calibri" w:hAnsi="Myriad Pro" w:cs="Times New Roman"/>
                <w:color w:val="000000" w:themeColor="text1"/>
                <w:sz w:val="20"/>
                <w:szCs w:val="26"/>
              </w:rPr>
              <w:t xml:space="preserve"> </w:t>
            </w:r>
            <w:r w:rsidRPr="00026F42">
              <w:rPr>
                <w:rFonts w:ascii="Myriad Pro" w:eastAsia="Calibri" w:hAnsi="Myriad Pro" w:cs="Times New Roman"/>
                <w:color w:val="000000" w:themeColor="text1"/>
                <w:sz w:val="20"/>
                <w:szCs w:val="26"/>
              </w:rPr>
              <w:t>кВт*ч</w:t>
            </w:r>
          </w:p>
        </w:tc>
        <w:tc>
          <w:tcPr>
            <w:tcW w:w="1701" w:type="dxa"/>
            <w:shd w:val="clear" w:color="000000" w:fill="FFFFFF"/>
            <w:noWrap/>
            <w:vAlign w:val="center"/>
            <w:hideMark/>
          </w:tcPr>
          <w:p w14:paraId="333284C3" w14:textId="77777777" w:rsidR="00F13276" w:rsidRPr="00026F42" w:rsidRDefault="0026755E"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4 102,99</w:t>
            </w:r>
          </w:p>
        </w:tc>
        <w:tc>
          <w:tcPr>
            <w:tcW w:w="1701" w:type="dxa"/>
            <w:shd w:val="clear" w:color="000000" w:fill="FFFFFF"/>
            <w:noWrap/>
            <w:vAlign w:val="center"/>
            <w:hideMark/>
          </w:tcPr>
          <w:p w14:paraId="341C0CE6" w14:textId="77777777" w:rsidR="00F13276" w:rsidRPr="00026F42" w:rsidRDefault="0026755E"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3 432,13</w:t>
            </w:r>
          </w:p>
        </w:tc>
      </w:tr>
      <w:tr w:rsidR="00CE38C8" w:rsidRPr="00026F42" w14:paraId="2DEE5014" w14:textId="77777777" w:rsidTr="001F2D37">
        <w:trPr>
          <w:trHeight w:val="510"/>
        </w:trPr>
        <w:tc>
          <w:tcPr>
            <w:tcW w:w="3841" w:type="dxa"/>
            <w:shd w:val="clear" w:color="000000" w:fill="FFFFFF"/>
            <w:vAlign w:val="bottom"/>
            <w:hideMark/>
          </w:tcPr>
          <w:p w14:paraId="136A966B" w14:textId="77777777" w:rsidR="00F13276" w:rsidRPr="00026F42" w:rsidRDefault="00F13276" w:rsidP="00BC7882">
            <w:pPr>
              <w:spacing w:after="0"/>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Величина технологического расхода (потерь) электрической энергии в 2017 году</w:t>
            </w:r>
          </w:p>
        </w:tc>
        <w:tc>
          <w:tcPr>
            <w:tcW w:w="1134" w:type="dxa"/>
            <w:shd w:val="clear" w:color="000000" w:fill="FFFFFF"/>
            <w:vAlign w:val="center"/>
            <w:hideMark/>
          </w:tcPr>
          <w:p w14:paraId="7B194DD3"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Arial"/>
                <w:color w:val="000000" w:themeColor="text1"/>
                <w:sz w:val="20"/>
                <w:szCs w:val="26"/>
              </w:rPr>
              <w:t>α</w:t>
            </w:r>
            <w:r w:rsidRPr="00026F42">
              <w:rPr>
                <w:rFonts w:ascii="Myriad Pro" w:eastAsia="Calibri" w:hAnsi="Myriad Pro" w:cs="Times New Roman"/>
                <w:color w:val="000000" w:themeColor="text1"/>
                <w:sz w:val="20"/>
                <w:szCs w:val="26"/>
                <w:vertAlign w:val="subscript"/>
              </w:rPr>
              <w:t>2017</w:t>
            </w:r>
          </w:p>
        </w:tc>
        <w:tc>
          <w:tcPr>
            <w:tcW w:w="1134" w:type="dxa"/>
            <w:shd w:val="clear" w:color="000000" w:fill="FFFFFF"/>
            <w:noWrap/>
            <w:vAlign w:val="center"/>
            <w:hideMark/>
          </w:tcPr>
          <w:p w14:paraId="14CB9862"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w:t>
            </w:r>
          </w:p>
        </w:tc>
        <w:tc>
          <w:tcPr>
            <w:tcW w:w="1701" w:type="dxa"/>
            <w:shd w:val="clear" w:color="000000" w:fill="FFFFFF"/>
            <w:noWrap/>
            <w:vAlign w:val="center"/>
            <w:hideMark/>
          </w:tcPr>
          <w:p w14:paraId="61A19D79"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1</w:t>
            </w:r>
            <w:r w:rsidR="0026755E" w:rsidRPr="00026F42">
              <w:rPr>
                <w:rFonts w:ascii="Myriad Pro" w:eastAsia="Calibri" w:hAnsi="Myriad Pro" w:cs="Times New Roman"/>
                <w:color w:val="000000" w:themeColor="text1"/>
                <w:sz w:val="20"/>
                <w:szCs w:val="26"/>
              </w:rPr>
              <w:t>4</w:t>
            </w:r>
            <w:r w:rsidRPr="00026F42">
              <w:rPr>
                <w:rFonts w:ascii="Myriad Pro" w:eastAsia="Calibri" w:hAnsi="Myriad Pro" w:cs="Times New Roman"/>
                <w:color w:val="000000" w:themeColor="text1"/>
                <w:sz w:val="20"/>
                <w:szCs w:val="26"/>
              </w:rPr>
              <w:t>,</w:t>
            </w:r>
            <w:r w:rsidR="0026755E" w:rsidRPr="00026F42">
              <w:rPr>
                <w:rFonts w:ascii="Myriad Pro" w:eastAsia="Calibri" w:hAnsi="Myriad Pro" w:cs="Times New Roman"/>
                <w:color w:val="000000" w:themeColor="text1"/>
                <w:sz w:val="20"/>
                <w:szCs w:val="26"/>
              </w:rPr>
              <w:t>14</w:t>
            </w:r>
            <w:r w:rsidRPr="00026F42">
              <w:rPr>
                <w:rFonts w:ascii="Myriad Pro" w:eastAsia="Calibri" w:hAnsi="Myriad Pro" w:cs="Times New Roman"/>
                <w:color w:val="000000" w:themeColor="text1"/>
                <w:sz w:val="20"/>
                <w:szCs w:val="26"/>
              </w:rPr>
              <w:t>%</w:t>
            </w:r>
          </w:p>
        </w:tc>
        <w:tc>
          <w:tcPr>
            <w:tcW w:w="1701" w:type="dxa"/>
            <w:shd w:val="clear" w:color="000000" w:fill="FFFFFF"/>
            <w:noWrap/>
            <w:vAlign w:val="center"/>
            <w:hideMark/>
          </w:tcPr>
          <w:p w14:paraId="10231BCD"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х</w:t>
            </w:r>
          </w:p>
        </w:tc>
      </w:tr>
      <w:tr w:rsidR="00CE38C8" w:rsidRPr="00026F42" w14:paraId="6DA6992F" w14:textId="77777777" w:rsidTr="001F2D37">
        <w:trPr>
          <w:trHeight w:val="307"/>
        </w:trPr>
        <w:tc>
          <w:tcPr>
            <w:tcW w:w="3841" w:type="dxa"/>
            <w:shd w:val="clear" w:color="000000" w:fill="FFFFFF"/>
            <w:noWrap/>
            <w:vAlign w:val="bottom"/>
            <w:hideMark/>
          </w:tcPr>
          <w:p w14:paraId="2A82E97B" w14:textId="77777777" w:rsidR="00F13276" w:rsidRPr="00026F42" w:rsidRDefault="00F13276" w:rsidP="00BC7882">
            <w:pPr>
              <w:spacing w:after="0"/>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Величина корректировки</w:t>
            </w:r>
          </w:p>
        </w:tc>
        <w:tc>
          <w:tcPr>
            <w:tcW w:w="1134" w:type="dxa"/>
            <w:shd w:val="clear" w:color="000000" w:fill="FFFFFF"/>
            <w:vAlign w:val="center"/>
            <w:hideMark/>
          </w:tcPr>
          <w:p w14:paraId="7B43E1D5"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ПО</w:t>
            </w:r>
            <w:r w:rsidRPr="00026F42">
              <w:rPr>
                <w:rFonts w:ascii="Myriad Pro" w:eastAsia="Calibri" w:hAnsi="Myriad Pro" w:cs="Times New Roman"/>
                <w:color w:val="000000" w:themeColor="text1"/>
                <w:sz w:val="20"/>
                <w:szCs w:val="26"/>
                <w:vertAlign w:val="subscript"/>
              </w:rPr>
              <w:t>2017</w:t>
            </w:r>
          </w:p>
        </w:tc>
        <w:tc>
          <w:tcPr>
            <w:tcW w:w="1134" w:type="dxa"/>
            <w:shd w:val="clear" w:color="000000" w:fill="FFFFFF"/>
            <w:noWrap/>
            <w:vAlign w:val="center"/>
            <w:hideMark/>
          </w:tcPr>
          <w:p w14:paraId="763B9386" w14:textId="77777777" w:rsidR="00F13276" w:rsidRPr="00026F42" w:rsidRDefault="00070890"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тыс. руб.</w:t>
            </w:r>
          </w:p>
        </w:tc>
        <w:tc>
          <w:tcPr>
            <w:tcW w:w="1701" w:type="dxa"/>
            <w:shd w:val="clear" w:color="000000" w:fill="FFFFFF"/>
            <w:noWrap/>
            <w:vAlign w:val="center"/>
            <w:hideMark/>
          </w:tcPr>
          <w:p w14:paraId="6697724A" w14:textId="77777777" w:rsidR="00F13276" w:rsidRPr="00026F42" w:rsidRDefault="00F13276" w:rsidP="00BC7882">
            <w:pPr>
              <w:spacing w:after="0"/>
              <w:jc w:val="center"/>
              <w:rPr>
                <w:rFonts w:ascii="Myriad Pro" w:eastAsia="Calibri" w:hAnsi="Myriad Pro" w:cs="Times New Roman"/>
                <w:color w:val="000000" w:themeColor="text1"/>
                <w:sz w:val="20"/>
                <w:szCs w:val="26"/>
              </w:rPr>
            </w:pPr>
            <w:r w:rsidRPr="00026F42">
              <w:rPr>
                <w:rFonts w:ascii="Myriad Pro" w:eastAsia="Calibri" w:hAnsi="Myriad Pro" w:cs="Times New Roman"/>
                <w:color w:val="000000" w:themeColor="text1"/>
                <w:sz w:val="20"/>
                <w:szCs w:val="26"/>
              </w:rPr>
              <w:t>х</w:t>
            </w:r>
          </w:p>
        </w:tc>
        <w:tc>
          <w:tcPr>
            <w:tcW w:w="1701" w:type="dxa"/>
            <w:shd w:val="clear" w:color="000000" w:fill="FFFFFF"/>
            <w:noWrap/>
            <w:vAlign w:val="center"/>
            <w:hideMark/>
          </w:tcPr>
          <w:p w14:paraId="5B086F67" w14:textId="77777777" w:rsidR="00F13276" w:rsidRPr="00026F42" w:rsidRDefault="0026755E" w:rsidP="00BC7882">
            <w:pPr>
              <w:spacing w:after="0"/>
              <w:jc w:val="center"/>
              <w:rPr>
                <w:rFonts w:ascii="Myriad Pro" w:eastAsia="Calibri" w:hAnsi="Myriad Pro" w:cs="Times New Roman"/>
                <w:b/>
                <w:color w:val="000000" w:themeColor="text1"/>
                <w:sz w:val="20"/>
                <w:szCs w:val="26"/>
              </w:rPr>
            </w:pPr>
            <w:r w:rsidRPr="00026F42">
              <w:rPr>
                <w:rFonts w:ascii="Myriad Pro" w:eastAsia="Calibri" w:hAnsi="Myriad Pro" w:cs="Times New Roman"/>
                <w:b/>
                <w:color w:val="000000" w:themeColor="text1"/>
                <w:sz w:val="20"/>
                <w:szCs w:val="26"/>
              </w:rPr>
              <w:t>207 377,90</w:t>
            </w:r>
          </w:p>
        </w:tc>
      </w:tr>
    </w:tbl>
    <w:p w14:paraId="2B4F86F4" w14:textId="77777777" w:rsidR="00F13276" w:rsidRPr="00026F42" w:rsidRDefault="00F13276" w:rsidP="00F13276">
      <w:pPr>
        <w:spacing w:after="0" w:line="360" w:lineRule="auto"/>
        <w:jc w:val="both"/>
        <w:rPr>
          <w:rFonts w:ascii="Myriad Pro" w:eastAsia="Calibri" w:hAnsi="Myriad Pro" w:cs="Times New Roman"/>
          <w:b/>
          <w:color w:val="000000" w:themeColor="text1"/>
          <w:sz w:val="26"/>
          <w:szCs w:val="26"/>
        </w:rPr>
      </w:pPr>
    </w:p>
    <w:p w14:paraId="24F90141" w14:textId="77777777" w:rsidR="00F13276" w:rsidRPr="00026F42" w:rsidRDefault="00F13276" w:rsidP="00F13276">
      <w:pPr>
        <w:spacing w:after="0" w:line="360" w:lineRule="auto"/>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ОРГАНА РЕГУЛИРОВАНИЯ</w:t>
      </w:r>
    </w:p>
    <w:p w14:paraId="7FB1E071" w14:textId="77777777" w:rsidR="00F13276" w:rsidRPr="00026F42" w:rsidRDefault="00145A5C" w:rsidP="00F13276">
      <w:pPr>
        <w:spacing w:after="0" w:line="360" w:lineRule="auto"/>
        <w:ind w:firstLine="567"/>
        <w:jc w:val="both"/>
        <w:rPr>
          <w:rFonts w:ascii="Myriad Pro" w:eastAsia="Calibri" w:hAnsi="Myriad Pro" w:cs="Times New Roman"/>
          <w:sz w:val="26"/>
          <w:szCs w:val="26"/>
        </w:rPr>
      </w:pPr>
      <w:r w:rsidRPr="00026F42">
        <w:rPr>
          <w:rFonts w:ascii="Myriad Pro" w:hAnsi="Myriad Pro"/>
          <w:sz w:val="26"/>
          <w:szCs w:val="26"/>
        </w:rPr>
        <w:t>Республиканской службой по тарифам Республики Бурятия</w:t>
      </w:r>
      <w:r w:rsidR="00F13276" w:rsidRPr="00026F42">
        <w:rPr>
          <w:rFonts w:ascii="Myriad Pro" w:hAnsi="Myriad Pro"/>
          <w:sz w:val="26"/>
          <w:szCs w:val="26"/>
        </w:rPr>
        <w:t xml:space="preserve"> была проанализирована заявленная </w:t>
      </w:r>
      <w:r w:rsidR="00F13276" w:rsidRPr="00026F42">
        <w:rPr>
          <w:rFonts w:ascii="Myriad Pro" w:eastAsia="Calibri" w:hAnsi="Myriad Pro" w:cs="Times New Roman"/>
          <w:sz w:val="26"/>
          <w:szCs w:val="26"/>
        </w:rPr>
        <w:t xml:space="preserve">филиалом </w:t>
      </w:r>
      <w:r w:rsidR="00216E89" w:rsidRPr="00026F42">
        <w:rPr>
          <w:rFonts w:ascii="Myriad Pro" w:eastAsia="Calibri" w:hAnsi="Myriad Pro" w:cs="Times New Roman"/>
          <w:sz w:val="26"/>
          <w:szCs w:val="26"/>
        </w:rPr>
        <w:t>ПАО «МРСК Сибири»</w:t>
      </w:r>
      <w:r w:rsidRPr="00026F42">
        <w:rPr>
          <w:rFonts w:ascii="Myriad Pro" w:eastAsia="Calibri" w:hAnsi="Myriad Pro" w:cs="Times New Roman"/>
          <w:sz w:val="26"/>
          <w:szCs w:val="26"/>
        </w:rPr>
        <w:t xml:space="preserve"> - «Бурятэнерго»</w:t>
      </w:r>
      <w:r w:rsidR="00F13276" w:rsidRPr="00026F42">
        <w:rPr>
          <w:rFonts w:ascii="Myriad Pro" w:eastAsia="Calibri" w:hAnsi="Myriad Pro" w:cs="Times New Roman"/>
          <w:sz w:val="26"/>
          <w:szCs w:val="26"/>
        </w:rPr>
        <w:t xml:space="preserve"> </w:t>
      </w:r>
      <w:r w:rsidR="00F13276" w:rsidRPr="00026F42">
        <w:rPr>
          <w:rFonts w:ascii="Myriad Pro" w:hAnsi="Myriad Pro"/>
          <w:sz w:val="26"/>
          <w:szCs w:val="26"/>
        </w:rPr>
        <w:t xml:space="preserve">корректировка </w:t>
      </w:r>
      <w:r w:rsidR="00F13276" w:rsidRPr="00026F42">
        <w:rPr>
          <w:rFonts w:ascii="Myriad Pro" w:eastAsia="Calibri" w:hAnsi="Myriad Pro" w:cs="Times New Roman"/>
          <w:sz w:val="26"/>
          <w:szCs w:val="26"/>
        </w:rPr>
        <w:t>НВВ с учетом изменения полезного отпуска и цен на электрическую энергию за 2017 год.</w:t>
      </w:r>
    </w:p>
    <w:p w14:paraId="65FC5A57" w14:textId="77777777" w:rsidR="00F13276" w:rsidRPr="00026F42" w:rsidRDefault="00F13276" w:rsidP="00F13276">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Указанная корректировка проведена в соответствии с формулой</w:t>
      </w:r>
      <w:r w:rsidR="00650DF2"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8 Методических указаний №98-э.</w:t>
      </w:r>
    </w:p>
    <w:p w14:paraId="1D22AF39" w14:textId="77777777" w:rsidR="00F13276" w:rsidRPr="00026F42" w:rsidRDefault="00F13276" w:rsidP="00F13276">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Принятые для расчетов значения, а также общий итог корректировки приведены в таблице:</w:t>
      </w:r>
    </w:p>
    <w:tbl>
      <w:tblPr>
        <w:tblW w:w="955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6"/>
        <w:gridCol w:w="1276"/>
        <w:gridCol w:w="1568"/>
      </w:tblGrid>
      <w:tr w:rsidR="00CE38C8" w:rsidRPr="00026F42" w14:paraId="531295B4" w14:textId="77777777" w:rsidTr="0050467F">
        <w:trPr>
          <w:trHeight w:val="809"/>
        </w:trPr>
        <w:tc>
          <w:tcPr>
            <w:tcW w:w="6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A8DB99" w14:textId="77777777" w:rsidR="0026755E" w:rsidRPr="00026F42" w:rsidRDefault="0026755E" w:rsidP="002F165B">
            <w:pPr>
              <w:spacing w:before="120" w:after="120" w:line="283" w:lineRule="auto"/>
              <w:jc w:val="center"/>
              <w:rPr>
                <w:rFonts w:ascii="Myriad Pro" w:eastAsia="Times New Roman" w:hAnsi="Myriad Pro" w:cs="Times New Roman"/>
                <w:bCs/>
                <w:color w:val="FFFFFF"/>
                <w:sz w:val="20"/>
                <w:szCs w:val="20"/>
                <w:lang w:eastAsia="ru-RU"/>
              </w:rPr>
            </w:pPr>
            <w:r w:rsidRPr="00026F42">
              <w:rPr>
                <w:rFonts w:ascii="Myriad Pro" w:eastAsia="Times New Roman" w:hAnsi="Myriad Pro" w:cs="Times New Roman"/>
                <w:color w:val="FFFFFF"/>
                <w:sz w:val="20"/>
                <w:szCs w:val="20"/>
                <w:lang w:eastAsia="ru-RU"/>
              </w:rPr>
              <w:lastRenderedPageBreak/>
              <w:t>Показатели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FD57C6" w14:textId="77777777" w:rsidR="0026755E" w:rsidRPr="00026F42" w:rsidRDefault="0026755E" w:rsidP="002F165B">
            <w:pPr>
              <w:spacing w:before="120" w:after="120" w:line="283" w:lineRule="auto"/>
              <w:jc w:val="center"/>
              <w:rPr>
                <w:rFonts w:ascii="Myriad Pro" w:eastAsia="Times New Roman" w:hAnsi="Myriad Pro" w:cs="Times New Roman"/>
                <w:bCs/>
                <w:color w:val="FFFFFF"/>
                <w:sz w:val="20"/>
                <w:szCs w:val="20"/>
                <w:lang w:eastAsia="ru-RU"/>
              </w:rPr>
            </w:pPr>
            <w:r w:rsidRPr="00026F42">
              <w:rPr>
                <w:rFonts w:ascii="Myriad Pro" w:eastAsia="Times New Roman" w:hAnsi="Myriad Pro" w:cs="Times New Roman"/>
                <w:bCs/>
                <w:color w:val="FFFFFF"/>
                <w:sz w:val="20"/>
                <w:szCs w:val="20"/>
                <w:lang w:eastAsia="ru-RU"/>
              </w:rPr>
              <w:t>Значения показателя</w:t>
            </w:r>
          </w:p>
        </w:tc>
        <w:tc>
          <w:tcPr>
            <w:tcW w:w="1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1CFC94" w14:textId="77777777" w:rsidR="0026755E" w:rsidRPr="00026F42" w:rsidRDefault="0026755E" w:rsidP="002F165B">
            <w:pPr>
              <w:spacing w:before="120" w:after="120" w:line="283" w:lineRule="auto"/>
              <w:jc w:val="center"/>
              <w:rPr>
                <w:rFonts w:ascii="Myriad Pro" w:eastAsia="Times New Roman" w:hAnsi="Myriad Pro" w:cs="Times New Roman"/>
                <w:bCs/>
                <w:color w:val="FFFFFF"/>
                <w:sz w:val="20"/>
                <w:szCs w:val="20"/>
                <w:lang w:eastAsia="ru-RU"/>
              </w:rPr>
            </w:pPr>
            <w:r w:rsidRPr="00026F42">
              <w:rPr>
                <w:rFonts w:ascii="Myriad Pro" w:eastAsia="Times New Roman" w:hAnsi="Myriad Pro" w:cs="Times New Roman"/>
                <w:bCs/>
                <w:color w:val="FFFFFF"/>
                <w:sz w:val="20"/>
                <w:szCs w:val="20"/>
                <w:lang w:eastAsia="ru-RU"/>
              </w:rPr>
              <w:t>Расчет РСТ РБ</w:t>
            </w:r>
          </w:p>
        </w:tc>
      </w:tr>
      <w:tr w:rsidR="0026755E" w:rsidRPr="00026F42" w14:paraId="0A5D66DC" w14:textId="77777777" w:rsidTr="00872F6A">
        <w:trPr>
          <w:trHeight w:val="1038"/>
        </w:trPr>
        <w:tc>
          <w:tcPr>
            <w:tcW w:w="6706" w:type="dxa"/>
            <w:tcBorders>
              <w:top w:val="single" w:sz="4" w:space="0" w:color="FFFFFF" w:themeColor="background1"/>
            </w:tcBorders>
            <w:shd w:val="clear" w:color="auto" w:fill="auto"/>
            <w:vAlign w:val="center"/>
            <w:hideMark/>
          </w:tcPr>
          <w:p w14:paraId="0B05EF5D" w14:textId="77777777" w:rsidR="0026755E" w:rsidRPr="00026F42" w:rsidRDefault="00DB0ABF" w:rsidP="002F165B">
            <w:pPr>
              <w:spacing w:before="120" w:after="120" w:line="283" w:lineRule="auto"/>
              <w:rPr>
                <w:rFonts w:ascii="Myriad Pro" w:eastAsia="Times New Roman" w:hAnsi="Myriad Pro" w:cs="Times New Roman"/>
                <w:b/>
                <w:sz w:val="18"/>
                <w:szCs w:val="18"/>
                <w:lang w:eastAsia="ru-RU"/>
              </w:rPr>
            </w:pPr>
            <w:r w:rsidRPr="00026F42">
              <w:rPr>
                <w:rFonts w:ascii="Myriad Pro" w:eastAsia="Times New Roman" w:hAnsi="Myriad Pro" w:cs="Times New Roman"/>
                <w:b/>
                <w:noProof/>
                <w:sz w:val="18"/>
                <w:szCs w:val="18"/>
                <w:lang w:eastAsia="ru-RU"/>
              </w:rPr>
              <w:drawing>
                <wp:anchor distT="0" distB="0" distL="114300" distR="114300" simplePos="0" relativeHeight="251661312" behindDoc="0" locked="0" layoutInCell="1" allowOverlap="1" wp14:anchorId="24DD4C4B" wp14:editId="58C4A6B9">
                  <wp:simplePos x="0" y="0"/>
                  <wp:positionH relativeFrom="column">
                    <wp:posOffset>635</wp:posOffset>
                  </wp:positionH>
                  <wp:positionV relativeFrom="paragraph">
                    <wp:posOffset>240030</wp:posOffset>
                  </wp:positionV>
                  <wp:extent cx="4165600" cy="241300"/>
                  <wp:effectExtent l="0" t="0" r="6350" b="6350"/>
                  <wp:wrapNone/>
                  <wp:docPr id="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65600" cy="241300"/>
                          </a:xfrm>
                          <a:prstGeom prst="rect">
                            <a:avLst/>
                          </a:prstGeom>
                          <a:noFill/>
                        </pic:spPr>
                      </pic:pic>
                    </a:graphicData>
                  </a:graphic>
                  <wp14:sizeRelH relativeFrom="page">
                    <wp14:pctWidth>0</wp14:pctWidth>
                  </wp14:sizeRelH>
                  <wp14:sizeRelV relativeFrom="page">
                    <wp14:pctHeight>0</wp14:pctHeight>
                  </wp14:sizeRelV>
                </wp:anchor>
              </w:drawing>
            </w:r>
            <w:r w:rsidR="0026755E" w:rsidRPr="00026F42">
              <w:rPr>
                <w:rFonts w:ascii="Myriad Pro" w:eastAsia="Times New Roman" w:hAnsi="Myriad Pro" w:cs="Times New Roman"/>
                <w:b/>
                <w:sz w:val="18"/>
                <w:szCs w:val="18"/>
                <w:lang w:eastAsia="ru-RU"/>
              </w:rPr>
              <w:t>Корректировка НВВ с учетом изменения ПО и цен на электрическую энергию</w:t>
            </w:r>
          </w:p>
          <w:p w14:paraId="7DBC7582" w14:textId="77777777" w:rsidR="0026755E" w:rsidRPr="00026F42" w:rsidRDefault="0026755E" w:rsidP="002F165B">
            <w:pPr>
              <w:spacing w:before="120" w:after="120" w:line="283" w:lineRule="auto"/>
              <w:rPr>
                <w:rFonts w:ascii="Myriad Pro" w:eastAsia="Times New Roman" w:hAnsi="Myriad Pro" w:cs="Times New Roman"/>
                <w:b/>
                <w:sz w:val="18"/>
                <w:szCs w:val="18"/>
                <w:lang w:eastAsia="ru-RU"/>
              </w:rPr>
            </w:pPr>
          </w:p>
          <w:p w14:paraId="41F4FB4E" w14:textId="77777777" w:rsidR="0026755E" w:rsidRPr="00026F42" w:rsidRDefault="0026755E" w:rsidP="002F165B">
            <w:pPr>
              <w:spacing w:before="120" w:after="120" w:line="283" w:lineRule="auto"/>
              <w:rPr>
                <w:rFonts w:ascii="Myriad Pro" w:eastAsia="Times New Roman" w:hAnsi="Myriad Pro" w:cs="Times New Roman"/>
                <w:b/>
                <w:sz w:val="18"/>
                <w:szCs w:val="18"/>
                <w:lang w:eastAsia="ru-RU"/>
              </w:rPr>
            </w:pPr>
          </w:p>
        </w:tc>
        <w:tc>
          <w:tcPr>
            <w:tcW w:w="1276" w:type="dxa"/>
            <w:tcBorders>
              <w:top w:val="single" w:sz="4" w:space="0" w:color="FFFFFF" w:themeColor="background1"/>
            </w:tcBorders>
            <w:shd w:val="clear" w:color="auto" w:fill="auto"/>
            <w:noWrap/>
            <w:vAlign w:val="center"/>
            <w:hideMark/>
          </w:tcPr>
          <w:p w14:paraId="6E59BB92" w14:textId="77777777" w:rsidR="0026755E" w:rsidRPr="00026F42" w:rsidRDefault="0026755E" w:rsidP="002F165B">
            <w:pPr>
              <w:spacing w:before="120" w:after="120" w:line="283" w:lineRule="auto"/>
              <w:jc w:val="center"/>
              <w:rPr>
                <w:rFonts w:ascii="Myriad Pro" w:eastAsia="Times New Roman" w:hAnsi="Myriad Pro" w:cs="Times New Roman"/>
                <w:b/>
                <w:sz w:val="18"/>
                <w:szCs w:val="18"/>
                <w:lang w:eastAsia="ru-RU"/>
              </w:rPr>
            </w:pPr>
            <w:r w:rsidRPr="00026F42">
              <w:rPr>
                <w:rFonts w:ascii="Myriad Pro" w:eastAsia="Times New Roman" w:hAnsi="Myriad Pro" w:cs="Times New Roman"/>
                <w:b/>
                <w:sz w:val="18"/>
                <w:szCs w:val="18"/>
                <w:lang w:eastAsia="ru-RU"/>
              </w:rPr>
              <w:t>Поi</w:t>
            </w:r>
          </w:p>
        </w:tc>
        <w:tc>
          <w:tcPr>
            <w:tcW w:w="1568" w:type="dxa"/>
            <w:tcBorders>
              <w:top w:val="single" w:sz="4" w:space="0" w:color="FFFFFF" w:themeColor="background1"/>
            </w:tcBorders>
            <w:shd w:val="clear" w:color="auto" w:fill="auto"/>
            <w:vAlign w:val="center"/>
          </w:tcPr>
          <w:p w14:paraId="037DC0E3" w14:textId="77777777" w:rsidR="0026755E" w:rsidRPr="00026F42" w:rsidRDefault="0026755E" w:rsidP="002F165B">
            <w:pPr>
              <w:spacing w:before="120" w:after="120" w:line="283" w:lineRule="auto"/>
              <w:jc w:val="center"/>
              <w:rPr>
                <w:rFonts w:ascii="Myriad Pro" w:eastAsia="Times New Roman" w:hAnsi="Myriad Pro" w:cs="Times New Roman"/>
                <w:b/>
                <w:sz w:val="18"/>
                <w:szCs w:val="18"/>
                <w:lang w:eastAsia="ru-RU"/>
              </w:rPr>
            </w:pPr>
            <w:r w:rsidRPr="00026F42">
              <w:rPr>
                <w:rFonts w:ascii="Myriad Pro" w:eastAsia="Times New Roman" w:hAnsi="Myriad Pro" w:cs="Times New Roman"/>
                <w:b/>
                <w:sz w:val="18"/>
                <w:szCs w:val="18"/>
                <w:lang w:eastAsia="ru-RU"/>
              </w:rPr>
              <w:t>+207 377,90</w:t>
            </w:r>
          </w:p>
        </w:tc>
      </w:tr>
      <w:tr w:rsidR="0026755E" w:rsidRPr="00026F42" w14:paraId="59456152" w14:textId="77777777" w:rsidTr="0050467F">
        <w:trPr>
          <w:trHeight w:val="452"/>
        </w:trPr>
        <w:tc>
          <w:tcPr>
            <w:tcW w:w="6706" w:type="dxa"/>
            <w:tcBorders>
              <w:bottom w:val="single" w:sz="4" w:space="0" w:color="auto"/>
            </w:tcBorders>
            <w:shd w:val="clear" w:color="auto" w:fill="auto"/>
            <w:vAlign w:val="center"/>
            <w:hideMark/>
          </w:tcPr>
          <w:p w14:paraId="3C3FC7B6" w14:textId="77777777" w:rsidR="0026755E" w:rsidRPr="00026F42" w:rsidRDefault="0026755E" w:rsidP="002F165B">
            <w:pPr>
              <w:spacing w:before="120" w:after="120" w:line="283"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Прогнозный объем отпуска электрической энергии в сеть территориальной сетевой организации, определенный РСТ РБ на 2017 год долгосрочного периода регулирования</w:t>
            </w:r>
          </w:p>
        </w:tc>
        <w:tc>
          <w:tcPr>
            <w:tcW w:w="1276" w:type="dxa"/>
            <w:tcBorders>
              <w:bottom w:val="single" w:sz="4" w:space="0" w:color="auto"/>
            </w:tcBorders>
            <w:shd w:val="clear" w:color="auto" w:fill="auto"/>
            <w:noWrap/>
            <w:vAlign w:val="center"/>
            <w:hideMark/>
          </w:tcPr>
          <w:p w14:paraId="75DD5706" w14:textId="77777777" w:rsidR="0026755E" w:rsidRPr="00026F42" w:rsidRDefault="0026755E" w:rsidP="002F165B">
            <w:pPr>
              <w:spacing w:before="120" w:after="120" w:line="283"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Э</w:t>
            </w:r>
            <w:r w:rsidRPr="00026F42">
              <w:rPr>
                <w:rFonts w:ascii="Myriad Pro" w:eastAsia="Times New Roman" w:hAnsi="Myriad Pro" w:cs="Times New Roman"/>
                <w:sz w:val="18"/>
                <w:szCs w:val="18"/>
                <w:vertAlign w:val="subscript"/>
                <w:lang w:eastAsia="ru-RU"/>
              </w:rPr>
              <w:t>i-2</w:t>
            </w:r>
            <w:r w:rsidRPr="00026F42">
              <w:rPr>
                <w:rFonts w:ascii="Myriad Pro" w:eastAsia="Times New Roman" w:hAnsi="Myriad Pro" w:cs="Times New Roman"/>
                <w:sz w:val="18"/>
                <w:szCs w:val="18"/>
                <w:vertAlign w:val="superscript"/>
                <w:lang w:eastAsia="ru-RU"/>
              </w:rPr>
              <w:t>отп</w:t>
            </w:r>
          </w:p>
        </w:tc>
        <w:tc>
          <w:tcPr>
            <w:tcW w:w="1568" w:type="dxa"/>
            <w:tcBorders>
              <w:top w:val="single" w:sz="4" w:space="0" w:color="auto"/>
              <w:left w:val="single" w:sz="4" w:space="0" w:color="auto"/>
              <w:bottom w:val="single" w:sz="4" w:space="0" w:color="auto"/>
              <w:right w:val="single" w:sz="8" w:space="0" w:color="auto"/>
            </w:tcBorders>
            <w:shd w:val="clear" w:color="auto" w:fill="auto"/>
            <w:vAlign w:val="center"/>
          </w:tcPr>
          <w:p w14:paraId="47606D14" w14:textId="77777777" w:rsidR="0026755E" w:rsidRPr="00026F42" w:rsidRDefault="0026755E" w:rsidP="002F165B">
            <w:pPr>
              <w:spacing w:before="120" w:after="120" w:line="283"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4 102,99</w:t>
            </w:r>
          </w:p>
        </w:tc>
      </w:tr>
      <w:tr w:rsidR="0026755E" w:rsidRPr="00026F42" w14:paraId="7F12E115" w14:textId="77777777" w:rsidTr="0050467F">
        <w:trPr>
          <w:trHeight w:val="452"/>
        </w:trPr>
        <w:tc>
          <w:tcPr>
            <w:tcW w:w="6706" w:type="dxa"/>
            <w:tcBorders>
              <w:top w:val="single" w:sz="4" w:space="0" w:color="auto"/>
              <w:right w:val="single" w:sz="4" w:space="0" w:color="auto"/>
            </w:tcBorders>
            <w:shd w:val="clear" w:color="auto" w:fill="auto"/>
            <w:vAlign w:val="center"/>
            <w:hideMark/>
          </w:tcPr>
          <w:p w14:paraId="55B36473" w14:textId="77777777" w:rsidR="0026755E" w:rsidRPr="00026F42" w:rsidRDefault="0026755E" w:rsidP="002F165B">
            <w:pPr>
              <w:spacing w:before="120" w:after="120" w:line="283"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Фактический объем отпуска электрической энергии в сеть территориальной сетевой организации, определяемый РСТ РБ в 2017 году долгосрочного периода регулирования</w:t>
            </w:r>
          </w:p>
        </w:tc>
        <w:tc>
          <w:tcPr>
            <w:tcW w:w="1276" w:type="dxa"/>
            <w:tcBorders>
              <w:top w:val="single" w:sz="4" w:space="0" w:color="auto"/>
              <w:left w:val="single" w:sz="4" w:space="0" w:color="auto"/>
              <w:right w:val="single" w:sz="4" w:space="0" w:color="auto"/>
            </w:tcBorders>
            <w:shd w:val="clear" w:color="auto" w:fill="auto"/>
            <w:noWrap/>
            <w:vAlign w:val="center"/>
            <w:hideMark/>
          </w:tcPr>
          <w:p w14:paraId="5E216B90" w14:textId="77777777" w:rsidR="0026755E" w:rsidRPr="00026F42" w:rsidRDefault="0026755E" w:rsidP="002F165B">
            <w:pPr>
              <w:spacing w:before="120" w:after="120" w:line="283"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Э</w:t>
            </w:r>
            <w:r w:rsidRPr="00026F42">
              <w:rPr>
                <w:rFonts w:ascii="Myriad Pro" w:eastAsia="Times New Roman" w:hAnsi="Myriad Pro" w:cs="Times New Roman"/>
                <w:sz w:val="18"/>
                <w:szCs w:val="18"/>
                <w:vertAlign w:val="subscript"/>
                <w:lang w:eastAsia="ru-RU"/>
              </w:rPr>
              <w:t>i-2</w:t>
            </w:r>
            <w:r w:rsidRPr="00026F42">
              <w:rPr>
                <w:rFonts w:ascii="Myriad Pro" w:eastAsia="Times New Roman" w:hAnsi="Myriad Pro" w:cs="Times New Roman"/>
                <w:sz w:val="18"/>
                <w:szCs w:val="18"/>
                <w:vertAlign w:val="superscript"/>
                <w:lang w:eastAsia="ru-RU"/>
              </w:rPr>
              <w:t>отп.ф</w:t>
            </w:r>
          </w:p>
        </w:tc>
        <w:tc>
          <w:tcPr>
            <w:tcW w:w="1568" w:type="dxa"/>
            <w:tcBorders>
              <w:top w:val="single" w:sz="4" w:space="0" w:color="auto"/>
              <w:left w:val="single" w:sz="4" w:space="0" w:color="auto"/>
              <w:bottom w:val="single" w:sz="4" w:space="0" w:color="auto"/>
              <w:right w:val="single" w:sz="4" w:space="0" w:color="auto"/>
            </w:tcBorders>
            <w:shd w:val="clear" w:color="auto" w:fill="auto"/>
            <w:vAlign w:val="center"/>
          </w:tcPr>
          <w:p w14:paraId="432860B5" w14:textId="77777777" w:rsidR="0026755E" w:rsidRPr="00026F42" w:rsidRDefault="0026755E" w:rsidP="002F165B">
            <w:pPr>
              <w:spacing w:before="120" w:after="120" w:line="283"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3 432,13</w:t>
            </w:r>
          </w:p>
        </w:tc>
      </w:tr>
      <w:tr w:rsidR="0026755E" w:rsidRPr="00026F42" w14:paraId="26A51079" w14:textId="77777777" w:rsidTr="0050467F">
        <w:trPr>
          <w:trHeight w:val="452"/>
        </w:trPr>
        <w:tc>
          <w:tcPr>
            <w:tcW w:w="6706" w:type="dxa"/>
            <w:shd w:val="clear" w:color="auto" w:fill="auto"/>
            <w:vAlign w:val="center"/>
            <w:hideMark/>
          </w:tcPr>
          <w:p w14:paraId="1251E0F6" w14:textId="77777777" w:rsidR="0026755E" w:rsidRPr="00026F42" w:rsidRDefault="0026755E" w:rsidP="002F165B">
            <w:pPr>
              <w:spacing w:before="120" w:after="120" w:line="283"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Фактическая цена покупки потерь электрической энергии в сетях (с учетом мощности) в 2017 г.</w:t>
            </w:r>
          </w:p>
        </w:tc>
        <w:tc>
          <w:tcPr>
            <w:tcW w:w="1276" w:type="dxa"/>
            <w:shd w:val="clear" w:color="auto" w:fill="auto"/>
            <w:noWrap/>
            <w:vAlign w:val="center"/>
            <w:hideMark/>
          </w:tcPr>
          <w:p w14:paraId="6A2FFA6E" w14:textId="77777777" w:rsidR="0026755E" w:rsidRPr="00026F42" w:rsidRDefault="0026755E" w:rsidP="002F165B">
            <w:pPr>
              <w:spacing w:before="120" w:after="120" w:line="283"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Цп</w:t>
            </w:r>
            <w:r w:rsidRPr="00026F42">
              <w:rPr>
                <w:rFonts w:ascii="Myriad Pro" w:eastAsia="Times New Roman" w:hAnsi="Myriad Pro" w:cs="Times New Roman"/>
                <w:sz w:val="18"/>
                <w:szCs w:val="18"/>
                <w:vertAlign w:val="subscript"/>
                <w:lang w:eastAsia="ru-RU"/>
              </w:rPr>
              <w:t>i-2</w:t>
            </w:r>
            <w:r w:rsidRPr="00026F42">
              <w:rPr>
                <w:rFonts w:ascii="Myriad Pro" w:eastAsia="Times New Roman" w:hAnsi="Myriad Pro" w:cs="Times New Roman"/>
                <w:sz w:val="18"/>
                <w:szCs w:val="18"/>
                <w:vertAlign w:val="superscript"/>
                <w:lang w:eastAsia="ru-RU"/>
              </w:rPr>
              <w:t>Ф</w:t>
            </w:r>
          </w:p>
        </w:tc>
        <w:tc>
          <w:tcPr>
            <w:tcW w:w="1568" w:type="dxa"/>
            <w:shd w:val="clear" w:color="auto" w:fill="auto"/>
            <w:vAlign w:val="center"/>
          </w:tcPr>
          <w:p w14:paraId="4DA74F96" w14:textId="77777777" w:rsidR="0026755E" w:rsidRPr="00026F42" w:rsidRDefault="0026755E" w:rsidP="002F165B">
            <w:pPr>
              <w:spacing w:before="120" w:after="120" w:line="283"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954,63</w:t>
            </w:r>
          </w:p>
        </w:tc>
      </w:tr>
      <w:tr w:rsidR="0026755E" w:rsidRPr="00026F42" w14:paraId="48C9211C" w14:textId="77777777" w:rsidTr="0050467F">
        <w:trPr>
          <w:trHeight w:val="150"/>
        </w:trPr>
        <w:tc>
          <w:tcPr>
            <w:tcW w:w="6706" w:type="dxa"/>
            <w:shd w:val="clear" w:color="auto" w:fill="auto"/>
            <w:vAlign w:val="center"/>
            <w:hideMark/>
          </w:tcPr>
          <w:p w14:paraId="2575C9C6" w14:textId="77777777" w:rsidR="0026755E" w:rsidRPr="00026F42" w:rsidRDefault="0026755E" w:rsidP="002F165B">
            <w:pPr>
              <w:spacing w:before="120" w:after="120" w:line="283"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Прогнозная цена покупки потерь электрической энергии в сетях (с учетом мощности) в 2017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1276" w:type="dxa"/>
            <w:shd w:val="clear" w:color="auto" w:fill="auto"/>
            <w:noWrap/>
            <w:vAlign w:val="center"/>
            <w:hideMark/>
          </w:tcPr>
          <w:p w14:paraId="32CA8646" w14:textId="77777777" w:rsidR="0026755E" w:rsidRPr="00026F42" w:rsidRDefault="0026755E" w:rsidP="002F165B">
            <w:pPr>
              <w:spacing w:before="120" w:after="120" w:line="283"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Цп</w:t>
            </w:r>
            <w:r w:rsidRPr="00026F42">
              <w:rPr>
                <w:rFonts w:ascii="Myriad Pro" w:eastAsia="Times New Roman" w:hAnsi="Myriad Pro" w:cs="Times New Roman"/>
                <w:sz w:val="18"/>
                <w:szCs w:val="18"/>
                <w:vertAlign w:val="subscript"/>
                <w:lang w:eastAsia="ru-RU"/>
              </w:rPr>
              <w:t>i-2</w:t>
            </w:r>
          </w:p>
        </w:tc>
        <w:tc>
          <w:tcPr>
            <w:tcW w:w="1568" w:type="dxa"/>
            <w:shd w:val="clear" w:color="auto" w:fill="auto"/>
            <w:vAlign w:val="center"/>
          </w:tcPr>
          <w:p w14:paraId="1E8E0100" w14:textId="77777777" w:rsidR="0026755E" w:rsidRPr="00026F42" w:rsidRDefault="0026755E" w:rsidP="002F165B">
            <w:pPr>
              <w:spacing w:before="120" w:after="120" w:line="283"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1 568,54</w:t>
            </w:r>
          </w:p>
        </w:tc>
      </w:tr>
      <w:tr w:rsidR="0026755E" w:rsidRPr="00026F42" w14:paraId="6DD69C37" w14:textId="77777777" w:rsidTr="0050467F">
        <w:trPr>
          <w:trHeight w:val="569"/>
        </w:trPr>
        <w:tc>
          <w:tcPr>
            <w:tcW w:w="6706" w:type="dxa"/>
            <w:shd w:val="clear" w:color="auto" w:fill="auto"/>
            <w:vAlign w:val="center"/>
            <w:hideMark/>
          </w:tcPr>
          <w:p w14:paraId="67080D48" w14:textId="77777777" w:rsidR="0026755E" w:rsidRPr="00026F42" w:rsidRDefault="0026755E" w:rsidP="002F165B">
            <w:pPr>
              <w:spacing w:before="120" w:after="120" w:line="283"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Величина технологического расхода (потерь) электроэнергии</w:t>
            </w:r>
          </w:p>
        </w:tc>
        <w:tc>
          <w:tcPr>
            <w:tcW w:w="1276" w:type="dxa"/>
            <w:shd w:val="clear" w:color="auto" w:fill="auto"/>
            <w:noWrap/>
            <w:vAlign w:val="center"/>
            <w:hideMark/>
          </w:tcPr>
          <w:p w14:paraId="3AF26264" w14:textId="77777777" w:rsidR="0026755E" w:rsidRPr="00026F42" w:rsidRDefault="0026755E" w:rsidP="002F165B">
            <w:pPr>
              <w:spacing w:before="120" w:after="120" w:line="283"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a</w:t>
            </w:r>
            <w:r w:rsidRPr="00026F42">
              <w:rPr>
                <w:rFonts w:ascii="Myriad Pro" w:eastAsia="Times New Roman" w:hAnsi="Myriad Pro" w:cs="Times New Roman"/>
                <w:sz w:val="18"/>
                <w:szCs w:val="18"/>
                <w:vertAlign w:val="subscript"/>
                <w:lang w:eastAsia="ru-RU"/>
              </w:rPr>
              <w:t>i-2</w:t>
            </w:r>
          </w:p>
        </w:tc>
        <w:tc>
          <w:tcPr>
            <w:tcW w:w="1568" w:type="dxa"/>
            <w:shd w:val="clear" w:color="auto" w:fill="auto"/>
            <w:vAlign w:val="center"/>
          </w:tcPr>
          <w:p w14:paraId="7FB56AFE" w14:textId="77777777" w:rsidR="0026755E" w:rsidRPr="00026F42" w:rsidRDefault="0026755E" w:rsidP="002F165B">
            <w:pPr>
              <w:spacing w:before="120" w:after="120" w:line="283"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14,14%</w:t>
            </w:r>
          </w:p>
        </w:tc>
      </w:tr>
    </w:tbl>
    <w:p w14:paraId="5D33D341" w14:textId="70EDF63A" w:rsidR="00F13276" w:rsidRPr="00026F42" w:rsidRDefault="0016238C" w:rsidP="0016238C">
      <w:pPr>
        <w:spacing w:before="240" w:line="360" w:lineRule="auto"/>
        <w:ind w:firstLine="567"/>
        <w:jc w:val="both"/>
        <w:rPr>
          <w:rFonts w:ascii="Myriad Pro" w:hAnsi="Myriad Pro"/>
          <w:color w:val="000000" w:themeColor="text1"/>
          <w:sz w:val="26"/>
          <w:szCs w:val="26"/>
        </w:rPr>
      </w:pPr>
      <w:r w:rsidRPr="00026F42">
        <w:rPr>
          <w:rFonts w:ascii="Myriad Pro" w:hAnsi="Myriad Pro"/>
          <w:color w:val="000000" w:themeColor="text1"/>
          <w:sz w:val="26"/>
          <w:szCs w:val="26"/>
        </w:rPr>
        <w:t>В целях сглаживания изменения тарифов в соответствии с абз. 11 п. 7 Основ ценообразования № 1178, затраты в сумме 192 776,35 тыс. руб. орган регулирования распределяет на период 2020 - 2024 гг.</w:t>
      </w:r>
    </w:p>
    <w:p w14:paraId="283C4665" w14:textId="77777777" w:rsidR="00F13276" w:rsidRPr="00026F42" w:rsidRDefault="00F13276" w:rsidP="00F13276">
      <w:pPr>
        <w:spacing w:after="0" w:line="360" w:lineRule="auto"/>
        <w:contextualSpacing/>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ИСПОЛНИТЕЛЯ</w:t>
      </w:r>
    </w:p>
    <w:p w14:paraId="2B656C1B" w14:textId="77777777" w:rsidR="00F13276" w:rsidRPr="00026F42" w:rsidRDefault="00F13276" w:rsidP="00F13276">
      <w:pPr>
        <w:pStyle w:val="a3"/>
        <w:spacing w:after="0" w:line="360" w:lineRule="auto"/>
        <w:ind w:left="0" w:firstLine="567"/>
        <w:jc w:val="both"/>
        <w:rPr>
          <w:rFonts w:ascii="Myriad Pro" w:hAnsi="Myriad Pro"/>
          <w:bCs/>
          <w:sz w:val="26"/>
          <w:szCs w:val="26"/>
          <w:lang w:eastAsia="ru-RU"/>
        </w:rPr>
      </w:pPr>
      <w:r w:rsidRPr="00026F42">
        <w:rPr>
          <w:rFonts w:ascii="Myriad Pro" w:hAnsi="Myriad Pro"/>
          <w:bCs/>
          <w:sz w:val="26"/>
          <w:szCs w:val="26"/>
          <w:lang w:eastAsia="ru-RU"/>
        </w:rPr>
        <w:t xml:space="preserve">Исполнителем проанализирована информация, представленная филиалом </w:t>
      </w:r>
      <w:r w:rsidR="00216E89" w:rsidRPr="00026F42">
        <w:rPr>
          <w:rFonts w:ascii="Myriad Pro" w:hAnsi="Myriad Pro"/>
          <w:bCs/>
          <w:sz w:val="26"/>
          <w:szCs w:val="26"/>
          <w:lang w:eastAsia="ru-RU"/>
        </w:rPr>
        <w:t>ПАО «МРСК Сибири»</w:t>
      </w:r>
      <w:r w:rsidR="00145A5C" w:rsidRPr="00026F42">
        <w:rPr>
          <w:rFonts w:ascii="Myriad Pro" w:hAnsi="Myriad Pro"/>
          <w:bCs/>
          <w:sz w:val="26"/>
          <w:szCs w:val="26"/>
          <w:lang w:eastAsia="ru-RU"/>
        </w:rPr>
        <w:t xml:space="preserve"> - «Бурятэнерго»</w:t>
      </w:r>
      <w:r w:rsidRPr="00026F42">
        <w:rPr>
          <w:rFonts w:ascii="Myriad Pro" w:hAnsi="Myriad Pro"/>
          <w:bCs/>
          <w:sz w:val="26"/>
          <w:szCs w:val="26"/>
          <w:lang w:eastAsia="ru-RU"/>
        </w:rPr>
        <w:t xml:space="preserve"> по данной корректировке. </w:t>
      </w:r>
    </w:p>
    <w:p w14:paraId="6CF1125C" w14:textId="77777777" w:rsidR="00F13276" w:rsidRPr="00026F42" w:rsidRDefault="00F13276" w:rsidP="00F13276">
      <w:pPr>
        <w:pStyle w:val="a3"/>
        <w:spacing w:after="0" w:line="360" w:lineRule="auto"/>
        <w:ind w:left="0" w:firstLine="567"/>
        <w:jc w:val="both"/>
        <w:rPr>
          <w:rFonts w:ascii="Myriad Pro" w:eastAsia="Calibri" w:hAnsi="Myriad Pro" w:cs="Times New Roman"/>
          <w:b/>
          <w:sz w:val="26"/>
          <w:szCs w:val="26"/>
        </w:rPr>
      </w:pPr>
      <w:r w:rsidRPr="00026F42">
        <w:rPr>
          <w:rFonts w:ascii="Myriad Pro" w:hAnsi="Myriad Pro"/>
          <w:bCs/>
          <w:sz w:val="26"/>
          <w:szCs w:val="26"/>
          <w:lang w:eastAsia="ru-RU"/>
        </w:rPr>
        <w:t xml:space="preserve">Проверка расчета стоимости электрической энергии, приобретаемой </w:t>
      </w:r>
      <w:r w:rsidRPr="00026F42">
        <w:rPr>
          <w:rFonts w:ascii="Myriad Pro" w:hAnsi="Myriad Pro"/>
          <w:sz w:val="26"/>
          <w:szCs w:val="26"/>
        </w:rPr>
        <w:t xml:space="preserve">в целях компенсации потерь, в рамках нормативных (балансовых) показателей, произведена с использование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2017 год составила </w:t>
      </w:r>
      <w:r w:rsidR="0026755E" w:rsidRPr="00026F42">
        <w:rPr>
          <w:rFonts w:ascii="Myriad Pro" w:hAnsi="Myriad Pro"/>
          <w:sz w:val="26"/>
          <w:szCs w:val="26"/>
        </w:rPr>
        <w:t>954,63</w:t>
      </w:r>
      <w:r w:rsidRPr="00026F42">
        <w:rPr>
          <w:rFonts w:ascii="Myriad Pro" w:hAnsi="Myriad Pro"/>
          <w:sz w:val="26"/>
          <w:szCs w:val="26"/>
        </w:rPr>
        <w:t xml:space="preserve"> руб./МВт*ч, что соответствует данным используемым в расчетах как со стороны филиала </w:t>
      </w:r>
      <w:r w:rsidR="00216E89" w:rsidRPr="00026F42">
        <w:rPr>
          <w:rFonts w:ascii="Myriad Pro" w:hAnsi="Myriad Pro"/>
          <w:sz w:val="26"/>
          <w:szCs w:val="26"/>
        </w:rPr>
        <w:t>ПАО «МРСК Сибири»</w:t>
      </w:r>
      <w:r w:rsidR="00145A5C" w:rsidRPr="00026F42">
        <w:rPr>
          <w:rFonts w:ascii="Myriad Pro" w:hAnsi="Myriad Pro"/>
          <w:sz w:val="26"/>
          <w:szCs w:val="26"/>
        </w:rPr>
        <w:t xml:space="preserve"> - «Бурятэнерго»</w:t>
      </w:r>
      <w:r w:rsidRPr="00026F42">
        <w:rPr>
          <w:rFonts w:ascii="Myriad Pro" w:hAnsi="Myriad Pro"/>
          <w:sz w:val="26"/>
          <w:szCs w:val="26"/>
        </w:rPr>
        <w:t xml:space="preserve">, так и со стороны </w:t>
      </w:r>
      <w:r w:rsidR="00325ADD" w:rsidRPr="00026F42">
        <w:rPr>
          <w:rFonts w:ascii="Myriad Pro" w:hAnsi="Myriad Pro"/>
          <w:sz w:val="26"/>
          <w:szCs w:val="26"/>
        </w:rPr>
        <w:t>Республиканской службы по тарифам</w:t>
      </w:r>
      <w:r w:rsidRPr="00026F42">
        <w:rPr>
          <w:rFonts w:ascii="Myriad Pro" w:hAnsi="Myriad Pro"/>
          <w:sz w:val="26"/>
          <w:szCs w:val="26"/>
        </w:rPr>
        <w:t xml:space="preserve"> </w:t>
      </w:r>
      <w:r w:rsidR="00145A5C" w:rsidRPr="00026F42">
        <w:rPr>
          <w:rFonts w:ascii="Myriad Pro" w:hAnsi="Myriad Pro"/>
          <w:sz w:val="26"/>
          <w:szCs w:val="26"/>
        </w:rPr>
        <w:t>Республики Бурятия</w:t>
      </w:r>
      <w:r w:rsidRPr="00026F42">
        <w:rPr>
          <w:rFonts w:ascii="Myriad Pro" w:hAnsi="Myriad Pro"/>
          <w:sz w:val="26"/>
          <w:szCs w:val="26"/>
        </w:rPr>
        <w:t>.</w:t>
      </w:r>
    </w:p>
    <w:tbl>
      <w:tblPr>
        <w:tblW w:w="5000" w:type="pct"/>
        <w:tblLook w:val="04A0" w:firstRow="1" w:lastRow="0" w:firstColumn="1" w:lastColumn="0" w:noHBand="0" w:noVBand="1"/>
      </w:tblPr>
      <w:tblGrid>
        <w:gridCol w:w="3843"/>
        <w:gridCol w:w="1661"/>
        <w:gridCol w:w="1936"/>
        <w:gridCol w:w="1904"/>
      </w:tblGrid>
      <w:tr w:rsidR="00CE38C8" w:rsidRPr="00026F42" w14:paraId="1583BD12" w14:textId="77777777" w:rsidTr="00026F42">
        <w:trPr>
          <w:trHeight w:val="1080"/>
          <w:tblHeader/>
        </w:trPr>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5A495B" w14:textId="77777777" w:rsidR="00F13276" w:rsidRPr="00026F42" w:rsidRDefault="00F13276" w:rsidP="002F165B">
            <w:pPr>
              <w:spacing w:before="40" w:afterLines="40" w:after="96" w:line="240" w:lineRule="auto"/>
              <w:jc w:val="center"/>
              <w:rPr>
                <w:rFonts w:ascii="Myriad Pro" w:hAnsi="Myriad Pro"/>
                <w:b/>
                <w:color w:val="FFFFFF"/>
                <w:sz w:val="20"/>
                <w:szCs w:val="20"/>
              </w:rPr>
            </w:pPr>
            <w:r w:rsidRPr="00026F42">
              <w:rPr>
                <w:rFonts w:ascii="Myriad Pro" w:hAnsi="Myriad Pro"/>
                <w:b/>
                <w:color w:val="FFFFFF"/>
                <w:sz w:val="20"/>
                <w:szCs w:val="20"/>
              </w:rPr>
              <w:lastRenderedPageBreak/>
              <w:t>Показатель</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BD24AA" w14:textId="77777777" w:rsidR="00F13276" w:rsidRPr="00026F42" w:rsidRDefault="003B1E53" w:rsidP="002F165B">
            <w:pPr>
              <w:spacing w:before="40" w:afterLines="40" w:after="96" w:line="240" w:lineRule="auto"/>
              <w:jc w:val="center"/>
              <w:rPr>
                <w:rFonts w:ascii="Myriad Pro" w:hAnsi="Myriad Pro"/>
                <w:b/>
                <w:color w:val="FFFFFF"/>
                <w:sz w:val="20"/>
                <w:szCs w:val="20"/>
              </w:rPr>
            </w:pPr>
            <w:r w:rsidRPr="00026F42">
              <w:rPr>
                <w:rFonts w:ascii="Myriad Pro" w:hAnsi="Myriad Pro"/>
                <w:b/>
                <w:color w:val="FFFFFF"/>
                <w:sz w:val="20"/>
                <w:szCs w:val="20"/>
              </w:rPr>
              <w:t>Ф</w:t>
            </w:r>
            <w:r w:rsidR="00F13276" w:rsidRPr="00026F42">
              <w:rPr>
                <w:rFonts w:ascii="Myriad Pro" w:hAnsi="Myriad Pro"/>
                <w:b/>
                <w:color w:val="FFFFFF"/>
                <w:sz w:val="20"/>
                <w:szCs w:val="20"/>
              </w:rPr>
              <w:t xml:space="preserve">илиал </w:t>
            </w:r>
            <w:r w:rsidR="00216E89" w:rsidRPr="00026F42">
              <w:rPr>
                <w:rFonts w:ascii="Myriad Pro" w:hAnsi="Myriad Pro"/>
                <w:b/>
                <w:color w:val="FFFFFF"/>
                <w:sz w:val="20"/>
                <w:szCs w:val="20"/>
              </w:rPr>
              <w:t>ПАО «МРСК Сибири»</w:t>
            </w:r>
            <w:r w:rsidR="00145A5C" w:rsidRPr="00026F42">
              <w:rPr>
                <w:rFonts w:ascii="Myriad Pro" w:hAnsi="Myriad Pro"/>
                <w:b/>
                <w:color w:val="FFFFFF"/>
                <w:sz w:val="20"/>
                <w:szCs w:val="20"/>
              </w:rPr>
              <w:t xml:space="preserve"> - «Бурятэнерго»</w:t>
            </w:r>
          </w:p>
        </w:tc>
        <w:tc>
          <w:tcPr>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346A4B" w14:textId="77777777" w:rsidR="00F13276" w:rsidRPr="00026F42" w:rsidRDefault="00216E89" w:rsidP="002F165B">
            <w:pPr>
              <w:spacing w:before="40" w:afterLines="40" w:after="96" w:line="240" w:lineRule="auto"/>
              <w:jc w:val="center"/>
              <w:rPr>
                <w:rFonts w:ascii="Myriad Pro" w:hAnsi="Myriad Pro"/>
                <w:b/>
                <w:color w:val="FFFFFF"/>
                <w:sz w:val="20"/>
                <w:szCs w:val="20"/>
              </w:rPr>
            </w:pPr>
            <w:r w:rsidRPr="00026F42">
              <w:rPr>
                <w:rFonts w:ascii="Myriad Pro" w:hAnsi="Myriad Pro"/>
                <w:b/>
                <w:color w:val="FFFFFF"/>
                <w:sz w:val="20"/>
                <w:szCs w:val="20"/>
              </w:rPr>
              <w:t>Республиканск</w:t>
            </w:r>
            <w:r w:rsidR="0026755E" w:rsidRPr="00026F42">
              <w:rPr>
                <w:rFonts w:ascii="Myriad Pro" w:hAnsi="Myriad Pro"/>
                <w:b/>
                <w:color w:val="FFFFFF"/>
                <w:sz w:val="20"/>
                <w:szCs w:val="20"/>
              </w:rPr>
              <w:t>ая</w:t>
            </w:r>
            <w:r w:rsidRPr="00026F42">
              <w:rPr>
                <w:rFonts w:ascii="Myriad Pro" w:hAnsi="Myriad Pro"/>
                <w:b/>
                <w:color w:val="FFFFFF"/>
                <w:sz w:val="20"/>
                <w:szCs w:val="20"/>
              </w:rPr>
              <w:t xml:space="preserve"> служб</w:t>
            </w:r>
            <w:r w:rsidR="0026755E" w:rsidRPr="00026F42">
              <w:rPr>
                <w:rFonts w:ascii="Myriad Pro" w:hAnsi="Myriad Pro"/>
                <w:b/>
                <w:color w:val="FFFFFF"/>
                <w:sz w:val="20"/>
                <w:szCs w:val="20"/>
              </w:rPr>
              <w:t>а</w:t>
            </w:r>
            <w:r w:rsidRPr="00026F42">
              <w:rPr>
                <w:rFonts w:ascii="Myriad Pro" w:hAnsi="Myriad Pro"/>
                <w:b/>
                <w:color w:val="FFFFFF"/>
                <w:sz w:val="20"/>
                <w:szCs w:val="20"/>
              </w:rPr>
              <w:t xml:space="preserve"> по тарифам</w:t>
            </w:r>
            <w:r w:rsidR="0026755E" w:rsidRPr="00026F42">
              <w:rPr>
                <w:rFonts w:ascii="Myriad Pro" w:hAnsi="Myriad Pro"/>
                <w:b/>
                <w:color w:val="FFFFFF"/>
                <w:sz w:val="20"/>
                <w:szCs w:val="20"/>
              </w:rPr>
              <w:t xml:space="preserve"> </w:t>
            </w:r>
            <w:r w:rsidR="00145A5C" w:rsidRPr="00026F42">
              <w:rPr>
                <w:rFonts w:ascii="Myriad Pro" w:hAnsi="Myriad Pro"/>
                <w:b/>
                <w:color w:val="FFFFFF"/>
                <w:sz w:val="20"/>
                <w:szCs w:val="20"/>
              </w:rPr>
              <w:t>Республики Бурятия</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DEA599" w14:textId="77777777" w:rsidR="00F13276" w:rsidRPr="00026F42" w:rsidRDefault="00F13276" w:rsidP="002F165B">
            <w:pPr>
              <w:spacing w:before="40" w:afterLines="40" w:after="96" w:line="240" w:lineRule="auto"/>
              <w:jc w:val="center"/>
              <w:rPr>
                <w:rFonts w:ascii="Myriad Pro" w:hAnsi="Myriad Pro"/>
                <w:b/>
                <w:color w:val="FFFFFF"/>
                <w:sz w:val="20"/>
                <w:szCs w:val="20"/>
              </w:rPr>
            </w:pPr>
            <w:r w:rsidRPr="00026F42">
              <w:rPr>
                <w:rFonts w:ascii="Myriad Pro" w:hAnsi="Myriad Pro"/>
                <w:b/>
                <w:color w:val="FFFFFF"/>
                <w:sz w:val="20"/>
                <w:szCs w:val="20"/>
              </w:rPr>
              <w:t>Исполнитель</w:t>
            </w:r>
          </w:p>
        </w:tc>
      </w:tr>
      <w:tr w:rsidR="0068211E" w:rsidRPr="00026F42" w14:paraId="402F9F14" w14:textId="77777777" w:rsidTr="0050467F">
        <w:trPr>
          <w:trHeight w:val="333"/>
        </w:trPr>
        <w:tc>
          <w:tcPr>
            <w:tcW w:w="205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9F910E3" w14:textId="77777777" w:rsidR="0068211E" w:rsidRPr="00026F42" w:rsidRDefault="0068211E" w:rsidP="002F165B">
            <w:pPr>
              <w:spacing w:before="40" w:afterLines="40" w:after="96" w:line="240" w:lineRule="auto"/>
              <w:rPr>
                <w:rFonts w:ascii="Myriad Pro" w:hAnsi="Myriad Pro"/>
                <w:sz w:val="20"/>
                <w:szCs w:val="20"/>
              </w:rPr>
            </w:pPr>
            <w:r w:rsidRPr="00026F42">
              <w:rPr>
                <w:rFonts w:ascii="Myriad Pro" w:hAnsi="Myriad Pro"/>
                <w:sz w:val="20"/>
                <w:szCs w:val="20"/>
              </w:rPr>
              <w:t>Отпуск электрической энергии в сеть плановый на 2017 год, млн. кВт*ч</w:t>
            </w:r>
          </w:p>
        </w:tc>
        <w:tc>
          <w:tcPr>
            <w:tcW w:w="889"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6309BAE4" w14:textId="77777777" w:rsidR="0068211E" w:rsidRPr="00026F42" w:rsidRDefault="0068211E" w:rsidP="002F165B">
            <w:pPr>
              <w:spacing w:before="40" w:afterLines="40" w:after="96" w:line="240" w:lineRule="auto"/>
              <w:jc w:val="center"/>
              <w:rPr>
                <w:rFonts w:ascii="Myriad Pro" w:hAnsi="Myriad Pro"/>
                <w:b/>
                <w:sz w:val="20"/>
                <w:szCs w:val="20"/>
              </w:rPr>
            </w:pPr>
            <w:r w:rsidRPr="00026F42">
              <w:rPr>
                <w:rFonts w:ascii="Myriad Pro" w:hAnsi="Myriad Pro"/>
                <w:b/>
                <w:sz w:val="20"/>
                <w:szCs w:val="20"/>
              </w:rPr>
              <w:t>207 377,9</w:t>
            </w:r>
          </w:p>
        </w:tc>
        <w:tc>
          <w:tcPr>
            <w:tcW w:w="1036"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0753A25C" w14:textId="77777777" w:rsidR="0068211E" w:rsidRPr="00026F42" w:rsidRDefault="0068211E" w:rsidP="002F165B">
            <w:pPr>
              <w:spacing w:before="40" w:afterLines="40" w:after="96" w:line="240" w:lineRule="auto"/>
              <w:jc w:val="center"/>
              <w:rPr>
                <w:rFonts w:ascii="Myriad Pro" w:hAnsi="Myriad Pro"/>
                <w:b/>
                <w:sz w:val="20"/>
                <w:szCs w:val="20"/>
              </w:rPr>
            </w:pPr>
            <w:r w:rsidRPr="00026F42">
              <w:rPr>
                <w:rFonts w:ascii="Myriad Pro" w:hAnsi="Myriad Pro"/>
                <w:b/>
                <w:sz w:val="20"/>
                <w:szCs w:val="20"/>
              </w:rPr>
              <w:t>207 377,9</w:t>
            </w:r>
          </w:p>
        </w:tc>
        <w:tc>
          <w:tcPr>
            <w:tcW w:w="1019" w:type="pct"/>
            <w:tcBorders>
              <w:top w:val="single" w:sz="4" w:space="0" w:color="FFFFFF" w:themeColor="background1"/>
              <w:bottom w:val="single" w:sz="4" w:space="0" w:color="auto"/>
              <w:right w:val="single" w:sz="4" w:space="0" w:color="auto"/>
            </w:tcBorders>
            <w:vAlign w:val="center"/>
            <w:hideMark/>
          </w:tcPr>
          <w:p w14:paraId="2E885B9F" w14:textId="77777777" w:rsidR="0068211E" w:rsidRPr="00026F42" w:rsidRDefault="0068211E" w:rsidP="002F165B">
            <w:pPr>
              <w:spacing w:before="40" w:afterLines="40" w:after="96" w:line="240" w:lineRule="auto"/>
              <w:ind w:left="-108"/>
              <w:jc w:val="center"/>
              <w:rPr>
                <w:rFonts w:ascii="Myriad Pro" w:eastAsia="Calibri" w:hAnsi="Myriad Pro" w:cs="Times New Roman"/>
                <w:sz w:val="20"/>
                <w:szCs w:val="26"/>
              </w:rPr>
            </w:pPr>
            <w:r w:rsidRPr="00026F42">
              <w:rPr>
                <w:rFonts w:ascii="Myriad Pro" w:eastAsia="Calibri" w:hAnsi="Myriad Pro" w:cs="Times New Roman"/>
                <w:sz w:val="20"/>
                <w:szCs w:val="26"/>
              </w:rPr>
              <w:t>4 102,99</w:t>
            </w:r>
          </w:p>
        </w:tc>
      </w:tr>
      <w:tr w:rsidR="0068211E" w:rsidRPr="00026F42" w14:paraId="23A0F847" w14:textId="77777777" w:rsidTr="0050467F">
        <w:trPr>
          <w:trHeight w:val="439"/>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7DF6A491" w14:textId="77777777" w:rsidR="0068211E" w:rsidRPr="00026F42" w:rsidRDefault="0068211E" w:rsidP="002F165B">
            <w:pPr>
              <w:spacing w:before="40" w:afterLines="40" w:after="96" w:line="240" w:lineRule="auto"/>
              <w:rPr>
                <w:rFonts w:ascii="Myriad Pro" w:hAnsi="Myriad Pro"/>
                <w:sz w:val="20"/>
                <w:szCs w:val="20"/>
              </w:rPr>
            </w:pPr>
            <w:r w:rsidRPr="00026F42">
              <w:rPr>
                <w:rFonts w:ascii="Myriad Pro" w:eastAsia="Calibri" w:hAnsi="Myriad Pro" w:cs="Times New Roman"/>
                <w:sz w:val="20"/>
                <w:szCs w:val="26"/>
              </w:rPr>
              <w:t>Отпуск электрической энергии в сеть фактический за 2017 год, млн. кВт*ч</w:t>
            </w:r>
          </w:p>
        </w:tc>
        <w:tc>
          <w:tcPr>
            <w:tcW w:w="889" w:type="pct"/>
            <w:vMerge/>
            <w:tcBorders>
              <w:top w:val="nil"/>
              <w:left w:val="single" w:sz="4" w:space="0" w:color="auto"/>
              <w:bottom w:val="single" w:sz="4" w:space="0" w:color="000000"/>
              <w:right w:val="single" w:sz="4" w:space="0" w:color="auto"/>
            </w:tcBorders>
            <w:vAlign w:val="center"/>
            <w:hideMark/>
          </w:tcPr>
          <w:p w14:paraId="7A145ADD" w14:textId="77777777" w:rsidR="0068211E" w:rsidRPr="00026F42" w:rsidRDefault="0068211E" w:rsidP="002F165B">
            <w:pPr>
              <w:spacing w:before="40" w:afterLines="40" w:after="96" w:line="240" w:lineRule="auto"/>
              <w:rPr>
                <w:rFonts w:ascii="Myriad Pro" w:hAnsi="Myriad Pro"/>
                <w:sz w:val="20"/>
                <w:szCs w:val="20"/>
              </w:rPr>
            </w:pPr>
          </w:p>
        </w:tc>
        <w:tc>
          <w:tcPr>
            <w:tcW w:w="1036" w:type="pct"/>
            <w:vMerge/>
            <w:tcBorders>
              <w:top w:val="nil"/>
              <w:left w:val="single" w:sz="4" w:space="0" w:color="auto"/>
              <w:bottom w:val="single" w:sz="4" w:space="0" w:color="000000"/>
              <w:right w:val="single" w:sz="4" w:space="0" w:color="auto"/>
            </w:tcBorders>
            <w:vAlign w:val="center"/>
            <w:hideMark/>
          </w:tcPr>
          <w:p w14:paraId="79EECACA" w14:textId="77777777" w:rsidR="0068211E" w:rsidRPr="00026F42" w:rsidRDefault="0068211E" w:rsidP="002F165B">
            <w:pPr>
              <w:spacing w:before="40" w:afterLines="40" w:after="96" w:line="240" w:lineRule="auto"/>
              <w:rPr>
                <w:rFonts w:ascii="Myriad Pro" w:hAnsi="Myriad Pro"/>
                <w:sz w:val="20"/>
                <w:szCs w:val="20"/>
              </w:rPr>
            </w:pPr>
          </w:p>
        </w:tc>
        <w:tc>
          <w:tcPr>
            <w:tcW w:w="1019" w:type="pct"/>
            <w:tcBorders>
              <w:top w:val="single" w:sz="4" w:space="0" w:color="auto"/>
              <w:bottom w:val="single" w:sz="4" w:space="0" w:color="auto"/>
              <w:right w:val="single" w:sz="4" w:space="0" w:color="auto"/>
            </w:tcBorders>
            <w:vAlign w:val="center"/>
            <w:hideMark/>
          </w:tcPr>
          <w:p w14:paraId="58E6A6FC" w14:textId="77777777" w:rsidR="0068211E" w:rsidRPr="00026F42" w:rsidRDefault="0068211E" w:rsidP="002F165B">
            <w:pPr>
              <w:spacing w:before="40" w:afterLines="40" w:after="96" w:line="240" w:lineRule="auto"/>
              <w:ind w:left="-108"/>
              <w:jc w:val="center"/>
              <w:rPr>
                <w:rFonts w:ascii="Myriad Pro" w:eastAsia="Calibri" w:hAnsi="Myriad Pro" w:cs="Times New Roman"/>
                <w:sz w:val="20"/>
                <w:szCs w:val="26"/>
              </w:rPr>
            </w:pPr>
            <w:r w:rsidRPr="00026F42">
              <w:rPr>
                <w:rFonts w:ascii="Myriad Pro" w:eastAsia="Calibri" w:hAnsi="Myriad Pro" w:cs="Times New Roman"/>
                <w:sz w:val="20"/>
                <w:szCs w:val="26"/>
              </w:rPr>
              <w:t>3 432,13</w:t>
            </w:r>
          </w:p>
        </w:tc>
      </w:tr>
      <w:tr w:rsidR="0068211E" w:rsidRPr="00026F42" w14:paraId="3977F175" w14:textId="77777777" w:rsidTr="0050467F">
        <w:trPr>
          <w:trHeight w:val="53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71617064" w14:textId="77777777" w:rsidR="0068211E" w:rsidRPr="00026F42" w:rsidRDefault="0068211E" w:rsidP="002F165B">
            <w:pPr>
              <w:spacing w:before="40" w:afterLines="40" w:after="96" w:line="240" w:lineRule="auto"/>
              <w:jc w:val="both"/>
              <w:rPr>
                <w:rFonts w:ascii="Myriad Pro" w:hAnsi="Myriad Pro"/>
                <w:sz w:val="20"/>
                <w:szCs w:val="20"/>
              </w:rPr>
            </w:pPr>
            <w:r w:rsidRPr="00026F42">
              <w:rPr>
                <w:rFonts w:ascii="Myriad Pro" w:hAnsi="Myriad Pro"/>
                <w:sz w:val="20"/>
                <w:szCs w:val="20"/>
              </w:rPr>
              <w:t>Объем потерь в сетях плановый на 2017 год, млн. кВт*ч</w:t>
            </w:r>
          </w:p>
        </w:tc>
        <w:tc>
          <w:tcPr>
            <w:tcW w:w="889" w:type="pct"/>
            <w:vMerge/>
            <w:tcBorders>
              <w:top w:val="nil"/>
              <w:left w:val="single" w:sz="4" w:space="0" w:color="auto"/>
              <w:bottom w:val="single" w:sz="4" w:space="0" w:color="000000"/>
              <w:right w:val="single" w:sz="4" w:space="0" w:color="auto"/>
            </w:tcBorders>
            <w:vAlign w:val="center"/>
            <w:hideMark/>
          </w:tcPr>
          <w:p w14:paraId="422199CC" w14:textId="77777777" w:rsidR="0068211E" w:rsidRPr="00026F42" w:rsidRDefault="0068211E" w:rsidP="002F165B">
            <w:pPr>
              <w:spacing w:before="40" w:afterLines="40" w:after="96" w:line="240" w:lineRule="auto"/>
              <w:rPr>
                <w:rFonts w:ascii="Myriad Pro" w:hAnsi="Myriad Pro"/>
                <w:sz w:val="20"/>
                <w:szCs w:val="20"/>
              </w:rPr>
            </w:pPr>
          </w:p>
        </w:tc>
        <w:tc>
          <w:tcPr>
            <w:tcW w:w="1036" w:type="pct"/>
            <w:vMerge/>
            <w:tcBorders>
              <w:top w:val="nil"/>
              <w:left w:val="single" w:sz="4" w:space="0" w:color="auto"/>
              <w:bottom w:val="single" w:sz="4" w:space="0" w:color="000000"/>
              <w:right w:val="single" w:sz="4" w:space="0" w:color="auto"/>
            </w:tcBorders>
            <w:vAlign w:val="center"/>
            <w:hideMark/>
          </w:tcPr>
          <w:p w14:paraId="1E160F7D" w14:textId="77777777" w:rsidR="0068211E" w:rsidRPr="00026F42" w:rsidRDefault="0068211E" w:rsidP="002F165B">
            <w:pPr>
              <w:spacing w:before="40" w:afterLines="40" w:after="96" w:line="240" w:lineRule="auto"/>
              <w:rPr>
                <w:rFonts w:ascii="Myriad Pro" w:hAnsi="Myriad Pro"/>
                <w:sz w:val="20"/>
                <w:szCs w:val="20"/>
              </w:rPr>
            </w:pPr>
          </w:p>
        </w:tc>
        <w:tc>
          <w:tcPr>
            <w:tcW w:w="1019" w:type="pct"/>
            <w:tcBorders>
              <w:top w:val="single" w:sz="4" w:space="0" w:color="auto"/>
              <w:bottom w:val="single" w:sz="4" w:space="0" w:color="auto"/>
              <w:right w:val="single" w:sz="4" w:space="0" w:color="auto"/>
            </w:tcBorders>
            <w:vAlign w:val="center"/>
          </w:tcPr>
          <w:p w14:paraId="4F5CE2DC" w14:textId="77777777" w:rsidR="0068211E" w:rsidRPr="00026F42" w:rsidRDefault="0068211E" w:rsidP="002F165B">
            <w:pPr>
              <w:spacing w:before="40" w:afterLines="40" w:after="96" w:line="240" w:lineRule="auto"/>
              <w:ind w:left="-108"/>
              <w:jc w:val="center"/>
              <w:rPr>
                <w:rFonts w:ascii="Myriad Pro" w:eastAsia="Calibri" w:hAnsi="Myriad Pro" w:cs="Times New Roman"/>
                <w:sz w:val="20"/>
                <w:szCs w:val="26"/>
              </w:rPr>
            </w:pPr>
            <w:r w:rsidRPr="00026F42">
              <w:rPr>
                <w:rFonts w:ascii="Myriad Pro" w:eastAsia="Calibri" w:hAnsi="Myriad Pro" w:cs="Times New Roman"/>
                <w:sz w:val="20"/>
                <w:szCs w:val="26"/>
              </w:rPr>
              <w:t>580,252</w:t>
            </w:r>
          </w:p>
        </w:tc>
      </w:tr>
      <w:tr w:rsidR="0068211E" w:rsidRPr="00026F42" w14:paraId="626A496B" w14:textId="77777777" w:rsidTr="0050467F">
        <w:trPr>
          <w:trHeight w:val="315"/>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4976DFAF" w14:textId="77777777" w:rsidR="0068211E" w:rsidRPr="00026F42" w:rsidRDefault="0068211E" w:rsidP="002F165B">
            <w:pPr>
              <w:spacing w:before="40" w:afterLines="40" w:after="96" w:line="240" w:lineRule="auto"/>
              <w:jc w:val="both"/>
              <w:rPr>
                <w:rFonts w:ascii="Myriad Pro" w:hAnsi="Myriad Pro"/>
                <w:sz w:val="20"/>
                <w:szCs w:val="20"/>
              </w:rPr>
            </w:pPr>
            <w:r w:rsidRPr="00026F42">
              <w:rPr>
                <w:rFonts w:ascii="Myriad Pro" w:hAnsi="Myriad Pro"/>
                <w:sz w:val="20"/>
                <w:szCs w:val="20"/>
              </w:rPr>
              <w:t>в %</w:t>
            </w:r>
          </w:p>
        </w:tc>
        <w:tc>
          <w:tcPr>
            <w:tcW w:w="889" w:type="pct"/>
            <w:vMerge/>
            <w:tcBorders>
              <w:top w:val="nil"/>
              <w:left w:val="single" w:sz="4" w:space="0" w:color="auto"/>
              <w:bottom w:val="single" w:sz="4" w:space="0" w:color="000000"/>
              <w:right w:val="single" w:sz="4" w:space="0" w:color="auto"/>
            </w:tcBorders>
            <w:vAlign w:val="center"/>
            <w:hideMark/>
          </w:tcPr>
          <w:p w14:paraId="70700FAB" w14:textId="77777777" w:rsidR="0068211E" w:rsidRPr="00026F42" w:rsidRDefault="0068211E" w:rsidP="002F165B">
            <w:pPr>
              <w:spacing w:before="40" w:afterLines="40" w:after="96" w:line="240" w:lineRule="auto"/>
              <w:rPr>
                <w:rFonts w:ascii="Myriad Pro" w:hAnsi="Myriad Pro"/>
                <w:sz w:val="20"/>
                <w:szCs w:val="20"/>
              </w:rPr>
            </w:pPr>
          </w:p>
        </w:tc>
        <w:tc>
          <w:tcPr>
            <w:tcW w:w="1036" w:type="pct"/>
            <w:vMerge/>
            <w:tcBorders>
              <w:top w:val="nil"/>
              <w:left w:val="single" w:sz="4" w:space="0" w:color="auto"/>
              <w:bottom w:val="single" w:sz="4" w:space="0" w:color="000000"/>
              <w:right w:val="single" w:sz="4" w:space="0" w:color="auto"/>
            </w:tcBorders>
            <w:vAlign w:val="center"/>
            <w:hideMark/>
          </w:tcPr>
          <w:p w14:paraId="1615FDD2" w14:textId="77777777" w:rsidR="0068211E" w:rsidRPr="00026F42" w:rsidRDefault="0068211E" w:rsidP="002F165B">
            <w:pPr>
              <w:spacing w:before="40" w:afterLines="40" w:after="96" w:line="240" w:lineRule="auto"/>
              <w:rPr>
                <w:rFonts w:ascii="Myriad Pro" w:hAnsi="Myriad Pro"/>
                <w:sz w:val="20"/>
                <w:szCs w:val="20"/>
              </w:rPr>
            </w:pPr>
          </w:p>
        </w:tc>
        <w:tc>
          <w:tcPr>
            <w:tcW w:w="1019" w:type="pct"/>
            <w:tcBorders>
              <w:top w:val="single" w:sz="4" w:space="0" w:color="auto"/>
              <w:bottom w:val="single" w:sz="4" w:space="0" w:color="auto"/>
              <w:right w:val="single" w:sz="4" w:space="0" w:color="auto"/>
            </w:tcBorders>
            <w:vAlign w:val="center"/>
          </w:tcPr>
          <w:p w14:paraId="64B72DF0" w14:textId="77777777" w:rsidR="0068211E" w:rsidRPr="00026F42" w:rsidRDefault="0068211E" w:rsidP="002F165B">
            <w:pPr>
              <w:spacing w:before="40" w:afterLines="40" w:after="96" w:line="240" w:lineRule="auto"/>
              <w:ind w:left="-108"/>
              <w:jc w:val="center"/>
              <w:rPr>
                <w:rFonts w:ascii="Myriad Pro" w:eastAsia="Calibri" w:hAnsi="Myriad Pro" w:cs="Times New Roman"/>
                <w:sz w:val="20"/>
                <w:szCs w:val="26"/>
              </w:rPr>
            </w:pPr>
            <w:r w:rsidRPr="00026F42">
              <w:rPr>
                <w:rFonts w:ascii="Myriad Pro" w:eastAsia="Calibri" w:hAnsi="Myriad Pro" w:cs="Times New Roman"/>
                <w:sz w:val="20"/>
                <w:szCs w:val="26"/>
              </w:rPr>
              <w:t>14,14%</w:t>
            </w:r>
          </w:p>
        </w:tc>
      </w:tr>
      <w:tr w:rsidR="0068211E" w:rsidRPr="00026F42" w14:paraId="47A66328" w14:textId="77777777" w:rsidTr="0050467F">
        <w:trPr>
          <w:trHeight w:val="467"/>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228F8A08" w14:textId="77777777" w:rsidR="0068211E" w:rsidRPr="00026F42" w:rsidRDefault="0068211E" w:rsidP="002F165B">
            <w:pPr>
              <w:spacing w:before="40" w:afterLines="40" w:after="96" w:line="240" w:lineRule="auto"/>
              <w:jc w:val="both"/>
              <w:rPr>
                <w:rFonts w:ascii="Myriad Pro" w:hAnsi="Myriad Pro"/>
                <w:sz w:val="20"/>
                <w:szCs w:val="20"/>
              </w:rPr>
            </w:pPr>
            <w:r w:rsidRPr="00026F42">
              <w:rPr>
                <w:rFonts w:ascii="Myriad Pro" w:hAnsi="Myriad Pro"/>
                <w:sz w:val="20"/>
                <w:szCs w:val="20"/>
              </w:rPr>
              <w:t>Объем потерь в сетях фактический за 2017 год, млн. кВт*ч</w:t>
            </w:r>
          </w:p>
        </w:tc>
        <w:tc>
          <w:tcPr>
            <w:tcW w:w="889" w:type="pct"/>
            <w:vMerge/>
            <w:tcBorders>
              <w:top w:val="nil"/>
              <w:left w:val="single" w:sz="4" w:space="0" w:color="auto"/>
              <w:bottom w:val="single" w:sz="4" w:space="0" w:color="000000"/>
              <w:right w:val="single" w:sz="4" w:space="0" w:color="auto"/>
            </w:tcBorders>
            <w:vAlign w:val="center"/>
            <w:hideMark/>
          </w:tcPr>
          <w:p w14:paraId="77AF078E" w14:textId="77777777" w:rsidR="0068211E" w:rsidRPr="00026F42" w:rsidRDefault="0068211E" w:rsidP="002F165B">
            <w:pPr>
              <w:spacing w:before="40" w:afterLines="40" w:after="96" w:line="240" w:lineRule="auto"/>
              <w:rPr>
                <w:rFonts w:ascii="Myriad Pro" w:hAnsi="Myriad Pro"/>
                <w:sz w:val="20"/>
                <w:szCs w:val="20"/>
              </w:rPr>
            </w:pPr>
          </w:p>
        </w:tc>
        <w:tc>
          <w:tcPr>
            <w:tcW w:w="1036" w:type="pct"/>
            <w:vMerge/>
            <w:tcBorders>
              <w:top w:val="nil"/>
              <w:left w:val="single" w:sz="4" w:space="0" w:color="auto"/>
              <w:bottom w:val="single" w:sz="4" w:space="0" w:color="000000"/>
              <w:right w:val="single" w:sz="4" w:space="0" w:color="auto"/>
            </w:tcBorders>
            <w:vAlign w:val="center"/>
            <w:hideMark/>
          </w:tcPr>
          <w:p w14:paraId="10C1CAB3" w14:textId="77777777" w:rsidR="0068211E" w:rsidRPr="00026F42" w:rsidRDefault="0068211E" w:rsidP="002F165B">
            <w:pPr>
              <w:spacing w:before="40" w:afterLines="40" w:after="96" w:line="240" w:lineRule="auto"/>
              <w:rPr>
                <w:rFonts w:ascii="Myriad Pro" w:hAnsi="Myriad Pro"/>
                <w:sz w:val="20"/>
                <w:szCs w:val="20"/>
              </w:rPr>
            </w:pPr>
          </w:p>
        </w:tc>
        <w:tc>
          <w:tcPr>
            <w:tcW w:w="1019" w:type="pct"/>
            <w:tcBorders>
              <w:top w:val="single" w:sz="4" w:space="0" w:color="auto"/>
              <w:bottom w:val="single" w:sz="4" w:space="0" w:color="auto"/>
              <w:right w:val="single" w:sz="4" w:space="0" w:color="auto"/>
            </w:tcBorders>
            <w:vAlign w:val="center"/>
          </w:tcPr>
          <w:p w14:paraId="7589EF18" w14:textId="77777777" w:rsidR="0068211E" w:rsidRPr="00026F42" w:rsidRDefault="0068211E" w:rsidP="002F165B">
            <w:pPr>
              <w:spacing w:before="40" w:afterLines="40" w:after="96" w:line="240" w:lineRule="auto"/>
              <w:ind w:left="-108"/>
              <w:jc w:val="center"/>
              <w:rPr>
                <w:rFonts w:ascii="Myriad Pro" w:eastAsia="Calibri" w:hAnsi="Myriad Pro" w:cs="Times New Roman"/>
                <w:sz w:val="20"/>
                <w:szCs w:val="26"/>
                <w:lang w:val="en-US"/>
              </w:rPr>
            </w:pPr>
            <w:r w:rsidRPr="00026F42">
              <w:rPr>
                <w:rFonts w:ascii="Myriad Pro" w:eastAsia="Calibri" w:hAnsi="Myriad Pro" w:cs="Times New Roman"/>
                <w:sz w:val="20"/>
                <w:szCs w:val="26"/>
              </w:rPr>
              <w:t>29</w:t>
            </w:r>
            <w:r w:rsidRPr="00026F42">
              <w:rPr>
                <w:rFonts w:ascii="Myriad Pro" w:eastAsia="Calibri" w:hAnsi="Myriad Pro" w:cs="Times New Roman"/>
                <w:sz w:val="20"/>
                <w:szCs w:val="26"/>
                <w:lang w:val="en-US"/>
              </w:rPr>
              <w:t>9</w:t>
            </w:r>
            <w:r w:rsidRPr="00026F42">
              <w:rPr>
                <w:rFonts w:ascii="Myriad Pro" w:eastAsia="Calibri" w:hAnsi="Myriad Pro" w:cs="Times New Roman"/>
                <w:sz w:val="20"/>
                <w:szCs w:val="26"/>
              </w:rPr>
              <w:t>,</w:t>
            </w:r>
            <w:r w:rsidRPr="00026F42">
              <w:rPr>
                <w:rFonts w:ascii="Myriad Pro" w:eastAsia="Calibri" w:hAnsi="Myriad Pro" w:cs="Times New Roman"/>
                <w:sz w:val="20"/>
                <w:szCs w:val="26"/>
                <w:lang w:val="en-US"/>
              </w:rPr>
              <w:t>574</w:t>
            </w:r>
          </w:p>
        </w:tc>
      </w:tr>
      <w:tr w:rsidR="0068211E" w:rsidRPr="00026F42" w14:paraId="269C492D" w14:textId="77777777" w:rsidTr="0050467F">
        <w:trPr>
          <w:trHeight w:val="28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5536BDB0" w14:textId="77777777" w:rsidR="0068211E" w:rsidRPr="00026F42" w:rsidRDefault="0068211E" w:rsidP="002F165B">
            <w:pPr>
              <w:spacing w:before="40" w:afterLines="40" w:after="96" w:line="240" w:lineRule="auto"/>
              <w:jc w:val="both"/>
              <w:rPr>
                <w:rFonts w:ascii="Myriad Pro" w:hAnsi="Myriad Pro"/>
                <w:sz w:val="20"/>
                <w:szCs w:val="20"/>
              </w:rPr>
            </w:pPr>
            <w:r w:rsidRPr="00026F42">
              <w:rPr>
                <w:rFonts w:ascii="Myriad Pro" w:hAnsi="Myriad Pro"/>
                <w:sz w:val="20"/>
                <w:szCs w:val="20"/>
              </w:rPr>
              <w:t>в %</w:t>
            </w:r>
          </w:p>
        </w:tc>
        <w:tc>
          <w:tcPr>
            <w:tcW w:w="889" w:type="pct"/>
            <w:vMerge/>
            <w:tcBorders>
              <w:top w:val="nil"/>
              <w:left w:val="single" w:sz="4" w:space="0" w:color="auto"/>
              <w:bottom w:val="single" w:sz="4" w:space="0" w:color="000000"/>
              <w:right w:val="single" w:sz="4" w:space="0" w:color="auto"/>
            </w:tcBorders>
            <w:vAlign w:val="center"/>
            <w:hideMark/>
          </w:tcPr>
          <w:p w14:paraId="3017DFB5" w14:textId="77777777" w:rsidR="0068211E" w:rsidRPr="00026F42" w:rsidRDefault="0068211E" w:rsidP="002F165B">
            <w:pPr>
              <w:spacing w:before="40" w:afterLines="40" w:after="96" w:line="240" w:lineRule="auto"/>
              <w:rPr>
                <w:rFonts w:ascii="Myriad Pro" w:hAnsi="Myriad Pro"/>
                <w:sz w:val="20"/>
                <w:szCs w:val="20"/>
              </w:rPr>
            </w:pPr>
          </w:p>
        </w:tc>
        <w:tc>
          <w:tcPr>
            <w:tcW w:w="1036" w:type="pct"/>
            <w:vMerge/>
            <w:tcBorders>
              <w:top w:val="nil"/>
              <w:left w:val="single" w:sz="4" w:space="0" w:color="auto"/>
              <w:bottom w:val="single" w:sz="4" w:space="0" w:color="000000"/>
              <w:right w:val="single" w:sz="4" w:space="0" w:color="auto"/>
            </w:tcBorders>
            <w:vAlign w:val="center"/>
            <w:hideMark/>
          </w:tcPr>
          <w:p w14:paraId="1EEDE345" w14:textId="77777777" w:rsidR="0068211E" w:rsidRPr="00026F42" w:rsidRDefault="0068211E" w:rsidP="002F165B">
            <w:pPr>
              <w:spacing w:before="40" w:afterLines="40" w:after="96" w:line="240" w:lineRule="auto"/>
              <w:rPr>
                <w:rFonts w:ascii="Myriad Pro" w:hAnsi="Myriad Pro"/>
                <w:sz w:val="20"/>
                <w:szCs w:val="20"/>
              </w:rPr>
            </w:pPr>
          </w:p>
        </w:tc>
        <w:tc>
          <w:tcPr>
            <w:tcW w:w="1019" w:type="pct"/>
            <w:tcBorders>
              <w:top w:val="single" w:sz="4" w:space="0" w:color="auto"/>
              <w:bottom w:val="single" w:sz="4" w:space="0" w:color="auto"/>
              <w:right w:val="single" w:sz="4" w:space="0" w:color="auto"/>
            </w:tcBorders>
            <w:vAlign w:val="center"/>
          </w:tcPr>
          <w:p w14:paraId="2734909B" w14:textId="77777777" w:rsidR="0068211E" w:rsidRPr="00026F42" w:rsidRDefault="0068211E" w:rsidP="002F165B">
            <w:pPr>
              <w:spacing w:before="40" w:afterLines="40" w:after="96" w:line="240" w:lineRule="auto"/>
              <w:ind w:left="-108"/>
              <w:jc w:val="center"/>
              <w:rPr>
                <w:rFonts w:ascii="Myriad Pro" w:eastAsia="Calibri" w:hAnsi="Myriad Pro" w:cs="Times New Roman"/>
                <w:sz w:val="20"/>
                <w:szCs w:val="26"/>
              </w:rPr>
            </w:pPr>
            <w:bookmarkStart w:id="39" w:name="_Hlk39228147"/>
            <w:r w:rsidRPr="00026F42">
              <w:rPr>
                <w:rFonts w:ascii="Myriad Pro" w:eastAsia="Calibri" w:hAnsi="Myriad Pro" w:cs="Times New Roman"/>
                <w:sz w:val="20"/>
                <w:szCs w:val="26"/>
              </w:rPr>
              <w:t>6,7</w:t>
            </w:r>
            <w:r w:rsidRPr="00026F42">
              <w:rPr>
                <w:rFonts w:ascii="Myriad Pro" w:eastAsia="Calibri" w:hAnsi="Myriad Pro" w:cs="Times New Roman"/>
                <w:sz w:val="20"/>
                <w:szCs w:val="26"/>
                <w:lang w:val="en-US"/>
              </w:rPr>
              <w:t>4</w:t>
            </w:r>
            <w:r w:rsidRPr="00026F42">
              <w:rPr>
                <w:rFonts w:ascii="Myriad Pro" w:eastAsia="Calibri" w:hAnsi="Myriad Pro" w:cs="Times New Roman"/>
                <w:sz w:val="20"/>
                <w:szCs w:val="26"/>
              </w:rPr>
              <w:t>%</w:t>
            </w:r>
            <w:bookmarkEnd w:id="39"/>
          </w:p>
        </w:tc>
      </w:tr>
      <w:tr w:rsidR="0068211E" w:rsidRPr="00026F42" w14:paraId="5DB67DF0" w14:textId="77777777" w:rsidTr="0050467F">
        <w:trPr>
          <w:trHeight w:val="510"/>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54B00608" w14:textId="77777777" w:rsidR="0068211E" w:rsidRPr="00026F42" w:rsidRDefault="0068211E" w:rsidP="002F165B">
            <w:pPr>
              <w:spacing w:before="40" w:afterLines="40" w:after="96" w:line="240" w:lineRule="auto"/>
              <w:jc w:val="both"/>
              <w:rPr>
                <w:rFonts w:ascii="Myriad Pro" w:hAnsi="Myriad Pro"/>
                <w:sz w:val="20"/>
                <w:szCs w:val="20"/>
              </w:rPr>
            </w:pPr>
            <w:r w:rsidRPr="00026F42">
              <w:rPr>
                <w:rFonts w:ascii="Myriad Pro" w:hAnsi="Myriad Pro"/>
                <w:sz w:val="20"/>
                <w:szCs w:val="20"/>
              </w:rPr>
              <w:t>Цена потерь плановая на 2017 год, руб./МВт*ч</w:t>
            </w:r>
          </w:p>
        </w:tc>
        <w:tc>
          <w:tcPr>
            <w:tcW w:w="889" w:type="pct"/>
            <w:vMerge/>
            <w:tcBorders>
              <w:top w:val="nil"/>
              <w:left w:val="single" w:sz="4" w:space="0" w:color="auto"/>
              <w:bottom w:val="single" w:sz="4" w:space="0" w:color="000000"/>
              <w:right w:val="single" w:sz="4" w:space="0" w:color="auto"/>
            </w:tcBorders>
            <w:vAlign w:val="center"/>
            <w:hideMark/>
          </w:tcPr>
          <w:p w14:paraId="7FE45411" w14:textId="77777777" w:rsidR="0068211E" w:rsidRPr="00026F42" w:rsidRDefault="0068211E" w:rsidP="002F165B">
            <w:pPr>
              <w:spacing w:before="40" w:afterLines="40" w:after="96" w:line="240" w:lineRule="auto"/>
              <w:rPr>
                <w:rFonts w:ascii="Myriad Pro" w:hAnsi="Myriad Pro"/>
                <w:sz w:val="20"/>
                <w:szCs w:val="20"/>
              </w:rPr>
            </w:pPr>
          </w:p>
        </w:tc>
        <w:tc>
          <w:tcPr>
            <w:tcW w:w="1036" w:type="pct"/>
            <w:vMerge/>
            <w:tcBorders>
              <w:top w:val="nil"/>
              <w:left w:val="single" w:sz="4" w:space="0" w:color="auto"/>
              <w:bottom w:val="single" w:sz="4" w:space="0" w:color="000000"/>
              <w:right w:val="single" w:sz="4" w:space="0" w:color="auto"/>
            </w:tcBorders>
            <w:vAlign w:val="center"/>
            <w:hideMark/>
          </w:tcPr>
          <w:p w14:paraId="757A1758" w14:textId="77777777" w:rsidR="0068211E" w:rsidRPr="00026F42" w:rsidRDefault="0068211E" w:rsidP="002F165B">
            <w:pPr>
              <w:spacing w:before="40" w:afterLines="40" w:after="96" w:line="240" w:lineRule="auto"/>
              <w:rPr>
                <w:rFonts w:ascii="Myriad Pro" w:hAnsi="Myriad Pro"/>
                <w:sz w:val="20"/>
                <w:szCs w:val="20"/>
              </w:rPr>
            </w:pPr>
          </w:p>
        </w:tc>
        <w:tc>
          <w:tcPr>
            <w:tcW w:w="1019" w:type="pct"/>
            <w:tcBorders>
              <w:top w:val="single" w:sz="4" w:space="0" w:color="auto"/>
              <w:bottom w:val="single" w:sz="4" w:space="0" w:color="auto"/>
              <w:right w:val="single" w:sz="4" w:space="0" w:color="auto"/>
            </w:tcBorders>
            <w:vAlign w:val="center"/>
          </w:tcPr>
          <w:p w14:paraId="67DE7EE1" w14:textId="77777777" w:rsidR="0068211E" w:rsidRPr="00026F42" w:rsidRDefault="0068211E" w:rsidP="002F165B">
            <w:pPr>
              <w:spacing w:before="40" w:afterLines="40" w:after="96" w:line="240" w:lineRule="auto"/>
              <w:ind w:left="-108"/>
              <w:jc w:val="center"/>
              <w:rPr>
                <w:rFonts w:ascii="Myriad Pro" w:eastAsia="Calibri" w:hAnsi="Myriad Pro" w:cs="Times New Roman"/>
                <w:sz w:val="20"/>
                <w:szCs w:val="26"/>
              </w:rPr>
            </w:pPr>
            <w:r w:rsidRPr="00026F42">
              <w:rPr>
                <w:rFonts w:ascii="Myriad Pro" w:eastAsia="Calibri" w:hAnsi="Myriad Pro" w:cs="Times New Roman"/>
                <w:sz w:val="20"/>
                <w:szCs w:val="26"/>
              </w:rPr>
              <w:t>1 568,54</w:t>
            </w:r>
          </w:p>
        </w:tc>
      </w:tr>
      <w:tr w:rsidR="0068211E" w:rsidRPr="00026F42" w14:paraId="6E99891E" w14:textId="77777777" w:rsidTr="0050467F">
        <w:trPr>
          <w:trHeight w:val="43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3D0A5839" w14:textId="77777777" w:rsidR="0068211E" w:rsidRPr="00026F42" w:rsidRDefault="0068211E" w:rsidP="002F165B">
            <w:pPr>
              <w:spacing w:before="40" w:afterLines="40" w:after="96" w:line="240" w:lineRule="auto"/>
              <w:jc w:val="both"/>
              <w:rPr>
                <w:rFonts w:ascii="Myriad Pro" w:hAnsi="Myriad Pro"/>
                <w:sz w:val="20"/>
                <w:szCs w:val="20"/>
              </w:rPr>
            </w:pPr>
            <w:r w:rsidRPr="00026F42">
              <w:rPr>
                <w:rFonts w:ascii="Myriad Pro" w:hAnsi="Myriad Pro"/>
                <w:sz w:val="20"/>
                <w:szCs w:val="20"/>
              </w:rPr>
              <w:t>Цена потерь фактическая на 2017 год, руб./МВт*ч</w:t>
            </w:r>
          </w:p>
        </w:tc>
        <w:tc>
          <w:tcPr>
            <w:tcW w:w="889" w:type="pct"/>
            <w:vMerge/>
            <w:tcBorders>
              <w:top w:val="nil"/>
              <w:left w:val="single" w:sz="4" w:space="0" w:color="auto"/>
              <w:bottom w:val="single" w:sz="4" w:space="0" w:color="000000"/>
              <w:right w:val="single" w:sz="4" w:space="0" w:color="auto"/>
            </w:tcBorders>
            <w:vAlign w:val="center"/>
            <w:hideMark/>
          </w:tcPr>
          <w:p w14:paraId="50E75C19" w14:textId="77777777" w:rsidR="0068211E" w:rsidRPr="00026F42" w:rsidRDefault="0068211E" w:rsidP="002F165B">
            <w:pPr>
              <w:spacing w:before="40" w:afterLines="40" w:after="96" w:line="240" w:lineRule="auto"/>
              <w:rPr>
                <w:rFonts w:ascii="Myriad Pro" w:hAnsi="Myriad Pro"/>
                <w:sz w:val="20"/>
                <w:szCs w:val="20"/>
              </w:rPr>
            </w:pPr>
          </w:p>
        </w:tc>
        <w:tc>
          <w:tcPr>
            <w:tcW w:w="1036" w:type="pct"/>
            <w:vMerge/>
            <w:tcBorders>
              <w:top w:val="nil"/>
              <w:left w:val="single" w:sz="4" w:space="0" w:color="auto"/>
              <w:bottom w:val="single" w:sz="4" w:space="0" w:color="000000"/>
              <w:right w:val="single" w:sz="4" w:space="0" w:color="auto"/>
            </w:tcBorders>
            <w:vAlign w:val="center"/>
            <w:hideMark/>
          </w:tcPr>
          <w:p w14:paraId="56C4F94E" w14:textId="77777777" w:rsidR="0068211E" w:rsidRPr="00026F42" w:rsidRDefault="0068211E" w:rsidP="002F165B">
            <w:pPr>
              <w:spacing w:before="40" w:afterLines="40" w:after="96" w:line="240" w:lineRule="auto"/>
              <w:rPr>
                <w:rFonts w:ascii="Myriad Pro" w:hAnsi="Myriad Pro"/>
                <w:sz w:val="20"/>
                <w:szCs w:val="20"/>
              </w:rPr>
            </w:pPr>
          </w:p>
        </w:tc>
        <w:tc>
          <w:tcPr>
            <w:tcW w:w="1019" w:type="pct"/>
            <w:tcBorders>
              <w:top w:val="single" w:sz="4" w:space="0" w:color="auto"/>
              <w:bottom w:val="single" w:sz="4" w:space="0" w:color="auto"/>
              <w:right w:val="single" w:sz="4" w:space="0" w:color="auto"/>
            </w:tcBorders>
            <w:vAlign w:val="center"/>
          </w:tcPr>
          <w:p w14:paraId="5D9D1773" w14:textId="77777777" w:rsidR="0068211E" w:rsidRPr="00026F42" w:rsidRDefault="0068211E" w:rsidP="002F165B">
            <w:pPr>
              <w:spacing w:before="40" w:afterLines="40" w:after="96" w:line="240" w:lineRule="auto"/>
              <w:ind w:left="-108"/>
              <w:jc w:val="center"/>
              <w:rPr>
                <w:rFonts w:ascii="Myriad Pro" w:eastAsia="Calibri" w:hAnsi="Myriad Pro" w:cs="Times New Roman"/>
                <w:sz w:val="20"/>
                <w:szCs w:val="26"/>
              </w:rPr>
            </w:pPr>
            <w:r w:rsidRPr="00026F42">
              <w:rPr>
                <w:rFonts w:ascii="Myriad Pro" w:eastAsia="Calibri" w:hAnsi="Myriad Pro" w:cs="Times New Roman"/>
                <w:sz w:val="20"/>
                <w:szCs w:val="26"/>
              </w:rPr>
              <w:t>954,63</w:t>
            </w:r>
          </w:p>
        </w:tc>
      </w:tr>
      <w:tr w:rsidR="0068211E" w:rsidRPr="00026F42" w14:paraId="176D05E4" w14:textId="77777777" w:rsidTr="0050467F">
        <w:trPr>
          <w:trHeight w:val="339"/>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132E24C9" w14:textId="77777777" w:rsidR="0068211E" w:rsidRPr="00026F42" w:rsidRDefault="0068211E" w:rsidP="002F165B">
            <w:pPr>
              <w:spacing w:before="40" w:afterLines="40" w:after="96" w:line="240" w:lineRule="auto"/>
              <w:jc w:val="both"/>
              <w:rPr>
                <w:rFonts w:ascii="Myriad Pro" w:hAnsi="Myriad Pro"/>
                <w:sz w:val="20"/>
                <w:szCs w:val="20"/>
              </w:rPr>
            </w:pPr>
            <w:r w:rsidRPr="00026F42">
              <w:rPr>
                <w:rFonts w:ascii="Myriad Pro" w:hAnsi="Myriad Pro"/>
                <w:sz w:val="20"/>
                <w:szCs w:val="20"/>
              </w:rPr>
              <w:t>Величина корректировки, тыс. руб.</w:t>
            </w:r>
          </w:p>
        </w:tc>
        <w:tc>
          <w:tcPr>
            <w:tcW w:w="889" w:type="pct"/>
            <w:vMerge/>
            <w:tcBorders>
              <w:top w:val="nil"/>
              <w:left w:val="single" w:sz="4" w:space="0" w:color="auto"/>
              <w:bottom w:val="single" w:sz="4" w:space="0" w:color="000000"/>
              <w:right w:val="single" w:sz="4" w:space="0" w:color="auto"/>
            </w:tcBorders>
            <w:vAlign w:val="center"/>
            <w:hideMark/>
          </w:tcPr>
          <w:p w14:paraId="6C45E13F" w14:textId="77777777" w:rsidR="0068211E" w:rsidRPr="00026F42" w:rsidRDefault="0068211E" w:rsidP="002F165B">
            <w:pPr>
              <w:spacing w:before="40" w:afterLines="40" w:after="96" w:line="240" w:lineRule="auto"/>
              <w:rPr>
                <w:rFonts w:ascii="Myriad Pro" w:hAnsi="Myriad Pro"/>
                <w:sz w:val="20"/>
                <w:szCs w:val="20"/>
              </w:rPr>
            </w:pPr>
          </w:p>
        </w:tc>
        <w:tc>
          <w:tcPr>
            <w:tcW w:w="1036" w:type="pct"/>
            <w:vMerge/>
            <w:tcBorders>
              <w:top w:val="nil"/>
              <w:left w:val="single" w:sz="4" w:space="0" w:color="auto"/>
              <w:bottom w:val="single" w:sz="4" w:space="0" w:color="000000"/>
              <w:right w:val="single" w:sz="4" w:space="0" w:color="auto"/>
            </w:tcBorders>
            <w:vAlign w:val="center"/>
            <w:hideMark/>
          </w:tcPr>
          <w:p w14:paraId="4FDF30DC" w14:textId="77777777" w:rsidR="0068211E" w:rsidRPr="00026F42" w:rsidRDefault="0068211E" w:rsidP="002F165B">
            <w:pPr>
              <w:spacing w:before="40" w:afterLines="40" w:after="96" w:line="240" w:lineRule="auto"/>
              <w:rPr>
                <w:rFonts w:ascii="Myriad Pro" w:hAnsi="Myriad Pro"/>
                <w:sz w:val="20"/>
                <w:szCs w:val="20"/>
              </w:rPr>
            </w:pPr>
          </w:p>
        </w:tc>
        <w:tc>
          <w:tcPr>
            <w:tcW w:w="1019" w:type="pct"/>
            <w:tcBorders>
              <w:top w:val="single" w:sz="4" w:space="0" w:color="auto"/>
              <w:left w:val="nil"/>
              <w:bottom w:val="single" w:sz="4" w:space="0" w:color="auto"/>
              <w:right w:val="single" w:sz="4" w:space="0" w:color="auto"/>
            </w:tcBorders>
            <w:shd w:val="clear" w:color="auto" w:fill="auto"/>
            <w:noWrap/>
            <w:vAlign w:val="center"/>
            <w:hideMark/>
          </w:tcPr>
          <w:p w14:paraId="4062553E" w14:textId="77777777" w:rsidR="0068211E" w:rsidRPr="00026F42" w:rsidRDefault="0068211E" w:rsidP="002F165B">
            <w:pPr>
              <w:spacing w:before="40" w:afterLines="40" w:after="96" w:line="240" w:lineRule="auto"/>
              <w:jc w:val="center"/>
              <w:rPr>
                <w:rFonts w:ascii="Myriad Pro" w:hAnsi="Myriad Pro"/>
                <w:b/>
                <w:sz w:val="20"/>
                <w:szCs w:val="20"/>
              </w:rPr>
            </w:pPr>
            <w:r w:rsidRPr="00026F42">
              <w:rPr>
                <w:rFonts w:ascii="Myriad Pro" w:hAnsi="Myriad Pro"/>
                <w:b/>
                <w:sz w:val="20"/>
                <w:szCs w:val="20"/>
              </w:rPr>
              <w:t>207 377,9</w:t>
            </w:r>
          </w:p>
        </w:tc>
      </w:tr>
    </w:tbl>
    <w:p w14:paraId="4C87B18D" w14:textId="77777777" w:rsidR="004D77D1" w:rsidRPr="00026F42" w:rsidRDefault="00F13276" w:rsidP="00666D62">
      <w:pPr>
        <w:spacing w:after="0" w:line="360" w:lineRule="auto"/>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ab/>
      </w:r>
    </w:p>
    <w:p w14:paraId="0CB35122" w14:textId="77777777" w:rsidR="00F13276" w:rsidRPr="00026F42" w:rsidRDefault="00F13276" w:rsidP="00650DF2">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По данным Исполнителя величина корректировки с учетом изменения полезного отпуска и цен на электрическую энергию составляет </w:t>
      </w:r>
      <w:r w:rsidR="0026755E" w:rsidRPr="00026F42">
        <w:rPr>
          <w:rFonts w:ascii="Myriad Pro" w:eastAsia="Calibri" w:hAnsi="Myriad Pro" w:cs="Times New Roman"/>
          <w:sz w:val="26"/>
          <w:szCs w:val="26"/>
        </w:rPr>
        <w:t>207 377,9</w:t>
      </w:r>
      <w:r w:rsidRPr="00026F42">
        <w:rPr>
          <w:rFonts w:ascii="Myriad Pro" w:eastAsia="Calibri" w:hAnsi="Myriad Pro" w:cs="Times New Roman"/>
          <w:sz w:val="26"/>
          <w:szCs w:val="26"/>
        </w:rPr>
        <w:t xml:space="preserve"> тыс. руб. </w:t>
      </w:r>
    </w:p>
    <w:p w14:paraId="563C2FD6" w14:textId="77777777" w:rsidR="00A14C49" w:rsidRPr="00026F42" w:rsidRDefault="00A14C49" w:rsidP="00DD0FD9">
      <w:pPr>
        <w:spacing w:after="0" w:line="360" w:lineRule="auto"/>
        <w:ind w:firstLine="567"/>
        <w:contextualSpacing/>
        <w:jc w:val="both"/>
        <w:rPr>
          <w:rFonts w:ascii="Myriad Pro" w:eastAsia="Calibri" w:hAnsi="Myriad Pro" w:cs="Times New Roman"/>
          <w:sz w:val="26"/>
          <w:szCs w:val="26"/>
        </w:rPr>
        <w:sectPr w:rsidR="00A14C49" w:rsidRPr="00026F42" w:rsidSect="0099334C">
          <w:pgSz w:w="11906" w:h="16838"/>
          <w:pgMar w:top="1134" w:right="851" w:bottom="1134" w:left="1701" w:header="708" w:footer="708" w:gutter="0"/>
          <w:cols w:space="708"/>
          <w:docGrid w:linePitch="360"/>
        </w:sectPr>
      </w:pPr>
    </w:p>
    <w:p w14:paraId="5E03FE34" w14:textId="322E3598" w:rsidR="006A6470" w:rsidRPr="00026F42" w:rsidRDefault="005746FF" w:rsidP="00026F4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0" w:name="_Toc41324034"/>
      <w:r w:rsidRPr="00026F42">
        <w:rPr>
          <w:rFonts w:ascii="Myriad Pro" w:eastAsia="Times New Roman" w:hAnsi="Myriad Pro" w:cs="Times New Roman"/>
          <w:b/>
          <w:color w:val="4F6228"/>
          <w:sz w:val="28"/>
          <w:szCs w:val="28"/>
        </w:rPr>
        <w:lastRenderedPageBreak/>
        <w:t xml:space="preserve">Экспертиза обоснованности корректировки </w:t>
      </w:r>
      <w:r w:rsidR="007F1927" w:rsidRPr="00026F42">
        <w:rPr>
          <w:rFonts w:ascii="Myriad Pro" w:eastAsia="Times New Roman" w:hAnsi="Myriad Pro" w:cs="Times New Roman"/>
          <w:b/>
          <w:color w:val="4F6228"/>
          <w:sz w:val="28"/>
          <w:szCs w:val="28"/>
        </w:rPr>
        <w:t>необходимой валовой выручки с учетом достигнутого уровня надежности и качества производимых (реализуемых) товаров (услуг)</w:t>
      </w:r>
      <w:bookmarkEnd w:id="40"/>
    </w:p>
    <w:p w14:paraId="5A3C0C72" w14:textId="77777777" w:rsidR="00650DF2" w:rsidRPr="00026F42" w:rsidRDefault="00F13276" w:rsidP="00A14C49">
      <w:pPr>
        <w:pStyle w:val="ConsPlusNormal"/>
        <w:spacing w:line="360" w:lineRule="auto"/>
        <w:ind w:firstLine="567"/>
        <w:jc w:val="both"/>
        <w:rPr>
          <w:rFonts w:ascii="Myriad Pro" w:eastAsia="Calibri" w:hAnsi="Myriad Pro"/>
          <w:sz w:val="26"/>
          <w:szCs w:val="26"/>
          <w:lang w:eastAsia="en-US"/>
        </w:rPr>
      </w:pPr>
      <w:r w:rsidRPr="00026F42">
        <w:rPr>
          <w:rFonts w:ascii="Myriad Pro" w:eastAsia="Calibri" w:hAnsi="Myriad Pro"/>
          <w:sz w:val="26"/>
          <w:szCs w:val="26"/>
          <w:lang w:eastAsia="en-US"/>
        </w:rPr>
        <w:t xml:space="preserve">Корректировка необходимой валовой выручки с учетом достигнутого уровня надежности и качества производится в соответствии с </w:t>
      </w:r>
      <w:r w:rsidR="00650DF2" w:rsidRPr="00026F42">
        <w:rPr>
          <w:rFonts w:ascii="Myriad Pro" w:eastAsia="Calibri" w:hAnsi="Myriad Pro"/>
          <w:sz w:val="26"/>
          <w:szCs w:val="26"/>
          <w:lang w:eastAsia="en-US"/>
        </w:rPr>
        <w:t>формулой 1 Методических указаний, утвержденных приказом ФСТ России от 26.10.2010 №254-э/1:</w:t>
      </w:r>
    </w:p>
    <w:p w14:paraId="4CB65F69" w14:textId="77777777" w:rsidR="00650DF2" w:rsidRPr="00026F42" w:rsidRDefault="00650DF2" w:rsidP="00650DF2">
      <w:pPr>
        <w:pStyle w:val="ConsPlusNormal"/>
        <w:spacing w:line="360" w:lineRule="auto"/>
        <w:ind w:firstLine="539"/>
        <w:jc w:val="center"/>
        <w:rPr>
          <w:rFonts w:ascii="Myriad Pro" w:eastAsia="Calibri" w:hAnsi="Myriad Pro"/>
          <w:sz w:val="26"/>
          <w:szCs w:val="26"/>
          <w:lang w:eastAsia="en-US"/>
        </w:rPr>
      </w:pPr>
      <w:r w:rsidRPr="00026F42">
        <w:rPr>
          <w:rFonts w:ascii="Myriad Pro" w:hAnsi="Myriad Pro"/>
          <w:noProof/>
          <w:position w:val="-9"/>
          <w:sz w:val="26"/>
          <w:szCs w:val="26"/>
        </w:rPr>
        <w:drawing>
          <wp:inline distT="0" distB="0" distL="0" distR="0" wp14:anchorId="0B3CDA02" wp14:editId="38842730">
            <wp:extent cx="1288415" cy="262255"/>
            <wp:effectExtent l="0" t="0" r="6985" b="0"/>
            <wp:docPr id="1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0"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0B770B80" w14:textId="77777777" w:rsidR="00F13276" w:rsidRPr="00026F42" w:rsidRDefault="009F69B9" w:rsidP="00F13276">
      <w:pPr>
        <w:spacing w:after="0" w:line="360" w:lineRule="auto"/>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Г</w:t>
      </w:r>
      <w:r w:rsidR="00F13276" w:rsidRPr="00026F42">
        <w:rPr>
          <w:rFonts w:ascii="Myriad Pro" w:eastAsia="Calibri" w:hAnsi="Myriad Pro" w:cs="Times New Roman"/>
          <w:sz w:val="26"/>
          <w:szCs w:val="26"/>
        </w:rPr>
        <w:t>де</w:t>
      </w:r>
      <w:r w:rsidRPr="00026F42">
        <w:rPr>
          <w:rFonts w:ascii="Myriad Pro" w:eastAsia="Calibri" w:hAnsi="Myriad Pro" w:cs="Times New Roman"/>
          <w:sz w:val="26"/>
          <w:szCs w:val="26"/>
        </w:rPr>
        <w:t>:</w:t>
      </w:r>
    </w:p>
    <w:p w14:paraId="7100E47F" w14:textId="77777777" w:rsidR="009F69B9" w:rsidRPr="00026F42" w:rsidRDefault="009F69B9" w:rsidP="009F69B9">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КНКi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4A4AC26A" w14:textId="77777777" w:rsidR="00F13276" w:rsidRPr="00026F42" w:rsidRDefault="00F13276" w:rsidP="00650DF2">
      <w:pPr>
        <w:pStyle w:val="ConsPlusNormal"/>
        <w:spacing w:line="360" w:lineRule="auto"/>
        <w:ind w:firstLine="539"/>
        <w:jc w:val="both"/>
        <w:rPr>
          <w:rFonts w:ascii="Myriad Pro" w:eastAsia="Calibri" w:hAnsi="Myriad Pro"/>
          <w:sz w:val="26"/>
          <w:szCs w:val="26"/>
          <w:lang w:eastAsia="en-US"/>
        </w:rPr>
      </w:pPr>
      <w:r w:rsidRPr="00026F42">
        <w:rPr>
          <w:rFonts w:ascii="Myriad Pro" w:hAnsi="Myriad Pro"/>
          <w:noProof/>
          <w:position w:val="-9"/>
          <w:sz w:val="26"/>
          <w:szCs w:val="26"/>
        </w:rPr>
        <w:drawing>
          <wp:inline distT="0" distB="0" distL="0" distR="0" wp14:anchorId="40E03993" wp14:editId="750D8DC6">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1"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026F42">
        <w:rPr>
          <w:rFonts w:ascii="Myriad Pro" w:hAnsi="Myriad Pro"/>
          <w:sz w:val="26"/>
          <w:szCs w:val="26"/>
        </w:rPr>
        <w:t xml:space="preserve">- </w:t>
      </w:r>
      <w:r w:rsidRPr="00026F42">
        <w:rPr>
          <w:rFonts w:ascii="Myriad Pro" w:eastAsia="Calibri" w:hAnsi="Myriad Pro"/>
          <w:sz w:val="26"/>
          <w:szCs w:val="26"/>
          <w:lang w:eastAsia="en-US"/>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52" w:history="1">
        <w:r w:rsidRPr="00026F42">
          <w:rPr>
            <w:rFonts w:ascii="Myriad Pro" w:eastAsia="Calibri" w:hAnsi="Myriad Pro"/>
            <w:sz w:val="26"/>
            <w:szCs w:val="26"/>
            <w:lang w:eastAsia="en-US"/>
          </w:rPr>
          <w:t>указаниями</w:t>
        </w:r>
      </w:hyperlink>
      <w:r w:rsidRPr="00026F42">
        <w:rPr>
          <w:rFonts w:ascii="Myriad Pro" w:eastAsia="Calibri" w:hAnsi="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076B44" w:rsidRPr="00026F42">
        <w:rPr>
          <w:rFonts w:ascii="Myriad Pro" w:eastAsia="Calibri" w:hAnsi="Myriad Pro"/>
          <w:sz w:val="26"/>
          <w:szCs w:val="26"/>
          <w:lang w:eastAsia="en-US"/>
        </w:rPr>
        <w:t>№</w:t>
      </w:r>
      <w:r w:rsidRPr="00026F42">
        <w:rPr>
          <w:rFonts w:ascii="Myriad Pro" w:eastAsia="Calibri" w:hAnsi="Myriad Pro"/>
          <w:sz w:val="26"/>
          <w:szCs w:val="26"/>
          <w:lang w:eastAsia="en-US"/>
        </w:rPr>
        <w:t xml:space="preserve"> 296 (зарегистрировано Минюстом России 31.08.2010, регистрационный </w:t>
      </w:r>
      <w:r w:rsidR="00076B44" w:rsidRPr="00026F42">
        <w:rPr>
          <w:rFonts w:ascii="Myriad Pro" w:eastAsia="Calibri" w:hAnsi="Myriad Pro"/>
          <w:sz w:val="26"/>
          <w:szCs w:val="26"/>
          <w:lang w:eastAsia="en-US"/>
        </w:rPr>
        <w:t>№</w:t>
      </w:r>
      <w:r w:rsidRPr="00026F42">
        <w:rPr>
          <w:rFonts w:ascii="Myriad Pro" w:eastAsia="Calibri" w:hAnsi="Myriad Pro"/>
          <w:sz w:val="26"/>
          <w:szCs w:val="26"/>
          <w:lang w:eastAsia="en-US"/>
        </w:rPr>
        <w:t xml:space="preserve"> 18313) (далее - Методические указания по надежности и качеству);</w:t>
      </w:r>
    </w:p>
    <w:p w14:paraId="3111341A" w14:textId="77777777" w:rsidR="00F13276" w:rsidRPr="00026F42" w:rsidRDefault="00F13276" w:rsidP="00650DF2">
      <w:pPr>
        <w:pStyle w:val="ConsPlusNormal"/>
        <w:spacing w:line="360" w:lineRule="auto"/>
        <w:ind w:firstLine="539"/>
        <w:jc w:val="both"/>
        <w:rPr>
          <w:rFonts w:ascii="Myriad Pro" w:eastAsia="Calibri" w:hAnsi="Myriad Pro"/>
          <w:sz w:val="26"/>
          <w:szCs w:val="26"/>
          <w:lang w:eastAsia="en-US"/>
        </w:rPr>
      </w:pPr>
      <w:r w:rsidRPr="00026F42">
        <w:rPr>
          <w:rFonts w:ascii="Myriad Pro" w:hAnsi="Myriad Pro"/>
          <w:noProof/>
          <w:position w:val="-9"/>
          <w:sz w:val="26"/>
          <w:szCs w:val="26"/>
        </w:rPr>
        <w:drawing>
          <wp:inline distT="0" distB="0" distL="0" distR="0" wp14:anchorId="2404C8D0" wp14:editId="66988BFB">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53"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026F42">
        <w:rPr>
          <w:rFonts w:ascii="Myriad Pro" w:hAnsi="Myriad Pro"/>
          <w:sz w:val="26"/>
          <w:szCs w:val="26"/>
        </w:rPr>
        <w:t xml:space="preserve">- </w:t>
      </w:r>
      <w:r w:rsidRPr="00026F42">
        <w:rPr>
          <w:rFonts w:ascii="Myriad Pro" w:eastAsia="Calibri" w:hAnsi="Myriad Pro"/>
          <w:sz w:val="26"/>
          <w:szCs w:val="26"/>
          <w:lang w:eastAsia="en-US"/>
        </w:rPr>
        <w:t>максимальный процент корректировки, определяемый:</w:t>
      </w:r>
    </w:p>
    <w:p w14:paraId="7C0889E1" w14:textId="77777777" w:rsidR="00F13276" w:rsidRPr="00026F42" w:rsidRDefault="00F13276" w:rsidP="00F13276">
      <w:pPr>
        <w:pStyle w:val="ConsPlusNormal"/>
        <w:spacing w:line="360" w:lineRule="auto"/>
        <w:ind w:firstLine="539"/>
        <w:jc w:val="both"/>
        <w:rPr>
          <w:rFonts w:ascii="Myriad Pro" w:eastAsia="Calibri" w:hAnsi="Myriad Pro"/>
          <w:sz w:val="26"/>
          <w:szCs w:val="26"/>
          <w:lang w:eastAsia="en-US"/>
        </w:rPr>
      </w:pPr>
      <w:r w:rsidRPr="00026F42">
        <w:rPr>
          <w:rFonts w:ascii="Myriad Pro" w:eastAsia="Calibri" w:hAnsi="Myriad Pro"/>
          <w:sz w:val="26"/>
          <w:szCs w:val="26"/>
          <w:lang w:eastAsia="en-US"/>
        </w:rPr>
        <w:lastRenderedPageBreak/>
        <w:t xml:space="preserve">для 2011 года: </w:t>
      </w:r>
      <w:r w:rsidRPr="00026F42">
        <w:rPr>
          <w:rFonts w:ascii="Myriad Pro" w:eastAsia="Calibri" w:hAnsi="Myriad Pro"/>
          <w:noProof/>
          <w:sz w:val="26"/>
          <w:szCs w:val="26"/>
        </w:rPr>
        <w:drawing>
          <wp:inline distT="0" distB="0" distL="0" distR="0" wp14:anchorId="053F13C6" wp14:editId="5FE64282">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0,5%;</w:t>
      </w:r>
    </w:p>
    <w:p w14:paraId="6E9E8508" w14:textId="77777777" w:rsidR="00F13276" w:rsidRPr="00026F42" w:rsidRDefault="00F13276" w:rsidP="00F13276">
      <w:pPr>
        <w:pStyle w:val="ConsPlusNormal"/>
        <w:spacing w:line="360" w:lineRule="auto"/>
        <w:ind w:firstLine="539"/>
        <w:jc w:val="both"/>
        <w:rPr>
          <w:rFonts w:ascii="Myriad Pro" w:eastAsia="Calibri" w:hAnsi="Myriad Pro"/>
          <w:sz w:val="26"/>
          <w:szCs w:val="26"/>
          <w:lang w:eastAsia="en-US"/>
        </w:rPr>
      </w:pPr>
      <w:r w:rsidRPr="00026F42">
        <w:rPr>
          <w:rFonts w:ascii="Myriad Pro" w:eastAsia="Calibri" w:hAnsi="Myriad Pro"/>
          <w:sz w:val="26"/>
          <w:szCs w:val="26"/>
          <w:lang w:eastAsia="en-US"/>
        </w:rPr>
        <w:t xml:space="preserve">для 2012 года: </w:t>
      </w:r>
      <w:r w:rsidRPr="00026F42">
        <w:rPr>
          <w:rFonts w:ascii="Myriad Pro" w:eastAsia="Calibri" w:hAnsi="Myriad Pro"/>
          <w:noProof/>
          <w:sz w:val="26"/>
          <w:szCs w:val="26"/>
        </w:rPr>
        <w:drawing>
          <wp:inline distT="0" distB="0" distL="0" distR="0" wp14:anchorId="1F925C2E" wp14:editId="4CE71A37">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5"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1%;</w:t>
      </w:r>
    </w:p>
    <w:p w14:paraId="52626D54" w14:textId="77777777" w:rsidR="00F13276" w:rsidRPr="00026F42" w:rsidRDefault="00F13276" w:rsidP="00F13276">
      <w:pPr>
        <w:pStyle w:val="ConsPlusNormal"/>
        <w:spacing w:line="360" w:lineRule="auto"/>
        <w:ind w:firstLine="539"/>
        <w:jc w:val="both"/>
        <w:rPr>
          <w:rFonts w:ascii="Myriad Pro" w:eastAsia="Calibri" w:hAnsi="Myriad Pro"/>
          <w:sz w:val="26"/>
          <w:szCs w:val="26"/>
          <w:lang w:eastAsia="en-US"/>
        </w:rPr>
      </w:pPr>
      <w:r w:rsidRPr="00026F42">
        <w:rPr>
          <w:rFonts w:ascii="Myriad Pro" w:eastAsia="Calibri" w:hAnsi="Myriad Pro"/>
          <w:sz w:val="26"/>
          <w:szCs w:val="26"/>
          <w:lang w:eastAsia="en-US"/>
        </w:rPr>
        <w:t xml:space="preserve">начиная с 2013 года: </w:t>
      </w:r>
      <w:r w:rsidRPr="00026F42">
        <w:rPr>
          <w:rFonts w:ascii="Myriad Pro" w:eastAsia="Calibri" w:hAnsi="Myriad Pro"/>
          <w:noProof/>
          <w:sz w:val="26"/>
          <w:szCs w:val="26"/>
        </w:rPr>
        <w:drawing>
          <wp:inline distT="0" distB="0" distL="0" distR="0" wp14:anchorId="58E59116" wp14:editId="79FBE26A">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2%.</w:t>
      </w:r>
    </w:p>
    <w:p w14:paraId="25091F3C" w14:textId="77777777" w:rsidR="00356695" w:rsidRPr="00026F42" w:rsidRDefault="00356695" w:rsidP="00F13276">
      <w:pPr>
        <w:spacing w:after="0" w:line="360" w:lineRule="auto"/>
        <w:contextualSpacing/>
        <w:jc w:val="both"/>
        <w:rPr>
          <w:rFonts w:ascii="Myriad Pro" w:eastAsia="Calibri" w:hAnsi="Myriad Pro" w:cs="Times New Roman"/>
          <w:b/>
          <w:sz w:val="26"/>
          <w:szCs w:val="26"/>
        </w:rPr>
      </w:pPr>
    </w:p>
    <w:p w14:paraId="6A0013F7" w14:textId="77777777" w:rsidR="00F13276" w:rsidRPr="00026F42" w:rsidRDefault="00F13276" w:rsidP="00F13276">
      <w:pPr>
        <w:spacing w:after="0" w:line="360" w:lineRule="auto"/>
        <w:contextualSpacing/>
        <w:jc w:val="both"/>
        <w:rPr>
          <w:rFonts w:ascii="Myriad Pro" w:eastAsia="Calibri" w:hAnsi="Myriad Pro" w:cs="Times New Roman"/>
          <w:b/>
          <w:sz w:val="26"/>
          <w:szCs w:val="26"/>
        </w:rPr>
      </w:pPr>
      <w:r w:rsidRPr="00026F42">
        <w:rPr>
          <w:rFonts w:ascii="Myriad Pro" w:eastAsia="Calibri" w:hAnsi="Myriad Pro" w:cs="Times New Roman"/>
          <w:b/>
          <w:sz w:val="26"/>
          <w:szCs w:val="26"/>
        </w:rPr>
        <w:t>ПОЗИЦИЯ ТЕРРИТОРИАЛЬНОЙ СЕТЕВОЙ ОРГАНИЗАЦИИ</w:t>
      </w:r>
    </w:p>
    <w:p w14:paraId="200ADC66" w14:textId="77777777" w:rsidR="00F13276" w:rsidRPr="00026F42" w:rsidRDefault="00F13276" w:rsidP="002610CD">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Филиалом </w:t>
      </w:r>
      <w:r w:rsidR="00216E89" w:rsidRPr="00026F42">
        <w:rPr>
          <w:rFonts w:ascii="Myriad Pro" w:eastAsia="Calibri" w:hAnsi="Myriad Pro" w:cs="Times New Roman"/>
          <w:sz w:val="26"/>
          <w:szCs w:val="26"/>
        </w:rPr>
        <w:t>ПАО «МРСК Сибири»</w:t>
      </w:r>
      <w:r w:rsidR="00145A5C" w:rsidRPr="00026F42">
        <w:rPr>
          <w:rFonts w:ascii="Myriad Pro" w:eastAsia="Calibri" w:hAnsi="Myriad Pro" w:cs="Times New Roman"/>
          <w:sz w:val="26"/>
          <w:szCs w:val="26"/>
        </w:rPr>
        <w:t xml:space="preserve"> - «Бурятэнерго»</w:t>
      </w:r>
      <w:r w:rsidRPr="00026F42">
        <w:rPr>
          <w:rFonts w:ascii="Myriad Pro" w:eastAsia="Calibri" w:hAnsi="Myriad Pro" w:cs="Times New Roman"/>
          <w:sz w:val="26"/>
          <w:szCs w:val="26"/>
        </w:rPr>
        <w:t xml:space="preserve"> была заявлена корректировка НВВ с учетом надежности и качества реализуемых услуг в размере </w:t>
      </w:r>
      <w:r w:rsidR="0069389A" w:rsidRPr="00026F42">
        <w:rPr>
          <w:rFonts w:ascii="Myriad Pro" w:eastAsia="Calibri" w:hAnsi="Myriad Pro" w:cs="Times New Roman"/>
          <w:sz w:val="26"/>
          <w:szCs w:val="26"/>
        </w:rPr>
        <w:t>53 372,10</w:t>
      </w:r>
      <w:r w:rsidRPr="00026F42">
        <w:rPr>
          <w:rFonts w:ascii="Myriad Pro" w:eastAsia="Calibri" w:hAnsi="Myriad Pro" w:cs="Times New Roman"/>
          <w:sz w:val="26"/>
          <w:szCs w:val="26"/>
        </w:rPr>
        <w:t xml:space="preserve"> тыс. руб.</w:t>
      </w:r>
    </w:p>
    <w:p w14:paraId="5BB5FD95" w14:textId="77777777" w:rsidR="00F13276" w:rsidRPr="00026F42" w:rsidRDefault="00F13276" w:rsidP="002610CD">
      <w:pPr>
        <w:tabs>
          <w:tab w:val="left" w:pos="567"/>
        </w:tabs>
        <w:spacing w:after="0" w:line="360" w:lineRule="auto"/>
        <w:contextualSpacing/>
        <w:jc w:val="both"/>
        <w:rPr>
          <w:rFonts w:ascii="Myriad Pro" w:eastAsia="Calibri" w:hAnsi="Myriad Pro" w:cs="Times New Roman"/>
          <w:sz w:val="26"/>
          <w:szCs w:val="26"/>
        </w:rPr>
      </w:pPr>
      <w:r w:rsidRPr="00026F42">
        <w:rPr>
          <w:rFonts w:ascii="Myriad Pro" w:eastAsia="Calibri" w:hAnsi="Myriad Pro" w:cs="Times New Roman"/>
          <w:b/>
          <w:sz w:val="26"/>
          <w:szCs w:val="26"/>
        </w:rPr>
        <w:tab/>
      </w:r>
      <w:r w:rsidRPr="00026F42">
        <w:rPr>
          <w:rFonts w:ascii="Myriad Pro" w:eastAsia="Calibri" w:hAnsi="Myriad Pro" w:cs="Times New Roman"/>
          <w:sz w:val="26"/>
          <w:szCs w:val="26"/>
        </w:rPr>
        <w:t>В обоснование величины корректировки были представлены:</w:t>
      </w:r>
    </w:p>
    <w:p w14:paraId="6FCE36BC" w14:textId="77777777" w:rsidR="00F13276" w:rsidRPr="00026F42" w:rsidRDefault="00070890" w:rsidP="002610CD">
      <w:pPr>
        <w:pStyle w:val="a3"/>
        <w:numPr>
          <w:ilvl w:val="0"/>
          <w:numId w:val="6"/>
        </w:numPr>
        <w:spacing w:after="0" w:line="360" w:lineRule="auto"/>
        <w:ind w:left="1134" w:hanging="567"/>
        <w:jc w:val="both"/>
        <w:rPr>
          <w:rFonts w:ascii="Myriad Pro" w:eastAsia="Calibri" w:hAnsi="Myriad Pro" w:cs="Times New Roman"/>
          <w:b/>
          <w:sz w:val="26"/>
          <w:szCs w:val="26"/>
        </w:rPr>
      </w:pPr>
      <w:r w:rsidRPr="00026F42">
        <w:rPr>
          <w:rFonts w:ascii="Myriad Pro" w:eastAsia="Calibri" w:hAnsi="Myriad Pro" w:cs="Times New Roman"/>
          <w:sz w:val="26"/>
          <w:szCs w:val="26"/>
        </w:rPr>
        <w:t xml:space="preserve">пояснительная </w:t>
      </w:r>
      <w:r w:rsidR="00F13276" w:rsidRPr="00026F42">
        <w:rPr>
          <w:rFonts w:ascii="Myriad Pro" w:eastAsia="Calibri" w:hAnsi="Myriad Pro" w:cs="Times New Roman"/>
          <w:sz w:val="26"/>
          <w:szCs w:val="26"/>
        </w:rPr>
        <w:t>записка;</w:t>
      </w:r>
    </w:p>
    <w:p w14:paraId="5516C2EE" w14:textId="77777777" w:rsidR="00F13276" w:rsidRPr="00026F42" w:rsidRDefault="00070890" w:rsidP="002610CD">
      <w:pPr>
        <w:pStyle w:val="a3"/>
        <w:numPr>
          <w:ilvl w:val="0"/>
          <w:numId w:val="6"/>
        </w:numPr>
        <w:spacing w:after="0" w:line="360" w:lineRule="auto"/>
        <w:ind w:left="1134" w:hanging="567"/>
        <w:jc w:val="both"/>
        <w:rPr>
          <w:rFonts w:ascii="Myriad Pro" w:eastAsia="Calibri" w:hAnsi="Myriad Pro" w:cs="Times New Roman"/>
          <w:b/>
          <w:sz w:val="26"/>
          <w:szCs w:val="26"/>
        </w:rPr>
      </w:pPr>
      <w:r w:rsidRPr="00026F42">
        <w:rPr>
          <w:rFonts w:ascii="Myriad Pro" w:eastAsia="Calibri" w:hAnsi="Myriad Pro" w:cs="Times New Roman"/>
          <w:sz w:val="26"/>
          <w:szCs w:val="26"/>
        </w:rPr>
        <w:t xml:space="preserve">расчет </w:t>
      </w:r>
      <w:r w:rsidR="00F13276" w:rsidRPr="00026F42">
        <w:rPr>
          <w:rFonts w:ascii="Myriad Pro" w:eastAsia="Calibri" w:hAnsi="Myriad Pro" w:cs="Times New Roman"/>
          <w:sz w:val="26"/>
          <w:szCs w:val="26"/>
        </w:rPr>
        <w:t>корректировки НВВ на 2019 год с учетом надежности и качества производимых (реализуемых) товаров (услуг);</w:t>
      </w:r>
    </w:p>
    <w:p w14:paraId="65410F62" w14:textId="77777777" w:rsidR="00F13276" w:rsidRPr="00026F42" w:rsidRDefault="00070890" w:rsidP="002610CD">
      <w:pPr>
        <w:pStyle w:val="a3"/>
        <w:numPr>
          <w:ilvl w:val="0"/>
          <w:numId w:val="6"/>
        </w:numPr>
        <w:spacing w:after="0" w:line="360" w:lineRule="auto"/>
        <w:ind w:left="1134" w:hanging="567"/>
        <w:jc w:val="both"/>
        <w:rPr>
          <w:rFonts w:ascii="Myriad Pro" w:eastAsia="Calibri" w:hAnsi="Myriad Pro" w:cs="Times New Roman"/>
          <w:b/>
          <w:sz w:val="26"/>
          <w:szCs w:val="26"/>
        </w:rPr>
      </w:pPr>
      <w:r w:rsidRPr="00026F42">
        <w:rPr>
          <w:rFonts w:ascii="Myriad Pro" w:eastAsia="Calibri" w:hAnsi="Myriad Pro" w:cs="Times New Roman"/>
          <w:sz w:val="26"/>
          <w:szCs w:val="26"/>
        </w:rPr>
        <w:t xml:space="preserve">отчетная </w:t>
      </w:r>
      <w:r w:rsidR="00F13276" w:rsidRPr="00026F42">
        <w:rPr>
          <w:rFonts w:ascii="Myriad Pro" w:eastAsia="Calibri" w:hAnsi="Myriad Pro" w:cs="Times New Roman"/>
          <w:sz w:val="26"/>
          <w:szCs w:val="26"/>
        </w:rPr>
        <w:t xml:space="preserve">информация о показателях надежности и качества за 2017 год (письмо филиала </w:t>
      </w:r>
      <w:r w:rsidR="00216E89" w:rsidRPr="00026F42">
        <w:rPr>
          <w:rFonts w:ascii="Myriad Pro" w:eastAsia="Calibri" w:hAnsi="Myriad Pro" w:cs="Times New Roman"/>
          <w:sz w:val="26"/>
          <w:szCs w:val="26"/>
        </w:rPr>
        <w:t>ПАО «МРСК Сибири»</w:t>
      </w:r>
      <w:r w:rsidR="00145A5C" w:rsidRPr="00026F42">
        <w:rPr>
          <w:rFonts w:ascii="Myriad Pro" w:eastAsia="Calibri" w:hAnsi="Myriad Pro" w:cs="Times New Roman"/>
          <w:sz w:val="26"/>
          <w:szCs w:val="26"/>
        </w:rPr>
        <w:t xml:space="preserve"> - «Бурятэнерго»</w:t>
      </w:r>
      <w:r w:rsidR="00F13276" w:rsidRPr="00026F42">
        <w:rPr>
          <w:rFonts w:ascii="Myriad Pro" w:eastAsia="Calibri" w:hAnsi="Myriad Pro" w:cs="Times New Roman"/>
          <w:sz w:val="26"/>
          <w:szCs w:val="26"/>
        </w:rPr>
        <w:t xml:space="preserve"> </w:t>
      </w:r>
      <w:r w:rsidR="0069389A" w:rsidRPr="00026F42">
        <w:rPr>
          <w:rFonts w:ascii="Myriad Pro" w:eastAsia="Calibri" w:hAnsi="Myriad Pro" w:cs="Times New Roman"/>
          <w:sz w:val="26"/>
          <w:szCs w:val="26"/>
        </w:rPr>
        <w:t>от 27.03.2018 №1.2/02/1353-исх)</w:t>
      </w:r>
      <w:r w:rsidR="00F13276" w:rsidRPr="00026F42">
        <w:rPr>
          <w:rFonts w:ascii="Myriad Pro" w:eastAsia="Calibri" w:hAnsi="Myriad Pro" w:cs="Times New Roman"/>
          <w:sz w:val="26"/>
          <w:szCs w:val="26"/>
        </w:rPr>
        <w:t>.</w:t>
      </w:r>
    </w:p>
    <w:tbl>
      <w:tblPr>
        <w:tblW w:w="9362"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1559"/>
        <w:gridCol w:w="1134"/>
        <w:gridCol w:w="1701"/>
        <w:gridCol w:w="1524"/>
      </w:tblGrid>
      <w:tr w:rsidR="00CE38C8" w:rsidRPr="00026F42" w14:paraId="764690FB" w14:textId="77777777" w:rsidTr="002F165B">
        <w:trPr>
          <w:trHeight w:val="276"/>
        </w:trPr>
        <w:tc>
          <w:tcPr>
            <w:tcW w:w="3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F80429" w14:textId="77777777" w:rsidR="00F13276" w:rsidRPr="00026F42" w:rsidRDefault="00F13276" w:rsidP="00260CF8">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Показатель</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C45F67" w14:textId="77777777" w:rsidR="00F13276" w:rsidRPr="00026F42" w:rsidRDefault="00F13276" w:rsidP="00260CF8">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Обозначение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C8CC956" w14:textId="77777777" w:rsidR="00F13276" w:rsidRPr="00026F42" w:rsidRDefault="00070890" w:rsidP="00260CF8">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Ед. 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14B6B2" w14:textId="77777777" w:rsidR="00F13276" w:rsidRPr="00026F42" w:rsidRDefault="00F13276" w:rsidP="00260CF8">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Установлено при тарифном регулировании</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B184F6" w14:textId="77777777" w:rsidR="00F13276" w:rsidRPr="00026F42" w:rsidRDefault="00F13276" w:rsidP="00260CF8">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Значение</w:t>
            </w:r>
          </w:p>
        </w:tc>
      </w:tr>
      <w:tr w:rsidR="00CE38C8" w:rsidRPr="00026F42" w14:paraId="11F45A13" w14:textId="77777777" w:rsidTr="002F165B">
        <w:trPr>
          <w:trHeight w:val="375"/>
        </w:trPr>
        <w:tc>
          <w:tcPr>
            <w:tcW w:w="3444" w:type="dxa"/>
            <w:tcBorders>
              <w:top w:val="single" w:sz="4" w:space="0" w:color="FFFFFF" w:themeColor="background1"/>
            </w:tcBorders>
            <w:shd w:val="clear" w:color="auto" w:fill="auto"/>
            <w:vAlign w:val="center"/>
            <w:hideMark/>
          </w:tcPr>
          <w:p w14:paraId="0C34DCD5" w14:textId="77777777" w:rsidR="00F13276" w:rsidRPr="00026F42" w:rsidRDefault="00F13276" w:rsidP="00A7726C">
            <w:pPr>
              <w:spacing w:after="0" w:line="240" w:lineRule="auto"/>
              <w:rPr>
                <w:rFonts w:ascii="Myriad Pro" w:eastAsia="Calibri" w:hAnsi="Myriad Pro" w:cs="Times New Roman"/>
                <w:sz w:val="20"/>
                <w:szCs w:val="20"/>
              </w:rPr>
            </w:pPr>
            <w:r w:rsidRPr="00026F42">
              <w:rPr>
                <w:rFonts w:ascii="Myriad Pro" w:eastAsia="Calibri" w:hAnsi="Myriad Pro" w:cs="Times New Roman"/>
                <w:sz w:val="20"/>
                <w:szCs w:val="20"/>
              </w:rPr>
              <w:t>НВВ на содержание на 2017 год</w:t>
            </w:r>
          </w:p>
        </w:tc>
        <w:tc>
          <w:tcPr>
            <w:tcW w:w="1559" w:type="dxa"/>
            <w:tcBorders>
              <w:top w:val="single" w:sz="4" w:space="0" w:color="FFFFFF" w:themeColor="background1"/>
            </w:tcBorders>
            <w:shd w:val="clear" w:color="000000" w:fill="FFFFFF"/>
            <w:noWrap/>
            <w:vAlign w:val="center"/>
            <w:hideMark/>
          </w:tcPr>
          <w:p w14:paraId="63087D5E" w14:textId="77777777" w:rsidR="00F13276" w:rsidRPr="00026F42" w:rsidRDefault="00F13276" w:rsidP="00A7726C">
            <w:pPr>
              <w:spacing w:after="0" w:line="240" w:lineRule="auto"/>
              <w:jc w:val="center"/>
              <w:rPr>
                <w:rFonts w:ascii="Myriad Pro" w:eastAsia="Calibri" w:hAnsi="Myriad Pro" w:cs="Times New Roman"/>
                <w:sz w:val="20"/>
                <w:szCs w:val="20"/>
              </w:rPr>
            </w:pPr>
          </w:p>
        </w:tc>
        <w:tc>
          <w:tcPr>
            <w:tcW w:w="1134" w:type="dxa"/>
            <w:tcBorders>
              <w:top w:val="single" w:sz="4" w:space="0" w:color="FFFFFF" w:themeColor="background1"/>
            </w:tcBorders>
            <w:shd w:val="clear" w:color="000000" w:fill="FFFFFF"/>
            <w:noWrap/>
            <w:vAlign w:val="center"/>
            <w:hideMark/>
          </w:tcPr>
          <w:p w14:paraId="57BE5C82" w14:textId="77777777" w:rsidR="00F13276" w:rsidRPr="00026F42" w:rsidRDefault="00070890"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тыс. руб.</w:t>
            </w:r>
          </w:p>
        </w:tc>
        <w:tc>
          <w:tcPr>
            <w:tcW w:w="1701" w:type="dxa"/>
            <w:tcBorders>
              <w:top w:val="single" w:sz="4" w:space="0" w:color="FFFFFF" w:themeColor="background1"/>
            </w:tcBorders>
            <w:shd w:val="clear" w:color="auto" w:fill="auto"/>
            <w:noWrap/>
            <w:vAlign w:val="center"/>
            <w:hideMark/>
          </w:tcPr>
          <w:p w14:paraId="3CEFCD81"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х</w:t>
            </w:r>
          </w:p>
        </w:tc>
        <w:tc>
          <w:tcPr>
            <w:tcW w:w="1524" w:type="dxa"/>
            <w:tcBorders>
              <w:top w:val="single" w:sz="4" w:space="0" w:color="FFFFFF" w:themeColor="background1"/>
            </w:tcBorders>
            <w:shd w:val="clear" w:color="000000" w:fill="FFFFFF"/>
            <w:vAlign w:val="center"/>
            <w:hideMark/>
          </w:tcPr>
          <w:p w14:paraId="56ABA561" w14:textId="77777777" w:rsidR="00F13276" w:rsidRPr="00026F42" w:rsidRDefault="0069389A" w:rsidP="00A7726C">
            <w:pPr>
              <w:spacing w:after="0" w:line="36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4 105 546,13</w:t>
            </w:r>
          </w:p>
        </w:tc>
      </w:tr>
      <w:tr w:rsidR="00CE38C8" w:rsidRPr="00026F42" w14:paraId="05DF8A8F" w14:textId="77777777" w:rsidTr="002F165B">
        <w:trPr>
          <w:trHeight w:val="383"/>
        </w:trPr>
        <w:tc>
          <w:tcPr>
            <w:tcW w:w="3444" w:type="dxa"/>
            <w:shd w:val="clear" w:color="auto" w:fill="auto"/>
            <w:vAlign w:val="center"/>
            <w:hideMark/>
          </w:tcPr>
          <w:p w14:paraId="66304A97" w14:textId="77777777" w:rsidR="00F13276" w:rsidRPr="00026F42" w:rsidRDefault="00F13276" w:rsidP="00A7726C">
            <w:pPr>
              <w:spacing w:after="0" w:line="240" w:lineRule="auto"/>
              <w:rPr>
                <w:rFonts w:ascii="Myriad Pro" w:eastAsia="Calibri" w:hAnsi="Myriad Pro" w:cs="Times New Roman"/>
                <w:sz w:val="20"/>
                <w:szCs w:val="20"/>
              </w:rPr>
            </w:pPr>
            <w:r w:rsidRPr="00026F42">
              <w:rPr>
                <w:rFonts w:ascii="Myriad Pro" w:eastAsia="Calibri" w:hAnsi="Myriad Pro" w:cs="Times New Roman"/>
                <w:sz w:val="20"/>
                <w:szCs w:val="20"/>
              </w:rPr>
              <w:t>Обобщенный показатель надежности и качества оказываемых услуг</w:t>
            </w:r>
          </w:p>
        </w:tc>
        <w:tc>
          <w:tcPr>
            <w:tcW w:w="1559" w:type="dxa"/>
            <w:shd w:val="clear" w:color="auto" w:fill="auto"/>
            <w:noWrap/>
            <w:vAlign w:val="center"/>
            <w:hideMark/>
          </w:tcPr>
          <w:p w14:paraId="65AA6BD4"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Коб</w:t>
            </w:r>
          </w:p>
        </w:tc>
        <w:tc>
          <w:tcPr>
            <w:tcW w:w="1134" w:type="dxa"/>
            <w:shd w:val="clear" w:color="auto" w:fill="auto"/>
            <w:noWrap/>
            <w:vAlign w:val="center"/>
            <w:hideMark/>
          </w:tcPr>
          <w:p w14:paraId="55F79036"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w:t>
            </w:r>
          </w:p>
        </w:tc>
        <w:tc>
          <w:tcPr>
            <w:tcW w:w="1701" w:type="dxa"/>
            <w:shd w:val="clear" w:color="auto" w:fill="auto"/>
            <w:noWrap/>
            <w:vAlign w:val="center"/>
            <w:hideMark/>
          </w:tcPr>
          <w:p w14:paraId="15644C8C"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х</w:t>
            </w:r>
          </w:p>
        </w:tc>
        <w:tc>
          <w:tcPr>
            <w:tcW w:w="1524" w:type="dxa"/>
            <w:shd w:val="clear" w:color="000000" w:fill="FFFFFF"/>
            <w:noWrap/>
            <w:vAlign w:val="center"/>
            <w:hideMark/>
          </w:tcPr>
          <w:p w14:paraId="43D96409" w14:textId="77777777" w:rsidR="00F13276" w:rsidRPr="00026F42" w:rsidRDefault="0069389A" w:rsidP="00A7726C">
            <w:pPr>
              <w:spacing w:after="0" w:line="36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0,65</w:t>
            </w:r>
          </w:p>
        </w:tc>
      </w:tr>
      <w:tr w:rsidR="00CE38C8" w:rsidRPr="00026F42" w14:paraId="7F00D149" w14:textId="77777777" w:rsidTr="002F165B">
        <w:trPr>
          <w:trHeight w:val="1258"/>
        </w:trPr>
        <w:tc>
          <w:tcPr>
            <w:tcW w:w="3444" w:type="dxa"/>
            <w:shd w:val="clear" w:color="auto" w:fill="auto"/>
            <w:vAlign w:val="center"/>
            <w:hideMark/>
          </w:tcPr>
          <w:p w14:paraId="6BD348E4" w14:textId="77777777" w:rsidR="00F13276" w:rsidRPr="00026F42" w:rsidRDefault="00F13276" w:rsidP="00A7726C">
            <w:pPr>
              <w:spacing w:after="0" w:line="240" w:lineRule="auto"/>
              <w:rPr>
                <w:rFonts w:ascii="Myriad Pro" w:eastAsia="Calibri" w:hAnsi="Myriad Pro" w:cs="Times New Roman"/>
                <w:sz w:val="20"/>
                <w:szCs w:val="20"/>
              </w:rPr>
            </w:pPr>
            <w:r w:rsidRPr="00026F42">
              <w:rPr>
                <w:rFonts w:ascii="Myriad Pro" w:eastAsia="Calibri" w:hAnsi="Myriad Pro" w:cs="Times New Roman"/>
                <w:sz w:val="20"/>
                <w:szCs w:val="20"/>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w:t>
            </w:r>
          </w:p>
        </w:tc>
        <w:tc>
          <w:tcPr>
            <w:tcW w:w="1559" w:type="dxa"/>
            <w:shd w:val="clear" w:color="auto" w:fill="auto"/>
            <w:noWrap/>
            <w:vAlign w:val="center"/>
            <w:hideMark/>
          </w:tcPr>
          <w:p w14:paraId="23A054D5"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КНК</w:t>
            </w:r>
          </w:p>
        </w:tc>
        <w:tc>
          <w:tcPr>
            <w:tcW w:w="1134" w:type="dxa"/>
            <w:shd w:val="clear" w:color="auto" w:fill="auto"/>
            <w:noWrap/>
            <w:vAlign w:val="center"/>
            <w:hideMark/>
          </w:tcPr>
          <w:p w14:paraId="58E3288C"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w:t>
            </w:r>
          </w:p>
        </w:tc>
        <w:tc>
          <w:tcPr>
            <w:tcW w:w="1701" w:type="dxa"/>
            <w:shd w:val="clear" w:color="auto" w:fill="auto"/>
            <w:noWrap/>
            <w:vAlign w:val="center"/>
            <w:hideMark/>
          </w:tcPr>
          <w:p w14:paraId="1D977367"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х</w:t>
            </w:r>
          </w:p>
        </w:tc>
        <w:tc>
          <w:tcPr>
            <w:tcW w:w="1524" w:type="dxa"/>
            <w:shd w:val="clear" w:color="000000" w:fill="FFFFFF"/>
            <w:noWrap/>
            <w:vAlign w:val="center"/>
            <w:hideMark/>
          </w:tcPr>
          <w:p w14:paraId="56330983" w14:textId="77777777" w:rsidR="00F13276" w:rsidRPr="00026F42" w:rsidRDefault="0069389A" w:rsidP="00A7726C">
            <w:pPr>
              <w:spacing w:after="0" w:line="36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0,013</w:t>
            </w:r>
          </w:p>
        </w:tc>
      </w:tr>
      <w:tr w:rsidR="00CE38C8" w:rsidRPr="00026F42" w14:paraId="0442ED1D" w14:textId="77777777" w:rsidTr="002F165B">
        <w:trPr>
          <w:trHeight w:val="646"/>
        </w:trPr>
        <w:tc>
          <w:tcPr>
            <w:tcW w:w="3444" w:type="dxa"/>
            <w:shd w:val="clear" w:color="auto" w:fill="auto"/>
            <w:vAlign w:val="center"/>
            <w:hideMark/>
          </w:tcPr>
          <w:p w14:paraId="5D69D088" w14:textId="77777777" w:rsidR="00F13276" w:rsidRPr="00026F42" w:rsidRDefault="00F13276" w:rsidP="00A7726C">
            <w:pPr>
              <w:spacing w:after="0" w:line="240" w:lineRule="auto"/>
              <w:rPr>
                <w:rFonts w:ascii="Myriad Pro" w:eastAsia="Calibri" w:hAnsi="Myriad Pro" w:cs="Times New Roman"/>
                <w:sz w:val="20"/>
                <w:szCs w:val="20"/>
              </w:rPr>
            </w:pPr>
            <w:r w:rsidRPr="00026F42">
              <w:rPr>
                <w:rFonts w:ascii="Myriad Pro" w:eastAsia="Calibri" w:hAnsi="Myriad Pro" w:cs="Times New Roman"/>
                <w:sz w:val="20"/>
                <w:szCs w:val="20"/>
              </w:rPr>
              <w:t>Корректировка НВВ с учетом показателей надежности и качества</w:t>
            </w:r>
          </w:p>
        </w:tc>
        <w:tc>
          <w:tcPr>
            <w:tcW w:w="1559" w:type="dxa"/>
            <w:shd w:val="clear" w:color="auto" w:fill="auto"/>
            <w:noWrap/>
            <w:vAlign w:val="center"/>
            <w:hideMark/>
          </w:tcPr>
          <w:p w14:paraId="3F71EAB7"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НВВ2017*КНК</w:t>
            </w:r>
          </w:p>
        </w:tc>
        <w:tc>
          <w:tcPr>
            <w:tcW w:w="1134" w:type="dxa"/>
            <w:shd w:val="clear" w:color="000000" w:fill="FFFFFF"/>
            <w:noWrap/>
            <w:vAlign w:val="center"/>
            <w:hideMark/>
          </w:tcPr>
          <w:p w14:paraId="10464B3F" w14:textId="77777777" w:rsidR="00F13276" w:rsidRPr="00026F42" w:rsidRDefault="00070890"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тыс. руб.</w:t>
            </w:r>
          </w:p>
        </w:tc>
        <w:tc>
          <w:tcPr>
            <w:tcW w:w="1701" w:type="dxa"/>
            <w:shd w:val="clear" w:color="auto" w:fill="auto"/>
            <w:noWrap/>
            <w:vAlign w:val="center"/>
            <w:hideMark/>
          </w:tcPr>
          <w:p w14:paraId="73C15E6A" w14:textId="77777777" w:rsidR="00F13276" w:rsidRPr="00026F42" w:rsidRDefault="00F13276" w:rsidP="00A7726C">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х</w:t>
            </w:r>
          </w:p>
        </w:tc>
        <w:tc>
          <w:tcPr>
            <w:tcW w:w="1524" w:type="dxa"/>
            <w:shd w:val="clear" w:color="000000" w:fill="FFFFFF"/>
            <w:noWrap/>
            <w:vAlign w:val="center"/>
            <w:hideMark/>
          </w:tcPr>
          <w:p w14:paraId="5C5000FE" w14:textId="77777777" w:rsidR="00F13276" w:rsidRPr="00026F42" w:rsidRDefault="0069389A" w:rsidP="00A7726C">
            <w:pPr>
              <w:spacing w:after="0" w:line="36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53 372,10</w:t>
            </w:r>
          </w:p>
        </w:tc>
      </w:tr>
    </w:tbl>
    <w:p w14:paraId="168F2709" w14:textId="77777777" w:rsidR="00F13276" w:rsidRPr="00026F42" w:rsidRDefault="00F13276" w:rsidP="00F13276">
      <w:pPr>
        <w:spacing w:after="0" w:line="360" w:lineRule="auto"/>
        <w:contextualSpacing/>
        <w:jc w:val="both"/>
        <w:rPr>
          <w:rFonts w:ascii="Myriad Pro" w:eastAsia="Calibri" w:hAnsi="Myriad Pro" w:cs="Times New Roman"/>
          <w:b/>
          <w:sz w:val="26"/>
          <w:szCs w:val="26"/>
        </w:rPr>
      </w:pPr>
    </w:p>
    <w:p w14:paraId="0CD95246" w14:textId="77777777" w:rsidR="00F13276" w:rsidRPr="00026F42" w:rsidRDefault="00F13276" w:rsidP="00F13276">
      <w:pPr>
        <w:spacing w:after="0" w:line="360" w:lineRule="auto"/>
        <w:jc w:val="both"/>
        <w:rPr>
          <w:rFonts w:ascii="Myriad Pro" w:eastAsia="Calibri" w:hAnsi="Myriad Pro" w:cs="Times New Roman"/>
          <w:b/>
          <w:sz w:val="26"/>
          <w:szCs w:val="26"/>
        </w:rPr>
      </w:pPr>
      <w:r w:rsidRPr="00026F42">
        <w:rPr>
          <w:rFonts w:ascii="Myriad Pro" w:eastAsia="Calibri" w:hAnsi="Myriad Pro" w:cs="Times New Roman"/>
          <w:b/>
          <w:sz w:val="26"/>
          <w:szCs w:val="26"/>
        </w:rPr>
        <w:t>ПОЗИЦИЯ ОРГАНА РЕГУЛИРОВАНИЯ</w:t>
      </w:r>
    </w:p>
    <w:p w14:paraId="0835FE48"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Пунктом 12 «Положения об определении применяемых при установлении тарифов показателей надежности и качества товаров и оказываемых услуг», утвержденного постановлением Правительства РФ от 31.12.2009 №1220, предусмотрено, что определение фактических значений показателей надежности </w:t>
      </w:r>
      <w:r w:rsidRPr="00026F42">
        <w:rPr>
          <w:rFonts w:ascii="Myriad Pro" w:eastAsia="Calibri" w:hAnsi="Myriad Pro" w:cs="Times New Roman"/>
          <w:sz w:val="26"/>
          <w:szCs w:val="26"/>
        </w:rPr>
        <w:lastRenderedPageBreak/>
        <w:t>и качества, а также определение индикативных показателей уровня надежности осуществляется регулирующими органами по окончании каждого расчетного периода регулирования в пределах долгосрочного периода регулирования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 1256 (далее – методические указания № 1256).</w:t>
      </w:r>
    </w:p>
    <w:p w14:paraId="1A68C223"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Постановлением Правительства РФ от 24.05.2017 № 619 внесены изменения в Положение об определении применяемых при установлении тарифов показателей надежности и качества товаров и оказываемых услуг, утвержденное постановлением Правительства РФ от 31.12.2009 № 1220 (далее – Положение №1220), предусматривающие следующее.</w:t>
      </w:r>
    </w:p>
    <w:p w14:paraId="3FEC721C"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Пунктом 14(3) Положения № 1220 определено, что на основании представленного Министерством энергетики Российской Федерации в соответствии с пунктом 14(1) настоящего Положения заключения о результатах осуществления контроля полноты, достоверности и своевременности представления данных о перерывах электроснабжения регулирующий орган определяет фактические значения показателей надежности, в том числе индикативных показателей надежности, и (или) обобщенного показателя надежности и качества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Министерством энергетики Российской Федерации, и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федеральным органом исполнительной власти, осуществляющим функции по принятию нормативных правовых актов в </w:t>
      </w:r>
      <w:r w:rsidRPr="00026F42">
        <w:rPr>
          <w:rFonts w:ascii="Myriad Pro" w:eastAsia="Calibri" w:hAnsi="Myriad Pro" w:cs="Times New Roman"/>
          <w:sz w:val="26"/>
          <w:szCs w:val="26"/>
        </w:rPr>
        <w:lastRenderedPageBreak/>
        <w:t>сфере государственного регулирования цен (тарифов), принимает решение о применении корректировки необходимой валовой выручки.</w:t>
      </w:r>
    </w:p>
    <w:p w14:paraId="6CE27B41"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Согласно пункту 12(1) Положения № 1220, определение фактических показателей надежности, в том числе индикативных показателей надежности, а также контроль полноты и своевременности представления данных о перерывах электроснабжения, а также проверка их достоверности осуществляется Министерством энергетики Российской Федерации. </w:t>
      </w:r>
    </w:p>
    <w:p w14:paraId="479F59B5"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Пунктом 13 Положения № 1220 определено, что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47416093"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1) отчетные данные, предоставляемые организациями в соответствии с пунктом 14 настоящего Положения;</w:t>
      </w:r>
    </w:p>
    <w:p w14:paraId="3222CFDB"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2) информацию, которая подлежит раскрытию организациями в соответствии с законодательством Российской Федерации;</w:t>
      </w:r>
    </w:p>
    <w:p w14:paraId="7C8CBFF9"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3) 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настоящего Положения;</w:t>
      </w:r>
    </w:p>
    <w:p w14:paraId="3EADB53C"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4) данные, предоставляемые системным оператором в соответствии с пунктом 15 настоящего Положения;</w:t>
      </w:r>
    </w:p>
    <w:p w14:paraId="290E895A"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5) 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 и сетевыми организациями в соответствии с пунктом 11 настоящего Положения;</w:t>
      </w:r>
    </w:p>
    <w:p w14:paraId="2DB81145"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6) заключение, представленное Министерством энергетики Российской Федерации в соответствии с пунктом 14(1) настоящего Положения.</w:t>
      </w:r>
    </w:p>
    <w:p w14:paraId="097B5A2A"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Во исполнение пунктов 14 и 14(1) Положения № 1220 Минэнерго России письмами от 30.03.2018 № 10-447 и от 11.04.2018 № 10-495 представлены в РСТ РБ отчетные данные, используемые при расчете фактических значений показателей надежности и индикативных показателей надежности, расчет показателей </w:t>
      </w:r>
      <w:r w:rsidRPr="00026F42">
        <w:rPr>
          <w:rFonts w:ascii="Myriad Pro" w:eastAsia="Calibri" w:hAnsi="Myriad Pro" w:cs="Times New Roman"/>
          <w:sz w:val="26"/>
          <w:szCs w:val="26"/>
        </w:rPr>
        <w:lastRenderedPageBreak/>
        <w:t>надежности, в том числе индикативных показателей надежности, а также заключение о результатах осуществления контроля полноты, достоверности и своевременности представления данных о перерывах электроснабжения (далее – заключение Минэнерго России).</w:t>
      </w:r>
    </w:p>
    <w:p w14:paraId="5C3EA56B"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Согласно заключению Минэнерго России по филиалу Бурятэнерго фактические значения показателей уровня надежности за 2017 год составили: показатель средней продолжительности прекращения передачи электрической энергии (Пп = 0,0153), индикативные показатели уровня надежности (Пsaidi = 2,69036 час.), (Пsaifi = 2,24568 шт.), (Пsaidi,рем. = 8,53287) и (Пsaifi,рем. = 1,98881), а также установлены существенные нарушения порядка определения фактических показателей надежности, допущенные филиалом «Бурятэнерго» в период октябрь-декабрь 2017 года, а именно нарушены подпункты «б» и «в» пункта 14(2) Положения № 1220. </w:t>
      </w:r>
    </w:p>
    <w:p w14:paraId="6A5CE17F"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В соответствии с п.14(3) Положения №1220 и методическими указаниями, утвержденными приказами Минэнерго России № 1256 от 29.11.2016 и ФСТ России № 254-э/1 от 26.10.2010, указанные существенные нарушения учитываются РСТ РБ при определении фактических значений показателей надежности, в том числе индикативных показателей надежности, и обобщенного показателя надежности и качества.</w:t>
      </w:r>
    </w:p>
    <w:p w14:paraId="0843A6FF"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В соответствии с пунктом 14 Положения №1220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 и качества, а также при расчете индикативных показателей уровня надежности в соответствии с методическими указаниями № 1256.</w:t>
      </w:r>
    </w:p>
    <w:p w14:paraId="266A40A8"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ПАО «МРСК Сибири» - «Бурятэнерго» письмом от 27.03.2018 №1.2/02/1353-исх в срок до 1 апреля 2018 года представлены в РСТ РБ отчетные данные по показателям надежности и качества за 2017 год. </w:t>
      </w:r>
    </w:p>
    <w:p w14:paraId="553F3376"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В соответствии с методическими указаниями №1256 РСТ РБ проведена проверка отчетных данных, произведен расчет фактических значений показателей уровня надежности и индикативных показателей, в результате которого определены следующие значения показателей: средней </w:t>
      </w:r>
      <w:r w:rsidRPr="00026F42">
        <w:rPr>
          <w:rFonts w:ascii="Myriad Pro" w:eastAsia="Calibri" w:hAnsi="Myriad Pro" w:cs="Times New Roman"/>
          <w:sz w:val="26"/>
          <w:szCs w:val="26"/>
        </w:rPr>
        <w:lastRenderedPageBreak/>
        <w:t xml:space="preserve">продолжительности прекращения передачи электрической энергии (Пп = 0,0120), индикативные показатели (Пsaidi = 2,55260 час.), (Пsaifi = 2,09720 шт.), </w:t>
      </w:r>
      <w:r w:rsidR="00A14C49" w:rsidRPr="00026F42">
        <w:rPr>
          <w:rFonts w:ascii="Myriad Pro" w:eastAsia="Calibri" w:hAnsi="Myriad Pro" w:cs="Times New Roman"/>
          <w:sz w:val="26"/>
          <w:szCs w:val="26"/>
        </w:rPr>
        <w:br/>
      </w:r>
      <w:r w:rsidRPr="00026F42">
        <w:rPr>
          <w:rFonts w:ascii="Myriad Pro" w:eastAsia="Calibri" w:hAnsi="Myriad Pro" w:cs="Times New Roman"/>
          <w:sz w:val="26"/>
          <w:szCs w:val="26"/>
        </w:rPr>
        <w:t>(Пsaidi,рем. = 8,13600) и (Пsaifi,рем. = 1,88170).</w:t>
      </w:r>
    </w:p>
    <w:p w14:paraId="74A62C2D"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Кроме того, РСТ РБ во исполнение пункта 14(3) Положения № 1220 были сопоставлены отчетные данные за анализируемый период, представленные филиалом «Бурятэнерго» в РСТ РБ, по которым регулятором проведен анализ, и полученные от Минэнерго России, а также рассмотрены существенные нарушения, указанные в заключении Минэнерго России. В результате чего выявлено расхождение в отчетных данных по показателю средней продолжительности прекращения передачи электрической энергии (Пп) на 21,7%, что отражено в протоколе заседания коллегии РСТ РБ от 31.05.2018 № 1/13.</w:t>
      </w:r>
    </w:p>
    <w:p w14:paraId="25F9B349" w14:textId="77777777" w:rsidR="002D45AB" w:rsidRPr="00026F42" w:rsidRDefault="002D45AB" w:rsidP="002D45AB">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Учитывая изложенное, по итогам проведенной РСТ РБ проверки отчетных данных по филиалу «Бурятэнерго» выявленные существенные нарушения порядка и расхождение по показателю средней продолжительности прекращения передачи электрической энергии (Пп) на 21,7 % были оценены РСТ РБ как недостоверные отчетные данные с существенным расхождением более чем на 10% (подпункт 2 пункта 6 методических указаний № 254-э/1).</w:t>
      </w:r>
    </w:p>
    <w:p w14:paraId="775FB196" w14:textId="77777777" w:rsidR="00EC500A" w:rsidRPr="00026F42" w:rsidRDefault="00EC500A" w:rsidP="001C2DD8">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Учитывая изложенное, значени</w:t>
      </w:r>
      <w:r w:rsidR="001C2DD8" w:rsidRPr="00026F42">
        <w:rPr>
          <w:rFonts w:ascii="Myriad Pro" w:eastAsia="Calibri" w:hAnsi="Myriad Pro" w:cs="Times New Roman"/>
          <w:sz w:val="26"/>
          <w:szCs w:val="26"/>
        </w:rPr>
        <w:t>я</w:t>
      </w:r>
      <w:r w:rsidRPr="00026F42">
        <w:rPr>
          <w:rFonts w:ascii="Myriad Pro" w:eastAsia="Calibri" w:hAnsi="Myriad Pro" w:cs="Times New Roman"/>
          <w:sz w:val="26"/>
          <w:szCs w:val="26"/>
        </w:rPr>
        <w:t xml:space="preserve"> обобщ</w:t>
      </w:r>
      <w:r w:rsidR="001C2DD8" w:rsidRPr="00026F42">
        <w:rPr>
          <w:rFonts w:ascii="Myriad Pro" w:eastAsia="Calibri" w:hAnsi="Myriad Pro" w:cs="Times New Roman"/>
          <w:sz w:val="26"/>
          <w:szCs w:val="26"/>
        </w:rPr>
        <w:t>ающего</w:t>
      </w:r>
      <w:r w:rsidRPr="00026F42">
        <w:rPr>
          <w:rFonts w:ascii="Myriad Pro" w:eastAsia="Calibri" w:hAnsi="Myriad Pro" w:cs="Times New Roman"/>
          <w:sz w:val="26"/>
          <w:szCs w:val="26"/>
        </w:rPr>
        <w:t xml:space="preserve"> показателя уровня надежности и качества оказываемых услуг </w:t>
      </w:r>
      <w:r w:rsidR="001C2DD8" w:rsidRPr="00026F42">
        <w:rPr>
          <w:rFonts w:ascii="Myriad Pro" w:eastAsia="Calibri" w:hAnsi="Myriad Pro" w:cs="Times New Roman"/>
          <w:sz w:val="26"/>
          <w:szCs w:val="26"/>
        </w:rPr>
        <w:t xml:space="preserve">рассчитывается и </w:t>
      </w:r>
      <w:r w:rsidRPr="00026F42">
        <w:rPr>
          <w:rFonts w:ascii="Myriad Pro" w:eastAsia="Calibri" w:hAnsi="Myriad Pro" w:cs="Times New Roman"/>
          <w:sz w:val="26"/>
          <w:szCs w:val="26"/>
        </w:rPr>
        <w:t>принимается равным Коб = (-0,65), в связи с этим применению подлежит понижающий коэффициент равный (-1,3%).</w:t>
      </w:r>
    </w:p>
    <w:p w14:paraId="2D2CBEEE" w14:textId="77777777" w:rsidR="00F13276" w:rsidRPr="00026F42" w:rsidRDefault="00F13276" w:rsidP="00EC500A">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Принятые для расчетов значения, а также общий итог корректировки приведены в таблице</w:t>
      </w: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2"/>
        <w:gridCol w:w="2094"/>
        <w:gridCol w:w="2079"/>
      </w:tblGrid>
      <w:tr w:rsidR="00CE38C8" w:rsidRPr="00026F42" w14:paraId="04922754" w14:textId="77777777" w:rsidTr="001F2D37">
        <w:trPr>
          <w:trHeight w:val="872"/>
        </w:trPr>
        <w:tc>
          <w:tcPr>
            <w:tcW w:w="5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A5789E" w14:textId="77777777" w:rsidR="00F13276" w:rsidRPr="00026F42" w:rsidRDefault="00F13276" w:rsidP="00260CF8">
            <w:pPr>
              <w:spacing w:after="0" w:line="240" w:lineRule="auto"/>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Показатель</w:t>
            </w:r>
          </w:p>
        </w:tc>
        <w:tc>
          <w:tcPr>
            <w:tcW w:w="2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111C2A" w14:textId="77777777" w:rsidR="00F13276" w:rsidRPr="00026F42" w:rsidRDefault="00F13276" w:rsidP="00260CF8">
            <w:pPr>
              <w:spacing w:after="0" w:line="240" w:lineRule="auto"/>
              <w:ind w:left="-30" w:hanging="13"/>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Значение</w:t>
            </w:r>
          </w:p>
        </w:tc>
        <w:tc>
          <w:tcPr>
            <w:tcW w:w="2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725E22" w14:textId="77777777" w:rsidR="00F13276" w:rsidRPr="00026F42" w:rsidRDefault="00F13276" w:rsidP="00260CF8">
            <w:pPr>
              <w:spacing w:after="0" w:line="240" w:lineRule="auto"/>
              <w:ind w:left="-27" w:firstLine="27"/>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Корректировка НВВ, тыс. руб.</w:t>
            </w:r>
          </w:p>
        </w:tc>
      </w:tr>
      <w:tr w:rsidR="00F13276" w:rsidRPr="00026F42" w14:paraId="182C0672" w14:textId="77777777" w:rsidTr="0050467F">
        <w:trPr>
          <w:trHeight w:val="512"/>
        </w:trPr>
        <w:tc>
          <w:tcPr>
            <w:tcW w:w="5212" w:type="dxa"/>
            <w:tcBorders>
              <w:top w:val="single" w:sz="4" w:space="0" w:color="FFFFFF" w:themeColor="background1"/>
            </w:tcBorders>
          </w:tcPr>
          <w:p w14:paraId="75FB876C" w14:textId="77777777" w:rsidR="00F13276" w:rsidRPr="00026F42" w:rsidRDefault="00F13276" w:rsidP="00255120">
            <w:pPr>
              <w:spacing w:after="0"/>
              <w:rPr>
                <w:rFonts w:ascii="Myriad Pro" w:eastAsia="Calibri" w:hAnsi="Myriad Pro" w:cs="Times New Roman"/>
                <w:sz w:val="26"/>
                <w:szCs w:val="26"/>
              </w:rPr>
            </w:pPr>
            <w:r w:rsidRPr="00026F42">
              <w:rPr>
                <w:rFonts w:ascii="Myriad Pro" w:eastAsia="Calibri" w:hAnsi="Myriad Pro" w:cs="Times New Roman"/>
                <w:sz w:val="20"/>
                <w:szCs w:val="26"/>
              </w:rPr>
              <w:t>Значение обобщенного показателя уровня надежности и качества оказываемых услуг за 2017 год</w:t>
            </w:r>
          </w:p>
        </w:tc>
        <w:tc>
          <w:tcPr>
            <w:tcW w:w="2094" w:type="dxa"/>
            <w:tcBorders>
              <w:top w:val="single" w:sz="4" w:space="0" w:color="FFFFFF" w:themeColor="background1"/>
            </w:tcBorders>
            <w:vAlign w:val="center"/>
          </w:tcPr>
          <w:p w14:paraId="4D872621" w14:textId="77777777" w:rsidR="00F13276" w:rsidRPr="00026F42" w:rsidRDefault="0069389A" w:rsidP="00255120">
            <w:pPr>
              <w:spacing w:after="0" w:line="240" w:lineRule="auto"/>
              <w:ind w:left="-30" w:hanging="13"/>
              <w:jc w:val="center"/>
              <w:rPr>
                <w:rFonts w:ascii="Myriad Pro" w:eastAsia="Calibri" w:hAnsi="Myriad Pro" w:cs="Times New Roman"/>
                <w:sz w:val="20"/>
                <w:szCs w:val="26"/>
              </w:rPr>
            </w:pPr>
            <w:r w:rsidRPr="00026F42">
              <w:rPr>
                <w:rFonts w:ascii="Myriad Pro" w:eastAsia="Calibri" w:hAnsi="Myriad Pro" w:cs="Times New Roman"/>
                <w:sz w:val="20"/>
                <w:szCs w:val="26"/>
              </w:rPr>
              <w:t>-0,65</w:t>
            </w:r>
          </w:p>
        </w:tc>
        <w:tc>
          <w:tcPr>
            <w:tcW w:w="2079" w:type="dxa"/>
            <w:vMerge w:val="restart"/>
            <w:tcBorders>
              <w:top w:val="single" w:sz="4" w:space="0" w:color="FFFFFF" w:themeColor="background1"/>
            </w:tcBorders>
            <w:vAlign w:val="center"/>
          </w:tcPr>
          <w:p w14:paraId="54CEAF68" w14:textId="77777777" w:rsidR="00F13276" w:rsidRPr="00026F42" w:rsidRDefault="0069389A" w:rsidP="00255120">
            <w:pPr>
              <w:spacing w:after="0" w:line="240" w:lineRule="auto"/>
              <w:ind w:left="-27" w:firstLine="27"/>
              <w:jc w:val="center"/>
              <w:rPr>
                <w:rFonts w:ascii="Myriad Pro" w:eastAsia="Calibri" w:hAnsi="Myriad Pro" w:cs="Times New Roman"/>
                <w:sz w:val="20"/>
                <w:szCs w:val="26"/>
                <w:lang w:val="en-US"/>
              </w:rPr>
            </w:pPr>
            <w:r w:rsidRPr="00026F42">
              <w:rPr>
                <w:rFonts w:ascii="Myriad Pro" w:eastAsia="Calibri" w:hAnsi="Myriad Pro" w:cs="Times New Roman"/>
                <w:sz w:val="20"/>
                <w:szCs w:val="26"/>
              </w:rPr>
              <w:t>-53 372,10</w:t>
            </w:r>
          </w:p>
        </w:tc>
      </w:tr>
      <w:tr w:rsidR="00F13276" w:rsidRPr="00026F42" w14:paraId="6EBB5353" w14:textId="77777777" w:rsidTr="0050467F">
        <w:trPr>
          <w:trHeight w:val="1230"/>
        </w:trPr>
        <w:tc>
          <w:tcPr>
            <w:tcW w:w="5212" w:type="dxa"/>
          </w:tcPr>
          <w:p w14:paraId="6BFFF8D6" w14:textId="77777777" w:rsidR="00F13276" w:rsidRPr="00026F42" w:rsidRDefault="00F13276" w:rsidP="00255120">
            <w:pPr>
              <w:spacing w:after="0" w:line="240" w:lineRule="auto"/>
              <w:jc w:val="both"/>
              <w:rPr>
                <w:rFonts w:ascii="Myriad Pro" w:eastAsia="Calibri" w:hAnsi="Myriad Pro" w:cs="Times New Roman"/>
                <w:sz w:val="26"/>
                <w:szCs w:val="26"/>
              </w:rPr>
            </w:pPr>
            <w:r w:rsidRPr="00026F42">
              <w:rPr>
                <w:rFonts w:ascii="Myriad Pro" w:eastAsia="Calibri" w:hAnsi="Myriad Pro" w:cs="Times New Roman"/>
                <w:sz w:val="20"/>
                <w:szCs w:val="26"/>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(КНК </w:t>
            </w:r>
            <w:r w:rsidRPr="00026F42">
              <w:rPr>
                <w:rFonts w:ascii="Myriad Pro" w:eastAsia="Calibri" w:hAnsi="Myriad Pro" w:cs="Times New Roman"/>
                <w:sz w:val="20"/>
                <w:szCs w:val="26"/>
                <w:vertAlign w:val="subscript"/>
                <w:lang w:val="en-US"/>
              </w:rPr>
              <w:t>i</w:t>
            </w:r>
            <w:r w:rsidRPr="00026F42">
              <w:rPr>
                <w:rFonts w:ascii="Myriad Pro" w:eastAsia="Calibri" w:hAnsi="Myriad Pro" w:cs="Times New Roman"/>
                <w:sz w:val="20"/>
                <w:szCs w:val="26"/>
                <w:vertAlign w:val="subscript"/>
              </w:rPr>
              <w:t>)</w:t>
            </w:r>
            <w:r w:rsidRPr="00026F42">
              <w:rPr>
                <w:rFonts w:ascii="Myriad Pro" w:eastAsia="Calibri" w:hAnsi="Myriad Pro" w:cs="Times New Roman"/>
                <w:sz w:val="26"/>
                <w:szCs w:val="26"/>
              </w:rPr>
              <w:t xml:space="preserve"> </w:t>
            </w:r>
          </w:p>
        </w:tc>
        <w:tc>
          <w:tcPr>
            <w:tcW w:w="2094" w:type="dxa"/>
            <w:vAlign w:val="center"/>
          </w:tcPr>
          <w:p w14:paraId="55FA1723" w14:textId="77777777" w:rsidR="00F13276" w:rsidRPr="00026F42" w:rsidRDefault="00EC500A" w:rsidP="00255120">
            <w:pPr>
              <w:spacing w:after="0" w:line="240" w:lineRule="auto"/>
              <w:ind w:left="-30" w:hanging="13"/>
              <w:jc w:val="center"/>
              <w:rPr>
                <w:rFonts w:ascii="Myriad Pro" w:eastAsia="Calibri" w:hAnsi="Myriad Pro" w:cs="Times New Roman"/>
                <w:sz w:val="20"/>
                <w:szCs w:val="26"/>
              </w:rPr>
            </w:pPr>
            <w:r w:rsidRPr="00026F42">
              <w:rPr>
                <w:rFonts w:ascii="Myriad Pro" w:eastAsia="Calibri" w:hAnsi="Myriad Pro" w:cs="Times New Roman"/>
                <w:sz w:val="20"/>
                <w:szCs w:val="26"/>
              </w:rPr>
              <w:t>-1,3%</w:t>
            </w:r>
          </w:p>
        </w:tc>
        <w:tc>
          <w:tcPr>
            <w:tcW w:w="2079" w:type="dxa"/>
            <w:vMerge/>
          </w:tcPr>
          <w:p w14:paraId="76567B0B" w14:textId="77777777" w:rsidR="00F13276" w:rsidRPr="00026F42" w:rsidRDefault="00F13276" w:rsidP="00EF6B57">
            <w:pPr>
              <w:spacing w:after="0" w:line="360" w:lineRule="auto"/>
              <w:jc w:val="both"/>
              <w:rPr>
                <w:rFonts w:ascii="Myriad Pro" w:eastAsia="Calibri" w:hAnsi="Myriad Pro" w:cs="Times New Roman"/>
                <w:sz w:val="26"/>
                <w:szCs w:val="26"/>
              </w:rPr>
            </w:pPr>
          </w:p>
        </w:tc>
      </w:tr>
      <w:tr w:rsidR="00F13276" w:rsidRPr="00026F42" w14:paraId="3D966468" w14:textId="77777777" w:rsidTr="0050467F">
        <w:trPr>
          <w:trHeight w:val="607"/>
        </w:trPr>
        <w:tc>
          <w:tcPr>
            <w:tcW w:w="5212" w:type="dxa"/>
          </w:tcPr>
          <w:p w14:paraId="23787A96" w14:textId="77777777" w:rsidR="00F13276" w:rsidRPr="00026F42" w:rsidRDefault="00F13276" w:rsidP="0087761F">
            <w:pPr>
              <w:spacing w:after="0" w:line="240" w:lineRule="auto"/>
              <w:jc w:val="both"/>
              <w:rPr>
                <w:rFonts w:ascii="Myriad Pro" w:eastAsia="Calibri" w:hAnsi="Myriad Pro" w:cs="Times New Roman"/>
                <w:sz w:val="20"/>
                <w:szCs w:val="26"/>
              </w:rPr>
            </w:pPr>
            <w:r w:rsidRPr="00026F42">
              <w:rPr>
                <w:rFonts w:ascii="Myriad Pro" w:eastAsia="Calibri" w:hAnsi="Myriad Pro" w:cs="Times New Roman"/>
                <w:sz w:val="20"/>
                <w:szCs w:val="26"/>
              </w:rPr>
              <w:t>Необходимая валовая выручка, утвержденная на 2017 год, тыс. руб.</w:t>
            </w:r>
          </w:p>
        </w:tc>
        <w:tc>
          <w:tcPr>
            <w:tcW w:w="2094" w:type="dxa"/>
            <w:vAlign w:val="center"/>
          </w:tcPr>
          <w:p w14:paraId="60038177" w14:textId="77777777" w:rsidR="00F13276" w:rsidRPr="00026F42" w:rsidRDefault="0069389A" w:rsidP="0087761F">
            <w:pPr>
              <w:spacing w:after="0" w:line="240" w:lineRule="auto"/>
              <w:ind w:left="-30" w:hanging="13"/>
              <w:jc w:val="center"/>
              <w:rPr>
                <w:rFonts w:ascii="Myriad Pro" w:eastAsia="Calibri" w:hAnsi="Myriad Pro" w:cs="Times New Roman"/>
                <w:sz w:val="20"/>
                <w:szCs w:val="26"/>
              </w:rPr>
            </w:pPr>
            <w:r w:rsidRPr="00026F42">
              <w:rPr>
                <w:rFonts w:ascii="Myriad Pro" w:eastAsia="Calibri" w:hAnsi="Myriad Pro" w:cs="Times New Roman"/>
                <w:sz w:val="20"/>
                <w:szCs w:val="26"/>
              </w:rPr>
              <w:t>4 105 546,13</w:t>
            </w:r>
          </w:p>
        </w:tc>
        <w:tc>
          <w:tcPr>
            <w:tcW w:w="2079" w:type="dxa"/>
            <w:vMerge/>
          </w:tcPr>
          <w:p w14:paraId="018A9C2F" w14:textId="77777777" w:rsidR="00F13276" w:rsidRPr="00026F42" w:rsidRDefault="00F13276" w:rsidP="00A7726C">
            <w:pPr>
              <w:spacing w:line="360" w:lineRule="auto"/>
              <w:jc w:val="both"/>
              <w:rPr>
                <w:rFonts w:ascii="Myriad Pro" w:eastAsia="Calibri" w:hAnsi="Myriad Pro" w:cs="Times New Roman"/>
                <w:sz w:val="26"/>
                <w:szCs w:val="26"/>
              </w:rPr>
            </w:pPr>
          </w:p>
        </w:tc>
      </w:tr>
    </w:tbl>
    <w:p w14:paraId="4D96BF80" w14:textId="77777777" w:rsidR="00F13276" w:rsidRPr="00026F42" w:rsidRDefault="00F13276" w:rsidP="00F13276">
      <w:pPr>
        <w:spacing w:after="0" w:line="360" w:lineRule="auto"/>
        <w:jc w:val="both"/>
        <w:rPr>
          <w:rFonts w:ascii="Myriad Pro" w:hAnsi="Myriad Pro"/>
          <w:sz w:val="26"/>
          <w:szCs w:val="26"/>
        </w:rPr>
      </w:pPr>
    </w:p>
    <w:p w14:paraId="2B3D6F03" w14:textId="77777777" w:rsidR="00F13276" w:rsidRPr="00026F42" w:rsidRDefault="00F13276" w:rsidP="00D23AD0">
      <w:pPr>
        <w:spacing w:after="0" w:line="360" w:lineRule="auto"/>
        <w:contextualSpacing/>
        <w:jc w:val="both"/>
        <w:rPr>
          <w:rFonts w:ascii="Myriad Pro" w:eastAsia="Calibri" w:hAnsi="Myriad Pro" w:cs="Times New Roman"/>
          <w:b/>
          <w:sz w:val="26"/>
          <w:szCs w:val="26"/>
        </w:rPr>
      </w:pPr>
      <w:r w:rsidRPr="00026F42">
        <w:rPr>
          <w:rFonts w:ascii="Myriad Pro" w:eastAsia="Calibri" w:hAnsi="Myriad Pro" w:cs="Times New Roman"/>
          <w:b/>
          <w:sz w:val="26"/>
          <w:szCs w:val="26"/>
        </w:rPr>
        <w:lastRenderedPageBreak/>
        <w:t>ПОЗИЦИЯ ИСПОЛНИТЕЛЯ</w:t>
      </w:r>
    </w:p>
    <w:p w14:paraId="6ED893F0" w14:textId="77777777" w:rsidR="002D45AB" w:rsidRPr="00026F42" w:rsidRDefault="002D45AB" w:rsidP="00D23AD0">
      <w:pPr>
        <w:widowControl w:val="0"/>
        <w:suppressAutoHyphens/>
        <w:autoSpaceDN w:val="0"/>
        <w:spacing w:after="0" w:line="360" w:lineRule="auto"/>
        <w:ind w:firstLine="567"/>
        <w:jc w:val="both"/>
        <w:textAlignment w:val="baseline"/>
        <w:rPr>
          <w:rFonts w:ascii="Myriad Pro" w:eastAsia="Calibri" w:hAnsi="Myriad Pro" w:cs="Myriad Pro"/>
          <w:sz w:val="26"/>
          <w:szCs w:val="26"/>
        </w:rPr>
      </w:pPr>
      <w:r w:rsidRPr="00026F42">
        <w:rPr>
          <w:rFonts w:ascii="Myriad Pro" w:eastAsia="Calibri" w:hAnsi="Myriad Pro" w:cs="Myriad Pro"/>
          <w:sz w:val="26"/>
          <w:szCs w:val="26"/>
        </w:rPr>
        <w:t>Анализ представленных ПАО «МРСК Сибири» обосновывающих материалов показал, что во исполнение пункта 14 Положения № 1220, утвержденного постановлением Правительства РФ от 31.12.2009 № 1220 «Об определении применяемых при установлении долгосрочных тарифов показателей надежности и качества поставляемых товаров и оказываемых услуг», плановые значения показателей уровня качества оказываемых услуг по передаче электрической энергии по сетям Заявителя по итогам 2017 года достигнуты, а показателя надежности достигнуты со значительным улучшением.</w:t>
      </w:r>
    </w:p>
    <w:p w14:paraId="05B053D4" w14:textId="77777777" w:rsidR="002D45AB" w:rsidRPr="00026F42" w:rsidRDefault="002D45AB" w:rsidP="002D45AB">
      <w:pPr>
        <w:widowControl w:val="0"/>
        <w:shd w:val="clear" w:color="auto" w:fill="FFFFFF"/>
        <w:suppressAutoHyphens/>
        <w:autoSpaceDN w:val="0"/>
        <w:spacing w:after="0" w:line="360" w:lineRule="auto"/>
        <w:ind w:firstLine="567"/>
        <w:jc w:val="both"/>
        <w:textAlignment w:val="baseline"/>
        <w:rPr>
          <w:rFonts w:ascii="Myriad Pro" w:eastAsia="SimSun" w:hAnsi="Myriad Pro" w:cs="Mangal"/>
          <w:kern w:val="3"/>
          <w:sz w:val="26"/>
          <w:szCs w:val="26"/>
          <w:lang w:eastAsia="zh-CN" w:bidi="hi-IN"/>
        </w:rPr>
      </w:pPr>
      <w:r w:rsidRPr="00026F42">
        <w:rPr>
          <w:rFonts w:ascii="Myriad Pro" w:eastAsia="SimSun" w:hAnsi="Myriad Pro" w:cs="Mangal"/>
          <w:kern w:val="3"/>
          <w:sz w:val="26"/>
          <w:szCs w:val="26"/>
          <w:lang w:eastAsia="zh-CN" w:bidi="hi-IN"/>
        </w:rPr>
        <w:t xml:space="preserve">Пунктом 11 Методических указаний № 98-э в составе необходимой валовой выручки в части содержания электрических сетей на </w:t>
      </w:r>
      <w:r w:rsidRPr="00026F42">
        <w:rPr>
          <w:rFonts w:ascii="Myriad Pro" w:eastAsia="SimSun" w:hAnsi="Myriad Pro" w:cs="Mangal"/>
          <w:kern w:val="3"/>
          <w:sz w:val="26"/>
          <w:szCs w:val="26"/>
          <w:lang w:val="en-US" w:eastAsia="zh-CN" w:bidi="hi-IN"/>
        </w:rPr>
        <w:t>i</w:t>
      </w:r>
      <w:r w:rsidRPr="00026F42">
        <w:rPr>
          <w:rFonts w:ascii="Myriad Pro" w:eastAsia="SimSun" w:hAnsi="Myriad Pro" w:cs="Mangal"/>
          <w:kern w:val="3"/>
          <w:sz w:val="26"/>
          <w:szCs w:val="26"/>
          <w:lang w:eastAsia="zh-CN" w:bidi="hi-IN"/>
        </w:rPr>
        <w:t>-й год долгосрочного периода регулирования предусмотрен коэффициент, корректирующий необходимую валовую выручку сетевой организации с учетом надежности и качества производимых (реализуемых) товаров (услуг) по данным отчетного периода регулирования.</w:t>
      </w:r>
    </w:p>
    <w:p w14:paraId="588CA662" w14:textId="77777777" w:rsidR="002D45AB" w:rsidRPr="00026F42" w:rsidRDefault="002D45AB" w:rsidP="002D45AB">
      <w:pPr>
        <w:widowControl w:val="0"/>
        <w:shd w:val="clear" w:color="auto" w:fill="FFFFFF"/>
        <w:suppressAutoHyphens/>
        <w:autoSpaceDN w:val="0"/>
        <w:spacing w:after="0" w:line="360" w:lineRule="auto"/>
        <w:ind w:firstLine="567"/>
        <w:jc w:val="both"/>
        <w:textAlignment w:val="baseline"/>
        <w:rPr>
          <w:rFonts w:ascii="Myriad Pro" w:eastAsia="SimSun" w:hAnsi="Myriad Pro" w:cs="Mangal"/>
          <w:kern w:val="3"/>
          <w:sz w:val="26"/>
          <w:szCs w:val="26"/>
          <w:lang w:eastAsia="zh-CN" w:bidi="hi-IN"/>
        </w:rPr>
      </w:pPr>
      <w:r w:rsidRPr="00026F42">
        <w:rPr>
          <w:rFonts w:ascii="Myriad Pro" w:eastAsia="SimSun" w:hAnsi="Myriad Pro" w:cs="Mangal"/>
          <w:kern w:val="3"/>
          <w:sz w:val="26"/>
          <w:szCs w:val="26"/>
          <w:lang w:eastAsia="zh-CN" w:bidi="hi-IN"/>
        </w:rPr>
        <w:t>Данный коэффициент учитывает отклонение фактических значений надежности и качества оказываемых услуг от плановых величин и устанавливает максимальный процент корректировки.</w:t>
      </w:r>
    </w:p>
    <w:p w14:paraId="26D7EA8D" w14:textId="77777777" w:rsidR="002D45AB" w:rsidRPr="00026F42" w:rsidRDefault="002D45AB" w:rsidP="002D45AB">
      <w:pPr>
        <w:widowControl w:val="0"/>
        <w:shd w:val="clear" w:color="auto" w:fill="FFFFFF"/>
        <w:suppressAutoHyphens/>
        <w:autoSpaceDN w:val="0"/>
        <w:spacing w:after="0" w:line="360" w:lineRule="auto"/>
        <w:ind w:firstLine="567"/>
        <w:jc w:val="both"/>
        <w:textAlignment w:val="baseline"/>
        <w:rPr>
          <w:rFonts w:ascii="Myriad Pro" w:eastAsia="SimSun" w:hAnsi="Myriad Pro" w:cs="Mangal"/>
          <w:kern w:val="3"/>
          <w:sz w:val="26"/>
          <w:szCs w:val="26"/>
          <w:lang w:eastAsia="zh-CN" w:bidi="hi-IN"/>
        </w:rPr>
      </w:pPr>
      <w:r w:rsidRPr="00026F42">
        <w:rPr>
          <w:rFonts w:ascii="Myriad Pro" w:eastAsia="SimSun" w:hAnsi="Myriad Pro" w:cs="Mangal"/>
          <w:kern w:val="3"/>
          <w:sz w:val="26"/>
          <w:szCs w:val="26"/>
          <w:lang w:eastAsia="zh-CN" w:bidi="hi-IN"/>
        </w:rPr>
        <w:t xml:space="preserve">По данным расчета Исполнителя коэффициент, корректирующий необходимую валовую выручку филиала ПАО «МРСК Сибири» - «Бурятэнерго» с учетом надежности и качества оказываемых услуг по итогам 2017 года, равен 1,3, а корректировка НВВ </w:t>
      </w:r>
      <w:r w:rsidR="00D23AD0" w:rsidRPr="00026F42">
        <w:rPr>
          <w:rFonts w:ascii="Myriad Pro" w:eastAsia="SimSun" w:hAnsi="Myriad Pro" w:cs="Mangal"/>
          <w:kern w:val="3"/>
          <w:sz w:val="26"/>
          <w:szCs w:val="26"/>
          <w:lang w:eastAsia="zh-CN" w:bidi="hi-IN"/>
        </w:rPr>
        <w:t xml:space="preserve">филиала ПАО «МРСК Сибири» - «Бурятэнерго» </w:t>
      </w:r>
      <w:r w:rsidRPr="00026F42">
        <w:rPr>
          <w:rFonts w:ascii="Myriad Pro" w:eastAsia="SimSun" w:hAnsi="Myriad Pro" w:cs="Mangal"/>
          <w:kern w:val="3"/>
          <w:sz w:val="26"/>
          <w:szCs w:val="26"/>
          <w:lang w:eastAsia="zh-CN" w:bidi="hi-IN"/>
        </w:rPr>
        <w:t>на 2019 года с учетом показателей надежности и качества производимых (реализуемых) товаров (услуг) по данным 2017 года при установлении единых (котловых) тарифов на услуги по передаче электрической энергии по сетям Республики Бурятия на 2019 год составит 53 372,1 тыс. руб.</w:t>
      </w:r>
    </w:p>
    <w:p w14:paraId="444DDABF" w14:textId="77777777" w:rsidR="002D45AB" w:rsidRPr="00026F42" w:rsidRDefault="00D23AD0" w:rsidP="002D45AB">
      <w:pPr>
        <w:widowControl w:val="0"/>
        <w:shd w:val="clear" w:color="auto" w:fill="FFFFFF"/>
        <w:suppressAutoHyphens/>
        <w:autoSpaceDN w:val="0"/>
        <w:spacing w:after="0" w:line="360" w:lineRule="auto"/>
        <w:ind w:firstLine="567"/>
        <w:jc w:val="both"/>
        <w:textAlignment w:val="baseline"/>
        <w:rPr>
          <w:rFonts w:ascii="Myriad Pro" w:eastAsia="SimSun" w:hAnsi="Myriad Pro" w:cs="Mangal"/>
          <w:kern w:val="3"/>
          <w:sz w:val="26"/>
          <w:szCs w:val="26"/>
          <w:lang w:eastAsia="zh-CN" w:bidi="hi-IN"/>
        </w:rPr>
      </w:pPr>
      <w:r w:rsidRPr="00026F42">
        <w:rPr>
          <w:rFonts w:ascii="Myriad Pro" w:eastAsia="SimSun" w:hAnsi="Myriad Pro" w:cs="Mangal"/>
          <w:kern w:val="3"/>
          <w:sz w:val="26"/>
          <w:szCs w:val="26"/>
          <w:lang w:eastAsia="zh-CN" w:bidi="hi-IN"/>
        </w:rPr>
        <w:t xml:space="preserve">Вместе с тем, ФАС России в результате рассмотрения разногласий между филиалом ПАО «МРСК Сибири» - «Бурятэнерго» и РСТ РБ вынесено решение от 27.12.2019 года № СП/115143/19 согласно которому Республиканской службой по тарифам Республики Бурятия установлено существенное расхождение данных в соответствии с подпунктом 2 пункта 6 Методических указаний № 254-э/1 и </w:t>
      </w:r>
      <w:r w:rsidR="00CB17A8" w:rsidRPr="00026F42">
        <w:rPr>
          <w:rFonts w:ascii="Myriad Pro" w:eastAsia="SimSun" w:hAnsi="Myriad Pro" w:cs="Mangal"/>
          <w:kern w:val="3"/>
          <w:sz w:val="26"/>
          <w:szCs w:val="26"/>
          <w:lang w:eastAsia="zh-CN" w:bidi="hi-IN"/>
        </w:rPr>
        <w:lastRenderedPageBreak/>
        <w:t>признана</w:t>
      </w:r>
      <w:r w:rsidRPr="00026F42">
        <w:rPr>
          <w:rFonts w:ascii="Myriad Pro" w:eastAsia="SimSun" w:hAnsi="Myriad Pro" w:cs="Mangal"/>
          <w:kern w:val="3"/>
          <w:sz w:val="26"/>
          <w:szCs w:val="26"/>
          <w:lang w:eastAsia="zh-CN" w:bidi="hi-IN"/>
        </w:rPr>
        <w:t xml:space="preserve"> корректировка НВВ с учетом надежности и качества оказываемых услуг в сумме (-53 372,10) тыс. руб.</w:t>
      </w:r>
    </w:p>
    <w:p w14:paraId="79CD9BB6" w14:textId="77777777" w:rsidR="002D45AB" w:rsidRPr="00026F42" w:rsidRDefault="002D45AB" w:rsidP="002D45AB">
      <w:pPr>
        <w:widowControl w:val="0"/>
        <w:shd w:val="clear" w:color="auto" w:fill="FFFFFF"/>
        <w:suppressAutoHyphens/>
        <w:autoSpaceDN w:val="0"/>
        <w:spacing w:after="0" w:line="360" w:lineRule="auto"/>
        <w:ind w:firstLine="567"/>
        <w:jc w:val="both"/>
        <w:textAlignment w:val="baseline"/>
        <w:rPr>
          <w:rFonts w:ascii="Myriad Pro" w:eastAsia="SimSun" w:hAnsi="Myriad Pro" w:cs="Mangal"/>
          <w:kern w:val="3"/>
          <w:sz w:val="26"/>
          <w:szCs w:val="26"/>
          <w:lang w:eastAsia="zh-CN" w:bidi="hi-IN"/>
        </w:rPr>
      </w:pPr>
      <w:r w:rsidRPr="00026F42">
        <w:rPr>
          <w:rFonts w:ascii="Myriad Pro" w:eastAsia="SimSun" w:hAnsi="Myriad Pro" w:cs="Mangal"/>
          <w:kern w:val="3"/>
          <w:sz w:val="26"/>
          <w:szCs w:val="26"/>
          <w:lang w:eastAsia="zh-CN" w:bidi="hi-IN"/>
        </w:rPr>
        <w:t xml:space="preserve">ФАС </w:t>
      </w:r>
      <w:r w:rsidR="00D23AD0" w:rsidRPr="00026F42">
        <w:rPr>
          <w:rFonts w:ascii="Myriad Pro" w:eastAsia="SimSun" w:hAnsi="Myriad Pro" w:cs="Mangal"/>
          <w:kern w:val="3"/>
          <w:sz w:val="26"/>
          <w:szCs w:val="26"/>
          <w:lang w:eastAsia="zh-CN" w:bidi="hi-IN"/>
        </w:rPr>
        <w:t xml:space="preserve">России </w:t>
      </w:r>
      <w:r w:rsidRPr="00026F42">
        <w:rPr>
          <w:rFonts w:ascii="Myriad Pro" w:eastAsia="SimSun" w:hAnsi="Myriad Pro" w:cs="Mangal"/>
          <w:kern w:val="3"/>
          <w:sz w:val="26"/>
          <w:szCs w:val="26"/>
          <w:lang w:eastAsia="zh-CN" w:bidi="hi-IN"/>
        </w:rPr>
        <w:t xml:space="preserve">отмечает, что Минэнерго России </w:t>
      </w:r>
      <w:r w:rsidR="008606A3" w:rsidRPr="00026F42">
        <w:rPr>
          <w:rFonts w:ascii="Myriad Pro" w:eastAsia="SimSun" w:hAnsi="Myriad Pro" w:cs="Mangal"/>
          <w:kern w:val="3"/>
          <w:sz w:val="26"/>
          <w:szCs w:val="26"/>
          <w:lang w:eastAsia="zh-CN" w:bidi="hi-IN"/>
        </w:rPr>
        <w:t xml:space="preserve">письмом </w:t>
      </w:r>
      <w:r w:rsidRPr="00026F42">
        <w:rPr>
          <w:rFonts w:ascii="Myriad Pro" w:eastAsia="SimSun" w:hAnsi="Myriad Pro" w:cs="Mangal"/>
          <w:kern w:val="3"/>
          <w:sz w:val="26"/>
          <w:szCs w:val="26"/>
          <w:lang w:eastAsia="zh-CN" w:bidi="hi-IN"/>
        </w:rPr>
        <w:t xml:space="preserve">от 30.03.2018 № 10-447 </w:t>
      </w:r>
      <w:r w:rsidR="008606A3" w:rsidRPr="00026F42">
        <w:rPr>
          <w:rFonts w:ascii="Myriad Pro" w:eastAsia="SimSun" w:hAnsi="Myriad Pro" w:cs="Mangal"/>
          <w:kern w:val="3"/>
          <w:sz w:val="26"/>
          <w:szCs w:val="26"/>
          <w:lang w:eastAsia="zh-CN" w:bidi="hi-IN"/>
        </w:rPr>
        <w:t xml:space="preserve">представлены </w:t>
      </w:r>
      <w:r w:rsidRPr="00026F42">
        <w:rPr>
          <w:rFonts w:ascii="Myriad Pro" w:eastAsia="SimSun" w:hAnsi="Myriad Pro" w:cs="Mangal"/>
          <w:kern w:val="3"/>
          <w:sz w:val="26"/>
          <w:szCs w:val="26"/>
          <w:lang w:eastAsia="zh-CN" w:bidi="hi-IN"/>
        </w:rPr>
        <w:t>в адрес Органа регулирования отчетные данные, используемые при расчете фактических значений показателей надежности и индикативных показателей надежности, расчета показателей надежности, в том числе индикативных показателей надежности и заключения о результатах осуществления контроля полноты, достоверности и своевременности представления данных, согласно которым фактический показатель продолжительности прекращения передачи электрической энергии Пп для филиала ПАО «МРСК Сибири» - «Бурятэнерго» составляет 0,0153 по данным Минэнерго России, 0,0120 по данным РСТ РБ. РСТ по итогам проведения проверки отчетных данных, представленных Обществом и полученных от Минэнерго России, выявлено расхождение более чем на 10 %.</w:t>
      </w:r>
    </w:p>
    <w:p w14:paraId="5FDB9C83" w14:textId="77777777" w:rsidR="00E42205" w:rsidRPr="00026F42" w:rsidRDefault="002D45AB" w:rsidP="002D45AB">
      <w:pPr>
        <w:widowControl w:val="0"/>
        <w:shd w:val="clear" w:color="auto" w:fill="FFFFFF"/>
        <w:suppressAutoHyphens/>
        <w:autoSpaceDN w:val="0"/>
        <w:spacing w:after="0" w:line="360" w:lineRule="auto"/>
        <w:ind w:firstLine="567"/>
        <w:jc w:val="both"/>
        <w:textAlignment w:val="baseline"/>
        <w:rPr>
          <w:rFonts w:ascii="Myriad Pro" w:eastAsia="SimSun" w:hAnsi="Myriad Pro" w:cs="Mangal"/>
          <w:kern w:val="3"/>
          <w:sz w:val="26"/>
          <w:szCs w:val="26"/>
          <w:lang w:eastAsia="zh-CN" w:bidi="hi-IN"/>
        </w:rPr>
      </w:pPr>
      <w:r w:rsidRPr="00026F42">
        <w:rPr>
          <w:rFonts w:ascii="Myriad Pro" w:eastAsia="SimSun" w:hAnsi="Myriad Pro" w:cs="Mangal"/>
          <w:kern w:val="3"/>
          <w:sz w:val="26"/>
          <w:szCs w:val="26"/>
          <w:lang w:eastAsia="zh-CN" w:bidi="hi-IN"/>
        </w:rPr>
        <w:t xml:space="preserve">На основании вышеизложенного, требования </w:t>
      </w:r>
      <w:r w:rsidR="00D23AD0" w:rsidRPr="00026F42">
        <w:rPr>
          <w:rFonts w:ascii="Myriad Pro" w:eastAsia="SimSun" w:hAnsi="Myriad Pro" w:cs="Mangal"/>
          <w:kern w:val="3"/>
          <w:sz w:val="26"/>
          <w:szCs w:val="26"/>
          <w:lang w:eastAsia="zh-CN" w:bidi="hi-IN"/>
        </w:rPr>
        <w:t>филиала ПАО «МРСК Сибири» - «Бурятэнерго»</w:t>
      </w:r>
      <w:r w:rsidRPr="00026F42">
        <w:rPr>
          <w:rFonts w:ascii="Myriad Pro" w:eastAsia="SimSun" w:hAnsi="Myriad Pro" w:cs="Mangal"/>
          <w:kern w:val="3"/>
          <w:sz w:val="26"/>
          <w:szCs w:val="26"/>
          <w:lang w:eastAsia="zh-CN" w:bidi="hi-IN"/>
        </w:rPr>
        <w:t xml:space="preserve"> по статье «Корректировка НВВ на 2019 год по показателям надежности и качества за 2017 год», по мнению ФАС России, являются необоснованными и не подлежат удовлетворению.</w:t>
      </w:r>
      <w:r w:rsidR="00E42205" w:rsidRPr="00026F42">
        <w:rPr>
          <w:rFonts w:ascii="Myriad Pro" w:eastAsia="SimSun" w:hAnsi="Myriad Pro" w:cs="Mangal"/>
          <w:kern w:val="3"/>
          <w:sz w:val="26"/>
          <w:szCs w:val="26"/>
          <w:lang w:eastAsia="zh-CN" w:bidi="hi-IN"/>
        </w:rPr>
        <w:t xml:space="preserve"> </w:t>
      </w:r>
    </w:p>
    <w:p w14:paraId="07103020" w14:textId="77777777" w:rsidR="002D45AB" w:rsidRPr="00026F42" w:rsidRDefault="00E42205" w:rsidP="002D45AB">
      <w:pPr>
        <w:widowControl w:val="0"/>
        <w:shd w:val="clear" w:color="auto" w:fill="FFFFFF"/>
        <w:suppressAutoHyphens/>
        <w:autoSpaceDN w:val="0"/>
        <w:spacing w:after="0" w:line="360" w:lineRule="auto"/>
        <w:ind w:firstLine="567"/>
        <w:jc w:val="both"/>
        <w:textAlignment w:val="baseline"/>
        <w:rPr>
          <w:rFonts w:ascii="Myriad Pro" w:eastAsia="SimSun" w:hAnsi="Myriad Pro" w:cs="Mangal"/>
          <w:kern w:val="3"/>
          <w:sz w:val="26"/>
          <w:szCs w:val="26"/>
          <w:lang w:eastAsia="zh-CN" w:bidi="hi-IN"/>
        </w:rPr>
      </w:pPr>
      <w:r w:rsidRPr="00026F42">
        <w:rPr>
          <w:rFonts w:ascii="Myriad Pro" w:eastAsia="SimSun" w:hAnsi="Myriad Pro" w:cs="Mangal"/>
          <w:kern w:val="3"/>
          <w:sz w:val="26"/>
          <w:szCs w:val="26"/>
          <w:lang w:eastAsia="zh-CN" w:bidi="hi-IN"/>
        </w:rPr>
        <w:t>Исполнитель считает необходимым рекомендовать филиалу ПАО «МРСК Сибири» - «Бурятэнерго», при формировании отчетных данных по фактическим показателям надежности и качества оказываемых услуг отчетного периода сопоставлять с данными, размещенными в «Системе сбора отчетных данных Минэнерго России». Не допускать в отчетном периоде нарушения порядка определения фактических показателей надежности и качества, являющиеся существенными в соответствии с пунктом 14(2)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утвержденного постановлением Правительства Российской Федерации от 31.12.2009 № 1220.</w:t>
      </w:r>
      <w:r w:rsidR="002D45AB" w:rsidRPr="00026F42">
        <w:rPr>
          <w:rFonts w:ascii="Myriad Pro" w:eastAsia="SimSun" w:hAnsi="Myriad Pro" w:cs="Mangal"/>
          <w:kern w:val="3"/>
          <w:sz w:val="26"/>
          <w:szCs w:val="26"/>
          <w:lang w:eastAsia="zh-CN" w:bidi="hi-IN"/>
        </w:rPr>
        <w:br w:type="page"/>
      </w:r>
    </w:p>
    <w:p w14:paraId="1312E9A2" w14:textId="34A5FFC7" w:rsidR="005746FF" w:rsidRPr="00026F42" w:rsidRDefault="00691B69" w:rsidP="00026F4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1" w:name="_Toc41324035"/>
      <w:r w:rsidRPr="00026F42">
        <w:rPr>
          <w:rFonts w:ascii="Myriad Pro" w:eastAsia="Times New Roman" w:hAnsi="Myriad Pro" w:cs="Times New Roman"/>
          <w:b/>
          <w:color w:val="4F6228"/>
          <w:sz w:val="28"/>
          <w:szCs w:val="28"/>
        </w:rPr>
        <w:lastRenderedPageBreak/>
        <w:t>Эксп</w:t>
      </w:r>
      <w:r w:rsidR="005746FF" w:rsidRPr="00026F42">
        <w:rPr>
          <w:rFonts w:ascii="Myriad Pro" w:eastAsia="Times New Roman" w:hAnsi="Myriad Pro" w:cs="Times New Roman"/>
          <w:b/>
          <w:color w:val="4F6228"/>
          <w:sz w:val="28"/>
          <w:szCs w:val="28"/>
        </w:rPr>
        <w:t xml:space="preserve">ертиза </w:t>
      </w:r>
      <w:r w:rsidRPr="00026F42">
        <w:rPr>
          <w:rFonts w:ascii="Myriad Pro" w:eastAsia="Times New Roman" w:hAnsi="Myriad Pro" w:cs="Times New Roman"/>
          <w:b/>
          <w:color w:val="4F6228"/>
          <w:sz w:val="28"/>
          <w:szCs w:val="28"/>
        </w:rPr>
        <w:t>обоснованности величины не</w:t>
      </w:r>
      <w:r w:rsidR="003B1E53" w:rsidRPr="00026F42">
        <w:rPr>
          <w:rFonts w:ascii="Myriad Pro" w:eastAsia="Times New Roman" w:hAnsi="Myriad Pro" w:cs="Times New Roman"/>
          <w:b/>
          <w:color w:val="4F6228"/>
          <w:sz w:val="28"/>
          <w:szCs w:val="28"/>
        </w:rPr>
        <w:t xml:space="preserve"> у</w:t>
      </w:r>
      <w:r w:rsidRPr="00026F42">
        <w:rPr>
          <w:rFonts w:ascii="Myriad Pro" w:eastAsia="Times New Roman" w:hAnsi="Myriad Pro" w:cs="Times New Roman"/>
          <w:b/>
          <w:color w:val="4F6228"/>
          <w:sz w:val="28"/>
          <w:szCs w:val="28"/>
        </w:rPr>
        <w:t>чтенных расходов в необходимой валов</w:t>
      </w:r>
      <w:r w:rsidR="003B1E53" w:rsidRPr="00026F42">
        <w:rPr>
          <w:rFonts w:ascii="Myriad Pro" w:eastAsia="Times New Roman" w:hAnsi="Myriad Pro" w:cs="Times New Roman"/>
          <w:b/>
          <w:color w:val="4F6228"/>
          <w:sz w:val="28"/>
          <w:szCs w:val="28"/>
        </w:rPr>
        <w:t>ой выручке 2018 года, включаемых</w:t>
      </w:r>
      <w:r w:rsidRPr="00026F42">
        <w:rPr>
          <w:rFonts w:ascii="Myriad Pro" w:eastAsia="Times New Roman" w:hAnsi="Myriad Pro" w:cs="Times New Roman"/>
          <w:b/>
          <w:color w:val="4F6228"/>
          <w:sz w:val="28"/>
          <w:szCs w:val="28"/>
        </w:rPr>
        <w:t xml:space="preserve"> в необходимую валовую выручку 2019 года</w:t>
      </w:r>
      <w:bookmarkEnd w:id="41"/>
    </w:p>
    <w:p w14:paraId="5799B38F" w14:textId="77777777" w:rsidR="00691B69" w:rsidRPr="00026F42" w:rsidRDefault="00691B69" w:rsidP="00A14C49">
      <w:pPr>
        <w:pStyle w:val="ConsPlusNormal"/>
        <w:spacing w:line="360" w:lineRule="auto"/>
        <w:ind w:firstLine="567"/>
        <w:jc w:val="both"/>
        <w:rPr>
          <w:rFonts w:ascii="Myriad Pro" w:eastAsia="Calibri" w:hAnsi="Myriad Pro"/>
          <w:color w:val="000000" w:themeColor="text1"/>
          <w:sz w:val="26"/>
          <w:szCs w:val="26"/>
          <w:lang w:eastAsia="en-US"/>
        </w:rPr>
      </w:pPr>
      <w:r w:rsidRPr="00026F42">
        <w:rPr>
          <w:rFonts w:ascii="Myriad Pro" w:eastAsia="Calibri" w:hAnsi="Myriad Pro"/>
          <w:color w:val="000000" w:themeColor="text1"/>
          <w:sz w:val="26"/>
          <w:szCs w:val="26"/>
        </w:rPr>
        <w:t>Согласно пункту 11 Методических указаний №98-э р</w:t>
      </w:r>
      <w:r w:rsidRPr="00026F42">
        <w:rPr>
          <w:rFonts w:ascii="Myriad Pro" w:eastAsia="Calibri" w:hAnsi="Myriad Pro"/>
          <w:color w:val="000000" w:themeColor="text1"/>
          <w:sz w:val="26"/>
          <w:szCs w:val="26"/>
          <w:lang w:eastAsia="en-US"/>
        </w:rPr>
        <w:t>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3E8A4845" w14:textId="77777777" w:rsidR="00691B69" w:rsidRPr="00026F42" w:rsidRDefault="00691B69" w:rsidP="00A14C49">
      <w:pPr>
        <w:pStyle w:val="ConsPlusNormal"/>
        <w:spacing w:line="360" w:lineRule="auto"/>
        <w:ind w:firstLine="567"/>
        <w:jc w:val="both"/>
        <w:rPr>
          <w:rFonts w:ascii="Myriad Pro" w:eastAsiaTheme="minorHAnsi" w:hAnsi="Myriad Pro" w:cstheme="minorBidi"/>
          <w:sz w:val="26"/>
          <w:szCs w:val="26"/>
          <w:lang w:eastAsia="en-US"/>
        </w:rPr>
      </w:pPr>
      <w:r w:rsidRPr="00026F42">
        <w:rPr>
          <w:rFonts w:ascii="Myriad Pro" w:eastAsiaTheme="minorHAnsi" w:hAnsi="Myriad Pro" w:cstheme="minorBidi"/>
          <w:sz w:val="26"/>
          <w:szCs w:val="26"/>
          <w:lang w:eastAsia="en-US"/>
        </w:rPr>
        <w:t>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5A03584E" w14:textId="77777777" w:rsidR="00A42473" w:rsidRPr="00026F42" w:rsidRDefault="00A42473" w:rsidP="00691B69">
      <w:pPr>
        <w:spacing w:after="0" w:line="360" w:lineRule="auto"/>
        <w:contextualSpacing/>
        <w:jc w:val="both"/>
        <w:rPr>
          <w:rFonts w:ascii="Myriad Pro" w:eastAsia="Calibri" w:hAnsi="Myriad Pro" w:cs="Times New Roman"/>
          <w:b/>
          <w:color w:val="000000" w:themeColor="text1"/>
          <w:sz w:val="26"/>
          <w:szCs w:val="26"/>
        </w:rPr>
      </w:pPr>
    </w:p>
    <w:p w14:paraId="4D5F8EFD" w14:textId="77777777" w:rsidR="00691B69" w:rsidRPr="00026F42" w:rsidRDefault="00691B69" w:rsidP="00691B69">
      <w:pPr>
        <w:spacing w:after="0" w:line="360" w:lineRule="auto"/>
        <w:contextualSpacing/>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ТЕРРИТОРИАЛЬНОЙ СЕТЕВОЙ ОРГАНИЗАЦИИ</w:t>
      </w:r>
    </w:p>
    <w:p w14:paraId="65FD53E7" w14:textId="77777777" w:rsidR="00691B69" w:rsidRPr="00026F42" w:rsidRDefault="00691B69" w:rsidP="00A14C49">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b/>
          <w:color w:val="000000" w:themeColor="text1"/>
          <w:sz w:val="26"/>
          <w:szCs w:val="26"/>
        </w:rPr>
        <w:tab/>
      </w:r>
      <w:r w:rsidRPr="00026F42">
        <w:rPr>
          <w:rFonts w:ascii="Myriad Pro" w:eastAsia="Calibri" w:hAnsi="Myriad Pro" w:cs="Times New Roman"/>
          <w:color w:val="000000" w:themeColor="text1"/>
          <w:sz w:val="26"/>
          <w:szCs w:val="26"/>
        </w:rPr>
        <w:t xml:space="preserve">Корректировка необходимой валовой выручки в части величины корректировки неподконтрольных расходов 2016 года, распределенной на последующие периоды регулирования при тарифном регулировании 2018 года в целях сглаживания изменения тарифов, заявлена филиалом </w:t>
      </w:r>
      <w:r w:rsidR="00216E89" w:rsidRPr="00026F42">
        <w:rPr>
          <w:rFonts w:ascii="Myriad Pro" w:eastAsia="Calibri" w:hAnsi="Myriad Pro" w:cs="Times New Roman"/>
          <w:sz w:val="26"/>
          <w:szCs w:val="26"/>
        </w:rPr>
        <w:t>ПАО «МРСК Сибири»</w:t>
      </w:r>
      <w:r w:rsidR="00145A5C" w:rsidRPr="00026F42">
        <w:rPr>
          <w:rFonts w:ascii="Myriad Pro" w:eastAsia="Calibri" w:hAnsi="Myriad Pro" w:cs="Times New Roman"/>
          <w:sz w:val="26"/>
          <w:szCs w:val="26"/>
        </w:rPr>
        <w:t xml:space="preserve"> - «Бурятэнерго»</w:t>
      </w:r>
      <w:r w:rsidRPr="00026F42">
        <w:rPr>
          <w:rFonts w:ascii="Myriad Pro" w:eastAsia="Calibri" w:hAnsi="Myriad Pro" w:cs="Times New Roman"/>
          <w:sz w:val="26"/>
          <w:szCs w:val="26"/>
        </w:rPr>
        <w:t xml:space="preserve"> в размере </w:t>
      </w:r>
      <w:r w:rsidR="00D806EF" w:rsidRPr="00026F42">
        <w:rPr>
          <w:rFonts w:ascii="Myriad Pro" w:eastAsia="Calibri" w:hAnsi="Myriad Pro" w:cs="Times New Roman"/>
          <w:sz w:val="26"/>
          <w:szCs w:val="26"/>
        </w:rPr>
        <w:t>134 156,30</w:t>
      </w:r>
      <w:r w:rsidRPr="00026F42">
        <w:rPr>
          <w:rFonts w:ascii="Myriad Pro" w:eastAsia="Calibri" w:hAnsi="Myriad Pro" w:cs="Times New Roman"/>
          <w:sz w:val="26"/>
          <w:szCs w:val="26"/>
        </w:rPr>
        <w:t xml:space="preserve"> тыс.</w:t>
      </w:r>
      <w:r w:rsidR="00D806EF"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руб. и определена суммированием значений фактических расходов за 201</w:t>
      </w:r>
      <w:r w:rsidR="00D806EF" w:rsidRPr="00026F42">
        <w:rPr>
          <w:rFonts w:ascii="Myriad Pro" w:eastAsia="Calibri" w:hAnsi="Myriad Pro" w:cs="Times New Roman"/>
          <w:sz w:val="26"/>
          <w:szCs w:val="26"/>
        </w:rPr>
        <w:t>5</w:t>
      </w:r>
      <w:r w:rsidRPr="00026F42">
        <w:rPr>
          <w:rFonts w:ascii="Myriad Pro" w:eastAsia="Calibri" w:hAnsi="Myriad Pro" w:cs="Times New Roman"/>
          <w:sz w:val="26"/>
          <w:szCs w:val="26"/>
        </w:rPr>
        <w:t xml:space="preserve"> год</w:t>
      </w:r>
      <w:r w:rsidR="00D806EF" w:rsidRPr="00026F42">
        <w:rPr>
          <w:rFonts w:ascii="Myriad Pro" w:eastAsia="Calibri" w:hAnsi="Myriad Pro" w:cs="Times New Roman"/>
          <w:sz w:val="26"/>
          <w:szCs w:val="26"/>
        </w:rPr>
        <w:t xml:space="preserve"> в сумме 38 539,88 тыс. руб. (протокол заседания коллегии от 27.12.2016 №</w:t>
      </w:r>
      <w:r w:rsidR="00A42473" w:rsidRPr="00026F42">
        <w:rPr>
          <w:rFonts w:ascii="Myriad Pro" w:eastAsia="Calibri" w:hAnsi="Myriad Pro" w:cs="Times New Roman"/>
          <w:sz w:val="26"/>
          <w:szCs w:val="26"/>
        </w:rPr>
        <w:t xml:space="preserve"> </w:t>
      </w:r>
      <w:r w:rsidR="00D806EF" w:rsidRPr="00026F42">
        <w:rPr>
          <w:rFonts w:ascii="Myriad Pro" w:eastAsia="Calibri" w:hAnsi="Myriad Pro" w:cs="Times New Roman"/>
          <w:sz w:val="26"/>
          <w:szCs w:val="26"/>
        </w:rPr>
        <w:t xml:space="preserve">1/50) и фактических значений за 2016 год в </w:t>
      </w:r>
      <w:r w:rsidR="00D806EF" w:rsidRPr="00026F42">
        <w:rPr>
          <w:rFonts w:ascii="Myriad Pro" w:eastAsia="Calibri" w:hAnsi="Myriad Pro" w:cs="Times New Roman"/>
          <w:sz w:val="26"/>
          <w:szCs w:val="26"/>
        </w:rPr>
        <w:lastRenderedPageBreak/>
        <w:t>сумме 95 616,42 тыс. руб. (протокол заседания коллегии от 27.12.2017 №</w:t>
      </w:r>
      <w:r w:rsidR="00513F3B" w:rsidRPr="00026F42">
        <w:rPr>
          <w:rFonts w:ascii="Myriad Pro" w:eastAsia="Calibri" w:hAnsi="Myriad Pro" w:cs="Times New Roman"/>
          <w:sz w:val="26"/>
          <w:szCs w:val="26"/>
        </w:rPr>
        <w:t xml:space="preserve"> </w:t>
      </w:r>
      <w:r w:rsidR="00D806EF" w:rsidRPr="00026F42">
        <w:rPr>
          <w:rFonts w:ascii="Myriad Pro" w:eastAsia="Calibri" w:hAnsi="Myriad Pro" w:cs="Times New Roman"/>
          <w:sz w:val="26"/>
          <w:szCs w:val="26"/>
        </w:rPr>
        <w:t xml:space="preserve">1/46) </w:t>
      </w:r>
      <w:r w:rsidRPr="00026F42">
        <w:rPr>
          <w:rFonts w:ascii="Myriad Pro" w:eastAsia="Calibri" w:hAnsi="Myriad Pro" w:cs="Times New Roman"/>
          <w:sz w:val="26"/>
          <w:szCs w:val="26"/>
        </w:rPr>
        <w:t xml:space="preserve">, не учтенных при установлении тарифов на </w:t>
      </w:r>
      <w:r w:rsidR="00D806EF" w:rsidRPr="00026F42">
        <w:rPr>
          <w:rFonts w:ascii="Myriad Pro" w:eastAsia="Calibri" w:hAnsi="Myriad Pro" w:cs="Times New Roman"/>
          <w:sz w:val="26"/>
          <w:szCs w:val="26"/>
        </w:rPr>
        <w:t xml:space="preserve">2017 и </w:t>
      </w:r>
      <w:r w:rsidRPr="00026F42">
        <w:rPr>
          <w:rFonts w:ascii="Myriad Pro" w:eastAsia="Calibri" w:hAnsi="Myriad Pro" w:cs="Times New Roman"/>
          <w:sz w:val="26"/>
          <w:szCs w:val="26"/>
        </w:rPr>
        <w:t>2018 год</w:t>
      </w:r>
      <w:r w:rsidR="00D806EF" w:rsidRPr="00026F42">
        <w:rPr>
          <w:rFonts w:ascii="Myriad Pro" w:eastAsia="Calibri" w:hAnsi="Myriad Pro" w:cs="Times New Roman"/>
          <w:sz w:val="26"/>
          <w:szCs w:val="26"/>
        </w:rPr>
        <w:t>ы</w:t>
      </w:r>
      <w:r w:rsidRPr="00026F42">
        <w:rPr>
          <w:rFonts w:ascii="Myriad Pro" w:eastAsia="Calibri" w:hAnsi="Myriad Pro" w:cs="Times New Roman"/>
          <w:sz w:val="26"/>
          <w:szCs w:val="26"/>
        </w:rPr>
        <w:t>.</w:t>
      </w:r>
    </w:p>
    <w:p w14:paraId="4288B682" w14:textId="77777777" w:rsidR="00D806EF" w:rsidRPr="00026F42" w:rsidRDefault="00691B69" w:rsidP="00A14C49">
      <w:pPr>
        <w:spacing w:after="0" w:line="360" w:lineRule="auto"/>
        <w:ind w:firstLine="567"/>
        <w:contextualSpacing/>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 xml:space="preserve">Законность и обоснованность указанных требований </w:t>
      </w:r>
      <w:r w:rsidR="00D806EF" w:rsidRPr="00026F42">
        <w:rPr>
          <w:rFonts w:ascii="Myriad Pro" w:eastAsia="Calibri" w:hAnsi="Myriad Pro" w:cs="Times New Roman"/>
          <w:color w:val="000000" w:themeColor="text1"/>
          <w:sz w:val="26"/>
          <w:szCs w:val="26"/>
        </w:rPr>
        <w:t>отражена в протокольных решениях Республиканской службы по тарифам Республики Бурятия. Данные расходы заявлены со стороны филиала ПАО «МРСК Сибири» - «Бурятэнерго» без применения индексов-дефляторов соответствующих периодов.</w:t>
      </w:r>
    </w:p>
    <w:p w14:paraId="11CE8128" w14:textId="77777777" w:rsidR="00356695" w:rsidRPr="00026F42" w:rsidRDefault="00356695" w:rsidP="00691B69">
      <w:pPr>
        <w:spacing w:after="0" w:line="360" w:lineRule="auto"/>
        <w:jc w:val="both"/>
        <w:rPr>
          <w:rFonts w:ascii="Myriad Pro" w:eastAsia="Calibri" w:hAnsi="Myriad Pro" w:cs="Times New Roman"/>
          <w:b/>
          <w:color w:val="000000" w:themeColor="text1"/>
          <w:sz w:val="26"/>
          <w:szCs w:val="26"/>
        </w:rPr>
      </w:pPr>
    </w:p>
    <w:p w14:paraId="3A3D8C89" w14:textId="77777777" w:rsidR="00691B69" w:rsidRPr="00026F42" w:rsidRDefault="00691B69" w:rsidP="00691B69">
      <w:pPr>
        <w:spacing w:after="0" w:line="360" w:lineRule="auto"/>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ОРГАНА РЕГУЛИРОВАНИЯ</w:t>
      </w:r>
    </w:p>
    <w:p w14:paraId="664535AA" w14:textId="77777777" w:rsidR="00547715" w:rsidRPr="00026F42" w:rsidRDefault="00547715" w:rsidP="00A14C49">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color w:val="000000" w:themeColor="text1"/>
          <w:sz w:val="26"/>
          <w:szCs w:val="26"/>
        </w:rPr>
        <w:t xml:space="preserve">Корректировка необходимой валовой выручки в части величины корректировки неподконтрольных расходов 2016 года, распределенной на последующие периоды регулирования при тарифном регулировании 2018 года в целях сглаживания изменения тарифов, определена Республиканской службой по тарифам Республики Бурятия </w:t>
      </w:r>
      <w:r w:rsidRPr="00026F42">
        <w:rPr>
          <w:rFonts w:ascii="Myriad Pro" w:eastAsia="Calibri" w:hAnsi="Myriad Pro" w:cs="Times New Roman"/>
          <w:sz w:val="26"/>
          <w:szCs w:val="26"/>
        </w:rPr>
        <w:t>в размере 134 156,30 тыс. руб. и определена суммированием значений фактических расходов за 2015 год в сумме 38 539,88 тыс. руб. (протокол заседания коллегии от 27.12.2016 № 1/50) и фактических значений за 2016 год в сумме 95 616,42 тыс. руб. (протокол заседания коллегии от 27.12.2017 № 1/46), не учтенных при установлении тарифов на 2017 и 2018 годы.</w:t>
      </w:r>
    </w:p>
    <w:p w14:paraId="0828A90E" w14:textId="77777777" w:rsidR="00547715" w:rsidRPr="00026F42" w:rsidRDefault="0022437F" w:rsidP="00A14C49">
      <w:pPr>
        <w:spacing w:after="0" w:line="360" w:lineRule="auto"/>
        <w:ind w:firstLine="567"/>
        <w:contextualSpacing/>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 xml:space="preserve">Данная величина сглаживания, принятая РСТ РБ в НВВ филиала «Бурятэнерго» на 2018 год, соответствует величине сглаживания, </w:t>
      </w:r>
      <w:r w:rsidR="00547715" w:rsidRPr="00026F42">
        <w:rPr>
          <w:rFonts w:ascii="Myriad Pro" w:eastAsia="Calibri" w:hAnsi="Myriad Pro" w:cs="Times New Roman"/>
          <w:color w:val="000000" w:themeColor="text1"/>
          <w:sz w:val="26"/>
          <w:szCs w:val="26"/>
        </w:rPr>
        <w:t>заявлен</w:t>
      </w:r>
      <w:r w:rsidRPr="00026F42">
        <w:rPr>
          <w:rFonts w:ascii="Myriad Pro" w:eastAsia="Calibri" w:hAnsi="Myriad Pro" w:cs="Times New Roman"/>
          <w:color w:val="000000" w:themeColor="text1"/>
          <w:sz w:val="26"/>
          <w:szCs w:val="26"/>
        </w:rPr>
        <w:t>ной</w:t>
      </w:r>
      <w:r w:rsidR="00547715" w:rsidRPr="00026F42">
        <w:rPr>
          <w:rFonts w:ascii="Myriad Pro" w:eastAsia="Calibri" w:hAnsi="Myriad Pro" w:cs="Times New Roman"/>
          <w:color w:val="000000" w:themeColor="text1"/>
          <w:sz w:val="26"/>
          <w:szCs w:val="26"/>
        </w:rPr>
        <w:t xml:space="preserve"> филиал</w:t>
      </w:r>
      <w:r w:rsidRPr="00026F42">
        <w:rPr>
          <w:rFonts w:ascii="Myriad Pro" w:eastAsia="Calibri" w:hAnsi="Myriad Pro" w:cs="Times New Roman"/>
          <w:color w:val="000000" w:themeColor="text1"/>
          <w:sz w:val="26"/>
          <w:szCs w:val="26"/>
        </w:rPr>
        <w:t>ом</w:t>
      </w:r>
      <w:r w:rsidR="00547715" w:rsidRPr="00026F42">
        <w:rPr>
          <w:rFonts w:ascii="Myriad Pro" w:eastAsia="Calibri" w:hAnsi="Myriad Pro" w:cs="Times New Roman"/>
          <w:color w:val="000000" w:themeColor="text1"/>
          <w:sz w:val="26"/>
          <w:szCs w:val="26"/>
        </w:rPr>
        <w:t xml:space="preserve"> </w:t>
      </w:r>
      <w:r w:rsidR="00994C4D" w:rsidRPr="00026F42">
        <w:rPr>
          <w:rFonts w:ascii="Myriad Pro" w:eastAsia="Calibri" w:hAnsi="Myriad Pro" w:cs="Times New Roman"/>
          <w:color w:val="000000" w:themeColor="text1"/>
          <w:sz w:val="26"/>
          <w:szCs w:val="26"/>
        </w:rPr>
        <w:br/>
      </w:r>
      <w:r w:rsidR="00547715" w:rsidRPr="00026F42">
        <w:rPr>
          <w:rFonts w:ascii="Myriad Pro" w:eastAsia="Calibri" w:hAnsi="Myriad Pro" w:cs="Times New Roman"/>
          <w:color w:val="000000" w:themeColor="text1"/>
          <w:sz w:val="26"/>
          <w:szCs w:val="26"/>
        </w:rPr>
        <w:t>ПАО «МРСК Сибири» - «Бурятэнерго» без применения индексов-дефляторов соответствующих периодов.</w:t>
      </w:r>
    </w:p>
    <w:p w14:paraId="1AEA3FF3" w14:textId="77777777" w:rsidR="00356695" w:rsidRPr="00026F42" w:rsidRDefault="00356695" w:rsidP="00691B69">
      <w:pPr>
        <w:spacing w:after="0" w:line="360" w:lineRule="auto"/>
        <w:jc w:val="both"/>
        <w:rPr>
          <w:rFonts w:ascii="Myriad Pro" w:eastAsia="Calibri" w:hAnsi="Myriad Pro" w:cs="Times New Roman"/>
          <w:b/>
          <w:color w:val="000000" w:themeColor="text1"/>
          <w:sz w:val="26"/>
          <w:szCs w:val="26"/>
        </w:rPr>
      </w:pPr>
    </w:p>
    <w:p w14:paraId="27A41A28" w14:textId="77777777" w:rsidR="00691B69" w:rsidRPr="00026F42" w:rsidRDefault="00691B69" w:rsidP="00691B69">
      <w:pPr>
        <w:spacing w:after="0" w:line="360" w:lineRule="auto"/>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ИСПОЛНИТЕЛЯ</w:t>
      </w:r>
    </w:p>
    <w:p w14:paraId="5D8C31F1" w14:textId="77777777" w:rsidR="00691B69" w:rsidRPr="00026F42" w:rsidRDefault="00691B69" w:rsidP="00A14C49">
      <w:pPr>
        <w:pStyle w:val="ConsPlusNormal"/>
        <w:spacing w:line="360" w:lineRule="auto"/>
        <w:ind w:firstLine="567"/>
        <w:jc w:val="both"/>
        <w:rPr>
          <w:rFonts w:ascii="Myriad Pro" w:eastAsiaTheme="minorHAnsi" w:hAnsi="Myriad Pro" w:cstheme="minorBidi"/>
          <w:sz w:val="26"/>
          <w:szCs w:val="26"/>
          <w:lang w:eastAsia="en-US"/>
        </w:rPr>
      </w:pPr>
      <w:r w:rsidRPr="00026F42">
        <w:rPr>
          <w:rFonts w:ascii="Myriad Pro" w:eastAsiaTheme="minorHAnsi" w:hAnsi="Myriad Pro" w:cstheme="minorBidi"/>
          <w:sz w:val="26"/>
          <w:szCs w:val="26"/>
          <w:lang w:eastAsia="en-US"/>
        </w:rPr>
        <w:t xml:space="preserve">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w:t>
      </w:r>
      <w:r w:rsidRPr="00026F42">
        <w:rPr>
          <w:rFonts w:ascii="Myriad Pro" w:eastAsiaTheme="minorHAnsi" w:hAnsi="Myriad Pro" w:cstheme="minorBidi"/>
          <w:sz w:val="26"/>
          <w:szCs w:val="26"/>
          <w:lang w:eastAsia="en-US"/>
        </w:rPr>
        <w:lastRenderedPageBreak/>
        <w:t>организации с учетом параметров прогноза социально-экономического развития Российской Федерации.</w:t>
      </w:r>
    </w:p>
    <w:p w14:paraId="6664DA57" w14:textId="77777777" w:rsidR="00691B69" w:rsidRPr="00026F42" w:rsidRDefault="00145A5C" w:rsidP="00A14C49">
      <w:pPr>
        <w:pStyle w:val="ConsPlusNormal"/>
        <w:spacing w:line="360" w:lineRule="auto"/>
        <w:ind w:firstLine="567"/>
        <w:jc w:val="both"/>
        <w:rPr>
          <w:rFonts w:ascii="Myriad Pro" w:eastAsiaTheme="minorHAnsi" w:hAnsi="Myriad Pro" w:cstheme="minorBidi"/>
          <w:sz w:val="26"/>
          <w:szCs w:val="26"/>
          <w:lang w:eastAsia="en-US"/>
        </w:rPr>
      </w:pPr>
      <w:r w:rsidRPr="00026F42">
        <w:rPr>
          <w:rFonts w:ascii="Myriad Pro" w:eastAsiaTheme="minorHAnsi" w:hAnsi="Myriad Pro" w:cstheme="minorBidi"/>
          <w:sz w:val="26"/>
          <w:szCs w:val="26"/>
          <w:lang w:eastAsia="en-US"/>
        </w:rPr>
        <w:t>Республиканской службой по тарифам Республики Бурятия</w:t>
      </w:r>
      <w:r w:rsidR="00691B69" w:rsidRPr="00026F42">
        <w:rPr>
          <w:rFonts w:ascii="Myriad Pro" w:eastAsiaTheme="minorHAnsi" w:hAnsi="Myriad Pro" w:cstheme="minorBidi"/>
          <w:sz w:val="26"/>
          <w:szCs w:val="26"/>
          <w:lang w:eastAsia="en-US"/>
        </w:rPr>
        <w:t xml:space="preserve"> нарушены требования данного пункта, в части не применения индекса потребительских цен к величине «недоучтенных» в 2018 году расходов. </w:t>
      </w:r>
    </w:p>
    <w:tbl>
      <w:tblPr>
        <w:tblW w:w="9255"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6"/>
        <w:gridCol w:w="1843"/>
        <w:gridCol w:w="1417"/>
        <w:gridCol w:w="1417"/>
        <w:gridCol w:w="1702"/>
      </w:tblGrid>
      <w:tr w:rsidR="00CE38C8" w:rsidRPr="00026F42" w14:paraId="65E1C92B" w14:textId="77777777" w:rsidTr="002F165B">
        <w:trPr>
          <w:trHeight w:val="739"/>
        </w:trPr>
        <w:tc>
          <w:tcPr>
            <w:tcW w:w="28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193C1C" w14:textId="77777777" w:rsidR="00BE2C70" w:rsidRPr="00026F42" w:rsidRDefault="00BE2C70" w:rsidP="005B57EF">
            <w:pPr>
              <w:spacing w:after="0" w:line="240" w:lineRule="auto"/>
              <w:jc w:val="center"/>
              <w:rPr>
                <w:rFonts w:ascii="Myriad Pro" w:hAnsi="Myriad Pro"/>
                <w:b/>
                <w:color w:val="FFFFFF"/>
                <w:sz w:val="20"/>
                <w:szCs w:val="20"/>
              </w:rPr>
            </w:pPr>
            <w:r w:rsidRPr="00026F42">
              <w:rPr>
                <w:rFonts w:ascii="Myriad Pro" w:hAnsi="Myriad Pro"/>
                <w:b/>
                <w:color w:val="FFFFFF"/>
                <w:sz w:val="20"/>
                <w:szCs w:val="20"/>
              </w:rPr>
              <w:t> </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23C55A" w14:textId="77777777" w:rsidR="00BE2C70" w:rsidRPr="00026F42" w:rsidRDefault="00BE2C70" w:rsidP="005B57EF">
            <w:pPr>
              <w:spacing w:after="0" w:line="240" w:lineRule="auto"/>
              <w:jc w:val="center"/>
              <w:rPr>
                <w:rFonts w:ascii="Myriad Pro" w:hAnsi="Myriad Pro"/>
                <w:b/>
                <w:color w:val="FFFFFF"/>
                <w:sz w:val="20"/>
                <w:szCs w:val="20"/>
              </w:rPr>
            </w:pPr>
            <w:r w:rsidRPr="00026F42">
              <w:rPr>
                <w:rFonts w:ascii="Myriad Pro" w:hAnsi="Myriad Pro"/>
                <w:b/>
                <w:color w:val="FFFFFF"/>
                <w:sz w:val="20"/>
                <w:szCs w:val="20"/>
              </w:rPr>
              <w:t>Расходы, подлежащие учету в составе НВВ 2018 года</w:t>
            </w:r>
          </w:p>
        </w:tc>
        <w:tc>
          <w:tcPr>
            <w:tcW w:w="28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456FCF6" w14:textId="77777777" w:rsidR="00BE2C70" w:rsidRPr="00026F42" w:rsidRDefault="00BE2C70" w:rsidP="005B57EF">
            <w:pPr>
              <w:spacing w:after="0" w:line="240" w:lineRule="auto"/>
              <w:jc w:val="center"/>
              <w:rPr>
                <w:rFonts w:ascii="Myriad Pro" w:hAnsi="Myriad Pro"/>
                <w:b/>
                <w:color w:val="FFFFFF"/>
                <w:sz w:val="20"/>
                <w:szCs w:val="20"/>
              </w:rPr>
            </w:pPr>
            <w:r w:rsidRPr="00026F42">
              <w:rPr>
                <w:rFonts w:ascii="Myriad Pro" w:hAnsi="Myriad Pro"/>
                <w:b/>
                <w:color w:val="FFFFFF"/>
                <w:sz w:val="20"/>
                <w:szCs w:val="20"/>
              </w:rPr>
              <w:t>ИПЦ (прогноз СЭР РФ на период до 2024 года сайт Минэк РФ от 01.10.2018)</w:t>
            </w:r>
          </w:p>
        </w:tc>
        <w:tc>
          <w:tcPr>
            <w:tcW w:w="17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335F73" w14:textId="77777777" w:rsidR="00BE2C70" w:rsidRPr="00026F42" w:rsidRDefault="00BE2C70" w:rsidP="005B57EF">
            <w:pPr>
              <w:spacing w:after="0" w:line="240" w:lineRule="auto"/>
              <w:jc w:val="center"/>
              <w:rPr>
                <w:rFonts w:ascii="Myriad Pro" w:hAnsi="Myriad Pro"/>
                <w:b/>
                <w:color w:val="FFFFFF"/>
                <w:sz w:val="20"/>
                <w:szCs w:val="20"/>
              </w:rPr>
            </w:pPr>
            <w:r w:rsidRPr="00026F42">
              <w:rPr>
                <w:rFonts w:ascii="Myriad Pro" w:hAnsi="Myriad Pro"/>
                <w:b/>
                <w:color w:val="FFFFFF"/>
                <w:sz w:val="20"/>
                <w:szCs w:val="20"/>
              </w:rPr>
              <w:t>Итого расходы к учету на 2019 год, тыс. руб.</w:t>
            </w:r>
          </w:p>
        </w:tc>
      </w:tr>
      <w:tr w:rsidR="00CE38C8" w:rsidRPr="00026F42" w14:paraId="6024608F" w14:textId="77777777" w:rsidTr="002F165B">
        <w:trPr>
          <w:trHeight w:val="317"/>
        </w:trPr>
        <w:tc>
          <w:tcPr>
            <w:tcW w:w="28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1EF6358" w14:textId="77777777" w:rsidR="00BE2C70" w:rsidRPr="00026F42" w:rsidRDefault="00BE2C70" w:rsidP="0001012E">
            <w:pPr>
              <w:spacing w:after="0" w:line="240" w:lineRule="auto"/>
              <w:jc w:val="center"/>
              <w:rPr>
                <w:rFonts w:ascii="Myriad Pro" w:hAnsi="Myriad Pro"/>
                <w:b/>
                <w:color w:val="FFFFFF"/>
                <w:sz w:val="20"/>
                <w:szCs w:val="20"/>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C2EFF2" w14:textId="77777777" w:rsidR="00BE2C70" w:rsidRPr="00026F42" w:rsidRDefault="00BE2C70" w:rsidP="0001012E">
            <w:pPr>
              <w:spacing w:after="0" w:line="240" w:lineRule="auto"/>
              <w:jc w:val="center"/>
              <w:rPr>
                <w:rFonts w:ascii="Myriad Pro" w:hAnsi="Myriad Pro"/>
                <w:b/>
                <w:color w:val="FFFFFF"/>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7C13F9" w14:textId="77777777" w:rsidR="00BE2C70" w:rsidRPr="00026F42" w:rsidRDefault="00BE2C70" w:rsidP="0001012E">
            <w:pPr>
              <w:spacing w:after="0" w:line="240" w:lineRule="auto"/>
              <w:jc w:val="center"/>
              <w:rPr>
                <w:rFonts w:ascii="Myriad Pro" w:hAnsi="Myriad Pro"/>
                <w:b/>
                <w:color w:val="FFFFFF"/>
                <w:sz w:val="20"/>
                <w:szCs w:val="20"/>
              </w:rPr>
            </w:pPr>
            <w:r w:rsidRPr="00026F42">
              <w:rPr>
                <w:rFonts w:ascii="Myriad Pro" w:hAnsi="Myriad Pro"/>
                <w:b/>
                <w:color w:val="FFFFFF"/>
                <w:sz w:val="20"/>
                <w:szCs w:val="20"/>
              </w:rPr>
              <w:t>Отчет 2017</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16F115" w14:textId="77777777" w:rsidR="00BE2C70" w:rsidRPr="00026F42" w:rsidRDefault="00BE2C70" w:rsidP="0001012E">
            <w:pPr>
              <w:spacing w:after="0" w:line="240" w:lineRule="auto"/>
              <w:jc w:val="center"/>
              <w:rPr>
                <w:rFonts w:ascii="Myriad Pro" w:hAnsi="Myriad Pro"/>
                <w:b/>
                <w:color w:val="FFFFFF"/>
                <w:sz w:val="20"/>
                <w:szCs w:val="20"/>
              </w:rPr>
            </w:pPr>
            <w:r w:rsidRPr="00026F42">
              <w:rPr>
                <w:rFonts w:ascii="Myriad Pro" w:hAnsi="Myriad Pro"/>
                <w:b/>
                <w:color w:val="FFFFFF"/>
                <w:sz w:val="20"/>
                <w:szCs w:val="20"/>
              </w:rPr>
              <w:t>Оценка 2018</w:t>
            </w:r>
          </w:p>
        </w:tc>
        <w:tc>
          <w:tcPr>
            <w:tcW w:w="17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2B59E3" w14:textId="77777777" w:rsidR="00BE2C70" w:rsidRPr="00026F42" w:rsidRDefault="00BE2C70" w:rsidP="0001012E">
            <w:pPr>
              <w:spacing w:after="0" w:line="240" w:lineRule="auto"/>
              <w:jc w:val="center"/>
              <w:rPr>
                <w:rFonts w:ascii="Myriad Pro" w:hAnsi="Myriad Pro"/>
                <w:b/>
                <w:color w:val="FFFFFF"/>
                <w:sz w:val="20"/>
                <w:szCs w:val="20"/>
              </w:rPr>
            </w:pPr>
          </w:p>
        </w:tc>
      </w:tr>
      <w:tr w:rsidR="00BE2C70" w:rsidRPr="00026F42" w14:paraId="7C85AB77" w14:textId="77777777" w:rsidTr="002F165B">
        <w:trPr>
          <w:trHeight w:val="158"/>
        </w:trPr>
        <w:tc>
          <w:tcPr>
            <w:tcW w:w="2876" w:type="dxa"/>
            <w:tcBorders>
              <w:top w:val="single" w:sz="4" w:space="0" w:color="FFFFFF" w:themeColor="background1"/>
            </w:tcBorders>
            <w:shd w:val="clear" w:color="auto" w:fill="auto"/>
            <w:vAlign w:val="center"/>
            <w:hideMark/>
          </w:tcPr>
          <w:p w14:paraId="6E993AF8" w14:textId="77777777" w:rsidR="00BE2C70" w:rsidRPr="00026F42" w:rsidRDefault="00BE2C70" w:rsidP="00BE2C70">
            <w:pPr>
              <w:spacing w:after="0" w:line="240" w:lineRule="auto"/>
              <w:rPr>
                <w:rFonts w:ascii="Myriad Pro" w:hAnsi="Myriad Pro"/>
                <w:sz w:val="20"/>
                <w:szCs w:val="20"/>
              </w:rPr>
            </w:pPr>
            <w:r w:rsidRPr="00026F42">
              <w:rPr>
                <w:rFonts w:ascii="Myriad Pro" w:hAnsi="Myriad Pro"/>
                <w:sz w:val="20"/>
                <w:szCs w:val="20"/>
              </w:rPr>
              <w:t>Величина сглаживания в соответствии с протоколом заседания коллегии от 27.12.2016 №1/50 по результатам деятельности за 2015 год (не учтенных в 2017 году)</w:t>
            </w:r>
          </w:p>
        </w:tc>
        <w:tc>
          <w:tcPr>
            <w:tcW w:w="1843" w:type="dxa"/>
            <w:tcBorders>
              <w:top w:val="single" w:sz="4" w:space="0" w:color="FFFFFF" w:themeColor="background1"/>
            </w:tcBorders>
            <w:shd w:val="clear" w:color="auto" w:fill="auto"/>
            <w:noWrap/>
            <w:vAlign w:val="center"/>
            <w:hideMark/>
          </w:tcPr>
          <w:p w14:paraId="077820F3" w14:textId="77777777" w:rsidR="00BE2C70" w:rsidRPr="00026F42" w:rsidRDefault="00BE2C70" w:rsidP="00BE2C70">
            <w:pPr>
              <w:spacing w:after="0" w:line="240" w:lineRule="auto"/>
              <w:jc w:val="center"/>
              <w:rPr>
                <w:rFonts w:ascii="Myriad Pro" w:hAnsi="Myriad Pro"/>
                <w:sz w:val="20"/>
                <w:szCs w:val="20"/>
              </w:rPr>
            </w:pPr>
            <w:r w:rsidRPr="00026F42">
              <w:rPr>
                <w:rFonts w:ascii="Myriad Pro" w:hAnsi="Myriad Pro"/>
                <w:sz w:val="20"/>
                <w:szCs w:val="20"/>
              </w:rPr>
              <w:t>38 539,88</w:t>
            </w:r>
          </w:p>
        </w:tc>
        <w:tc>
          <w:tcPr>
            <w:tcW w:w="1417" w:type="dxa"/>
            <w:tcBorders>
              <w:top w:val="single" w:sz="4" w:space="0" w:color="FFFFFF" w:themeColor="background1"/>
            </w:tcBorders>
            <w:shd w:val="clear" w:color="auto" w:fill="auto"/>
            <w:vAlign w:val="center"/>
          </w:tcPr>
          <w:p w14:paraId="2694D0A3" w14:textId="77777777" w:rsidR="00BE2C70" w:rsidRPr="00026F42" w:rsidRDefault="00BE2C70" w:rsidP="00BE2C70">
            <w:pPr>
              <w:spacing w:after="0" w:line="240" w:lineRule="auto"/>
              <w:jc w:val="center"/>
              <w:rPr>
                <w:rFonts w:ascii="Myriad Pro" w:hAnsi="Myriad Pro"/>
                <w:sz w:val="20"/>
                <w:szCs w:val="20"/>
              </w:rPr>
            </w:pPr>
            <w:r w:rsidRPr="00026F42">
              <w:rPr>
                <w:rFonts w:ascii="Myriad Pro" w:hAnsi="Myriad Pro"/>
                <w:sz w:val="20"/>
                <w:szCs w:val="20"/>
              </w:rPr>
              <w:t>1,037</w:t>
            </w:r>
          </w:p>
        </w:tc>
        <w:tc>
          <w:tcPr>
            <w:tcW w:w="1417" w:type="dxa"/>
            <w:tcBorders>
              <w:top w:val="single" w:sz="4" w:space="0" w:color="FFFFFF" w:themeColor="background1"/>
            </w:tcBorders>
            <w:shd w:val="clear" w:color="auto" w:fill="auto"/>
            <w:vAlign w:val="center"/>
          </w:tcPr>
          <w:p w14:paraId="3614C632" w14:textId="77777777" w:rsidR="00BE2C70" w:rsidRPr="00026F42" w:rsidRDefault="00BE2C70" w:rsidP="00BE2C70">
            <w:pPr>
              <w:spacing w:after="0" w:line="240" w:lineRule="auto"/>
              <w:jc w:val="center"/>
              <w:rPr>
                <w:rFonts w:ascii="Myriad Pro" w:hAnsi="Myriad Pro"/>
                <w:sz w:val="20"/>
                <w:szCs w:val="20"/>
              </w:rPr>
            </w:pPr>
            <w:r w:rsidRPr="00026F42">
              <w:rPr>
                <w:rFonts w:ascii="Myriad Pro" w:hAnsi="Myriad Pro"/>
                <w:sz w:val="20"/>
                <w:szCs w:val="20"/>
              </w:rPr>
              <w:t>1,027</w:t>
            </w:r>
          </w:p>
        </w:tc>
        <w:tc>
          <w:tcPr>
            <w:tcW w:w="1702" w:type="dxa"/>
            <w:tcBorders>
              <w:top w:val="single" w:sz="4" w:space="0" w:color="FFFFFF" w:themeColor="background1"/>
            </w:tcBorders>
            <w:shd w:val="clear" w:color="auto" w:fill="auto"/>
            <w:noWrap/>
            <w:vAlign w:val="center"/>
            <w:hideMark/>
          </w:tcPr>
          <w:p w14:paraId="560442DB" w14:textId="77777777" w:rsidR="00BE2C70" w:rsidRPr="00026F42" w:rsidRDefault="00BE2C70" w:rsidP="00BE2C70">
            <w:pPr>
              <w:spacing w:after="0" w:line="240" w:lineRule="auto"/>
              <w:jc w:val="center"/>
              <w:rPr>
                <w:rFonts w:ascii="Myriad Pro" w:hAnsi="Myriad Pro"/>
                <w:sz w:val="20"/>
                <w:szCs w:val="20"/>
              </w:rPr>
            </w:pPr>
            <w:r w:rsidRPr="00026F42">
              <w:rPr>
                <w:rFonts w:ascii="Myriad Pro" w:hAnsi="Myriad Pro"/>
                <w:sz w:val="20"/>
                <w:szCs w:val="20"/>
              </w:rPr>
              <w:t>41 044,93</w:t>
            </w:r>
          </w:p>
        </w:tc>
      </w:tr>
      <w:tr w:rsidR="00BE2C70" w:rsidRPr="00026F42" w14:paraId="1972B317" w14:textId="77777777" w:rsidTr="002F165B">
        <w:trPr>
          <w:trHeight w:val="1094"/>
        </w:trPr>
        <w:tc>
          <w:tcPr>
            <w:tcW w:w="2876" w:type="dxa"/>
            <w:shd w:val="clear" w:color="auto" w:fill="auto"/>
            <w:vAlign w:val="center"/>
            <w:hideMark/>
          </w:tcPr>
          <w:p w14:paraId="2F0FE141" w14:textId="77777777" w:rsidR="00BE2C70" w:rsidRPr="00026F42" w:rsidRDefault="00BE2C70" w:rsidP="00BE2C70">
            <w:pPr>
              <w:spacing w:after="0" w:line="240" w:lineRule="auto"/>
              <w:rPr>
                <w:rFonts w:ascii="Myriad Pro" w:hAnsi="Myriad Pro"/>
                <w:sz w:val="20"/>
                <w:szCs w:val="20"/>
              </w:rPr>
            </w:pPr>
            <w:r w:rsidRPr="00026F42">
              <w:rPr>
                <w:rFonts w:ascii="Myriad Pro" w:hAnsi="Myriad Pro"/>
                <w:sz w:val="20"/>
                <w:szCs w:val="20"/>
              </w:rPr>
              <w:t>Величина сглаживания в соответствии с протоколом заседания коллегии от 17.12.2018 №1/35 по результатам деятельности за 2016 год (не учтенных в 2018 году)</w:t>
            </w:r>
          </w:p>
        </w:tc>
        <w:tc>
          <w:tcPr>
            <w:tcW w:w="1843" w:type="dxa"/>
            <w:shd w:val="clear" w:color="auto" w:fill="auto"/>
            <w:noWrap/>
            <w:vAlign w:val="center"/>
            <w:hideMark/>
          </w:tcPr>
          <w:p w14:paraId="0F41392F" w14:textId="77777777" w:rsidR="00BE2C70" w:rsidRPr="00026F42" w:rsidRDefault="00BE2C70" w:rsidP="00BE2C70">
            <w:pPr>
              <w:spacing w:after="0" w:line="240" w:lineRule="auto"/>
              <w:jc w:val="center"/>
              <w:rPr>
                <w:rFonts w:ascii="Myriad Pro" w:hAnsi="Myriad Pro"/>
                <w:sz w:val="20"/>
                <w:szCs w:val="20"/>
              </w:rPr>
            </w:pPr>
            <w:r w:rsidRPr="00026F42">
              <w:rPr>
                <w:rFonts w:ascii="Myriad Pro" w:hAnsi="Myriad Pro"/>
                <w:sz w:val="20"/>
                <w:szCs w:val="20"/>
              </w:rPr>
              <w:t>95 616,42</w:t>
            </w:r>
          </w:p>
        </w:tc>
        <w:tc>
          <w:tcPr>
            <w:tcW w:w="1417" w:type="dxa"/>
            <w:vAlign w:val="center"/>
          </w:tcPr>
          <w:p w14:paraId="543B66E3" w14:textId="77777777" w:rsidR="00BE2C70" w:rsidRPr="00026F42" w:rsidRDefault="00BE2C70" w:rsidP="00BE2C70">
            <w:pPr>
              <w:spacing w:after="0" w:line="240" w:lineRule="auto"/>
              <w:jc w:val="center"/>
              <w:rPr>
                <w:rFonts w:ascii="Myriad Pro" w:hAnsi="Myriad Pro"/>
                <w:sz w:val="20"/>
                <w:szCs w:val="20"/>
              </w:rPr>
            </w:pPr>
            <w:r w:rsidRPr="00026F42">
              <w:rPr>
                <w:rFonts w:ascii="Myriad Pro" w:hAnsi="Myriad Pro"/>
                <w:sz w:val="20"/>
                <w:szCs w:val="20"/>
              </w:rPr>
              <w:t>х</w:t>
            </w:r>
          </w:p>
        </w:tc>
        <w:tc>
          <w:tcPr>
            <w:tcW w:w="1417" w:type="dxa"/>
            <w:vAlign w:val="center"/>
          </w:tcPr>
          <w:p w14:paraId="05E6EFC1" w14:textId="77777777" w:rsidR="00BE2C70" w:rsidRPr="00026F42" w:rsidRDefault="00BE2C70" w:rsidP="00BE2C70">
            <w:pPr>
              <w:spacing w:after="0" w:line="240" w:lineRule="auto"/>
              <w:jc w:val="center"/>
              <w:rPr>
                <w:rFonts w:ascii="Myriad Pro" w:hAnsi="Myriad Pro"/>
                <w:sz w:val="20"/>
                <w:szCs w:val="20"/>
              </w:rPr>
            </w:pPr>
            <w:r w:rsidRPr="00026F42">
              <w:rPr>
                <w:rFonts w:ascii="Myriad Pro" w:hAnsi="Myriad Pro"/>
                <w:sz w:val="20"/>
                <w:szCs w:val="20"/>
              </w:rPr>
              <w:t>1,027</w:t>
            </w:r>
          </w:p>
        </w:tc>
        <w:tc>
          <w:tcPr>
            <w:tcW w:w="1702" w:type="dxa"/>
            <w:shd w:val="clear" w:color="auto" w:fill="auto"/>
            <w:noWrap/>
            <w:vAlign w:val="center"/>
            <w:hideMark/>
          </w:tcPr>
          <w:p w14:paraId="07887810" w14:textId="77777777" w:rsidR="00BE2C70" w:rsidRPr="00026F42" w:rsidRDefault="00BE2C70" w:rsidP="00BE2C70">
            <w:pPr>
              <w:spacing w:after="0" w:line="240" w:lineRule="auto"/>
              <w:jc w:val="center"/>
              <w:rPr>
                <w:rFonts w:ascii="Myriad Pro" w:hAnsi="Myriad Pro"/>
                <w:sz w:val="20"/>
                <w:szCs w:val="20"/>
              </w:rPr>
            </w:pPr>
            <w:r w:rsidRPr="00026F42">
              <w:rPr>
                <w:rFonts w:ascii="Myriad Pro" w:hAnsi="Myriad Pro"/>
                <w:sz w:val="20"/>
                <w:szCs w:val="20"/>
              </w:rPr>
              <w:t>98 198,06</w:t>
            </w:r>
          </w:p>
        </w:tc>
      </w:tr>
      <w:tr w:rsidR="00BE2C70" w:rsidRPr="00026F42" w14:paraId="75767C2D" w14:textId="77777777" w:rsidTr="002F165B">
        <w:trPr>
          <w:trHeight w:val="526"/>
        </w:trPr>
        <w:tc>
          <w:tcPr>
            <w:tcW w:w="2876" w:type="dxa"/>
            <w:shd w:val="clear" w:color="auto" w:fill="auto"/>
            <w:noWrap/>
            <w:vAlign w:val="center"/>
            <w:hideMark/>
          </w:tcPr>
          <w:p w14:paraId="604D3273" w14:textId="77777777" w:rsidR="00BE2C70" w:rsidRPr="00026F42" w:rsidRDefault="00BE2C70" w:rsidP="00BE2C70">
            <w:pPr>
              <w:spacing w:after="0" w:line="240" w:lineRule="auto"/>
              <w:rPr>
                <w:rFonts w:ascii="Myriad Pro" w:hAnsi="Myriad Pro"/>
                <w:b/>
                <w:sz w:val="20"/>
                <w:szCs w:val="20"/>
              </w:rPr>
            </w:pPr>
            <w:r w:rsidRPr="00026F42">
              <w:rPr>
                <w:rFonts w:ascii="Myriad Pro" w:hAnsi="Myriad Pro"/>
                <w:b/>
                <w:sz w:val="20"/>
                <w:szCs w:val="20"/>
              </w:rPr>
              <w:t>ВСЕГО</w:t>
            </w:r>
          </w:p>
        </w:tc>
        <w:tc>
          <w:tcPr>
            <w:tcW w:w="1843" w:type="dxa"/>
            <w:shd w:val="clear" w:color="auto" w:fill="auto"/>
            <w:noWrap/>
            <w:vAlign w:val="center"/>
            <w:hideMark/>
          </w:tcPr>
          <w:p w14:paraId="0C954F5B" w14:textId="77777777" w:rsidR="00BE2C70" w:rsidRPr="00026F42" w:rsidRDefault="00BE2C70" w:rsidP="00BE2C70">
            <w:pPr>
              <w:spacing w:after="0" w:line="240" w:lineRule="auto"/>
              <w:jc w:val="center"/>
              <w:rPr>
                <w:rFonts w:ascii="Myriad Pro" w:hAnsi="Myriad Pro"/>
                <w:b/>
                <w:sz w:val="20"/>
                <w:szCs w:val="20"/>
              </w:rPr>
            </w:pPr>
            <w:r w:rsidRPr="00026F42">
              <w:rPr>
                <w:rFonts w:ascii="Myriad Pro" w:hAnsi="Myriad Pro"/>
                <w:b/>
                <w:sz w:val="20"/>
                <w:szCs w:val="20"/>
              </w:rPr>
              <w:t>134 156,30</w:t>
            </w:r>
          </w:p>
        </w:tc>
        <w:tc>
          <w:tcPr>
            <w:tcW w:w="1417" w:type="dxa"/>
            <w:vAlign w:val="center"/>
          </w:tcPr>
          <w:p w14:paraId="571206E9" w14:textId="77777777" w:rsidR="00BE2C70" w:rsidRPr="00026F42" w:rsidRDefault="00BE2C70" w:rsidP="00BE2C70">
            <w:pPr>
              <w:spacing w:after="0" w:line="240" w:lineRule="auto"/>
              <w:jc w:val="center"/>
              <w:rPr>
                <w:rFonts w:ascii="Myriad Pro" w:hAnsi="Myriad Pro"/>
                <w:b/>
                <w:sz w:val="20"/>
                <w:szCs w:val="20"/>
              </w:rPr>
            </w:pPr>
            <w:r w:rsidRPr="00026F42">
              <w:rPr>
                <w:rFonts w:ascii="Myriad Pro" w:hAnsi="Myriad Pro"/>
                <w:b/>
                <w:sz w:val="20"/>
                <w:szCs w:val="20"/>
              </w:rPr>
              <w:t>1,037</w:t>
            </w:r>
          </w:p>
        </w:tc>
        <w:tc>
          <w:tcPr>
            <w:tcW w:w="1417" w:type="dxa"/>
            <w:vAlign w:val="center"/>
          </w:tcPr>
          <w:p w14:paraId="69A002F7" w14:textId="77777777" w:rsidR="00BE2C70" w:rsidRPr="00026F42" w:rsidRDefault="00BE2C70" w:rsidP="00BE2C70">
            <w:pPr>
              <w:spacing w:after="0" w:line="240" w:lineRule="auto"/>
              <w:jc w:val="center"/>
              <w:rPr>
                <w:rFonts w:ascii="Myriad Pro" w:hAnsi="Myriad Pro"/>
                <w:b/>
                <w:sz w:val="20"/>
                <w:szCs w:val="20"/>
              </w:rPr>
            </w:pPr>
            <w:r w:rsidRPr="00026F42">
              <w:rPr>
                <w:rFonts w:ascii="Myriad Pro" w:hAnsi="Myriad Pro"/>
                <w:b/>
                <w:sz w:val="20"/>
                <w:szCs w:val="20"/>
              </w:rPr>
              <w:t>1,027</w:t>
            </w:r>
          </w:p>
        </w:tc>
        <w:tc>
          <w:tcPr>
            <w:tcW w:w="1702" w:type="dxa"/>
            <w:shd w:val="clear" w:color="auto" w:fill="auto"/>
            <w:noWrap/>
            <w:vAlign w:val="center"/>
            <w:hideMark/>
          </w:tcPr>
          <w:p w14:paraId="3A9EB445" w14:textId="77777777" w:rsidR="00BE2C70" w:rsidRPr="00026F42" w:rsidRDefault="00BE2C70" w:rsidP="00BE2C70">
            <w:pPr>
              <w:spacing w:after="0" w:line="240" w:lineRule="auto"/>
              <w:jc w:val="center"/>
              <w:rPr>
                <w:rFonts w:ascii="Myriad Pro" w:hAnsi="Myriad Pro"/>
                <w:b/>
                <w:sz w:val="20"/>
                <w:szCs w:val="20"/>
              </w:rPr>
            </w:pPr>
            <w:r w:rsidRPr="00026F42">
              <w:rPr>
                <w:rFonts w:ascii="Myriad Pro" w:hAnsi="Myriad Pro"/>
                <w:b/>
                <w:sz w:val="20"/>
                <w:szCs w:val="20"/>
              </w:rPr>
              <w:t>139 242,99</w:t>
            </w:r>
          </w:p>
        </w:tc>
      </w:tr>
    </w:tbl>
    <w:p w14:paraId="5D86C4A1" w14:textId="77777777" w:rsidR="00513F3B" w:rsidRPr="00026F42" w:rsidRDefault="00513F3B" w:rsidP="00691B69">
      <w:pPr>
        <w:pStyle w:val="a3"/>
        <w:spacing w:after="0" w:line="360" w:lineRule="auto"/>
        <w:ind w:left="0" w:firstLine="720"/>
        <w:jc w:val="both"/>
        <w:rPr>
          <w:rFonts w:ascii="Myriad Pro" w:eastAsia="Calibri" w:hAnsi="Myriad Pro" w:cs="Times New Roman"/>
          <w:color w:val="000000" w:themeColor="text1"/>
          <w:sz w:val="26"/>
          <w:szCs w:val="26"/>
        </w:rPr>
      </w:pPr>
    </w:p>
    <w:p w14:paraId="16323F1D" w14:textId="77777777" w:rsidR="00B12D0D" w:rsidRPr="00026F42" w:rsidRDefault="00B12D0D" w:rsidP="00A14C49">
      <w:pPr>
        <w:pStyle w:val="a3"/>
        <w:spacing w:after="0" w:line="360" w:lineRule="auto"/>
        <w:ind w:left="0"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 xml:space="preserve">По мнению </w:t>
      </w:r>
      <w:r w:rsidR="00B43A2F" w:rsidRPr="00026F42">
        <w:rPr>
          <w:rFonts w:ascii="Myriad Pro" w:eastAsia="Calibri" w:hAnsi="Myriad Pro" w:cs="Times New Roman"/>
          <w:color w:val="000000" w:themeColor="text1"/>
          <w:sz w:val="26"/>
          <w:szCs w:val="26"/>
        </w:rPr>
        <w:t>Исполнителя,</w:t>
      </w:r>
      <w:r w:rsidRPr="00026F42">
        <w:rPr>
          <w:rFonts w:ascii="Myriad Pro" w:eastAsia="Calibri" w:hAnsi="Myriad Pro" w:cs="Times New Roman"/>
          <w:color w:val="000000" w:themeColor="text1"/>
          <w:sz w:val="26"/>
          <w:szCs w:val="26"/>
        </w:rPr>
        <w:t xml:space="preserve"> накопленная величина расходов за </w:t>
      </w:r>
      <w:r w:rsidR="00AA56B9" w:rsidRPr="00026F42">
        <w:rPr>
          <w:rFonts w:ascii="Myriad Pro" w:eastAsia="Calibri" w:hAnsi="Myriad Pro" w:cs="Times New Roman"/>
          <w:color w:val="000000" w:themeColor="text1"/>
          <w:sz w:val="26"/>
          <w:szCs w:val="26"/>
        </w:rPr>
        <w:t xml:space="preserve">2015 и </w:t>
      </w:r>
      <w:r w:rsidRPr="00026F42">
        <w:rPr>
          <w:rFonts w:ascii="Myriad Pro" w:eastAsia="Calibri" w:hAnsi="Myriad Pro" w:cs="Times New Roman"/>
          <w:color w:val="000000" w:themeColor="text1"/>
          <w:sz w:val="26"/>
          <w:szCs w:val="26"/>
        </w:rPr>
        <w:t xml:space="preserve">2016 год, не учтенных при установлении регулируемых цен на </w:t>
      </w:r>
      <w:r w:rsidR="00BE2C70" w:rsidRPr="00026F42">
        <w:rPr>
          <w:rFonts w:ascii="Myriad Pro" w:eastAsia="Calibri" w:hAnsi="Myriad Pro" w:cs="Times New Roman"/>
          <w:color w:val="000000" w:themeColor="text1"/>
          <w:sz w:val="26"/>
          <w:szCs w:val="26"/>
        </w:rPr>
        <w:t xml:space="preserve">2017 и </w:t>
      </w:r>
      <w:r w:rsidRPr="00026F42">
        <w:rPr>
          <w:rFonts w:ascii="Myriad Pro" w:eastAsia="Calibri" w:hAnsi="Myriad Pro" w:cs="Times New Roman"/>
          <w:color w:val="000000" w:themeColor="text1"/>
          <w:sz w:val="26"/>
          <w:szCs w:val="26"/>
        </w:rPr>
        <w:t>2018 год</w:t>
      </w:r>
      <w:r w:rsidR="00BE2C70" w:rsidRPr="00026F42">
        <w:rPr>
          <w:rFonts w:ascii="Myriad Pro" w:eastAsia="Calibri" w:hAnsi="Myriad Pro" w:cs="Times New Roman"/>
          <w:color w:val="000000" w:themeColor="text1"/>
          <w:sz w:val="26"/>
          <w:szCs w:val="26"/>
        </w:rPr>
        <w:t>ы</w:t>
      </w:r>
      <w:r w:rsidRPr="00026F42">
        <w:rPr>
          <w:rFonts w:ascii="Myriad Pro" w:eastAsia="Calibri" w:hAnsi="Myriad Pro" w:cs="Times New Roman"/>
          <w:color w:val="000000" w:themeColor="text1"/>
          <w:sz w:val="26"/>
          <w:szCs w:val="26"/>
        </w:rPr>
        <w:t xml:space="preserve">, составляет </w:t>
      </w:r>
      <w:r w:rsidR="00BE2C70" w:rsidRPr="00026F42">
        <w:rPr>
          <w:rFonts w:ascii="Myriad Pro" w:eastAsia="Calibri" w:hAnsi="Myriad Pro" w:cs="Times New Roman"/>
          <w:color w:val="000000" w:themeColor="text1"/>
          <w:sz w:val="26"/>
          <w:szCs w:val="26"/>
        </w:rPr>
        <w:t>139 242,99</w:t>
      </w:r>
      <w:r w:rsidRPr="00026F42">
        <w:rPr>
          <w:rFonts w:ascii="Myriad Pro" w:eastAsia="Calibri" w:hAnsi="Myriad Pro" w:cs="Times New Roman"/>
          <w:color w:val="000000" w:themeColor="text1"/>
          <w:sz w:val="26"/>
          <w:szCs w:val="26"/>
        </w:rPr>
        <w:t xml:space="preserve"> тыс. руб.</w:t>
      </w:r>
    </w:p>
    <w:p w14:paraId="20AC0139" w14:textId="77777777" w:rsidR="00691B69" w:rsidRPr="00026F42" w:rsidRDefault="00691B69" w:rsidP="00A14C49">
      <w:pPr>
        <w:pStyle w:val="a3"/>
        <w:spacing w:after="0" w:line="360" w:lineRule="auto"/>
        <w:ind w:left="0"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 xml:space="preserve">Величина </w:t>
      </w:r>
      <w:r w:rsidR="009A624F" w:rsidRPr="00026F42">
        <w:rPr>
          <w:rFonts w:ascii="Myriad Pro" w:eastAsia="Calibri" w:hAnsi="Myriad Pro" w:cs="Times New Roman"/>
          <w:color w:val="000000" w:themeColor="text1"/>
          <w:sz w:val="26"/>
          <w:szCs w:val="26"/>
        </w:rPr>
        <w:t xml:space="preserve">необоснованно неучтенных </w:t>
      </w:r>
      <w:r w:rsidR="00145A5C" w:rsidRPr="00026F42">
        <w:rPr>
          <w:rFonts w:ascii="Myriad Pro" w:eastAsia="Calibri" w:hAnsi="Myriad Pro" w:cs="Times New Roman"/>
          <w:color w:val="000000" w:themeColor="text1"/>
          <w:sz w:val="26"/>
          <w:szCs w:val="26"/>
        </w:rPr>
        <w:t>Республиканской службой по тарифам Республики Бурятия</w:t>
      </w:r>
      <w:r w:rsidRPr="00026F42">
        <w:rPr>
          <w:rFonts w:ascii="Myriad Pro" w:eastAsia="Calibri" w:hAnsi="Myriad Pro" w:cs="Times New Roman"/>
          <w:color w:val="000000" w:themeColor="text1"/>
          <w:sz w:val="26"/>
          <w:szCs w:val="26"/>
        </w:rPr>
        <w:t xml:space="preserve"> расходов, подлежащих включению в НВВ, составила </w:t>
      </w:r>
      <w:r w:rsidR="00BE2C70" w:rsidRPr="00026F42">
        <w:rPr>
          <w:rFonts w:ascii="Myriad Pro" w:eastAsia="Calibri" w:hAnsi="Myriad Pro" w:cs="Times New Roman"/>
          <w:color w:val="000000" w:themeColor="text1"/>
          <w:sz w:val="26"/>
          <w:szCs w:val="26"/>
        </w:rPr>
        <w:t>5 086,69</w:t>
      </w:r>
      <w:r w:rsidRPr="00026F42">
        <w:rPr>
          <w:rFonts w:ascii="Myriad Pro" w:eastAsia="Calibri" w:hAnsi="Myriad Pro" w:cs="Times New Roman"/>
          <w:color w:val="000000" w:themeColor="text1"/>
          <w:sz w:val="26"/>
          <w:szCs w:val="26"/>
        </w:rPr>
        <w:t xml:space="preserve"> тыс. руб.</w:t>
      </w:r>
      <w:r w:rsidR="00E73035" w:rsidRPr="00026F42">
        <w:rPr>
          <w:rFonts w:ascii="Myriad Pro" w:eastAsia="Calibri" w:hAnsi="Myriad Pro" w:cs="Times New Roman"/>
          <w:color w:val="000000" w:themeColor="text1"/>
          <w:sz w:val="26"/>
          <w:szCs w:val="26"/>
        </w:rPr>
        <w:t xml:space="preserve"> (</w:t>
      </w:r>
      <w:r w:rsidR="00BE2C70" w:rsidRPr="00026F42">
        <w:rPr>
          <w:rFonts w:ascii="Myriad Pro" w:eastAsia="Calibri" w:hAnsi="Myriad Pro" w:cs="Times New Roman"/>
          <w:color w:val="000000" w:themeColor="text1"/>
          <w:sz w:val="26"/>
          <w:szCs w:val="26"/>
        </w:rPr>
        <w:t>139 242,99</w:t>
      </w:r>
      <w:r w:rsidR="00E73035" w:rsidRPr="00026F42">
        <w:rPr>
          <w:rFonts w:ascii="Myriad Pro" w:eastAsia="Calibri" w:hAnsi="Myriad Pro" w:cs="Times New Roman"/>
          <w:color w:val="000000" w:themeColor="text1"/>
          <w:sz w:val="26"/>
          <w:szCs w:val="26"/>
        </w:rPr>
        <w:t xml:space="preserve"> тыс. руб. – </w:t>
      </w:r>
      <w:r w:rsidR="00BE2C70" w:rsidRPr="00026F42">
        <w:rPr>
          <w:rFonts w:ascii="Myriad Pro" w:eastAsia="Calibri" w:hAnsi="Myriad Pro" w:cs="Times New Roman"/>
          <w:color w:val="000000" w:themeColor="text1"/>
          <w:sz w:val="26"/>
          <w:szCs w:val="26"/>
        </w:rPr>
        <w:t>134 156,30</w:t>
      </w:r>
      <w:r w:rsidR="00E73035" w:rsidRPr="00026F42">
        <w:rPr>
          <w:rFonts w:ascii="Myriad Pro" w:eastAsia="Calibri" w:hAnsi="Myriad Pro" w:cs="Times New Roman"/>
          <w:color w:val="000000" w:themeColor="text1"/>
          <w:sz w:val="26"/>
          <w:szCs w:val="26"/>
        </w:rPr>
        <w:t xml:space="preserve"> тыс. руб.).</w:t>
      </w:r>
    </w:p>
    <w:p w14:paraId="01B79857" w14:textId="77777777" w:rsidR="00477D88" w:rsidRPr="00026F42" w:rsidRDefault="00477D88" w:rsidP="0040728C">
      <w:pPr>
        <w:pStyle w:val="a3"/>
        <w:spacing w:after="0" w:line="360" w:lineRule="auto"/>
        <w:ind w:left="0"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br w:type="page"/>
      </w:r>
    </w:p>
    <w:p w14:paraId="7B5BF0A8" w14:textId="6F26C05E" w:rsidR="00324025" w:rsidRPr="00026F42" w:rsidRDefault="00324025" w:rsidP="00026F4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2" w:name="_Toc41324036"/>
      <w:r w:rsidRPr="00026F42">
        <w:rPr>
          <w:rFonts w:ascii="Myriad Pro" w:eastAsia="Times New Roman" w:hAnsi="Myriad Pro" w:cs="Times New Roman"/>
          <w:b/>
          <w:color w:val="4F6228"/>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42"/>
    </w:p>
    <w:p w14:paraId="112C5FF0" w14:textId="77777777" w:rsidR="00CF7B2D" w:rsidRPr="00026F42" w:rsidRDefault="00CF7B2D" w:rsidP="00A14C49">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57" w:history="1">
        <w:r w:rsidRPr="00026F42">
          <w:rPr>
            <w:rStyle w:val="ac"/>
            <w:rFonts w:ascii="Myriad Pro" w:eastAsia="Calibri" w:hAnsi="Myriad Pro"/>
            <w:color w:val="000000" w:themeColor="text1"/>
            <w:sz w:val="26"/>
            <w:szCs w:val="26"/>
          </w:rPr>
          <w:t>приказ</w:t>
        </w:r>
      </w:hyperlink>
      <w:r w:rsidRPr="00026F42">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6E692AD0" w14:textId="77777777" w:rsidR="00CF7B2D" w:rsidRPr="00026F42" w:rsidRDefault="00CF7B2D" w:rsidP="00A14C49">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026F42">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p>
    <w:p w14:paraId="539C6958" w14:textId="77777777" w:rsidR="00CF7B2D" w:rsidRPr="00026F42" w:rsidRDefault="00CF7B2D" w:rsidP="00A14C49">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32823182" w14:textId="77777777" w:rsidR="00CF7B2D" w:rsidRPr="00026F42" w:rsidRDefault="00CF7B2D" w:rsidP="00A14C49">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47B20837" w14:textId="77777777" w:rsidR="00CF7B2D" w:rsidRPr="00026F42" w:rsidRDefault="00CF7B2D" w:rsidP="00A14C49">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13F20478" w14:textId="77777777" w:rsidR="00F60BA6" w:rsidRPr="00026F42" w:rsidRDefault="00F60BA6" w:rsidP="00A14C49">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Пунктом 27 Основ ценообразования №1178 определено, что в случае если ранее учтенные в необходимой валовой выручке расходы на амортизацию, определенные источником финансировании мероприятий инвестиционной программы организации, были компенсированы выручкой от регулируемой деятельности, но не израсходованы в запланированном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6A224F1" w14:textId="77777777" w:rsidR="005037FD" w:rsidRPr="00026F42" w:rsidRDefault="00CF7B2D" w:rsidP="00A14C49">
      <w:pPr>
        <w:spacing w:after="0" w:line="360" w:lineRule="auto"/>
        <w:ind w:firstLine="567"/>
        <w:jc w:val="both"/>
        <w:rPr>
          <w:rFonts w:ascii="Myriad Pro" w:eastAsia="Calibri" w:hAnsi="Myriad Pro" w:cs="Times New Roman"/>
          <w:iCs/>
          <w:sz w:val="26"/>
          <w:szCs w:val="26"/>
        </w:rPr>
      </w:pPr>
      <w:r w:rsidRPr="00026F42">
        <w:rPr>
          <w:rFonts w:ascii="Myriad Pro" w:eastAsia="Calibri" w:hAnsi="Myriad Pro" w:cs="Times New Roman"/>
          <w:iCs/>
          <w:sz w:val="26"/>
          <w:szCs w:val="26"/>
        </w:rPr>
        <w:t>На момент принятия РСТ РБ тарифно-балансовых решений на 2017 год в отношении ПАО «МРСК Сибири» действовала инвестиционная программа 2016-2020 гг., утвержденная приказом Минэнерго России от 2</w:t>
      </w:r>
      <w:r w:rsidR="003951A6" w:rsidRPr="00026F42">
        <w:rPr>
          <w:rFonts w:ascii="Myriad Pro" w:eastAsia="Calibri" w:hAnsi="Myriad Pro" w:cs="Times New Roman"/>
          <w:iCs/>
          <w:sz w:val="26"/>
          <w:szCs w:val="26"/>
        </w:rPr>
        <w:t>8</w:t>
      </w:r>
      <w:r w:rsidRPr="00026F42">
        <w:rPr>
          <w:rFonts w:ascii="Myriad Pro" w:eastAsia="Calibri" w:hAnsi="Myriad Pro" w:cs="Times New Roman"/>
          <w:iCs/>
          <w:sz w:val="26"/>
          <w:szCs w:val="26"/>
        </w:rPr>
        <w:t>.12.201</w:t>
      </w:r>
      <w:r w:rsidR="003951A6" w:rsidRPr="00026F42">
        <w:rPr>
          <w:rFonts w:ascii="Myriad Pro" w:eastAsia="Calibri" w:hAnsi="Myriad Pro" w:cs="Times New Roman"/>
          <w:iCs/>
          <w:sz w:val="26"/>
          <w:szCs w:val="26"/>
        </w:rPr>
        <w:t>5</w:t>
      </w:r>
      <w:r w:rsidRPr="00026F42">
        <w:rPr>
          <w:rFonts w:ascii="Myriad Pro" w:eastAsia="Calibri" w:hAnsi="Myriad Pro" w:cs="Times New Roman"/>
          <w:iCs/>
          <w:sz w:val="26"/>
          <w:szCs w:val="26"/>
        </w:rPr>
        <w:t xml:space="preserve"> №</w:t>
      </w:r>
      <w:r w:rsidR="005037FD" w:rsidRPr="00026F42">
        <w:rPr>
          <w:rFonts w:ascii="Myriad Pro" w:eastAsia="Calibri" w:hAnsi="Myriad Pro" w:cs="Times New Roman"/>
          <w:iCs/>
          <w:sz w:val="26"/>
          <w:szCs w:val="26"/>
        </w:rPr>
        <w:t xml:space="preserve"> </w:t>
      </w:r>
      <w:r w:rsidR="003951A6" w:rsidRPr="00026F42">
        <w:rPr>
          <w:rFonts w:ascii="Myriad Pro" w:eastAsia="Calibri" w:hAnsi="Myriad Pro" w:cs="Times New Roman"/>
          <w:iCs/>
          <w:sz w:val="26"/>
          <w:szCs w:val="26"/>
        </w:rPr>
        <w:t>1043</w:t>
      </w:r>
      <w:r w:rsidRPr="00026F42">
        <w:rPr>
          <w:rFonts w:ascii="Myriad Pro" w:eastAsia="Calibri" w:hAnsi="Myriad Pro" w:cs="Times New Roman"/>
          <w:iCs/>
          <w:sz w:val="26"/>
          <w:szCs w:val="26"/>
        </w:rPr>
        <w:t xml:space="preserve">, в том числе по Республике Бурятия. </w:t>
      </w:r>
      <w:r w:rsidR="003951A6" w:rsidRPr="00026F42">
        <w:rPr>
          <w:rFonts w:ascii="Myriad Pro" w:eastAsia="Calibri" w:hAnsi="Myriad Pro" w:cs="Times New Roman"/>
          <w:iCs/>
          <w:sz w:val="26"/>
          <w:szCs w:val="26"/>
        </w:rPr>
        <w:t xml:space="preserve">Приказом Минэнерго России </w:t>
      </w:r>
      <w:r w:rsidR="005037FD" w:rsidRPr="00026F42">
        <w:rPr>
          <w:rFonts w:ascii="Myriad Pro" w:eastAsia="Calibri" w:hAnsi="Myriad Pro" w:cs="Times New Roman"/>
          <w:iCs/>
          <w:sz w:val="26"/>
          <w:szCs w:val="26"/>
        </w:rPr>
        <w:t>от 30.12.2016 № 1471 внесены изменения в инвестиционную программу на 2016-2020 годы, источником финансирования для реализации инвестиционных проектов на 2017 год предусмотрена амортизация, учтенная в тарифе в размере 369,607 млн. руб.</w:t>
      </w:r>
    </w:p>
    <w:p w14:paraId="557017FA" w14:textId="77777777" w:rsidR="00223C00" w:rsidRPr="00026F42" w:rsidRDefault="00CF7B2D" w:rsidP="00A14C49">
      <w:pPr>
        <w:spacing w:after="0" w:line="360" w:lineRule="auto"/>
        <w:ind w:firstLine="567"/>
        <w:jc w:val="both"/>
        <w:rPr>
          <w:rFonts w:ascii="Myriad Pro" w:eastAsia="Calibri" w:hAnsi="Myriad Pro" w:cs="Times New Roman"/>
          <w:iCs/>
          <w:sz w:val="26"/>
          <w:szCs w:val="26"/>
        </w:rPr>
      </w:pPr>
      <w:r w:rsidRPr="00026F42">
        <w:rPr>
          <w:rFonts w:ascii="Myriad Pro" w:eastAsia="Calibri" w:hAnsi="Myriad Pro" w:cs="Times New Roman"/>
          <w:iCs/>
          <w:sz w:val="26"/>
          <w:szCs w:val="26"/>
        </w:rPr>
        <w:lastRenderedPageBreak/>
        <w:t>ПАО «МРСК Сибири» в 201</w:t>
      </w:r>
      <w:r w:rsidR="005037FD" w:rsidRPr="00026F42">
        <w:rPr>
          <w:rFonts w:ascii="Myriad Pro" w:eastAsia="Calibri" w:hAnsi="Myriad Pro" w:cs="Times New Roman"/>
          <w:iCs/>
          <w:sz w:val="26"/>
          <w:szCs w:val="26"/>
        </w:rPr>
        <w:t>7</w:t>
      </w:r>
      <w:r w:rsidRPr="00026F42">
        <w:rPr>
          <w:rFonts w:ascii="Myriad Pro" w:eastAsia="Calibri" w:hAnsi="Myriad Pro" w:cs="Times New Roman"/>
          <w:iCs/>
          <w:sz w:val="26"/>
          <w:szCs w:val="26"/>
        </w:rPr>
        <w:t xml:space="preserve"> году направило в Минэнерго России проект </w:t>
      </w:r>
      <w:r w:rsidR="005037FD" w:rsidRPr="00026F42">
        <w:rPr>
          <w:rFonts w:ascii="Myriad Pro" w:eastAsia="Calibri" w:hAnsi="Myriad Pro" w:cs="Times New Roman"/>
          <w:iCs/>
          <w:sz w:val="26"/>
          <w:szCs w:val="26"/>
        </w:rPr>
        <w:t xml:space="preserve">инвестиционной программы на период 2018-2022 годы и проект </w:t>
      </w:r>
      <w:r w:rsidRPr="00026F42">
        <w:rPr>
          <w:rFonts w:ascii="Myriad Pro" w:eastAsia="Calibri" w:hAnsi="Myriad Pro" w:cs="Times New Roman"/>
          <w:iCs/>
          <w:sz w:val="26"/>
          <w:szCs w:val="26"/>
        </w:rPr>
        <w:t>изменений</w:t>
      </w:r>
      <w:r w:rsidR="005037FD" w:rsidRPr="00026F42">
        <w:rPr>
          <w:rFonts w:ascii="Myriad Pro" w:eastAsia="Calibri" w:hAnsi="Myriad Pro" w:cs="Times New Roman"/>
          <w:iCs/>
          <w:sz w:val="26"/>
          <w:szCs w:val="26"/>
        </w:rPr>
        <w:t>, вносимых в инвестиционную программу ПАО «</w:t>
      </w:r>
      <w:r w:rsidR="00223C00" w:rsidRPr="00026F42">
        <w:rPr>
          <w:rFonts w:ascii="Myriad Pro" w:eastAsia="Calibri" w:hAnsi="Myriad Pro" w:cs="Times New Roman"/>
          <w:iCs/>
          <w:sz w:val="26"/>
          <w:szCs w:val="26"/>
        </w:rPr>
        <w:t>МРСК С</w:t>
      </w:r>
      <w:r w:rsidR="005037FD" w:rsidRPr="00026F42">
        <w:rPr>
          <w:rFonts w:ascii="Myriad Pro" w:eastAsia="Calibri" w:hAnsi="Myriad Pro" w:cs="Times New Roman"/>
          <w:iCs/>
          <w:sz w:val="26"/>
          <w:szCs w:val="26"/>
        </w:rPr>
        <w:t>ибири»</w:t>
      </w:r>
      <w:r w:rsidR="00223C00" w:rsidRPr="00026F42">
        <w:rPr>
          <w:rFonts w:ascii="Myriad Pro" w:eastAsia="Calibri" w:hAnsi="Myriad Pro" w:cs="Times New Roman"/>
          <w:iCs/>
          <w:sz w:val="26"/>
          <w:szCs w:val="26"/>
        </w:rPr>
        <w:t>,</w:t>
      </w:r>
      <w:r w:rsidRPr="00026F42">
        <w:rPr>
          <w:rFonts w:ascii="Myriad Pro" w:eastAsia="Calibri" w:hAnsi="Myriad Pro" w:cs="Times New Roman"/>
          <w:iCs/>
          <w:sz w:val="26"/>
          <w:szCs w:val="26"/>
        </w:rPr>
        <w:t xml:space="preserve"> </w:t>
      </w:r>
      <w:r w:rsidR="00223C00" w:rsidRPr="00026F42">
        <w:rPr>
          <w:rFonts w:ascii="Myriad Pro" w:eastAsia="Calibri" w:hAnsi="Myriad Pro" w:cs="Times New Roman"/>
          <w:iCs/>
          <w:sz w:val="26"/>
          <w:szCs w:val="26"/>
        </w:rPr>
        <w:t>утвержденную приказом Минэнерго России от 28.12.2015 № 1043. Минэнерго России приказом от 28.12.2017 № 30@ были утверждены изменения в инвестиционную программу ПАО</w:t>
      </w:r>
      <w:r w:rsidR="002610CD" w:rsidRPr="00026F42">
        <w:rPr>
          <w:rFonts w:ascii="Myriad Pro" w:eastAsia="Calibri" w:hAnsi="Myriad Pro" w:cs="Times New Roman"/>
          <w:iCs/>
          <w:sz w:val="26"/>
          <w:szCs w:val="26"/>
        </w:rPr>
        <w:t> </w:t>
      </w:r>
      <w:r w:rsidR="00223C00" w:rsidRPr="00026F42">
        <w:rPr>
          <w:rFonts w:ascii="Myriad Pro" w:eastAsia="Calibri" w:hAnsi="Myriad Pro" w:cs="Times New Roman"/>
          <w:iCs/>
          <w:sz w:val="26"/>
          <w:szCs w:val="26"/>
        </w:rPr>
        <w:t>«МРСК Сибири» на 2017 год, в том числе по Республике Бурятия со снижением объема финансирования по всем источникам финансирования на 160,04 млн. руб. без НДС или на 36,3%.</w:t>
      </w: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126"/>
        <w:gridCol w:w="1984"/>
        <w:gridCol w:w="1984"/>
      </w:tblGrid>
      <w:tr w:rsidR="003951A6" w:rsidRPr="00026F42" w14:paraId="4D702D54" w14:textId="77777777" w:rsidTr="0050467F">
        <w:trPr>
          <w:trHeight w:val="131"/>
        </w:trPr>
        <w:tc>
          <w:tcPr>
            <w:tcW w:w="32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54B746" w14:textId="77777777" w:rsidR="003951A6" w:rsidRPr="00026F42" w:rsidRDefault="003951A6" w:rsidP="00CF7B2D">
            <w:pPr>
              <w:spacing w:after="0" w:line="240" w:lineRule="auto"/>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 xml:space="preserve">Источники финансирования инвестиционной программы </w:t>
            </w:r>
            <w:r w:rsidR="00CE0A47" w:rsidRPr="00026F42">
              <w:rPr>
                <w:rFonts w:ascii="Myriad Pro" w:eastAsia="Times New Roman" w:hAnsi="Myriad Pro" w:cs="Times New Roman"/>
                <w:b/>
                <w:bCs/>
                <w:color w:val="FFFFFF"/>
                <w:sz w:val="20"/>
                <w:szCs w:val="20"/>
                <w:lang w:eastAsia="ru-RU"/>
              </w:rPr>
              <w:t>2017 года</w:t>
            </w:r>
          </w:p>
        </w:tc>
        <w:tc>
          <w:tcPr>
            <w:tcW w:w="609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507D005" w14:textId="77777777" w:rsidR="005037FD" w:rsidRPr="00026F42" w:rsidRDefault="003951A6" w:rsidP="003951A6">
            <w:pPr>
              <w:spacing w:after="0" w:line="240" w:lineRule="auto"/>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 xml:space="preserve">Инвестиционная программа ПАО «МРСК Сибири» </w:t>
            </w:r>
          </w:p>
          <w:p w14:paraId="47C4369E" w14:textId="77777777" w:rsidR="003951A6" w:rsidRPr="00026F42" w:rsidRDefault="003951A6" w:rsidP="003951A6">
            <w:pPr>
              <w:spacing w:after="0" w:line="240" w:lineRule="auto"/>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(Республика Бурятия) на 2016-2020 годы</w:t>
            </w:r>
          </w:p>
        </w:tc>
      </w:tr>
      <w:tr w:rsidR="00CE38C8" w:rsidRPr="00026F42" w14:paraId="5115FECE" w14:textId="77777777" w:rsidTr="001F2D37">
        <w:trPr>
          <w:trHeight w:val="131"/>
        </w:trPr>
        <w:tc>
          <w:tcPr>
            <w:tcW w:w="32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387D8DD" w14:textId="77777777" w:rsidR="003951A6" w:rsidRPr="00026F42" w:rsidRDefault="003951A6" w:rsidP="00CF7B2D">
            <w:pPr>
              <w:spacing w:after="0" w:line="240" w:lineRule="auto"/>
              <w:jc w:val="center"/>
              <w:rPr>
                <w:rFonts w:ascii="Myriad Pro" w:eastAsia="Times New Roman" w:hAnsi="Myriad Pro" w:cs="Times New Roman"/>
                <w:b/>
                <w:bCs/>
                <w:color w:val="FFFFFF"/>
                <w:sz w:val="20"/>
                <w:szCs w:val="20"/>
                <w:lang w:eastAsia="ru-RU"/>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977EF5" w14:textId="77777777" w:rsidR="003951A6" w:rsidRPr="00026F42" w:rsidRDefault="003951A6" w:rsidP="003951A6">
            <w:pPr>
              <w:spacing w:after="0" w:line="240" w:lineRule="auto"/>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 xml:space="preserve">Приказ Минэнерго России от 28.12.2015 №1043, </w:t>
            </w:r>
          </w:p>
          <w:p w14:paraId="67EE73B0" w14:textId="77777777" w:rsidR="003951A6" w:rsidRPr="00026F42" w:rsidRDefault="003951A6" w:rsidP="003951A6">
            <w:pPr>
              <w:spacing w:after="0" w:line="240" w:lineRule="auto"/>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(млн. руб. без НДС)</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1D91C5A" w14:textId="77777777" w:rsidR="003951A6" w:rsidRPr="00026F42" w:rsidRDefault="003951A6" w:rsidP="00B91DB5">
            <w:pPr>
              <w:spacing w:after="0" w:line="240" w:lineRule="auto"/>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 xml:space="preserve">Приказ Минэнерго России от 30.12.2016 №1471, </w:t>
            </w:r>
          </w:p>
          <w:p w14:paraId="41217460" w14:textId="77777777" w:rsidR="00CE0A47" w:rsidRPr="00026F42" w:rsidRDefault="003951A6" w:rsidP="003951A6">
            <w:pPr>
              <w:spacing w:after="0" w:line="240" w:lineRule="auto"/>
              <w:ind w:right="-108"/>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(млн. руб., с НДС)</w:t>
            </w:r>
          </w:p>
          <w:p w14:paraId="3B7A4BE2" w14:textId="77777777" w:rsidR="003951A6" w:rsidRPr="00026F42" w:rsidRDefault="00CE0A47" w:rsidP="003951A6">
            <w:pPr>
              <w:spacing w:after="0" w:line="240" w:lineRule="auto"/>
              <w:ind w:right="-108"/>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(до начала реализации ИП 2017 года)</w:t>
            </w:r>
            <w:r w:rsidR="003951A6" w:rsidRPr="00026F42">
              <w:rPr>
                <w:rFonts w:ascii="Myriad Pro" w:eastAsia="Times New Roman" w:hAnsi="Myriad Pro" w:cs="Times New Roman"/>
                <w:b/>
                <w:bCs/>
                <w:color w:val="FFFFFF"/>
                <w:sz w:val="20"/>
                <w:szCs w:val="20"/>
                <w:lang w:eastAsia="ru-RU"/>
              </w:rPr>
              <w:t xml:space="preserve">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DBE021A" w14:textId="77777777" w:rsidR="003951A6" w:rsidRPr="00026F42" w:rsidRDefault="003951A6" w:rsidP="00B91DB5">
            <w:pPr>
              <w:spacing w:after="0" w:line="240" w:lineRule="auto"/>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 xml:space="preserve">Приказ Минэнерго России от 28.12.2017 №30@, </w:t>
            </w:r>
          </w:p>
          <w:p w14:paraId="5D6399F4" w14:textId="77777777" w:rsidR="003951A6" w:rsidRPr="00026F42" w:rsidRDefault="003951A6" w:rsidP="003951A6">
            <w:pPr>
              <w:spacing w:after="0" w:line="240" w:lineRule="auto"/>
              <w:ind w:right="-108"/>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(млн. руб., без НДС)</w:t>
            </w:r>
            <w:r w:rsidR="00CE0A47" w:rsidRPr="00026F42">
              <w:rPr>
                <w:rFonts w:ascii="Myriad Pro" w:eastAsia="Times New Roman" w:hAnsi="Myriad Pro" w:cs="Times New Roman"/>
                <w:b/>
                <w:bCs/>
                <w:color w:val="FFFFFF"/>
                <w:sz w:val="20"/>
                <w:szCs w:val="20"/>
                <w:lang w:eastAsia="ru-RU"/>
              </w:rPr>
              <w:t xml:space="preserve"> (принят в конце года реализации ИП 2017 года)</w:t>
            </w:r>
          </w:p>
        </w:tc>
      </w:tr>
      <w:tr w:rsidR="003951A6" w:rsidRPr="00026F42" w14:paraId="6B5973B7" w14:textId="77777777" w:rsidTr="0050467F">
        <w:trPr>
          <w:trHeight w:val="273"/>
        </w:trPr>
        <w:tc>
          <w:tcPr>
            <w:tcW w:w="3261" w:type="dxa"/>
            <w:tcBorders>
              <w:top w:val="single" w:sz="4" w:space="0" w:color="FFFFFF" w:themeColor="background1"/>
            </w:tcBorders>
            <w:shd w:val="clear" w:color="auto" w:fill="auto"/>
            <w:noWrap/>
            <w:vAlign w:val="center"/>
            <w:hideMark/>
          </w:tcPr>
          <w:p w14:paraId="53DD0485" w14:textId="77777777" w:rsidR="003951A6" w:rsidRPr="00026F42" w:rsidRDefault="003951A6" w:rsidP="00CF7B2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xml:space="preserve">Итого </w:t>
            </w:r>
            <w:r w:rsidR="00CB17A8" w:rsidRPr="00026F42">
              <w:rPr>
                <w:rFonts w:ascii="Myriad Pro" w:eastAsia="Times New Roman" w:hAnsi="Myriad Pro" w:cs="Times New Roman"/>
                <w:b/>
                <w:bCs/>
                <w:sz w:val="20"/>
                <w:szCs w:val="20"/>
                <w:lang w:eastAsia="ru-RU"/>
              </w:rPr>
              <w:t>с</w:t>
            </w:r>
            <w:r w:rsidRPr="00026F42">
              <w:rPr>
                <w:rFonts w:ascii="Myriad Pro" w:eastAsia="Times New Roman" w:hAnsi="Myriad Pro" w:cs="Times New Roman"/>
                <w:b/>
                <w:bCs/>
                <w:sz w:val="20"/>
                <w:szCs w:val="20"/>
                <w:lang w:eastAsia="ru-RU"/>
              </w:rPr>
              <w:t>обственные средства:</w:t>
            </w:r>
          </w:p>
        </w:tc>
        <w:tc>
          <w:tcPr>
            <w:tcW w:w="2126" w:type="dxa"/>
            <w:tcBorders>
              <w:top w:val="single" w:sz="4" w:space="0" w:color="FFFFFF" w:themeColor="background1"/>
            </w:tcBorders>
            <w:shd w:val="clear" w:color="auto" w:fill="auto"/>
            <w:noWrap/>
            <w:vAlign w:val="center"/>
            <w:hideMark/>
          </w:tcPr>
          <w:p w14:paraId="61033A6E" w14:textId="77777777" w:rsidR="003951A6" w:rsidRPr="00026F42" w:rsidRDefault="003951A6" w:rsidP="003951A6">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436,136</w:t>
            </w:r>
          </w:p>
        </w:tc>
        <w:tc>
          <w:tcPr>
            <w:tcW w:w="1984" w:type="dxa"/>
            <w:tcBorders>
              <w:top w:val="single" w:sz="4" w:space="0" w:color="FFFFFF" w:themeColor="background1"/>
            </w:tcBorders>
            <w:vAlign w:val="center"/>
          </w:tcPr>
          <w:p w14:paraId="53E57F2D" w14:textId="77777777" w:rsidR="003951A6" w:rsidRPr="00026F42" w:rsidRDefault="003951A6" w:rsidP="00CF7B2D">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520,09</w:t>
            </w:r>
          </w:p>
        </w:tc>
        <w:tc>
          <w:tcPr>
            <w:tcW w:w="1984" w:type="dxa"/>
            <w:tcBorders>
              <w:top w:val="single" w:sz="4" w:space="0" w:color="FFFFFF" w:themeColor="background1"/>
            </w:tcBorders>
            <w:vAlign w:val="center"/>
          </w:tcPr>
          <w:p w14:paraId="264CCCCC" w14:textId="77777777" w:rsidR="003951A6" w:rsidRPr="00026F42" w:rsidRDefault="003951A6" w:rsidP="00CF7B2D">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280,71</w:t>
            </w:r>
          </w:p>
        </w:tc>
      </w:tr>
      <w:tr w:rsidR="003951A6" w:rsidRPr="00026F42" w14:paraId="5B631545" w14:textId="77777777" w:rsidTr="0050467F">
        <w:trPr>
          <w:trHeight w:val="151"/>
        </w:trPr>
        <w:tc>
          <w:tcPr>
            <w:tcW w:w="3261" w:type="dxa"/>
            <w:shd w:val="clear" w:color="auto" w:fill="auto"/>
            <w:noWrap/>
            <w:vAlign w:val="center"/>
            <w:hideMark/>
          </w:tcPr>
          <w:p w14:paraId="61B929DE" w14:textId="77777777" w:rsidR="003951A6" w:rsidRPr="00026F42" w:rsidRDefault="003951A6" w:rsidP="00CF7B2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Амортизация</w:t>
            </w:r>
          </w:p>
        </w:tc>
        <w:tc>
          <w:tcPr>
            <w:tcW w:w="2126" w:type="dxa"/>
            <w:shd w:val="clear" w:color="auto" w:fill="auto"/>
            <w:noWrap/>
            <w:vAlign w:val="center"/>
            <w:hideMark/>
          </w:tcPr>
          <w:p w14:paraId="17880331" w14:textId="77777777" w:rsidR="003951A6" w:rsidRPr="00026F42" w:rsidRDefault="003951A6" w:rsidP="003951A6">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369,607</w:t>
            </w:r>
          </w:p>
        </w:tc>
        <w:tc>
          <w:tcPr>
            <w:tcW w:w="1984" w:type="dxa"/>
            <w:vAlign w:val="center"/>
          </w:tcPr>
          <w:p w14:paraId="57EF2499" w14:textId="77777777" w:rsidR="001C2C62" w:rsidRPr="00026F42" w:rsidRDefault="003951A6" w:rsidP="003951A6">
            <w:pPr>
              <w:spacing w:after="0" w:line="240" w:lineRule="auto"/>
              <w:jc w:val="center"/>
              <w:rPr>
                <w:rFonts w:ascii="Myriad Pro" w:eastAsia="Times New Roman" w:hAnsi="Myriad Pro" w:cs="Times New Roman"/>
                <w:bCs/>
                <w:sz w:val="20"/>
                <w:szCs w:val="20"/>
                <w:lang w:eastAsia="ru-RU"/>
              </w:rPr>
            </w:pPr>
            <w:r w:rsidRPr="00026F42">
              <w:rPr>
                <w:rFonts w:ascii="Myriad Pro" w:eastAsia="Times New Roman" w:hAnsi="Myriad Pro" w:cs="Times New Roman"/>
                <w:bCs/>
                <w:sz w:val="20"/>
                <w:szCs w:val="20"/>
                <w:lang w:eastAsia="ru-RU"/>
              </w:rPr>
              <w:t>436,14 (</w:t>
            </w:r>
            <w:r w:rsidR="001C2C62" w:rsidRPr="00026F42">
              <w:rPr>
                <w:rFonts w:ascii="Myriad Pro" w:eastAsia="Times New Roman" w:hAnsi="Myriad Pro" w:cs="Times New Roman"/>
                <w:bCs/>
                <w:sz w:val="20"/>
                <w:szCs w:val="20"/>
                <w:lang w:eastAsia="ru-RU"/>
              </w:rPr>
              <w:t xml:space="preserve">или </w:t>
            </w:r>
          </w:p>
          <w:p w14:paraId="0C5BEB76" w14:textId="77777777" w:rsidR="003951A6" w:rsidRPr="00026F42" w:rsidRDefault="003951A6" w:rsidP="003951A6">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bCs/>
                <w:sz w:val="20"/>
                <w:szCs w:val="20"/>
                <w:lang w:eastAsia="ru-RU"/>
              </w:rPr>
              <w:t>369,61 без НДС)</w:t>
            </w:r>
          </w:p>
        </w:tc>
        <w:tc>
          <w:tcPr>
            <w:tcW w:w="1984" w:type="dxa"/>
            <w:vAlign w:val="center"/>
          </w:tcPr>
          <w:p w14:paraId="3D64B43B" w14:textId="77777777" w:rsidR="003951A6" w:rsidRPr="00026F42" w:rsidRDefault="003951A6" w:rsidP="003951A6">
            <w:pPr>
              <w:spacing w:after="0" w:line="240" w:lineRule="auto"/>
              <w:jc w:val="center"/>
              <w:rPr>
                <w:rFonts w:ascii="Myriad Pro" w:eastAsia="Times New Roman" w:hAnsi="Myriad Pro" w:cs="Times New Roman"/>
                <w:bCs/>
                <w:sz w:val="20"/>
                <w:szCs w:val="20"/>
                <w:lang w:eastAsia="ru-RU"/>
              </w:rPr>
            </w:pPr>
            <w:r w:rsidRPr="00026F42">
              <w:rPr>
                <w:rFonts w:ascii="Myriad Pro" w:eastAsia="Times New Roman" w:hAnsi="Myriad Pro" w:cs="Times New Roman"/>
                <w:bCs/>
                <w:sz w:val="20"/>
                <w:szCs w:val="20"/>
                <w:lang w:eastAsia="ru-RU"/>
              </w:rPr>
              <w:t>156,33</w:t>
            </w:r>
          </w:p>
        </w:tc>
      </w:tr>
      <w:tr w:rsidR="003951A6" w:rsidRPr="00026F42" w14:paraId="1BDE628F" w14:textId="77777777" w:rsidTr="0050467F">
        <w:trPr>
          <w:trHeight w:val="70"/>
        </w:trPr>
        <w:tc>
          <w:tcPr>
            <w:tcW w:w="3261" w:type="dxa"/>
            <w:shd w:val="clear" w:color="auto" w:fill="auto"/>
            <w:noWrap/>
            <w:vAlign w:val="center"/>
            <w:hideMark/>
          </w:tcPr>
          <w:p w14:paraId="0333F01B" w14:textId="77777777" w:rsidR="003951A6" w:rsidRPr="00026F42" w:rsidRDefault="003951A6" w:rsidP="00CF7B2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xml:space="preserve">Плата за тех. присоединение </w:t>
            </w:r>
          </w:p>
        </w:tc>
        <w:tc>
          <w:tcPr>
            <w:tcW w:w="2126" w:type="dxa"/>
            <w:shd w:val="clear" w:color="auto" w:fill="auto"/>
            <w:noWrap/>
            <w:vAlign w:val="center"/>
          </w:tcPr>
          <w:p w14:paraId="7A8EEED5"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c>
          <w:tcPr>
            <w:tcW w:w="1984" w:type="dxa"/>
            <w:vAlign w:val="center"/>
          </w:tcPr>
          <w:p w14:paraId="586D55F8" w14:textId="77777777" w:rsidR="001C2C62" w:rsidRPr="00026F42" w:rsidRDefault="003951A6" w:rsidP="00CF7B2D">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83,95</w:t>
            </w:r>
            <w:r w:rsidR="005037FD" w:rsidRPr="00026F42">
              <w:rPr>
                <w:rFonts w:ascii="Myriad Pro" w:eastAsia="Times New Roman" w:hAnsi="Myriad Pro" w:cs="Times New Roman"/>
                <w:sz w:val="20"/>
                <w:szCs w:val="20"/>
                <w:lang w:eastAsia="ru-RU"/>
              </w:rPr>
              <w:t xml:space="preserve"> (</w:t>
            </w:r>
            <w:r w:rsidR="001C2C62" w:rsidRPr="00026F42">
              <w:rPr>
                <w:rFonts w:ascii="Myriad Pro" w:eastAsia="Times New Roman" w:hAnsi="Myriad Pro" w:cs="Times New Roman"/>
                <w:sz w:val="20"/>
                <w:szCs w:val="20"/>
                <w:lang w:eastAsia="ru-RU"/>
              </w:rPr>
              <w:t xml:space="preserve">или </w:t>
            </w:r>
          </w:p>
          <w:p w14:paraId="7587EDEC" w14:textId="77777777" w:rsidR="003951A6" w:rsidRPr="00026F42" w:rsidRDefault="005037FD" w:rsidP="00CF7B2D">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71,14 без НДС)</w:t>
            </w:r>
          </w:p>
        </w:tc>
        <w:tc>
          <w:tcPr>
            <w:tcW w:w="1984" w:type="dxa"/>
            <w:vAlign w:val="center"/>
          </w:tcPr>
          <w:p w14:paraId="7ABF66F9"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69,81</w:t>
            </w:r>
          </w:p>
        </w:tc>
      </w:tr>
      <w:tr w:rsidR="003951A6" w:rsidRPr="00026F42" w14:paraId="730221F6" w14:textId="77777777" w:rsidTr="0050467F">
        <w:trPr>
          <w:trHeight w:val="143"/>
        </w:trPr>
        <w:tc>
          <w:tcPr>
            <w:tcW w:w="3261" w:type="dxa"/>
            <w:shd w:val="clear" w:color="auto" w:fill="auto"/>
            <w:noWrap/>
            <w:vAlign w:val="center"/>
            <w:hideMark/>
          </w:tcPr>
          <w:p w14:paraId="3D77C46B" w14:textId="77777777" w:rsidR="003951A6" w:rsidRPr="00026F42" w:rsidRDefault="003951A6" w:rsidP="00CF7B2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Возврат НДС</w:t>
            </w:r>
          </w:p>
        </w:tc>
        <w:tc>
          <w:tcPr>
            <w:tcW w:w="2126" w:type="dxa"/>
            <w:shd w:val="clear" w:color="auto" w:fill="auto"/>
            <w:noWrap/>
            <w:vAlign w:val="center"/>
            <w:hideMark/>
          </w:tcPr>
          <w:p w14:paraId="36B706C0"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66,529</w:t>
            </w:r>
          </w:p>
        </w:tc>
        <w:tc>
          <w:tcPr>
            <w:tcW w:w="1984" w:type="dxa"/>
            <w:vAlign w:val="center"/>
          </w:tcPr>
          <w:p w14:paraId="268AD156"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c>
          <w:tcPr>
            <w:tcW w:w="1984" w:type="dxa"/>
            <w:vAlign w:val="center"/>
          </w:tcPr>
          <w:p w14:paraId="368DA510"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54,57</w:t>
            </w:r>
          </w:p>
        </w:tc>
      </w:tr>
      <w:tr w:rsidR="003951A6" w:rsidRPr="00026F42" w14:paraId="02ED0A5B" w14:textId="77777777" w:rsidTr="0050467F">
        <w:trPr>
          <w:trHeight w:val="143"/>
        </w:trPr>
        <w:tc>
          <w:tcPr>
            <w:tcW w:w="3261" w:type="dxa"/>
            <w:shd w:val="clear" w:color="auto" w:fill="auto"/>
            <w:noWrap/>
            <w:vAlign w:val="center"/>
          </w:tcPr>
          <w:p w14:paraId="33DDE1B0" w14:textId="77777777" w:rsidR="003951A6" w:rsidRPr="00026F42" w:rsidRDefault="003951A6" w:rsidP="00CF7B2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Прочие собственные</w:t>
            </w:r>
          </w:p>
        </w:tc>
        <w:tc>
          <w:tcPr>
            <w:tcW w:w="2126" w:type="dxa"/>
            <w:shd w:val="clear" w:color="auto" w:fill="auto"/>
            <w:noWrap/>
            <w:vAlign w:val="center"/>
          </w:tcPr>
          <w:p w14:paraId="6227F893"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c>
          <w:tcPr>
            <w:tcW w:w="1984" w:type="dxa"/>
            <w:vAlign w:val="center"/>
          </w:tcPr>
          <w:p w14:paraId="3277FEDD"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c>
          <w:tcPr>
            <w:tcW w:w="1984" w:type="dxa"/>
            <w:vAlign w:val="center"/>
          </w:tcPr>
          <w:p w14:paraId="4079277F"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r>
      <w:tr w:rsidR="003951A6" w:rsidRPr="00026F42" w14:paraId="4CBA6728" w14:textId="77777777" w:rsidTr="0050467F">
        <w:trPr>
          <w:trHeight w:val="202"/>
        </w:trPr>
        <w:tc>
          <w:tcPr>
            <w:tcW w:w="3261" w:type="dxa"/>
            <w:shd w:val="clear" w:color="auto" w:fill="auto"/>
            <w:noWrap/>
            <w:vAlign w:val="center"/>
            <w:hideMark/>
          </w:tcPr>
          <w:p w14:paraId="5AB30904" w14:textId="77777777" w:rsidR="003951A6" w:rsidRPr="00026F42" w:rsidRDefault="003951A6" w:rsidP="00CF7B2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Прочие средства:</w:t>
            </w:r>
          </w:p>
        </w:tc>
        <w:tc>
          <w:tcPr>
            <w:tcW w:w="2126" w:type="dxa"/>
            <w:shd w:val="clear" w:color="auto" w:fill="auto"/>
            <w:noWrap/>
            <w:vAlign w:val="center"/>
          </w:tcPr>
          <w:p w14:paraId="216DD4FF"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c>
          <w:tcPr>
            <w:tcW w:w="1984" w:type="dxa"/>
            <w:vAlign w:val="center"/>
          </w:tcPr>
          <w:p w14:paraId="0D90EC64"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c>
          <w:tcPr>
            <w:tcW w:w="1984" w:type="dxa"/>
            <w:vAlign w:val="center"/>
          </w:tcPr>
          <w:p w14:paraId="0BC9832F"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r>
      <w:tr w:rsidR="003951A6" w:rsidRPr="00026F42" w14:paraId="2568FF6D" w14:textId="77777777" w:rsidTr="0050467F">
        <w:trPr>
          <w:trHeight w:val="120"/>
        </w:trPr>
        <w:tc>
          <w:tcPr>
            <w:tcW w:w="3261" w:type="dxa"/>
            <w:shd w:val="clear" w:color="auto" w:fill="auto"/>
            <w:noWrap/>
            <w:vAlign w:val="center"/>
            <w:hideMark/>
          </w:tcPr>
          <w:p w14:paraId="26145581" w14:textId="77777777" w:rsidR="003951A6" w:rsidRPr="00026F42" w:rsidRDefault="003951A6" w:rsidP="00CF7B2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Кредит</w:t>
            </w:r>
          </w:p>
        </w:tc>
        <w:tc>
          <w:tcPr>
            <w:tcW w:w="2126" w:type="dxa"/>
            <w:shd w:val="clear" w:color="auto" w:fill="auto"/>
            <w:noWrap/>
            <w:vAlign w:val="center"/>
          </w:tcPr>
          <w:p w14:paraId="752105E2"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c>
          <w:tcPr>
            <w:tcW w:w="1984" w:type="dxa"/>
            <w:vAlign w:val="center"/>
          </w:tcPr>
          <w:p w14:paraId="0EEBAF02"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p>
        </w:tc>
        <w:tc>
          <w:tcPr>
            <w:tcW w:w="1984" w:type="dxa"/>
            <w:vAlign w:val="center"/>
          </w:tcPr>
          <w:p w14:paraId="02A5959B" w14:textId="77777777" w:rsidR="003951A6" w:rsidRPr="00026F42" w:rsidRDefault="003951A6" w:rsidP="00CF7B2D">
            <w:pPr>
              <w:spacing w:after="0" w:line="240" w:lineRule="auto"/>
              <w:jc w:val="center"/>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79,08</w:t>
            </w:r>
          </w:p>
        </w:tc>
      </w:tr>
      <w:tr w:rsidR="003951A6" w:rsidRPr="00026F42" w14:paraId="36BE9B42" w14:textId="77777777" w:rsidTr="0050467F">
        <w:trPr>
          <w:trHeight w:val="315"/>
        </w:trPr>
        <w:tc>
          <w:tcPr>
            <w:tcW w:w="3261" w:type="dxa"/>
            <w:shd w:val="clear" w:color="auto" w:fill="auto"/>
            <w:noWrap/>
            <w:vAlign w:val="center"/>
            <w:hideMark/>
          </w:tcPr>
          <w:p w14:paraId="481BC135" w14:textId="77777777" w:rsidR="003951A6" w:rsidRPr="00026F42" w:rsidRDefault="003951A6" w:rsidP="00CF7B2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Итого по программе:</w:t>
            </w:r>
          </w:p>
        </w:tc>
        <w:tc>
          <w:tcPr>
            <w:tcW w:w="2126" w:type="dxa"/>
            <w:shd w:val="clear" w:color="auto" w:fill="auto"/>
            <w:noWrap/>
            <w:vAlign w:val="center"/>
            <w:hideMark/>
          </w:tcPr>
          <w:p w14:paraId="6BCFD91B" w14:textId="77777777" w:rsidR="003951A6" w:rsidRPr="00026F42" w:rsidRDefault="003951A6" w:rsidP="003951A6">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436,136</w:t>
            </w:r>
          </w:p>
        </w:tc>
        <w:tc>
          <w:tcPr>
            <w:tcW w:w="1984" w:type="dxa"/>
            <w:vAlign w:val="center"/>
          </w:tcPr>
          <w:p w14:paraId="1FC8CC42" w14:textId="77777777" w:rsidR="003951A6" w:rsidRPr="00026F42" w:rsidRDefault="003951A6" w:rsidP="00CF7B2D">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520,09</w:t>
            </w:r>
            <w:r w:rsidR="001C2C62" w:rsidRPr="00026F42">
              <w:rPr>
                <w:rFonts w:ascii="Myriad Pro" w:eastAsia="Times New Roman" w:hAnsi="Myriad Pro" w:cs="Times New Roman"/>
                <w:b/>
                <w:bCs/>
                <w:sz w:val="20"/>
                <w:szCs w:val="20"/>
                <w:lang w:eastAsia="ru-RU"/>
              </w:rPr>
              <w:t xml:space="preserve"> (или 440,75 без НДС)</w:t>
            </w:r>
          </w:p>
        </w:tc>
        <w:tc>
          <w:tcPr>
            <w:tcW w:w="1984" w:type="dxa"/>
            <w:vAlign w:val="center"/>
          </w:tcPr>
          <w:p w14:paraId="7550C5BB" w14:textId="77777777" w:rsidR="003951A6" w:rsidRPr="00026F42" w:rsidRDefault="003951A6" w:rsidP="00CF7B2D">
            <w:pPr>
              <w:spacing w:after="0" w:line="240" w:lineRule="auto"/>
              <w:jc w:val="center"/>
              <w:rPr>
                <w:rFonts w:ascii="Myriad Pro" w:eastAsia="Times New Roman" w:hAnsi="Myriad Pro" w:cs="Times New Roman"/>
                <w:b/>
                <w:bCs/>
                <w:sz w:val="20"/>
                <w:szCs w:val="20"/>
                <w:lang w:eastAsia="ru-RU"/>
              </w:rPr>
            </w:pPr>
            <w:r w:rsidRPr="00026F42">
              <w:rPr>
                <w:rFonts w:ascii="Myriad Pro" w:eastAsia="Times New Roman" w:hAnsi="Myriad Pro" w:cs="Times New Roman"/>
                <w:b/>
                <w:sz w:val="20"/>
                <w:szCs w:val="20"/>
                <w:lang w:eastAsia="ru-RU"/>
              </w:rPr>
              <w:t>359,78</w:t>
            </w:r>
          </w:p>
        </w:tc>
      </w:tr>
    </w:tbl>
    <w:p w14:paraId="4957046C" w14:textId="77777777" w:rsidR="00CF7B2D" w:rsidRPr="00026F42" w:rsidRDefault="00CF7B2D" w:rsidP="00CF7B2D">
      <w:pPr>
        <w:autoSpaceDE w:val="0"/>
        <w:autoSpaceDN w:val="0"/>
        <w:adjustRightInd w:val="0"/>
        <w:spacing w:after="0" w:line="360" w:lineRule="auto"/>
        <w:ind w:firstLine="567"/>
        <w:jc w:val="both"/>
        <w:rPr>
          <w:rFonts w:ascii="Myriad Pro" w:hAnsi="Myriad Pro"/>
          <w:color w:val="000000" w:themeColor="text1"/>
          <w:sz w:val="26"/>
          <w:szCs w:val="26"/>
        </w:rPr>
      </w:pPr>
    </w:p>
    <w:p w14:paraId="2A518E15" w14:textId="77777777" w:rsidR="00CF7B2D" w:rsidRPr="00026F42" w:rsidRDefault="00CF7B2D" w:rsidP="00A14C49">
      <w:pPr>
        <w:autoSpaceDE w:val="0"/>
        <w:autoSpaceDN w:val="0"/>
        <w:adjustRightInd w:val="0"/>
        <w:spacing w:after="0" w:line="360" w:lineRule="auto"/>
        <w:ind w:firstLine="567"/>
        <w:contextualSpacing/>
        <w:jc w:val="both"/>
        <w:rPr>
          <w:rFonts w:ascii="Myriad Pro" w:hAnsi="Myriad Pro"/>
          <w:color w:val="000000" w:themeColor="text1"/>
          <w:sz w:val="26"/>
          <w:szCs w:val="26"/>
        </w:rPr>
      </w:pPr>
      <w:r w:rsidRPr="00026F42">
        <w:rPr>
          <w:rFonts w:ascii="Myriad Pro" w:hAnsi="Myriad Pro"/>
          <w:color w:val="000000" w:themeColor="text1"/>
          <w:sz w:val="26"/>
          <w:szCs w:val="26"/>
        </w:rPr>
        <w:t>Источником финансирования для реализации инвестиционных проектов</w:t>
      </w:r>
      <w:r w:rsidR="0008735D" w:rsidRPr="00026F42">
        <w:rPr>
          <w:rFonts w:ascii="Myriad Pro" w:hAnsi="Myriad Pro"/>
          <w:color w:val="000000" w:themeColor="text1"/>
          <w:sz w:val="26"/>
          <w:szCs w:val="26"/>
        </w:rPr>
        <w:t>, утвержденных приказом Минэнерго России от 28.12.2015 №1043 (в редакции приказа Минэнерго России от 30.12.2016 №1471),</w:t>
      </w:r>
      <w:r w:rsidRPr="00026F42">
        <w:rPr>
          <w:rFonts w:ascii="Myriad Pro" w:hAnsi="Myriad Pro"/>
          <w:color w:val="000000" w:themeColor="text1"/>
          <w:sz w:val="26"/>
          <w:szCs w:val="26"/>
        </w:rPr>
        <w:t xml:space="preserve"> предусмотрена </w:t>
      </w:r>
      <w:r w:rsidRPr="00026F42">
        <w:rPr>
          <w:rFonts w:ascii="Myriad Pro" w:eastAsia="Calibri" w:hAnsi="Myriad Pro"/>
          <w:color w:val="000000" w:themeColor="text1"/>
          <w:sz w:val="26"/>
          <w:szCs w:val="26"/>
        </w:rPr>
        <w:t xml:space="preserve">амортизация, учтенная в тарифе </w:t>
      </w:r>
      <w:r w:rsidR="0008735D" w:rsidRPr="00026F42">
        <w:rPr>
          <w:rFonts w:ascii="Myriad Pro" w:hAnsi="Myriad Pro"/>
          <w:color w:val="000000" w:themeColor="text1"/>
          <w:sz w:val="26"/>
          <w:szCs w:val="26"/>
        </w:rPr>
        <w:t xml:space="preserve">на 2017 год </w:t>
      </w:r>
      <w:r w:rsidRPr="00026F42">
        <w:rPr>
          <w:rFonts w:ascii="Myriad Pro" w:eastAsia="Calibri" w:hAnsi="Myriad Pro"/>
          <w:color w:val="000000" w:themeColor="text1"/>
          <w:sz w:val="26"/>
          <w:szCs w:val="26"/>
        </w:rPr>
        <w:t xml:space="preserve">в размере </w:t>
      </w:r>
      <w:r w:rsidR="0008735D" w:rsidRPr="00026F42">
        <w:rPr>
          <w:rFonts w:ascii="Myriad Pro" w:eastAsia="Calibri" w:hAnsi="Myriad Pro"/>
          <w:color w:val="000000" w:themeColor="text1"/>
          <w:sz w:val="26"/>
          <w:szCs w:val="26"/>
        </w:rPr>
        <w:t>369,607</w:t>
      </w:r>
      <w:r w:rsidRPr="00026F42">
        <w:rPr>
          <w:rFonts w:ascii="Myriad Pro" w:eastAsia="Calibri" w:hAnsi="Myriad Pro"/>
          <w:color w:val="000000" w:themeColor="text1"/>
          <w:sz w:val="26"/>
          <w:szCs w:val="26"/>
        </w:rPr>
        <w:t xml:space="preserve"> млн. руб. При этом, в</w:t>
      </w:r>
      <w:r w:rsidRPr="00026F42">
        <w:rPr>
          <w:rFonts w:ascii="Myriad Pro" w:hAnsi="Myriad Pro"/>
        </w:rPr>
        <w:t xml:space="preserve"> </w:t>
      </w:r>
      <w:r w:rsidRPr="00026F42">
        <w:rPr>
          <w:rFonts w:ascii="Myriad Pro" w:eastAsia="Calibri" w:hAnsi="Myriad Pro"/>
          <w:color w:val="000000" w:themeColor="text1"/>
          <w:sz w:val="26"/>
          <w:szCs w:val="26"/>
        </w:rPr>
        <w:t xml:space="preserve">необходимой валовой выручке </w:t>
      </w:r>
      <w:r w:rsidR="0008735D" w:rsidRPr="00026F42">
        <w:rPr>
          <w:rFonts w:ascii="Myriad Pro" w:eastAsia="Calibri" w:hAnsi="Myriad Pro"/>
          <w:color w:val="000000" w:themeColor="text1"/>
          <w:sz w:val="26"/>
          <w:szCs w:val="26"/>
        </w:rPr>
        <w:t xml:space="preserve">филиала </w:t>
      </w:r>
      <w:r w:rsidRPr="00026F42">
        <w:rPr>
          <w:rFonts w:ascii="Myriad Pro" w:eastAsia="Calibri" w:hAnsi="Myriad Pro"/>
          <w:color w:val="000000" w:themeColor="text1"/>
          <w:sz w:val="26"/>
          <w:szCs w:val="26"/>
        </w:rPr>
        <w:t>ПАО «МРСК Сибири» - «Бурятэнерго» на 201</w:t>
      </w:r>
      <w:r w:rsidR="0008735D" w:rsidRPr="00026F42">
        <w:rPr>
          <w:rFonts w:ascii="Myriad Pro" w:eastAsia="Calibri" w:hAnsi="Myriad Pro"/>
          <w:color w:val="000000" w:themeColor="text1"/>
          <w:sz w:val="26"/>
          <w:szCs w:val="26"/>
        </w:rPr>
        <w:t>7</w:t>
      </w:r>
      <w:r w:rsidRPr="00026F42">
        <w:rPr>
          <w:rFonts w:ascii="Myriad Pro" w:eastAsia="Calibri" w:hAnsi="Myriad Pro"/>
          <w:color w:val="000000" w:themeColor="text1"/>
          <w:sz w:val="26"/>
          <w:szCs w:val="26"/>
        </w:rPr>
        <w:t xml:space="preserve"> год не предусмотрено РСТ РБ привлечение кредитов на финансирование инвестиций, а также не предусмотрены источники их возврата.</w:t>
      </w:r>
    </w:p>
    <w:p w14:paraId="15C49638" w14:textId="77777777" w:rsidR="00CF7B2D" w:rsidRPr="00026F42" w:rsidRDefault="00CF7B2D" w:rsidP="004B25EA">
      <w:pPr>
        <w:autoSpaceDE w:val="0"/>
        <w:autoSpaceDN w:val="0"/>
        <w:adjustRightInd w:val="0"/>
        <w:spacing w:after="0" w:line="360" w:lineRule="auto"/>
        <w:ind w:firstLine="567"/>
        <w:jc w:val="both"/>
        <w:rPr>
          <w:rFonts w:ascii="Myriad Pro" w:hAnsi="Myriad Pro"/>
          <w:color w:val="000000" w:themeColor="text1"/>
          <w:sz w:val="26"/>
          <w:szCs w:val="26"/>
        </w:rPr>
      </w:pPr>
      <w:r w:rsidRPr="00026F42">
        <w:rPr>
          <w:rFonts w:ascii="Myriad Pro" w:hAnsi="Myriad Pro"/>
          <w:color w:val="000000" w:themeColor="text1"/>
          <w:sz w:val="26"/>
          <w:szCs w:val="26"/>
        </w:rPr>
        <w:t xml:space="preserve">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w:t>
      </w:r>
      <w:r w:rsidRPr="00026F42">
        <w:rPr>
          <w:rFonts w:ascii="Myriad Pro" w:hAnsi="Myriad Pro"/>
          <w:bCs/>
          <w:sz w:val="26"/>
          <w:szCs w:val="26"/>
        </w:rPr>
        <w:t>размер финансирования инвестиционной программы, утвержденной (скорректированной) на год (</w:t>
      </w:r>
      <w:r w:rsidRPr="00026F42">
        <w:rPr>
          <w:rFonts w:ascii="Myriad Pro" w:hAnsi="Myriad Pro"/>
          <w:bCs/>
          <w:sz w:val="26"/>
          <w:szCs w:val="26"/>
          <w:lang w:val="en-US"/>
        </w:rPr>
        <w:t>i</w:t>
      </w:r>
      <w:r w:rsidRPr="00026F42">
        <w:rPr>
          <w:rFonts w:ascii="Myriad Pro" w:hAnsi="Myriad Pro"/>
          <w:bCs/>
          <w:sz w:val="26"/>
          <w:szCs w:val="26"/>
        </w:rPr>
        <w:t xml:space="preserve">-2) до </w:t>
      </w:r>
      <w:r w:rsidRPr="00026F42">
        <w:rPr>
          <w:rFonts w:ascii="Myriad Pro" w:hAnsi="Myriad Pro"/>
          <w:bCs/>
          <w:sz w:val="26"/>
          <w:szCs w:val="26"/>
        </w:rPr>
        <w:lastRenderedPageBreak/>
        <w:t>его начала.</w:t>
      </w:r>
      <w:r w:rsidRPr="00026F42">
        <w:rPr>
          <w:rFonts w:ascii="Myriad Pro" w:hAnsi="Myriad Pro"/>
          <w:sz w:val="26"/>
          <w:szCs w:val="26"/>
        </w:rPr>
        <w:t xml:space="preserve"> </w:t>
      </w:r>
      <w:r w:rsidRPr="00026F42">
        <w:rPr>
          <w:rFonts w:ascii="Myriad Pro" w:hAnsi="Myriad Pro"/>
          <w:color w:val="000000" w:themeColor="text1"/>
          <w:sz w:val="26"/>
          <w:szCs w:val="26"/>
        </w:rPr>
        <w:t>В связи с этим оценка исполнения инвестиционной программы проводилась Исполнителем исходя из предоставленной ПАО «МРСК Сибири» Исполнителю отчета по исполнению инвестиционной программы в формате шаблона ЕИАС «Мониторинг инвестиционных программ сетевых компаний за 201</w:t>
      </w:r>
      <w:r w:rsidR="00EE7423" w:rsidRPr="00026F42">
        <w:rPr>
          <w:rFonts w:ascii="Myriad Pro" w:hAnsi="Myriad Pro"/>
          <w:color w:val="000000" w:themeColor="text1"/>
          <w:sz w:val="26"/>
          <w:szCs w:val="26"/>
        </w:rPr>
        <w:t>7</w:t>
      </w:r>
      <w:r w:rsidRPr="00026F42">
        <w:rPr>
          <w:rFonts w:ascii="Myriad Pro" w:hAnsi="Myriad Pro"/>
          <w:color w:val="000000" w:themeColor="text1"/>
          <w:sz w:val="26"/>
          <w:szCs w:val="26"/>
        </w:rPr>
        <w:t xml:space="preserve"> год» </w:t>
      </w:r>
      <w:r w:rsidRPr="00026F42">
        <w:rPr>
          <w:rFonts w:ascii="Myriad Pro" w:hAnsi="Myriad Pro"/>
          <w:color w:val="000000" w:themeColor="text1"/>
          <w:sz w:val="26"/>
          <w:szCs w:val="26"/>
          <w:lang w:val="en-US"/>
        </w:rPr>
        <w:t>NET</w:t>
      </w:r>
      <w:r w:rsidRPr="00026F42">
        <w:rPr>
          <w:rFonts w:ascii="Myriad Pro" w:hAnsi="Myriad Pro"/>
          <w:color w:val="000000" w:themeColor="text1"/>
          <w:sz w:val="26"/>
          <w:szCs w:val="26"/>
        </w:rPr>
        <w:t>.</w:t>
      </w:r>
      <w:r w:rsidRPr="00026F42">
        <w:rPr>
          <w:rFonts w:ascii="Myriad Pro" w:hAnsi="Myriad Pro"/>
          <w:color w:val="000000" w:themeColor="text1"/>
          <w:sz w:val="26"/>
          <w:szCs w:val="26"/>
          <w:lang w:val="en-US"/>
        </w:rPr>
        <w:t>INV</w:t>
      </w:r>
      <w:r w:rsidRPr="00026F42">
        <w:rPr>
          <w:rFonts w:ascii="Myriad Pro" w:hAnsi="Myriad Pro"/>
          <w:color w:val="000000" w:themeColor="text1"/>
          <w:sz w:val="26"/>
          <w:szCs w:val="26"/>
        </w:rPr>
        <w:t>, а также исходя из опубликованной Инвестиционной программы ПАО</w:t>
      </w:r>
      <w:r w:rsidR="002610CD" w:rsidRPr="00026F42">
        <w:rPr>
          <w:rFonts w:ascii="Myriad Pro" w:hAnsi="Myriad Pro"/>
          <w:color w:val="000000" w:themeColor="text1"/>
          <w:sz w:val="26"/>
          <w:szCs w:val="26"/>
        </w:rPr>
        <w:t> </w:t>
      </w:r>
      <w:r w:rsidRPr="00026F42">
        <w:rPr>
          <w:rFonts w:ascii="Myriad Pro" w:hAnsi="Myriad Pro"/>
          <w:color w:val="000000" w:themeColor="text1"/>
          <w:sz w:val="26"/>
          <w:szCs w:val="26"/>
        </w:rPr>
        <w:t>«МРСК Сибири»</w:t>
      </w:r>
      <w:r w:rsidR="00EE7423" w:rsidRPr="00026F42">
        <w:rPr>
          <w:rFonts w:ascii="Myriad Pro" w:hAnsi="Myriad Pro"/>
          <w:color w:val="000000" w:themeColor="text1"/>
          <w:sz w:val="26"/>
          <w:szCs w:val="26"/>
        </w:rPr>
        <w:t>, в том числе по Республике Бурятия</w:t>
      </w:r>
      <w:r w:rsidRPr="00026F42">
        <w:rPr>
          <w:rFonts w:ascii="Myriad Pro" w:hAnsi="Myriad Pro"/>
          <w:color w:val="000000" w:themeColor="text1"/>
          <w:sz w:val="26"/>
          <w:szCs w:val="26"/>
        </w:rPr>
        <w:t>, в соответствии с требованиями Стандартов раскрытия информации, фактической информации из отчетов о реализации инвестиционной программы за 201</w:t>
      </w:r>
      <w:r w:rsidR="00EE7423" w:rsidRPr="00026F42">
        <w:rPr>
          <w:rFonts w:ascii="Myriad Pro" w:hAnsi="Myriad Pro"/>
          <w:color w:val="000000" w:themeColor="text1"/>
          <w:sz w:val="26"/>
          <w:szCs w:val="26"/>
        </w:rPr>
        <w:t>7</w:t>
      </w:r>
      <w:r w:rsidRPr="00026F42">
        <w:rPr>
          <w:rFonts w:ascii="Myriad Pro" w:hAnsi="Myriad Pro"/>
          <w:color w:val="000000" w:themeColor="text1"/>
          <w:sz w:val="26"/>
          <w:szCs w:val="26"/>
        </w:rPr>
        <w:t xml:space="preserve"> год и плановых значений на 201</w:t>
      </w:r>
      <w:r w:rsidR="00EE7423" w:rsidRPr="00026F42">
        <w:rPr>
          <w:rFonts w:ascii="Myriad Pro" w:hAnsi="Myriad Pro"/>
          <w:color w:val="000000" w:themeColor="text1"/>
          <w:sz w:val="26"/>
          <w:szCs w:val="26"/>
        </w:rPr>
        <w:t>7</w:t>
      </w:r>
      <w:r w:rsidRPr="00026F42">
        <w:rPr>
          <w:rFonts w:ascii="Myriad Pro" w:hAnsi="Myriad Pro"/>
          <w:color w:val="000000" w:themeColor="text1"/>
          <w:sz w:val="26"/>
          <w:szCs w:val="26"/>
        </w:rPr>
        <w:t xml:space="preserve"> год. </w:t>
      </w:r>
    </w:p>
    <w:p w14:paraId="31C3ACF9" w14:textId="77777777" w:rsidR="00A4088C" w:rsidRPr="00026F42" w:rsidRDefault="00CF7B2D" w:rsidP="004B25EA">
      <w:pPr>
        <w:autoSpaceDE w:val="0"/>
        <w:autoSpaceDN w:val="0"/>
        <w:adjustRightInd w:val="0"/>
        <w:spacing w:after="0" w:line="360" w:lineRule="auto"/>
        <w:ind w:firstLine="567"/>
        <w:jc w:val="both"/>
        <w:rPr>
          <w:rFonts w:ascii="Myriad Pro" w:hAnsi="Myriad Pro"/>
          <w:color w:val="000000" w:themeColor="text1"/>
          <w:sz w:val="26"/>
          <w:szCs w:val="26"/>
        </w:rPr>
      </w:pPr>
      <w:r w:rsidRPr="00026F42">
        <w:rPr>
          <w:rFonts w:ascii="Myriad Pro" w:hAnsi="Myriad Pro"/>
          <w:color w:val="000000" w:themeColor="text1"/>
          <w:sz w:val="26"/>
          <w:szCs w:val="26"/>
        </w:rPr>
        <w:t>Учитывая изложенное, Исполнителем в качестве плановых показателей в рамках анализа исполнения инвестиционной программы за 201</w:t>
      </w:r>
      <w:r w:rsidR="00A4088C" w:rsidRPr="00026F42">
        <w:rPr>
          <w:rFonts w:ascii="Myriad Pro" w:hAnsi="Myriad Pro"/>
          <w:color w:val="000000" w:themeColor="text1"/>
          <w:sz w:val="26"/>
          <w:szCs w:val="26"/>
        </w:rPr>
        <w:t>7</w:t>
      </w:r>
      <w:r w:rsidRPr="00026F42">
        <w:rPr>
          <w:rFonts w:ascii="Myriad Pro" w:hAnsi="Myriad Pro"/>
          <w:color w:val="000000" w:themeColor="text1"/>
          <w:sz w:val="26"/>
          <w:szCs w:val="26"/>
        </w:rPr>
        <w:t xml:space="preserve"> год приняты утвержденные параметры согласно инвестиционной программе ПАО «МРСК Сибири» по Республике Бурятия на 201</w:t>
      </w:r>
      <w:r w:rsidR="00A4088C" w:rsidRPr="00026F42">
        <w:rPr>
          <w:rFonts w:ascii="Myriad Pro" w:hAnsi="Myriad Pro"/>
          <w:color w:val="000000" w:themeColor="text1"/>
          <w:sz w:val="26"/>
          <w:szCs w:val="26"/>
        </w:rPr>
        <w:t>6</w:t>
      </w:r>
      <w:r w:rsidRPr="00026F42">
        <w:rPr>
          <w:rFonts w:ascii="Myriad Pro" w:hAnsi="Myriad Pro"/>
          <w:color w:val="000000" w:themeColor="text1"/>
          <w:sz w:val="26"/>
          <w:szCs w:val="26"/>
        </w:rPr>
        <w:t>-202</w:t>
      </w:r>
      <w:r w:rsidR="00A4088C" w:rsidRPr="00026F42">
        <w:rPr>
          <w:rFonts w:ascii="Myriad Pro" w:hAnsi="Myriad Pro"/>
          <w:color w:val="000000" w:themeColor="text1"/>
          <w:sz w:val="26"/>
          <w:szCs w:val="26"/>
        </w:rPr>
        <w:t>0</w:t>
      </w:r>
      <w:r w:rsidRPr="00026F42">
        <w:rPr>
          <w:rFonts w:ascii="Myriad Pro" w:hAnsi="Myriad Pro"/>
          <w:color w:val="000000" w:themeColor="text1"/>
          <w:sz w:val="26"/>
          <w:szCs w:val="26"/>
        </w:rPr>
        <w:t xml:space="preserve"> годы, утвержденной приказом Минэнерго России</w:t>
      </w:r>
      <w:r w:rsidRPr="00026F42">
        <w:rPr>
          <w:rFonts w:ascii="Myriad Pro" w:hAnsi="Myriad Pro"/>
        </w:rPr>
        <w:t xml:space="preserve"> </w:t>
      </w:r>
      <w:r w:rsidRPr="00026F42">
        <w:rPr>
          <w:rFonts w:ascii="Myriad Pro" w:hAnsi="Myriad Pro"/>
          <w:color w:val="000000" w:themeColor="text1"/>
          <w:sz w:val="26"/>
          <w:szCs w:val="26"/>
        </w:rPr>
        <w:t xml:space="preserve">от </w:t>
      </w:r>
      <w:r w:rsidR="00A4088C" w:rsidRPr="00026F42">
        <w:rPr>
          <w:rFonts w:ascii="Myriad Pro" w:hAnsi="Myriad Pro"/>
          <w:color w:val="000000" w:themeColor="text1"/>
          <w:sz w:val="26"/>
          <w:szCs w:val="26"/>
        </w:rPr>
        <w:t>30</w:t>
      </w:r>
      <w:r w:rsidRPr="00026F42">
        <w:rPr>
          <w:rFonts w:ascii="Myriad Pro" w:hAnsi="Myriad Pro"/>
          <w:color w:val="000000" w:themeColor="text1"/>
          <w:sz w:val="26"/>
          <w:szCs w:val="26"/>
        </w:rPr>
        <w:t>.12.201</w:t>
      </w:r>
      <w:r w:rsidR="00A4088C" w:rsidRPr="00026F42">
        <w:rPr>
          <w:rFonts w:ascii="Myriad Pro" w:hAnsi="Myriad Pro"/>
          <w:color w:val="000000" w:themeColor="text1"/>
          <w:sz w:val="26"/>
          <w:szCs w:val="26"/>
        </w:rPr>
        <w:t>6</w:t>
      </w:r>
      <w:r w:rsidRPr="00026F42">
        <w:rPr>
          <w:rFonts w:ascii="Myriad Pro" w:hAnsi="Myriad Pro"/>
          <w:color w:val="000000" w:themeColor="text1"/>
          <w:sz w:val="26"/>
          <w:szCs w:val="26"/>
        </w:rPr>
        <w:t xml:space="preserve"> №</w:t>
      </w:r>
      <w:r w:rsidR="00A4088C" w:rsidRPr="00026F42">
        <w:rPr>
          <w:rFonts w:ascii="Myriad Pro" w:hAnsi="Myriad Pro"/>
          <w:color w:val="000000" w:themeColor="text1"/>
          <w:sz w:val="26"/>
          <w:szCs w:val="26"/>
        </w:rPr>
        <w:t xml:space="preserve"> 1471.</w:t>
      </w:r>
    </w:p>
    <w:p w14:paraId="3ACFA300" w14:textId="77777777" w:rsidR="00324025" w:rsidRPr="00026F42" w:rsidRDefault="00324025" w:rsidP="004B25EA">
      <w:pPr>
        <w:pStyle w:val="ConsPlusNormal"/>
        <w:spacing w:before="220"/>
        <w:ind w:firstLine="567"/>
        <w:jc w:val="both"/>
        <w:rPr>
          <w:rFonts w:ascii="Myriad Pro" w:eastAsia="Calibri" w:hAnsi="Myriad Pro"/>
          <w:sz w:val="26"/>
          <w:szCs w:val="26"/>
          <w:highlight w:val="yellow"/>
          <w:lang w:eastAsia="en-US"/>
        </w:rPr>
      </w:pPr>
    </w:p>
    <w:p w14:paraId="4AAD08F9" w14:textId="77777777" w:rsidR="00324025" w:rsidRPr="00026F42" w:rsidRDefault="00324025" w:rsidP="00FC2AA9">
      <w:pPr>
        <w:spacing w:after="0" w:line="360" w:lineRule="auto"/>
        <w:contextualSpacing/>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ТЕРРИТОРИАЛЬНОЙ СЕТЕВОЙ ОРГАНИЗАЦИИ</w:t>
      </w:r>
    </w:p>
    <w:p w14:paraId="6B3E075B" w14:textId="77777777" w:rsidR="00733C85" w:rsidRPr="00026F42" w:rsidRDefault="008F68A3" w:rsidP="00A14C49">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Корректировка необходимой валовой выручки ф</w:t>
      </w:r>
      <w:r w:rsidR="00733C85" w:rsidRPr="00026F42">
        <w:rPr>
          <w:rFonts w:ascii="Myriad Pro" w:eastAsia="Calibri" w:hAnsi="Myriad Pro" w:cs="Times New Roman"/>
          <w:sz w:val="26"/>
          <w:szCs w:val="26"/>
        </w:rPr>
        <w:t>илиал</w:t>
      </w:r>
      <w:r w:rsidRPr="00026F42">
        <w:rPr>
          <w:rFonts w:ascii="Myriad Pro" w:eastAsia="Calibri" w:hAnsi="Myriad Pro" w:cs="Times New Roman"/>
          <w:sz w:val="26"/>
          <w:szCs w:val="26"/>
        </w:rPr>
        <w:t>а</w:t>
      </w:r>
      <w:r w:rsidR="00733C85" w:rsidRPr="00026F42">
        <w:rPr>
          <w:rFonts w:ascii="Myriad Pro" w:eastAsia="Calibri" w:hAnsi="Myriad Pro" w:cs="Times New Roman"/>
          <w:sz w:val="26"/>
          <w:szCs w:val="26"/>
        </w:rPr>
        <w:t xml:space="preserve"> ПАО «МРСК Сибири» - «Бурятэнерго»</w:t>
      </w:r>
      <w:r w:rsidRPr="00026F42">
        <w:rPr>
          <w:rFonts w:ascii="Myriad Pro" w:eastAsia="Calibri" w:hAnsi="Myriad Pro" w:cs="Times New Roman"/>
          <w:sz w:val="26"/>
          <w:szCs w:val="26"/>
        </w:rPr>
        <w:t xml:space="preserve">, </w:t>
      </w:r>
      <w:r w:rsidR="00733C85"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связанная с изменением инвестиционной программы за 2017 год в тарифной заявке на 2019 год представлена по расчетам филиала с нулевым значением (0).</w:t>
      </w:r>
    </w:p>
    <w:p w14:paraId="45AD122A" w14:textId="77777777" w:rsidR="00324025" w:rsidRPr="00026F42" w:rsidRDefault="00733C85" w:rsidP="00324025">
      <w:pPr>
        <w:spacing w:after="0" w:line="360" w:lineRule="auto"/>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 </w:t>
      </w:r>
    </w:p>
    <w:p w14:paraId="1B9EA283" w14:textId="77777777" w:rsidR="00324025" w:rsidRPr="00026F42" w:rsidRDefault="00324025" w:rsidP="00324025">
      <w:pPr>
        <w:spacing w:after="0" w:line="360" w:lineRule="auto"/>
        <w:jc w:val="both"/>
        <w:rPr>
          <w:rFonts w:ascii="Myriad Pro" w:eastAsia="Calibri" w:hAnsi="Myriad Pro" w:cs="Times New Roman"/>
          <w:b/>
          <w:color w:val="000000" w:themeColor="text1"/>
          <w:sz w:val="26"/>
          <w:szCs w:val="26"/>
        </w:rPr>
      </w:pPr>
      <w:r w:rsidRPr="00026F42">
        <w:rPr>
          <w:rFonts w:ascii="Myriad Pro" w:eastAsia="Calibri" w:hAnsi="Myriad Pro" w:cs="Times New Roman"/>
          <w:b/>
          <w:color w:val="000000" w:themeColor="text1"/>
          <w:sz w:val="26"/>
          <w:szCs w:val="26"/>
        </w:rPr>
        <w:t>ПОЗИЦИЯ ОРГАНА РЕГУЛИРОВАНИЯ</w:t>
      </w:r>
    </w:p>
    <w:p w14:paraId="2FCD397B" w14:textId="77777777" w:rsidR="00324025" w:rsidRPr="00026F42" w:rsidRDefault="00324025" w:rsidP="004B25EA">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Корректировка НВВ, осуществляемая в связи с изменением (неисполнением) инвестиционной программы, </w:t>
      </w:r>
      <w:r w:rsidR="00145A5C" w:rsidRPr="00026F42">
        <w:rPr>
          <w:rFonts w:ascii="Myriad Pro" w:eastAsia="Calibri" w:hAnsi="Myriad Pro" w:cs="Times New Roman"/>
          <w:sz w:val="26"/>
          <w:szCs w:val="26"/>
        </w:rPr>
        <w:t>Республиканской службой по тарифам Республики Бурятия</w:t>
      </w:r>
      <w:r w:rsidRPr="00026F42">
        <w:rPr>
          <w:rFonts w:ascii="Myriad Pro" w:eastAsia="Calibri" w:hAnsi="Myriad Pro" w:cs="Times New Roman"/>
          <w:sz w:val="26"/>
          <w:szCs w:val="26"/>
        </w:rPr>
        <w:t xml:space="preserve"> проведена на основании данных отчета за 2017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w:t>
      </w:r>
      <w:r w:rsidR="00216E89" w:rsidRPr="00026F42">
        <w:rPr>
          <w:rFonts w:ascii="Myriad Pro" w:eastAsia="Calibri" w:hAnsi="Myriad Pro" w:cs="Times New Roman"/>
          <w:sz w:val="26"/>
          <w:szCs w:val="26"/>
        </w:rPr>
        <w:t>ПАО «МРСК Сибири»</w:t>
      </w:r>
      <w:r w:rsidR="00145A5C" w:rsidRPr="00026F42">
        <w:rPr>
          <w:rFonts w:ascii="Myriad Pro" w:eastAsia="Calibri" w:hAnsi="Myriad Pro" w:cs="Times New Roman"/>
          <w:sz w:val="26"/>
          <w:szCs w:val="26"/>
        </w:rPr>
        <w:t xml:space="preserve"> - «Бурятэнерго»</w:t>
      </w:r>
      <w:r w:rsidR="009A624F" w:rsidRPr="00026F42">
        <w:rPr>
          <w:rFonts w:ascii="Myriad Pro" w:eastAsia="Calibri" w:hAnsi="Myriad Pro" w:cs="Times New Roman"/>
          <w:sz w:val="26"/>
          <w:szCs w:val="26"/>
        </w:rPr>
        <w:t xml:space="preserve">, </w:t>
      </w:r>
      <w:r w:rsidR="00F60BA6" w:rsidRPr="00026F42">
        <w:rPr>
          <w:rFonts w:ascii="Myriad Pro" w:eastAsia="Calibri" w:hAnsi="Myriad Pro" w:cs="Times New Roman"/>
          <w:sz w:val="26"/>
          <w:szCs w:val="26"/>
        </w:rPr>
        <w:t xml:space="preserve">отчета </w:t>
      </w:r>
      <w:r w:rsidR="00F60BA6" w:rsidRPr="00026F42">
        <w:rPr>
          <w:rFonts w:ascii="Myriad Pro" w:eastAsia="Calibri" w:hAnsi="Myriad Pro"/>
          <w:color w:val="000000" w:themeColor="text1"/>
          <w:sz w:val="26"/>
          <w:szCs w:val="26"/>
        </w:rPr>
        <w:t xml:space="preserve">о выполнении инвестиционной программы в формате шаблона: «Мониторинг принятых инвестиционных программ субъектами Российской </w:t>
      </w:r>
      <w:r w:rsidR="00F60BA6" w:rsidRPr="00026F42">
        <w:rPr>
          <w:rFonts w:ascii="Myriad Pro" w:eastAsia="Calibri" w:hAnsi="Myriad Pro"/>
          <w:color w:val="000000" w:themeColor="text1"/>
          <w:sz w:val="26"/>
          <w:szCs w:val="26"/>
        </w:rPr>
        <w:lastRenderedPageBreak/>
        <w:t xml:space="preserve">Федерации по сетевым организациям за 2017 год» (NET.INV), </w:t>
      </w:r>
      <w:r w:rsidR="00F60BA6" w:rsidRPr="00026F42">
        <w:rPr>
          <w:rFonts w:ascii="Myriad Pro" w:eastAsia="Calibri" w:hAnsi="Myriad Pro" w:cs="Times New Roman"/>
          <w:sz w:val="26"/>
          <w:szCs w:val="26"/>
        </w:rPr>
        <w:t>в</w:t>
      </w:r>
      <w:r w:rsidRPr="00026F42">
        <w:rPr>
          <w:rFonts w:ascii="Myriad Pro" w:eastAsia="Calibri" w:hAnsi="Myriad Pro" w:cs="Times New Roman"/>
          <w:sz w:val="26"/>
          <w:szCs w:val="26"/>
        </w:rPr>
        <w:t xml:space="preserve"> соответствии с формулой 9 Методических указаний №98-э.</w:t>
      </w:r>
    </w:p>
    <w:p w14:paraId="6F22FEDE" w14:textId="77777777" w:rsidR="00324025" w:rsidRPr="00026F42" w:rsidRDefault="00324025" w:rsidP="004B25EA">
      <w:pPr>
        <w:pStyle w:val="a3"/>
        <w:spacing w:after="0" w:line="360" w:lineRule="auto"/>
        <w:ind w:left="0"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Принятые для расчетов значения</w:t>
      </w:r>
      <w:r w:rsidR="00994C4D" w:rsidRPr="00026F42">
        <w:rPr>
          <w:rFonts w:ascii="Myriad Pro" w:eastAsia="Calibri" w:hAnsi="Myriad Pro" w:cs="Times New Roman"/>
          <w:sz w:val="26"/>
          <w:szCs w:val="26"/>
        </w:rPr>
        <w:t>,</w:t>
      </w:r>
      <w:r w:rsidRPr="00026F42">
        <w:rPr>
          <w:rFonts w:ascii="Myriad Pro" w:eastAsia="Calibri" w:hAnsi="Myriad Pro" w:cs="Times New Roman"/>
          <w:sz w:val="26"/>
          <w:szCs w:val="26"/>
        </w:rPr>
        <w:t xml:space="preserve"> а также общий итог корректировки</w:t>
      </w:r>
      <w:r w:rsidR="00F60BA6" w:rsidRPr="00026F42">
        <w:rPr>
          <w:rFonts w:ascii="Myriad Pro" w:eastAsia="Calibri" w:hAnsi="Myriad Pro" w:cs="Times New Roman"/>
          <w:sz w:val="26"/>
          <w:szCs w:val="26"/>
        </w:rPr>
        <w:t>, произведенной РСТ</w:t>
      </w:r>
      <w:r w:rsidR="00994C4D" w:rsidRPr="00026F42">
        <w:rPr>
          <w:rFonts w:ascii="Myriad Pro" w:eastAsia="Calibri" w:hAnsi="Myriad Pro" w:cs="Times New Roman"/>
          <w:sz w:val="26"/>
          <w:szCs w:val="26"/>
        </w:rPr>
        <w:t xml:space="preserve"> </w:t>
      </w:r>
      <w:r w:rsidR="00F60BA6" w:rsidRPr="00026F42">
        <w:rPr>
          <w:rFonts w:ascii="Myriad Pro" w:eastAsia="Calibri" w:hAnsi="Myriad Pro" w:cs="Times New Roman"/>
          <w:sz w:val="26"/>
          <w:szCs w:val="26"/>
        </w:rPr>
        <w:t>РБ</w:t>
      </w:r>
      <w:r w:rsidR="007870DE" w:rsidRPr="00026F42">
        <w:rPr>
          <w:rFonts w:ascii="Myriad Pro" w:eastAsia="Calibri" w:hAnsi="Myriad Pro" w:cs="Times New Roman"/>
          <w:sz w:val="26"/>
          <w:szCs w:val="26"/>
        </w:rPr>
        <w:t>,</w:t>
      </w:r>
      <w:r w:rsidR="00F60BA6" w:rsidRPr="00026F42">
        <w:rPr>
          <w:rFonts w:ascii="Myriad Pro" w:eastAsia="Calibri" w:hAnsi="Myriad Pro" w:cs="Times New Roman"/>
          <w:sz w:val="26"/>
          <w:szCs w:val="26"/>
        </w:rPr>
        <w:t xml:space="preserve"> </w:t>
      </w:r>
      <w:r w:rsidRPr="00026F42">
        <w:rPr>
          <w:rFonts w:ascii="Myriad Pro" w:eastAsia="Calibri" w:hAnsi="Myriad Pro" w:cs="Times New Roman"/>
          <w:sz w:val="26"/>
          <w:szCs w:val="26"/>
        </w:rPr>
        <w:t>приведены в таблице: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8"/>
        <w:gridCol w:w="1535"/>
        <w:gridCol w:w="1831"/>
      </w:tblGrid>
      <w:tr w:rsidR="009F77D6" w:rsidRPr="00026F42" w14:paraId="50BC82DE" w14:textId="77777777" w:rsidTr="0050467F">
        <w:tc>
          <w:tcPr>
            <w:tcW w:w="6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988D06" w14:textId="77777777" w:rsidR="009F77D6" w:rsidRPr="00026F42" w:rsidRDefault="009F77D6" w:rsidP="00260CF8">
            <w:pPr>
              <w:spacing w:after="0" w:line="240" w:lineRule="auto"/>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Показатель</w:t>
            </w:r>
          </w:p>
        </w:tc>
        <w:tc>
          <w:tcPr>
            <w:tcW w:w="34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66FB1D" w14:textId="77777777" w:rsidR="009F77D6" w:rsidRPr="00026F42" w:rsidRDefault="00144218" w:rsidP="00260CF8">
            <w:pPr>
              <w:spacing w:after="0" w:line="240" w:lineRule="auto"/>
              <w:ind w:left="34" w:hanging="34"/>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Тарифно-балансовое решение РСТ РБ от 26.12.2018 № 1/50</w:t>
            </w:r>
          </w:p>
        </w:tc>
      </w:tr>
      <w:tr w:rsidR="00CE38C8" w:rsidRPr="00026F42" w14:paraId="4AC3DC29" w14:textId="77777777" w:rsidTr="001F2D37">
        <w:tc>
          <w:tcPr>
            <w:tcW w:w="6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F557E3" w14:textId="77777777" w:rsidR="009F77D6" w:rsidRPr="00026F42" w:rsidRDefault="009F77D6" w:rsidP="009F77D6">
            <w:pPr>
              <w:spacing w:after="0" w:line="240" w:lineRule="auto"/>
              <w:jc w:val="center"/>
              <w:rPr>
                <w:rFonts w:ascii="Myriad Pro" w:eastAsia="Calibri" w:hAnsi="Myriad Pro" w:cs="Times New Roman"/>
                <w:b/>
                <w:color w:val="FFFFFF"/>
                <w:sz w:val="20"/>
                <w:szCs w:val="26"/>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39861D" w14:textId="77777777" w:rsidR="009F77D6" w:rsidRPr="00026F42" w:rsidRDefault="009F77D6" w:rsidP="009F77D6">
            <w:pPr>
              <w:spacing w:after="0" w:line="240" w:lineRule="auto"/>
              <w:ind w:left="34" w:hanging="34"/>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Значение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6DB010A" w14:textId="77777777" w:rsidR="009F77D6" w:rsidRPr="00026F42" w:rsidRDefault="009F77D6" w:rsidP="009F77D6">
            <w:pPr>
              <w:spacing w:after="0" w:line="240" w:lineRule="auto"/>
              <w:ind w:left="34" w:hanging="34"/>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Корректировка НВВ, тыс. руб.</w:t>
            </w:r>
          </w:p>
        </w:tc>
      </w:tr>
      <w:tr w:rsidR="009F77D6" w:rsidRPr="00026F42" w14:paraId="58C6C17E" w14:textId="77777777" w:rsidTr="0050467F">
        <w:tc>
          <w:tcPr>
            <w:tcW w:w="6204" w:type="dxa"/>
            <w:tcBorders>
              <w:top w:val="single" w:sz="4" w:space="0" w:color="FFFFFF" w:themeColor="background1"/>
            </w:tcBorders>
            <w:shd w:val="clear" w:color="auto" w:fill="auto"/>
            <w:hideMark/>
          </w:tcPr>
          <w:p w14:paraId="56E1F0BA" w14:textId="77777777" w:rsidR="00324025" w:rsidRPr="00026F42" w:rsidRDefault="00324025" w:rsidP="0050467F">
            <w:pPr>
              <w:spacing w:after="0"/>
              <w:rPr>
                <w:rFonts w:ascii="Myriad Pro" w:eastAsia="Calibri" w:hAnsi="Myriad Pro" w:cs="Times New Roman"/>
                <w:sz w:val="26"/>
                <w:szCs w:val="26"/>
              </w:rPr>
            </w:pPr>
            <w:r w:rsidRPr="00026F42">
              <w:rPr>
                <w:rFonts w:ascii="Myriad Pro" w:eastAsia="Calibri" w:hAnsi="Myriad Pro" w:cs="Times New Roman"/>
                <w:sz w:val="20"/>
                <w:szCs w:val="26"/>
              </w:rPr>
              <w:t>Расчетная величина средств регулируемой организации для финансирования инвестиционной программы, учтенная при установлении тарифов в 2017 году, тыс. руб.</w:t>
            </w:r>
          </w:p>
        </w:tc>
        <w:tc>
          <w:tcPr>
            <w:tcW w:w="1559" w:type="dxa"/>
            <w:tcBorders>
              <w:top w:val="single" w:sz="4" w:space="0" w:color="FFFFFF" w:themeColor="background1"/>
            </w:tcBorders>
            <w:shd w:val="clear" w:color="auto" w:fill="auto"/>
            <w:vAlign w:val="center"/>
            <w:hideMark/>
          </w:tcPr>
          <w:p w14:paraId="34DCF5A0" w14:textId="77777777" w:rsidR="00324025" w:rsidRPr="00026F42" w:rsidRDefault="008972DB" w:rsidP="0050467F">
            <w:pPr>
              <w:spacing w:after="0" w:line="240" w:lineRule="auto"/>
              <w:ind w:left="34" w:hanging="34"/>
              <w:jc w:val="center"/>
              <w:rPr>
                <w:rFonts w:ascii="Myriad Pro" w:eastAsia="Calibri" w:hAnsi="Myriad Pro" w:cs="Times New Roman"/>
                <w:sz w:val="20"/>
                <w:szCs w:val="26"/>
              </w:rPr>
            </w:pPr>
            <w:r w:rsidRPr="00026F42">
              <w:rPr>
                <w:rFonts w:ascii="Myriad Pro" w:eastAsia="Calibri" w:hAnsi="Myriad Pro" w:cs="Times New Roman"/>
                <w:sz w:val="20"/>
                <w:szCs w:val="26"/>
              </w:rPr>
              <w:t>369 607,0</w:t>
            </w:r>
          </w:p>
        </w:tc>
        <w:tc>
          <w:tcPr>
            <w:tcW w:w="1843" w:type="dxa"/>
            <w:vMerge w:val="restart"/>
            <w:tcBorders>
              <w:top w:val="single" w:sz="4" w:space="0" w:color="FFFFFF" w:themeColor="background1"/>
            </w:tcBorders>
            <w:shd w:val="clear" w:color="auto" w:fill="auto"/>
            <w:vAlign w:val="center"/>
            <w:hideMark/>
          </w:tcPr>
          <w:p w14:paraId="1BC7BDBD" w14:textId="77777777" w:rsidR="00324025" w:rsidRPr="00026F42" w:rsidRDefault="00324025" w:rsidP="0050467F">
            <w:pPr>
              <w:spacing w:after="0" w:line="240" w:lineRule="auto"/>
              <w:ind w:left="34" w:hanging="34"/>
              <w:jc w:val="center"/>
              <w:rPr>
                <w:rFonts w:ascii="Myriad Pro" w:eastAsia="Calibri" w:hAnsi="Myriad Pro" w:cs="Times New Roman"/>
                <w:sz w:val="20"/>
                <w:szCs w:val="26"/>
              </w:rPr>
            </w:pPr>
            <w:r w:rsidRPr="00026F42">
              <w:rPr>
                <w:rFonts w:ascii="Myriad Pro" w:eastAsia="Calibri" w:hAnsi="Myriad Pro" w:cs="Times New Roman"/>
                <w:sz w:val="20"/>
                <w:szCs w:val="26"/>
              </w:rPr>
              <w:t xml:space="preserve">- </w:t>
            </w:r>
            <w:r w:rsidR="008972DB" w:rsidRPr="00026F42">
              <w:rPr>
                <w:rFonts w:ascii="Myriad Pro" w:eastAsia="Calibri" w:hAnsi="Myriad Pro" w:cs="Times New Roman"/>
                <w:sz w:val="20"/>
                <w:szCs w:val="26"/>
              </w:rPr>
              <w:t>52 179,03</w:t>
            </w:r>
          </w:p>
        </w:tc>
      </w:tr>
      <w:tr w:rsidR="009F77D6" w:rsidRPr="00026F42" w14:paraId="20CE7CAE" w14:textId="77777777" w:rsidTr="0050467F">
        <w:tc>
          <w:tcPr>
            <w:tcW w:w="6204" w:type="dxa"/>
            <w:shd w:val="clear" w:color="auto" w:fill="auto"/>
            <w:hideMark/>
          </w:tcPr>
          <w:p w14:paraId="5BF9E3B3" w14:textId="77777777" w:rsidR="00324025" w:rsidRPr="00026F42" w:rsidRDefault="00324025" w:rsidP="0050467F">
            <w:pPr>
              <w:spacing w:after="0" w:line="240" w:lineRule="auto"/>
              <w:rPr>
                <w:rFonts w:ascii="Myriad Pro" w:eastAsia="Calibri" w:hAnsi="Myriad Pro" w:cs="Times New Roman"/>
                <w:sz w:val="20"/>
                <w:szCs w:val="26"/>
              </w:rPr>
            </w:pPr>
            <w:r w:rsidRPr="00026F42">
              <w:rPr>
                <w:rFonts w:ascii="Myriad Pro" w:eastAsia="Calibri" w:hAnsi="Myriad Pro" w:cs="Times New Roman"/>
                <w:sz w:val="20"/>
                <w:szCs w:val="2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тыс. руб.</w:t>
            </w:r>
          </w:p>
        </w:tc>
        <w:tc>
          <w:tcPr>
            <w:tcW w:w="1559" w:type="dxa"/>
            <w:shd w:val="clear" w:color="auto" w:fill="auto"/>
            <w:vAlign w:val="center"/>
            <w:hideMark/>
          </w:tcPr>
          <w:p w14:paraId="1CA13D92" w14:textId="77777777" w:rsidR="00324025" w:rsidRPr="00026F42" w:rsidRDefault="008972DB" w:rsidP="0050467F">
            <w:pPr>
              <w:spacing w:after="0" w:line="24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369 607,0</w:t>
            </w:r>
          </w:p>
        </w:tc>
        <w:tc>
          <w:tcPr>
            <w:tcW w:w="1843" w:type="dxa"/>
            <w:vMerge/>
            <w:shd w:val="clear" w:color="auto" w:fill="auto"/>
            <w:vAlign w:val="center"/>
            <w:hideMark/>
          </w:tcPr>
          <w:p w14:paraId="70C3C0F5" w14:textId="77777777" w:rsidR="00324025" w:rsidRPr="00026F42" w:rsidRDefault="00324025" w:rsidP="0050467F">
            <w:pPr>
              <w:spacing w:after="0" w:line="240" w:lineRule="auto"/>
              <w:rPr>
                <w:rFonts w:ascii="Myriad Pro" w:eastAsia="Calibri" w:hAnsi="Myriad Pro" w:cs="Times New Roman"/>
                <w:sz w:val="20"/>
                <w:szCs w:val="26"/>
              </w:rPr>
            </w:pPr>
          </w:p>
        </w:tc>
      </w:tr>
      <w:tr w:rsidR="009F77D6" w:rsidRPr="00026F42" w14:paraId="57D75DFA" w14:textId="77777777" w:rsidTr="0050467F">
        <w:tc>
          <w:tcPr>
            <w:tcW w:w="6204" w:type="dxa"/>
            <w:shd w:val="clear" w:color="auto" w:fill="auto"/>
            <w:hideMark/>
          </w:tcPr>
          <w:p w14:paraId="2C91D47D" w14:textId="77777777" w:rsidR="00324025" w:rsidRPr="00026F42" w:rsidRDefault="00324025" w:rsidP="0050467F">
            <w:pPr>
              <w:spacing w:after="0" w:line="240" w:lineRule="auto"/>
              <w:rPr>
                <w:rFonts w:ascii="Myriad Pro" w:eastAsia="Calibri" w:hAnsi="Myriad Pro" w:cs="Times New Roman"/>
                <w:sz w:val="20"/>
                <w:szCs w:val="26"/>
              </w:rPr>
            </w:pPr>
            <w:r w:rsidRPr="00026F42">
              <w:rPr>
                <w:rFonts w:ascii="Myriad Pro" w:eastAsia="Calibri" w:hAnsi="Myriad Pro" w:cs="Times New Roman"/>
                <w:sz w:val="20"/>
                <w:szCs w:val="26"/>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в 2017 году, тыс. руб.</w:t>
            </w:r>
          </w:p>
        </w:tc>
        <w:tc>
          <w:tcPr>
            <w:tcW w:w="1559" w:type="dxa"/>
            <w:shd w:val="clear" w:color="auto" w:fill="auto"/>
            <w:vAlign w:val="center"/>
            <w:hideMark/>
          </w:tcPr>
          <w:p w14:paraId="71917881" w14:textId="77777777" w:rsidR="00324025" w:rsidRPr="00026F42" w:rsidRDefault="008972DB" w:rsidP="0050467F">
            <w:pPr>
              <w:spacing w:after="0" w:line="240"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31</w:t>
            </w:r>
            <w:r w:rsidR="00324025" w:rsidRPr="00026F42">
              <w:rPr>
                <w:rFonts w:ascii="Myriad Pro" w:eastAsia="Calibri" w:hAnsi="Myriad Pro" w:cs="Times New Roman"/>
                <w:sz w:val="20"/>
                <w:szCs w:val="26"/>
              </w:rPr>
              <w:t>7</w:t>
            </w:r>
            <w:r w:rsidRPr="00026F42">
              <w:rPr>
                <w:rFonts w:ascii="Myriad Pro" w:eastAsia="Calibri" w:hAnsi="Myriad Pro" w:cs="Times New Roman"/>
                <w:sz w:val="20"/>
                <w:szCs w:val="26"/>
              </w:rPr>
              <w:t> 427,97</w:t>
            </w:r>
          </w:p>
        </w:tc>
        <w:tc>
          <w:tcPr>
            <w:tcW w:w="1843" w:type="dxa"/>
            <w:vMerge/>
            <w:shd w:val="clear" w:color="auto" w:fill="auto"/>
            <w:vAlign w:val="center"/>
            <w:hideMark/>
          </w:tcPr>
          <w:p w14:paraId="74C8D66F" w14:textId="77777777" w:rsidR="00324025" w:rsidRPr="00026F42" w:rsidRDefault="00324025" w:rsidP="0050467F">
            <w:pPr>
              <w:spacing w:after="0" w:line="240" w:lineRule="auto"/>
              <w:rPr>
                <w:rFonts w:ascii="Myriad Pro" w:eastAsia="Calibri" w:hAnsi="Myriad Pro" w:cs="Times New Roman"/>
                <w:sz w:val="20"/>
                <w:szCs w:val="26"/>
              </w:rPr>
            </w:pPr>
          </w:p>
        </w:tc>
      </w:tr>
    </w:tbl>
    <w:p w14:paraId="7C3D312F" w14:textId="77777777" w:rsidR="00E879A1" w:rsidRPr="00026F42" w:rsidRDefault="00324025" w:rsidP="00324025">
      <w:pPr>
        <w:pStyle w:val="a3"/>
        <w:spacing w:after="0" w:line="360" w:lineRule="auto"/>
        <w:ind w:left="0"/>
        <w:jc w:val="both"/>
        <w:rPr>
          <w:rFonts w:ascii="Myriad Pro" w:eastAsia="Calibri" w:hAnsi="Myriad Pro" w:cs="Times New Roman"/>
          <w:sz w:val="26"/>
          <w:szCs w:val="26"/>
        </w:rPr>
      </w:pPr>
      <w:r w:rsidRPr="00026F42">
        <w:rPr>
          <w:rFonts w:ascii="Myriad Pro" w:eastAsia="Calibri" w:hAnsi="Myriad Pro" w:cs="Times New Roman"/>
          <w:sz w:val="26"/>
          <w:szCs w:val="26"/>
        </w:rPr>
        <w:tab/>
      </w:r>
    </w:p>
    <w:p w14:paraId="5294D175" w14:textId="22615C9A" w:rsidR="00324025" w:rsidRPr="00026F42" w:rsidRDefault="00324025" w:rsidP="004B25EA">
      <w:pPr>
        <w:pStyle w:val="a3"/>
        <w:tabs>
          <w:tab w:val="left" w:pos="567"/>
        </w:tabs>
        <w:spacing w:after="0" w:line="360" w:lineRule="auto"/>
        <w:ind w:left="0"/>
        <w:jc w:val="both"/>
        <w:rPr>
          <w:rFonts w:ascii="Myriad Pro" w:eastAsia="Calibri" w:hAnsi="Myriad Pro" w:cs="Times New Roman"/>
          <w:sz w:val="26"/>
          <w:szCs w:val="26"/>
        </w:rPr>
      </w:pPr>
      <w:r w:rsidRPr="00026F42">
        <w:rPr>
          <w:rFonts w:ascii="Myriad Pro" w:eastAsia="Calibri" w:hAnsi="Myriad Pro" w:cs="Times New Roman"/>
          <w:sz w:val="26"/>
          <w:szCs w:val="26"/>
        </w:rPr>
        <w:tab/>
        <w:t xml:space="preserve">Корректировка необходимой валовой выручки на </w:t>
      </w:r>
      <w:r w:rsidRPr="00026F42">
        <w:rPr>
          <w:rFonts w:ascii="Myriad Pro" w:eastAsia="Calibri" w:hAnsi="Myriad Pro" w:cs="Times New Roman"/>
          <w:sz w:val="26"/>
          <w:szCs w:val="26"/>
          <w:lang w:val="en-US"/>
        </w:rPr>
        <w:t>i</w:t>
      </w:r>
      <w:r w:rsidRPr="00026F42">
        <w:rPr>
          <w:rFonts w:ascii="Myriad Pro" w:eastAsia="Calibri" w:hAnsi="Myriad Pro" w:cs="Times New Roman"/>
          <w:sz w:val="26"/>
          <w:szCs w:val="26"/>
        </w:rPr>
        <w:t>-тый год долгосрочного периода регулирования, осуществляемая в связи с изменением (неисполнением) инвестиционной программы на (</w:t>
      </w:r>
      <w:r w:rsidRPr="00026F42">
        <w:rPr>
          <w:rFonts w:ascii="Myriad Pro" w:eastAsia="Calibri" w:hAnsi="Myriad Pro" w:cs="Times New Roman"/>
          <w:sz w:val="26"/>
          <w:szCs w:val="26"/>
          <w:lang w:val="en-US"/>
        </w:rPr>
        <w:t>i</w:t>
      </w:r>
      <w:r w:rsidRPr="00026F42">
        <w:rPr>
          <w:rFonts w:ascii="Myriad Pro" w:eastAsia="Calibri" w:hAnsi="Myriad Pro" w:cs="Times New Roman"/>
          <w:sz w:val="26"/>
          <w:szCs w:val="26"/>
        </w:rPr>
        <w:t xml:space="preserve">-1)-й год </w:t>
      </w:r>
      <w:r w:rsidR="00577A5E" w:rsidRPr="00026F42">
        <w:rPr>
          <w:rFonts w:ascii="Myriad Pro" w:eastAsia="Calibri" w:hAnsi="Myriad Pro" w:cs="Times New Roman"/>
          <w:sz w:val="26"/>
          <w:szCs w:val="26"/>
        </w:rPr>
        <w:t xml:space="preserve">Республиканской службой по тарифам Республики Бурятия </w:t>
      </w:r>
      <w:r w:rsidRPr="00026F42">
        <w:rPr>
          <w:rFonts w:ascii="Myriad Pro" w:eastAsia="Calibri" w:hAnsi="Myriad Pro" w:cs="Times New Roman"/>
          <w:sz w:val="26"/>
          <w:szCs w:val="26"/>
        </w:rPr>
        <w:t>не произведена по</w:t>
      </w:r>
      <w:r w:rsidR="00577A5E" w:rsidRPr="00026F42">
        <w:rPr>
          <w:rFonts w:ascii="Myriad Pro" w:eastAsia="Calibri" w:hAnsi="Myriad Pro" w:cs="Times New Roman"/>
          <w:sz w:val="26"/>
          <w:szCs w:val="26"/>
        </w:rPr>
        <w:t xml:space="preserve">скольку </w:t>
      </w:r>
      <w:r w:rsidRPr="00026F42">
        <w:rPr>
          <w:rFonts w:ascii="Myriad Pro" w:eastAsia="Calibri" w:hAnsi="Myriad Pro" w:cs="Times New Roman"/>
          <w:sz w:val="26"/>
          <w:szCs w:val="26"/>
        </w:rPr>
        <w:t>методическими указаниями №98</w:t>
      </w:r>
      <w:r w:rsidR="00026F42">
        <w:rPr>
          <w:rFonts w:ascii="Myriad Pro" w:eastAsia="Calibri" w:hAnsi="Myriad Pro" w:cs="Times New Roman"/>
          <w:sz w:val="26"/>
          <w:szCs w:val="26"/>
        </w:rPr>
        <w:noBreakHyphen/>
      </w:r>
      <w:r w:rsidR="000D12FC" w:rsidRPr="00026F42">
        <w:rPr>
          <w:rFonts w:ascii="Myriad Pro" w:eastAsia="Calibri" w:hAnsi="Myriad Pro" w:cs="Times New Roman"/>
          <w:sz w:val="26"/>
          <w:szCs w:val="26"/>
        </w:rPr>
        <w:t>э</w:t>
      </w:r>
      <w:r w:rsidRPr="00026F42">
        <w:rPr>
          <w:rFonts w:ascii="Myriad Pro" w:eastAsia="Calibri" w:hAnsi="Myriad Pro" w:cs="Times New Roman"/>
          <w:sz w:val="26"/>
          <w:szCs w:val="26"/>
        </w:rPr>
        <w:t xml:space="preserve"> не определен показатель </w:t>
      </w:r>
      <w:r w:rsidRPr="00026F42">
        <w:rPr>
          <w:rFonts w:ascii="Myriad Pro" w:eastAsia="Calibri" w:hAnsi="Myriad Pro" w:cs="Times New Roman"/>
          <w:sz w:val="26"/>
          <w:szCs w:val="26"/>
          <w:lang w:val="en-US"/>
        </w:rPr>
        <w:t>j</w:t>
      </w:r>
      <w:r w:rsidRPr="00026F42">
        <w:rPr>
          <w:rFonts w:ascii="Myriad Pro" w:eastAsia="Calibri" w:hAnsi="Myriad Pro" w:cs="Times New Roman"/>
          <w:sz w:val="26"/>
          <w:szCs w:val="26"/>
        </w:rPr>
        <w:t xml:space="preserve">, в то время как названная корректировка должна производиться при условии равенства </w:t>
      </w:r>
      <w:r w:rsidRPr="00026F42">
        <w:rPr>
          <w:rFonts w:ascii="Myriad Pro" w:eastAsia="Calibri" w:hAnsi="Myriad Pro" w:cs="Times New Roman"/>
          <w:sz w:val="26"/>
          <w:szCs w:val="26"/>
          <w:lang w:val="en-US"/>
        </w:rPr>
        <w:t>j</w:t>
      </w:r>
      <w:r w:rsidRPr="00026F42">
        <w:rPr>
          <w:rFonts w:ascii="Myriad Pro" w:eastAsia="Calibri" w:hAnsi="Myriad Pro" w:cs="Times New Roman"/>
          <w:sz w:val="26"/>
          <w:szCs w:val="26"/>
        </w:rPr>
        <w:t xml:space="preserve"> единице.</w:t>
      </w:r>
    </w:p>
    <w:p w14:paraId="3234593C" w14:textId="77777777" w:rsidR="00655BBD" w:rsidRPr="00026F42" w:rsidRDefault="00655BBD" w:rsidP="004B25EA">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Необходимо отметить, что РСТ РБ во исполнение решения ФАС России от 27.12.2019 года № СП/115143/19 о частичном удовлетворении требований ПАО</w:t>
      </w:r>
      <w:r w:rsidR="002610CD" w:rsidRPr="00026F42">
        <w:rPr>
          <w:rFonts w:ascii="Myriad Pro" w:eastAsia="Calibri" w:hAnsi="Myriad Pro" w:cs="Times New Roman"/>
          <w:sz w:val="26"/>
          <w:szCs w:val="26"/>
        </w:rPr>
        <w:t> </w:t>
      </w:r>
      <w:r w:rsidRPr="00026F42">
        <w:rPr>
          <w:rFonts w:ascii="Myriad Pro" w:eastAsia="Calibri" w:hAnsi="Myriad Pro" w:cs="Times New Roman"/>
          <w:sz w:val="26"/>
          <w:szCs w:val="26"/>
        </w:rPr>
        <w:t>«МРСК Сибири» произведен пересмотр тарифно-балансовых решений 28.02.2020 года.</w:t>
      </w:r>
    </w:p>
    <w:p w14:paraId="1D502392" w14:textId="0C2A5418" w:rsidR="00655BBD" w:rsidRPr="00026F42" w:rsidRDefault="00655BBD" w:rsidP="004B25EA">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 xml:space="preserve">В протоколе заседания Коллегии РСТ РБ от 28.02.2020 № 1/5 отражена информация о проведенном РСТ РБ анализе исполнения инвестиционной программы ПАО «МРСК Сибири» по Республике Бурятия за период 2014-2018 годы на основании представленных предприятием отчетов об исполнении инвестиционной программы в формате шаблона ФСТ России NET.INV, отчетов об использовании инвестиционных ресурсов, включенных в регулируемые </w:t>
      </w:r>
      <w:r w:rsidRPr="00026F42">
        <w:rPr>
          <w:rFonts w:ascii="Myriad Pro" w:hAnsi="Myriad Pro" w:cs="Arial"/>
          <w:sz w:val="26"/>
          <w:szCs w:val="26"/>
        </w:rPr>
        <w:lastRenderedPageBreak/>
        <w:t>государством цены (тарифы) в сфере электроэнергетики и в сфере теплоснабжения в формате приложения к приказу ФСТ России от 20.02.2014 №202э, статистической отчетности по форме №П-2 (инвест) «Сведения об инвестиционной деятельности» и форме №П-2 «Сведения об инвестициях в нефинансовые активы», а также иных обосновывающих документов, имеющихся в материалах дела и запрошенных дополнительно (копии договоров, протоколов торгов (протоколов о результатах аукционов), публикации о торгах, счет-фактур и актов приемки выполненных работ, КС-2, КС-3 и КС-14, платежные поручения и письма о зачете встречных требований и др.).</w:t>
      </w:r>
    </w:p>
    <w:p w14:paraId="26716A89" w14:textId="77777777" w:rsidR="00655BBD" w:rsidRPr="00026F42" w:rsidRDefault="00655BBD" w:rsidP="004B25EA">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 xml:space="preserve">Со стороны Республиканской службы по тарифам Республики Бурятия замечаний по достоверности отчетных документов не было.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8"/>
        <w:gridCol w:w="1535"/>
        <w:gridCol w:w="1831"/>
      </w:tblGrid>
      <w:tr w:rsidR="00144218" w:rsidRPr="00026F42" w14:paraId="5C98891F" w14:textId="77777777" w:rsidTr="0050467F">
        <w:tc>
          <w:tcPr>
            <w:tcW w:w="6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10E315" w14:textId="77777777" w:rsidR="00144218" w:rsidRPr="00026F42" w:rsidRDefault="00144218" w:rsidP="002F165B">
            <w:pPr>
              <w:spacing w:before="40" w:after="40" w:line="259" w:lineRule="auto"/>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Показатель</w:t>
            </w:r>
          </w:p>
        </w:tc>
        <w:tc>
          <w:tcPr>
            <w:tcW w:w="34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E48A3F" w14:textId="77777777" w:rsidR="00144218" w:rsidRPr="00026F42" w:rsidRDefault="00144218" w:rsidP="002F165B">
            <w:pPr>
              <w:spacing w:before="40" w:after="40" w:line="259" w:lineRule="auto"/>
              <w:ind w:left="34" w:hanging="34"/>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Тарифно-балансовое решение РСТ РБ от 28.02.2020 № 1/5</w:t>
            </w:r>
          </w:p>
        </w:tc>
      </w:tr>
      <w:tr w:rsidR="00CE38C8" w:rsidRPr="00026F42" w14:paraId="477B61CE" w14:textId="77777777" w:rsidTr="001F2D37">
        <w:tc>
          <w:tcPr>
            <w:tcW w:w="6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D15C60" w14:textId="77777777" w:rsidR="00144218" w:rsidRPr="00026F42" w:rsidRDefault="00144218" w:rsidP="002F165B">
            <w:pPr>
              <w:spacing w:before="40" w:after="40" w:line="259" w:lineRule="auto"/>
              <w:jc w:val="center"/>
              <w:rPr>
                <w:rFonts w:ascii="Myriad Pro" w:eastAsia="Calibri" w:hAnsi="Myriad Pro" w:cs="Times New Roman"/>
                <w:b/>
                <w:color w:val="FFFFFF"/>
                <w:sz w:val="20"/>
                <w:szCs w:val="26"/>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D1C138" w14:textId="77777777" w:rsidR="00144218" w:rsidRPr="00026F42" w:rsidRDefault="00144218" w:rsidP="002F165B">
            <w:pPr>
              <w:spacing w:before="40" w:after="40" w:line="259" w:lineRule="auto"/>
              <w:ind w:left="34" w:hanging="34"/>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Значение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EE3BDD" w14:textId="77777777" w:rsidR="00144218" w:rsidRPr="00026F42" w:rsidRDefault="00144218" w:rsidP="002F165B">
            <w:pPr>
              <w:spacing w:before="40" w:after="40" w:line="259" w:lineRule="auto"/>
              <w:ind w:left="34" w:hanging="34"/>
              <w:jc w:val="center"/>
              <w:rPr>
                <w:rFonts w:ascii="Myriad Pro" w:eastAsia="Calibri" w:hAnsi="Myriad Pro" w:cs="Times New Roman"/>
                <w:b/>
                <w:color w:val="FFFFFF"/>
                <w:sz w:val="20"/>
                <w:szCs w:val="26"/>
              </w:rPr>
            </w:pPr>
            <w:r w:rsidRPr="00026F42">
              <w:rPr>
                <w:rFonts w:ascii="Myriad Pro" w:eastAsia="Calibri" w:hAnsi="Myriad Pro" w:cs="Times New Roman"/>
                <w:b/>
                <w:color w:val="FFFFFF"/>
                <w:sz w:val="20"/>
                <w:szCs w:val="26"/>
              </w:rPr>
              <w:t>Корректировка НВВ, тыс. руб.</w:t>
            </w:r>
          </w:p>
        </w:tc>
      </w:tr>
      <w:tr w:rsidR="00144218" w:rsidRPr="00026F42" w14:paraId="3FF5A4A0" w14:textId="77777777" w:rsidTr="0050467F">
        <w:tc>
          <w:tcPr>
            <w:tcW w:w="6204" w:type="dxa"/>
            <w:tcBorders>
              <w:top w:val="single" w:sz="4" w:space="0" w:color="FFFFFF" w:themeColor="background1"/>
            </w:tcBorders>
            <w:shd w:val="clear" w:color="auto" w:fill="auto"/>
            <w:hideMark/>
          </w:tcPr>
          <w:p w14:paraId="6363F17A" w14:textId="77777777" w:rsidR="00144218" w:rsidRPr="00026F42" w:rsidRDefault="00144218" w:rsidP="002F165B">
            <w:pPr>
              <w:spacing w:before="40" w:after="40" w:line="259" w:lineRule="auto"/>
              <w:rPr>
                <w:rFonts w:ascii="Myriad Pro" w:eastAsia="Calibri" w:hAnsi="Myriad Pro" w:cs="Times New Roman"/>
                <w:sz w:val="26"/>
                <w:szCs w:val="26"/>
              </w:rPr>
            </w:pPr>
            <w:r w:rsidRPr="00026F42">
              <w:rPr>
                <w:rFonts w:ascii="Myriad Pro" w:eastAsia="Calibri" w:hAnsi="Myriad Pro" w:cs="Times New Roman"/>
                <w:sz w:val="20"/>
                <w:szCs w:val="26"/>
              </w:rPr>
              <w:t>Расчетная величина средств регулируемой организации для финансирования инвестиционной программы, учтенная при установлении тарифов в 2017 году, тыс. руб.</w:t>
            </w:r>
          </w:p>
        </w:tc>
        <w:tc>
          <w:tcPr>
            <w:tcW w:w="1559" w:type="dxa"/>
            <w:tcBorders>
              <w:top w:val="single" w:sz="4" w:space="0" w:color="FFFFFF" w:themeColor="background1"/>
            </w:tcBorders>
            <w:shd w:val="clear" w:color="auto" w:fill="auto"/>
            <w:vAlign w:val="center"/>
            <w:hideMark/>
          </w:tcPr>
          <w:p w14:paraId="0C33C6C4" w14:textId="77777777" w:rsidR="00144218" w:rsidRPr="00026F42" w:rsidRDefault="00144218" w:rsidP="002F165B">
            <w:pPr>
              <w:spacing w:before="40" w:after="40" w:line="259" w:lineRule="auto"/>
              <w:ind w:left="34" w:hanging="34"/>
              <w:jc w:val="center"/>
              <w:rPr>
                <w:rFonts w:ascii="Myriad Pro" w:eastAsia="Calibri" w:hAnsi="Myriad Pro" w:cs="Times New Roman"/>
                <w:sz w:val="20"/>
                <w:szCs w:val="26"/>
              </w:rPr>
            </w:pPr>
            <w:r w:rsidRPr="00026F42">
              <w:rPr>
                <w:rFonts w:ascii="Myriad Pro" w:eastAsia="Calibri" w:hAnsi="Myriad Pro" w:cs="Times New Roman"/>
                <w:sz w:val="20"/>
                <w:szCs w:val="26"/>
              </w:rPr>
              <w:t>369 607,0</w:t>
            </w:r>
          </w:p>
        </w:tc>
        <w:tc>
          <w:tcPr>
            <w:tcW w:w="1843" w:type="dxa"/>
            <w:vMerge w:val="restart"/>
            <w:tcBorders>
              <w:top w:val="single" w:sz="4" w:space="0" w:color="FFFFFF" w:themeColor="background1"/>
            </w:tcBorders>
            <w:shd w:val="clear" w:color="auto" w:fill="auto"/>
            <w:vAlign w:val="center"/>
            <w:hideMark/>
          </w:tcPr>
          <w:p w14:paraId="395D00D4" w14:textId="77777777" w:rsidR="00144218" w:rsidRPr="00026F42" w:rsidRDefault="00144218" w:rsidP="002F165B">
            <w:pPr>
              <w:spacing w:before="40" w:after="40" w:line="259" w:lineRule="auto"/>
              <w:ind w:left="34" w:hanging="34"/>
              <w:jc w:val="center"/>
              <w:rPr>
                <w:rFonts w:ascii="Myriad Pro" w:eastAsia="Calibri" w:hAnsi="Myriad Pro" w:cs="Times New Roman"/>
                <w:sz w:val="20"/>
                <w:szCs w:val="26"/>
              </w:rPr>
            </w:pPr>
            <w:r w:rsidRPr="00026F42">
              <w:rPr>
                <w:rFonts w:ascii="Myriad Pro" w:eastAsia="Calibri" w:hAnsi="Myriad Pro" w:cs="Times New Roman"/>
                <w:sz w:val="20"/>
                <w:szCs w:val="26"/>
              </w:rPr>
              <w:t>- 153 663,00</w:t>
            </w:r>
          </w:p>
        </w:tc>
      </w:tr>
      <w:tr w:rsidR="00144218" w:rsidRPr="00026F42" w14:paraId="7A05E3E6" w14:textId="77777777" w:rsidTr="0050467F">
        <w:tc>
          <w:tcPr>
            <w:tcW w:w="6204" w:type="dxa"/>
            <w:shd w:val="clear" w:color="auto" w:fill="auto"/>
            <w:hideMark/>
          </w:tcPr>
          <w:p w14:paraId="4DB95F46" w14:textId="77777777" w:rsidR="00144218" w:rsidRPr="00026F42" w:rsidRDefault="00144218" w:rsidP="002F165B">
            <w:pPr>
              <w:spacing w:before="40" w:after="40" w:line="259" w:lineRule="auto"/>
              <w:rPr>
                <w:rFonts w:ascii="Myriad Pro" w:eastAsia="Calibri" w:hAnsi="Myriad Pro" w:cs="Times New Roman"/>
                <w:sz w:val="20"/>
                <w:szCs w:val="26"/>
              </w:rPr>
            </w:pPr>
            <w:r w:rsidRPr="00026F42">
              <w:rPr>
                <w:rFonts w:ascii="Myriad Pro" w:eastAsia="Calibri" w:hAnsi="Myriad Pro" w:cs="Times New Roman"/>
                <w:sz w:val="20"/>
                <w:szCs w:val="2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тыс. руб.</w:t>
            </w:r>
          </w:p>
        </w:tc>
        <w:tc>
          <w:tcPr>
            <w:tcW w:w="1559" w:type="dxa"/>
            <w:shd w:val="clear" w:color="auto" w:fill="auto"/>
            <w:vAlign w:val="center"/>
            <w:hideMark/>
          </w:tcPr>
          <w:p w14:paraId="5B88CF67" w14:textId="77777777" w:rsidR="00144218" w:rsidRPr="00026F42" w:rsidRDefault="00144218" w:rsidP="002F165B">
            <w:pPr>
              <w:spacing w:before="40" w:after="40" w:line="259"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369 607,0</w:t>
            </w:r>
          </w:p>
        </w:tc>
        <w:tc>
          <w:tcPr>
            <w:tcW w:w="1843" w:type="dxa"/>
            <w:vMerge/>
            <w:shd w:val="clear" w:color="auto" w:fill="auto"/>
            <w:vAlign w:val="center"/>
            <w:hideMark/>
          </w:tcPr>
          <w:p w14:paraId="2A898D7E" w14:textId="77777777" w:rsidR="00144218" w:rsidRPr="00026F42" w:rsidRDefault="00144218" w:rsidP="002F165B">
            <w:pPr>
              <w:spacing w:before="40" w:after="40" w:line="259" w:lineRule="auto"/>
              <w:rPr>
                <w:rFonts w:ascii="Myriad Pro" w:eastAsia="Calibri" w:hAnsi="Myriad Pro" w:cs="Times New Roman"/>
                <w:sz w:val="20"/>
                <w:szCs w:val="26"/>
              </w:rPr>
            </w:pPr>
          </w:p>
        </w:tc>
      </w:tr>
      <w:tr w:rsidR="00144218" w:rsidRPr="00026F42" w14:paraId="66E6FC7A" w14:textId="77777777" w:rsidTr="0050467F">
        <w:tc>
          <w:tcPr>
            <w:tcW w:w="6204" w:type="dxa"/>
            <w:shd w:val="clear" w:color="auto" w:fill="auto"/>
            <w:hideMark/>
          </w:tcPr>
          <w:p w14:paraId="4F04F98C" w14:textId="77777777" w:rsidR="00144218" w:rsidRPr="00026F42" w:rsidRDefault="00144218" w:rsidP="002F165B">
            <w:pPr>
              <w:spacing w:before="40" w:after="40" w:line="259" w:lineRule="auto"/>
              <w:rPr>
                <w:rFonts w:ascii="Myriad Pro" w:eastAsia="Calibri" w:hAnsi="Myriad Pro" w:cs="Times New Roman"/>
                <w:sz w:val="20"/>
                <w:szCs w:val="26"/>
              </w:rPr>
            </w:pPr>
            <w:r w:rsidRPr="00026F42">
              <w:rPr>
                <w:rFonts w:ascii="Myriad Pro" w:eastAsia="Calibri" w:hAnsi="Myriad Pro" w:cs="Times New Roman"/>
                <w:sz w:val="20"/>
                <w:szCs w:val="26"/>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в 2017 году, тыс. руб.</w:t>
            </w:r>
          </w:p>
        </w:tc>
        <w:tc>
          <w:tcPr>
            <w:tcW w:w="1559" w:type="dxa"/>
            <w:shd w:val="clear" w:color="auto" w:fill="auto"/>
            <w:vAlign w:val="center"/>
            <w:hideMark/>
          </w:tcPr>
          <w:p w14:paraId="0CE6479B" w14:textId="77777777" w:rsidR="00144218" w:rsidRPr="00026F42" w:rsidRDefault="00144218" w:rsidP="002F165B">
            <w:pPr>
              <w:spacing w:before="40" w:after="40" w:line="259" w:lineRule="auto"/>
              <w:jc w:val="center"/>
              <w:rPr>
                <w:rFonts w:ascii="Myriad Pro" w:eastAsia="Calibri" w:hAnsi="Myriad Pro" w:cs="Times New Roman"/>
                <w:sz w:val="20"/>
                <w:szCs w:val="26"/>
              </w:rPr>
            </w:pPr>
            <w:r w:rsidRPr="00026F42">
              <w:rPr>
                <w:rFonts w:ascii="Myriad Pro" w:eastAsia="Calibri" w:hAnsi="Myriad Pro" w:cs="Times New Roman"/>
                <w:sz w:val="20"/>
                <w:szCs w:val="26"/>
              </w:rPr>
              <w:t>215 944,00</w:t>
            </w:r>
          </w:p>
        </w:tc>
        <w:tc>
          <w:tcPr>
            <w:tcW w:w="1843" w:type="dxa"/>
            <w:vMerge/>
            <w:shd w:val="clear" w:color="auto" w:fill="auto"/>
            <w:vAlign w:val="center"/>
            <w:hideMark/>
          </w:tcPr>
          <w:p w14:paraId="7955AD51" w14:textId="77777777" w:rsidR="00144218" w:rsidRPr="00026F42" w:rsidRDefault="00144218" w:rsidP="002F165B">
            <w:pPr>
              <w:spacing w:before="40" w:after="40" w:line="259" w:lineRule="auto"/>
              <w:rPr>
                <w:rFonts w:ascii="Myriad Pro" w:eastAsia="Calibri" w:hAnsi="Myriad Pro" w:cs="Times New Roman"/>
                <w:sz w:val="20"/>
                <w:szCs w:val="26"/>
              </w:rPr>
            </w:pPr>
          </w:p>
        </w:tc>
      </w:tr>
    </w:tbl>
    <w:p w14:paraId="4670BE7E" w14:textId="77777777" w:rsidR="0036161D" w:rsidRPr="00026F42" w:rsidRDefault="0036161D" w:rsidP="00FC2AA9">
      <w:pPr>
        <w:spacing w:after="0" w:line="360" w:lineRule="auto"/>
        <w:jc w:val="both"/>
        <w:rPr>
          <w:rFonts w:ascii="Myriad Pro" w:eastAsia="Calibri" w:hAnsi="Myriad Pro"/>
          <w:b/>
          <w:color w:val="000000" w:themeColor="text1"/>
          <w:sz w:val="26"/>
          <w:szCs w:val="26"/>
        </w:rPr>
      </w:pPr>
    </w:p>
    <w:p w14:paraId="6E48D05F" w14:textId="77777777" w:rsidR="00E72145" w:rsidRPr="00026F42" w:rsidRDefault="00E72145" w:rsidP="004B25EA">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Таким образом, Республиканской службой по тарифам Республики Бурятия определена величина корректировки НВВ филиала ПАО «МРСК Сибири» - «Бурятэнерго» на 2019 год, осуществляемая в связи с изменением (неисполнением) инвестиционной программы за 2017 год, в размере (-153 663,0) тыс. руб., которая подлежит исключению из НВВ филиала «Бурятэнерго» на 2019 год.</w:t>
      </w:r>
    </w:p>
    <w:p w14:paraId="7A6EBC3A" w14:textId="77777777" w:rsidR="004B25EA" w:rsidRPr="00026F42" w:rsidRDefault="004B25EA" w:rsidP="00144218">
      <w:pPr>
        <w:spacing w:after="0" w:line="360" w:lineRule="auto"/>
        <w:ind w:firstLine="709"/>
        <w:jc w:val="both"/>
        <w:rPr>
          <w:rFonts w:ascii="Myriad Pro" w:eastAsia="Calibri" w:hAnsi="Myriad Pro"/>
          <w:b/>
          <w:color w:val="000000" w:themeColor="text1"/>
          <w:sz w:val="26"/>
          <w:szCs w:val="26"/>
        </w:rPr>
      </w:pPr>
    </w:p>
    <w:p w14:paraId="0537F6AF" w14:textId="77777777" w:rsidR="00324025" w:rsidRPr="00026F42" w:rsidRDefault="00324025" w:rsidP="00FC2AA9">
      <w:pPr>
        <w:spacing w:after="0" w:line="360" w:lineRule="auto"/>
        <w:jc w:val="both"/>
        <w:rPr>
          <w:rFonts w:ascii="Myriad Pro" w:eastAsia="Calibri" w:hAnsi="Myriad Pro"/>
          <w:b/>
          <w:color w:val="000000" w:themeColor="text1"/>
          <w:sz w:val="26"/>
          <w:szCs w:val="26"/>
        </w:rPr>
      </w:pPr>
      <w:r w:rsidRPr="00026F42">
        <w:rPr>
          <w:rFonts w:ascii="Myriad Pro" w:eastAsia="Calibri" w:hAnsi="Myriad Pro"/>
          <w:b/>
          <w:color w:val="000000" w:themeColor="text1"/>
          <w:sz w:val="26"/>
          <w:szCs w:val="26"/>
        </w:rPr>
        <w:lastRenderedPageBreak/>
        <w:t>ПОЗИЦИЯ ИСПОЛНИТЕЛЯ</w:t>
      </w:r>
    </w:p>
    <w:p w14:paraId="4EFF438E" w14:textId="77777777" w:rsidR="00324025" w:rsidRPr="00026F42" w:rsidRDefault="002C546A" w:rsidP="004B25EA">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Филиал ПАО «МРСК Сибири» - «Бурятэнерго»</w:t>
      </w:r>
      <w:r w:rsidR="00324025" w:rsidRPr="00026F42">
        <w:rPr>
          <w:rFonts w:ascii="Myriad Pro" w:eastAsia="Calibri" w:hAnsi="Myriad Pro"/>
          <w:color w:val="000000" w:themeColor="text1"/>
          <w:sz w:val="26"/>
          <w:szCs w:val="26"/>
        </w:rPr>
        <w:t xml:space="preserve"> для расчета корректировки НВВ в связи с изменением (неисполнением) инвестиционной программы за 2017 год представил следующие отчеты:</w:t>
      </w:r>
    </w:p>
    <w:p w14:paraId="31CF9054" w14:textId="77777777" w:rsidR="00324025" w:rsidRPr="00026F42" w:rsidRDefault="00324025" w:rsidP="004B25EA">
      <w:pPr>
        <w:numPr>
          <w:ilvl w:val="0"/>
          <w:numId w:val="10"/>
        </w:numPr>
        <w:tabs>
          <w:tab w:val="left" w:pos="993"/>
        </w:tabs>
        <w:spacing w:after="0" w:line="360" w:lineRule="auto"/>
        <w:ind w:left="0"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02E0B605" w14:textId="77777777" w:rsidR="00324025" w:rsidRPr="00026F42" w:rsidRDefault="00324025" w:rsidP="004B25EA">
      <w:pPr>
        <w:numPr>
          <w:ilvl w:val="0"/>
          <w:numId w:val="10"/>
        </w:numPr>
        <w:tabs>
          <w:tab w:val="left" w:pos="993"/>
        </w:tabs>
        <w:spacing w:after="0" w:line="360" w:lineRule="auto"/>
        <w:ind w:left="0"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w:t>
      </w:r>
      <w:r w:rsidR="006E1AAF" w:rsidRPr="00026F42">
        <w:rPr>
          <w:rFonts w:ascii="Myriad Pro" w:eastAsia="Calibri" w:hAnsi="Myriad Pro"/>
          <w:color w:val="000000" w:themeColor="text1"/>
          <w:sz w:val="26"/>
          <w:szCs w:val="26"/>
        </w:rPr>
        <w:t xml:space="preserve"> за 2017 год</w:t>
      </w:r>
      <w:r w:rsidRPr="00026F42">
        <w:rPr>
          <w:rFonts w:ascii="Myriad Pro" w:eastAsia="Calibri" w:hAnsi="Myriad Pro"/>
          <w:color w:val="000000" w:themeColor="text1"/>
          <w:sz w:val="26"/>
          <w:szCs w:val="26"/>
        </w:rPr>
        <w:t>» (NET.INV).</w:t>
      </w:r>
    </w:p>
    <w:p w14:paraId="01B38695" w14:textId="77777777" w:rsidR="00324025" w:rsidRPr="00026F42" w:rsidRDefault="00324025" w:rsidP="004B25EA">
      <w:pPr>
        <w:numPr>
          <w:ilvl w:val="0"/>
          <w:numId w:val="10"/>
        </w:numPr>
        <w:tabs>
          <w:tab w:val="left" w:pos="993"/>
        </w:tabs>
        <w:spacing w:after="0" w:line="360" w:lineRule="auto"/>
        <w:ind w:left="0"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w:t>
      </w:r>
      <w:r w:rsidR="006E1AAF" w:rsidRPr="00026F42">
        <w:rPr>
          <w:rFonts w:ascii="Myriad Pro" w:eastAsia="Calibri" w:hAnsi="Myriad Pro"/>
          <w:color w:val="000000" w:themeColor="text1"/>
          <w:sz w:val="26"/>
          <w:szCs w:val="26"/>
        </w:rPr>
        <w:t>.04.</w:t>
      </w:r>
      <w:r w:rsidRPr="00026F42">
        <w:rPr>
          <w:rFonts w:ascii="Myriad Pro" w:eastAsia="Calibri" w:hAnsi="Myriad Pro"/>
          <w:color w:val="000000" w:themeColor="text1"/>
          <w:sz w:val="26"/>
          <w:szCs w:val="26"/>
        </w:rPr>
        <w:t>2018 № 320.</w:t>
      </w:r>
    </w:p>
    <w:p w14:paraId="5F3EAE6A" w14:textId="77777777" w:rsidR="00324025" w:rsidRPr="00026F42" w:rsidRDefault="00324025" w:rsidP="004B25EA">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02B5F066" w14:textId="77777777" w:rsidR="00324025" w:rsidRPr="00026F42" w:rsidRDefault="00324025" w:rsidP="004B25EA">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18D4275D" w14:textId="77777777" w:rsidR="006E2D84" w:rsidRPr="00026F42" w:rsidRDefault="006E2D84" w:rsidP="004B25EA">
      <w:pPr>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Необходимо отметить, что по итогам анализа материалов ФАС России принято решение от 27.12.2019 года № СП/115143/19 о частичном удовлетворении требований, указанных в заявлении о рассмотрении спора (разногласий) в области государственного регулирования цен (тарифов) от 22.03.2019 года № 1/01/1811-исх (доп. к заявлению от 23.05.2019 № 1/01/2810-исх) между ПАО «МРСК Сибири» и Республиканской службой по тарифам Республики Бурятия. </w:t>
      </w:r>
    </w:p>
    <w:p w14:paraId="1DF6D802" w14:textId="77777777" w:rsidR="006E2D84" w:rsidRPr="00026F42" w:rsidRDefault="006E2D84" w:rsidP="004B25EA">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lastRenderedPageBreak/>
        <w:t>Пунктом 4 решения ФАС России от 27.12.2019 №СП/115143/19 предписано РСТ РБ произвести и отразить анализ и расчет расходов в экспертном заключении, в том числе анализ фактических расходов по исполнению инвестиционной программы за 2014-2018 годы, исключив ранее учтенные экономически необоснованные расходы.</w:t>
      </w:r>
    </w:p>
    <w:p w14:paraId="21C97834" w14:textId="77777777" w:rsidR="006E2D84" w:rsidRPr="00026F42" w:rsidRDefault="006E2D84" w:rsidP="004B25EA">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В протоколе заседания Коллегии РСТ РБ от 28.02.2020 № 1/5 отражена информация о проведенном РСТ РБ анализе исполнения инвестиционной программы ПАО «МРСК Сибири» - «Бурятэнерго» за период 2014-2018 годы на основании представленных предприятием отчетов об исполнении инвестиционной программы в формате шаблона ФСТ России NET.INV, отчетов об использовании инвестиционных ресурсов, включенных в регулируемые государством цены (тарифы) в сфере электроэнергетики и в сфере теплоснабжения в формате приложения к приказу ФСТ России от 20.02.2014 №202-э, статистической отчетности по форме №П-2 (инвест) «Сведения об инвестиционной деятельности» и форме №П-2 «Сведения об инвестициях в нефинансовые активы», а также иных обосновывающих документов, имеющихся в материалах дела и запрошенных дополнительно (копии договоров, протоколов торгов (протоколов о результатах аукционов), публикации о торгах, счет-фактур и актов приемки выполненных работ, КС-2, КС-3 и КС-14, платежные поручения и письма о зачете встречных требований и др.).</w:t>
      </w:r>
    </w:p>
    <w:p w14:paraId="49153490" w14:textId="77777777" w:rsidR="00E72145" w:rsidRPr="00026F42" w:rsidRDefault="00E72145" w:rsidP="004B25EA">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 xml:space="preserve">Исполнитель отмечает, что со стороны Республиканской службы по тарифам Республики Бурятия замечаний по достоверности отчетных документов не было. </w:t>
      </w:r>
    </w:p>
    <w:p w14:paraId="4D8E51B4" w14:textId="77777777" w:rsidR="00803575" w:rsidRPr="00026F42" w:rsidRDefault="00803575" w:rsidP="004B25EA">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Исполнителем, в результате рассмотрения предоставленного филиалом ПАО</w:t>
      </w:r>
      <w:r w:rsidR="002610CD" w:rsidRPr="00026F42">
        <w:rPr>
          <w:rFonts w:ascii="Myriad Pro" w:hAnsi="Myriad Pro" w:cs="Arial"/>
          <w:sz w:val="26"/>
          <w:szCs w:val="26"/>
        </w:rPr>
        <w:t> </w:t>
      </w:r>
      <w:r w:rsidRPr="00026F42">
        <w:rPr>
          <w:rFonts w:ascii="Myriad Pro" w:hAnsi="Myriad Pro" w:cs="Arial"/>
          <w:sz w:val="26"/>
          <w:szCs w:val="26"/>
        </w:rPr>
        <w:t xml:space="preserve">«МРСК Сибири» - «Бурятэнерго» отчета по исполнению инвестиционной программы </w:t>
      </w:r>
      <w:r w:rsidRPr="00026F42">
        <w:rPr>
          <w:rFonts w:ascii="Myriad Pro" w:hAnsi="Myriad Pro" w:cs="Arial"/>
          <w:sz w:val="26"/>
          <w:szCs w:val="26"/>
          <w:lang w:val="en-US"/>
        </w:rPr>
        <w:t>NET</w:t>
      </w:r>
      <w:r w:rsidRPr="00026F42">
        <w:rPr>
          <w:rFonts w:ascii="Myriad Pro" w:hAnsi="Myriad Pro" w:cs="Arial"/>
          <w:sz w:val="26"/>
          <w:szCs w:val="26"/>
        </w:rPr>
        <w:t>.</w:t>
      </w:r>
      <w:r w:rsidRPr="00026F42">
        <w:rPr>
          <w:rFonts w:ascii="Myriad Pro" w:hAnsi="Myriad Pro" w:cs="Arial"/>
          <w:sz w:val="26"/>
          <w:szCs w:val="26"/>
          <w:lang w:val="en-US"/>
        </w:rPr>
        <w:t>INV</w:t>
      </w:r>
      <w:r w:rsidRPr="00026F42">
        <w:rPr>
          <w:rFonts w:ascii="Myriad Pro" w:hAnsi="Myriad Pro" w:cs="Arial"/>
          <w:sz w:val="26"/>
          <w:szCs w:val="26"/>
        </w:rPr>
        <w:t xml:space="preserve"> за 2017 год, </w:t>
      </w:r>
      <w:r w:rsidR="001C2C62" w:rsidRPr="00026F42">
        <w:rPr>
          <w:rFonts w:ascii="Myriad Pro" w:hAnsi="Myriad Pro" w:cs="Arial"/>
          <w:sz w:val="26"/>
          <w:szCs w:val="26"/>
        </w:rPr>
        <w:t>установлено следующее:</w:t>
      </w:r>
    </w:p>
    <w:p w14:paraId="67E1349D" w14:textId="77777777" w:rsidR="001C2C62" w:rsidRPr="00026F42" w:rsidRDefault="001C2C62" w:rsidP="00000C22">
      <w:pPr>
        <w:pStyle w:val="a3"/>
        <w:numPr>
          <w:ilvl w:val="0"/>
          <w:numId w:val="23"/>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фактическое финансирование инвестиционной программы за 2017 год на общую сумму 484 449,0 тыс. руб. без НДС (с превышением планового объема финансирования, утвержденного ИП в размере 440 746,0 тыс. руб. без НДС, на 43 703,0 тыс. руб. или 109,92%);</w:t>
      </w:r>
    </w:p>
    <w:p w14:paraId="45AC5D27" w14:textId="77777777" w:rsidR="003D2233" w:rsidRPr="00026F42" w:rsidRDefault="001C2C62" w:rsidP="00000C22">
      <w:pPr>
        <w:pStyle w:val="a3"/>
        <w:numPr>
          <w:ilvl w:val="0"/>
          <w:numId w:val="23"/>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lastRenderedPageBreak/>
        <w:t>фактическое исполнение инвестиционной программы за 2017 год за счет источника финансирования амортизация</w:t>
      </w:r>
      <w:r w:rsidR="003D2233" w:rsidRPr="00026F42">
        <w:rPr>
          <w:rFonts w:ascii="Myriad Pro" w:hAnsi="Myriad Pro" w:cs="Arial"/>
          <w:sz w:val="26"/>
          <w:szCs w:val="26"/>
        </w:rPr>
        <w:t>,</w:t>
      </w:r>
      <w:r w:rsidRPr="00026F42">
        <w:rPr>
          <w:rFonts w:ascii="Myriad Pro" w:hAnsi="Myriad Pro" w:cs="Arial"/>
          <w:sz w:val="26"/>
          <w:szCs w:val="26"/>
        </w:rPr>
        <w:t xml:space="preserve"> учтенная в тарифах, составило 352 935,0 тыс. руб. (при плане 369 607 тыс. руб.)</w:t>
      </w:r>
      <w:r w:rsidR="003D2233" w:rsidRPr="00026F42">
        <w:rPr>
          <w:rFonts w:ascii="Myriad Pro" w:hAnsi="Myriad Pro" w:cs="Arial"/>
          <w:sz w:val="26"/>
          <w:szCs w:val="26"/>
        </w:rPr>
        <w:t>;</w:t>
      </w:r>
    </w:p>
    <w:p w14:paraId="007E6D26" w14:textId="77777777" w:rsidR="003D2233" w:rsidRPr="00026F42" w:rsidRDefault="003D2233" w:rsidP="00000C22">
      <w:pPr>
        <w:pStyle w:val="a3"/>
        <w:numPr>
          <w:ilvl w:val="0"/>
          <w:numId w:val="23"/>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фактическое исполнение ИП</w:t>
      </w:r>
      <w:r w:rsidR="001C2C62" w:rsidRPr="00026F42">
        <w:rPr>
          <w:rFonts w:ascii="Myriad Pro" w:hAnsi="Myriad Pro" w:cs="Arial"/>
          <w:sz w:val="26"/>
          <w:szCs w:val="26"/>
        </w:rPr>
        <w:t xml:space="preserve"> за счет </w:t>
      </w:r>
      <w:r w:rsidRPr="00026F42">
        <w:rPr>
          <w:rFonts w:ascii="Myriad Pro" w:hAnsi="Myriad Pro" w:cs="Arial"/>
          <w:sz w:val="26"/>
          <w:szCs w:val="26"/>
        </w:rPr>
        <w:t>платы за технологическое присоединение за 2017 год составило 62 960,0 тыс. руб. (при плане</w:t>
      </w:r>
      <w:r w:rsidR="001C2C62" w:rsidRPr="00026F42">
        <w:rPr>
          <w:rFonts w:ascii="Myriad Pro" w:hAnsi="Myriad Pro" w:cs="Arial"/>
          <w:sz w:val="26"/>
          <w:szCs w:val="26"/>
        </w:rPr>
        <w:t xml:space="preserve"> </w:t>
      </w:r>
      <w:r w:rsidRPr="00026F42">
        <w:rPr>
          <w:rFonts w:ascii="Myriad Pro" w:hAnsi="Myriad Pro" w:cs="Arial"/>
          <w:sz w:val="26"/>
          <w:szCs w:val="26"/>
        </w:rPr>
        <w:t xml:space="preserve">71 139,0 </w:t>
      </w:r>
      <w:r w:rsidR="001C2C62" w:rsidRPr="00026F42">
        <w:rPr>
          <w:rFonts w:ascii="Myriad Pro" w:hAnsi="Myriad Pro" w:cs="Arial"/>
          <w:sz w:val="26"/>
          <w:szCs w:val="26"/>
        </w:rPr>
        <w:t>тыс. руб.</w:t>
      </w:r>
      <w:r w:rsidRPr="00026F42">
        <w:rPr>
          <w:rFonts w:ascii="Myriad Pro" w:hAnsi="Myriad Pro" w:cs="Arial"/>
          <w:sz w:val="26"/>
          <w:szCs w:val="26"/>
        </w:rPr>
        <w:t>).</w:t>
      </w:r>
    </w:p>
    <w:p w14:paraId="0D2E0554" w14:textId="77777777" w:rsidR="00900D0B" w:rsidRPr="00026F42" w:rsidRDefault="003D2233" w:rsidP="00CB20FB">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Исполнителем, в</w:t>
      </w:r>
      <w:r w:rsidR="00655BBD" w:rsidRPr="00026F42">
        <w:rPr>
          <w:rFonts w:ascii="Myriad Pro" w:hAnsi="Myriad Pro" w:cs="Arial"/>
          <w:sz w:val="26"/>
          <w:szCs w:val="26"/>
        </w:rPr>
        <w:t xml:space="preserve"> результате проведенного анализа исполнения </w:t>
      </w:r>
      <w:r w:rsidRPr="00026F42">
        <w:rPr>
          <w:rFonts w:ascii="Myriad Pro" w:hAnsi="Myriad Pro" w:cs="Arial"/>
          <w:sz w:val="26"/>
          <w:szCs w:val="26"/>
        </w:rPr>
        <w:t>инвестиционной программы ПАО «МРСК Сибири» по Республике Бурятия</w:t>
      </w:r>
      <w:r w:rsidR="00655BBD" w:rsidRPr="00026F42">
        <w:rPr>
          <w:rFonts w:ascii="Myriad Pro" w:hAnsi="Myriad Pro" w:cs="Arial"/>
          <w:sz w:val="26"/>
          <w:szCs w:val="26"/>
        </w:rPr>
        <w:t xml:space="preserve"> за 201</w:t>
      </w:r>
      <w:r w:rsidR="00E72145" w:rsidRPr="00026F42">
        <w:rPr>
          <w:rFonts w:ascii="Myriad Pro" w:hAnsi="Myriad Pro" w:cs="Arial"/>
          <w:sz w:val="26"/>
          <w:szCs w:val="26"/>
        </w:rPr>
        <w:t>7</w:t>
      </w:r>
      <w:r w:rsidR="00655BBD" w:rsidRPr="00026F42">
        <w:rPr>
          <w:rFonts w:ascii="Myriad Pro" w:hAnsi="Myriad Pro" w:cs="Arial"/>
          <w:sz w:val="26"/>
          <w:szCs w:val="26"/>
        </w:rPr>
        <w:t xml:space="preserve"> год </w:t>
      </w:r>
      <w:r w:rsidRPr="00026F42">
        <w:rPr>
          <w:rFonts w:ascii="Myriad Pro" w:hAnsi="Myriad Pro" w:cs="Arial"/>
          <w:sz w:val="26"/>
          <w:szCs w:val="26"/>
        </w:rPr>
        <w:t xml:space="preserve">(приказ Минэнерго России от 30.12.2016 № 1471) </w:t>
      </w:r>
      <w:r w:rsidR="00655BBD" w:rsidRPr="00026F42">
        <w:rPr>
          <w:rFonts w:ascii="Myriad Pro" w:hAnsi="Myriad Pro" w:cs="Arial"/>
          <w:sz w:val="26"/>
          <w:szCs w:val="26"/>
        </w:rPr>
        <w:t>установлено следующее</w:t>
      </w:r>
      <w:r w:rsidR="00900D0B" w:rsidRPr="00026F42">
        <w:rPr>
          <w:rFonts w:ascii="Myriad Pro" w:hAnsi="Myriad Pro" w:cs="Arial"/>
          <w:sz w:val="26"/>
          <w:szCs w:val="26"/>
        </w:rPr>
        <w:t>:</w:t>
      </w:r>
    </w:p>
    <w:p w14:paraId="398F15AC" w14:textId="77777777" w:rsidR="00900D0B" w:rsidRPr="00026F42" w:rsidRDefault="003D2233" w:rsidP="00000C22">
      <w:pPr>
        <w:pStyle w:val="a3"/>
        <w:numPr>
          <w:ilvl w:val="0"/>
          <w:numId w:val="23"/>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Выявлены мероприятия, н</w:t>
      </w:r>
      <w:r w:rsidR="00900D0B" w:rsidRPr="00026F42">
        <w:rPr>
          <w:rFonts w:ascii="Myriad Pro" w:hAnsi="Myriad Pro" w:cs="Arial"/>
          <w:sz w:val="26"/>
          <w:szCs w:val="26"/>
        </w:rPr>
        <w:t>е включенные в утвержденную в установленном порядке ИП, которые в соответствии с действующим законодательством являются нецелевым использованием средств, на общую сумму 148 783,0 тыс. руб.</w:t>
      </w:r>
      <w:r w:rsidR="00057041" w:rsidRPr="00026F42">
        <w:rPr>
          <w:rFonts w:ascii="Myriad Pro" w:hAnsi="Myriad Pro" w:cs="Arial"/>
          <w:sz w:val="26"/>
          <w:szCs w:val="26"/>
        </w:rPr>
        <w:t xml:space="preserve"> (32 713,0 тыс. руб. тарифные источники + 116 070,0 тыс. руб. нетарифные источники финансирования)</w:t>
      </w:r>
      <w:r w:rsidR="00900D0B" w:rsidRPr="00026F42">
        <w:rPr>
          <w:rFonts w:ascii="Myriad Pro" w:hAnsi="Myriad Pro" w:cs="Arial"/>
          <w:sz w:val="26"/>
          <w:szCs w:val="26"/>
        </w:rPr>
        <w:t>;</w:t>
      </w:r>
    </w:p>
    <w:p w14:paraId="413F48A1" w14:textId="77777777" w:rsidR="00803575" w:rsidRPr="00026F42" w:rsidRDefault="00900D0B" w:rsidP="00000C22">
      <w:pPr>
        <w:pStyle w:val="a3"/>
        <w:numPr>
          <w:ilvl w:val="0"/>
          <w:numId w:val="23"/>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 xml:space="preserve">Выявлены мероприятия, по которым фактическое финансирование </w:t>
      </w:r>
      <w:r w:rsidR="003D2233" w:rsidRPr="00026F42">
        <w:rPr>
          <w:rFonts w:ascii="Myriad Pro" w:hAnsi="Myriad Pro" w:cs="Arial"/>
          <w:sz w:val="26"/>
          <w:szCs w:val="26"/>
        </w:rPr>
        <w:t xml:space="preserve">ИП </w:t>
      </w:r>
      <w:r w:rsidRPr="00026F42">
        <w:rPr>
          <w:rFonts w:ascii="Myriad Pro" w:hAnsi="Myriad Pro" w:cs="Arial"/>
          <w:sz w:val="26"/>
          <w:szCs w:val="26"/>
        </w:rPr>
        <w:t>превышает плановое финансирование на общую сумму 114 251,55 тыс. руб.</w:t>
      </w:r>
      <w:r w:rsidR="00057041" w:rsidRPr="00026F42">
        <w:rPr>
          <w:rFonts w:ascii="Myriad Pro" w:hAnsi="Myriad Pro" w:cs="Arial"/>
          <w:sz w:val="26"/>
          <w:szCs w:val="26"/>
        </w:rPr>
        <w:t xml:space="preserve"> (</w:t>
      </w:r>
      <w:r w:rsidR="001154B0" w:rsidRPr="00026F42">
        <w:rPr>
          <w:rFonts w:ascii="Myriad Pro" w:hAnsi="Myriad Pro" w:cs="Arial"/>
          <w:sz w:val="26"/>
          <w:szCs w:val="26"/>
        </w:rPr>
        <w:t>107 08</w:t>
      </w:r>
      <w:r w:rsidR="00057041" w:rsidRPr="00026F42">
        <w:rPr>
          <w:rFonts w:ascii="Myriad Pro" w:hAnsi="Myriad Pro" w:cs="Arial"/>
          <w:sz w:val="26"/>
          <w:szCs w:val="26"/>
        </w:rPr>
        <w:t xml:space="preserve">3,0 </w:t>
      </w:r>
      <w:r w:rsidR="001154B0" w:rsidRPr="00026F42">
        <w:rPr>
          <w:rFonts w:ascii="Myriad Pro" w:hAnsi="Myriad Pro" w:cs="Arial"/>
          <w:sz w:val="26"/>
          <w:szCs w:val="26"/>
        </w:rPr>
        <w:t xml:space="preserve">тыс. руб. тарифные источники + 7 168,55 </w:t>
      </w:r>
      <w:r w:rsidR="00057041" w:rsidRPr="00026F42">
        <w:rPr>
          <w:rFonts w:ascii="Myriad Pro" w:hAnsi="Myriad Pro" w:cs="Arial"/>
          <w:sz w:val="26"/>
          <w:szCs w:val="26"/>
        </w:rPr>
        <w:t>тыс. руб. нетарифные источники финансирования)</w:t>
      </w:r>
      <w:r w:rsidR="00803575" w:rsidRPr="00026F42">
        <w:rPr>
          <w:rFonts w:ascii="Myriad Pro" w:hAnsi="Myriad Pro" w:cs="Arial"/>
          <w:sz w:val="26"/>
          <w:szCs w:val="26"/>
        </w:rPr>
        <w:t>;</w:t>
      </w:r>
    </w:p>
    <w:p w14:paraId="33D22241" w14:textId="77777777" w:rsidR="00405F28" w:rsidRPr="00026F42" w:rsidRDefault="00900D0B" w:rsidP="00000C22">
      <w:pPr>
        <w:pStyle w:val="a3"/>
        <w:numPr>
          <w:ilvl w:val="0"/>
          <w:numId w:val="23"/>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 xml:space="preserve">Выявлены мероприятия, по которым фактическое финансирование ИП сложилось в более низком размере по сравнению с плановым финансированием мероприятий ИП, отклонение составило на общую сумму 201 877,80 тыс. руб. (в том числе по мероприятиям профинансированным за счет амортизации в размере 151 622,80 тыс. руб., по мероприятиям профинансированным за счет иных источников </w:t>
      </w:r>
      <w:r w:rsidR="00803575" w:rsidRPr="00026F42">
        <w:rPr>
          <w:rFonts w:ascii="Myriad Pro" w:hAnsi="Myriad Pro" w:cs="Arial"/>
          <w:sz w:val="26"/>
          <w:szCs w:val="26"/>
        </w:rPr>
        <w:t>50 255,0</w:t>
      </w:r>
      <w:r w:rsidRPr="00026F42">
        <w:rPr>
          <w:rFonts w:ascii="Myriad Pro" w:hAnsi="Myriad Pro" w:cs="Arial"/>
          <w:sz w:val="26"/>
          <w:szCs w:val="26"/>
        </w:rPr>
        <w:t xml:space="preserve">0 тыс. руб.) из которых в результате рассмотрения представленных </w:t>
      </w:r>
      <w:r w:rsidR="00803575" w:rsidRPr="00026F42">
        <w:rPr>
          <w:rFonts w:ascii="Myriad Pro" w:hAnsi="Myriad Pro" w:cs="Arial"/>
          <w:sz w:val="26"/>
          <w:szCs w:val="26"/>
        </w:rPr>
        <w:t xml:space="preserve">филиалом «Бурятэнерго» </w:t>
      </w:r>
      <w:r w:rsidRPr="00026F42">
        <w:rPr>
          <w:rFonts w:ascii="Myriad Pro" w:hAnsi="Myriad Pro" w:cs="Arial"/>
          <w:sz w:val="26"/>
          <w:szCs w:val="26"/>
        </w:rPr>
        <w:t xml:space="preserve">обосновывающих документов признаны в качестве экономии средства в размере </w:t>
      </w:r>
      <w:r w:rsidR="00803575" w:rsidRPr="00026F42">
        <w:rPr>
          <w:rFonts w:ascii="Myriad Pro" w:hAnsi="Myriad Pro" w:cs="Arial"/>
          <w:sz w:val="26"/>
          <w:szCs w:val="26"/>
        </w:rPr>
        <w:t>2 805,00</w:t>
      </w:r>
      <w:r w:rsidRPr="00026F42">
        <w:rPr>
          <w:rFonts w:ascii="Myriad Pro" w:hAnsi="Myriad Pro" w:cs="Arial"/>
          <w:sz w:val="26"/>
          <w:szCs w:val="26"/>
        </w:rPr>
        <w:t xml:space="preserve"> тыс. руб. (за счет проведения более эффективных торгов)</w:t>
      </w:r>
      <w:r w:rsidR="00405F28" w:rsidRPr="00026F42">
        <w:rPr>
          <w:rFonts w:ascii="Myriad Pro" w:hAnsi="Myriad Pro" w:cs="Arial"/>
          <w:sz w:val="26"/>
          <w:szCs w:val="26"/>
        </w:rPr>
        <w:t>;</w:t>
      </w:r>
    </w:p>
    <w:p w14:paraId="1F78E252" w14:textId="77777777" w:rsidR="00405F28" w:rsidRPr="00026F42" w:rsidRDefault="00405F28" w:rsidP="00000C22">
      <w:pPr>
        <w:pStyle w:val="a3"/>
        <w:numPr>
          <w:ilvl w:val="0"/>
          <w:numId w:val="23"/>
        </w:numPr>
        <w:autoSpaceDE w:val="0"/>
        <w:autoSpaceDN w:val="0"/>
        <w:adjustRightInd w:val="0"/>
        <w:spacing w:after="0" w:line="360" w:lineRule="auto"/>
        <w:ind w:left="993" w:hanging="426"/>
        <w:jc w:val="both"/>
        <w:rPr>
          <w:rFonts w:ascii="Myriad Pro" w:hAnsi="Myriad Pro" w:cs="Arial"/>
          <w:sz w:val="26"/>
          <w:szCs w:val="26"/>
        </w:rPr>
      </w:pPr>
      <w:r w:rsidRPr="00026F42">
        <w:rPr>
          <w:rFonts w:ascii="Myriad Pro" w:hAnsi="Myriad Pro" w:cs="Arial"/>
          <w:sz w:val="26"/>
          <w:szCs w:val="26"/>
        </w:rPr>
        <w:t xml:space="preserve">определены мероприятия на сумму 8 275,45 тыс. руб., </w:t>
      </w:r>
      <w:r w:rsidR="003422AD" w:rsidRPr="00026F42">
        <w:rPr>
          <w:rFonts w:ascii="Myriad Pro" w:hAnsi="Myriad Pro" w:cs="Arial"/>
          <w:sz w:val="26"/>
          <w:szCs w:val="26"/>
        </w:rPr>
        <w:t xml:space="preserve">фактически </w:t>
      </w:r>
      <w:r w:rsidRPr="00026F42">
        <w:rPr>
          <w:rFonts w:ascii="Myriad Pro" w:hAnsi="Myriad Pro" w:cs="Arial"/>
          <w:sz w:val="26"/>
          <w:szCs w:val="26"/>
        </w:rPr>
        <w:t xml:space="preserve">профинансированные </w:t>
      </w:r>
      <w:r w:rsidR="003422AD" w:rsidRPr="00026F42">
        <w:rPr>
          <w:rFonts w:ascii="Myriad Pro" w:hAnsi="Myriad Pro" w:cs="Arial"/>
          <w:sz w:val="26"/>
          <w:szCs w:val="26"/>
        </w:rPr>
        <w:t xml:space="preserve">в 2017 году </w:t>
      </w:r>
      <w:r w:rsidRPr="00026F42">
        <w:rPr>
          <w:rFonts w:ascii="Myriad Pro" w:hAnsi="Myriad Pro" w:cs="Arial"/>
          <w:sz w:val="26"/>
          <w:szCs w:val="26"/>
        </w:rPr>
        <w:t xml:space="preserve">за счет </w:t>
      </w:r>
      <w:r w:rsidR="003422AD" w:rsidRPr="00026F42">
        <w:rPr>
          <w:rFonts w:ascii="Myriad Pro" w:hAnsi="Myriad Pro" w:cs="Arial"/>
          <w:sz w:val="26"/>
          <w:szCs w:val="26"/>
        </w:rPr>
        <w:t>платы за технологическое присоединение от заявителей (</w:t>
      </w:r>
      <w:r w:rsidRPr="00026F42">
        <w:rPr>
          <w:rFonts w:ascii="Myriad Pro" w:hAnsi="Myriad Pro" w:cs="Arial"/>
          <w:sz w:val="26"/>
          <w:szCs w:val="26"/>
        </w:rPr>
        <w:t>не тарифны</w:t>
      </w:r>
      <w:r w:rsidR="003422AD" w:rsidRPr="00026F42">
        <w:rPr>
          <w:rFonts w:ascii="Myriad Pro" w:hAnsi="Myriad Pro" w:cs="Arial"/>
          <w:sz w:val="26"/>
          <w:szCs w:val="26"/>
        </w:rPr>
        <w:t>й</w:t>
      </w:r>
      <w:r w:rsidRPr="00026F42">
        <w:rPr>
          <w:rFonts w:ascii="Myriad Pro" w:hAnsi="Myriad Pro" w:cs="Arial"/>
          <w:sz w:val="26"/>
          <w:szCs w:val="26"/>
        </w:rPr>
        <w:t xml:space="preserve"> </w:t>
      </w:r>
      <w:r w:rsidR="003422AD" w:rsidRPr="00026F42">
        <w:rPr>
          <w:rFonts w:ascii="Myriad Pro" w:hAnsi="Myriad Pro" w:cs="Arial"/>
          <w:sz w:val="26"/>
          <w:szCs w:val="26"/>
        </w:rPr>
        <w:t>источник</w:t>
      </w:r>
      <w:r w:rsidRPr="00026F42">
        <w:rPr>
          <w:rFonts w:ascii="Myriad Pro" w:hAnsi="Myriad Pro" w:cs="Arial"/>
          <w:sz w:val="26"/>
          <w:szCs w:val="26"/>
        </w:rPr>
        <w:t xml:space="preserve"> финансирования</w:t>
      </w:r>
      <w:r w:rsidR="003422AD" w:rsidRPr="00026F42">
        <w:rPr>
          <w:rFonts w:ascii="Myriad Pro" w:hAnsi="Myriad Pro" w:cs="Arial"/>
          <w:sz w:val="26"/>
          <w:szCs w:val="26"/>
        </w:rPr>
        <w:t>)</w:t>
      </w:r>
      <w:r w:rsidRPr="00026F42">
        <w:rPr>
          <w:rFonts w:ascii="Myriad Pro" w:hAnsi="Myriad Pro" w:cs="Arial"/>
          <w:sz w:val="26"/>
          <w:szCs w:val="26"/>
        </w:rPr>
        <w:t>.</w:t>
      </w:r>
    </w:p>
    <w:p w14:paraId="7B8F1AEF" w14:textId="77777777" w:rsidR="00655BBD" w:rsidRPr="00026F42" w:rsidRDefault="00655BBD" w:rsidP="00655BBD">
      <w:pPr>
        <w:autoSpaceDE w:val="0"/>
        <w:autoSpaceDN w:val="0"/>
        <w:adjustRightInd w:val="0"/>
        <w:spacing w:after="0" w:line="360" w:lineRule="auto"/>
        <w:ind w:firstLine="720"/>
        <w:jc w:val="both"/>
        <w:rPr>
          <w:rFonts w:ascii="Myriad Pro" w:hAnsi="Myriad Pro" w:cs="Arial"/>
          <w:sz w:val="26"/>
          <w:szCs w:val="26"/>
        </w:rPr>
      </w:pPr>
      <w:r w:rsidRPr="00026F42">
        <w:rPr>
          <w:rFonts w:ascii="Myriad Pro" w:hAnsi="Myriad Pro" w:cs="Arial"/>
          <w:sz w:val="26"/>
          <w:szCs w:val="26"/>
        </w:rPr>
        <w:lastRenderedPageBreak/>
        <w:t>Таким образом, фактическое финансирование ИП за 201</w:t>
      </w:r>
      <w:r w:rsidR="00803575" w:rsidRPr="00026F42">
        <w:rPr>
          <w:rFonts w:ascii="Myriad Pro" w:hAnsi="Myriad Pro" w:cs="Arial"/>
          <w:sz w:val="26"/>
          <w:szCs w:val="26"/>
        </w:rPr>
        <w:t>7</w:t>
      </w:r>
      <w:r w:rsidRPr="00026F42">
        <w:rPr>
          <w:rFonts w:ascii="Myriad Pro" w:hAnsi="Myriad Pro" w:cs="Arial"/>
          <w:sz w:val="26"/>
          <w:szCs w:val="26"/>
        </w:rPr>
        <w:t xml:space="preserve"> год составило </w:t>
      </w:r>
      <w:r w:rsidR="00994C4D" w:rsidRPr="00026F42">
        <w:rPr>
          <w:rFonts w:ascii="Myriad Pro" w:hAnsi="Myriad Pro" w:cs="Arial"/>
          <w:sz w:val="26"/>
          <w:szCs w:val="26"/>
        </w:rPr>
        <w:br/>
      </w:r>
      <w:r w:rsidR="00803575" w:rsidRPr="00026F42">
        <w:rPr>
          <w:rFonts w:ascii="Myriad Pro" w:hAnsi="Myriad Pro" w:cs="Arial"/>
          <w:sz w:val="26"/>
          <w:szCs w:val="26"/>
        </w:rPr>
        <w:t>2</w:t>
      </w:r>
      <w:r w:rsidR="00405F28" w:rsidRPr="00026F42">
        <w:rPr>
          <w:rFonts w:ascii="Myriad Pro" w:hAnsi="Myriad Pro" w:cs="Arial"/>
          <w:sz w:val="26"/>
          <w:szCs w:val="26"/>
        </w:rPr>
        <w:t>15 944,0</w:t>
      </w:r>
      <w:r w:rsidRPr="00026F42">
        <w:rPr>
          <w:rFonts w:ascii="Myriad Pro" w:hAnsi="Myriad Pro" w:cs="Arial"/>
          <w:sz w:val="26"/>
          <w:szCs w:val="26"/>
        </w:rPr>
        <w:t xml:space="preserve"> тыс. руб. (</w:t>
      </w:r>
      <w:r w:rsidR="00803575" w:rsidRPr="00026F42">
        <w:rPr>
          <w:rFonts w:ascii="Myriad Pro" w:hAnsi="Myriad Pro" w:cs="Arial"/>
          <w:sz w:val="26"/>
          <w:szCs w:val="26"/>
        </w:rPr>
        <w:t>484 449,00</w:t>
      </w:r>
      <w:r w:rsidRPr="00026F42">
        <w:rPr>
          <w:rFonts w:ascii="Myriad Pro" w:hAnsi="Myriad Pro" w:cs="Arial"/>
          <w:sz w:val="26"/>
          <w:szCs w:val="26"/>
        </w:rPr>
        <w:t xml:space="preserve"> – </w:t>
      </w:r>
      <w:r w:rsidR="003D2233" w:rsidRPr="00026F42">
        <w:rPr>
          <w:rFonts w:ascii="Myriad Pro" w:hAnsi="Myriad Pro" w:cs="Arial"/>
          <w:sz w:val="26"/>
          <w:szCs w:val="26"/>
        </w:rPr>
        <w:t xml:space="preserve">148 783,00 – 114 251,55 </w:t>
      </w:r>
      <w:r w:rsidR="00405F28" w:rsidRPr="00026F42">
        <w:rPr>
          <w:rFonts w:ascii="Myriad Pro" w:hAnsi="Myriad Pro" w:cs="Arial"/>
          <w:sz w:val="26"/>
          <w:szCs w:val="26"/>
        </w:rPr>
        <w:t xml:space="preserve">– 8 275,45 </w:t>
      </w:r>
      <w:r w:rsidR="003D2233" w:rsidRPr="00026F42">
        <w:rPr>
          <w:rFonts w:ascii="Myriad Pro" w:hAnsi="Myriad Pro" w:cs="Arial"/>
          <w:sz w:val="26"/>
          <w:szCs w:val="26"/>
        </w:rPr>
        <w:t>+ 2 805,00)</w:t>
      </w:r>
      <w:r w:rsidR="001154B0" w:rsidRPr="00026F42">
        <w:rPr>
          <w:rFonts w:ascii="Myriad Pro" w:hAnsi="Myriad Pro" w:cs="Arial"/>
          <w:sz w:val="26"/>
          <w:szCs w:val="26"/>
        </w:rPr>
        <w:t xml:space="preserve"> (результаты отражены в нижеследующих таблицах).</w:t>
      </w:r>
    </w:p>
    <w:tbl>
      <w:tblPr>
        <w:tblW w:w="92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4756"/>
        <w:gridCol w:w="1295"/>
        <w:gridCol w:w="1098"/>
        <w:gridCol w:w="1430"/>
      </w:tblGrid>
      <w:tr w:rsidR="00CE38C8" w:rsidRPr="00026F42" w14:paraId="49018D93" w14:textId="77777777" w:rsidTr="00026F42">
        <w:trPr>
          <w:trHeight w:val="600"/>
          <w:tblHeader/>
        </w:trPr>
        <w:tc>
          <w:tcPr>
            <w:tcW w:w="65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tcPr>
          <w:p w14:paraId="3C09370A" w14:textId="77777777" w:rsidR="00355AA5" w:rsidRPr="00026F42" w:rsidRDefault="00355AA5" w:rsidP="002F165B">
            <w:pPr>
              <w:spacing w:after="0" w:line="264" w:lineRule="auto"/>
              <w:ind w:left="142"/>
              <w:jc w:val="center"/>
              <w:rPr>
                <w:rFonts w:ascii="Myriad Pro" w:hAnsi="Myriad Pro"/>
                <w:b/>
                <w:color w:val="FFFFFF" w:themeColor="background1"/>
                <w:sz w:val="20"/>
                <w:szCs w:val="20"/>
              </w:rPr>
            </w:pPr>
            <w:r w:rsidRPr="00026F42">
              <w:rPr>
                <w:rFonts w:ascii="Myriad Pro" w:hAnsi="Myriad Pro"/>
                <w:b/>
                <w:color w:val="FFFFFF" w:themeColor="background1"/>
                <w:sz w:val="20"/>
                <w:szCs w:val="20"/>
              </w:rPr>
              <w:t>№ п/п</w:t>
            </w:r>
          </w:p>
        </w:tc>
        <w:tc>
          <w:tcPr>
            <w:tcW w:w="475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89149FB" w14:textId="77777777" w:rsidR="00355AA5" w:rsidRPr="00026F42" w:rsidRDefault="00355AA5" w:rsidP="002F165B">
            <w:pPr>
              <w:spacing w:after="0" w:line="264" w:lineRule="auto"/>
              <w:ind w:left="73" w:hanging="68"/>
              <w:jc w:val="center"/>
              <w:rPr>
                <w:rFonts w:ascii="Myriad Pro" w:eastAsia="Calibri" w:hAnsi="Myriad Pro" w:cs="Times New Roman"/>
                <w:b/>
                <w:color w:val="FFFFFF" w:themeColor="background1"/>
                <w:sz w:val="20"/>
                <w:szCs w:val="20"/>
              </w:rPr>
            </w:pPr>
            <w:r w:rsidRPr="00026F42">
              <w:rPr>
                <w:rFonts w:ascii="Myriad Pro" w:eastAsia="Calibri" w:hAnsi="Myriad Pro" w:cs="Times New Roman"/>
                <w:b/>
                <w:color w:val="FFFFFF" w:themeColor="background1"/>
                <w:sz w:val="20"/>
                <w:szCs w:val="20"/>
              </w:rPr>
              <w:t xml:space="preserve">Наименование инвестиционного проекта </w:t>
            </w:r>
            <w:r w:rsidRPr="00026F42">
              <w:rPr>
                <w:rFonts w:ascii="Myriad Pro" w:eastAsia="Calibri" w:hAnsi="Myriad Pro" w:cs="Times New Roman"/>
                <w:b/>
                <w:color w:val="FFFFFF" w:themeColor="background1"/>
                <w:sz w:val="20"/>
                <w:szCs w:val="20"/>
              </w:rPr>
              <w:br/>
              <w:t>(группы инвестиционных проектов)</w:t>
            </w:r>
          </w:p>
        </w:tc>
        <w:tc>
          <w:tcPr>
            <w:tcW w:w="2393"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8D009BD" w14:textId="77777777" w:rsidR="00355AA5" w:rsidRPr="00026F42" w:rsidRDefault="00355AA5" w:rsidP="002F165B">
            <w:pPr>
              <w:spacing w:after="0" w:line="264" w:lineRule="auto"/>
              <w:ind w:left="142"/>
              <w:jc w:val="center"/>
              <w:rPr>
                <w:rFonts w:ascii="Myriad Pro" w:hAnsi="Myriad Pro"/>
                <w:b/>
                <w:color w:val="FFFFFF" w:themeColor="background1"/>
                <w:sz w:val="20"/>
                <w:szCs w:val="20"/>
              </w:rPr>
            </w:pPr>
            <w:r w:rsidRPr="00026F42">
              <w:rPr>
                <w:rFonts w:ascii="Myriad Pro" w:hAnsi="Myriad Pro"/>
                <w:b/>
                <w:color w:val="FFFFFF" w:themeColor="background1"/>
                <w:sz w:val="20"/>
                <w:szCs w:val="20"/>
              </w:rPr>
              <w:t xml:space="preserve">Объем финансирования (в части тарифных источников), млн. руб. </w:t>
            </w:r>
            <w:r w:rsidR="00287AE9" w:rsidRPr="00026F42">
              <w:rPr>
                <w:rFonts w:ascii="Myriad Pro" w:hAnsi="Myriad Pro"/>
                <w:b/>
                <w:color w:val="FFFFFF" w:themeColor="background1"/>
                <w:sz w:val="20"/>
                <w:szCs w:val="20"/>
              </w:rPr>
              <w:t>без</w:t>
            </w:r>
            <w:r w:rsidRPr="00026F42">
              <w:rPr>
                <w:rFonts w:ascii="Myriad Pro" w:hAnsi="Myriad Pro"/>
                <w:b/>
                <w:color w:val="FFFFFF" w:themeColor="background1"/>
                <w:sz w:val="20"/>
                <w:szCs w:val="20"/>
              </w:rPr>
              <w:t xml:space="preserve"> НДС</w:t>
            </w:r>
          </w:p>
        </w:tc>
        <w:tc>
          <w:tcPr>
            <w:tcW w:w="1430" w:type="dxa"/>
            <w:vMerge w:val="restart"/>
            <w:tcBorders>
              <w:top w:val="single" w:sz="8" w:space="0" w:color="FFFFFF" w:themeColor="background1"/>
              <w:left w:val="single" w:sz="8" w:space="0" w:color="FFFFFF" w:themeColor="background1"/>
              <w:right w:val="single" w:sz="8" w:space="0" w:color="FFFFFF" w:themeColor="background1"/>
            </w:tcBorders>
            <w:shd w:val="clear" w:color="auto" w:fill="4F6228" w:themeFill="accent3" w:themeFillShade="80"/>
            <w:vAlign w:val="center"/>
          </w:tcPr>
          <w:p w14:paraId="30124C30" w14:textId="77777777" w:rsidR="00355AA5" w:rsidRPr="00026F42" w:rsidRDefault="00355AA5" w:rsidP="002F165B">
            <w:pPr>
              <w:spacing w:after="0" w:line="264" w:lineRule="auto"/>
              <w:ind w:left="73" w:hanging="68"/>
              <w:jc w:val="center"/>
              <w:rPr>
                <w:rFonts w:ascii="Myriad Pro" w:eastAsia="Calibri" w:hAnsi="Myriad Pro" w:cs="Times New Roman"/>
                <w:b/>
                <w:color w:val="FFFFFF" w:themeColor="background1"/>
                <w:sz w:val="20"/>
                <w:szCs w:val="20"/>
              </w:rPr>
            </w:pPr>
            <w:r w:rsidRPr="00026F42">
              <w:rPr>
                <w:rFonts w:ascii="Myriad Pro" w:eastAsia="Calibri" w:hAnsi="Myriad Pro" w:cs="Times New Roman"/>
                <w:b/>
                <w:color w:val="FFFFFF" w:themeColor="background1"/>
                <w:sz w:val="20"/>
                <w:szCs w:val="20"/>
              </w:rPr>
              <w:t>Отклонение (факт – план) , млн. руб. без НДС</w:t>
            </w:r>
          </w:p>
        </w:tc>
      </w:tr>
      <w:tr w:rsidR="00CE38C8" w:rsidRPr="00026F42" w14:paraId="37FB9934" w14:textId="77777777" w:rsidTr="00026F42">
        <w:trPr>
          <w:trHeight w:val="157"/>
          <w:tblHeader/>
        </w:trPr>
        <w:tc>
          <w:tcPr>
            <w:tcW w:w="65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noWrap/>
            <w:vAlign w:val="center"/>
          </w:tcPr>
          <w:p w14:paraId="5BA12CD2" w14:textId="77777777" w:rsidR="00355AA5" w:rsidRPr="00026F42" w:rsidRDefault="00355AA5" w:rsidP="002F165B">
            <w:pPr>
              <w:spacing w:after="0" w:line="264" w:lineRule="auto"/>
              <w:jc w:val="center"/>
              <w:rPr>
                <w:rFonts w:ascii="Myriad Pro" w:eastAsia="Times New Roman" w:hAnsi="Myriad Pro" w:cs="Tahoma"/>
                <w:sz w:val="20"/>
                <w:szCs w:val="20"/>
                <w:lang w:eastAsia="ru-RU"/>
              </w:rPr>
            </w:pPr>
          </w:p>
        </w:tc>
        <w:tc>
          <w:tcPr>
            <w:tcW w:w="475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CCFFFF"/>
            <w:vAlign w:val="center"/>
          </w:tcPr>
          <w:p w14:paraId="51416E1F" w14:textId="77777777" w:rsidR="00355AA5" w:rsidRPr="00026F42" w:rsidRDefault="00355AA5" w:rsidP="002F165B">
            <w:pPr>
              <w:spacing w:after="0" w:line="264" w:lineRule="auto"/>
              <w:ind w:firstLineChars="200" w:firstLine="400"/>
              <w:rPr>
                <w:rFonts w:ascii="Myriad Pro" w:eastAsia="Times New Roman" w:hAnsi="Myriad Pro" w:cs="Tahoma"/>
                <w:sz w:val="20"/>
                <w:szCs w:val="20"/>
                <w:lang w:eastAsia="ru-RU"/>
              </w:rPr>
            </w:pPr>
          </w:p>
        </w:tc>
        <w:tc>
          <w:tcPr>
            <w:tcW w:w="12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tcPr>
          <w:p w14:paraId="562A8270" w14:textId="77777777" w:rsidR="00355AA5" w:rsidRPr="00026F42" w:rsidRDefault="00355AA5" w:rsidP="002F165B">
            <w:pPr>
              <w:spacing w:after="0" w:line="264" w:lineRule="auto"/>
              <w:jc w:val="center"/>
              <w:rPr>
                <w:rFonts w:ascii="Myriad Pro" w:hAnsi="Myriad Pro" w:cs="Arial"/>
                <w:b/>
                <w:bCs/>
                <w:color w:val="FFFFFF"/>
                <w:sz w:val="20"/>
                <w:szCs w:val="20"/>
              </w:rPr>
            </w:pPr>
            <w:r w:rsidRPr="00026F42">
              <w:rPr>
                <w:rFonts w:ascii="Myriad Pro" w:hAnsi="Myriad Pro" w:cs="Arial"/>
                <w:b/>
                <w:bCs/>
                <w:color w:val="FFFFFF"/>
                <w:sz w:val="20"/>
                <w:szCs w:val="20"/>
              </w:rPr>
              <w:t xml:space="preserve">План </w:t>
            </w:r>
          </w:p>
        </w:tc>
        <w:tc>
          <w:tcPr>
            <w:tcW w:w="10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tcPr>
          <w:p w14:paraId="37DAE119" w14:textId="77777777" w:rsidR="00355AA5" w:rsidRPr="00026F42" w:rsidRDefault="00355AA5" w:rsidP="002F165B">
            <w:pPr>
              <w:spacing w:after="0" w:line="264" w:lineRule="auto"/>
              <w:jc w:val="center"/>
              <w:rPr>
                <w:rFonts w:ascii="Myriad Pro" w:hAnsi="Myriad Pro" w:cs="Arial"/>
                <w:b/>
                <w:bCs/>
                <w:color w:val="FFFFFF"/>
                <w:sz w:val="20"/>
                <w:szCs w:val="20"/>
              </w:rPr>
            </w:pPr>
            <w:r w:rsidRPr="00026F42">
              <w:rPr>
                <w:rFonts w:ascii="Myriad Pro" w:hAnsi="Myriad Pro" w:cs="Arial"/>
                <w:b/>
                <w:bCs/>
                <w:color w:val="FFFFFF"/>
                <w:sz w:val="20"/>
                <w:szCs w:val="20"/>
              </w:rPr>
              <w:t>Факт</w:t>
            </w:r>
          </w:p>
        </w:tc>
        <w:tc>
          <w:tcPr>
            <w:tcW w:w="1430" w:type="dxa"/>
            <w:vMerge/>
            <w:tcBorders>
              <w:left w:val="single" w:sz="8" w:space="0" w:color="FFFFFF" w:themeColor="background1"/>
              <w:bottom w:val="single" w:sz="8" w:space="0" w:color="FFFFFF" w:themeColor="background1"/>
              <w:right w:val="single" w:sz="8" w:space="0" w:color="FFFFFF" w:themeColor="background1"/>
            </w:tcBorders>
            <w:shd w:val="clear" w:color="000000" w:fill="4F6228"/>
            <w:vAlign w:val="center"/>
          </w:tcPr>
          <w:p w14:paraId="62FA50D3" w14:textId="77777777" w:rsidR="00355AA5" w:rsidRPr="00026F42" w:rsidRDefault="00355AA5" w:rsidP="002F165B">
            <w:pPr>
              <w:spacing w:after="0" w:line="264" w:lineRule="auto"/>
              <w:jc w:val="center"/>
              <w:rPr>
                <w:rFonts w:ascii="Myriad Pro" w:hAnsi="Myriad Pro" w:cs="Arial"/>
                <w:b/>
                <w:bCs/>
                <w:color w:val="FFFFFF"/>
                <w:sz w:val="20"/>
                <w:szCs w:val="20"/>
              </w:rPr>
            </w:pPr>
          </w:p>
        </w:tc>
      </w:tr>
      <w:tr w:rsidR="00EF1EFC" w:rsidRPr="00026F42" w14:paraId="0AD31F13" w14:textId="77777777" w:rsidTr="00026F42">
        <w:trPr>
          <w:trHeight w:val="360"/>
        </w:trPr>
        <w:tc>
          <w:tcPr>
            <w:tcW w:w="655" w:type="dxa"/>
            <w:tcBorders>
              <w:top w:val="single" w:sz="8" w:space="0" w:color="FFFFFF" w:themeColor="background1"/>
            </w:tcBorders>
            <w:shd w:val="clear" w:color="auto" w:fill="auto"/>
            <w:noWrap/>
            <w:vAlign w:val="center"/>
          </w:tcPr>
          <w:p w14:paraId="4A311E9B"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p>
        </w:tc>
        <w:tc>
          <w:tcPr>
            <w:tcW w:w="4756" w:type="dxa"/>
            <w:tcBorders>
              <w:top w:val="single" w:sz="8" w:space="0" w:color="FFFFFF" w:themeColor="background1"/>
            </w:tcBorders>
            <w:shd w:val="clear" w:color="auto" w:fill="auto"/>
            <w:vAlign w:val="center"/>
          </w:tcPr>
          <w:p w14:paraId="596FFB6C" w14:textId="77777777" w:rsidR="00EF1EFC" w:rsidRPr="00026F42" w:rsidRDefault="00EF1EFC" w:rsidP="002F165B">
            <w:pPr>
              <w:spacing w:after="0" w:line="264" w:lineRule="auto"/>
              <w:ind w:firstLineChars="200" w:firstLine="400"/>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ИТОГО</w:t>
            </w:r>
          </w:p>
        </w:tc>
        <w:tc>
          <w:tcPr>
            <w:tcW w:w="1295" w:type="dxa"/>
            <w:tcBorders>
              <w:top w:val="single" w:sz="8" w:space="0" w:color="FFFFFF" w:themeColor="background1"/>
            </w:tcBorders>
            <w:shd w:val="clear" w:color="auto" w:fill="auto"/>
          </w:tcPr>
          <w:p w14:paraId="380D3347"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tcBorders>
              <w:top w:val="single" w:sz="8" w:space="0" w:color="FFFFFF" w:themeColor="background1"/>
            </w:tcBorders>
            <w:shd w:val="clear" w:color="auto" w:fill="auto"/>
          </w:tcPr>
          <w:p w14:paraId="6D750AD9"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32,71</w:t>
            </w:r>
          </w:p>
        </w:tc>
        <w:tc>
          <w:tcPr>
            <w:tcW w:w="1430" w:type="dxa"/>
            <w:tcBorders>
              <w:top w:val="single" w:sz="8" w:space="0" w:color="FFFFFF" w:themeColor="background1"/>
            </w:tcBorders>
            <w:shd w:val="clear" w:color="auto" w:fill="auto"/>
          </w:tcPr>
          <w:p w14:paraId="3E2E21CA"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32,71</w:t>
            </w:r>
          </w:p>
        </w:tc>
      </w:tr>
      <w:tr w:rsidR="00EF1EFC" w:rsidRPr="00026F42" w14:paraId="1C109FAF" w14:textId="77777777" w:rsidTr="00026F42">
        <w:trPr>
          <w:trHeight w:val="217"/>
        </w:trPr>
        <w:tc>
          <w:tcPr>
            <w:tcW w:w="655" w:type="dxa"/>
            <w:shd w:val="clear" w:color="auto" w:fill="auto"/>
            <w:noWrap/>
            <w:vAlign w:val="center"/>
          </w:tcPr>
          <w:p w14:paraId="605BC376"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w:t>
            </w:r>
          </w:p>
        </w:tc>
        <w:tc>
          <w:tcPr>
            <w:tcW w:w="4756" w:type="dxa"/>
            <w:shd w:val="clear" w:color="auto" w:fill="auto"/>
            <w:vAlign w:val="center"/>
          </w:tcPr>
          <w:p w14:paraId="3B668279"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ВЛ-35кВ ТЖ-376 и ЖХ-3072 (монтаж грозотроса)  в Селенгинском районе</w:t>
            </w:r>
          </w:p>
        </w:tc>
        <w:tc>
          <w:tcPr>
            <w:tcW w:w="1295" w:type="dxa"/>
            <w:shd w:val="clear" w:color="auto" w:fill="auto"/>
          </w:tcPr>
          <w:p w14:paraId="66A8386B"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tcPr>
          <w:p w14:paraId="5E894041"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16,33</w:t>
            </w:r>
          </w:p>
        </w:tc>
        <w:tc>
          <w:tcPr>
            <w:tcW w:w="1430" w:type="dxa"/>
            <w:shd w:val="clear" w:color="auto" w:fill="auto"/>
          </w:tcPr>
          <w:p w14:paraId="5272E038"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16,33</w:t>
            </w:r>
          </w:p>
        </w:tc>
      </w:tr>
      <w:tr w:rsidR="00EF1EFC" w:rsidRPr="00026F42" w14:paraId="2A02ADED" w14:textId="77777777" w:rsidTr="00026F42">
        <w:trPr>
          <w:trHeight w:val="311"/>
        </w:trPr>
        <w:tc>
          <w:tcPr>
            <w:tcW w:w="655" w:type="dxa"/>
            <w:shd w:val="clear" w:color="auto" w:fill="auto"/>
            <w:noWrap/>
            <w:vAlign w:val="center"/>
            <w:hideMark/>
          </w:tcPr>
          <w:p w14:paraId="44CAC029"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w:t>
            </w:r>
          </w:p>
        </w:tc>
        <w:tc>
          <w:tcPr>
            <w:tcW w:w="4756" w:type="dxa"/>
            <w:shd w:val="clear" w:color="auto" w:fill="auto"/>
            <w:vAlign w:val="center"/>
            <w:hideMark/>
          </w:tcPr>
          <w:p w14:paraId="313AB897"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ПС 110/35/10 кВ Бичура (установка дополнительных ячеек 10 кВ) для технологического присоединения ООО Авелар Солар Технолоджи - 4 шт.</w:t>
            </w:r>
          </w:p>
        </w:tc>
        <w:tc>
          <w:tcPr>
            <w:tcW w:w="1295" w:type="dxa"/>
            <w:shd w:val="clear" w:color="auto" w:fill="auto"/>
            <w:hideMark/>
          </w:tcPr>
          <w:p w14:paraId="34C84E93"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037B2F74"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0,7037</w:t>
            </w:r>
          </w:p>
        </w:tc>
        <w:tc>
          <w:tcPr>
            <w:tcW w:w="1430" w:type="dxa"/>
            <w:shd w:val="clear" w:color="auto" w:fill="auto"/>
          </w:tcPr>
          <w:p w14:paraId="27D824A6"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0,70</w:t>
            </w:r>
          </w:p>
        </w:tc>
      </w:tr>
      <w:tr w:rsidR="00EF1EFC" w:rsidRPr="00026F42" w14:paraId="65F85750" w14:textId="77777777" w:rsidTr="00026F42">
        <w:trPr>
          <w:trHeight w:val="450"/>
        </w:trPr>
        <w:tc>
          <w:tcPr>
            <w:tcW w:w="655" w:type="dxa"/>
            <w:shd w:val="clear" w:color="auto" w:fill="auto"/>
            <w:noWrap/>
            <w:vAlign w:val="center"/>
            <w:hideMark/>
          </w:tcPr>
          <w:p w14:paraId="43D72AB9"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w:t>
            </w:r>
          </w:p>
        </w:tc>
        <w:tc>
          <w:tcPr>
            <w:tcW w:w="4756" w:type="dxa"/>
            <w:shd w:val="clear" w:color="auto" w:fill="auto"/>
            <w:vAlign w:val="center"/>
            <w:hideMark/>
          </w:tcPr>
          <w:p w14:paraId="308EDBF1"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ПС 35/10 кВ "АРЗ" (замена трансформатора 6,3 МВА на 10 МВА)</w:t>
            </w:r>
          </w:p>
        </w:tc>
        <w:tc>
          <w:tcPr>
            <w:tcW w:w="1295" w:type="dxa"/>
            <w:shd w:val="clear" w:color="auto" w:fill="auto"/>
            <w:hideMark/>
          </w:tcPr>
          <w:p w14:paraId="73987321"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3A85BD3D"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1,08</w:t>
            </w:r>
          </w:p>
        </w:tc>
        <w:tc>
          <w:tcPr>
            <w:tcW w:w="1430" w:type="dxa"/>
            <w:shd w:val="clear" w:color="auto" w:fill="auto"/>
          </w:tcPr>
          <w:p w14:paraId="37B99791"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1,08</w:t>
            </w:r>
          </w:p>
        </w:tc>
      </w:tr>
      <w:tr w:rsidR="00EF1EFC" w:rsidRPr="00026F42" w14:paraId="0E87B6AF" w14:textId="77777777" w:rsidTr="00026F42">
        <w:trPr>
          <w:trHeight w:val="765"/>
        </w:trPr>
        <w:tc>
          <w:tcPr>
            <w:tcW w:w="655" w:type="dxa"/>
            <w:shd w:val="clear" w:color="auto" w:fill="auto"/>
            <w:noWrap/>
            <w:vAlign w:val="center"/>
            <w:hideMark/>
          </w:tcPr>
          <w:p w14:paraId="033A7667"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w:t>
            </w:r>
          </w:p>
        </w:tc>
        <w:tc>
          <w:tcPr>
            <w:tcW w:w="4756" w:type="dxa"/>
            <w:shd w:val="clear" w:color="auto" w:fill="auto"/>
            <w:vAlign w:val="center"/>
            <w:hideMark/>
          </w:tcPr>
          <w:p w14:paraId="74DCF4D4"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 кВ с. Береговая Байкалнефтепродукт с выносом опор (Кабанский район; Кабанский РЭС) -0,330 км</w:t>
            </w:r>
          </w:p>
        </w:tc>
        <w:tc>
          <w:tcPr>
            <w:tcW w:w="1295" w:type="dxa"/>
            <w:shd w:val="clear" w:color="auto" w:fill="auto"/>
            <w:hideMark/>
          </w:tcPr>
          <w:p w14:paraId="5BA957B0"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0A95D049"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0,038</w:t>
            </w:r>
          </w:p>
        </w:tc>
        <w:tc>
          <w:tcPr>
            <w:tcW w:w="1430" w:type="dxa"/>
            <w:shd w:val="clear" w:color="auto" w:fill="auto"/>
          </w:tcPr>
          <w:p w14:paraId="30642FBA"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0,04</w:t>
            </w:r>
          </w:p>
        </w:tc>
      </w:tr>
      <w:tr w:rsidR="00EF1EFC" w:rsidRPr="00026F42" w14:paraId="5E36A1B5" w14:textId="77777777" w:rsidTr="00026F42">
        <w:trPr>
          <w:trHeight w:val="252"/>
        </w:trPr>
        <w:tc>
          <w:tcPr>
            <w:tcW w:w="655" w:type="dxa"/>
            <w:shd w:val="clear" w:color="auto" w:fill="auto"/>
            <w:noWrap/>
            <w:vAlign w:val="center"/>
            <w:hideMark/>
          </w:tcPr>
          <w:p w14:paraId="07780F53"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w:t>
            </w:r>
          </w:p>
        </w:tc>
        <w:tc>
          <w:tcPr>
            <w:tcW w:w="4756" w:type="dxa"/>
            <w:shd w:val="clear" w:color="auto" w:fill="auto"/>
            <w:vAlign w:val="center"/>
            <w:hideMark/>
          </w:tcPr>
          <w:p w14:paraId="23F09C06"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 кВ с. Тресково ПК Титан с выносом опор (Кабанский район; Кабанский РЭС) - 0,300 км</w:t>
            </w:r>
          </w:p>
        </w:tc>
        <w:tc>
          <w:tcPr>
            <w:tcW w:w="1295" w:type="dxa"/>
            <w:shd w:val="clear" w:color="auto" w:fill="auto"/>
            <w:hideMark/>
          </w:tcPr>
          <w:p w14:paraId="609E66D9"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37DC766A"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0,034</w:t>
            </w:r>
          </w:p>
        </w:tc>
        <w:tc>
          <w:tcPr>
            <w:tcW w:w="1430" w:type="dxa"/>
            <w:shd w:val="clear" w:color="auto" w:fill="auto"/>
          </w:tcPr>
          <w:p w14:paraId="1FB78359"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0,03</w:t>
            </w:r>
          </w:p>
        </w:tc>
      </w:tr>
      <w:tr w:rsidR="00EF1EFC" w:rsidRPr="00026F42" w14:paraId="09A13E85" w14:textId="77777777" w:rsidTr="00026F42">
        <w:trPr>
          <w:trHeight w:val="675"/>
        </w:trPr>
        <w:tc>
          <w:tcPr>
            <w:tcW w:w="655" w:type="dxa"/>
            <w:shd w:val="clear" w:color="auto" w:fill="auto"/>
            <w:noWrap/>
            <w:vAlign w:val="center"/>
            <w:hideMark/>
          </w:tcPr>
          <w:p w14:paraId="70E67551"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w:t>
            </w:r>
          </w:p>
        </w:tc>
        <w:tc>
          <w:tcPr>
            <w:tcW w:w="4756" w:type="dxa"/>
            <w:shd w:val="clear" w:color="auto" w:fill="auto"/>
            <w:vAlign w:val="center"/>
            <w:hideMark/>
          </w:tcPr>
          <w:p w14:paraId="542F9917"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10 кВ по ул. Пионерская в с. Горячинск с выносом опор (Прибайкальский район; Прибайкальский РЭС) - 0,200 км</w:t>
            </w:r>
          </w:p>
        </w:tc>
        <w:tc>
          <w:tcPr>
            <w:tcW w:w="1295" w:type="dxa"/>
            <w:shd w:val="clear" w:color="auto" w:fill="auto"/>
            <w:hideMark/>
          </w:tcPr>
          <w:p w14:paraId="4110DA27"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3E8DD8FE"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0,037</w:t>
            </w:r>
          </w:p>
        </w:tc>
        <w:tc>
          <w:tcPr>
            <w:tcW w:w="1430" w:type="dxa"/>
            <w:shd w:val="clear" w:color="auto" w:fill="auto"/>
          </w:tcPr>
          <w:p w14:paraId="62CA6568"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0,04</w:t>
            </w:r>
          </w:p>
        </w:tc>
      </w:tr>
      <w:tr w:rsidR="00EF1EFC" w:rsidRPr="00026F42" w14:paraId="0302E57B" w14:textId="77777777" w:rsidTr="00026F42">
        <w:trPr>
          <w:trHeight w:val="98"/>
        </w:trPr>
        <w:tc>
          <w:tcPr>
            <w:tcW w:w="655" w:type="dxa"/>
            <w:shd w:val="clear" w:color="auto" w:fill="auto"/>
            <w:noWrap/>
            <w:vAlign w:val="center"/>
            <w:hideMark/>
          </w:tcPr>
          <w:p w14:paraId="09E831D6"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w:t>
            </w:r>
          </w:p>
        </w:tc>
        <w:tc>
          <w:tcPr>
            <w:tcW w:w="4756" w:type="dxa"/>
            <w:shd w:val="clear" w:color="auto" w:fill="auto"/>
            <w:vAlign w:val="center"/>
            <w:hideMark/>
          </w:tcPr>
          <w:p w14:paraId="2BCC9717"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0.4 кВ Кабанский район с выносом опор (Кабанский район; Кабанский РЭС) - 0,900 км</w:t>
            </w:r>
          </w:p>
        </w:tc>
        <w:tc>
          <w:tcPr>
            <w:tcW w:w="1295" w:type="dxa"/>
            <w:shd w:val="clear" w:color="auto" w:fill="auto"/>
            <w:hideMark/>
          </w:tcPr>
          <w:p w14:paraId="62CD179C"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710F95BC"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0,111</w:t>
            </w:r>
          </w:p>
        </w:tc>
        <w:tc>
          <w:tcPr>
            <w:tcW w:w="1430" w:type="dxa"/>
            <w:shd w:val="clear" w:color="auto" w:fill="auto"/>
          </w:tcPr>
          <w:p w14:paraId="7DF033DF"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0,11</w:t>
            </w:r>
          </w:p>
        </w:tc>
      </w:tr>
      <w:tr w:rsidR="00EF1EFC" w:rsidRPr="00026F42" w14:paraId="642C0A72" w14:textId="77777777" w:rsidTr="00026F42">
        <w:trPr>
          <w:trHeight w:val="77"/>
        </w:trPr>
        <w:tc>
          <w:tcPr>
            <w:tcW w:w="655" w:type="dxa"/>
            <w:shd w:val="clear" w:color="auto" w:fill="auto"/>
            <w:noWrap/>
            <w:vAlign w:val="center"/>
            <w:hideMark/>
          </w:tcPr>
          <w:p w14:paraId="212A4FB7"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w:t>
            </w:r>
          </w:p>
        </w:tc>
        <w:tc>
          <w:tcPr>
            <w:tcW w:w="4756" w:type="dxa"/>
            <w:shd w:val="clear" w:color="auto" w:fill="auto"/>
            <w:vAlign w:val="center"/>
            <w:hideMark/>
          </w:tcPr>
          <w:p w14:paraId="6F40E384"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Реконструкция ВЛ 0.4 кВ и ВЛ 10 кВ Баргузинский район с выносом опор (Баргузинский РЭС) - 1 км</w:t>
            </w:r>
          </w:p>
        </w:tc>
        <w:tc>
          <w:tcPr>
            <w:tcW w:w="1295" w:type="dxa"/>
            <w:shd w:val="clear" w:color="auto" w:fill="auto"/>
            <w:hideMark/>
          </w:tcPr>
          <w:p w14:paraId="27652D19"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6F7FF285"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0,099</w:t>
            </w:r>
          </w:p>
        </w:tc>
        <w:tc>
          <w:tcPr>
            <w:tcW w:w="1430" w:type="dxa"/>
            <w:shd w:val="clear" w:color="auto" w:fill="auto"/>
          </w:tcPr>
          <w:p w14:paraId="1A87BB60"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0,10</w:t>
            </w:r>
          </w:p>
        </w:tc>
      </w:tr>
      <w:tr w:rsidR="00EF1EFC" w:rsidRPr="00026F42" w14:paraId="69BDB889" w14:textId="77777777" w:rsidTr="00026F42">
        <w:trPr>
          <w:trHeight w:val="615"/>
        </w:trPr>
        <w:tc>
          <w:tcPr>
            <w:tcW w:w="655" w:type="dxa"/>
            <w:shd w:val="clear" w:color="auto" w:fill="auto"/>
            <w:noWrap/>
            <w:vAlign w:val="center"/>
            <w:hideMark/>
          </w:tcPr>
          <w:p w14:paraId="08999694"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w:t>
            </w:r>
          </w:p>
        </w:tc>
        <w:tc>
          <w:tcPr>
            <w:tcW w:w="4756" w:type="dxa"/>
            <w:shd w:val="clear" w:color="auto" w:fill="auto"/>
            <w:vAlign w:val="center"/>
            <w:hideMark/>
          </w:tcPr>
          <w:p w14:paraId="0732531B"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ИА МРСК Дооборудование для расширения магистральных каналов и организации канала связи до резервного ЦОД</w:t>
            </w:r>
          </w:p>
        </w:tc>
        <w:tc>
          <w:tcPr>
            <w:tcW w:w="1295" w:type="dxa"/>
            <w:shd w:val="clear" w:color="auto" w:fill="auto"/>
            <w:hideMark/>
          </w:tcPr>
          <w:p w14:paraId="30AAF426"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29651845"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0,001</w:t>
            </w:r>
          </w:p>
        </w:tc>
        <w:tc>
          <w:tcPr>
            <w:tcW w:w="1430" w:type="dxa"/>
            <w:shd w:val="clear" w:color="auto" w:fill="auto"/>
          </w:tcPr>
          <w:p w14:paraId="2660C6F7"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w:t>
            </w:r>
          </w:p>
        </w:tc>
      </w:tr>
      <w:tr w:rsidR="00EF1EFC" w:rsidRPr="00026F42" w14:paraId="3105E246" w14:textId="77777777" w:rsidTr="00026F42">
        <w:trPr>
          <w:trHeight w:val="413"/>
        </w:trPr>
        <w:tc>
          <w:tcPr>
            <w:tcW w:w="655" w:type="dxa"/>
            <w:shd w:val="clear" w:color="auto" w:fill="auto"/>
            <w:noWrap/>
            <w:vAlign w:val="center"/>
            <w:hideMark/>
          </w:tcPr>
          <w:p w14:paraId="2E5D5290"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w:t>
            </w:r>
          </w:p>
        </w:tc>
        <w:tc>
          <w:tcPr>
            <w:tcW w:w="4756" w:type="dxa"/>
            <w:shd w:val="clear" w:color="auto" w:fill="auto"/>
            <w:vAlign w:val="center"/>
            <w:hideMark/>
          </w:tcPr>
          <w:p w14:paraId="4D351C47" w14:textId="77777777" w:rsidR="00EF1EFC" w:rsidRPr="00026F42" w:rsidRDefault="00EF1EFC" w:rsidP="002F165B">
            <w:pPr>
              <w:spacing w:after="0" w:line="264"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Покупка бурильно-крановых машин (БЭ) в количестве 14 ед. (Автомобильный кран -1шт, БКМ-10шт, АГП-3шт.)</w:t>
            </w:r>
          </w:p>
        </w:tc>
        <w:tc>
          <w:tcPr>
            <w:tcW w:w="1295" w:type="dxa"/>
            <w:shd w:val="clear" w:color="auto" w:fill="auto"/>
            <w:hideMark/>
          </w:tcPr>
          <w:p w14:paraId="098AB1F4"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28D98F2C"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0,061</w:t>
            </w:r>
          </w:p>
        </w:tc>
        <w:tc>
          <w:tcPr>
            <w:tcW w:w="1430" w:type="dxa"/>
            <w:shd w:val="clear" w:color="auto" w:fill="auto"/>
          </w:tcPr>
          <w:p w14:paraId="3D5640EF"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0,06</w:t>
            </w:r>
          </w:p>
        </w:tc>
      </w:tr>
      <w:tr w:rsidR="00EF1EFC" w:rsidRPr="00026F42" w14:paraId="4D4F018C" w14:textId="77777777" w:rsidTr="00026F42">
        <w:trPr>
          <w:trHeight w:val="463"/>
        </w:trPr>
        <w:tc>
          <w:tcPr>
            <w:tcW w:w="655" w:type="dxa"/>
            <w:shd w:val="clear" w:color="auto" w:fill="auto"/>
            <w:noWrap/>
            <w:vAlign w:val="center"/>
            <w:hideMark/>
          </w:tcPr>
          <w:p w14:paraId="49C65BEA"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w:t>
            </w:r>
          </w:p>
        </w:tc>
        <w:tc>
          <w:tcPr>
            <w:tcW w:w="4756" w:type="dxa"/>
            <w:shd w:val="clear" w:color="auto" w:fill="auto"/>
            <w:vAlign w:val="center"/>
            <w:hideMark/>
          </w:tcPr>
          <w:p w14:paraId="59C0FA98"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Покупка системы ВКС - 4 единиц: Видеотерминал  - 2 шт. Комплект конгресс-системы на 20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1295" w:type="dxa"/>
            <w:shd w:val="clear" w:color="auto" w:fill="auto"/>
            <w:hideMark/>
          </w:tcPr>
          <w:p w14:paraId="5B5A8A36"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hideMark/>
          </w:tcPr>
          <w:p w14:paraId="3B751029"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2,03</w:t>
            </w:r>
          </w:p>
        </w:tc>
        <w:tc>
          <w:tcPr>
            <w:tcW w:w="1430" w:type="dxa"/>
            <w:shd w:val="clear" w:color="auto" w:fill="auto"/>
          </w:tcPr>
          <w:p w14:paraId="14F9C6DE"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2,03</w:t>
            </w:r>
          </w:p>
        </w:tc>
      </w:tr>
      <w:tr w:rsidR="00EF1EFC" w:rsidRPr="00026F42" w14:paraId="5D188A1A" w14:textId="77777777" w:rsidTr="00026F42">
        <w:trPr>
          <w:trHeight w:val="428"/>
        </w:trPr>
        <w:tc>
          <w:tcPr>
            <w:tcW w:w="655" w:type="dxa"/>
            <w:shd w:val="clear" w:color="auto" w:fill="auto"/>
            <w:noWrap/>
            <w:vAlign w:val="center"/>
            <w:hideMark/>
          </w:tcPr>
          <w:p w14:paraId="6AFB3BF6"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12</w:t>
            </w:r>
          </w:p>
        </w:tc>
        <w:tc>
          <w:tcPr>
            <w:tcW w:w="4756" w:type="dxa"/>
            <w:shd w:val="clear" w:color="auto" w:fill="auto"/>
            <w:vAlign w:val="center"/>
            <w:hideMark/>
          </w:tcPr>
          <w:p w14:paraId="43383FFB"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w:t>
            </w:r>
            <w:r w:rsidRPr="00026F42">
              <w:rPr>
                <w:rFonts w:ascii="Myriad Pro" w:eastAsia="Times New Roman" w:hAnsi="Myriad Pro" w:cs="Tahoma"/>
                <w:sz w:val="20"/>
                <w:szCs w:val="20"/>
                <w:lang w:eastAsia="ru-RU"/>
              </w:rPr>
              <w:lastRenderedPageBreak/>
              <w:t xml:space="preserve">- 1 шт.;  64-канальный голосовой DSP модуль - 1 шт.;  4-портовый модуль 1000BASE-RJ45-L3 Ethernet - 1 шт. </w:t>
            </w:r>
          </w:p>
        </w:tc>
        <w:tc>
          <w:tcPr>
            <w:tcW w:w="1295" w:type="dxa"/>
            <w:shd w:val="clear" w:color="auto" w:fill="auto"/>
            <w:hideMark/>
          </w:tcPr>
          <w:p w14:paraId="5FFB6483"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lastRenderedPageBreak/>
              <w:t>0</w:t>
            </w:r>
          </w:p>
        </w:tc>
        <w:tc>
          <w:tcPr>
            <w:tcW w:w="1098" w:type="dxa"/>
            <w:shd w:val="clear" w:color="auto" w:fill="auto"/>
            <w:hideMark/>
          </w:tcPr>
          <w:p w14:paraId="4A4BD7BF"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1,26</w:t>
            </w:r>
          </w:p>
        </w:tc>
        <w:tc>
          <w:tcPr>
            <w:tcW w:w="1430" w:type="dxa"/>
            <w:shd w:val="clear" w:color="auto" w:fill="auto"/>
          </w:tcPr>
          <w:p w14:paraId="5AA09247"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1,26</w:t>
            </w:r>
          </w:p>
        </w:tc>
      </w:tr>
      <w:tr w:rsidR="00EF1EFC" w:rsidRPr="00026F42" w14:paraId="1E42AC2A" w14:textId="77777777" w:rsidTr="00026F42">
        <w:trPr>
          <w:trHeight w:val="491"/>
        </w:trPr>
        <w:tc>
          <w:tcPr>
            <w:tcW w:w="655" w:type="dxa"/>
            <w:shd w:val="clear" w:color="auto" w:fill="auto"/>
            <w:noWrap/>
            <w:vAlign w:val="center"/>
            <w:hideMark/>
          </w:tcPr>
          <w:p w14:paraId="1176FF42"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13</w:t>
            </w:r>
          </w:p>
        </w:tc>
        <w:tc>
          <w:tcPr>
            <w:tcW w:w="4756" w:type="dxa"/>
            <w:shd w:val="clear" w:color="auto" w:fill="auto"/>
            <w:vAlign w:val="center"/>
            <w:hideMark/>
          </w:tcPr>
          <w:p w14:paraId="1D2B4B77"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1295" w:type="dxa"/>
            <w:shd w:val="clear" w:color="auto" w:fill="auto"/>
            <w:vAlign w:val="center"/>
            <w:hideMark/>
          </w:tcPr>
          <w:p w14:paraId="20FAC875"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hideMark/>
          </w:tcPr>
          <w:p w14:paraId="4FE8FB22"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1,55</w:t>
            </w:r>
          </w:p>
        </w:tc>
        <w:tc>
          <w:tcPr>
            <w:tcW w:w="1430" w:type="dxa"/>
            <w:shd w:val="clear" w:color="auto" w:fill="auto"/>
            <w:vAlign w:val="center"/>
          </w:tcPr>
          <w:p w14:paraId="37F71DE5"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1,55</w:t>
            </w:r>
          </w:p>
        </w:tc>
      </w:tr>
      <w:tr w:rsidR="00EF1EFC" w:rsidRPr="00026F42" w14:paraId="3F480C8D" w14:textId="77777777" w:rsidTr="00026F42">
        <w:trPr>
          <w:trHeight w:val="139"/>
        </w:trPr>
        <w:tc>
          <w:tcPr>
            <w:tcW w:w="655" w:type="dxa"/>
            <w:shd w:val="clear" w:color="auto" w:fill="auto"/>
            <w:noWrap/>
            <w:vAlign w:val="center"/>
            <w:hideMark/>
          </w:tcPr>
          <w:p w14:paraId="7ED39627"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14</w:t>
            </w:r>
          </w:p>
        </w:tc>
        <w:tc>
          <w:tcPr>
            <w:tcW w:w="4756" w:type="dxa"/>
            <w:shd w:val="clear" w:color="auto" w:fill="auto"/>
            <w:vAlign w:val="center"/>
            <w:hideMark/>
          </w:tcPr>
          <w:p w14:paraId="163460A3" w14:textId="77777777" w:rsidR="00EF1EFC" w:rsidRPr="00026F42" w:rsidRDefault="00EF1EFC" w:rsidP="002F165B">
            <w:pPr>
              <w:spacing w:after="0" w:line="264" w:lineRule="auto"/>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1295" w:type="dxa"/>
            <w:shd w:val="clear" w:color="auto" w:fill="auto"/>
            <w:vAlign w:val="center"/>
            <w:hideMark/>
          </w:tcPr>
          <w:p w14:paraId="726C1A77"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hideMark/>
          </w:tcPr>
          <w:p w14:paraId="38402B7C"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0,79</w:t>
            </w:r>
          </w:p>
        </w:tc>
        <w:tc>
          <w:tcPr>
            <w:tcW w:w="1430" w:type="dxa"/>
            <w:shd w:val="clear" w:color="auto" w:fill="auto"/>
            <w:vAlign w:val="center"/>
          </w:tcPr>
          <w:p w14:paraId="10D10F63"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0,79</w:t>
            </w:r>
          </w:p>
        </w:tc>
      </w:tr>
      <w:tr w:rsidR="00EF1EFC" w:rsidRPr="00026F42" w14:paraId="681EA03A" w14:textId="77777777" w:rsidTr="00026F42">
        <w:trPr>
          <w:trHeight w:val="139"/>
        </w:trPr>
        <w:tc>
          <w:tcPr>
            <w:tcW w:w="655" w:type="dxa"/>
            <w:shd w:val="clear" w:color="auto" w:fill="auto"/>
            <w:noWrap/>
            <w:vAlign w:val="center"/>
          </w:tcPr>
          <w:p w14:paraId="4A1650EB"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15</w:t>
            </w:r>
          </w:p>
        </w:tc>
        <w:tc>
          <w:tcPr>
            <w:tcW w:w="4756" w:type="dxa"/>
            <w:shd w:val="clear" w:color="auto" w:fill="auto"/>
            <w:vAlign w:val="center"/>
          </w:tcPr>
          <w:p w14:paraId="552B1D17" w14:textId="77777777" w:rsidR="00EF1EFC" w:rsidRPr="00026F42" w:rsidRDefault="00EF1EFC" w:rsidP="002F165B">
            <w:pPr>
              <w:spacing w:after="0" w:line="264" w:lineRule="auto"/>
              <w:rPr>
                <w:rFonts w:ascii="Myriad Pro" w:hAnsi="Myriad Pro" w:cs="Tahoma"/>
                <w:sz w:val="20"/>
                <w:szCs w:val="20"/>
              </w:rPr>
            </w:pPr>
            <w:r w:rsidRPr="00026F42">
              <w:rPr>
                <w:rFonts w:ascii="Myriad Pro" w:hAnsi="Myriad Pro" w:cs="Tahoma"/>
                <w:sz w:val="20"/>
                <w:szCs w:val="20"/>
              </w:rPr>
              <w:t>Проектирование по титулу "Строительство ВЛ-110 кВ до планируемой ПС 220 кВ Горячинская"</w:t>
            </w:r>
          </w:p>
        </w:tc>
        <w:tc>
          <w:tcPr>
            <w:tcW w:w="1295" w:type="dxa"/>
            <w:shd w:val="clear" w:color="auto" w:fill="auto"/>
            <w:vAlign w:val="center"/>
          </w:tcPr>
          <w:p w14:paraId="7207CD66"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305FBE49"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2,12</w:t>
            </w:r>
          </w:p>
        </w:tc>
        <w:tc>
          <w:tcPr>
            <w:tcW w:w="1430" w:type="dxa"/>
            <w:shd w:val="clear" w:color="auto" w:fill="auto"/>
            <w:vAlign w:val="center"/>
          </w:tcPr>
          <w:p w14:paraId="6413D6A7"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2,12</w:t>
            </w:r>
          </w:p>
        </w:tc>
      </w:tr>
      <w:tr w:rsidR="00EF1EFC" w:rsidRPr="00026F42" w14:paraId="3801667F" w14:textId="77777777" w:rsidTr="00026F42">
        <w:trPr>
          <w:trHeight w:val="139"/>
        </w:trPr>
        <w:tc>
          <w:tcPr>
            <w:tcW w:w="655" w:type="dxa"/>
            <w:shd w:val="clear" w:color="auto" w:fill="auto"/>
            <w:noWrap/>
            <w:vAlign w:val="center"/>
          </w:tcPr>
          <w:p w14:paraId="79F5CFEC"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16</w:t>
            </w:r>
          </w:p>
        </w:tc>
        <w:tc>
          <w:tcPr>
            <w:tcW w:w="4756" w:type="dxa"/>
            <w:shd w:val="clear" w:color="auto" w:fill="auto"/>
            <w:vAlign w:val="center"/>
          </w:tcPr>
          <w:p w14:paraId="66367E6D" w14:textId="77777777" w:rsidR="00EF1EFC" w:rsidRPr="00026F42" w:rsidRDefault="00EF1EFC" w:rsidP="002F165B">
            <w:pPr>
              <w:spacing w:after="0" w:line="264" w:lineRule="auto"/>
              <w:rPr>
                <w:rFonts w:ascii="Myriad Pro" w:hAnsi="Myriad Pro" w:cs="Tahoma"/>
                <w:sz w:val="20"/>
                <w:szCs w:val="20"/>
              </w:rPr>
            </w:pPr>
            <w:r w:rsidRPr="00026F42">
              <w:rPr>
                <w:rFonts w:ascii="Myriad Pro" w:hAnsi="Myriad Pro" w:cs="Tahoma"/>
                <w:sz w:val="20"/>
                <w:szCs w:val="20"/>
              </w:rPr>
              <w:t>Строительство ВЛ-10 кВ для технологического присоединения КГХ МО "ГОРОД СЕВЕРОБАЙКАЛЬСК" (г.Северобайкальск; Северобайкальский РЭС) - 0,040 км</w:t>
            </w:r>
          </w:p>
        </w:tc>
        <w:tc>
          <w:tcPr>
            <w:tcW w:w="1295" w:type="dxa"/>
            <w:shd w:val="clear" w:color="auto" w:fill="auto"/>
            <w:vAlign w:val="center"/>
          </w:tcPr>
          <w:p w14:paraId="539D18CD"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4CCD5E51"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0,005</w:t>
            </w:r>
          </w:p>
        </w:tc>
        <w:tc>
          <w:tcPr>
            <w:tcW w:w="1430" w:type="dxa"/>
            <w:shd w:val="clear" w:color="auto" w:fill="auto"/>
            <w:vAlign w:val="center"/>
          </w:tcPr>
          <w:p w14:paraId="7DA82E33"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0,01</w:t>
            </w:r>
          </w:p>
        </w:tc>
      </w:tr>
      <w:tr w:rsidR="00EF1EFC" w:rsidRPr="00026F42" w14:paraId="608DACC1" w14:textId="77777777" w:rsidTr="00026F42">
        <w:trPr>
          <w:trHeight w:val="545"/>
        </w:trPr>
        <w:tc>
          <w:tcPr>
            <w:tcW w:w="655" w:type="dxa"/>
            <w:shd w:val="clear" w:color="auto" w:fill="auto"/>
            <w:noWrap/>
            <w:vAlign w:val="center"/>
          </w:tcPr>
          <w:p w14:paraId="28C5D54E"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17</w:t>
            </w:r>
          </w:p>
        </w:tc>
        <w:tc>
          <w:tcPr>
            <w:tcW w:w="4756" w:type="dxa"/>
            <w:shd w:val="clear" w:color="auto" w:fill="auto"/>
            <w:vAlign w:val="center"/>
          </w:tcPr>
          <w:p w14:paraId="4894C988" w14:textId="77777777" w:rsidR="00EF1EFC" w:rsidRPr="00026F42" w:rsidRDefault="00EF1EFC" w:rsidP="002F165B">
            <w:pPr>
              <w:spacing w:after="0" w:line="264" w:lineRule="auto"/>
              <w:rPr>
                <w:rFonts w:ascii="Myriad Pro" w:hAnsi="Myriad Pro" w:cs="Tahoma"/>
                <w:sz w:val="20"/>
                <w:szCs w:val="20"/>
              </w:rPr>
            </w:pPr>
            <w:r w:rsidRPr="00026F42">
              <w:rPr>
                <w:rFonts w:ascii="Myriad Pro" w:hAnsi="Myriad Pro" w:cs="Tahoma"/>
                <w:sz w:val="20"/>
                <w:szCs w:val="20"/>
              </w:rPr>
              <w:t>Строительство ВЛ 10 кВ для технологического присоединения Рантаровой  Д.Э. (Баргузинский район, с.Максимиха; Баргузинский РЭС) - 0,160 км</w:t>
            </w:r>
          </w:p>
        </w:tc>
        <w:tc>
          <w:tcPr>
            <w:tcW w:w="1295" w:type="dxa"/>
            <w:shd w:val="clear" w:color="auto" w:fill="auto"/>
            <w:vAlign w:val="center"/>
          </w:tcPr>
          <w:p w14:paraId="0F044917"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3274B34D"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0,007</w:t>
            </w:r>
          </w:p>
        </w:tc>
        <w:tc>
          <w:tcPr>
            <w:tcW w:w="1430" w:type="dxa"/>
            <w:shd w:val="clear" w:color="auto" w:fill="auto"/>
            <w:vAlign w:val="center"/>
          </w:tcPr>
          <w:p w14:paraId="420F5070"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0,01</w:t>
            </w:r>
          </w:p>
        </w:tc>
      </w:tr>
      <w:tr w:rsidR="00EF1EFC" w:rsidRPr="00026F42" w14:paraId="77E2C56C" w14:textId="77777777" w:rsidTr="00026F42">
        <w:trPr>
          <w:trHeight w:val="139"/>
        </w:trPr>
        <w:tc>
          <w:tcPr>
            <w:tcW w:w="655" w:type="dxa"/>
            <w:shd w:val="clear" w:color="auto" w:fill="auto"/>
            <w:noWrap/>
            <w:vAlign w:val="center"/>
          </w:tcPr>
          <w:p w14:paraId="362960AC"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18</w:t>
            </w:r>
          </w:p>
        </w:tc>
        <w:tc>
          <w:tcPr>
            <w:tcW w:w="4756" w:type="dxa"/>
            <w:shd w:val="clear" w:color="auto" w:fill="auto"/>
            <w:vAlign w:val="center"/>
          </w:tcPr>
          <w:p w14:paraId="6C6E8A49" w14:textId="77777777" w:rsidR="00EF1EFC" w:rsidRPr="00026F42" w:rsidRDefault="00EF1EFC" w:rsidP="002F165B">
            <w:pPr>
              <w:spacing w:after="0" w:line="264" w:lineRule="auto"/>
              <w:rPr>
                <w:rFonts w:ascii="Myriad Pro" w:hAnsi="Myriad Pro" w:cs="Tahoma"/>
                <w:sz w:val="20"/>
                <w:szCs w:val="20"/>
              </w:rPr>
            </w:pPr>
            <w:r w:rsidRPr="00026F42">
              <w:rPr>
                <w:rFonts w:ascii="Myriad Pro" w:hAnsi="Myriad Pro" w:cs="Tahoma"/>
                <w:sz w:val="20"/>
                <w:szCs w:val="20"/>
              </w:rPr>
              <w:t>Строительство ВЛ 10 кВ для технологического присоединения ВАНГЧЕН ТХИНГЛЕЙ (Кабанский район; Кабанский РЭС) - 0,670 км</w:t>
            </w:r>
          </w:p>
        </w:tc>
        <w:tc>
          <w:tcPr>
            <w:tcW w:w="1295" w:type="dxa"/>
            <w:shd w:val="clear" w:color="auto" w:fill="auto"/>
            <w:vAlign w:val="center"/>
          </w:tcPr>
          <w:p w14:paraId="67BC109F"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34D69893"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0,398</w:t>
            </w:r>
          </w:p>
        </w:tc>
        <w:tc>
          <w:tcPr>
            <w:tcW w:w="1430" w:type="dxa"/>
            <w:shd w:val="clear" w:color="auto" w:fill="auto"/>
            <w:vAlign w:val="center"/>
          </w:tcPr>
          <w:p w14:paraId="27A82010"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0,40</w:t>
            </w:r>
          </w:p>
        </w:tc>
      </w:tr>
      <w:tr w:rsidR="00EF1EFC" w:rsidRPr="00026F42" w14:paraId="3616D97F" w14:textId="77777777" w:rsidTr="00026F42">
        <w:trPr>
          <w:trHeight w:val="139"/>
        </w:trPr>
        <w:tc>
          <w:tcPr>
            <w:tcW w:w="655" w:type="dxa"/>
            <w:shd w:val="clear" w:color="auto" w:fill="auto"/>
            <w:noWrap/>
            <w:vAlign w:val="center"/>
          </w:tcPr>
          <w:p w14:paraId="51BCC89A"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19</w:t>
            </w:r>
          </w:p>
        </w:tc>
        <w:tc>
          <w:tcPr>
            <w:tcW w:w="4756" w:type="dxa"/>
            <w:shd w:val="clear" w:color="auto" w:fill="auto"/>
          </w:tcPr>
          <w:p w14:paraId="5268AC43" w14:textId="77777777" w:rsidR="00EF1EFC" w:rsidRPr="00026F42" w:rsidRDefault="00EF1EFC" w:rsidP="002F165B">
            <w:pPr>
              <w:spacing w:after="0" w:line="264" w:lineRule="auto"/>
              <w:rPr>
                <w:rFonts w:ascii="Myriad Pro" w:hAnsi="Myriad Pro"/>
                <w:sz w:val="20"/>
                <w:szCs w:val="20"/>
              </w:rPr>
            </w:pPr>
            <w:r w:rsidRPr="00026F42">
              <w:rPr>
                <w:rFonts w:ascii="Myriad Pro" w:hAnsi="Myriad Pro"/>
                <w:sz w:val="20"/>
                <w:szCs w:val="20"/>
              </w:rPr>
              <w:t>Строительство ВЛ 6 кВ для технологического присоединения ДНТ ВОСТОК</w:t>
            </w:r>
          </w:p>
        </w:tc>
        <w:tc>
          <w:tcPr>
            <w:tcW w:w="1295" w:type="dxa"/>
            <w:shd w:val="clear" w:color="auto" w:fill="auto"/>
            <w:vAlign w:val="center"/>
          </w:tcPr>
          <w:p w14:paraId="14A56AE6"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2902A3E4"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0,002</w:t>
            </w:r>
          </w:p>
        </w:tc>
        <w:tc>
          <w:tcPr>
            <w:tcW w:w="1430" w:type="dxa"/>
            <w:shd w:val="clear" w:color="auto" w:fill="auto"/>
            <w:vAlign w:val="center"/>
          </w:tcPr>
          <w:p w14:paraId="65562D5B"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w:t>
            </w:r>
          </w:p>
        </w:tc>
      </w:tr>
      <w:tr w:rsidR="00EF1EFC" w:rsidRPr="00026F42" w14:paraId="7E3DB310" w14:textId="77777777" w:rsidTr="00026F42">
        <w:trPr>
          <w:trHeight w:val="139"/>
        </w:trPr>
        <w:tc>
          <w:tcPr>
            <w:tcW w:w="655" w:type="dxa"/>
            <w:shd w:val="clear" w:color="auto" w:fill="auto"/>
            <w:noWrap/>
            <w:vAlign w:val="center"/>
          </w:tcPr>
          <w:p w14:paraId="25A2A405"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20</w:t>
            </w:r>
          </w:p>
        </w:tc>
        <w:tc>
          <w:tcPr>
            <w:tcW w:w="4756" w:type="dxa"/>
            <w:shd w:val="clear" w:color="auto" w:fill="auto"/>
          </w:tcPr>
          <w:p w14:paraId="6B7B2736" w14:textId="77777777" w:rsidR="00EF1EFC" w:rsidRPr="00026F42" w:rsidRDefault="00EF1EFC" w:rsidP="002F165B">
            <w:pPr>
              <w:spacing w:after="0" w:line="264" w:lineRule="auto"/>
              <w:rPr>
                <w:rFonts w:ascii="Myriad Pro" w:hAnsi="Myriad Pro"/>
                <w:sz w:val="20"/>
                <w:szCs w:val="20"/>
              </w:rPr>
            </w:pPr>
            <w:r w:rsidRPr="00026F42">
              <w:rPr>
                <w:rFonts w:ascii="Myriad Pro" w:hAnsi="Myriad Pro"/>
                <w:sz w:val="20"/>
                <w:szCs w:val="20"/>
              </w:rPr>
              <w:t>Строительство ВЛ 10 кВ для тех присоединения АМО городское поселение Поселок Онохой</w:t>
            </w:r>
          </w:p>
        </w:tc>
        <w:tc>
          <w:tcPr>
            <w:tcW w:w="1295" w:type="dxa"/>
            <w:shd w:val="clear" w:color="auto" w:fill="auto"/>
            <w:vAlign w:val="center"/>
          </w:tcPr>
          <w:p w14:paraId="6E9C22D3"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76F0DB2E"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0,002</w:t>
            </w:r>
          </w:p>
        </w:tc>
        <w:tc>
          <w:tcPr>
            <w:tcW w:w="1430" w:type="dxa"/>
            <w:shd w:val="clear" w:color="auto" w:fill="auto"/>
            <w:vAlign w:val="center"/>
          </w:tcPr>
          <w:p w14:paraId="11156E86"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w:t>
            </w:r>
          </w:p>
        </w:tc>
      </w:tr>
      <w:tr w:rsidR="00EF1EFC" w:rsidRPr="00026F42" w14:paraId="16F285D0" w14:textId="77777777" w:rsidTr="00026F42">
        <w:trPr>
          <w:trHeight w:val="139"/>
        </w:trPr>
        <w:tc>
          <w:tcPr>
            <w:tcW w:w="655" w:type="dxa"/>
            <w:shd w:val="clear" w:color="auto" w:fill="auto"/>
            <w:noWrap/>
            <w:vAlign w:val="center"/>
          </w:tcPr>
          <w:p w14:paraId="200B6958"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21</w:t>
            </w:r>
          </w:p>
        </w:tc>
        <w:tc>
          <w:tcPr>
            <w:tcW w:w="4756" w:type="dxa"/>
            <w:shd w:val="clear" w:color="auto" w:fill="auto"/>
          </w:tcPr>
          <w:p w14:paraId="70D52A9C" w14:textId="77777777" w:rsidR="00EF1EFC" w:rsidRPr="00026F42" w:rsidRDefault="00EF1EFC" w:rsidP="002F165B">
            <w:pPr>
              <w:spacing w:after="0" w:line="264" w:lineRule="auto"/>
              <w:rPr>
                <w:rFonts w:ascii="Myriad Pro" w:hAnsi="Myriad Pro"/>
                <w:sz w:val="20"/>
                <w:szCs w:val="20"/>
              </w:rPr>
            </w:pPr>
            <w:r w:rsidRPr="00026F42">
              <w:rPr>
                <w:rFonts w:ascii="Myriad Pro" w:hAnsi="Myriad Pro"/>
                <w:sz w:val="20"/>
                <w:szCs w:val="20"/>
              </w:rPr>
              <w:t>Строительство ВЛ-10 кВ в с. Торы Тункинского района (ФГБУ учреждении науки Институт солнечно-земной физики СО РАН)</w:t>
            </w:r>
          </w:p>
        </w:tc>
        <w:tc>
          <w:tcPr>
            <w:tcW w:w="1295" w:type="dxa"/>
            <w:shd w:val="clear" w:color="auto" w:fill="auto"/>
            <w:vAlign w:val="center"/>
          </w:tcPr>
          <w:p w14:paraId="3CD0941D"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28CEF6AD"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0,005</w:t>
            </w:r>
          </w:p>
        </w:tc>
        <w:tc>
          <w:tcPr>
            <w:tcW w:w="1430" w:type="dxa"/>
            <w:shd w:val="clear" w:color="auto" w:fill="auto"/>
            <w:vAlign w:val="center"/>
          </w:tcPr>
          <w:p w14:paraId="26DA1208"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0,01</w:t>
            </w:r>
          </w:p>
        </w:tc>
      </w:tr>
      <w:tr w:rsidR="00EF1EFC" w:rsidRPr="00026F42" w14:paraId="64349E31" w14:textId="77777777" w:rsidTr="00026F42">
        <w:trPr>
          <w:trHeight w:val="139"/>
        </w:trPr>
        <w:tc>
          <w:tcPr>
            <w:tcW w:w="655" w:type="dxa"/>
            <w:shd w:val="clear" w:color="auto" w:fill="auto"/>
            <w:noWrap/>
            <w:vAlign w:val="center"/>
          </w:tcPr>
          <w:p w14:paraId="71044C49"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22</w:t>
            </w:r>
          </w:p>
        </w:tc>
        <w:tc>
          <w:tcPr>
            <w:tcW w:w="4756" w:type="dxa"/>
            <w:shd w:val="clear" w:color="auto" w:fill="auto"/>
          </w:tcPr>
          <w:p w14:paraId="4CEF708C" w14:textId="77777777" w:rsidR="00EF1EFC" w:rsidRPr="00026F42" w:rsidRDefault="00EF1EFC" w:rsidP="002F165B">
            <w:pPr>
              <w:spacing w:after="0" w:line="264" w:lineRule="auto"/>
              <w:rPr>
                <w:rFonts w:ascii="Myriad Pro" w:hAnsi="Myriad Pro"/>
                <w:sz w:val="20"/>
                <w:szCs w:val="20"/>
              </w:rPr>
            </w:pPr>
            <w:r w:rsidRPr="00026F42">
              <w:rPr>
                <w:rFonts w:ascii="Myriad Pro" w:hAnsi="Myriad Pro"/>
                <w:sz w:val="20"/>
                <w:szCs w:val="20"/>
              </w:rPr>
              <w:t>Строительство ВЛ 10 кВ для тех присоединения СТ Метролог</w:t>
            </w:r>
          </w:p>
        </w:tc>
        <w:tc>
          <w:tcPr>
            <w:tcW w:w="1295" w:type="dxa"/>
            <w:shd w:val="clear" w:color="auto" w:fill="auto"/>
            <w:vAlign w:val="center"/>
          </w:tcPr>
          <w:p w14:paraId="18BD9795"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3C6CF81C"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0,008</w:t>
            </w:r>
          </w:p>
        </w:tc>
        <w:tc>
          <w:tcPr>
            <w:tcW w:w="1430" w:type="dxa"/>
            <w:shd w:val="clear" w:color="auto" w:fill="auto"/>
            <w:vAlign w:val="center"/>
          </w:tcPr>
          <w:p w14:paraId="3B7720DD"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0,01</w:t>
            </w:r>
          </w:p>
        </w:tc>
      </w:tr>
      <w:tr w:rsidR="00EF1EFC" w:rsidRPr="00026F42" w14:paraId="2AC0AFE2" w14:textId="77777777" w:rsidTr="00026F42">
        <w:trPr>
          <w:trHeight w:val="139"/>
        </w:trPr>
        <w:tc>
          <w:tcPr>
            <w:tcW w:w="655" w:type="dxa"/>
            <w:shd w:val="clear" w:color="auto" w:fill="auto"/>
            <w:noWrap/>
            <w:vAlign w:val="center"/>
          </w:tcPr>
          <w:p w14:paraId="51A5AAD2"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23</w:t>
            </w:r>
          </w:p>
        </w:tc>
        <w:tc>
          <w:tcPr>
            <w:tcW w:w="4756" w:type="dxa"/>
            <w:shd w:val="clear" w:color="auto" w:fill="auto"/>
            <w:vAlign w:val="center"/>
          </w:tcPr>
          <w:p w14:paraId="5B971F24" w14:textId="77777777" w:rsidR="00EF1EFC" w:rsidRPr="00026F42" w:rsidRDefault="00EF1EFC" w:rsidP="002F165B">
            <w:pPr>
              <w:spacing w:after="0" w:line="264" w:lineRule="auto"/>
              <w:rPr>
                <w:rFonts w:ascii="Myriad Pro" w:hAnsi="Myriad Pro" w:cs="Tahoma"/>
                <w:sz w:val="20"/>
                <w:szCs w:val="20"/>
              </w:rPr>
            </w:pPr>
            <w:r w:rsidRPr="00026F42">
              <w:rPr>
                <w:rFonts w:ascii="Myriad Pro" w:hAnsi="Myriad Pro" w:cs="Tahoma"/>
                <w:sz w:val="20"/>
                <w:szCs w:val="20"/>
              </w:rPr>
              <w:t>"Технологическое присоединение энергопринимающих устройств потребителей максимальной мощностью до 150 кВт включительно</w:t>
            </w:r>
            <w:r w:rsidR="001154B0" w:rsidRPr="00026F42">
              <w:rPr>
                <w:rFonts w:ascii="Myriad Pro" w:hAnsi="Myriad Pro" w:cs="Tahoma"/>
                <w:sz w:val="20"/>
                <w:szCs w:val="20"/>
              </w:rPr>
              <w:t xml:space="preserve"> </w:t>
            </w:r>
            <w:r w:rsidRPr="00026F42">
              <w:rPr>
                <w:rFonts w:ascii="Myriad Pro" w:hAnsi="Myriad Pro" w:cs="Tahoma"/>
                <w:sz w:val="20"/>
                <w:szCs w:val="20"/>
              </w:rPr>
              <w:t>(новое строительство)"</w:t>
            </w:r>
          </w:p>
        </w:tc>
        <w:tc>
          <w:tcPr>
            <w:tcW w:w="1295" w:type="dxa"/>
            <w:shd w:val="clear" w:color="auto" w:fill="auto"/>
            <w:vAlign w:val="center"/>
          </w:tcPr>
          <w:p w14:paraId="4F9294A6"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455D85B6"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5,98</w:t>
            </w:r>
          </w:p>
        </w:tc>
        <w:tc>
          <w:tcPr>
            <w:tcW w:w="1430" w:type="dxa"/>
            <w:shd w:val="clear" w:color="auto" w:fill="auto"/>
            <w:vAlign w:val="center"/>
          </w:tcPr>
          <w:p w14:paraId="2FDF760D"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5,98</w:t>
            </w:r>
          </w:p>
        </w:tc>
      </w:tr>
      <w:tr w:rsidR="00EF1EFC" w:rsidRPr="00026F42" w14:paraId="62CFBB17" w14:textId="77777777" w:rsidTr="00026F42">
        <w:trPr>
          <w:trHeight w:val="139"/>
        </w:trPr>
        <w:tc>
          <w:tcPr>
            <w:tcW w:w="655" w:type="dxa"/>
            <w:shd w:val="clear" w:color="auto" w:fill="auto"/>
            <w:noWrap/>
            <w:vAlign w:val="center"/>
          </w:tcPr>
          <w:p w14:paraId="3D283ECD" w14:textId="77777777" w:rsidR="00EF1EFC" w:rsidRPr="00026F42" w:rsidRDefault="00EF1EFC" w:rsidP="002F165B">
            <w:pPr>
              <w:spacing w:after="0"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24</w:t>
            </w:r>
          </w:p>
        </w:tc>
        <w:tc>
          <w:tcPr>
            <w:tcW w:w="4756" w:type="dxa"/>
            <w:shd w:val="clear" w:color="auto" w:fill="auto"/>
            <w:vAlign w:val="center"/>
          </w:tcPr>
          <w:p w14:paraId="4BFE262C" w14:textId="77777777" w:rsidR="00EF1EFC" w:rsidRPr="00026F42" w:rsidRDefault="00EF1EFC" w:rsidP="002F165B">
            <w:pPr>
              <w:spacing w:after="0" w:line="264" w:lineRule="auto"/>
              <w:rPr>
                <w:rFonts w:ascii="Myriad Pro" w:hAnsi="Myriad Pro" w:cs="Tahoma"/>
                <w:sz w:val="20"/>
                <w:szCs w:val="20"/>
              </w:rPr>
            </w:pPr>
            <w:r w:rsidRPr="00026F42">
              <w:rPr>
                <w:rFonts w:ascii="Myriad Pro" w:hAnsi="Myriad Pro" w:cs="Tahoma"/>
                <w:sz w:val="20"/>
                <w:szCs w:val="20"/>
              </w:rPr>
              <w:t>Строительство ВЛ 10 кВ от ПС 220 кВ Горячинская (Прибайкальский район; прибайкальский РЭС) - 0,817 км</w:t>
            </w:r>
          </w:p>
        </w:tc>
        <w:tc>
          <w:tcPr>
            <w:tcW w:w="1295" w:type="dxa"/>
            <w:shd w:val="clear" w:color="auto" w:fill="auto"/>
            <w:vAlign w:val="center"/>
          </w:tcPr>
          <w:p w14:paraId="700B4ECE"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w:t>
            </w:r>
          </w:p>
        </w:tc>
        <w:tc>
          <w:tcPr>
            <w:tcW w:w="1098" w:type="dxa"/>
            <w:shd w:val="clear" w:color="auto" w:fill="auto"/>
            <w:vAlign w:val="center"/>
          </w:tcPr>
          <w:p w14:paraId="7CDB3975"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0,063</w:t>
            </w:r>
          </w:p>
        </w:tc>
        <w:tc>
          <w:tcPr>
            <w:tcW w:w="1430" w:type="dxa"/>
            <w:shd w:val="clear" w:color="auto" w:fill="auto"/>
            <w:vAlign w:val="center"/>
          </w:tcPr>
          <w:p w14:paraId="01382AD4" w14:textId="77777777" w:rsidR="00EF1EFC" w:rsidRPr="00026F42" w:rsidRDefault="00EF1EFC" w:rsidP="002F165B">
            <w:pPr>
              <w:spacing w:after="0" w:line="264" w:lineRule="auto"/>
              <w:jc w:val="center"/>
              <w:rPr>
                <w:rFonts w:ascii="Myriad Pro" w:hAnsi="Myriad Pro"/>
                <w:sz w:val="20"/>
                <w:szCs w:val="20"/>
              </w:rPr>
            </w:pPr>
            <w:r w:rsidRPr="00026F42">
              <w:rPr>
                <w:rFonts w:ascii="Myriad Pro" w:hAnsi="Myriad Pro"/>
                <w:sz w:val="20"/>
                <w:szCs w:val="20"/>
              </w:rPr>
              <w:t>0,06</w:t>
            </w:r>
          </w:p>
        </w:tc>
      </w:tr>
    </w:tbl>
    <w:p w14:paraId="56494469" w14:textId="77777777" w:rsidR="0056316D" w:rsidRPr="00026F42" w:rsidRDefault="0056316D" w:rsidP="00260CF8">
      <w:pPr>
        <w:spacing w:after="0" w:line="360" w:lineRule="auto"/>
        <w:ind w:firstLine="709"/>
        <w:jc w:val="both"/>
        <w:rPr>
          <w:rFonts w:ascii="Myriad Pro" w:eastAsia="Calibri" w:hAnsi="Myriad Pro"/>
          <w:color w:val="000000" w:themeColor="text1"/>
          <w:sz w:val="26"/>
          <w:szCs w:val="26"/>
        </w:rPr>
      </w:pPr>
    </w:p>
    <w:tbl>
      <w:tblPr>
        <w:tblW w:w="92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707"/>
        <w:gridCol w:w="1303"/>
        <w:gridCol w:w="1102"/>
        <w:gridCol w:w="1433"/>
      </w:tblGrid>
      <w:tr w:rsidR="00CE38C8" w:rsidRPr="00026F42" w14:paraId="33DF573E" w14:textId="77777777" w:rsidTr="00026F42">
        <w:trPr>
          <w:trHeight w:val="600"/>
          <w:tblHeader/>
        </w:trPr>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3D25A64" w14:textId="77777777" w:rsidR="0056316D" w:rsidRPr="00026F42" w:rsidRDefault="0056316D" w:rsidP="002F165B">
            <w:pPr>
              <w:spacing w:before="20" w:afterLines="20" w:after="48" w:line="264" w:lineRule="auto"/>
              <w:ind w:left="142"/>
              <w:jc w:val="center"/>
              <w:rPr>
                <w:rFonts w:ascii="Myriad Pro" w:hAnsi="Myriad Pro"/>
                <w:b/>
                <w:color w:val="FFFFFF"/>
                <w:sz w:val="20"/>
                <w:szCs w:val="20"/>
              </w:rPr>
            </w:pPr>
            <w:r w:rsidRPr="00026F42">
              <w:rPr>
                <w:rFonts w:ascii="Myriad Pro" w:hAnsi="Myriad Pro"/>
                <w:b/>
                <w:color w:val="FFFFFF"/>
                <w:sz w:val="20"/>
                <w:szCs w:val="20"/>
              </w:rPr>
              <w:lastRenderedPageBreak/>
              <w:t>№ п/п</w:t>
            </w:r>
          </w:p>
        </w:tc>
        <w:tc>
          <w:tcPr>
            <w:tcW w:w="47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7E29DE5" w14:textId="77777777" w:rsidR="0056316D" w:rsidRPr="00026F42" w:rsidRDefault="0056316D" w:rsidP="002F165B">
            <w:pPr>
              <w:spacing w:before="20" w:afterLines="20" w:after="48" w:line="264" w:lineRule="auto"/>
              <w:ind w:left="73" w:hanging="68"/>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Наименование инвестиционного проекта </w:t>
            </w:r>
            <w:r w:rsidRPr="00026F42">
              <w:rPr>
                <w:rFonts w:ascii="Myriad Pro" w:eastAsia="Calibri" w:hAnsi="Myriad Pro" w:cs="Times New Roman"/>
                <w:b/>
                <w:color w:val="FFFFFF"/>
                <w:sz w:val="20"/>
                <w:szCs w:val="20"/>
              </w:rPr>
              <w:br/>
              <w:t>(группы инвестиционных проектов)</w:t>
            </w:r>
          </w:p>
        </w:tc>
        <w:tc>
          <w:tcPr>
            <w:tcW w:w="24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BD045C9" w14:textId="77777777" w:rsidR="0056316D" w:rsidRPr="00026F42" w:rsidRDefault="0056316D" w:rsidP="002F165B">
            <w:pPr>
              <w:spacing w:before="20" w:afterLines="20" w:after="48" w:line="264" w:lineRule="auto"/>
              <w:ind w:left="142"/>
              <w:jc w:val="center"/>
              <w:rPr>
                <w:rFonts w:ascii="Myriad Pro" w:hAnsi="Myriad Pro"/>
                <w:b/>
                <w:color w:val="FFFFFF"/>
                <w:sz w:val="20"/>
                <w:szCs w:val="20"/>
              </w:rPr>
            </w:pPr>
            <w:r w:rsidRPr="00026F42">
              <w:rPr>
                <w:rFonts w:ascii="Myriad Pro" w:hAnsi="Myriad Pro"/>
                <w:b/>
                <w:color w:val="FFFFFF"/>
                <w:sz w:val="20"/>
                <w:szCs w:val="20"/>
              </w:rPr>
              <w:t>Объем финансирования (в части не тарифных источников), млн. руб. без НДС</w:t>
            </w:r>
          </w:p>
        </w:tc>
        <w:tc>
          <w:tcPr>
            <w:tcW w:w="14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01229ED" w14:textId="77777777" w:rsidR="0056316D" w:rsidRPr="00026F42" w:rsidRDefault="0056316D" w:rsidP="002F165B">
            <w:pPr>
              <w:spacing w:before="20" w:afterLines="20" w:after="48" w:line="264" w:lineRule="auto"/>
              <w:ind w:left="73" w:hanging="68"/>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Отклонение (факт – план), </w:t>
            </w:r>
            <w:r w:rsidRPr="00026F42">
              <w:rPr>
                <w:rFonts w:ascii="Myriad Pro" w:hAnsi="Myriad Pro" w:cs="Arial"/>
                <w:b/>
                <w:bCs/>
                <w:color w:val="FFFFFF"/>
                <w:sz w:val="20"/>
                <w:szCs w:val="20"/>
              </w:rPr>
              <w:t>млн. руб. без НДС</w:t>
            </w:r>
          </w:p>
        </w:tc>
      </w:tr>
      <w:tr w:rsidR="00CE38C8" w:rsidRPr="00026F42" w14:paraId="74AAFB8A" w14:textId="77777777" w:rsidTr="00026F42">
        <w:trPr>
          <w:trHeight w:val="251"/>
          <w:tblHeader/>
        </w:trPr>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A22BFD1" w14:textId="77777777" w:rsidR="0056316D" w:rsidRPr="00026F42" w:rsidRDefault="0056316D" w:rsidP="002F165B">
            <w:pPr>
              <w:spacing w:before="20" w:afterLines="20" w:after="48" w:line="264" w:lineRule="auto"/>
              <w:jc w:val="center"/>
              <w:rPr>
                <w:rFonts w:ascii="Myriad Pro" w:eastAsia="Times New Roman" w:hAnsi="Myriad Pro" w:cs="Tahoma"/>
                <w:color w:val="FFFFFF"/>
                <w:sz w:val="20"/>
                <w:szCs w:val="20"/>
                <w:lang w:eastAsia="ru-RU"/>
              </w:rPr>
            </w:pPr>
          </w:p>
        </w:tc>
        <w:tc>
          <w:tcPr>
            <w:tcW w:w="47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2563AE" w14:textId="77777777" w:rsidR="0056316D" w:rsidRPr="00026F42" w:rsidRDefault="0056316D" w:rsidP="002F165B">
            <w:pPr>
              <w:spacing w:before="20" w:afterLines="20" w:after="48" w:line="264" w:lineRule="auto"/>
              <w:ind w:firstLineChars="200" w:firstLine="400"/>
              <w:rPr>
                <w:rFonts w:ascii="Myriad Pro" w:eastAsia="Times New Roman" w:hAnsi="Myriad Pro" w:cs="Tahoma"/>
                <w:color w:val="FFFFFF"/>
                <w:sz w:val="20"/>
                <w:szCs w:val="20"/>
                <w:lang w:eastAsia="ru-RU"/>
              </w:rPr>
            </w:pP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6DF13D" w14:textId="77777777" w:rsidR="0056316D" w:rsidRPr="00026F42" w:rsidRDefault="0056316D" w:rsidP="002F165B">
            <w:pPr>
              <w:spacing w:before="20" w:afterLines="20" w:after="48" w:line="264" w:lineRule="auto"/>
              <w:jc w:val="center"/>
              <w:rPr>
                <w:rFonts w:ascii="Myriad Pro" w:hAnsi="Myriad Pro" w:cs="Arial"/>
                <w:b/>
                <w:bCs/>
                <w:color w:val="FFFFFF"/>
                <w:sz w:val="20"/>
                <w:szCs w:val="20"/>
              </w:rPr>
            </w:pPr>
            <w:r w:rsidRPr="00026F42">
              <w:rPr>
                <w:rFonts w:ascii="Myriad Pro" w:hAnsi="Myriad Pro" w:cs="Arial"/>
                <w:b/>
                <w:bCs/>
                <w:color w:val="FFFFFF"/>
                <w:sz w:val="20"/>
                <w:szCs w:val="20"/>
              </w:rPr>
              <w:t xml:space="preserve">План </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CC81A3" w14:textId="77777777" w:rsidR="0056316D" w:rsidRPr="00026F42" w:rsidRDefault="0056316D" w:rsidP="002F165B">
            <w:pPr>
              <w:spacing w:before="20" w:afterLines="20" w:after="48" w:line="264" w:lineRule="auto"/>
              <w:jc w:val="center"/>
              <w:rPr>
                <w:rFonts w:ascii="Myriad Pro" w:hAnsi="Myriad Pro" w:cs="Arial"/>
                <w:b/>
                <w:bCs/>
                <w:color w:val="FFFFFF"/>
                <w:sz w:val="20"/>
                <w:szCs w:val="20"/>
              </w:rPr>
            </w:pPr>
            <w:r w:rsidRPr="00026F42">
              <w:rPr>
                <w:rFonts w:ascii="Myriad Pro" w:hAnsi="Myriad Pro" w:cs="Arial"/>
                <w:b/>
                <w:bCs/>
                <w:color w:val="FFFFFF"/>
                <w:sz w:val="20"/>
                <w:szCs w:val="20"/>
              </w:rPr>
              <w:t>Факт</w:t>
            </w:r>
          </w:p>
        </w:tc>
        <w:tc>
          <w:tcPr>
            <w:tcW w:w="1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9600D6" w14:textId="77777777" w:rsidR="0056316D" w:rsidRPr="00026F42" w:rsidRDefault="0056316D" w:rsidP="002F165B">
            <w:pPr>
              <w:spacing w:before="20" w:afterLines="20" w:after="48" w:line="264" w:lineRule="auto"/>
              <w:jc w:val="center"/>
              <w:rPr>
                <w:rFonts w:ascii="Myriad Pro" w:hAnsi="Myriad Pro" w:cs="Arial"/>
                <w:b/>
                <w:bCs/>
                <w:color w:val="FFFFFF"/>
                <w:sz w:val="20"/>
                <w:szCs w:val="20"/>
              </w:rPr>
            </w:pPr>
          </w:p>
        </w:tc>
      </w:tr>
      <w:tr w:rsidR="0056316D" w:rsidRPr="00026F42" w14:paraId="7F3AD210" w14:textId="77777777" w:rsidTr="00026F42">
        <w:trPr>
          <w:trHeight w:val="443"/>
        </w:trPr>
        <w:tc>
          <w:tcPr>
            <w:tcW w:w="709" w:type="dxa"/>
            <w:tcBorders>
              <w:top w:val="single" w:sz="4" w:space="0" w:color="FFFFFF" w:themeColor="background1"/>
            </w:tcBorders>
            <w:shd w:val="clear" w:color="auto" w:fill="auto"/>
            <w:noWrap/>
            <w:vAlign w:val="center"/>
          </w:tcPr>
          <w:p w14:paraId="5E80C941"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p>
        </w:tc>
        <w:tc>
          <w:tcPr>
            <w:tcW w:w="4707" w:type="dxa"/>
            <w:tcBorders>
              <w:top w:val="single" w:sz="4" w:space="0" w:color="FFFFFF" w:themeColor="background1"/>
            </w:tcBorders>
            <w:shd w:val="clear" w:color="auto" w:fill="auto"/>
            <w:vAlign w:val="center"/>
          </w:tcPr>
          <w:p w14:paraId="0DB5A0A7" w14:textId="77777777" w:rsidR="0056316D" w:rsidRPr="00026F42" w:rsidRDefault="0056316D" w:rsidP="002F165B">
            <w:pPr>
              <w:spacing w:before="20" w:afterLines="20" w:after="48" w:line="264" w:lineRule="auto"/>
              <w:ind w:firstLineChars="200" w:firstLine="400"/>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ИТОГО</w:t>
            </w:r>
          </w:p>
        </w:tc>
        <w:tc>
          <w:tcPr>
            <w:tcW w:w="1303" w:type="dxa"/>
            <w:tcBorders>
              <w:top w:val="single" w:sz="4" w:space="0" w:color="FFFFFF" w:themeColor="background1"/>
            </w:tcBorders>
            <w:shd w:val="clear" w:color="auto" w:fill="auto"/>
            <w:vAlign w:val="center"/>
          </w:tcPr>
          <w:p w14:paraId="0BE0D893"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0,00</w:t>
            </w:r>
          </w:p>
        </w:tc>
        <w:tc>
          <w:tcPr>
            <w:tcW w:w="1102" w:type="dxa"/>
            <w:tcBorders>
              <w:top w:val="single" w:sz="4" w:space="0" w:color="FFFFFF" w:themeColor="background1"/>
            </w:tcBorders>
            <w:shd w:val="clear" w:color="auto" w:fill="auto"/>
            <w:vAlign w:val="center"/>
          </w:tcPr>
          <w:p w14:paraId="4BE131D4"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116,07</w:t>
            </w:r>
          </w:p>
        </w:tc>
        <w:tc>
          <w:tcPr>
            <w:tcW w:w="1433" w:type="dxa"/>
            <w:tcBorders>
              <w:top w:val="single" w:sz="4" w:space="0" w:color="FFFFFF" w:themeColor="background1"/>
            </w:tcBorders>
            <w:shd w:val="clear" w:color="auto" w:fill="auto"/>
            <w:vAlign w:val="center"/>
          </w:tcPr>
          <w:p w14:paraId="19417539"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116,07</w:t>
            </w:r>
          </w:p>
        </w:tc>
      </w:tr>
      <w:tr w:rsidR="00F3652D" w:rsidRPr="00026F42" w14:paraId="50FFB97F" w14:textId="77777777" w:rsidTr="00026F42">
        <w:trPr>
          <w:trHeight w:val="259"/>
        </w:trPr>
        <w:tc>
          <w:tcPr>
            <w:tcW w:w="709" w:type="dxa"/>
            <w:shd w:val="clear" w:color="auto" w:fill="auto"/>
            <w:noWrap/>
            <w:vAlign w:val="center"/>
          </w:tcPr>
          <w:p w14:paraId="0E999F29"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w:t>
            </w:r>
          </w:p>
        </w:tc>
        <w:tc>
          <w:tcPr>
            <w:tcW w:w="4707" w:type="dxa"/>
            <w:shd w:val="clear" w:color="auto" w:fill="auto"/>
            <w:hideMark/>
          </w:tcPr>
          <w:p w14:paraId="367B9860" w14:textId="77777777" w:rsidR="0056316D" w:rsidRPr="00026F42" w:rsidRDefault="0056316D" w:rsidP="002F165B">
            <w:pPr>
              <w:spacing w:before="20" w:afterLines="20" w:after="48" w:line="264" w:lineRule="auto"/>
              <w:jc w:val="both"/>
              <w:rPr>
                <w:rFonts w:ascii="Myriad Pro" w:eastAsia="Times New Roman" w:hAnsi="Myriad Pro" w:cs="Tahoma"/>
                <w:sz w:val="20"/>
                <w:szCs w:val="20"/>
                <w:lang w:eastAsia="ru-RU"/>
              </w:rPr>
            </w:pPr>
            <w:r w:rsidRPr="00026F42">
              <w:rPr>
                <w:rFonts w:ascii="Myriad Pro" w:hAnsi="Myriad Pro" w:cs="Tahoma"/>
                <w:sz w:val="20"/>
                <w:szCs w:val="20"/>
              </w:rPr>
              <w:t>Реконструкция ВЛ 0.4 кВ и ВЛ 10 кВ Баргузинский район с выносом опор (Баргузинский РЭС) - 1 км</w:t>
            </w:r>
          </w:p>
        </w:tc>
        <w:tc>
          <w:tcPr>
            <w:tcW w:w="1303" w:type="dxa"/>
            <w:shd w:val="clear" w:color="auto" w:fill="auto"/>
            <w:vAlign w:val="center"/>
            <w:hideMark/>
          </w:tcPr>
          <w:p w14:paraId="3E91625B"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hideMark/>
          </w:tcPr>
          <w:p w14:paraId="6A7721D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0,269</w:t>
            </w:r>
          </w:p>
        </w:tc>
        <w:tc>
          <w:tcPr>
            <w:tcW w:w="1433" w:type="dxa"/>
            <w:shd w:val="clear" w:color="auto" w:fill="auto"/>
            <w:vAlign w:val="center"/>
          </w:tcPr>
          <w:p w14:paraId="7759F458"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0,27</w:t>
            </w:r>
          </w:p>
        </w:tc>
      </w:tr>
      <w:tr w:rsidR="00F3652D" w:rsidRPr="00026F42" w14:paraId="62322CDE" w14:textId="77777777" w:rsidTr="00026F42">
        <w:trPr>
          <w:trHeight w:val="211"/>
        </w:trPr>
        <w:tc>
          <w:tcPr>
            <w:tcW w:w="709" w:type="dxa"/>
            <w:shd w:val="clear" w:color="auto" w:fill="auto"/>
            <w:noWrap/>
            <w:vAlign w:val="center"/>
          </w:tcPr>
          <w:p w14:paraId="7D7C1BC5"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2</w:t>
            </w:r>
          </w:p>
        </w:tc>
        <w:tc>
          <w:tcPr>
            <w:tcW w:w="4707" w:type="dxa"/>
            <w:shd w:val="clear" w:color="auto" w:fill="auto"/>
            <w:hideMark/>
          </w:tcPr>
          <w:p w14:paraId="1D423E38" w14:textId="77777777" w:rsidR="0056316D" w:rsidRPr="00026F42" w:rsidRDefault="0056316D" w:rsidP="002F165B">
            <w:pPr>
              <w:spacing w:before="20" w:afterLines="20" w:after="48" w:line="264" w:lineRule="auto"/>
              <w:jc w:val="both"/>
              <w:rPr>
                <w:rFonts w:ascii="Myriad Pro" w:eastAsia="Times New Roman" w:hAnsi="Myriad Pro" w:cs="Times New Roman"/>
                <w:sz w:val="20"/>
                <w:szCs w:val="20"/>
                <w:lang w:eastAsia="ru-RU"/>
              </w:rPr>
            </w:pPr>
            <w:r w:rsidRPr="00026F42">
              <w:rPr>
                <w:rFonts w:ascii="Myriad Pro" w:hAnsi="Myriad Pro" w:cs="Tahoma"/>
                <w:sz w:val="20"/>
                <w:szCs w:val="20"/>
              </w:rPr>
              <w:t>Реконструкция ВЛ 10 кВ Иволгинский район с выносом опор (СО 3.202)</w:t>
            </w:r>
          </w:p>
        </w:tc>
        <w:tc>
          <w:tcPr>
            <w:tcW w:w="1303" w:type="dxa"/>
            <w:shd w:val="clear" w:color="auto" w:fill="auto"/>
            <w:vAlign w:val="center"/>
            <w:hideMark/>
          </w:tcPr>
          <w:p w14:paraId="1159A25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hideMark/>
          </w:tcPr>
          <w:p w14:paraId="36B4CB34"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0,051</w:t>
            </w:r>
          </w:p>
        </w:tc>
        <w:tc>
          <w:tcPr>
            <w:tcW w:w="1433" w:type="dxa"/>
            <w:shd w:val="clear" w:color="auto" w:fill="auto"/>
            <w:vAlign w:val="center"/>
          </w:tcPr>
          <w:p w14:paraId="50E4523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0,05</w:t>
            </w:r>
          </w:p>
        </w:tc>
      </w:tr>
      <w:tr w:rsidR="00F3652D" w:rsidRPr="00026F42" w14:paraId="2B9F00BE" w14:textId="77777777" w:rsidTr="00026F42">
        <w:trPr>
          <w:trHeight w:val="603"/>
        </w:trPr>
        <w:tc>
          <w:tcPr>
            <w:tcW w:w="709" w:type="dxa"/>
            <w:shd w:val="clear" w:color="auto" w:fill="auto"/>
            <w:noWrap/>
            <w:vAlign w:val="center"/>
          </w:tcPr>
          <w:p w14:paraId="39F01F49"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3</w:t>
            </w:r>
          </w:p>
        </w:tc>
        <w:tc>
          <w:tcPr>
            <w:tcW w:w="4707" w:type="dxa"/>
            <w:shd w:val="clear" w:color="auto" w:fill="auto"/>
            <w:hideMark/>
          </w:tcPr>
          <w:p w14:paraId="4BECF6CE" w14:textId="77777777" w:rsidR="0056316D" w:rsidRPr="00026F42" w:rsidRDefault="0056316D" w:rsidP="002F165B">
            <w:pPr>
              <w:spacing w:before="20" w:afterLines="20" w:after="48" w:line="264" w:lineRule="auto"/>
              <w:jc w:val="both"/>
              <w:rPr>
                <w:rFonts w:ascii="Myriad Pro" w:eastAsia="Times New Roman" w:hAnsi="Myriad Pro" w:cs="Tahoma"/>
                <w:sz w:val="20"/>
                <w:szCs w:val="20"/>
                <w:lang w:eastAsia="ru-RU"/>
              </w:rPr>
            </w:pPr>
            <w:r w:rsidRPr="00026F42">
              <w:rPr>
                <w:rFonts w:ascii="Myriad Pro" w:hAnsi="Myriad Pro" w:cs="Tahoma"/>
                <w:sz w:val="20"/>
                <w:szCs w:val="20"/>
              </w:rPr>
              <w:t>Реконструкция ВЛ-10 кВ, вынос линии с территории застройки (41.0300.2146.17), расположенного по адресу: Республика Бурятия, Прибайкальский район, с. Гремячинск СО 3.202)</w:t>
            </w:r>
          </w:p>
        </w:tc>
        <w:tc>
          <w:tcPr>
            <w:tcW w:w="1303" w:type="dxa"/>
            <w:shd w:val="clear" w:color="auto" w:fill="auto"/>
            <w:vAlign w:val="center"/>
            <w:hideMark/>
          </w:tcPr>
          <w:p w14:paraId="5CC51B05"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hideMark/>
          </w:tcPr>
          <w:p w14:paraId="10AA750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0,214</w:t>
            </w:r>
          </w:p>
        </w:tc>
        <w:tc>
          <w:tcPr>
            <w:tcW w:w="1433" w:type="dxa"/>
            <w:shd w:val="clear" w:color="auto" w:fill="auto"/>
            <w:vAlign w:val="center"/>
          </w:tcPr>
          <w:p w14:paraId="7658115D"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0,21</w:t>
            </w:r>
          </w:p>
        </w:tc>
      </w:tr>
      <w:tr w:rsidR="00F3652D" w:rsidRPr="00026F42" w14:paraId="3098F889" w14:textId="77777777" w:rsidTr="00026F42">
        <w:trPr>
          <w:trHeight w:val="428"/>
        </w:trPr>
        <w:tc>
          <w:tcPr>
            <w:tcW w:w="709" w:type="dxa"/>
            <w:shd w:val="clear" w:color="auto" w:fill="auto"/>
            <w:noWrap/>
            <w:vAlign w:val="center"/>
          </w:tcPr>
          <w:p w14:paraId="0DEC387E"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4</w:t>
            </w:r>
          </w:p>
        </w:tc>
        <w:tc>
          <w:tcPr>
            <w:tcW w:w="4707" w:type="dxa"/>
            <w:shd w:val="clear" w:color="auto" w:fill="auto"/>
            <w:hideMark/>
          </w:tcPr>
          <w:p w14:paraId="3A3FE77B" w14:textId="77777777" w:rsidR="0056316D" w:rsidRPr="00026F42" w:rsidRDefault="0056316D" w:rsidP="002F165B">
            <w:pPr>
              <w:spacing w:before="20" w:afterLines="20" w:after="48" w:line="264" w:lineRule="auto"/>
              <w:jc w:val="both"/>
              <w:rPr>
                <w:rFonts w:ascii="Myriad Pro" w:eastAsia="Times New Roman" w:hAnsi="Myriad Pro" w:cs="Tahoma"/>
                <w:sz w:val="20"/>
                <w:szCs w:val="20"/>
                <w:lang w:eastAsia="ru-RU"/>
              </w:rPr>
            </w:pPr>
            <w:r w:rsidRPr="00026F42">
              <w:rPr>
                <w:rFonts w:ascii="Myriad Pro" w:hAnsi="Myriad Pro" w:cs="Tahoma"/>
                <w:sz w:val="20"/>
                <w:szCs w:val="20"/>
              </w:rPr>
              <w:t>Реконструкция ВЛ 10 кВ и ВЛ 0,4 кВ в Закаменском районе (вынос опор с территории</w:t>
            </w:r>
            <w:r w:rsidRPr="00026F42">
              <w:rPr>
                <w:rFonts w:ascii="Myriad Pro" w:hAnsi="Myriad Pro" w:cs="Tahoma"/>
                <w:sz w:val="20"/>
                <w:szCs w:val="20"/>
              </w:rPr>
              <w:br/>
              <w:t>школы)</w:t>
            </w:r>
          </w:p>
        </w:tc>
        <w:tc>
          <w:tcPr>
            <w:tcW w:w="1303" w:type="dxa"/>
            <w:shd w:val="clear" w:color="auto" w:fill="auto"/>
            <w:vAlign w:val="center"/>
            <w:hideMark/>
          </w:tcPr>
          <w:p w14:paraId="40A02BE1"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hideMark/>
          </w:tcPr>
          <w:p w14:paraId="5BC03A8B"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0,295</w:t>
            </w:r>
          </w:p>
        </w:tc>
        <w:tc>
          <w:tcPr>
            <w:tcW w:w="1433" w:type="dxa"/>
            <w:shd w:val="clear" w:color="auto" w:fill="auto"/>
            <w:vAlign w:val="center"/>
          </w:tcPr>
          <w:p w14:paraId="7892BE3C"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0,30</w:t>
            </w:r>
          </w:p>
        </w:tc>
      </w:tr>
      <w:tr w:rsidR="00F3652D" w:rsidRPr="00026F42" w14:paraId="5A02BAE8" w14:textId="77777777" w:rsidTr="00026F42">
        <w:trPr>
          <w:trHeight w:val="841"/>
        </w:trPr>
        <w:tc>
          <w:tcPr>
            <w:tcW w:w="709" w:type="dxa"/>
            <w:shd w:val="clear" w:color="auto" w:fill="auto"/>
            <w:noWrap/>
            <w:vAlign w:val="center"/>
          </w:tcPr>
          <w:p w14:paraId="7783799B"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5</w:t>
            </w:r>
          </w:p>
        </w:tc>
        <w:tc>
          <w:tcPr>
            <w:tcW w:w="4707" w:type="dxa"/>
            <w:shd w:val="clear" w:color="auto" w:fill="auto"/>
            <w:hideMark/>
          </w:tcPr>
          <w:p w14:paraId="09DD2759" w14:textId="77777777" w:rsidR="0056316D" w:rsidRPr="00026F42" w:rsidRDefault="0056316D" w:rsidP="002F165B">
            <w:pPr>
              <w:spacing w:before="20" w:afterLines="20" w:after="48" w:line="264" w:lineRule="auto"/>
              <w:jc w:val="both"/>
              <w:rPr>
                <w:rFonts w:ascii="Myriad Pro" w:eastAsia="Times New Roman" w:hAnsi="Myriad Pro" w:cs="Tahoma"/>
                <w:sz w:val="20"/>
                <w:szCs w:val="20"/>
                <w:lang w:eastAsia="ru-RU"/>
              </w:rPr>
            </w:pPr>
            <w:r w:rsidRPr="00026F42">
              <w:rPr>
                <w:rFonts w:ascii="Myriad Pro" w:hAnsi="Myriad Pro" w:cs="Tahoma"/>
                <w:sz w:val="20"/>
                <w:szCs w:val="20"/>
              </w:rPr>
              <w:t>Реконструкция ВЛ-6 кВ ф.Нв-5 "Росинка" (отпайки от оп.№70/2/1 до оп.№70/2/26) в</w:t>
            </w:r>
            <w:r w:rsidRPr="00026F42">
              <w:rPr>
                <w:rFonts w:ascii="Myriad Pro" w:hAnsi="Myriad Pro" w:cs="Tahoma"/>
                <w:sz w:val="20"/>
                <w:szCs w:val="20"/>
              </w:rPr>
              <w:br/>
              <w:t>п. Нижние Тальцы Заиграевского района Республики Бурятия (на 3 км автодороги</w:t>
            </w:r>
            <w:r w:rsidRPr="00026F42">
              <w:rPr>
                <w:rFonts w:ascii="Myriad Pro" w:hAnsi="Myriad Pro" w:cs="Tahoma"/>
                <w:sz w:val="20"/>
                <w:szCs w:val="20"/>
              </w:rPr>
              <w:br/>
              <w:t>Улан-Удэ - Заиграево), вблизи земельного участка к/н 03:06:560102:60 (соглашение №41.0300.3147.17)</w:t>
            </w:r>
          </w:p>
        </w:tc>
        <w:tc>
          <w:tcPr>
            <w:tcW w:w="1303" w:type="dxa"/>
            <w:shd w:val="clear" w:color="auto" w:fill="auto"/>
            <w:vAlign w:val="center"/>
            <w:hideMark/>
          </w:tcPr>
          <w:p w14:paraId="043B3483"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hideMark/>
          </w:tcPr>
          <w:p w14:paraId="6E5A3B63"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0,017</w:t>
            </w:r>
          </w:p>
        </w:tc>
        <w:tc>
          <w:tcPr>
            <w:tcW w:w="1433" w:type="dxa"/>
            <w:shd w:val="clear" w:color="auto" w:fill="auto"/>
            <w:vAlign w:val="center"/>
          </w:tcPr>
          <w:p w14:paraId="16A52ED7"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0,02</w:t>
            </w:r>
          </w:p>
        </w:tc>
      </w:tr>
      <w:tr w:rsidR="00F3652D" w:rsidRPr="00026F42" w14:paraId="4C9F0C4D" w14:textId="77777777" w:rsidTr="00026F42">
        <w:trPr>
          <w:trHeight w:val="154"/>
        </w:trPr>
        <w:tc>
          <w:tcPr>
            <w:tcW w:w="709" w:type="dxa"/>
            <w:shd w:val="clear" w:color="auto" w:fill="auto"/>
            <w:noWrap/>
            <w:vAlign w:val="center"/>
          </w:tcPr>
          <w:p w14:paraId="35C93717"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6</w:t>
            </w:r>
          </w:p>
        </w:tc>
        <w:tc>
          <w:tcPr>
            <w:tcW w:w="4707" w:type="dxa"/>
            <w:shd w:val="clear" w:color="auto" w:fill="auto"/>
            <w:hideMark/>
          </w:tcPr>
          <w:p w14:paraId="03533AE9" w14:textId="77777777" w:rsidR="0056316D" w:rsidRPr="00026F42" w:rsidRDefault="0056316D" w:rsidP="002F165B">
            <w:pPr>
              <w:spacing w:before="20" w:afterLines="20" w:after="48" w:line="264" w:lineRule="auto"/>
              <w:jc w:val="both"/>
              <w:rPr>
                <w:rFonts w:ascii="Myriad Pro" w:eastAsia="Times New Roman" w:hAnsi="Myriad Pro" w:cs="Tahoma"/>
                <w:sz w:val="20"/>
                <w:szCs w:val="20"/>
                <w:lang w:eastAsia="ru-RU"/>
              </w:rPr>
            </w:pPr>
            <w:r w:rsidRPr="00026F42">
              <w:rPr>
                <w:rFonts w:ascii="Myriad Pro" w:hAnsi="Myriad Pro" w:cs="Tahoma"/>
                <w:sz w:val="20"/>
                <w:szCs w:val="20"/>
              </w:rPr>
              <w:t>Рек ВЛ 10 кВ с зем участка Березовского</w:t>
            </w:r>
          </w:p>
        </w:tc>
        <w:tc>
          <w:tcPr>
            <w:tcW w:w="1303" w:type="dxa"/>
            <w:shd w:val="clear" w:color="auto" w:fill="auto"/>
            <w:vAlign w:val="center"/>
            <w:hideMark/>
          </w:tcPr>
          <w:p w14:paraId="2B07B00C"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hideMark/>
          </w:tcPr>
          <w:p w14:paraId="60F98710"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0,22</w:t>
            </w:r>
          </w:p>
        </w:tc>
        <w:tc>
          <w:tcPr>
            <w:tcW w:w="1433" w:type="dxa"/>
            <w:shd w:val="clear" w:color="auto" w:fill="auto"/>
            <w:vAlign w:val="center"/>
          </w:tcPr>
          <w:p w14:paraId="5FBF6553"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0,22</w:t>
            </w:r>
          </w:p>
        </w:tc>
      </w:tr>
      <w:tr w:rsidR="00F3652D" w:rsidRPr="00026F42" w14:paraId="30F74EBB" w14:textId="77777777" w:rsidTr="00026F42">
        <w:trPr>
          <w:trHeight w:val="139"/>
        </w:trPr>
        <w:tc>
          <w:tcPr>
            <w:tcW w:w="709" w:type="dxa"/>
            <w:shd w:val="clear" w:color="auto" w:fill="auto"/>
            <w:noWrap/>
            <w:vAlign w:val="center"/>
          </w:tcPr>
          <w:p w14:paraId="0CA7B613"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7</w:t>
            </w:r>
          </w:p>
        </w:tc>
        <w:tc>
          <w:tcPr>
            <w:tcW w:w="4707" w:type="dxa"/>
            <w:shd w:val="clear" w:color="auto" w:fill="auto"/>
          </w:tcPr>
          <w:p w14:paraId="1900B10D"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Реконструкция ВЛ 10 кВ ф. УБ-4 Максимиха с выносом опор (соглашение о компенсации затрат №41.0300.1969.17 от 18.05.2017)</w:t>
            </w:r>
          </w:p>
        </w:tc>
        <w:tc>
          <w:tcPr>
            <w:tcW w:w="1303" w:type="dxa"/>
            <w:shd w:val="clear" w:color="auto" w:fill="auto"/>
            <w:vAlign w:val="center"/>
          </w:tcPr>
          <w:p w14:paraId="4A94F16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4EFDC04D"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0,249</w:t>
            </w:r>
          </w:p>
        </w:tc>
        <w:tc>
          <w:tcPr>
            <w:tcW w:w="1433" w:type="dxa"/>
            <w:shd w:val="clear" w:color="auto" w:fill="auto"/>
            <w:vAlign w:val="center"/>
          </w:tcPr>
          <w:p w14:paraId="77C7398A"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0,25</w:t>
            </w:r>
          </w:p>
        </w:tc>
      </w:tr>
      <w:tr w:rsidR="00F3652D" w:rsidRPr="00026F42" w14:paraId="6115312B" w14:textId="77777777" w:rsidTr="00026F42">
        <w:trPr>
          <w:trHeight w:val="139"/>
        </w:trPr>
        <w:tc>
          <w:tcPr>
            <w:tcW w:w="709" w:type="dxa"/>
            <w:shd w:val="clear" w:color="auto" w:fill="auto"/>
            <w:noWrap/>
            <w:vAlign w:val="center"/>
          </w:tcPr>
          <w:p w14:paraId="1A942F7B"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8</w:t>
            </w:r>
          </w:p>
        </w:tc>
        <w:tc>
          <w:tcPr>
            <w:tcW w:w="4707" w:type="dxa"/>
            <w:shd w:val="clear" w:color="auto" w:fill="auto"/>
          </w:tcPr>
          <w:p w14:paraId="41EE4977"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Реконструкция ВЛИ-0,4 кВ и ВЛ 10 кВ (замена опор) по заявке АО "Труд", расположенных по адресу: Республика Бурятия, Тункинский район</w:t>
            </w:r>
          </w:p>
        </w:tc>
        <w:tc>
          <w:tcPr>
            <w:tcW w:w="1303" w:type="dxa"/>
            <w:shd w:val="clear" w:color="auto" w:fill="auto"/>
            <w:vAlign w:val="center"/>
          </w:tcPr>
          <w:p w14:paraId="6D853484"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2A3CA770"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0,263</w:t>
            </w:r>
          </w:p>
        </w:tc>
        <w:tc>
          <w:tcPr>
            <w:tcW w:w="1433" w:type="dxa"/>
            <w:shd w:val="clear" w:color="auto" w:fill="auto"/>
            <w:vAlign w:val="center"/>
          </w:tcPr>
          <w:p w14:paraId="73F03459"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0,26</w:t>
            </w:r>
          </w:p>
        </w:tc>
      </w:tr>
      <w:tr w:rsidR="00F3652D" w:rsidRPr="00026F42" w14:paraId="734CC221" w14:textId="77777777" w:rsidTr="00026F42">
        <w:trPr>
          <w:trHeight w:val="139"/>
        </w:trPr>
        <w:tc>
          <w:tcPr>
            <w:tcW w:w="709" w:type="dxa"/>
            <w:shd w:val="clear" w:color="auto" w:fill="auto"/>
            <w:noWrap/>
            <w:vAlign w:val="center"/>
          </w:tcPr>
          <w:p w14:paraId="050C1BC3"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9</w:t>
            </w:r>
          </w:p>
        </w:tc>
        <w:tc>
          <w:tcPr>
            <w:tcW w:w="4707" w:type="dxa"/>
            <w:shd w:val="clear" w:color="auto" w:fill="auto"/>
          </w:tcPr>
          <w:p w14:paraId="3C91B2D9"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ИА МРСК Дооборудование для расширения магистральных каналов и организации канала связи до резервного ЦОД</w:t>
            </w:r>
          </w:p>
        </w:tc>
        <w:tc>
          <w:tcPr>
            <w:tcW w:w="1303" w:type="dxa"/>
            <w:shd w:val="clear" w:color="auto" w:fill="auto"/>
            <w:vAlign w:val="center"/>
          </w:tcPr>
          <w:p w14:paraId="3C8712B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24E5AED4"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15,06</w:t>
            </w:r>
          </w:p>
        </w:tc>
        <w:tc>
          <w:tcPr>
            <w:tcW w:w="1433" w:type="dxa"/>
            <w:shd w:val="clear" w:color="auto" w:fill="auto"/>
            <w:vAlign w:val="center"/>
          </w:tcPr>
          <w:p w14:paraId="1A70C54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15,06</w:t>
            </w:r>
          </w:p>
        </w:tc>
      </w:tr>
      <w:tr w:rsidR="00F3652D" w:rsidRPr="00026F42" w14:paraId="61458FBC" w14:textId="77777777" w:rsidTr="00026F42">
        <w:trPr>
          <w:trHeight w:val="139"/>
        </w:trPr>
        <w:tc>
          <w:tcPr>
            <w:tcW w:w="709" w:type="dxa"/>
            <w:shd w:val="clear" w:color="auto" w:fill="auto"/>
            <w:noWrap/>
            <w:vAlign w:val="center"/>
          </w:tcPr>
          <w:p w14:paraId="62C05290"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10</w:t>
            </w:r>
          </w:p>
        </w:tc>
        <w:tc>
          <w:tcPr>
            <w:tcW w:w="4707" w:type="dxa"/>
            <w:shd w:val="clear" w:color="auto" w:fill="auto"/>
          </w:tcPr>
          <w:p w14:paraId="072C51C8" w14:textId="77777777" w:rsidR="0056316D" w:rsidRPr="00026F42" w:rsidRDefault="0056316D" w:rsidP="002F165B">
            <w:pPr>
              <w:spacing w:before="20" w:afterLines="20" w:after="48" w:line="264" w:lineRule="auto"/>
              <w:jc w:val="both"/>
              <w:rPr>
                <w:rFonts w:ascii="Myriad Pro" w:hAnsi="Myriad Pro"/>
                <w:sz w:val="20"/>
                <w:szCs w:val="20"/>
              </w:rPr>
            </w:pPr>
            <w:r w:rsidRPr="00026F42">
              <w:rPr>
                <w:rFonts w:ascii="Myriad Pro" w:hAnsi="Myriad Pro" w:cs="Tahoma"/>
                <w:sz w:val="20"/>
                <w:szCs w:val="20"/>
              </w:rPr>
              <w:t xml:space="preserve">Покупка объектов электросетевого хозяйства в  г. Бабушкин, Кабанского района Республики Бурятия (ВЛ 6/0,4 кВ - 45,823 км , КЛ 6/0,4 кВ - 10,010 км , 29 ТП-6/0,4 кВ мощностью 9,93 Мва) </w:t>
            </w:r>
          </w:p>
        </w:tc>
        <w:tc>
          <w:tcPr>
            <w:tcW w:w="1303" w:type="dxa"/>
            <w:shd w:val="clear" w:color="auto" w:fill="auto"/>
            <w:vAlign w:val="center"/>
          </w:tcPr>
          <w:p w14:paraId="4A4A159C"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172BE51B"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47,29</w:t>
            </w:r>
          </w:p>
        </w:tc>
        <w:tc>
          <w:tcPr>
            <w:tcW w:w="1433" w:type="dxa"/>
            <w:shd w:val="clear" w:color="auto" w:fill="auto"/>
            <w:vAlign w:val="center"/>
          </w:tcPr>
          <w:p w14:paraId="0A00F1B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47,29</w:t>
            </w:r>
          </w:p>
        </w:tc>
      </w:tr>
      <w:tr w:rsidR="00F3652D" w:rsidRPr="00026F42" w14:paraId="3A6113B7" w14:textId="77777777" w:rsidTr="00026F42">
        <w:trPr>
          <w:trHeight w:val="139"/>
        </w:trPr>
        <w:tc>
          <w:tcPr>
            <w:tcW w:w="709" w:type="dxa"/>
            <w:shd w:val="clear" w:color="auto" w:fill="auto"/>
            <w:noWrap/>
            <w:vAlign w:val="center"/>
          </w:tcPr>
          <w:p w14:paraId="44A7F71D" w14:textId="77777777" w:rsidR="0056316D" w:rsidRPr="00026F42" w:rsidRDefault="0056316D" w:rsidP="002F165B">
            <w:pPr>
              <w:spacing w:before="20" w:afterLines="20" w:after="48" w:line="264" w:lineRule="auto"/>
              <w:jc w:val="center"/>
              <w:rPr>
                <w:rFonts w:ascii="Myriad Pro" w:eastAsia="Times New Roman" w:hAnsi="Myriad Pro" w:cs="Tahoma"/>
                <w:sz w:val="20"/>
                <w:szCs w:val="20"/>
                <w:lang w:eastAsia="ru-RU"/>
              </w:rPr>
            </w:pPr>
            <w:r w:rsidRPr="00026F42">
              <w:rPr>
                <w:rFonts w:ascii="Myriad Pro" w:eastAsia="Times New Roman" w:hAnsi="Myriad Pro" w:cs="Tahoma"/>
                <w:sz w:val="20"/>
                <w:szCs w:val="20"/>
                <w:lang w:eastAsia="ru-RU"/>
              </w:rPr>
              <w:t>11</w:t>
            </w:r>
          </w:p>
        </w:tc>
        <w:tc>
          <w:tcPr>
            <w:tcW w:w="4707" w:type="dxa"/>
            <w:shd w:val="clear" w:color="auto" w:fill="auto"/>
          </w:tcPr>
          <w:p w14:paraId="7ABFE8E0" w14:textId="77777777" w:rsidR="0056316D" w:rsidRPr="00026F42" w:rsidRDefault="0056316D" w:rsidP="002F165B">
            <w:pPr>
              <w:spacing w:before="20" w:afterLines="20" w:after="48" w:line="264" w:lineRule="auto"/>
              <w:jc w:val="both"/>
              <w:rPr>
                <w:rFonts w:ascii="Myriad Pro" w:hAnsi="Myriad Pro"/>
                <w:sz w:val="20"/>
                <w:szCs w:val="20"/>
              </w:rPr>
            </w:pPr>
            <w:r w:rsidRPr="00026F42">
              <w:rPr>
                <w:rFonts w:ascii="Myriad Pro" w:hAnsi="Myriad Pro" w:cs="Tahoma"/>
                <w:sz w:val="20"/>
                <w:szCs w:val="20"/>
              </w:rPr>
              <w:t xml:space="preserve">Покупка объектов электросетевого хозяйства в Кижингинском районе Республики Бурятия (ВЛ 35 кВ - 4,922 км, ВЛ 10 кВ - 6,531 км, КЛ 10 кВ - 3,98 км, КЛ 6 кВ - 0,5 км,ВЛ  0,4 кВ - 18,1 км, КЛ 0,4 кВ - 9,8 км, ПС 110/35/6 кВ - 20 МВА, ПС 35/10 кВ - 5 МВА, ПС 35/0,4 кВ - 0,5 МВА, 18 ТП-10/0,4 кВ мощностью 7,071 МВА) </w:t>
            </w:r>
          </w:p>
        </w:tc>
        <w:tc>
          <w:tcPr>
            <w:tcW w:w="1303" w:type="dxa"/>
            <w:shd w:val="clear" w:color="auto" w:fill="auto"/>
            <w:vAlign w:val="center"/>
          </w:tcPr>
          <w:p w14:paraId="2F55D54F"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0AE4FBF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4,62</w:t>
            </w:r>
          </w:p>
        </w:tc>
        <w:tc>
          <w:tcPr>
            <w:tcW w:w="1433" w:type="dxa"/>
            <w:shd w:val="clear" w:color="auto" w:fill="auto"/>
            <w:vAlign w:val="center"/>
          </w:tcPr>
          <w:p w14:paraId="0DA2D20E"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4,62</w:t>
            </w:r>
          </w:p>
        </w:tc>
      </w:tr>
      <w:tr w:rsidR="00F3652D" w:rsidRPr="00026F42" w14:paraId="755EB670" w14:textId="77777777" w:rsidTr="00026F42">
        <w:trPr>
          <w:trHeight w:val="139"/>
        </w:trPr>
        <w:tc>
          <w:tcPr>
            <w:tcW w:w="709" w:type="dxa"/>
            <w:shd w:val="clear" w:color="auto" w:fill="auto"/>
            <w:noWrap/>
            <w:vAlign w:val="center"/>
          </w:tcPr>
          <w:p w14:paraId="393E28E6"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12</w:t>
            </w:r>
          </w:p>
        </w:tc>
        <w:tc>
          <w:tcPr>
            <w:tcW w:w="4707" w:type="dxa"/>
            <w:shd w:val="clear" w:color="auto" w:fill="auto"/>
          </w:tcPr>
          <w:p w14:paraId="20B3DC18"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ВЛ-10 кВ для технологического присоединения КГХ МО "ГОРОД СЕВЕРОБАЙКАЛЬСК" (г.Северобайкальск; Северобайкальский РЭС) - 0,040 км</w:t>
            </w:r>
          </w:p>
        </w:tc>
        <w:tc>
          <w:tcPr>
            <w:tcW w:w="1303" w:type="dxa"/>
            <w:shd w:val="clear" w:color="auto" w:fill="auto"/>
            <w:vAlign w:val="center"/>
          </w:tcPr>
          <w:p w14:paraId="2F0F44B5"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77CBB23C"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18,73</w:t>
            </w:r>
          </w:p>
        </w:tc>
        <w:tc>
          <w:tcPr>
            <w:tcW w:w="1433" w:type="dxa"/>
            <w:shd w:val="clear" w:color="auto" w:fill="auto"/>
            <w:vAlign w:val="center"/>
          </w:tcPr>
          <w:p w14:paraId="5C81A9DF"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18,73</w:t>
            </w:r>
          </w:p>
        </w:tc>
      </w:tr>
      <w:tr w:rsidR="00F3652D" w:rsidRPr="00026F42" w14:paraId="55376717" w14:textId="77777777" w:rsidTr="00026F42">
        <w:trPr>
          <w:trHeight w:val="139"/>
        </w:trPr>
        <w:tc>
          <w:tcPr>
            <w:tcW w:w="709" w:type="dxa"/>
            <w:shd w:val="clear" w:color="auto" w:fill="auto"/>
            <w:noWrap/>
            <w:vAlign w:val="center"/>
          </w:tcPr>
          <w:p w14:paraId="4D89CC24"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lastRenderedPageBreak/>
              <w:t>13</w:t>
            </w:r>
          </w:p>
        </w:tc>
        <w:tc>
          <w:tcPr>
            <w:tcW w:w="4707" w:type="dxa"/>
            <w:shd w:val="clear" w:color="auto" w:fill="auto"/>
          </w:tcPr>
          <w:p w14:paraId="3A6958D2"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 10 кВ и ТП 10/0,4 кВ для тех присоединения Тян Чэн</w:t>
            </w:r>
          </w:p>
        </w:tc>
        <w:tc>
          <w:tcPr>
            <w:tcW w:w="1303" w:type="dxa"/>
            <w:shd w:val="clear" w:color="auto" w:fill="auto"/>
            <w:vAlign w:val="center"/>
          </w:tcPr>
          <w:p w14:paraId="76813EA9"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574DD97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1,25</w:t>
            </w:r>
          </w:p>
        </w:tc>
        <w:tc>
          <w:tcPr>
            <w:tcW w:w="1433" w:type="dxa"/>
            <w:shd w:val="clear" w:color="auto" w:fill="auto"/>
            <w:vAlign w:val="center"/>
          </w:tcPr>
          <w:p w14:paraId="609BD49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1,25</w:t>
            </w:r>
          </w:p>
        </w:tc>
      </w:tr>
      <w:tr w:rsidR="00F3652D" w:rsidRPr="00026F42" w14:paraId="4D2096F9" w14:textId="77777777" w:rsidTr="00026F42">
        <w:trPr>
          <w:trHeight w:val="139"/>
        </w:trPr>
        <w:tc>
          <w:tcPr>
            <w:tcW w:w="709" w:type="dxa"/>
            <w:shd w:val="clear" w:color="auto" w:fill="auto"/>
            <w:noWrap/>
            <w:vAlign w:val="center"/>
          </w:tcPr>
          <w:p w14:paraId="497ACD13"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14</w:t>
            </w:r>
          </w:p>
        </w:tc>
        <w:tc>
          <w:tcPr>
            <w:tcW w:w="4707" w:type="dxa"/>
            <w:shd w:val="clear" w:color="auto" w:fill="auto"/>
          </w:tcPr>
          <w:p w14:paraId="071A2514"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 10 кВ для технологического присоединения ООО Холод в квадрате</w:t>
            </w:r>
          </w:p>
        </w:tc>
        <w:tc>
          <w:tcPr>
            <w:tcW w:w="1303" w:type="dxa"/>
            <w:shd w:val="clear" w:color="auto" w:fill="auto"/>
            <w:vAlign w:val="center"/>
          </w:tcPr>
          <w:p w14:paraId="110D1535"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3DF35AC9"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12,78</w:t>
            </w:r>
          </w:p>
        </w:tc>
        <w:tc>
          <w:tcPr>
            <w:tcW w:w="1433" w:type="dxa"/>
            <w:shd w:val="clear" w:color="auto" w:fill="auto"/>
            <w:vAlign w:val="center"/>
          </w:tcPr>
          <w:p w14:paraId="3BEEA444"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12,78</w:t>
            </w:r>
          </w:p>
        </w:tc>
      </w:tr>
      <w:tr w:rsidR="00F3652D" w:rsidRPr="00026F42" w14:paraId="36210E1C" w14:textId="77777777" w:rsidTr="00026F42">
        <w:trPr>
          <w:trHeight w:val="139"/>
        </w:trPr>
        <w:tc>
          <w:tcPr>
            <w:tcW w:w="709" w:type="dxa"/>
            <w:shd w:val="clear" w:color="auto" w:fill="auto"/>
            <w:noWrap/>
            <w:vAlign w:val="center"/>
          </w:tcPr>
          <w:p w14:paraId="764CB93A"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15</w:t>
            </w:r>
          </w:p>
        </w:tc>
        <w:tc>
          <w:tcPr>
            <w:tcW w:w="4707" w:type="dxa"/>
            <w:shd w:val="clear" w:color="auto" w:fill="auto"/>
          </w:tcPr>
          <w:p w14:paraId="786AE00D"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КЛ 10 кВ для технологического присоединения ООО Авелар Солар Технолоджи</w:t>
            </w:r>
          </w:p>
        </w:tc>
        <w:tc>
          <w:tcPr>
            <w:tcW w:w="1303" w:type="dxa"/>
            <w:shd w:val="clear" w:color="auto" w:fill="auto"/>
            <w:vAlign w:val="center"/>
          </w:tcPr>
          <w:p w14:paraId="372247D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392AB2FC"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0,036</w:t>
            </w:r>
          </w:p>
        </w:tc>
        <w:tc>
          <w:tcPr>
            <w:tcW w:w="1433" w:type="dxa"/>
            <w:shd w:val="clear" w:color="auto" w:fill="auto"/>
            <w:vAlign w:val="center"/>
          </w:tcPr>
          <w:p w14:paraId="36214A0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0,04</w:t>
            </w:r>
          </w:p>
        </w:tc>
      </w:tr>
      <w:tr w:rsidR="00F3652D" w:rsidRPr="00026F42" w14:paraId="5F5750E9" w14:textId="77777777" w:rsidTr="00026F42">
        <w:trPr>
          <w:trHeight w:val="139"/>
        </w:trPr>
        <w:tc>
          <w:tcPr>
            <w:tcW w:w="709" w:type="dxa"/>
            <w:shd w:val="clear" w:color="auto" w:fill="auto"/>
            <w:noWrap/>
            <w:vAlign w:val="center"/>
          </w:tcPr>
          <w:p w14:paraId="2D272AC7"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16</w:t>
            </w:r>
          </w:p>
        </w:tc>
        <w:tc>
          <w:tcPr>
            <w:tcW w:w="4707" w:type="dxa"/>
            <w:shd w:val="clear" w:color="auto" w:fill="auto"/>
          </w:tcPr>
          <w:p w14:paraId="52A0EFA1"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 10 кВ и ТП 10/0.4 кВ для технологического присоединения Ван Н.В. Прибайкальский район, с. Горячинск</w:t>
            </w:r>
          </w:p>
        </w:tc>
        <w:tc>
          <w:tcPr>
            <w:tcW w:w="1303" w:type="dxa"/>
            <w:shd w:val="clear" w:color="auto" w:fill="auto"/>
            <w:vAlign w:val="center"/>
          </w:tcPr>
          <w:p w14:paraId="0315DD71"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78DCE561"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0,05</w:t>
            </w:r>
          </w:p>
        </w:tc>
        <w:tc>
          <w:tcPr>
            <w:tcW w:w="1433" w:type="dxa"/>
            <w:shd w:val="clear" w:color="auto" w:fill="auto"/>
            <w:vAlign w:val="center"/>
          </w:tcPr>
          <w:p w14:paraId="4D58B65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0,05</w:t>
            </w:r>
          </w:p>
        </w:tc>
      </w:tr>
      <w:tr w:rsidR="00F3652D" w:rsidRPr="00026F42" w14:paraId="59D960A0" w14:textId="77777777" w:rsidTr="00026F42">
        <w:trPr>
          <w:trHeight w:val="139"/>
        </w:trPr>
        <w:tc>
          <w:tcPr>
            <w:tcW w:w="709" w:type="dxa"/>
            <w:shd w:val="clear" w:color="auto" w:fill="auto"/>
            <w:noWrap/>
            <w:vAlign w:val="center"/>
          </w:tcPr>
          <w:p w14:paraId="33C7F4C7"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17</w:t>
            </w:r>
          </w:p>
        </w:tc>
        <w:tc>
          <w:tcPr>
            <w:tcW w:w="4707" w:type="dxa"/>
            <w:shd w:val="clear" w:color="auto" w:fill="auto"/>
          </w:tcPr>
          <w:p w14:paraId="190652FB"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 10 кВ для тех присоединения СТ Метролог</w:t>
            </w:r>
          </w:p>
        </w:tc>
        <w:tc>
          <w:tcPr>
            <w:tcW w:w="1303" w:type="dxa"/>
            <w:shd w:val="clear" w:color="auto" w:fill="auto"/>
            <w:vAlign w:val="center"/>
          </w:tcPr>
          <w:p w14:paraId="22AA351C"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76C44969"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0,252</w:t>
            </w:r>
          </w:p>
        </w:tc>
        <w:tc>
          <w:tcPr>
            <w:tcW w:w="1433" w:type="dxa"/>
            <w:shd w:val="clear" w:color="auto" w:fill="auto"/>
            <w:vAlign w:val="center"/>
          </w:tcPr>
          <w:p w14:paraId="634143F8"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0,25</w:t>
            </w:r>
          </w:p>
        </w:tc>
      </w:tr>
      <w:tr w:rsidR="00F3652D" w:rsidRPr="00026F42" w14:paraId="48432553" w14:textId="77777777" w:rsidTr="00026F42">
        <w:trPr>
          <w:trHeight w:val="139"/>
        </w:trPr>
        <w:tc>
          <w:tcPr>
            <w:tcW w:w="709" w:type="dxa"/>
            <w:shd w:val="clear" w:color="auto" w:fill="auto"/>
            <w:noWrap/>
            <w:vAlign w:val="center"/>
          </w:tcPr>
          <w:p w14:paraId="035CCAAC"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18</w:t>
            </w:r>
          </w:p>
        </w:tc>
        <w:tc>
          <w:tcPr>
            <w:tcW w:w="4707" w:type="dxa"/>
            <w:shd w:val="clear" w:color="auto" w:fill="auto"/>
          </w:tcPr>
          <w:p w14:paraId="19D7D538"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ВЛ-6 кВ для электроснабжения строительной площадки ООО "Бурятптицепром"</w:t>
            </w:r>
          </w:p>
        </w:tc>
        <w:tc>
          <w:tcPr>
            <w:tcW w:w="1303" w:type="dxa"/>
            <w:shd w:val="clear" w:color="auto" w:fill="auto"/>
            <w:vAlign w:val="center"/>
          </w:tcPr>
          <w:p w14:paraId="081B89AF"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237DA4DD"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12,84</w:t>
            </w:r>
          </w:p>
        </w:tc>
        <w:tc>
          <w:tcPr>
            <w:tcW w:w="1433" w:type="dxa"/>
            <w:shd w:val="clear" w:color="auto" w:fill="auto"/>
            <w:vAlign w:val="center"/>
          </w:tcPr>
          <w:p w14:paraId="262A8528"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12,84</w:t>
            </w:r>
          </w:p>
        </w:tc>
      </w:tr>
      <w:tr w:rsidR="00F3652D" w:rsidRPr="00026F42" w14:paraId="07F9BA30" w14:textId="77777777" w:rsidTr="00026F42">
        <w:trPr>
          <w:trHeight w:val="139"/>
        </w:trPr>
        <w:tc>
          <w:tcPr>
            <w:tcW w:w="709" w:type="dxa"/>
            <w:shd w:val="clear" w:color="auto" w:fill="auto"/>
            <w:noWrap/>
            <w:vAlign w:val="center"/>
          </w:tcPr>
          <w:p w14:paraId="52FBBA2B"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19</w:t>
            </w:r>
          </w:p>
        </w:tc>
        <w:tc>
          <w:tcPr>
            <w:tcW w:w="4707" w:type="dxa"/>
            <w:shd w:val="clear" w:color="auto" w:fill="auto"/>
          </w:tcPr>
          <w:p w14:paraId="1E21D55F"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 10 кв для тех присоединения ФГУП "Администрация гражданских аэропортов (аэродромов)"</w:t>
            </w:r>
          </w:p>
        </w:tc>
        <w:tc>
          <w:tcPr>
            <w:tcW w:w="1303" w:type="dxa"/>
            <w:shd w:val="clear" w:color="auto" w:fill="auto"/>
            <w:vAlign w:val="center"/>
          </w:tcPr>
          <w:p w14:paraId="1303578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0240E056"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0,775</w:t>
            </w:r>
          </w:p>
        </w:tc>
        <w:tc>
          <w:tcPr>
            <w:tcW w:w="1433" w:type="dxa"/>
            <w:shd w:val="clear" w:color="auto" w:fill="auto"/>
            <w:vAlign w:val="center"/>
          </w:tcPr>
          <w:p w14:paraId="0DEAE90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0,78</w:t>
            </w:r>
          </w:p>
        </w:tc>
      </w:tr>
      <w:tr w:rsidR="00F3652D" w:rsidRPr="00026F42" w14:paraId="7ECC9196" w14:textId="77777777" w:rsidTr="00026F42">
        <w:trPr>
          <w:trHeight w:val="139"/>
        </w:trPr>
        <w:tc>
          <w:tcPr>
            <w:tcW w:w="709" w:type="dxa"/>
            <w:shd w:val="clear" w:color="auto" w:fill="auto"/>
            <w:noWrap/>
            <w:vAlign w:val="center"/>
          </w:tcPr>
          <w:p w14:paraId="1268805B"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20</w:t>
            </w:r>
          </w:p>
        </w:tc>
        <w:tc>
          <w:tcPr>
            <w:tcW w:w="4707" w:type="dxa"/>
            <w:shd w:val="clear" w:color="auto" w:fill="auto"/>
          </w:tcPr>
          <w:p w14:paraId="4E10F062"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 10 кВ для технологического присоединения производственной базы ООО "Солнце" (Тарбагатайский район; Городской РЭС) - 0,903 км</w:t>
            </w:r>
          </w:p>
        </w:tc>
        <w:tc>
          <w:tcPr>
            <w:tcW w:w="1303" w:type="dxa"/>
            <w:shd w:val="clear" w:color="auto" w:fill="auto"/>
            <w:vAlign w:val="center"/>
          </w:tcPr>
          <w:p w14:paraId="7AE2CAD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698BD7B8"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0,249</w:t>
            </w:r>
          </w:p>
        </w:tc>
        <w:tc>
          <w:tcPr>
            <w:tcW w:w="1433" w:type="dxa"/>
            <w:shd w:val="clear" w:color="auto" w:fill="auto"/>
            <w:vAlign w:val="center"/>
          </w:tcPr>
          <w:p w14:paraId="34DF8A62"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0,25</w:t>
            </w:r>
          </w:p>
        </w:tc>
      </w:tr>
      <w:tr w:rsidR="00F3652D" w:rsidRPr="00026F42" w14:paraId="20324494" w14:textId="77777777" w:rsidTr="00026F42">
        <w:trPr>
          <w:trHeight w:val="139"/>
        </w:trPr>
        <w:tc>
          <w:tcPr>
            <w:tcW w:w="709" w:type="dxa"/>
            <w:shd w:val="clear" w:color="auto" w:fill="auto"/>
            <w:noWrap/>
            <w:vAlign w:val="center"/>
          </w:tcPr>
          <w:p w14:paraId="08FA2C58" w14:textId="77777777" w:rsidR="0056316D" w:rsidRPr="00026F42" w:rsidRDefault="0056316D" w:rsidP="002F165B">
            <w:pPr>
              <w:spacing w:before="20" w:afterLines="20" w:after="48" w:line="264" w:lineRule="auto"/>
              <w:jc w:val="center"/>
              <w:rPr>
                <w:rFonts w:ascii="Myriad Pro" w:hAnsi="Myriad Pro" w:cs="Tahoma"/>
                <w:sz w:val="20"/>
                <w:szCs w:val="20"/>
              </w:rPr>
            </w:pPr>
            <w:r w:rsidRPr="00026F42">
              <w:rPr>
                <w:rFonts w:ascii="Myriad Pro" w:hAnsi="Myriad Pro" w:cs="Tahoma"/>
                <w:sz w:val="20"/>
                <w:szCs w:val="20"/>
              </w:rPr>
              <w:t>21</w:t>
            </w:r>
          </w:p>
        </w:tc>
        <w:tc>
          <w:tcPr>
            <w:tcW w:w="4707" w:type="dxa"/>
            <w:shd w:val="clear" w:color="auto" w:fill="auto"/>
          </w:tcPr>
          <w:p w14:paraId="0083E166" w14:textId="77777777" w:rsidR="0056316D" w:rsidRPr="00026F42" w:rsidRDefault="0056316D" w:rsidP="002F165B">
            <w:pPr>
              <w:spacing w:before="20" w:afterLines="20" w:after="48" w:line="264" w:lineRule="auto"/>
              <w:jc w:val="both"/>
              <w:rPr>
                <w:rFonts w:ascii="Myriad Pro" w:hAnsi="Myriad Pro" w:cs="Tahoma"/>
                <w:sz w:val="20"/>
                <w:szCs w:val="20"/>
              </w:rPr>
            </w:pPr>
            <w:r w:rsidRPr="00026F42">
              <w:rPr>
                <w:rFonts w:ascii="Myriad Pro" w:hAnsi="Myriad Pro" w:cs="Tahoma"/>
                <w:sz w:val="20"/>
                <w:szCs w:val="20"/>
              </w:rPr>
              <w:t>Строительство ВЛ 0,4 кВ для технологического присоединения ГКУ РБ УКС ПРБ</w:t>
            </w:r>
          </w:p>
        </w:tc>
        <w:tc>
          <w:tcPr>
            <w:tcW w:w="1303" w:type="dxa"/>
            <w:shd w:val="clear" w:color="auto" w:fill="auto"/>
            <w:vAlign w:val="center"/>
          </w:tcPr>
          <w:p w14:paraId="5E6AA6B9"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Arial"/>
                <w:color w:val="000000"/>
                <w:sz w:val="20"/>
                <w:szCs w:val="20"/>
              </w:rPr>
              <w:t>0</w:t>
            </w:r>
          </w:p>
        </w:tc>
        <w:tc>
          <w:tcPr>
            <w:tcW w:w="1102" w:type="dxa"/>
            <w:shd w:val="clear" w:color="auto" w:fill="auto"/>
            <w:vAlign w:val="center"/>
          </w:tcPr>
          <w:p w14:paraId="3C8AE88A"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Tahoma"/>
                <w:color w:val="000000"/>
                <w:sz w:val="20"/>
                <w:szCs w:val="20"/>
              </w:rPr>
              <w:t>0,549</w:t>
            </w:r>
          </w:p>
        </w:tc>
        <w:tc>
          <w:tcPr>
            <w:tcW w:w="1433" w:type="dxa"/>
            <w:shd w:val="clear" w:color="auto" w:fill="auto"/>
            <w:vAlign w:val="center"/>
          </w:tcPr>
          <w:p w14:paraId="3807D990" w14:textId="77777777" w:rsidR="0056316D" w:rsidRPr="00026F42" w:rsidRDefault="0056316D" w:rsidP="002F165B">
            <w:pPr>
              <w:spacing w:before="20" w:afterLines="20" w:after="48" w:line="264" w:lineRule="auto"/>
              <w:jc w:val="center"/>
              <w:rPr>
                <w:rFonts w:ascii="Myriad Pro" w:hAnsi="Myriad Pro"/>
                <w:sz w:val="20"/>
                <w:szCs w:val="20"/>
              </w:rPr>
            </w:pPr>
            <w:r w:rsidRPr="00026F42">
              <w:rPr>
                <w:rFonts w:ascii="Myriad Pro" w:hAnsi="Myriad Pro" w:cs="Calibri"/>
                <w:color w:val="000000"/>
                <w:sz w:val="20"/>
                <w:szCs w:val="20"/>
              </w:rPr>
              <w:t>0,55</w:t>
            </w:r>
          </w:p>
        </w:tc>
      </w:tr>
    </w:tbl>
    <w:p w14:paraId="437D9E62" w14:textId="77777777" w:rsidR="00911D4E" w:rsidRPr="00026F42" w:rsidRDefault="00911D4E" w:rsidP="0040728C">
      <w:pPr>
        <w:spacing w:after="0" w:line="360" w:lineRule="auto"/>
        <w:ind w:firstLine="567"/>
        <w:jc w:val="both"/>
        <w:rPr>
          <w:rFonts w:ascii="Myriad Pro" w:eastAsia="Calibri" w:hAnsi="Myriad Pro"/>
          <w:color w:val="000000" w:themeColor="text1"/>
          <w:sz w:val="26"/>
          <w:szCs w:val="26"/>
        </w:rPr>
      </w:pPr>
    </w:p>
    <w:p w14:paraId="4531ED6B" w14:textId="77777777" w:rsidR="00324025" w:rsidRPr="00026F42" w:rsidRDefault="00324025" w:rsidP="0040728C">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 xml:space="preserve">В связи с тем, что данные мероприятия отсутствуют в </w:t>
      </w:r>
      <w:r w:rsidR="003733E6" w:rsidRPr="00026F42">
        <w:rPr>
          <w:rFonts w:ascii="Myriad Pro" w:eastAsia="Calibri" w:hAnsi="Myriad Pro"/>
          <w:color w:val="000000" w:themeColor="text1"/>
          <w:sz w:val="26"/>
          <w:szCs w:val="26"/>
        </w:rPr>
        <w:t xml:space="preserve">утвержденной </w:t>
      </w:r>
      <w:r w:rsidRPr="00026F42">
        <w:rPr>
          <w:rFonts w:ascii="Myriad Pro" w:eastAsia="Calibri" w:hAnsi="Myriad Pro"/>
          <w:color w:val="000000" w:themeColor="text1"/>
          <w:sz w:val="26"/>
          <w:szCs w:val="26"/>
        </w:rPr>
        <w:t>инвестиционной программе, расходы на реализацию таких мероприятий считаются, как нецелевое использование инвестиционных ресурсов, включенных в регулируемые государством цены (тарифы), и Исполнителем не приняты к учету</w:t>
      </w:r>
      <w:r w:rsidR="00513F3B" w:rsidRPr="00026F42">
        <w:rPr>
          <w:rFonts w:ascii="Myriad Pro" w:eastAsia="Calibri" w:hAnsi="Myriad Pro"/>
          <w:color w:val="000000" w:themeColor="text1"/>
          <w:sz w:val="26"/>
          <w:szCs w:val="26"/>
        </w:rPr>
        <w:t xml:space="preserve"> в качестве исполнения инвестиционной программы</w:t>
      </w:r>
      <w:r w:rsidRPr="00026F42">
        <w:rPr>
          <w:rFonts w:ascii="Myriad Pro" w:eastAsia="Calibri" w:hAnsi="Myriad Pro"/>
          <w:color w:val="000000" w:themeColor="text1"/>
          <w:sz w:val="26"/>
          <w:szCs w:val="26"/>
        </w:rPr>
        <w:t>.</w:t>
      </w:r>
    </w:p>
    <w:p w14:paraId="276DF737" w14:textId="77777777" w:rsidR="009475B0" w:rsidRPr="00026F42" w:rsidRDefault="00E25136" w:rsidP="0040728C">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В следующей таблице отражены м</w:t>
      </w:r>
      <w:r w:rsidR="009475B0" w:rsidRPr="00026F42">
        <w:rPr>
          <w:rFonts w:ascii="Myriad Pro" w:eastAsia="Calibri" w:hAnsi="Myriad Pro"/>
          <w:color w:val="000000" w:themeColor="text1"/>
          <w:sz w:val="26"/>
          <w:szCs w:val="26"/>
        </w:rPr>
        <w:t xml:space="preserve">ероприятия, по которым фактическое финансирование ИП превышает плановое финансирование на общую сумму </w:t>
      </w:r>
      <w:r w:rsidR="002610CD" w:rsidRPr="00026F42">
        <w:rPr>
          <w:rFonts w:ascii="Myriad Pro" w:eastAsia="Calibri" w:hAnsi="Myriad Pro"/>
          <w:color w:val="000000" w:themeColor="text1"/>
          <w:sz w:val="26"/>
          <w:szCs w:val="26"/>
        </w:rPr>
        <w:br/>
      </w:r>
      <w:r w:rsidR="009475B0" w:rsidRPr="00026F42">
        <w:rPr>
          <w:rFonts w:ascii="Myriad Pro" w:eastAsia="Calibri" w:hAnsi="Myriad Pro"/>
          <w:color w:val="000000" w:themeColor="text1"/>
          <w:sz w:val="26"/>
          <w:szCs w:val="26"/>
        </w:rPr>
        <w:t>114 251,55 тыс. руб. (107 083,0 тыс. руб. тарифные источники + 7 168,55 тыс. руб. нетарифные источники финансирования).</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4247"/>
        <w:gridCol w:w="1229"/>
        <w:gridCol w:w="1254"/>
        <w:gridCol w:w="1265"/>
        <w:gridCol w:w="873"/>
      </w:tblGrid>
      <w:tr w:rsidR="00CE38C8" w:rsidRPr="00026F42" w14:paraId="58ED5AEB" w14:textId="77777777" w:rsidTr="00026F42">
        <w:trPr>
          <w:tblHeader/>
        </w:trPr>
        <w:tc>
          <w:tcPr>
            <w:tcW w:w="6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1CE8D" w14:textId="77777777" w:rsidR="00355AA5" w:rsidRPr="00026F42" w:rsidRDefault="00355AA5"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lastRenderedPageBreak/>
              <w:t>№ п/п</w:t>
            </w:r>
          </w:p>
        </w:tc>
        <w:tc>
          <w:tcPr>
            <w:tcW w:w="43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4DBB56" w14:textId="77777777" w:rsidR="00355AA5" w:rsidRPr="00026F42" w:rsidRDefault="00355AA5"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Наименование инвестиционного проекта </w:t>
            </w:r>
            <w:r w:rsidRPr="00026F42">
              <w:rPr>
                <w:rFonts w:ascii="Myriad Pro" w:eastAsia="Calibri" w:hAnsi="Myriad Pro" w:cs="Times New Roman"/>
                <w:b/>
                <w:color w:val="FFFFFF"/>
                <w:sz w:val="20"/>
                <w:szCs w:val="20"/>
              </w:rPr>
              <w:br/>
              <w:t>(группы инвестиционных проектов)</w:t>
            </w:r>
          </w:p>
        </w:tc>
        <w:tc>
          <w:tcPr>
            <w:tcW w:w="25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1889FD" w14:textId="77777777" w:rsidR="00355AA5" w:rsidRPr="00026F42" w:rsidRDefault="00355AA5"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Объем финансирования, </w:t>
            </w:r>
          </w:p>
          <w:p w14:paraId="65728E25" w14:textId="77777777" w:rsidR="00355AA5" w:rsidRPr="00026F42" w:rsidRDefault="00355AA5"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млн. руб. без НДС</w:t>
            </w:r>
          </w:p>
        </w:tc>
        <w:tc>
          <w:tcPr>
            <w:tcW w:w="20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6C4047E" w14:textId="77777777" w:rsidR="00355AA5" w:rsidRPr="00026F42" w:rsidRDefault="00355AA5"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Отклонение</w:t>
            </w:r>
            <w:r w:rsidRPr="00026F42">
              <w:rPr>
                <w:rFonts w:ascii="Myriad Pro" w:eastAsia="Calibri" w:hAnsi="Myriad Pro" w:cs="Times New Roman"/>
                <w:b/>
                <w:color w:val="FFFFFF"/>
                <w:sz w:val="20"/>
                <w:szCs w:val="20"/>
              </w:rPr>
              <w:br/>
              <w:t xml:space="preserve"> (факт-план)</w:t>
            </w:r>
          </w:p>
        </w:tc>
      </w:tr>
      <w:tr w:rsidR="00CE38C8" w:rsidRPr="00026F42" w14:paraId="3F0FB5FE" w14:textId="77777777" w:rsidTr="00026F42">
        <w:trPr>
          <w:trHeight w:val="379"/>
          <w:tblHeader/>
        </w:trPr>
        <w:tc>
          <w:tcPr>
            <w:tcW w:w="6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C5E109" w14:textId="77777777" w:rsidR="00355AA5" w:rsidRPr="00026F42" w:rsidRDefault="00355AA5" w:rsidP="00026F42">
            <w:pPr>
              <w:spacing w:after="0" w:line="264" w:lineRule="auto"/>
              <w:rPr>
                <w:rFonts w:ascii="Myriad Pro" w:eastAsia="Calibri" w:hAnsi="Myriad Pro" w:cs="Times New Roman"/>
                <w:b/>
                <w:color w:val="FFFFFF"/>
                <w:sz w:val="20"/>
                <w:szCs w:val="20"/>
              </w:rPr>
            </w:pPr>
          </w:p>
        </w:tc>
        <w:tc>
          <w:tcPr>
            <w:tcW w:w="43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56CCD1" w14:textId="77777777" w:rsidR="00355AA5" w:rsidRPr="00026F42" w:rsidRDefault="00355AA5" w:rsidP="00026F42">
            <w:pPr>
              <w:spacing w:after="0" w:line="264" w:lineRule="auto"/>
              <w:rPr>
                <w:rFonts w:ascii="Myriad Pro" w:eastAsia="Calibri" w:hAnsi="Myriad Pro" w:cs="Times New Roman"/>
                <w:b/>
                <w:color w:val="FFFFFF"/>
                <w:sz w:val="20"/>
                <w:szCs w:val="20"/>
              </w:rPr>
            </w:pP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FC50C1" w14:textId="77777777" w:rsidR="00355AA5" w:rsidRPr="00026F42" w:rsidRDefault="00355AA5"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План</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B2EC5C" w14:textId="77777777" w:rsidR="00355AA5" w:rsidRPr="00026F42" w:rsidRDefault="00355AA5"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Факт</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7223CA6" w14:textId="77777777" w:rsidR="00355AA5" w:rsidRPr="00026F42" w:rsidRDefault="00DF1007"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млн. руб.</w:t>
            </w:r>
            <w:r w:rsidR="002E5C07" w:rsidRPr="00026F42">
              <w:rPr>
                <w:rFonts w:ascii="Myriad Pro" w:eastAsia="Calibri" w:hAnsi="Myriad Pro" w:cs="Times New Roman"/>
                <w:b/>
                <w:color w:val="FFFFFF"/>
                <w:sz w:val="20"/>
                <w:szCs w:val="20"/>
              </w:rPr>
              <w:t xml:space="preserve"> </w:t>
            </w:r>
            <w:r w:rsidR="00FF72C7" w:rsidRPr="00026F42">
              <w:rPr>
                <w:rFonts w:ascii="Myriad Pro" w:eastAsia="Calibri" w:hAnsi="Myriad Pro" w:cs="Times New Roman"/>
                <w:b/>
                <w:color w:val="FFFFFF"/>
                <w:sz w:val="20"/>
                <w:szCs w:val="20"/>
              </w:rPr>
              <w:t>без НДС</w:t>
            </w:r>
          </w:p>
        </w:tc>
        <w:tc>
          <w:tcPr>
            <w:tcW w:w="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77D5AC3" w14:textId="77777777" w:rsidR="00355AA5" w:rsidRPr="00026F42" w:rsidRDefault="00355AA5" w:rsidP="00026F42">
            <w:pPr>
              <w:spacing w:after="0" w:line="264"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w:t>
            </w:r>
          </w:p>
        </w:tc>
      </w:tr>
      <w:tr w:rsidR="00CE38C8" w:rsidRPr="00026F42" w14:paraId="20EC9CC1" w14:textId="77777777" w:rsidTr="001F2D37">
        <w:trPr>
          <w:trHeight w:val="437"/>
        </w:trPr>
        <w:tc>
          <w:tcPr>
            <w:tcW w:w="630" w:type="dxa"/>
            <w:tcBorders>
              <w:top w:val="single" w:sz="4" w:space="0" w:color="FFFFFF" w:themeColor="background1"/>
            </w:tcBorders>
            <w:shd w:val="clear" w:color="auto" w:fill="D6E3BC" w:themeFill="accent3" w:themeFillTint="66"/>
            <w:vAlign w:val="center"/>
            <w:hideMark/>
          </w:tcPr>
          <w:p w14:paraId="58C5B23B" w14:textId="77777777" w:rsidR="001154B0" w:rsidRPr="00026F42" w:rsidRDefault="009475B0" w:rsidP="00026F42">
            <w:pPr>
              <w:spacing w:after="0" w:line="264"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w:t>
            </w:r>
          </w:p>
        </w:tc>
        <w:tc>
          <w:tcPr>
            <w:tcW w:w="4327" w:type="dxa"/>
            <w:tcBorders>
              <w:top w:val="single" w:sz="4" w:space="0" w:color="FFFFFF" w:themeColor="background1"/>
            </w:tcBorders>
            <w:shd w:val="clear" w:color="auto" w:fill="D6E3BC" w:themeFill="accent3" w:themeFillTint="66"/>
            <w:vAlign w:val="center"/>
          </w:tcPr>
          <w:p w14:paraId="33535CEC" w14:textId="77777777" w:rsidR="001154B0" w:rsidRPr="00026F42" w:rsidRDefault="001154B0" w:rsidP="00026F42">
            <w:pPr>
              <w:spacing w:after="0" w:line="264" w:lineRule="auto"/>
              <w:rPr>
                <w:rFonts w:ascii="Myriad Pro" w:hAnsi="Myriad Pro" w:cs="Tahoma"/>
                <w:sz w:val="20"/>
                <w:szCs w:val="20"/>
              </w:rPr>
            </w:pPr>
            <w:r w:rsidRPr="00026F42">
              <w:rPr>
                <w:rFonts w:ascii="Myriad Pro" w:hAnsi="Myriad Pro" w:cs="Tahoma"/>
                <w:sz w:val="20"/>
                <w:szCs w:val="20"/>
              </w:rPr>
              <w:t>ИТОГО</w:t>
            </w:r>
            <w:r w:rsidR="007B5273" w:rsidRPr="00026F42">
              <w:rPr>
                <w:rFonts w:ascii="Myriad Pro" w:hAnsi="Myriad Pro" w:cs="Tahoma"/>
                <w:sz w:val="20"/>
                <w:szCs w:val="20"/>
              </w:rPr>
              <w:t xml:space="preserve"> </w:t>
            </w:r>
            <w:r w:rsidR="009475B0" w:rsidRPr="00026F42">
              <w:rPr>
                <w:rFonts w:ascii="Myriad Pro" w:hAnsi="Myriad Pro" w:cs="Tahoma"/>
                <w:sz w:val="20"/>
                <w:szCs w:val="20"/>
              </w:rPr>
              <w:t xml:space="preserve">финансирование за счет амортизации, учтенной в </w:t>
            </w:r>
            <w:r w:rsidR="007B5273" w:rsidRPr="00026F42">
              <w:rPr>
                <w:rFonts w:ascii="Myriad Pro" w:hAnsi="Myriad Pro" w:cs="Tahoma"/>
                <w:sz w:val="20"/>
                <w:szCs w:val="20"/>
              </w:rPr>
              <w:t>тариф</w:t>
            </w:r>
            <w:r w:rsidR="009475B0" w:rsidRPr="00026F42">
              <w:rPr>
                <w:rFonts w:ascii="Myriad Pro" w:hAnsi="Myriad Pro" w:cs="Tahoma"/>
                <w:sz w:val="20"/>
                <w:szCs w:val="20"/>
              </w:rPr>
              <w:t>ах:</w:t>
            </w:r>
          </w:p>
        </w:tc>
        <w:tc>
          <w:tcPr>
            <w:tcW w:w="1240" w:type="dxa"/>
            <w:tcBorders>
              <w:top w:val="single" w:sz="4" w:space="0" w:color="FFFFFF" w:themeColor="background1"/>
            </w:tcBorders>
            <w:shd w:val="clear" w:color="auto" w:fill="D6E3BC" w:themeFill="accent3" w:themeFillTint="66"/>
          </w:tcPr>
          <w:p w14:paraId="20209B42"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114,17</w:t>
            </w:r>
          </w:p>
        </w:tc>
        <w:tc>
          <w:tcPr>
            <w:tcW w:w="1268" w:type="dxa"/>
            <w:tcBorders>
              <w:top w:val="single" w:sz="4" w:space="0" w:color="FFFFFF" w:themeColor="background1"/>
            </w:tcBorders>
            <w:shd w:val="clear" w:color="auto" w:fill="D6E3BC" w:themeFill="accent3" w:themeFillTint="66"/>
          </w:tcPr>
          <w:p w14:paraId="1DF0FE6F"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235,08</w:t>
            </w:r>
          </w:p>
        </w:tc>
        <w:tc>
          <w:tcPr>
            <w:tcW w:w="1283" w:type="dxa"/>
            <w:tcBorders>
              <w:top w:val="single" w:sz="4" w:space="0" w:color="FFFFFF" w:themeColor="background1"/>
            </w:tcBorders>
            <w:shd w:val="clear" w:color="auto" w:fill="D6E3BC" w:themeFill="accent3" w:themeFillTint="66"/>
            <w:hideMark/>
          </w:tcPr>
          <w:p w14:paraId="415D986E"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10</w:t>
            </w:r>
            <w:r w:rsidR="007B5273" w:rsidRPr="00026F42">
              <w:rPr>
                <w:rFonts w:ascii="Myriad Pro" w:hAnsi="Myriad Pro"/>
                <w:sz w:val="20"/>
                <w:szCs w:val="20"/>
              </w:rPr>
              <w:t>7</w:t>
            </w:r>
            <w:r w:rsidRPr="00026F42">
              <w:rPr>
                <w:rFonts w:ascii="Myriad Pro" w:hAnsi="Myriad Pro"/>
                <w:sz w:val="20"/>
                <w:szCs w:val="20"/>
              </w:rPr>
              <w:t>,0</w:t>
            </w:r>
            <w:r w:rsidR="007B5273" w:rsidRPr="00026F42">
              <w:rPr>
                <w:rFonts w:ascii="Myriad Pro" w:hAnsi="Myriad Pro"/>
                <w:sz w:val="20"/>
                <w:szCs w:val="20"/>
              </w:rPr>
              <w:t>8</w:t>
            </w:r>
          </w:p>
        </w:tc>
        <w:tc>
          <w:tcPr>
            <w:tcW w:w="745" w:type="dxa"/>
            <w:tcBorders>
              <w:top w:val="single" w:sz="4" w:space="0" w:color="FFFFFF" w:themeColor="background1"/>
            </w:tcBorders>
            <w:shd w:val="clear" w:color="auto" w:fill="D6E3BC" w:themeFill="accent3" w:themeFillTint="66"/>
            <w:hideMark/>
          </w:tcPr>
          <w:p w14:paraId="3EAD7EF7"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105,90</w:t>
            </w:r>
          </w:p>
        </w:tc>
      </w:tr>
      <w:tr w:rsidR="001154B0" w:rsidRPr="00026F42" w14:paraId="10412E62" w14:textId="77777777" w:rsidTr="0050467F">
        <w:tc>
          <w:tcPr>
            <w:tcW w:w="630" w:type="dxa"/>
            <w:shd w:val="clear" w:color="auto" w:fill="auto"/>
            <w:vAlign w:val="center"/>
            <w:hideMark/>
          </w:tcPr>
          <w:p w14:paraId="3046557B" w14:textId="77777777" w:rsidR="001154B0" w:rsidRPr="00026F42" w:rsidRDefault="001154B0" w:rsidP="00026F42">
            <w:pPr>
              <w:spacing w:after="0" w:line="264"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w:t>
            </w:r>
            <w:r w:rsidR="009475B0" w:rsidRPr="00026F42">
              <w:rPr>
                <w:rFonts w:ascii="Myriad Pro" w:eastAsia="Calibri" w:hAnsi="Myriad Pro" w:cs="Times New Roman"/>
                <w:sz w:val="20"/>
                <w:szCs w:val="20"/>
              </w:rPr>
              <w:t>.1</w:t>
            </w:r>
          </w:p>
        </w:tc>
        <w:tc>
          <w:tcPr>
            <w:tcW w:w="4327" w:type="dxa"/>
            <w:shd w:val="clear" w:color="auto" w:fill="auto"/>
            <w:vAlign w:val="center"/>
          </w:tcPr>
          <w:p w14:paraId="154A2076" w14:textId="77777777" w:rsidR="001154B0" w:rsidRPr="00026F42" w:rsidRDefault="001154B0" w:rsidP="00026F42">
            <w:pPr>
              <w:spacing w:after="0" w:line="264" w:lineRule="auto"/>
              <w:rPr>
                <w:rFonts w:ascii="Myriad Pro" w:hAnsi="Myriad Pro" w:cs="Tahoma"/>
                <w:sz w:val="20"/>
                <w:szCs w:val="20"/>
              </w:rPr>
            </w:pPr>
            <w:r w:rsidRPr="00026F42">
              <w:rPr>
                <w:rFonts w:ascii="Myriad Pro" w:hAnsi="Myriad Pro" w:cs="Tahoma"/>
                <w:sz w:val="20"/>
                <w:szCs w:val="20"/>
              </w:rPr>
              <w:t>Реконструкция ВЛ 10 кВ (расширение просек ВЛ 10 кВ) в Селенгинском, Заиграевском, Иволгинском, Прибайкальском районах</w:t>
            </w:r>
          </w:p>
        </w:tc>
        <w:tc>
          <w:tcPr>
            <w:tcW w:w="1240" w:type="dxa"/>
            <w:shd w:val="clear" w:color="auto" w:fill="auto"/>
          </w:tcPr>
          <w:p w14:paraId="57CBFB00"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2,17</w:t>
            </w:r>
          </w:p>
        </w:tc>
        <w:tc>
          <w:tcPr>
            <w:tcW w:w="1268" w:type="dxa"/>
            <w:shd w:val="clear" w:color="auto" w:fill="auto"/>
          </w:tcPr>
          <w:p w14:paraId="47690850"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4,93</w:t>
            </w:r>
          </w:p>
        </w:tc>
        <w:tc>
          <w:tcPr>
            <w:tcW w:w="1283" w:type="dxa"/>
            <w:shd w:val="clear" w:color="auto" w:fill="auto"/>
            <w:hideMark/>
          </w:tcPr>
          <w:p w14:paraId="2370D2AF"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2,76</w:t>
            </w:r>
          </w:p>
        </w:tc>
        <w:tc>
          <w:tcPr>
            <w:tcW w:w="745" w:type="dxa"/>
            <w:shd w:val="clear" w:color="auto" w:fill="auto"/>
            <w:hideMark/>
          </w:tcPr>
          <w:p w14:paraId="3A4F5373"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127,03</w:t>
            </w:r>
          </w:p>
        </w:tc>
      </w:tr>
      <w:tr w:rsidR="001154B0" w:rsidRPr="00026F42" w14:paraId="385C90FA" w14:textId="77777777" w:rsidTr="0050467F">
        <w:tc>
          <w:tcPr>
            <w:tcW w:w="630" w:type="dxa"/>
            <w:shd w:val="clear" w:color="auto" w:fill="auto"/>
            <w:vAlign w:val="center"/>
            <w:hideMark/>
          </w:tcPr>
          <w:p w14:paraId="2F9D23A5" w14:textId="77777777" w:rsidR="001154B0" w:rsidRPr="00026F42" w:rsidRDefault="009475B0" w:rsidP="00026F42">
            <w:pPr>
              <w:spacing w:after="0" w:line="264"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w:t>
            </w:r>
            <w:r w:rsidR="001154B0" w:rsidRPr="00026F42">
              <w:rPr>
                <w:rFonts w:ascii="Myriad Pro" w:eastAsia="Calibri" w:hAnsi="Myriad Pro" w:cs="Times New Roman"/>
                <w:sz w:val="20"/>
                <w:szCs w:val="20"/>
              </w:rPr>
              <w:t>2</w:t>
            </w:r>
          </w:p>
        </w:tc>
        <w:tc>
          <w:tcPr>
            <w:tcW w:w="4327" w:type="dxa"/>
            <w:shd w:val="clear" w:color="auto" w:fill="auto"/>
            <w:vAlign w:val="center"/>
          </w:tcPr>
          <w:p w14:paraId="3A6D33B4" w14:textId="77777777" w:rsidR="001154B0" w:rsidRPr="00026F42" w:rsidRDefault="001154B0" w:rsidP="00026F42">
            <w:pPr>
              <w:spacing w:after="0" w:line="264" w:lineRule="auto"/>
              <w:rPr>
                <w:rFonts w:ascii="Myriad Pro" w:hAnsi="Myriad Pro" w:cs="Tahoma"/>
                <w:sz w:val="20"/>
                <w:szCs w:val="20"/>
              </w:rPr>
            </w:pPr>
            <w:r w:rsidRPr="00026F42">
              <w:rPr>
                <w:rFonts w:ascii="Myriad Pro" w:hAnsi="Myriad Pro" w:cs="Tahoma"/>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1240" w:type="dxa"/>
            <w:shd w:val="clear" w:color="auto" w:fill="auto"/>
          </w:tcPr>
          <w:p w14:paraId="0A65542A"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100,00</w:t>
            </w:r>
          </w:p>
        </w:tc>
        <w:tc>
          <w:tcPr>
            <w:tcW w:w="1268" w:type="dxa"/>
            <w:shd w:val="clear" w:color="auto" w:fill="auto"/>
          </w:tcPr>
          <w:p w14:paraId="6C5A8594"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208,31</w:t>
            </w:r>
          </w:p>
        </w:tc>
        <w:tc>
          <w:tcPr>
            <w:tcW w:w="1283" w:type="dxa"/>
            <w:shd w:val="clear" w:color="auto" w:fill="auto"/>
            <w:hideMark/>
          </w:tcPr>
          <w:p w14:paraId="67C3730D" w14:textId="77777777" w:rsidR="001154B0" w:rsidRPr="00026F42" w:rsidRDefault="00355AA5" w:rsidP="00026F42">
            <w:pPr>
              <w:spacing w:after="0" w:line="264" w:lineRule="auto"/>
              <w:jc w:val="center"/>
              <w:rPr>
                <w:rFonts w:ascii="Myriad Pro" w:hAnsi="Myriad Pro"/>
                <w:sz w:val="20"/>
                <w:szCs w:val="20"/>
              </w:rPr>
            </w:pPr>
            <w:r w:rsidRPr="00026F42">
              <w:rPr>
                <w:rFonts w:ascii="Myriad Pro" w:hAnsi="Myriad Pro"/>
                <w:sz w:val="20"/>
                <w:szCs w:val="20"/>
              </w:rPr>
              <w:t>94,49</w:t>
            </w:r>
          </w:p>
        </w:tc>
        <w:tc>
          <w:tcPr>
            <w:tcW w:w="745" w:type="dxa"/>
            <w:shd w:val="clear" w:color="auto" w:fill="auto"/>
            <w:hideMark/>
          </w:tcPr>
          <w:p w14:paraId="5021B654"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108,31</w:t>
            </w:r>
          </w:p>
        </w:tc>
      </w:tr>
      <w:tr w:rsidR="001154B0" w:rsidRPr="00026F42" w14:paraId="1066E463" w14:textId="77777777" w:rsidTr="0050467F">
        <w:tc>
          <w:tcPr>
            <w:tcW w:w="630" w:type="dxa"/>
            <w:shd w:val="clear" w:color="auto" w:fill="auto"/>
            <w:vAlign w:val="center"/>
            <w:hideMark/>
          </w:tcPr>
          <w:p w14:paraId="5232A634" w14:textId="77777777" w:rsidR="001154B0" w:rsidRPr="00026F42" w:rsidRDefault="009475B0" w:rsidP="00026F42">
            <w:pPr>
              <w:spacing w:after="0" w:line="264"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w:t>
            </w:r>
            <w:r w:rsidR="001154B0" w:rsidRPr="00026F42">
              <w:rPr>
                <w:rFonts w:ascii="Myriad Pro" w:eastAsia="Calibri" w:hAnsi="Myriad Pro" w:cs="Times New Roman"/>
                <w:sz w:val="20"/>
                <w:szCs w:val="20"/>
              </w:rPr>
              <w:t>3</w:t>
            </w:r>
          </w:p>
        </w:tc>
        <w:tc>
          <w:tcPr>
            <w:tcW w:w="4327" w:type="dxa"/>
            <w:shd w:val="clear" w:color="auto" w:fill="auto"/>
            <w:vAlign w:val="center"/>
            <w:hideMark/>
          </w:tcPr>
          <w:p w14:paraId="7C1EFB7E" w14:textId="77777777" w:rsidR="001154B0" w:rsidRPr="00026F42" w:rsidRDefault="001154B0" w:rsidP="00026F42">
            <w:pPr>
              <w:spacing w:after="0" w:line="264" w:lineRule="auto"/>
              <w:rPr>
                <w:rFonts w:ascii="Myriad Pro" w:hAnsi="Myriad Pro" w:cs="Tahoma"/>
                <w:sz w:val="20"/>
                <w:szCs w:val="20"/>
              </w:rPr>
            </w:pPr>
            <w:r w:rsidRPr="00026F42">
              <w:rPr>
                <w:rFonts w:ascii="Myriad Pro" w:hAnsi="Myriad Pro" w:cs="Tahoma"/>
                <w:sz w:val="20"/>
                <w:szCs w:val="20"/>
              </w:rPr>
              <w:t>Строительство Городского РЭС (г.Улан-Удэ)</w:t>
            </w:r>
          </w:p>
        </w:tc>
        <w:tc>
          <w:tcPr>
            <w:tcW w:w="1240" w:type="dxa"/>
            <w:tcBorders>
              <w:bottom w:val="single" w:sz="4" w:space="0" w:color="auto"/>
            </w:tcBorders>
            <w:shd w:val="clear" w:color="auto" w:fill="auto"/>
            <w:hideMark/>
          </w:tcPr>
          <w:p w14:paraId="4BA31279"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12,00</w:t>
            </w:r>
          </w:p>
        </w:tc>
        <w:tc>
          <w:tcPr>
            <w:tcW w:w="1268" w:type="dxa"/>
            <w:tcBorders>
              <w:bottom w:val="single" w:sz="4" w:space="0" w:color="auto"/>
            </w:tcBorders>
            <w:shd w:val="clear" w:color="auto" w:fill="auto"/>
            <w:hideMark/>
          </w:tcPr>
          <w:p w14:paraId="4A0895FB"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21,84</w:t>
            </w:r>
          </w:p>
        </w:tc>
        <w:tc>
          <w:tcPr>
            <w:tcW w:w="1283" w:type="dxa"/>
            <w:tcBorders>
              <w:bottom w:val="single" w:sz="4" w:space="0" w:color="auto"/>
            </w:tcBorders>
            <w:shd w:val="clear" w:color="auto" w:fill="auto"/>
            <w:hideMark/>
          </w:tcPr>
          <w:p w14:paraId="466E98D9"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9,84</w:t>
            </w:r>
          </w:p>
        </w:tc>
        <w:tc>
          <w:tcPr>
            <w:tcW w:w="745" w:type="dxa"/>
            <w:tcBorders>
              <w:bottom w:val="single" w:sz="4" w:space="0" w:color="auto"/>
            </w:tcBorders>
            <w:shd w:val="clear" w:color="auto" w:fill="auto"/>
            <w:hideMark/>
          </w:tcPr>
          <w:p w14:paraId="1BEA8E6E" w14:textId="77777777" w:rsidR="001154B0" w:rsidRPr="00026F42" w:rsidRDefault="001154B0" w:rsidP="00026F42">
            <w:pPr>
              <w:spacing w:after="0" w:line="264" w:lineRule="auto"/>
              <w:jc w:val="center"/>
              <w:rPr>
                <w:rFonts w:ascii="Myriad Pro" w:hAnsi="Myriad Pro"/>
                <w:sz w:val="20"/>
                <w:szCs w:val="20"/>
              </w:rPr>
            </w:pPr>
            <w:r w:rsidRPr="00026F42">
              <w:rPr>
                <w:rFonts w:ascii="Myriad Pro" w:hAnsi="Myriad Pro"/>
                <w:sz w:val="20"/>
                <w:szCs w:val="20"/>
              </w:rPr>
              <w:t>81,99</w:t>
            </w:r>
          </w:p>
        </w:tc>
      </w:tr>
      <w:tr w:rsidR="00CE38C8" w:rsidRPr="00026F42" w14:paraId="2CE2391D" w14:textId="77777777" w:rsidTr="001F2D37">
        <w:tc>
          <w:tcPr>
            <w:tcW w:w="630" w:type="dxa"/>
            <w:shd w:val="clear" w:color="auto" w:fill="D6E3BC" w:themeFill="accent3" w:themeFillTint="66"/>
            <w:vAlign w:val="center"/>
          </w:tcPr>
          <w:p w14:paraId="565455F2" w14:textId="77777777" w:rsidR="009475B0" w:rsidRPr="00026F42" w:rsidRDefault="009475B0" w:rsidP="00026F42">
            <w:pPr>
              <w:spacing w:after="0" w:line="264"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w:t>
            </w:r>
          </w:p>
        </w:tc>
        <w:tc>
          <w:tcPr>
            <w:tcW w:w="4327" w:type="dxa"/>
            <w:shd w:val="clear" w:color="auto" w:fill="D6E3BC" w:themeFill="accent3" w:themeFillTint="66"/>
            <w:vAlign w:val="center"/>
          </w:tcPr>
          <w:p w14:paraId="7C7216A7" w14:textId="77777777" w:rsidR="009475B0" w:rsidRPr="00026F42" w:rsidRDefault="009475B0" w:rsidP="00026F42">
            <w:pPr>
              <w:spacing w:after="0" w:line="264" w:lineRule="auto"/>
              <w:rPr>
                <w:rFonts w:ascii="Myriad Pro" w:hAnsi="Myriad Pro" w:cs="Tahoma"/>
                <w:sz w:val="20"/>
                <w:szCs w:val="20"/>
              </w:rPr>
            </w:pPr>
            <w:r w:rsidRPr="00026F42">
              <w:rPr>
                <w:rFonts w:ascii="Myriad Pro" w:hAnsi="Myriad Pro" w:cs="Tahoma"/>
                <w:sz w:val="20"/>
                <w:szCs w:val="20"/>
              </w:rPr>
              <w:t>ИТОГО финансирование за счет платы за технологическое присоединение (нетарифные источники):</w:t>
            </w:r>
          </w:p>
        </w:tc>
        <w:tc>
          <w:tcPr>
            <w:tcW w:w="1240" w:type="dxa"/>
            <w:tcBorders>
              <w:top w:val="single" w:sz="4" w:space="0" w:color="auto"/>
              <w:left w:val="nil"/>
              <w:bottom w:val="single" w:sz="4" w:space="0" w:color="auto"/>
              <w:right w:val="single" w:sz="4" w:space="0" w:color="auto"/>
            </w:tcBorders>
            <w:shd w:val="clear" w:color="auto" w:fill="D6E3BC" w:themeFill="accent3" w:themeFillTint="66"/>
            <w:vAlign w:val="bottom"/>
          </w:tcPr>
          <w:p w14:paraId="3FDBFA88"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0,4</w:t>
            </w:r>
          </w:p>
        </w:tc>
        <w:tc>
          <w:tcPr>
            <w:tcW w:w="126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7527029A"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7,783</w:t>
            </w:r>
          </w:p>
        </w:tc>
        <w:tc>
          <w:tcPr>
            <w:tcW w:w="128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749BCDEC"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7,17</w:t>
            </w:r>
          </w:p>
        </w:tc>
        <w:tc>
          <w:tcPr>
            <w:tcW w:w="74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1837B9DE"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1845,75</w:t>
            </w:r>
          </w:p>
        </w:tc>
      </w:tr>
      <w:tr w:rsidR="00CE38C8" w:rsidRPr="00026F42" w14:paraId="74D7AC3E" w14:textId="77777777" w:rsidTr="001F2D37">
        <w:tc>
          <w:tcPr>
            <w:tcW w:w="630" w:type="dxa"/>
            <w:shd w:val="clear" w:color="auto" w:fill="auto"/>
            <w:vAlign w:val="center"/>
          </w:tcPr>
          <w:p w14:paraId="7DB5E19A" w14:textId="77777777" w:rsidR="009475B0" w:rsidRPr="00026F42" w:rsidRDefault="009475B0" w:rsidP="00026F42">
            <w:pPr>
              <w:spacing w:after="0" w:line="264"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2.1</w:t>
            </w:r>
          </w:p>
        </w:tc>
        <w:tc>
          <w:tcPr>
            <w:tcW w:w="4327" w:type="dxa"/>
            <w:shd w:val="clear" w:color="auto" w:fill="auto"/>
            <w:vAlign w:val="center"/>
          </w:tcPr>
          <w:p w14:paraId="459CC981" w14:textId="77777777" w:rsidR="009475B0" w:rsidRPr="00026F42" w:rsidRDefault="009475B0" w:rsidP="00026F42">
            <w:pPr>
              <w:spacing w:after="0" w:line="264" w:lineRule="auto"/>
              <w:rPr>
                <w:rFonts w:ascii="Myriad Pro" w:hAnsi="Myriad Pro" w:cs="Tahoma"/>
                <w:sz w:val="20"/>
                <w:szCs w:val="20"/>
              </w:rPr>
            </w:pPr>
            <w:r w:rsidRPr="00026F42">
              <w:rPr>
                <w:rFonts w:ascii="Myriad Pro" w:hAnsi="Myriad Pro" w:cs="Tahoma"/>
                <w:sz w:val="20"/>
                <w:szCs w:val="20"/>
              </w:rPr>
              <w:t>Технологическое присоединение энергопринимающих устройств потребителей максимальной мощностью до 150 кВт включительно (новое строительство)</w:t>
            </w:r>
          </w:p>
        </w:tc>
        <w:tc>
          <w:tcPr>
            <w:tcW w:w="1240" w:type="dxa"/>
            <w:tcBorders>
              <w:top w:val="single" w:sz="4" w:space="0" w:color="auto"/>
              <w:left w:val="nil"/>
              <w:bottom w:val="single" w:sz="4" w:space="0" w:color="auto"/>
              <w:right w:val="single" w:sz="4" w:space="0" w:color="auto"/>
            </w:tcBorders>
            <w:shd w:val="clear" w:color="auto" w:fill="auto"/>
            <w:vAlign w:val="bottom"/>
          </w:tcPr>
          <w:p w14:paraId="2AEB3DBF"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0,333</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bottom"/>
          </w:tcPr>
          <w:p w14:paraId="1DAC80BC"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6,652</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bottom"/>
          </w:tcPr>
          <w:p w14:paraId="7DD3768C"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6,105</w:t>
            </w:r>
          </w:p>
        </w:tc>
        <w:tc>
          <w:tcPr>
            <w:tcW w:w="745" w:type="dxa"/>
            <w:tcBorders>
              <w:top w:val="single" w:sz="4" w:space="0" w:color="auto"/>
              <w:left w:val="single" w:sz="4" w:space="0" w:color="auto"/>
              <w:bottom w:val="single" w:sz="4" w:space="0" w:color="auto"/>
              <w:right w:val="single" w:sz="4" w:space="0" w:color="auto"/>
            </w:tcBorders>
            <w:shd w:val="clear" w:color="auto" w:fill="auto"/>
            <w:vAlign w:val="bottom"/>
          </w:tcPr>
          <w:p w14:paraId="3477D94A"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1897,6</w:t>
            </w:r>
          </w:p>
        </w:tc>
      </w:tr>
      <w:tr w:rsidR="00CE38C8" w:rsidRPr="00026F42" w14:paraId="5168C26E" w14:textId="77777777" w:rsidTr="001F2D37">
        <w:tc>
          <w:tcPr>
            <w:tcW w:w="630" w:type="dxa"/>
            <w:shd w:val="clear" w:color="auto" w:fill="auto"/>
            <w:vAlign w:val="center"/>
          </w:tcPr>
          <w:p w14:paraId="10F7C7DA" w14:textId="77777777" w:rsidR="009475B0" w:rsidRPr="00026F42" w:rsidRDefault="009475B0" w:rsidP="00026F42">
            <w:pPr>
              <w:spacing w:after="0" w:line="264"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2.2</w:t>
            </w:r>
          </w:p>
        </w:tc>
        <w:tc>
          <w:tcPr>
            <w:tcW w:w="4327" w:type="dxa"/>
            <w:shd w:val="clear" w:color="auto" w:fill="auto"/>
            <w:vAlign w:val="center"/>
          </w:tcPr>
          <w:p w14:paraId="0CBABD75" w14:textId="77777777" w:rsidR="009475B0" w:rsidRPr="00026F42" w:rsidRDefault="009475B0" w:rsidP="00026F42">
            <w:pPr>
              <w:spacing w:after="0" w:line="264" w:lineRule="auto"/>
              <w:rPr>
                <w:rFonts w:ascii="Myriad Pro" w:hAnsi="Myriad Pro" w:cs="Tahoma"/>
                <w:sz w:val="20"/>
                <w:szCs w:val="20"/>
              </w:rPr>
            </w:pPr>
            <w:r w:rsidRPr="00026F42">
              <w:rPr>
                <w:rFonts w:ascii="Myriad Pro" w:hAnsi="Myriad Pro" w:cs="Tahoma"/>
                <w:sz w:val="20"/>
                <w:szCs w:val="20"/>
              </w:rPr>
              <w:t>Строительство ВЛ-10 кВ и ТП 10/0,4 кВ для технологического присоединения ДНТ "ИВОЛГИНСКИЙ (Иволгинский район; Иволгинский РЭС) - 0,574 км, 0,4 МВА</w:t>
            </w:r>
          </w:p>
        </w:tc>
        <w:tc>
          <w:tcPr>
            <w:tcW w:w="1240" w:type="dxa"/>
            <w:tcBorders>
              <w:top w:val="single" w:sz="4" w:space="0" w:color="auto"/>
              <w:left w:val="nil"/>
              <w:bottom w:val="single" w:sz="4" w:space="0" w:color="auto"/>
              <w:right w:val="single" w:sz="4" w:space="0" w:color="auto"/>
            </w:tcBorders>
            <w:shd w:val="clear" w:color="auto" w:fill="auto"/>
            <w:vAlign w:val="bottom"/>
          </w:tcPr>
          <w:p w14:paraId="7302DB03"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0,067</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bottom"/>
          </w:tcPr>
          <w:p w14:paraId="4F98F40E"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1,131</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bottom"/>
          </w:tcPr>
          <w:p w14:paraId="39D7A191"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1,064</w:t>
            </w:r>
          </w:p>
        </w:tc>
        <w:tc>
          <w:tcPr>
            <w:tcW w:w="745" w:type="dxa"/>
            <w:tcBorders>
              <w:top w:val="single" w:sz="4" w:space="0" w:color="auto"/>
              <w:left w:val="single" w:sz="4" w:space="0" w:color="auto"/>
              <w:bottom w:val="single" w:sz="4" w:space="0" w:color="auto"/>
              <w:right w:val="single" w:sz="4" w:space="0" w:color="auto"/>
            </w:tcBorders>
            <w:shd w:val="clear" w:color="auto" w:fill="auto"/>
            <w:vAlign w:val="bottom"/>
          </w:tcPr>
          <w:p w14:paraId="205E0168" w14:textId="77777777" w:rsidR="009475B0" w:rsidRPr="00026F42" w:rsidRDefault="009475B0" w:rsidP="00026F42">
            <w:pPr>
              <w:spacing w:after="0" w:line="264" w:lineRule="auto"/>
              <w:jc w:val="center"/>
              <w:rPr>
                <w:rFonts w:ascii="Myriad Pro" w:hAnsi="Myriad Pro"/>
                <w:sz w:val="20"/>
                <w:szCs w:val="20"/>
              </w:rPr>
            </w:pPr>
            <w:r w:rsidRPr="00026F42">
              <w:rPr>
                <w:rFonts w:ascii="Myriad Pro" w:hAnsi="Myriad Pro" w:cs="Calibri"/>
                <w:color w:val="000000"/>
                <w:sz w:val="20"/>
                <w:szCs w:val="20"/>
              </w:rPr>
              <w:t>1588,1</w:t>
            </w:r>
          </w:p>
        </w:tc>
      </w:tr>
    </w:tbl>
    <w:p w14:paraId="3AF7D306" w14:textId="77777777" w:rsidR="00E25136" w:rsidRPr="00026F42" w:rsidRDefault="00E25136" w:rsidP="00260CF8">
      <w:pPr>
        <w:spacing w:after="0" w:line="360" w:lineRule="auto"/>
        <w:ind w:firstLine="708"/>
        <w:contextualSpacing/>
        <w:jc w:val="both"/>
        <w:rPr>
          <w:rFonts w:ascii="Myriad Pro" w:hAnsi="Myriad Pro" w:cs="Tahoma"/>
          <w:sz w:val="20"/>
          <w:szCs w:val="20"/>
        </w:rPr>
      </w:pPr>
    </w:p>
    <w:p w14:paraId="50675795" w14:textId="77777777" w:rsidR="00324025" w:rsidRPr="00026F42" w:rsidRDefault="00324025" w:rsidP="004B25EA">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Корректировка</w:t>
      </w:r>
      <w:r w:rsidRPr="00026F42">
        <w:rPr>
          <w:rFonts w:ascii="Myriad Pro" w:eastAsia="Calibri" w:hAnsi="Myriad Pro" w:cs="Times New Roman"/>
          <w:color w:val="FF0000"/>
          <w:sz w:val="26"/>
          <w:szCs w:val="26"/>
        </w:rPr>
        <w:t xml:space="preserve"> </w:t>
      </w:r>
      <w:r w:rsidRPr="00026F42">
        <w:rPr>
          <w:rFonts w:ascii="Myriad Pro" w:eastAsia="Calibri" w:hAnsi="Myriad Pro" w:cs="Times New Roman"/>
          <w:sz w:val="26"/>
          <w:szCs w:val="26"/>
        </w:rPr>
        <w:t>НВВ в долгосрочном периоде регулирования, связанная с (неисполнением) инвестиционной программы осуществляется в соответствии с пунктом 11 Методических указаний №98-э по формуле 9:</w:t>
      </w:r>
    </w:p>
    <w:p w14:paraId="2797D722" w14:textId="77777777" w:rsidR="00324025" w:rsidRPr="00026F42" w:rsidRDefault="00324025" w:rsidP="00324025">
      <w:pPr>
        <w:pStyle w:val="ConsPlusNormal"/>
        <w:spacing w:line="360" w:lineRule="auto"/>
        <w:jc w:val="center"/>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4F29EC26" wp14:editId="16556086">
            <wp:extent cx="2901950" cy="532765"/>
            <wp:effectExtent l="0" t="0" r="0" b="0"/>
            <wp:docPr id="1"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58"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(9),</w:t>
      </w:r>
    </w:p>
    <w:p w14:paraId="0724EB54" w14:textId="77777777" w:rsidR="00324025" w:rsidRPr="00026F42" w:rsidRDefault="00324025" w:rsidP="00324025">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sz w:val="26"/>
          <w:szCs w:val="26"/>
          <w:lang w:eastAsia="en-US"/>
        </w:rPr>
        <w:t>где:</w:t>
      </w:r>
    </w:p>
    <w:p w14:paraId="2E649CEE" w14:textId="77777777" w:rsidR="00324025" w:rsidRPr="00026F42" w:rsidRDefault="00324025" w:rsidP="00324025">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6464ABAD" wp14:editId="051AF221">
            <wp:extent cx="516890" cy="254635"/>
            <wp:effectExtent l="0" t="0" r="0" b="0"/>
            <wp:docPr id="2"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1"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64E51EC4" w14:textId="77777777" w:rsidR="00324025" w:rsidRPr="00026F42" w:rsidRDefault="00324025" w:rsidP="00324025">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75C78D23" wp14:editId="037E7DEA">
            <wp:extent cx="445135" cy="254635"/>
            <wp:effectExtent l="0" t="0" r="0" b="0"/>
            <wp:docPr id="3"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59"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44DA29E8" w14:textId="77777777" w:rsidR="00324025" w:rsidRPr="00026F42" w:rsidRDefault="00324025" w:rsidP="00324025">
      <w:pPr>
        <w:pStyle w:val="ConsPlusNormal"/>
        <w:spacing w:before="220"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26B139C6" wp14:editId="78022A82">
            <wp:extent cx="501015" cy="254635"/>
            <wp:effectExtent l="0" t="0" r="0" b="0"/>
            <wp:docPr id="4"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60"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w:t>
      </w:r>
      <w:r w:rsidRPr="00026F42">
        <w:rPr>
          <w:rFonts w:ascii="Myriad Pro" w:eastAsia="Calibri" w:hAnsi="Myriad Pro"/>
          <w:sz w:val="26"/>
          <w:szCs w:val="26"/>
          <w:lang w:eastAsia="en-US"/>
        </w:rPr>
        <w:lastRenderedPageBreak/>
        <w:t>(скорректированной)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008687EB" w14:textId="77777777" w:rsidR="00324025" w:rsidRPr="00026F42" w:rsidRDefault="00324025" w:rsidP="00324025">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0625A54E" wp14:editId="6D436059">
            <wp:extent cx="564515" cy="254635"/>
            <wp:effectExtent l="0" t="0" r="0" b="0"/>
            <wp:docPr id="5"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61"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441905A8" w14:textId="77777777" w:rsidR="00324025" w:rsidRPr="00026F42" w:rsidRDefault="00324025" w:rsidP="00324025">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0EFADC38" w14:textId="77777777" w:rsidR="00324025" w:rsidRPr="00026F42" w:rsidRDefault="00324025" w:rsidP="00324025">
      <w:pPr>
        <w:pStyle w:val="ConsPlusNormal"/>
        <w:spacing w:line="360" w:lineRule="auto"/>
        <w:ind w:firstLine="540"/>
        <w:jc w:val="both"/>
        <w:rPr>
          <w:rFonts w:ascii="Myriad Pro" w:eastAsia="Calibri" w:hAnsi="Myriad Pro"/>
          <w:sz w:val="26"/>
          <w:szCs w:val="26"/>
          <w:lang w:eastAsia="en-US"/>
        </w:rPr>
      </w:pPr>
      <w:r w:rsidRPr="00026F42">
        <w:rPr>
          <w:rFonts w:ascii="Myriad Pro" w:eastAsia="Calibri" w:hAnsi="Myriad Pro"/>
          <w:noProof/>
          <w:sz w:val="26"/>
          <w:szCs w:val="26"/>
        </w:rPr>
        <w:drawing>
          <wp:inline distT="0" distB="0" distL="0" distR="0" wp14:anchorId="4CD42D51" wp14:editId="02DB675A">
            <wp:extent cx="516890" cy="294005"/>
            <wp:effectExtent l="0" t="0" r="0" b="0"/>
            <wp:docPr id="6"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62"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026F42">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8DF1BA5" w14:textId="77777777" w:rsidR="00324025" w:rsidRPr="00026F42" w:rsidRDefault="00324025" w:rsidP="004B25EA">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Расчет корректировки НВВ в связи с изменением (неисполнением) инвестиционной программы Исполнителя следующий:</w:t>
      </w:r>
    </w:p>
    <w:p w14:paraId="323477D6" w14:textId="77777777" w:rsidR="00324025" w:rsidRPr="00026F42" w:rsidRDefault="00324025" w:rsidP="00324025">
      <w:pPr>
        <w:spacing w:after="0"/>
        <w:jc w:val="center"/>
        <w:rPr>
          <w:rFonts w:ascii="Myriad Pro" w:eastAsia="Calibri" w:hAnsi="Myriad Pro"/>
          <w:sz w:val="26"/>
          <w:szCs w:val="26"/>
        </w:rPr>
      </w:pPr>
      <w:r w:rsidRPr="00026F42">
        <w:rPr>
          <w:rFonts w:ascii="Myriad Pro" w:eastAsia="Calibri" w:hAnsi="Myriad Pro"/>
          <w:sz w:val="26"/>
          <w:szCs w:val="26"/>
        </w:rPr>
        <w:t xml:space="preserve">Вi корр ИП = </w:t>
      </w:r>
      <w:r w:rsidR="00A35B83" w:rsidRPr="00026F42">
        <w:rPr>
          <w:rFonts w:ascii="Myriad Pro" w:eastAsia="Calibri" w:hAnsi="Myriad Pro"/>
          <w:sz w:val="26"/>
          <w:szCs w:val="26"/>
        </w:rPr>
        <w:t>369 607,34</w:t>
      </w:r>
      <w:r w:rsidR="001F7617" w:rsidRPr="00026F42">
        <w:rPr>
          <w:rFonts w:ascii="Myriad Pro" w:eastAsia="Calibri" w:hAnsi="Myriad Pro"/>
          <w:sz w:val="26"/>
          <w:szCs w:val="26"/>
        </w:rPr>
        <w:t xml:space="preserve"> </w:t>
      </w:r>
      <w:r w:rsidRPr="00026F42">
        <w:rPr>
          <w:rFonts w:ascii="Myriad Pro" w:eastAsia="Calibri" w:hAnsi="Myriad Pro"/>
          <w:sz w:val="26"/>
          <w:szCs w:val="26"/>
        </w:rPr>
        <w:t>*</w:t>
      </w:r>
      <w:r w:rsidR="001F7617" w:rsidRPr="00026F42">
        <w:rPr>
          <w:rFonts w:ascii="Myriad Pro" w:eastAsia="Calibri" w:hAnsi="Myriad Pro"/>
          <w:sz w:val="26"/>
          <w:szCs w:val="26"/>
        </w:rPr>
        <w:t xml:space="preserve"> </w:t>
      </w:r>
      <w:r w:rsidRPr="00026F42">
        <w:rPr>
          <w:rFonts w:ascii="Myriad Pro" w:eastAsia="Calibri" w:hAnsi="Myriad Pro"/>
          <w:sz w:val="26"/>
          <w:szCs w:val="26"/>
        </w:rPr>
        <w:t>(36</w:t>
      </w:r>
      <w:r w:rsidR="00A35B83" w:rsidRPr="00026F42">
        <w:rPr>
          <w:rFonts w:ascii="Myriad Pro" w:eastAsia="Calibri" w:hAnsi="Myriad Pro"/>
          <w:sz w:val="26"/>
          <w:szCs w:val="26"/>
        </w:rPr>
        <w:t>9</w:t>
      </w:r>
      <w:r w:rsidR="00E25136" w:rsidRPr="00026F42">
        <w:rPr>
          <w:rFonts w:ascii="Myriad Pro" w:eastAsia="Calibri" w:hAnsi="Myriad Pro"/>
          <w:sz w:val="26"/>
          <w:szCs w:val="26"/>
        </w:rPr>
        <w:t> </w:t>
      </w:r>
      <w:r w:rsidR="00A35B83" w:rsidRPr="00026F42">
        <w:rPr>
          <w:rFonts w:ascii="Myriad Pro" w:eastAsia="Calibri" w:hAnsi="Myriad Pro"/>
          <w:sz w:val="26"/>
          <w:szCs w:val="26"/>
        </w:rPr>
        <w:t>607</w:t>
      </w:r>
      <w:r w:rsidR="00E25136" w:rsidRPr="00026F42">
        <w:rPr>
          <w:rFonts w:ascii="Myriad Pro" w:eastAsia="Calibri" w:hAnsi="Myriad Pro"/>
          <w:sz w:val="26"/>
          <w:szCs w:val="26"/>
        </w:rPr>
        <w:t xml:space="preserve"> </w:t>
      </w:r>
      <w:r w:rsidRPr="00026F42">
        <w:rPr>
          <w:rFonts w:ascii="Myriad Pro" w:eastAsia="Calibri" w:hAnsi="Myriad Pro"/>
          <w:sz w:val="26"/>
          <w:szCs w:val="26"/>
        </w:rPr>
        <w:t>/</w:t>
      </w:r>
      <w:r w:rsidRPr="00026F42">
        <w:rPr>
          <w:rFonts w:ascii="Myriad Pro" w:hAnsi="Myriad Pro"/>
          <w:sz w:val="26"/>
          <w:szCs w:val="26"/>
        </w:rPr>
        <w:t xml:space="preserve"> </w:t>
      </w:r>
      <w:r w:rsidR="00A35B83" w:rsidRPr="00026F42">
        <w:rPr>
          <w:rFonts w:ascii="Myriad Pro" w:hAnsi="Myriad Pro"/>
          <w:sz w:val="26"/>
          <w:szCs w:val="26"/>
        </w:rPr>
        <w:t>2</w:t>
      </w:r>
      <w:r w:rsidRPr="00026F42">
        <w:rPr>
          <w:rFonts w:ascii="Myriad Pro" w:eastAsia="Calibri" w:hAnsi="Myriad Pro"/>
          <w:sz w:val="26"/>
          <w:szCs w:val="26"/>
        </w:rPr>
        <w:t>1</w:t>
      </w:r>
      <w:r w:rsidR="00E25136" w:rsidRPr="00026F42">
        <w:rPr>
          <w:rFonts w:ascii="Myriad Pro" w:eastAsia="Calibri" w:hAnsi="Myriad Pro"/>
          <w:sz w:val="26"/>
          <w:szCs w:val="26"/>
        </w:rPr>
        <w:t xml:space="preserve">5 944 </w:t>
      </w:r>
      <w:r w:rsidRPr="00026F42">
        <w:rPr>
          <w:rFonts w:ascii="Myriad Pro" w:eastAsia="Calibri" w:hAnsi="Myriad Pro"/>
          <w:sz w:val="26"/>
          <w:szCs w:val="26"/>
        </w:rPr>
        <w:t>– 1)</w:t>
      </w:r>
      <w:r w:rsidR="00A35B83" w:rsidRPr="00026F42">
        <w:rPr>
          <w:rFonts w:ascii="Myriad Pro" w:eastAsia="Calibri" w:hAnsi="Myriad Pro"/>
          <w:sz w:val="26"/>
          <w:szCs w:val="26"/>
        </w:rPr>
        <w:t xml:space="preserve"> </w:t>
      </w:r>
      <w:r w:rsidRPr="00026F42">
        <w:rPr>
          <w:rFonts w:ascii="Myriad Pro" w:eastAsia="Calibri" w:hAnsi="Myriad Pro"/>
          <w:sz w:val="26"/>
          <w:szCs w:val="26"/>
        </w:rPr>
        <w:t>=</w:t>
      </w:r>
      <w:r w:rsidRPr="00026F42">
        <w:rPr>
          <w:rFonts w:ascii="Myriad Pro" w:hAnsi="Myriad Pro"/>
          <w:sz w:val="26"/>
          <w:szCs w:val="26"/>
        </w:rPr>
        <w:t xml:space="preserve"> </w:t>
      </w:r>
      <w:r w:rsidR="001F7617" w:rsidRPr="00026F42">
        <w:rPr>
          <w:rFonts w:ascii="Myriad Pro" w:hAnsi="Myriad Pro"/>
          <w:sz w:val="26"/>
          <w:szCs w:val="26"/>
        </w:rPr>
        <w:t>(</w:t>
      </w:r>
      <w:r w:rsidRPr="00026F42">
        <w:rPr>
          <w:rFonts w:ascii="Myriad Pro" w:eastAsia="Calibri" w:hAnsi="Myriad Pro"/>
          <w:sz w:val="26"/>
          <w:szCs w:val="26"/>
        </w:rPr>
        <w:t>-</w:t>
      </w:r>
      <w:r w:rsidR="001F7617" w:rsidRPr="00026F42">
        <w:rPr>
          <w:rFonts w:ascii="Myriad Pro" w:eastAsia="Calibri" w:hAnsi="Myriad Pro"/>
          <w:sz w:val="26"/>
          <w:szCs w:val="26"/>
        </w:rPr>
        <w:t>)</w:t>
      </w:r>
      <w:r w:rsidR="00A35B83" w:rsidRPr="00026F42">
        <w:rPr>
          <w:rFonts w:ascii="Myriad Pro" w:eastAsia="Calibri" w:hAnsi="Myriad Pro"/>
          <w:sz w:val="26"/>
          <w:szCs w:val="26"/>
        </w:rPr>
        <w:t>15</w:t>
      </w:r>
      <w:r w:rsidR="00E25136" w:rsidRPr="00026F42">
        <w:rPr>
          <w:rFonts w:ascii="Myriad Pro" w:eastAsia="Calibri" w:hAnsi="Myriad Pro"/>
          <w:sz w:val="26"/>
          <w:szCs w:val="26"/>
        </w:rPr>
        <w:t>3 663,0</w:t>
      </w:r>
      <w:r w:rsidRPr="00026F42">
        <w:rPr>
          <w:rFonts w:ascii="Myriad Pro" w:hAnsi="Myriad Pro"/>
          <w:sz w:val="26"/>
          <w:szCs w:val="26"/>
        </w:rPr>
        <w:t xml:space="preserve"> </w:t>
      </w:r>
      <w:r w:rsidRPr="00026F42">
        <w:rPr>
          <w:rFonts w:ascii="Myriad Pro" w:eastAsia="Calibri" w:hAnsi="Myriad Pro"/>
          <w:sz w:val="26"/>
          <w:szCs w:val="26"/>
        </w:rPr>
        <w:t>тыс.</w:t>
      </w:r>
      <w:r w:rsidR="00A35B83" w:rsidRPr="00026F42">
        <w:rPr>
          <w:rFonts w:ascii="Myriad Pro" w:eastAsia="Calibri" w:hAnsi="Myriad Pro"/>
          <w:sz w:val="26"/>
          <w:szCs w:val="26"/>
        </w:rPr>
        <w:t xml:space="preserve"> </w:t>
      </w:r>
      <w:r w:rsidRPr="00026F42">
        <w:rPr>
          <w:rFonts w:ascii="Myriad Pro" w:eastAsia="Calibri" w:hAnsi="Myriad Pro"/>
          <w:sz w:val="26"/>
          <w:szCs w:val="26"/>
        </w:rPr>
        <w:t>руб.</w:t>
      </w:r>
    </w:p>
    <w:p w14:paraId="21E61FFD" w14:textId="77777777" w:rsidR="00324025" w:rsidRPr="00026F42" w:rsidRDefault="00324025" w:rsidP="004B25EA">
      <w:pPr>
        <w:spacing w:after="0" w:line="360" w:lineRule="auto"/>
        <w:ind w:firstLine="567"/>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t>По результатам анализа расчетов по корректировки НВВ в связи с изменением (неисполнением) инвестиционной программы</w:t>
      </w:r>
      <w:r w:rsidR="00C04371" w:rsidRPr="00026F42">
        <w:rPr>
          <w:rFonts w:ascii="Myriad Pro" w:eastAsia="Calibri" w:hAnsi="Myriad Pro"/>
          <w:color w:val="000000" w:themeColor="text1"/>
          <w:sz w:val="26"/>
          <w:szCs w:val="26"/>
        </w:rPr>
        <w:t xml:space="preserve"> ПАО «МРСК Сибири», в том числе по Республике Бурятия, утвержденной приказом Минэнерго России от 30.12.2016 № 1471</w:t>
      </w:r>
      <w:r w:rsidRPr="00026F42">
        <w:rPr>
          <w:rFonts w:ascii="Myriad Pro" w:eastAsia="Calibri" w:hAnsi="Myriad Pro"/>
          <w:color w:val="000000" w:themeColor="text1"/>
          <w:sz w:val="26"/>
          <w:szCs w:val="26"/>
        </w:rPr>
        <w:t>, Исполнитель подводит следующие итоги:</w:t>
      </w:r>
    </w:p>
    <w:tbl>
      <w:tblPr>
        <w:tblW w:w="508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1"/>
        <w:gridCol w:w="1494"/>
        <w:gridCol w:w="1903"/>
        <w:gridCol w:w="1766"/>
        <w:gridCol w:w="1360"/>
      </w:tblGrid>
      <w:tr w:rsidR="00CE38C8" w:rsidRPr="00026F42" w14:paraId="72EFAF12" w14:textId="77777777" w:rsidTr="002F165B">
        <w:trPr>
          <w:trHeight w:val="581"/>
          <w:tblHeader/>
        </w:trPr>
        <w:tc>
          <w:tcPr>
            <w:tcW w:w="1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65FF2F" w14:textId="77777777" w:rsidR="00C65F50" w:rsidRPr="00026F42" w:rsidRDefault="00C65F50" w:rsidP="00260CF8">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Наименование</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FB727C" w14:textId="77777777" w:rsidR="00C65F50" w:rsidRPr="00026F42" w:rsidRDefault="00C65F50" w:rsidP="00260CF8">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Предложение ПАО «МРСК Сибири» - «Бурятэнерго», тыс. руб.</w:t>
            </w:r>
          </w:p>
        </w:tc>
        <w:tc>
          <w:tcPr>
            <w:tcW w:w="19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463D2AA" w14:textId="77777777" w:rsidR="00C65F50" w:rsidRPr="00026F42" w:rsidRDefault="00C65F50" w:rsidP="00260CF8">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Принято Республиканской службой по тарифам Республики Бурятия, тыс. руб.</w:t>
            </w:r>
          </w:p>
        </w:tc>
        <w:tc>
          <w:tcPr>
            <w:tcW w:w="7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95B8DF" w14:textId="77777777" w:rsidR="00C65F50" w:rsidRPr="00026F42" w:rsidRDefault="00C65F50" w:rsidP="00260CF8">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Исполнител</w:t>
            </w:r>
            <w:r w:rsidR="00091C33" w:rsidRPr="00026F42">
              <w:rPr>
                <w:rFonts w:ascii="Myriad Pro" w:eastAsia="Calibri" w:hAnsi="Myriad Pro"/>
                <w:b/>
                <w:color w:val="FFFFFF"/>
                <w:sz w:val="20"/>
                <w:szCs w:val="20"/>
              </w:rPr>
              <w:t>ь</w:t>
            </w:r>
            <w:r w:rsidRPr="00026F42">
              <w:rPr>
                <w:rFonts w:ascii="Myriad Pro" w:eastAsia="Calibri" w:hAnsi="Myriad Pro"/>
                <w:b/>
                <w:color w:val="FFFFFF"/>
                <w:sz w:val="20"/>
                <w:szCs w:val="20"/>
              </w:rPr>
              <w:t xml:space="preserve">, </w:t>
            </w:r>
          </w:p>
          <w:p w14:paraId="6EE21940" w14:textId="77777777" w:rsidR="00C65F50" w:rsidRPr="00026F42" w:rsidRDefault="00C65F50" w:rsidP="00260CF8">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тыс. руб.</w:t>
            </w:r>
          </w:p>
        </w:tc>
      </w:tr>
      <w:tr w:rsidR="00CE38C8" w:rsidRPr="00026F42" w14:paraId="182D125E" w14:textId="77777777" w:rsidTr="002F165B">
        <w:trPr>
          <w:trHeight w:val="268"/>
          <w:tblHeader/>
        </w:trPr>
        <w:tc>
          <w:tcPr>
            <w:tcW w:w="15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01C4B6F" w14:textId="77777777" w:rsidR="00C65F50" w:rsidRPr="00026F42" w:rsidRDefault="00C65F50" w:rsidP="00260CF8">
            <w:pPr>
              <w:spacing w:after="0" w:line="240" w:lineRule="auto"/>
              <w:jc w:val="center"/>
              <w:rPr>
                <w:rFonts w:ascii="Myriad Pro" w:eastAsia="Calibri" w:hAnsi="Myriad Pro"/>
                <w:b/>
                <w:color w:val="FFFFFF"/>
                <w:sz w:val="20"/>
                <w:szCs w:val="20"/>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886D1F2" w14:textId="77777777" w:rsidR="00C65F50" w:rsidRPr="00026F42" w:rsidRDefault="00C65F50" w:rsidP="00260CF8">
            <w:pPr>
              <w:spacing w:after="0" w:line="240" w:lineRule="auto"/>
              <w:jc w:val="center"/>
              <w:rPr>
                <w:rFonts w:ascii="Myriad Pro" w:eastAsia="Calibri" w:hAnsi="Myriad Pro"/>
                <w:b/>
                <w:color w:val="FFFFFF"/>
                <w:sz w:val="20"/>
                <w:szCs w:val="20"/>
              </w:rPr>
            </w:pP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730E4B1" w14:textId="77777777" w:rsidR="00C65F50" w:rsidRPr="00026F42" w:rsidRDefault="00C65F50" w:rsidP="00260CF8">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Протокол от 26.12.2018 №1/50</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9C2217B" w14:textId="77777777" w:rsidR="00C65F50" w:rsidRPr="00026F42" w:rsidRDefault="00C65F50" w:rsidP="00260CF8">
            <w:pPr>
              <w:spacing w:after="0" w:line="24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Протокол от 28.02.2020 №1/5</w:t>
            </w:r>
          </w:p>
        </w:tc>
        <w:tc>
          <w:tcPr>
            <w:tcW w:w="7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78B5AF3" w14:textId="77777777" w:rsidR="00C65F50" w:rsidRPr="00026F42" w:rsidRDefault="00C65F50" w:rsidP="00260CF8">
            <w:pPr>
              <w:spacing w:after="0" w:line="240" w:lineRule="auto"/>
              <w:jc w:val="center"/>
              <w:rPr>
                <w:rFonts w:ascii="Myriad Pro" w:eastAsia="Calibri" w:hAnsi="Myriad Pro"/>
                <w:b/>
                <w:color w:val="FFFFFF"/>
                <w:sz w:val="20"/>
                <w:szCs w:val="20"/>
              </w:rPr>
            </w:pPr>
          </w:p>
        </w:tc>
      </w:tr>
      <w:tr w:rsidR="00C65F50" w:rsidRPr="00026F42" w14:paraId="17546B69" w14:textId="77777777" w:rsidTr="00026F42">
        <w:trPr>
          <w:trHeight w:val="489"/>
        </w:trPr>
        <w:tc>
          <w:tcPr>
            <w:tcW w:w="1565" w:type="pct"/>
            <w:tcBorders>
              <w:top w:val="single" w:sz="4" w:space="0" w:color="FFFFFF" w:themeColor="background1"/>
              <w:left w:val="single" w:sz="4" w:space="0" w:color="000000"/>
              <w:bottom w:val="single" w:sz="4" w:space="0" w:color="000000"/>
              <w:right w:val="single" w:sz="4" w:space="0" w:color="000000"/>
            </w:tcBorders>
            <w:hideMark/>
          </w:tcPr>
          <w:p w14:paraId="14265DD1" w14:textId="77777777" w:rsidR="00C65F50" w:rsidRPr="00026F42" w:rsidRDefault="00C65F50" w:rsidP="00C65F50">
            <w:pPr>
              <w:spacing w:after="0" w:line="240" w:lineRule="auto"/>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Объем собственных средств для финансирования инвестиционной программы, учтенный при установлении тарифов в 2017 году</w:t>
            </w:r>
          </w:p>
        </w:tc>
        <w:tc>
          <w:tcPr>
            <w:tcW w:w="787" w:type="pct"/>
            <w:tcBorders>
              <w:top w:val="single" w:sz="4" w:space="0" w:color="FFFFFF" w:themeColor="background1"/>
              <w:left w:val="single" w:sz="4" w:space="0" w:color="000000"/>
              <w:bottom w:val="single" w:sz="4" w:space="0" w:color="000000"/>
              <w:right w:val="single" w:sz="4" w:space="0" w:color="000000"/>
            </w:tcBorders>
            <w:vAlign w:val="center"/>
            <w:hideMark/>
          </w:tcPr>
          <w:p w14:paraId="1EE9E136"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369 607,0</w:t>
            </w:r>
          </w:p>
        </w:tc>
        <w:tc>
          <w:tcPr>
            <w:tcW w:w="1002" w:type="pct"/>
            <w:tcBorders>
              <w:top w:val="single" w:sz="4" w:space="0" w:color="FFFFFF" w:themeColor="background1"/>
              <w:left w:val="single" w:sz="4" w:space="0" w:color="000000"/>
              <w:bottom w:val="single" w:sz="4" w:space="0" w:color="000000"/>
              <w:right w:val="single" w:sz="4" w:space="0" w:color="000000"/>
            </w:tcBorders>
            <w:vAlign w:val="center"/>
            <w:hideMark/>
          </w:tcPr>
          <w:p w14:paraId="0D7196A2"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369 607,0</w:t>
            </w:r>
          </w:p>
        </w:tc>
        <w:tc>
          <w:tcPr>
            <w:tcW w:w="930" w:type="pct"/>
            <w:tcBorders>
              <w:top w:val="single" w:sz="4" w:space="0" w:color="FFFFFF" w:themeColor="background1"/>
              <w:left w:val="single" w:sz="4" w:space="0" w:color="000000"/>
              <w:bottom w:val="single" w:sz="4" w:space="0" w:color="000000"/>
              <w:right w:val="single" w:sz="4" w:space="0" w:color="000000"/>
            </w:tcBorders>
            <w:vAlign w:val="center"/>
          </w:tcPr>
          <w:p w14:paraId="59AC794D"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369 607,0</w:t>
            </w:r>
          </w:p>
        </w:tc>
        <w:tc>
          <w:tcPr>
            <w:tcW w:w="716" w:type="pct"/>
            <w:tcBorders>
              <w:top w:val="single" w:sz="4" w:space="0" w:color="FFFFFF" w:themeColor="background1"/>
              <w:left w:val="single" w:sz="4" w:space="0" w:color="000000"/>
              <w:bottom w:val="single" w:sz="4" w:space="0" w:color="000000"/>
              <w:right w:val="single" w:sz="4" w:space="0" w:color="000000"/>
            </w:tcBorders>
            <w:vAlign w:val="center"/>
            <w:hideMark/>
          </w:tcPr>
          <w:p w14:paraId="48B65E82" w14:textId="77777777" w:rsidR="00C65F50" w:rsidRPr="00026F42" w:rsidRDefault="00091C33" w:rsidP="00091C33">
            <w:pPr>
              <w:spacing w:after="0"/>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369 607</w:t>
            </w:r>
          </w:p>
        </w:tc>
      </w:tr>
      <w:tr w:rsidR="00C65F50" w:rsidRPr="00026F42" w14:paraId="16F4FCA1" w14:textId="77777777" w:rsidTr="00026F42">
        <w:tc>
          <w:tcPr>
            <w:tcW w:w="1565" w:type="pct"/>
            <w:tcBorders>
              <w:top w:val="single" w:sz="4" w:space="0" w:color="000000"/>
              <w:left w:val="single" w:sz="4" w:space="0" w:color="000000"/>
              <w:bottom w:val="single" w:sz="4" w:space="0" w:color="000000"/>
              <w:right w:val="single" w:sz="4" w:space="0" w:color="000000"/>
            </w:tcBorders>
            <w:hideMark/>
          </w:tcPr>
          <w:p w14:paraId="1CA947E1" w14:textId="77777777" w:rsidR="00C65F50" w:rsidRPr="00026F42" w:rsidRDefault="00C65F50" w:rsidP="00C65F50">
            <w:pPr>
              <w:spacing w:after="0" w:line="240" w:lineRule="auto"/>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Плановый объем финансирования инвестиционной программы</w:t>
            </w:r>
          </w:p>
        </w:tc>
        <w:tc>
          <w:tcPr>
            <w:tcW w:w="787" w:type="pct"/>
            <w:tcBorders>
              <w:top w:val="single" w:sz="4" w:space="0" w:color="000000"/>
              <w:left w:val="single" w:sz="4" w:space="0" w:color="000000"/>
              <w:bottom w:val="single" w:sz="4" w:space="0" w:color="000000"/>
              <w:right w:val="single" w:sz="4" w:space="0" w:color="000000"/>
            </w:tcBorders>
            <w:vAlign w:val="center"/>
            <w:hideMark/>
          </w:tcPr>
          <w:p w14:paraId="25374713"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369 607,0</w:t>
            </w:r>
          </w:p>
        </w:tc>
        <w:tc>
          <w:tcPr>
            <w:tcW w:w="1002" w:type="pct"/>
            <w:tcBorders>
              <w:top w:val="single" w:sz="4" w:space="0" w:color="000000"/>
              <w:left w:val="single" w:sz="4" w:space="0" w:color="000000"/>
              <w:bottom w:val="single" w:sz="4" w:space="0" w:color="000000"/>
              <w:right w:val="single" w:sz="4" w:space="0" w:color="000000"/>
            </w:tcBorders>
            <w:vAlign w:val="center"/>
            <w:hideMark/>
          </w:tcPr>
          <w:p w14:paraId="54AE708E"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369 607,0</w:t>
            </w:r>
          </w:p>
        </w:tc>
        <w:tc>
          <w:tcPr>
            <w:tcW w:w="930" w:type="pct"/>
            <w:tcBorders>
              <w:top w:val="single" w:sz="4" w:space="0" w:color="000000"/>
              <w:left w:val="single" w:sz="4" w:space="0" w:color="000000"/>
              <w:bottom w:val="single" w:sz="4" w:space="0" w:color="000000"/>
              <w:right w:val="single" w:sz="4" w:space="0" w:color="000000"/>
            </w:tcBorders>
            <w:vAlign w:val="center"/>
          </w:tcPr>
          <w:p w14:paraId="4320CA75"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369 607,0</w:t>
            </w:r>
          </w:p>
        </w:tc>
        <w:tc>
          <w:tcPr>
            <w:tcW w:w="716" w:type="pct"/>
            <w:tcBorders>
              <w:top w:val="single" w:sz="4" w:space="0" w:color="000000"/>
              <w:left w:val="single" w:sz="4" w:space="0" w:color="000000"/>
              <w:bottom w:val="single" w:sz="4" w:space="0" w:color="000000"/>
              <w:right w:val="single" w:sz="4" w:space="0" w:color="000000"/>
            </w:tcBorders>
            <w:vAlign w:val="center"/>
          </w:tcPr>
          <w:p w14:paraId="5C03C04C" w14:textId="77777777" w:rsidR="00C65F50" w:rsidRPr="00026F42" w:rsidRDefault="00C65F50" w:rsidP="0098069A">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369 607</w:t>
            </w:r>
          </w:p>
        </w:tc>
      </w:tr>
      <w:tr w:rsidR="00C65F50" w:rsidRPr="00026F42" w14:paraId="7E87F6C6" w14:textId="77777777" w:rsidTr="00026F42">
        <w:tc>
          <w:tcPr>
            <w:tcW w:w="1565" w:type="pct"/>
            <w:tcBorders>
              <w:top w:val="single" w:sz="4" w:space="0" w:color="000000"/>
              <w:left w:val="single" w:sz="4" w:space="0" w:color="000000"/>
              <w:bottom w:val="single" w:sz="4" w:space="0" w:color="000000"/>
              <w:right w:val="single" w:sz="4" w:space="0" w:color="000000"/>
            </w:tcBorders>
            <w:hideMark/>
          </w:tcPr>
          <w:p w14:paraId="4F8C57DF" w14:textId="77777777" w:rsidR="00C65F50" w:rsidRPr="00026F42" w:rsidRDefault="00C65F50" w:rsidP="00C65F50">
            <w:pPr>
              <w:spacing w:after="0" w:line="240" w:lineRule="auto"/>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lastRenderedPageBreak/>
              <w:t>Фактический объем финансирования инвестиционной программы</w:t>
            </w:r>
          </w:p>
        </w:tc>
        <w:tc>
          <w:tcPr>
            <w:tcW w:w="787" w:type="pct"/>
            <w:tcBorders>
              <w:top w:val="single" w:sz="4" w:space="0" w:color="000000"/>
              <w:left w:val="single" w:sz="4" w:space="0" w:color="000000"/>
              <w:bottom w:val="single" w:sz="4" w:space="0" w:color="000000"/>
              <w:right w:val="single" w:sz="4" w:space="0" w:color="000000"/>
            </w:tcBorders>
            <w:vAlign w:val="center"/>
            <w:hideMark/>
          </w:tcPr>
          <w:p w14:paraId="5613E65E"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 xml:space="preserve">352 935,0 </w:t>
            </w:r>
            <w:r w:rsidRPr="00026F42">
              <w:rPr>
                <w:rFonts w:ascii="Myriad Pro" w:eastAsia="Calibri" w:hAnsi="Myriad Pro"/>
                <w:color w:val="000000" w:themeColor="text1"/>
                <w:sz w:val="20"/>
                <w:szCs w:val="20"/>
              </w:rPr>
              <w:br/>
            </w:r>
          </w:p>
        </w:tc>
        <w:tc>
          <w:tcPr>
            <w:tcW w:w="1002" w:type="pct"/>
            <w:tcBorders>
              <w:top w:val="single" w:sz="4" w:space="0" w:color="000000"/>
              <w:left w:val="single" w:sz="4" w:space="0" w:color="000000"/>
              <w:bottom w:val="single" w:sz="4" w:space="0" w:color="000000"/>
              <w:right w:val="single" w:sz="4" w:space="0" w:color="000000"/>
            </w:tcBorders>
            <w:vAlign w:val="center"/>
            <w:hideMark/>
          </w:tcPr>
          <w:p w14:paraId="5479949D"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317 427,97</w:t>
            </w:r>
          </w:p>
        </w:tc>
        <w:tc>
          <w:tcPr>
            <w:tcW w:w="930" w:type="pct"/>
            <w:tcBorders>
              <w:top w:val="single" w:sz="4" w:space="0" w:color="000000"/>
              <w:left w:val="single" w:sz="4" w:space="0" w:color="000000"/>
              <w:bottom w:val="single" w:sz="4" w:space="0" w:color="000000"/>
              <w:right w:val="single" w:sz="4" w:space="0" w:color="000000"/>
            </w:tcBorders>
            <w:vAlign w:val="center"/>
          </w:tcPr>
          <w:p w14:paraId="57473D86"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215 944,00</w:t>
            </w:r>
          </w:p>
        </w:tc>
        <w:tc>
          <w:tcPr>
            <w:tcW w:w="716" w:type="pct"/>
            <w:tcBorders>
              <w:top w:val="single" w:sz="4" w:space="0" w:color="000000"/>
              <w:left w:val="single" w:sz="4" w:space="0" w:color="000000"/>
              <w:bottom w:val="single" w:sz="4" w:space="0" w:color="000000"/>
              <w:right w:val="single" w:sz="4" w:space="0" w:color="000000"/>
            </w:tcBorders>
            <w:vAlign w:val="center"/>
          </w:tcPr>
          <w:p w14:paraId="63102C7F" w14:textId="77777777" w:rsidR="00C65F50" w:rsidRPr="00026F42" w:rsidRDefault="00C65F50" w:rsidP="0098069A">
            <w:pPr>
              <w:spacing w:after="0" w:line="240" w:lineRule="auto"/>
              <w:jc w:val="center"/>
              <w:rPr>
                <w:rFonts w:ascii="Myriad Pro" w:eastAsia="Calibri" w:hAnsi="Myriad Pro"/>
                <w:sz w:val="20"/>
                <w:szCs w:val="20"/>
              </w:rPr>
            </w:pPr>
            <w:r w:rsidRPr="00026F42">
              <w:rPr>
                <w:rFonts w:ascii="Myriad Pro" w:eastAsia="Calibri" w:hAnsi="Myriad Pro"/>
                <w:sz w:val="20"/>
                <w:szCs w:val="20"/>
              </w:rPr>
              <w:t>21</w:t>
            </w:r>
            <w:r w:rsidR="00C04371" w:rsidRPr="00026F42">
              <w:rPr>
                <w:rFonts w:ascii="Myriad Pro" w:eastAsia="Calibri" w:hAnsi="Myriad Pro"/>
                <w:sz w:val="20"/>
                <w:szCs w:val="20"/>
              </w:rPr>
              <w:t>5 944,0</w:t>
            </w:r>
          </w:p>
        </w:tc>
      </w:tr>
      <w:tr w:rsidR="00C65F50" w:rsidRPr="00026F42" w14:paraId="20CA2028" w14:textId="77777777" w:rsidTr="00026F42">
        <w:trPr>
          <w:trHeight w:val="286"/>
        </w:trPr>
        <w:tc>
          <w:tcPr>
            <w:tcW w:w="1565" w:type="pct"/>
            <w:tcBorders>
              <w:top w:val="single" w:sz="4" w:space="0" w:color="000000"/>
              <w:left w:val="single" w:sz="4" w:space="0" w:color="000000"/>
              <w:bottom w:val="single" w:sz="4" w:space="0" w:color="000000"/>
              <w:right w:val="single" w:sz="4" w:space="0" w:color="000000"/>
            </w:tcBorders>
          </w:tcPr>
          <w:p w14:paraId="411306B0" w14:textId="77777777" w:rsidR="00C65F50" w:rsidRPr="00026F42" w:rsidRDefault="00C65F50" w:rsidP="00C65F50">
            <w:pPr>
              <w:spacing w:after="0" w:line="240" w:lineRule="auto"/>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w:t>
            </w:r>
          </w:p>
        </w:tc>
        <w:tc>
          <w:tcPr>
            <w:tcW w:w="787" w:type="pct"/>
            <w:tcBorders>
              <w:top w:val="single" w:sz="4" w:space="0" w:color="000000"/>
              <w:left w:val="single" w:sz="4" w:space="0" w:color="000000"/>
              <w:bottom w:val="single" w:sz="4" w:space="0" w:color="000000"/>
              <w:right w:val="single" w:sz="4" w:space="0" w:color="000000"/>
            </w:tcBorders>
            <w:vAlign w:val="center"/>
            <w:hideMark/>
          </w:tcPr>
          <w:p w14:paraId="11F4520D"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0,0</w:t>
            </w:r>
          </w:p>
        </w:tc>
        <w:tc>
          <w:tcPr>
            <w:tcW w:w="1002" w:type="pct"/>
            <w:tcBorders>
              <w:top w:val="single" w:sz="4" w:space="0" w:color="000000"/>
              <w:left w:val="single" w:sz="4" w:space="0" w:color="000000"/>
              <w:bottom w:val="single" w:sz="4" w:space="0" w:color="000000"/>
              <w:right w:val="single" w:sz="4" w:space="0" w:color="000000"/>
            </w:tcBorders>
            <w:vAlign w:val="center"/>
            <w:hideMark/>
          </w:tcPr>
          <w:p w14:paraId="64FC7478"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-52 179,03</w:t>
            </w:r>
          </w:p>
        </w:tc>
        <w:tc>
          <w:tcPr>
            <w:tcW w:w="930" w:type="pct"/>
            <w:tcBorders>
              <w:top w:val="single" w:sz="4" w:space="0" w:color="000000"/>
              <w:left w:val="single" w:sz="4" w:space="0" w:color="000000"/>
              <w:bottom w:val="single" w:sz="4" w:space="0" w:color="000000"/>
              <w:right w:val="single" w:sz="4" w:space="0" w:color="000000"/>
            </w:tcBorders>
            <w:vAlign w:val="center"/>
          </w:tcPr>
          <w:p w14:paraId="440CFED4" w14:textId="77777777" w:rsidR="00C65F50" w:rsidRPr="00026F42" w:rsidRDefault="00C65F50" w:rsidP="00C65F50">
            <w:pPr>
              <w:spacing w:after="0" w:line="240" w:lineRule="auto"/>
              <w:jc w:val="center"/>
              <w:rPr>
                <w:rFonts w:ascii="Myriad Pro" w:eastAsia="Calibri" w:hAnsi="Myriad Pro"/>
                <w:color w:val="000000" w:themeColor="text1"/>
                <w:sz w:val="20"/>
                <w:szCs w:val="20"/>
              </w:rPr>
            </w:pPr>
            <w:r w:rsidRPr="00026F42">
              <w:rPr>
                <w:rFonts w:ascii="Myriad Pro" w:eastAsia="Calibri" w:hAnsi="Myriad Pro"/>
                <w:color w:val="000000" w:themeColor="text1"/>
                <w:sz w:val="20"/>
                <w:szCs w:val="20"/>
              </w:rPr>
              <w:t>-153 663,00</w:t>
            </w:r>
          </w:p>
        </w:tc>
        <w:tc>
          <w:tcPr>
            <w:tcW w:w="716" w:type="pct"/>
            <w:tcBorders>
              <w:top w:val="single" w:sz="4" w:space="0" w:color="000000"/>
              <w:left w:val="single" w:sz="4" w:space="0" w:color="000000"/>
              <w:bottom w:val="single" w:sz="4" w:space="0" w:color="000000"/>
              <w:right w:val="single" w:sz="4" w:space="0" w:color="000000"/>
            </w:tcBorders>
            <w:vAlign w:val="center"/>
            <w:hideMark/>
          </w:tcPr>
          <w:p w14:paraId="4198DFAF" w14:textId="77777777" w:rsidR="00C65F50" w:rsidRPr="00026F42" w:rsidRDefault="00C65F50" w:rsidP="00C04371">
            <w:pPr>
              <w:spacing w:after="0" w:line="240" w:lineRule="auto"/>
              <w:jc w:val="center"/>
              <w:rPr>
                <w:rFonts w:ascii="Myriad Pro" w:hAnsi="Myriad Pro"/>
                <w:sz w:val="20"/>
                <w:szCs w:val="20"/>
              </w:rPr>
            </w:pPr>
            <w:r w:rsidRPr="00026F42">
              <w:rPr>
                <w:rFonts w:ascii="Myriad Pro" w:eastAsia="Calibri" w:hAnsi="Myriad Pro"/>
                <w:sz w:val="20"/>
                <w:szCs w:val="20"/>
              </w:rPr>
              <w:t>-  15</w:t>
            </w:r>
            <w:r w:rsidR="00C04371" w:rsidRPr="00026F42">
              <w:rPr>
                <w:rFonts w:ascii="Myriad Pro" w:eastAsia="Calibri" w:hAnsi="Myriad Pro"/>
                <w:sz w:val="20"/>
                <w:szCs w:val="20"/>
              </w:rPr>
              <w:t>3 663</w:t>
            </w:r>
          </w:p>
        </w:tc>
      </w:tr>
    </w:tbl>
    <w:p w14:paraId="0540615F" w14:textId="77777777" w:rsidR="00652BEB" w:rsidRPr="00026F42" w:rsidRDefault="00652BEB" w:rsidP="0040728C">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11E42DE4" w14:textId="77777777" w:rsidR="00652BEB" w:rsidRPr="00026F42" w:rsidRDefault="00652BEB" w:rsidP="0040728C">
      <w:pPr>
        <w:autoSpaceDE w:val="0"/>
        <w:autoSpaceDN w:val="0"/>
        <w:adjustRightInd w:val="0"/>
        <w:spacing w:after="0" w:line="360" w:lineRule="auto"/>
        <w:ind w:firstLine="567"/>
        <w:jc w:val="both"/>
        <w:rPr>
          <w:rFonts w:ascii="Myriad Pro" w:hAnsi="Myriad Pro" w:cs="Arial"/>
          <w:sz w:val="26"/>
          <w:szCs w:val="26"/>
        </w:rPr>
      </w:pPr>
      <w:r w:rsidRPr="00026F42">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w:t>
      </w:r>
      <w:r w:rsidR="004B2EA2" w:rsidRPr="00026F42">
        <w:rPr>
          <w:rFonts w:ascii="Myriad Pro" w:hAnsi="Myriad Pro" w:cs="Arial"/>
          <w:sz w:val="26"/>
          <w:szCs w:val="26"/>
        </w:rPr>
        <w:t xml:space="preserve">ддержания </w:t>
      </w:r>
      <w:r w:rsidRPr="00026F42">
        <w:rPr>
          <w:rFonts w:ascii="Myriad Pro" w:hAnsi="Myriad Pro" w:cs="Arial"/>
          <w:sz w:val="26"/>
          <w:szCs w:val="26"/>
        </w:rPr>
        <w:t>требуемых параметров надежности и качества электрической энергии, включаются в цену (тариф) на услуги по передаче электрической энергии.</w:t>
      </w:r>
    </w:p>
    <w:p w14:paraId="79C13607" w14:textId="77777777" w:rsidR="00652BEB" w:rsidRPr="00026F42" w:rsidRDefault="00652BEB" w:rsidP="0040728C">
      <w:pPr>
        <w:spacing w:after="0" w:line="360" w:lineRule="auto"/>
        <w:ind w:firstLine="567"/>
        <w:jc w:val="both"/>
        <w:rPr>
          <w:rFonts w:ascii="Myriad Pro" w:hAnsi="Myriad Pro" w:cs="Arial"/>
          <w:sz w:val="26"/>
          <w:szCs w:val="26"/>
        </w:rPr>
      </w:pPr>
      <w:r w:rsidRPr="00026F42">
        <w:rPr>
          <w:rFonts w:ascii="Myriad Pro" w:hAnsi="Myriad Pro" w:cs="Arial"/>
          <w:sz w:val="26"/>
          <w:szCs w:val="26"/>
        </w:rPr>
        <w:lastRenderedPageBreak/>
        <w:t xml:space="preserve">Исполнитель отмечает, что выполнение мероприятий инвестиционной программы </w:t>
      </w:r>
      <w:r w:rsidR="00A35B83" w:rsidRPr="00026F42">
        <w:rPr>
          <w:rFonts w:ascii="Myriad Pro" w:hAnsi="Myriad Pro" w:cs="Arial"/>
          <w:sz w:val="26"/>
          <w:szCs w:val="26"/>
        </w:rPr>
        <w:t>филиала ПАО «МРСК Сибири» - «Бурятэнерго»</w:t>
      </w:r>
      <w:r w:rsidRPr="00026F42">
        <w:rPr>
          <w:rFonts w:ascii="Myriad Pro" w:hAnsi="Myriad Pro"/>
        </w:rPr>
        <w:t xml:space="preserve"> </w:t>
      </w:r>
      <w:r w:rsidRPr="00026F42">
        <w:rPr>
          <w:rFonts w:ascii="Myriad Pro" w:hAnsi="Myriad Pro" w:cs="Arial"/>
          <w:sz w:val="26"/>
          <w:szCs w:val="26"/>
        </w:rPr>
        <w:t>направлено на перспективное развитие электрических сетей и энергопринимающих устройств потребителей электриче</w:t>
      </w:r>
      <w:r w:rsidR="009A624F" w:rsidRPr="00026F42">
        <w:rPr>
          <w:rFonts w:ascii="Myriad Pro" w:hAnsi="Myriad Pro" w:cs="Arial"/>
          <w:sz w:val="26"/>
          <w:szCs w:val="26"/>
        </w:rPr>
        <w:t>ской энергии, а также направлены</w:t>
      </w:r>
      <w:r w:rsidRPr="00026F42">
        <w:rPr>
          <w:rFonts w:ascii="Myriad Pro" w:hAnsi="Myriad Pro" w:cs="Arial"/>
          <w:sz w:val="26"/>
          <w:szCs w:val="26"/>
        </w:rPr>
        <w:t xml:space="preserve"> на достижение целевых показателей надежности и качества оказываемых услуг. </w:t>
      </w:r>
    </w:p>
    <w:p w14:paraId="04429F36" w14:textId="77777777" w:rsidR="00324025" w:rsidRPr="00026F42" w:rsidRDefault="00324025" w:rsidP="0040728C">
      <w:pPr>
        <w:spacing w:after="0" w:line="360" w:lineRule="auto"/>
        <w:ind w:firstLine="567"/>
        <w:jc w:val="both"/>
        <w:rPr>
          <w:rFonts w:ascii="Myriad Pro" w:eastAsia="Calibri" w:hAnsi="Myriad Pro"/>
          <w:sz w:val="26"/>
          <w:szCs w:val="26"/>
        </w:rPr>
      </w:pPr>
      <w:r w:rsidRPr="00026F42">
        <w:rPr>
          <w:rFonts w:ascii="Myriad Pro" w:eastAsia="Calibri" w:hAnsi="Myriad Pro"/>
          <w:sz w:val="26"/>
          <w:szCs w:val="26"/>
        </w:rPr>
        <w:t xml:space="preserve">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w:t>
      </w:r>
      <w:r w:rsidR="00216E89" w:rsidRPr="00026F42">
        <w:rPr>
          <w:rFonts w:ascii="Myriad Pro" w:eastAsia="Calibri" w:hAnsi="Myriad Pro"/>
          <w:sz w:val="26"/>
          <w:szCs w:val="26"/>
        </w:rPr>
        <w:t>ПАО «МРСК Сибири»</w:t>
      </w:r>
      <w:r w:rsidR="00145A5C" w:rsidRPr="00026F42">
        <w:rPr>
          <w:rFonts w:ascii="Myriad Pro" w:eastAsia="Calibri" w:hAnsi="Myriad Pro"/>
          <w:sz w:val="26"/>
          <w:szCs w:val="26"/>
        </w:rPr>
        <w:t xml:space="preserve"> - «Бурятэнерго»</w:t>
      </w:r>
      <w:r w:rsidRPr="00026F42">
        <w:rPr>
          <w:rFonts w:ascii="Myriad Pro" w:eastAsia="Calibri" w:hAnsi="Myriad Pro"/>
          <w:sz w:val="26"/>
          <w:szCs w:val="26"/>
        </w:rPr>
        <w:t xml:space="preserve"> и учитывать вышеуказанные рекомендации, данные в рамках проведения анализа </w:t>
      </w:r>
      <w:r w:rsidR="009A624F" w:rsidRPr="00026F42">
        <w:rPr>
          <w:rFonts w:ascii="Myriad Pro" w:eastAsia="Calibri" w:hAnsi="Myriad Pro"/>
          <w:sz w:val="26"/>
          <w:szCs w:val="26"/>
        </w:rPr>
        <w:t>исполнения</w:t>
      </w:r>
      <w:r w:rsidRPr="00026F42">
        <w:rPr>
          <w:rFonts w:ascii="Myriad Pro" w:eastAsia="Calibri" w:hAnsi="Myriad Pro"/>
          <w:sz w:val="26"/>
          <w:szCs w:val="26"/>
        </w:rPr>
        <w:t xml:space="preserve"> инвестиционной программы </w:t>
      </w:r>
      <w:r w:rsidR="009A624F" w:rsidRPr="00026F42">
        <w:rPr>
          <w:rFonts w:ascii="Myriad Pro" w:eastAsia="Calibri" w:hAnsi="Myriad Pro"/>
          <w:sz w:val="26"/>
          <w:szCs w:val="26"/>
        </w:rPr>
        <w:t>за</w:t>
      </w:r>
      <w:r w:rsidRPr="00026F42">
        <w:rPr>
          <w:rFonts w:ascii="Myriad Pro" w:eastAsia="Calibri" w:hAnsi="Myriad Pro"/>
          <w:sz w:val="26"/>
          <w:szCs w:val="26"/>
        </w:rPr>
        <w:t xml:space="preserve"> 2019 год, при разработке предложений по величине корректировки НВВ в связи с исполнение</w:t>
      </w:r>
      <w:r w:rsidR="00A35B83" w:rsidRPr="00026F42">
        <w:rPr>
          <w:rFonts w:ascii="Myriad Pro" w:eastAsia="Calibri" w:hAnsi="Myriad Pro"/>
          <w:sz w:val="26"/>
          <w:szCs w:val="26"/>
        </w:rPr>
        <w:t>м</w:t>
      </w:r>
      <w:r w:rsidRPr="00026F42">
        <w:rPr>
          <w:rFonts w:ascii="Myriad Pro" w:eastAsia="Calibri" w:hAnsi="Myriad Pro"/>
          <w:sz w:val="26"/>
          <w:szCs w:val="26"/>
        </w:rPr>
        <w:t xml:space="preserve"> (неисполнением) инвестиционной программы в рамках процедуры формирования тарифно-балансовых решений на последующие периоды регулирования.</w:t>
      </w:r>
    </w:p>
    <w:p w14:paraId="0AE2870E" w14:textId="77777777" w:rsidR="00D2759A" w:rsidRPr="00026F42" w:rsidRDefault="00D2759A" w:rsidP="00A35B83">
      <w:pPr>
        <w:pStyle w:val="ConsPlusNormal"/>
        <w:spacing w:line="360" w:lineRule="auto"/>
        <w:ind w:firstLine="540"/>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br w:type="page"/>
      </w:r>
    </w:p>
    <w:p w14:paraId="2F63CC8C" w14:textId="73BE1953" w:rsidR="00E73035" w:rsidRPr="00026F42" w:rsidRDefault="00E73035" w:rsidP="00026F42">
      <w:pPr>
        <w:keepNext/>
        <w:keepLines/>
        <w:numPr>
          <w:ilvl w:val="1"/>
          <w:numId w:val="1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3" w:name="_Toc41324037"/>
      <w:r w:rsidRPr="00026F42">
        <w:rPr>
          <w:rFonts w:ascii="Myriad Pro" w:eastAsia="Times New Roman" w:hAnsi="Myriad Pro" w:cs="Times New Roman"/>
          <w:b/>
          <w:color w:val="4F6228"/>
          <w:sz w:val="28"/>
          <w:szCs w:val="28"/>
        </w:rPr>
        <w:lastRenderedPageBreak/>
        <w:t xml:space="preserve">Обобщенные данные по обоснованности корректировок необходимой валовой выручки филиала </w:t>
      </w:r>
      <w:r w:rsidR="00216E89" w:rsidRPr="00026F42">
        <w:rPr>
          <w:rFonts w:ascii="Myriad Pro" w:eastAsia="Times New Roman" w:hAnsi="Myriad Pro" w:cs="Times New Roman"/>
          <w:b/>
          <w:color w:val="4F6228"/>
          <w:sz w:val="28"/>
          <w:szCs w:val="28"/>
        </w:rPr>
        <w:t>ПАО «МРСК Сибири»</w:t>
      </w:r>
      <w:r w:rsidR="00145A5C" w:rsidRPr="00026F42">
        <w:rPr>
          <w:rFonts w:ascii="Myriad Pro" w:eastAsia="Times New Roman" w:hAnsi="Myriad Pro" w:cs="Times New Roman"/>
          <w:b/>
          <w:color w:val="4F6228"/>
          <w:sz w:val="28"/>
          <w:szCs w:val="28"/>
        </w:rPr>
        <w:t xml:space="preserve"> - «Бурятэнерго»</w:t>
      </w:r>
      <w:r w:rsidRPr="00026F42">
        <w:rPr>
          <w:rFonts w:ascii="Myriad Pro" w:eastAsia="Times New Roman" w:hAnsi="Myriad Pro" w:cs="Times New Roman"/>
          <w:b/>
          <w:color w:val="4F6228"/>
          <w:sz w:val="28"/>
          <w:szCs w:val="28"/>
        </w:rPr>
        <w:t xml:space="preserve">, проведенных </w:t>
      </w:r>
      <w:r w:rsidR="00145A5C" w:rsidRPr="00026F42">
        <w:rPr>
          <w:rFonts w:ascii="Myriad Pro" w:eastAsia="Times New Roman" w:hAnsi="Myriad Pro" w:cs="Times New Roman"/>
          <w:b/>
          <w:color w:val="4F6228"/>
          <w:sz w:val="28"/>
          <w:szCs w:val="28"/>
        </w:rPr>
        <w:t>Республиканской службой по тарифам Республики Бурятия</w:t>
      </w:r>
      <w:r w:rsidRPr="00026F42">
        <w:rPr>
          <w:rFonts w:ascii="Myriad Pro" w:eastAsia="Times New Roman" w:hAnsi="Myriad Pro" w:cs="Times New Roman"/>
          <w:b/>
          <w:color w:val="4F6228"/>
          <w:sz w:val="28"/>
          <w:szCs w:val="28"/>
        </w:rPr>
        <w:t xml:space="preserve"> при определении необходимой валовой выручки на 2019 год</w:t>
      </w:r>
      <w:bookmarkEnd w:id="43"/>
    </w:p>
    <w:p w14:paraId="22AAF3FF" w14:textId="77777777" w:rsidR="00B12D0D" w:rsidRPr="00026F42" w:rsidRDefault="00637F17" w:rsidP="0018302A">
      <w:pPr>
        <w:pStyle w:val="a3"/>
        <w:spacing w:after="0" w:line="360" w:lineRule="auto"/>
        <w:ind w:left="0"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Обобщенные д</w:t>
      </w:r>
      <w:r w:rsidR="00B12D0D" w:rsidRPr="00026F42">
        <w:rPr>
          <w:rFonts w:ascii="Myriad Pro" w:eastAsia="Calibri" w:hAnsi="Myriad Pro" w:cs="Times New Roman"/>
          <w:color w:val="000000" w:themeColor="text1"/>
          <w:sz w:val="26"/>
          <w:szCs w:val="26"/>
        </w:rPr>
        <w:t xml:space="preserve">анные анализа обоснованности корректировок необходимой валовой выручки филиала </w:t>
      </w:r>
      <w:r w:rsidR="00216E89" w:rsidRPr="00026F42">
        <w:rPr>
          <w:rFonts w:ascii="Myriad Pro" w:eastAsia="Calibri" w:hAnsi="Myriad Pro" w:cs="Times New Roman"/>
          <w:color w:val="000000" w:themeColor="text1"/>
          <w:sz w:val="26"/>
          <w:szCs w:val="26"/>
        </w:rPr>
        <w:t>ПАО «МРСК Сибири»</w:t>
      </w:r>
      <w:r w:rsidR="00145A5C" w:rsidRPr="00026F42">
        <w:rPr>
          <w:rFonts w:ascii="Myriad Pro" w:eastAsia="Calibri" w:hAnsi="Myriad Pro" w:cs="Times New Roman"/>
          <w:color w:val="000000" w:themeColor="text1"/>
          <w:sz w:val="26"/>
          <w:szCs w:val="26"/>
        </w:rPr>
        <w:t xml:space="preserve"> - «Бурятэнерго»</w:t>
      </w:r>
      <w:r w:rsidR="00B12D0D" w:rsidRPr="00026F42">
        <w:rPr>
          <w:rFonts w:ascii="Myriad Pro" w:eastAsia="Calibri" w:hAnsi="Myriad Pro" w:cs="Times New Roman"/>
          <w:color w:val="000000" w:themeColor="text1"/>
          <w:sz w:val="26"/>
          <w:szCs w:val="26"/>
        </w:rPr>
        <w:t xml:space="preserve">, проведенных </w:t>
      </w:r>
      <w:r w:rsidR="00145A5C" w:rsidRPr="00026F42">
        <w:rPr>
          <w:rFonts w:ascii="Myriad Pro" w:eastAsia="Calibri" w:hAnsi="Myriad Pro" w:cs="Times New Roman"/>
          <w:color w:val="000000" w:themeColor="text1"/>
          <w:sz w:val="26"/>
          <w:szCs w:val="26"/>
        </w:rPr>
        <w:t>Республиканской службой по тарифам Республики Бурятия</w:t>
      </w:r>
      <w:r w:rsidR="00B12D0D" w:rsidRPr="00026F42">
        <w:rPr>
          <w:rFonts w:ascii="Myriad Pro" w:eastAsia="Calibri" w:hAnsi="Myriad Pro" w:cs="Times New Roman"/>
          <w:color w:val="000000" w:themeColor="text1"/>
          <w:sz w:val="26"/>
          <w:szCs w:val="26"/>
        </w:rPr>
        <w:t xml:space="preserve"> при определении необходимой валовой выручки на 2019 год, представлены в таблице.</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1977"/>
        <w:gridCol w:w="1901"/>
        <w:gridCol w:w="1897"/>
      </w:tblGrid>
      <w:tr w:rsidR="00CE38C8" w:rsidRPr="00026F42" w14:paraId="7C9DBE99" w14:textId="77777777" w:rsidTr="00026F42">
        <w:trPr>
          <w:trHeight w:val="20"/>
          <w:tblHeader/>
        </w:trPr>
        <w:tc>
          <w:tcPr>
            <w:tcW w:w="1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35F4F03" w14:textId="77777777" w:rsidR="003B7B61" w:rsidRPr="00026F42" w:rsidRDefault="003B7B61" w:rsidP="00994C4D">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Наименование корректировки</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66E39B" w14:textId="77777777" w:rsidR="003B7B61" w:rsidRPr="00026F42" w:rsidRDefault="003B7B61" w:rsidP="00B12D0D">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Филиал </w:t>
            </w:r>
            <w:r w:rsidRPr="00026F42">
              <w:rPr>
                <w:rFonts w:ascii="Myriad Pro" w:eastAsia="Calibri" w:hAnsi="Myriad Pro" w:cs="Times New Roman"/>
                <w:b/>
                <w:color w:val="FFFFFF"/>
                <w:sz w:val="20"/>
                <w:szCs w:val="20"/>
              </w:rPr>
              <w:br/>
              <w:t>ПАО «МРСК Сибири» - «Бурятэнерго», тыс. руб.</w:t>
            </w:r>
          </w:p>
        </w:tc>
        <w:tc>
          <w:tcPr>
            <w:tcW w:w="10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369004" w14:textId="77777777" w:rsidR="003B7B61" w:rsidRPr="00026F42" w:rsidRDefault="003B7B61" w:rsidP="009B39DF">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Республиканская служба по тарифам Республики Бурятия, тыс. руб.</w:t>
            </w:r>
          </w:p>
        </w:tc>
        <w:tc>
          <w:tcPr>
            <w:tcW w:w="10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3FDA13" w14:textId="77777777" w:rsidR="003B7B61" w:rsidRPr="00026F42" w:rsidRDefault="003B7B61" w:rsidP="00B12D0D">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Исполнитель, тыс. руб.</w:t>
            </w:r>
          </w:p>
        </w:tc>
      </w:tr>
      <w:tr w:rsidR="003B7B61" w:rsidRPr="00026F42" w14:paraId="76A189BA" w14:textId="77777777" w:rsidTr="00026F42">
        <w:trPr>
          <w:trHeight w:val="20"/>
        </w:trPr>
        <w:tc>
          <w:tcPr>
            <w:tcW w:w="1946" w:type="pct"/>
            <w:tcBorders>
              <w:top w:val="single" w:sz="4" w:space="0" w:color="FFFFFF" w:themeColor="background1"/>
            </w:tcBorders>
            <w:shd w:val="clear" w:color="auto" w:fill="auto"/>
            <w:vAlign w:val="center"/>
          </w:tcPr>
          <w:p w14:paraId="4AA60086" w14:textId="77777777" w:rsidR="003B7B61" w:rsidRPr="00026F42" w:rsidRDefault="003B7B61" w:rsidP="0098069A">
            <w:pPr>
              <w:spacing w:after="0" w:line="240" w:lineRule="auto"/>
              <w:rPr>
                <w:rFonts w:ascii="Myriad Pro" w:eastAsia="Calibri" w:hAnsi="Myriad Pro" w:cs="Times New Roman"/>
                <w:b/>
                <w:color w:val="000000" w:themeColor="text1"/>
                <w:sz w:val="20"/>
                <w:szCs w:val="20"/>
              </w:rPr>
            </w:pPr>
            <w:r w:rsidRPr="00026F42">
              <w:rPr>
                <w:rFonts w:ascii="Myriad Pro" w:eastAsia="Calibri" w:hAnsi="Myriad Pro" w:cs="Times New Roman"/>
                <w:b/>
                <w:color w:val="000000" w:themeColor="text1"/>
                <w:sz w:val="20"/>
                <w:szCs w:val="20"/>
              </w:rPr>
              <w:t>Корректировки необходимой валовой выручки</w:t>
            </w:r>
          </w:p>
        </w:tc>
        <w:tc>
          <w:tcPr>
            <w:tcW w:w="1045" w:type="pct"/>
            <w:tcBorders>
              <w:top w:val="single" w:sz="4" w:space="0" w:color="FFFFFF" w:themeColor="background1"/>
            </w:tcBorders>
            <w:shd w:val="clear" w:color="auto" w:fill="auto"/>
            <w:noWrap/>
            <w:vAlign w:val="center"/>
          </w:tcPr>
          <w:p w14:paraId="5D6EE1C8" w14:textId="230DB1C2" w:rsidR="003B7B61" w:rsidRPr="00026F42" w:rsidRDefault="004403AB" w:rsidP="0050467F">
            <w:pPr>
              <w:spacing w:after="0" w:line="240" w:lineRule="auto"/>
              <w:jc w:val="center"/>
              <w:rPr>
                <w:rFonts w:ascii="Myriad Pro" w:hAnsi="Myriad Pro" w:cs="Arial"/>
                <w:b/>
                <w:bCs/>
                <w:color w:val="000000"/>
                <w:sz w:val="20"/>
                <w:szCs w:val="20"/>
              </w:rPr>
            </w:pPr>
            <w:r w:rsidRPr="00026F42">
              <w:rPr>
                <w:rFonts w:ascii="Myriad Pro" w:hAnsi="Myriad Pro" w:cs="Arial"/>
                <w:b/>
                <w:bCs/>
                <w:color w:val="000000"/>
                <w:sz w:val="20"/>
                <w:szCs w:val="20"/>
              </w:rPr>
              <w:t>498 862</w:t>
            </w:r>
          </w:p>
        </w:tc>
        <w:tc>
          <w:tcPr>
            <w:tcW w:w="1005" w:type="pct"/>
            <w:tcBorders>
              <w:top w:val="single" w:sz="4" w:space="0" w:color="FFFFFF" w:themeColor="background1"/>
            </w:tcBorders>
            <w:shd w:val="clear" w:color="auto" w:fill="auto"/>
            <w:noWrap/>
            <w:vAlign w:val="center"/>
          </w:tcPr>
          <w:p w14:paraId="01D88BFA" w14:textId="60C9011E" w:rsidR="003B7B61" w:rsidRPr="00026F42" w:rsidRDefault="004403AB" w:rsidP="0050467F">
            <w:pPr>
              <w:spacing w:after="0" w:line="240" w:lineRule="auto"/>
              <w:jc w:val="center"/>
              <w:rPr>
                <w:rFonts w:ascii="Myriad Pro" w:hAnsi="Myriad Pro" w:cs="Arial"/>
                <w:b/>
                <w:bCs/>
                <w:color w:val="000000"/>
                <w:sz w:val="20"/>
                <w:szCs w:val="20"/>
              </w:rPr>
            </w:pPr>
            <w:r w:rsidRPr="00026F42">
              <w:rPr>
                <w:rFonts w:ascii="Myriad Pro" w:hAnsi="Myriad Pro" w:cs="Arial"/>
                <w:b/>
                <w:bCs/>
                <w:color w:val="000000"/>
                <w:sz w:val="20"/>
                <w:szCs w:val="20"/>
              </w:rPr>
              <w:t> - 17 333,66</w:t>
            </w:r>
          </w:p>
        </w:tc>
        <w:tc>
          <w:tcPr>
            <w:tcW w:w="1003" w:type="pct"/>
            <w:tcBorders>
              <w:top w:val="single" w:sz="4" w:space="0" w:color="FFFFFF" w:themeColor="background1"/>
            </w:tcBorders>
            <w:shd w:val="clear" w:color="auto" w:fill="auto"/>
            <w:noWrap/>
            <w:vAlign w:val="center"/>
          </w:tcPr>
          <w:p w14:paraId="6B7EB2E2" w14:textId="1A3CB9F0" w:rsidR="003B7B61" w:rsidRPr="00026F42" w:rsidRDefault="004403AB" w:rsidP="0050467F">
            <w:pPr>
              <w:spacing w:after="0" w:line="240" w:lineRule="auto"/>
              <w:jc w:val="center"/>
              <w:rPr>
                <w:rFonts w:ascii="Myriad Pro" w:hAnsi="Myriad Pro" w:cs="Arial"/>
                <w:b/>
                <w:bCs/>
                <w:color w:val="000000"/>
                <w:sz w:val="20"/>
                <w:szCs w:val="20"/>
              </w:rPr>
            </w:pPr>
            <w:r w:rsidRPr="00026F42">
              <w:rPr>
                <w:rFonts w:ascii="Myriad Pro" w:hAnsi="Myriad Pro" w:cs="Calibri"/>
                <w:b/>
                <w:bCs/>
                <w:color w:val="000000"/>
                <w:sz w:val="20"/>
                <w:szCs w:val="20"/>
              </w:rPr>
              <w:t>-163 897,66</w:t>
            </w:r>
          </w:p>
        </w:tc>
      </w:tr>
      <w:tr w:rsidR="003B7B61" w:rsidRPr="00026F42" w14:paraId="206AD24B" w14:textId="77777777" w:rsidTr="00026F42">
        <w:trPr>
          <w:trHeight w:val="20"/>
        </w:trPr>
        <w:tc>
          <w:tcPr>
            <w:tcW w:w="1946" w:type="pct"/>
            <w:shd w:val="clear" w:color="auto" w:fill="auto"/>
            <w:vAlign w:val="center"/>
          </w:tcPr>
          <w:p w14:paraId="2E2D9EA1" w14:textId="77777777" w:rsidR="003B7B61" w:rsidRPr="00026F42" w:rsidRDefault="003B7B61" w:rsidP="0098069A">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Корректировка подконтрольных расходов</w:t>
            </w:r>
          </w:p>
        </w:tc>
        <w:tc>
          <w:tcPr>
            <w:tcW w:w="1045" w:type="pct"/>
            <w:shd w:val="clear" w:color="auto" w:fill="auto"/>
            <w:noWrap/>
            <w:vAlign w:val="center"/>
          </w:tcPr>
          <w:p w14:paraId="272B5C48"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23 292</w:t>
            </w:r>
          </w:p>
        </w:tc>
        <w:tc>
          <w:tcPr>
            <w:tcW w:w="1005" w:type="pct"/>
            <w:shd w:val="clear" w:color="auto" w:fill="auto"/>
            <w:noWrap/>
            <w:vAlign w:val="center"/>
          </w:tcPr>
          <w:p w14:paraId="45800F2C" w14:textId="2A15F126"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3</w:t>
            </w:r>
            <w:r w:rsidR="00F515FB" w:rsidRPr="00026F42">
              <w:rPr>
                <w:rFonts w:ascii="Myriad Pro" w:hAnsi="Myriad Pro" w:cs="Arial"/>
                <w:color w:val="000000"/>
                <w:sz w:val="20"/>
                <w:szCs w:val="20"/>
              </w:rPr>
              <w:t> </w:t>
            </w:r>
            <w:r w:rsidRPr="00026F42">
              <w:rPr>
                <w:rFonts w:ascii="Myriad Pro" w:hAnsi="Myriad Pro" w:cs="Arial"/>
                <w:color w:val="000000"/>
                <w:sz w:val="20"/>
                <w:szCs w:val="20"/>
              </w:rPr>
              <w:t>73</w:t>
            </w:r>
            <w:r w:rsidR="00F515FB" w:rsidRPr="00026F42">
              <w:rPr>
                <w:rFonts w:ascii="Myriad Pro" w:hAnsi="Myriad Pro" w:cs="Arial"/>
                <w:color w:val="000000"/>
                <w:sz w:val="20"/>
                <w:szCs w:val="20"/>
              </w:rPr>
              <w:t>1,6</w:t>
            </w:r>
          </w:p>
        </w:tc>
        <w:tc>
          <w:tcPr>
            <w:tcW w:w="1003" w:type="pct"/>
            <w:shd w:val="clear" w:color="auto" w:fill="auto"/>
            <w:noWrap/>
            <w:vAlign w:val="center"/>
          </w:tcPr>
          <w:p w14:paraId="5CD2DCBB"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Calibri"/>
                <w:color w:val="000000"/>
                <w:sz w:val="20"/>
                <w:szCs w:val="20"/>
              </w:rPr>
              <w:t>4 091,67</w:t>
            </w:r>
          </w:p>
        </w:tc>
      </w:tr>
      <w:tr w:rsidR="003B7B61" w:rsidRPr="00026F42" w14:paraId="2F34D72D" w14:textId="77777777" w:rsidTr="00026F42">
        <w:trPr>
          <w:trHeight w:val="20"/>
        </w:trPr>
        <w:tc>
          <w:tcPr>
            <w:tcW w:w="1946" w:type="pct"/>
            <w:shd w:val="clear" w:color="auto" w:fill="auto"/>
            <w:vAlign w:val="center"/>
          </w:tcPr>
          <w:p w14:paraId="3D12515A" w14:textId="77777777" w:rsidR="003B7B61" w:rsidRPr="00026F42" w:rsidRDefault="003B7B61" w:rsidP="0098069A">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Корректировка неподконтрольных расходов</w:t>
            </w:r>
          </w:p>
        </w:tc>
        <w:tc>
          <w:tcPr>
            <w:tcW w:w="1045" w:type="pct"/>
            <w:shd w:val="clear" w:color="auto" w:fill="auto"/>
            <w:noWrap/>
            <w:vAlign w:val="center"/>
          </w:tcPr>
          <w:p w14:paraId="02C7B5D4"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214 820</w:t>
            </w:r>
          </w:p>
        </w:tc>
        <w:tc>
          <w:tcPr>
            <w:tcW w:w="1005" w:type="pct"/>
            <w:shd w:val="clear" w:color="auto" w:fill="auto"/>
            <w:noWrap/>
            <w:vAlign w:val="center"/>
          </w:tcPr>
          <w:p w14:paraId="4297281C" w14:textId="26D0FBA6"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-40</w:t>
            </w:r>
            <w:r w:rsidR="00F515FB" w:rsidRPr="00026F42">
              <w:rPr>
                <w:rFonts w:ascii="Myriad Pro" w:hAnsi="Myriad Pro" w:cs="Arial"/>
                <w:color w:val="000000"/>
                <w:sz w:val="20"/>
                <w:szCs w:val="20"/>
              </w:rPr>
              <w:t> </w:t>
            </w:r>
            <w:r w:rsidRPr="00026F42">
              <w:rPr>
                <w:rFonts w:ascii="Myriad Pro" w:hAnsi="Myriad Pro" w:cs="Arial"/>
                <w:color w:val="000000"/>
                <w:sz w:val="20"/>
                <w:szCs w:val="20"/>
              </w:rPr>
              <w:t>940</w:t>
            </w:r>
            <w:r w:rsidR="00F515FB" w:rsidRPr="00026F42">
              <w:rPr>
                <w:rFonts w:ascii="Myriad Pro" w:hAnsi="Myriad Pro" w:cs="Arial"/>
                <w:color w:val="000000"/>
                <w:sz w:val="20"/>
                <w:szCs w:val="20"/>
              </w:rPr>
              <w:t>,0</w:t>
            </w:r>
          </w:p>
        </w:tc>
        <w:tc>
          <w:tcPr>
            <w:tcW w:w="1003" w:type="pct"/>
            <w:shd w:val="clear" w:color="auto" w:fill="auto"/>
            <w:noWrap/>
            <w:vAlign w:val="center"/>
          </w:tcPr>
          <w:p w14:paraId="3BEA8674" w14:textId="3A52D5AA" w:rsidR="003B7B61" w:rsidRPr="00026F42" w:rsidRDefault="00DC12F1" w:rsidP="0050467F">
            <w:pPr>
              <w:spacing w:after="0" w:line="240" w:lineRule="auto"/>
              <w:jc w:val="center"/>
              <w:rPr>
                <w:rFonts w:ascii="Myriad Pro" w:hAnsi="Myriad Pro" w:cs="Arial"/>
                <w:color w:val="000000"/>
                <w:sz w:val="20"/>
                <w:szCs w:val="20"/>
              </w:rPr>
            </w:pPr>
            <w:r w:rsidRPr="00026F42">
              <w:rPr>
                <w:rFonts w:ascii="Myriad Pro" w:hAnsi="Myriad Pro" w:cs="Calibri"/>
                <w:color w:val="000000"/>
                <w:sz w:val="20"/>
                <w:szCs w:val="20"/>
              </w:rPr>
              <w:t>-13 338,98</w:t>
            </w:r>
          </w:p>
        </w:tc>
      </w:tr>
      <w:tr w:rsidR="003B7B61" w:rsidRPr="00026F42" w14:paraId="34834CDC" w14:textId="77777777" w:rsidTr="00026F42">
        <w:trPr>
          <w:trHeight w:val="20"/>
        </w:trPr>
        <w:tc>
          <w:tcPr>
            <w:tcW w:w="1946" w:type="pct"/>
            <w:shd w:val="clear" w:color="auto" w:fill="auto"/>
            <w:vAlign w:val="center"/>
          </w:tcPr>
          <w:p w14:paraId="192F9452" w14:textId="77777777" w:rsidR="003B7B61" w:rsidRPr="00026F42" w:rsidRDefault="003B7B61" w:rsidP="0098069A">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Корректировка необходимой валовой выручки по доходам от осуществления регулируемой деятельности</w:t>
            </w:r>
          </w:p>
        </w:tc>
        <w:tc>
          <w:tcPr>
            <w:tcW w:w="1045" w:type="pct"/>
            <w:shd w:val="clear" w:color="auto" w:fill="auto"/>
            <w:noWrap/>
            <w:vAlign w:val="center"/>
          </w:tcPr>
          <w:p w14:paraId="5159BF64"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0</w:t>
            </w:r>
          </w:p>
        </w:tc>
        <w:tc>
          <w:tcPr>
            <w:tcW w:w="1005" w:type="pct"/>
            <w:shd w:val="clear" w:color="auto" w:fill="auto"/>
            <w:noWrap/>
            <w:vAlign w:val="center"/>
          </w:tcPr>
          <w:p w14:paraId="7B10429B" w14:textId="16DBA3BE"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-81</w:t>
            </w:r>
            <w:r w:rsidR="00F515FB" w:rsidRPr="00026F42">
              <w:rPr>
                <w:rFonts w:ascii="Myriad Pro" w:hAnsi="Myriad Pro" w:cs="Arial"/>
                <w:color w:val="000000"/>
                <w:sz w:val="20"/>
                <w:szCs w:val="20"/>
              </w:rPr>
              <w:t> </w:t>
            </w:r>
            <w:r w:rsidRPr="00026F42">
              <w:rPr>
                <w:rFonts w:ascii="Myriad Pro" w:hAnsi="Myriad Pro" w:cs="Arial"/>
                <w:color w:val="000000"/>
                <w:sz w:val="20"/>
                <w:szCs w:val="20"/>
              </w:rPr>
              <w:t>952</w:t>
            </w:r>
            <w:r w:rsidR="00F515FB" w:rsidRPr="00026F42">
              <w:rPr>
                <w:rFonts w:ascii="Myriad Pro" w:hAnsi="Myriad Pro" w:cs="Arial"/>
                <w:color w:val="000000"/>
                <w:sz w:val="20"/>
                <w:szCs w:val="20"/>
              </w:rPr>
              <w:t>,16</w:t>
            </w:r>
          </w:p>
        </w:tc>
        <w:tc>
          <w:tcPr>
            <w:tcW w:w="1003" w:type="pct"/>
            <w:shd w:val="clear" w:color="auto" w:fill="auto"/>
            <w:noWrap/>
            <w:vAlign w:val="center"/>
          </w:tcPr>
          <w:p w14:paraId="39D82800"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Calibri"/>
                <w:color w:val="000000"/>
                <w:sz w:val="20"/>
                <w:szCs w:val="20"/>
              </w:rPr>
              <w:t>-154 993,15</w:t>
            </w:r>
          </w:p>
        </w:tc>
      </w:tr>
      <w:tr w:rsidR="003B7B61" w:rsidRPr="00026F42" w14:paraId="5E203F3E" w14:textId="77777777" w:rsidTr="00026F42">
        <w:trPr>
          <w:trHeight w:val="20"/>
        </w:trPr>
        <w:tc>
          <w:tcPr>
            <w:tcW w:w="1946" w:type="pct"/>
            <w:shd w:val="clear" w:color="auto" w:fill="auto"/>
            <w:vAlign w:val="center"/>
          </w:tcPr>
          <w:p w14:paraId="2C286AFD" w14:textId="77777777" w:rsidR="003B7B61" w:rsidRPr="00026F42" w:rsidRDefault="003B7B61" w:rsidP="0098069A">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045" w:type="pct"/>
            <w:shd w:val="clear" w:color="auto" w:fill="auto"/>
            <w:noWrap/>
            <w:vAlign w:val="center"/>
          </w:tcPr>
          <w:p w14:paraId="259D484C"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207 378</w:t>
            </w:r>
          </w:p>
        </w:tc>
        <w:tc>
          <w:tcPr>
            <w:tcW w:w="1005" w:type="pct"/>
            <w:shd w:val="clear" w:color="auto" w:fill="auto"/>
            <w:noWrap/>
            <w:vAlign w:val="center"/>
          </w:tcPr>
          <w:p w14:paraId="1DEB6407" w14:textId="48018550"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207 378</w:t>
            </w:r>
          </w:p>
        </w:tc>
        <w:tc>
          <w:tcPr>
            <w:tcW w:w="1003" w:type="pct"/>
            <w:shd w:val="clear" w:color="auto" w:fill="auto"/>
            <w:noWrap/>
            <w:vAlign w:val="center"/>
          </w:tcPr>
          <w:p w14:paraId="6A6920E7"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Calibri"/>
                <w:color w:val="000000"/>
                <w:sz w:val="20"/>
                <w:szCs w:val="20"/>
              </w:rPr>
              <w:t>207 377,9</w:t>
            </w:r>
          </w:p>
        </w:tc>
      </w:tr>
      <w:tr w:rsidR="003B7B61" w:rsidRPr="00026F42" w14:paraId="04E7072D" w14:textId="77777777" w:rsidTr="00026F42">
        <w:trPr>
          <w:trHeight w:val="20"/>
        </w:trPr>
        <w:tc>
          <w:tcPr>
            <w:tcW w:w="1946" w:type="pct"/>
            <w:shd w:val="clear" w:color="auto" w:fill="auto"/>
            <w:vAlign w:val="center"/>
          </w:tcPr>
          <w:p w14:paraId="16271AFF" w14:textId="77777777" w:rsidR="003B7B61" w:rsidRPr="00026F42" w:rsidRDefault="003B7B61" w:rsidP="0098069A">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045" w:type="pct"/>
            <w:shd w:val="clear" w:color="auto" w:fill="auto"/>
            <w:noWrap/>
            <w:vAlign w:val="center"/>
          </w:tcPr>
          <w:p w14:paraId="75436A92"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53 372</w:t>
            </w:r>
          </w:p>
        </w:tc>
        <w:tc>
          <w:tcPr>
            <w:tcW w:w="1005" w:type="pct"/>
            <w:shd w:val="clear" w:color="auto" w:fill="auto"/>
            <w:noWrap/>
            <w:vAlign w:val="center"/>
          </w:tcPr>
          <w:p w14:paraId="365C5D3F" w14:textId="0325605B"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-53</w:t>
            </w:r>
            <w:r w:rsidR="00F515FB" w:rsidRPr="00026F42">
              <w:rPr>
                <w:rFonts w:ascii="Myriad Pro" w:hAnsi="Myriad Pro" w:cs="Arial"/>
                <w:color w:val="000000"/>
                <w:sz w:val="20"/>
                <w:szCs w:val="20"/>
              </w:rPr>
              <w:t> </w:t>
            </w:r>
            <w:r w:rsidRPr="00026F42">
              <w:rPr>
                <w:rFonts w:ascii="Myriad Pro" w:hAnsi="Myriad Pro" w:cs="Arial"/>
                <w:color w:val="000000"/>
                <w:sz w:val="20"/>
                <w:szCs w:val="20"/>
              </w:rPr>
              <w:t>372</w:t>
            </w:r>
            <w:r w:rsidR="00F515FB" w:rsidRPr="00026F42">
              <w:rPr>
                <w:rFonts w:ascii="Myriad Pro" w:hAnsi="Myriad Pro" w:cs="Arial"/>
                <w:color w:val="000000"/>
                <w:sz w:val="20"/>
                <w:szCs w:val="20"/>
              </w:rPr>
              <w:t>,1</w:t>
            </w:r>
          </w:p>
        </w:tc>
        <w:tc>
          <w:tcPr>
            <w:tcW w:w="1003" w:type="pct"/>
            <w:shd w:val="clear" w:color="auto" w:fill="auto"/>
            <w:noWrap/>
            <w:vAlign w:val="center"/>
          </w:tcPr>
          <w:p w14:paraId="10721D9F"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Calibri"/>
                <w:color w:val="000000"/>
                <w:sz w:val="20"/>
                <w:szCs w:val="20"/>
              </w:rPr>
              <w:t>-53 372,1</w:t>
            </w:r>
          </w:p>
        </w:tc>
      </w:tr>
      <w:tr w:rsidR="00026F42" w:rsidRPr="00026F42" w14:paraId="655609AB" w14:textId="77777777" w:rsidTr="00026F42">
        <w:trPr>
          <w:trHeight w:val="20"/>
        </w:trPr>
        <w:tc>
          <w:tcPr>
            <w:tcW w:w="1946" w:type="pct"/>
            <w:tcBorders>
              <w:bottom w:val="single" w:sz="4" w:space="0" w:color="auto"/>
            </w:tcBorders>
            <w:shd w:val="clear" w:color="auto" w:fill="auto"/>
            <w:vAlign w:val="center"/>
          </w:tcPr>
          <w:p w14:paraId="2E0AF57B" w14:textId="77777777" w:rsidR="003B7B61" w:rsidRPr="00026F42" w:rsidRDefault="003B7B61" w:rsidP="0098069A">
            <w:pPr>
              <w:spacing w:after="0" w:line="240" w:lineRule="auto"/>
              <w:rPr>
                <w:rFonts w:ascii="Myriad Pro" w:eastAsia="Calibri" w:hAnsi="Myriad Pro" w:cs="Times New Roman"/>
                <w:color w:val="000000" w:themeColor="text1"/>
                <w:sz w:val="20"/>
                <w:szCs w:val="20"/>
              </w:rPr>
            </w:pPr>
            <w:r w:rsidRPr="00026F42">
              <w:rPr>
                <w:rFonts w:ascii="Myriad Pro" w:eastAsia="Calibri" w:hAnsi="Myriad Pro" w:cs="Times New Roman"/>
                <w:color w:val="000000" w:themeColor="text1"/>
                <w:sz w:val="20"/>
                <w:szCs w:val="20"/>
              </w:rPr>
              <w:t>Корректировки необходимой валовой выручки, осуществляемой в связи с изменением (неисполнением) инвестиционной программы</w:t>
            </w:r>
          </w:p>
        </w:tc>
        <w:tc>
          <w:tcPr>
            <w:tcW w:w="1045" w:type="pct"/>
            <w:tcBorders>
              <w:bottom w:val="single" w:sz="4" w:space="0" w:color="auto"/>
            </w:tcBorders>
            <w:shd w:val="clear" w:color="auto" w:fill="auto"/>
            <w:noWrap/>
            <w:vAlign w:val="center"/>
          </w:tcPr>
          <w:p w14:paraId="757848FF"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0</w:t>
            </w:r>
          </w:p>
        </w:tc>
        <w:tc>
          <w:tcPr>
            <w:tcW w:w="1005" w:type="pct"/>
            <w:tcBorders>
              <w:bottom w:val="single" w:sz="4" w:space="0" w:color="auto"/>
            </w:tcBorders>
            <w:shd w:val="clear" w:color="auto" w:fill="auto"/>
            <w:noWrap/>
            <w:vAlign w:val="center"/>
          </w:tcPr>
          <w:p w14:paraId="22954C42" w14:textId="4BEE3C9A"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Arial"/>
                <w:color w:val="000000"/>
                <w:sz w:val="20"/>
                <w:szCs w:val="20"/>
              </w:rPr>
              <w:t>-52</w:t>
            </w:r>
            <w:r w:rsidR="00F515FB" w:rsidRPr="00026F42">
              <w:rPr>
                <w:rFonts w:ascii="Myriad Pro" w:hAnsi="Myriad Pro" w:cs="Arial"/>
                <w:color w:val="000000"/>
                <w:sz w:val="20"/>
                <w:szCs w:val="20"/>
              </w:rPr>
              <w:t> </w:t>
            </w:r>
            <w:r w:rsidRPr="00026F42">
              <w:rPr>
                <w:rFonts w:ascii="Myriad Pro" w:hAnsi="Myriad Pro" w:cs="Arial"/>
                <w:color w:val="000000"/>
                <w:sz w:val="20"/>
                <w:szCs w:val="20"/>
              </w:rPr>
              <w:t>179</w:t>
            </w:r>
            <w:r w:rsidR="00F515FB" w:rsidRPr="00026F42">
              <w:rPr>
                <w:rFonts w:ascii="Myriad Pro" w:hAnsi="Myriad Pro" w:cs="Arial"/>
                <w:color w:val="000000"/>
                <w:sz w:val="20"/>
                <w:szCs w:val="20"/>
              </w:rPr>
              <w:t>,0</w:t>
            </w:r>
          </w:p>
        </w:tc>
        <w:tc>
          <w:tcPr>
            <w:tcW w:w="1003" w:type="pct"/>
            <w:tcBorders>
              <w:bottom w:val="single" w:sz="4" w:space="0" w:color="auto"/>
            </w:tcBorders>
            <w:shd w:val="clear" w:color="auto" w:fill="auto"/>
            <w:noWrap/>
            <w:vAlign w:val="center"/>
          </w:tcPr>
          <w:p w14:paraId="549B4FED" w14:textId="77777777" w:rsidR="003B7B61" w:rsidRPr="00026F42" w:rsidRDefault="003B7B61" w:rsidP="0050467F">
            <w:pPr>
              <w:spacing w:after="0" w:line="240" w:lineRule="auto"/>
              <w:jc w:val="center"/>
              <w:rPr>
                <w:rFonts w:ascii="Myriad Pro" w:hAnsi="Myriad Pro" w:cs="Arial"/>
                <w:color w:val="000000"/>
                <w:sz w:val="20"/>
                <w:szCs w:val="20"/>
              </w:rPr>
            </w:pPr>
            <w:r w:rsidRPr="00026F42">
              <w:rPr>
                <w:rFonts w:ascii="Myriad Pro" w:hAnsi="Myriad Pro" w:cs="Calibri"/>
                <w:color w:val="000000"/>
                <w:sz w:val="20"/>
                <w:szCs w:val="20"/>
              </w:rPr>
              <w:t>-153 663</w:t>
            </w:r>
          </w:p>
        </w:tc>
      </w:tr>
    </w:tbl>
    <w:p w14:paraId="57174A97" w14:textId="77777777" w:rsidR="00221D3E" w:rsidRPr="00026F42" w:rsidRDefault="00637F17" w:rsidP="0018302A">
      <w:pPr>
        <w:pStyle w:val="a3"/>
        <w:spacing w:after="0" w:line="360" w:lineRule="auto"/>
        <w:ind w:left="0" w:firstLine="567"/>
        <w:jc w:val="both"/>
        <w:rPr>
          <w:rFonts w:ascii="Myriad Pro" w:hAnsi="Myriad Pro"/>
        </w:rPr>
      </w:pPr>
      <w:r w:rsidRPr="00026F42">
        <w:rPr>
          <w:rFonts w:ascii="Myriad Pro" w:hAnsi="Myriad Pro"/>
        </w:rPr>
        <w:tab/>
      </w:r>
    </w:p>
    <w:p w14:paraId="33956BC2" w14:textId="77777777" w:rsidR="00935114" w:rsidRPr="00026F42" w:rsidRDefault="002167C9" w:rsidP="0018302A">
      <w:pPr>
        <w:pStyle w:val="a3"/>
        <w:spacing w:after="0" w:line="360" w:lineRule="auto"/>
        <w:ind w:left="0"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sz w:val="26"/>
          <w:szCs w:val="26"/>
        </w:rPr>
        <w:t>Обобщая</w:t>
      </w:r>
      <w:r w:rsidRPr="00026F42">
        <w:rPr>
          <w:rFonts w:ascii="Myriad Pro" w:eastAsia="Calibri" w:hAnsi="Myriad Pro" w:cs="Times New Roman"/>
          <w:color w:val="000000" w:themeColor="text1"/>
          <w:sz w:val="26"/>
          <w:szCs w:val="26"/>
        </w:rPr>
        <w:t xml:space="preserve"> изложенную выше информацию, </w:t>
      </w:r>
      <w:r w:rsidR="00637F17" w:rsidRPr="00026F42">
        <w:rPr>
          <w:rFonts w:ascii="Myriad Pro" w:eastAsia="Calibri" w:hAnsi="Myriad Pro" w:cs="Times New Roman"/>
          <w:color w:val="000000" w:themeColor="text1"/>
          <w:sz w:val="26"/>
          <w:szCs w:val="26"/>
        </w:rPr>
        <w:t xml:space="preserve">Исполнитель отмечает, что </w:t>
      </w:r>
      <w:r w:rsidR="00145A5C" w:rsidRPr="00026F42">
        <w:rPr>
          <w:rFonts w:ascii="Myriad Pro" w:eastAsia="Calibri" w:hAnsi="Myriad Pro" w:cs="Times New Roman"/>
          <w:color w:val="000000" w:themeColor="text1"/>
          <w:sz w:val="26"/>
          <w:szCs w:val="26"/>
        </w:rPr>
        <w:t>Республиканской службой по тарифам Республики Бурятия</w:t>
      </w:r>
      <w:r w:rsidR="00935114" w:rsidRPr="00026F42">
        <w:rPr>
          <w:rFonts w:ascii="Myriad Pro" w:eastAsia="Calibri" w:hAnsi="Myriad Pro" w:cs="Times New Roman"/>
          <w:color w:val="000000" w:themeColor="text1"/>
          <w:sz w:val="26"/>
          <w:szCs w:val="26"/>
        </w:rPr>
        <w:t>:</w:t>
      </w:r>
    </w:p>
    <w:p w14:paraId="03EBD6A8" w14:textId="06EB1954" w:rsidR="0016238C" w:rsidRPr="00026F42" w:rsidRDefault="00287AE9">
      <w:pPr>
        <w:pStyle w:val="a3"/>
        <w:numPr>
          <w:ilvl w:val="0"/>
          <w:numId w:val="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 xml:space="preserve">при </w:t>
      </w:r>
      <w:r w:rsidR="00780EC2" w:rsidRPr="00026F42">
        <w:rPr>
          <w:rFonts w:ascii="Myriad Pro" w:eastAsia="Calibri" w:hAnsi="Myriad Pro" w:cs="Times New Roman"/>
          <w:color w:val="000000" w:themeColor="text1"/>
          <w:sz w:val="26"/>
          <w:szCs w:val="26"/>
        </w:rPr>
        <w:t xml:space="preserve">корректировке инвестиционной программы не </w:t>
      </w:r>
      <w:r w:rsidR="0000089E" w:rsidRPr="00026F42">
        <w:rPr>
          <w:rFonts w:ascii="Myriad Pro" w:eastAsia="Calibri" w:hAnsi="Myriad Pro" w:cs="Times New Roman"/>
          <w:color w:val="000000" w:themeColor="text1"/>
          <w:sz w:val="26"/>
          <w:szCs w:val="26"/>
        </w:rPr>
        <w:t xml:space="preserve">учтены </w:t>
      </w:r>
      <w:r w:rsidR="00780EC2" w:rsidRPr="00026F42">
        <w:rPr>
          <w:rFonts w:ascii="Myriad Pro" w:eastAsia="Calibri" w:hAnsi="Myriad Pro" w:cs="Times New Roman"/>
          <w:color w:val="000000" w:themeColor="text1"/>
          <w:sz w:val="26"/>
          <w:szCs w:val="26"/>
        </w:rPr>
        <w:t>мероприятия</w:t>
      </w:r>
      <w:r w:rsidR="007870DE" w:rsidRPr="00026F42">
        <w:rPr>
          <w:rFonts w:ascii="Myriad Pro" w:eastAsia="Calibri" w:hAnsi="Myriad Pro" w:cs="Times New Roman"/>
          <w:color w:val="000000" w:themeColor="text1"/>
          <w:sz w:val="26"/>
          <w:szCs w:val="26"/>
        </w:rPr>
        <w:t>,</w:t>
      </w:r>
      <w:r w:rsidR="00780EC2" w:rsidRPr="00026F42">
        <w:rPr>
          <w:rFonts w:ascii="Myriad Pro" w:eastAsia="Calibri" w:hAnsi="Myriad Pro" w:cs="Times New Roman"/>
          <w:color w:val="000000" w:themeColor="text1"/>
          <w:sz w:val="26"/>
          <w:szCs w:val="26"/>
        </w:rPr>
        <w:t xml:space="preserve"> </w:t>
      </w:r>
      <w:r w:rsidR="00806772" w:rsidRPr="00026F42">
        <w:rPr>
          <w:rFonts w:ascii="Myriad Pro" w:eastAsia="Calibri" w:hAnsi="Myriad Pro" w:cs="Times New Roman"/>
          <w:color w:val="000000" w:themeColor="text1"/>
          <w:sz w:val="26"/>
          <w:szCs w:val="26"/>
        </w:rPr>
        <w:t>подлежащие исключению как экономически необоснованные</w:t>
      </w:r>
      <w:r w:rsidR="0015150F" w:rsidRPr="00026F42">
        <w:rPr>
          <w:rFonts w:ascii="Myriad Pro" w:eastAsia="Calibri" w:hAnsi="Myriad Pro" w:cs="Times New Roman"/>
          <w:color w:val="000000" w:themeColor="text1"/>
          <w:sz w:val="26"/>
          <w:szCs w:val="26"/>
        </w:rPr>
        <w:t>, которые были учтены Протоколом РСТ РБ от</w:t>
      </w:r>
      <w:r w:rsidR="006C78D0" w:rsidRPr="00026F42">
        <w:rPr>
          <w:rFonts w:ascii="Myriad Pro" w:eastAsia="Calibri" w:hAnsi="Myriad Pro" w:cs="Times New Roman"/>
          <w:color w:val="000000" w:themeColor="text1"/>
          <w:sz w:val="26"/>
          <w:szCs w:val="26"/>
        </w:rPr>
        <w:t xml:space="preserve"> 28.02.2020 г</w:t>
      </w:r>
      <w:r w:rsidR="0015150F" w:rsidRPr="00026F42">
        <w:rPr>
          <w:rFonts w:ascii="Myriad Pro" w:eastAsia="Calibri" w:hAnsi="Myriad Pro" w:cs="Times New Roman"/>
          <w:color w:val="000000" w:themeColor="text1"/>
          <w:sz w:val="26"/>
          <w:szCs w:val="26"/>
        </w:rPr>
        <w:t xml:space="preserve"> № </w:t>
      </w:r>
      <w:r w:rsidR="006C78D0" w:rsidRPr="00026F42">
        <w:rPr>
          <w:rFonts w:ascii="Myriad Pro" w:eastAsia="Calibri" w:hAnsi="Myriad Pro" w:cs="Times New Roman"/>
          <w:color w:val="000000" w:themeColor="text1"/>
          <w:sz w:val="26"/>
          <w:szCs w:val="26"/>
        </w:rPr>
        <w:t xml:space="preserve">1/5 </w:t>
      </w:r>
      <w:r w:rsidR="0015150F" w:rsidRPr="00026F42">
        <w:rPr>
          <w:rFonts w:ascii="Myriad Pro" w:eastAsia="Calibri" w:hAnsi="Myriad Pro" w:cs="Times New Roman"/>
          <w:color w:val="000000" w:themeColor="text1"/>
          <w:sz w:val="26"/>
          <w:szCs w:val="26"/>
        </w:rPr>
        <w:t xml:space="preserve">по результатам рассмотрения разногласий в соответствии с решением ФАС России от 27.12.2019 г </w:t>
      </w:r>
      <w:r w:rsidR="00642A79" w:rsidRPr="00026F42">
        <w:rPr>
          <w:rFonts w:ascii="Myriad Pro" w:eastAsia="Calibri" w:hAnsi="Myriad Pro" w:cs="Times New Roman"/>
          <w:color w:val="000000" w:themeColor="text1"/>
          <w:sz w:val="26"/>
          <w:szCs w:val="26"/>
        </w:rPr>
        <w:br/>
      </w:r>
      <w:r w:rsidR="0015150F" w:rsidRPr="00026F42">
        <w:rPr>
          <w:rFonts w:ascii="Myriad Pro" w:eastAsia="Calibri" w:hAnsi="Myriad Pro" w:cs="Times New Roman"/>
          <w:color w:val="000000" w:themeColor="text1"/>
          <w:sz w:val="26"/>
          <w:szCs w:val="26"/>
        </w:rPr>
        <w:t>№ СП/115143/19</w:t>
      </w:r>
      <w:r w:rsidR="0016238C" w:rsidRPr="00026F42">
        <w:rPr>
          <w:rFonts w:ascii="Myriad Pro" w:eastAsia="Calibri" w:hAnsi="Myriad Pro" w:cs="Times New Roman"/>
          <w:color w:val="000000" w:themeColor="text1"/>
          <w:sz w:val="26"/>
          <w:szCs w:val="26"/>
        </w:rPr>
        <w:t>.</w:t>
      </w:r>
    </w:p>
    <w:p w14:paraId="0653B058" w14:textId="617D1682" w:rsidR="00935114" w:rsidRPr="00026F42" w:rsidRDefault="0016238C">
      <w:pPr>
        <w:pStyle w:val="a3"/>
        <w:numPr>
          <w:ilvl w:val="0"/>
          <w:numId w:val="8"/>
        </w:numPr>
        <w:tabs>
          <w:tab w:val="left" w:pos="993"/>
        </w:tabs>
        <w:spacing w:after="0" w:line="360" w:lineRule="auto"/>
        <w:ind w:left="0" w:firstLine="567"/>
        <w:jc w:val="both"/>
        <w:rPr>
          <w:rFonts w:ascii="Myriad Pro" w:eastAsia="Calibri" w:hAnsi="Myriad Pro" w:cs="Times New Roman"/>
          <w:sz w:val="26"/>
          <w:szCs w:val="26"/>
        </w:rPr>
      </w:pPr>
      <w:r w:rsidRPr="00026F42">
        <w:rPr>
          <w:rFonts w:ascii="Myriad Pro" w:hAnsi="Myriad Pro"/>
          <w:sz w:val="26"/>
          <w:szCs w:val="26"/>
        </w:rPr>
        <w:lastRenderedPageBreak/>
        <w:t>В целях сглаживания изменения тарифов в соответствии с абз. 11 п. 7 Основ ценообразования № 1178, затраты по статье «Корректировка необходимой валовой выручки регулируемой организации с учетом изменения полезного отпуска и цен на электрическую энергию» в сумме 192 776,35 тыс. руб. орган регулирования распределяет на период 2020 - 2024 гг.</w:t>
      </w:r>
    </w:p>
    <w:p w14:paraId="125591D0" w14:textId="77777777" w:rsidR="004403AB" w:rsidRPr="00026F42" w:rsidRDefault="004403AB" w:rsidP="004403AB">
      <w:pPr>
        <w:autoSpaceDE w:val="0"/>
        <w:autoSpaceDN w:val="0"/>
        <w:adjustRightInd w:val="0"/>
        <w:spacing w:after="0" w:line="240" w:lineRule="auto"/>
        <w:ind w:firstLine="567"/>
        <w:jc w:val="both"/>
        <w:rPr>
          <w:rFonts w:ascii="Myriad Pro" w:hAnsi="Myriad Pro"/>
          <w:sz w:val="26"/>
          <w:szCs w:val="26"/>
        </w:rPr>
      </w:pPr>
    </w:p>
    <w:p w14:paraId="6D6E50A2" w14:textId="0125630D" w:rsidR="004403AB" w:rsidRPr="00026F42" w:rsidRDefault="004403AB" w:rsidP="004403AB">
      <w:pPr>
        <w:autoSpaceDE w:val="0"/>
        <w:autoSpaceDN w:val="0"/>
        <w:adjustRightInd w:val="0"/>
        <w:spacing w:after="0" w:line="360" w:lineRule="auto"/>
        <w:ind w:firstLine="567"/>
        <w:jc w:val="both"/>
        <w:rPr>
          <w:rFonts w:ascii="Myriad Pro" w:hAnsi="Myriad Pro" w:cs="Myriad Pro"/>
          <w:sz w:val="26"/>
          <w:szCs w:val="26"/>
        </w:rPr>
      </w:pPr>
      <w:r w:rsidRPr="00026F42">
        <w:rPr>
          <w:rFonts w:ascii="Myriad Pro" w:hAnsi="Myriad Pro"/>
          <w:sz w:val="26"/>
          <w:szCs w:val="26"/>
        </w:rPr>
        <w:t xml:space="preserve">Согласно п. 7 Основ ценообразования № 1178 </w:t>
      </w:r>
      <w:r w:rsidRPr="00026F42">
        <w:rPr>
          <w:rFonts w:ascii="Myriad Pro" w:hAnsi="Myriad Pro" w:cs="Myriad Pro"/>
          <w:sz w:val="26"/>
          <w:szCs w:val="26"/>
        </w:rPr>
        <w:t>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758"/>
        <w:gridCol w:w="1775"/>
        <w:gridCol w:w="1450"/>
      </w:tblGrid>
      <w:tr w:rsidR="0016238C" w:rsidRPr="00026F42" w14:paraId="43BD73CD" w14:textId="77777777" w:rsidTr="00594E72">
        <w:trPr>
          <w:trHeight w:val="20"/>
          <w:tblHeader/>
        </w:trPr>
        <w:tc>
          <w:tcPr>
            <w:tcW w:w="2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B2E818C" w14:textId="77777777" w:rsidR="0016238C" w:rsidRPr="00026F42" w:rsidRDefault="0016238C" w:rsidP="00630DC3">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Наименование корректировки</w:t>
            </w:r>
          </w:p>
        </w:tc>
        <w:tc>
          <w:tcPr>
            <w:tcW w:w="1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2CB48C" w14:textId="77777777" w:rsidR="0016238C" w:rsidRPr="00026F42" w:rsidRDefault="0016238C" w:rsidP="00630DC3">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 xml:space="preserve">Филиал </w:t>
            </w:r>
            <w:r w:rsidRPr="00026F42">
              <w:rPr>
                <w:rFonts w:ascii="Myriad Pro" w:eastAsia="Calibri" w:hAnsi="Myriad Pro" w:cs="Times New Roman"/>
                <w:b/>
                <w:color w:val="FFFFFF"/>
                <w:sz w:val="20"/>
                <w:szCs w:val="20"/>
              </w:rPr>
              <w:br/>
              <w:t>ПАО «МРСК Сибири» - «Бурятэнерго», тыс. руб.</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172CC9" w14:textId="77777777" w:rsidR="0016238C" w:rsidRPr="00026F42" w:rsidRDefault="0016238C" w:rsidP="00630DC3">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Республиканская служба по тарифам Республики Бурятия, тыс. руб.</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1DF144" w14:textId="77777777" w:rsidR="0016238C" w:rsidRPr="00026F42" w:rsidRDefault="0016238C" w:rsidP="00630DC3">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Исполнитель, тыс. руб.</w:t>
            </w:r>
          </w:p>
        </w:tc>
      </w:tr>
      <w:tr w:rsidR="0016238C" w:rsidRPr="00026F42" w14:paraId="4F5F97C0" w14:textId="77777777" w:rsidTr="00594E72">
        <w:trPr>
          <w:trHeight w:val="20"/>
          <w:tblHeader/>
        </w:trPr>
        <w:tc>
          <w:tcPr>
            <w:tcW w:w="265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F795631" w14:textId="77777777" w:rsidR="004403AB" w:rsidRPr="00026F42" w:rsidRDefault="0016238C" w:rsidP="0016238C">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 xml:space="preserve">Корректировка неподконтрольных расходов, </w:t>
            </w:r>
          </w:p>
          <w:p w14:paraId="48A2D45F" w14:textId="77777777" w:rsidR="004403AB" w:rsidRPr="00026F42" w:rsidRDefault="0016238C" w:rsidP="0016238C">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 xml:space="preserve">распределяемая в целях сглаживания </w:t>
            </w:r>
          </w:p>
          <w:p w14:paraId="6557EBEF" w14:textId="77777777" w:rsidR="004403AB" w:rsidRPr="00026F42" w:rsidRDefault="0016238C" w:rsidP="0016238C">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 xml:space="preserve">изменения тарифов (недоучтенные </w:t>
            </w:r>
          </w:p>
          <w:p w14:paraId="108A78B0" w14:textId="29BA2631" w:rsidR="0016238C" w:rsidRPr="00026F42" w:rsidRDefault="0016238C" w:rsidP="0016238C">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корректировки 2017 года в НВВ 2019 года)</w:t>
            </w:r>
          </w:p>
        </w:tc>
        <w:tc>
          <w:tcPr>
            <w:tcW w:w="14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B44B861" w14:textId="77777777" w:rsidR="0016238C" w:rsidRPr="00026F42" w:rsidRDefault="0016238C" w:rsidP="00630DC3">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134 156</w:t>
            </w:r>
          </w:p>
        </w:tc>
        <w:tc>
          <w:tcPr>
            <w:tcW w:w="4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6621CCF" w14:textId="77777777" w:rsidR="0016238C" w:rsidRPr="00026F42" w:rsidRDefault="0016238C" w:rsidP="00630DC3">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134 156</w:t>
            </w:r>
          </w:p>
        </w:tc>
        <w:tc>
          <w:tcPr>
            <w:tcW w:w="41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CF7F42F" w14:textId="77777777" w:rsidR="0016238C" w:rsidRPr="00026F42" w:rsidRDefault="0016238C" w:rsidP="00630DC3">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139 243</w:t>
            </w:r>
          </w:p>
        </w:tc>
      </w:tr>
    </w:tbl>
    <w:p w14:paraId="2C672BA2" w14:textId="40ABE1C6" w:rsidR="004403AB" w:rsidRPr="00026F42" w:rsidRDefault="004403AB" w:rsidP="004403AB">
      <w:pPr>
        <w:pStyle w:val="a3"/>
        <w:spacing w:before="240" w:after="0" w:line="360" w:lineRule="auto"/>
        <w:ind w:left="0" w:firstLine="567"/>
        <w:jc w:val="both"/>
        <w:rPr>
          <w:rFonts w:ascii="Myriad Pro" w:eastAsia="Calibri" w:hAnsi="Myriad Pro" w:cs="Times New Roman"/>
          <w:bCs/>
          <w:sz w:val="26"/>
          <w:szCs w:val="26"/>
        </w:rPr>
      </w:pPr>
      <w:r w:rsidRPr="00026F42">
        <w:rPr>
          <w:rFonts w:ascii="Myriad Pro" w:eastAsia="Calibri" w:hAnsi="Myriad Pro" w:cs="Times New Roman"/>
          <w:bCs/>
          <w:sz w:val="26"/>
          <w:szCs w:val="26"/>
        </w:rPr>
        <w:t>Республиканской службой по тарифам Республики Бурятия в протоколе заседания коллегии от 26.12.2018 №1/50 величина сглаживания определена на период 2020-2024 годы в размере 825 017,98 тыс. руб., в том числе 632 241,63 тыс. руб., выявленные по результатам деятельности за 2015 и 2016 годы, величина сглаживания со знаком «+», отнесенная на 2020-2025 гг. – 690 861,68 тыс. руб.</w:t>
      </w:r>
    </w:p>
    <w:p w14:paraId="1D013882" w14:textId="56948EAE" w:rsidR="004403AB" w:rsidRPr="00026F42" w:rsidRDefault="004403AB" w:rsidP="004403AB">
      <w:pPr>
        <w:pStyle w:val="a3"/>
        <w:spacing w:before="240" w:after="0" w:line="360" w:lineRule="auto"/>
        <w:ind w:left="0" w:firstLine="567"/>
        <w:jc w:val="both"/>
        <w:rPr>
          <w:rFonts w:ascii="Myriad Pro" w:eastAsia="Calibri" w:hAnsi="Myriad Pro" w:cs="Times New Roman"/>
          <w:bCs/>
          <w:sz w:val="26"/>
          <w:szCs w:val="26"/>
        </w:rPr>
      </w:pPr>
      <w:r w:rsidRPr="00026F42">
        <w:rPr>
          <w:rFonts w:ascii="Myriad Pro" w:eastAsia="Calibri" w:hAnsi="Myriad Pro" w:cs="Times New Roman"/>
          <w:bCs/>
          <w:sz w:val="26"/>
          <w:szCs w:val="26"/>
        </w:rPr>
        <w:t xml:space="preserve">Приказом Республиканской службы по тарифам Республики Бурятия от 28.02.2020 № 1/5 в приказ Республиканской службы по тарифам Республики </w:t>
      </w:r>
      <w:r w:rsidRPr="00026F42">
        <w:rPr>
          <w:rFonts w:ascii="Myriad Pro" w:eastAsia="Calibri" w:hAnsi="Myriad Pro" w:cs="Times New Roman"/>
          <w:bCs/>
          <w:sz w:val="26"/>
          <w:szCs w:val="26"/>
        </w:rPr>
        <w:lastRenderedPageBreak/>
        <w:t>Бурятия от 26.12.2018 № 1/50 в части определения НВВ филиала на 2019 год в меньшем размере.</w:t>
      </w:r>
    </w:p>
    <w:tbl>
      <w:tblPr>
        <w:tblW w:w="4937" w:type="pct"/>
        <w:tblLayout w:type="fixed"/>
        <w:tblLook w:val="04A0" w:firstRow="1" w:lastRow="0" w:firstColumn="1" w:lastColumn="0" w:noHBand="0" w:noVBand="1"/>
      </w:tblPr>
      <w:tblGrid>
        <w:gridCol w:w="6940"/>
        <w:gridCol w:w="2286"/>
      </w:tblGrid>
      <w:tr w:rsidR="004403AB" w:rsidRPr="00026F42" w14:paraId="4BCC130D" w14:textId="77777777" w:rsidTr="00D23113">
        <w:trPr>
          <w:trHeight w:val="300"/>
        </w:trPr>
        <w:tc>
          <w:tcPr>
            <w:tcW w:w="3761"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0D01BA26" w14:textId="77777777" w:rsidR="004403AB" w:rsidRPr="00026F42" w:rsidRDefault="004403AB" w:rsidP="00D42C40">
            <w:pPr>
              <w:spacing w:after="0" w:line="240" w:lineRule="auto"/>
              <w:jc w:val="center"/>
              <w:rPr>
                <w:rFonts w:ascii="Myriad Pro" w:hAnsi="Myriad Pro"/>
                <w:b/>
                <w:color w:val="FFFFFF" w:themeColor="background1"/>
                <w:sz w:val="20"/>
              </w:rPr>
            </w:pPr>
            <w:r w:rsidRPr="00026F42">
              <w:rPr>
                <w:rFonts w:ascii="Myriad Pro" w:eastAsia="Calibri" w:hAnsi="Myriad Pro" w:cs="Times New Roman"/>
                <w:b/>
                <w:color w:val="FFFFFF" w:themeColor="background1"/>
                <w:sz w:val="20"/>
                <w:szCs w:val="20"/>
              </w:rPr>
              <w:t>Наименование показателя</w:t>
            </w:r>
          </w:p>
        </w:tc>
        <w:tc>
          <w:tcPr>
            <w:tcW w:w="1239"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64F048C" w14:textId="77777777" w:rsidR="004403AB" w:rsidRPr="00026F42" w:rsidRDefault="004403AB" w:rsidP="00D42C40">
            <w:pPr>
              <w:spacing w:after="0" w:line="240" w:lineRule="auto"/>
              <w:jc w:val="center"/>
              <w:rPr>
                <w:rFonts w:ascii="Myriad Pro" w:eastAsia="Calibri" w:hAnsi="Myriad Pro" w:cs="Times New Roman"/>
                <w:b/>
                <w:color w:val="FFFFFF" w:themeColor="background1"/>
                <w:sz w:val="20"/>
                <w:szCs w:val="20"/>
              </w:rPr>
            </w:pPr>
            <w:r w:rsidRPr="00026F42">
              <w:rPr>
                <w:rFonts w:ascii="Myriad Pro" w:eastAsia="Calibri" w:hAnsi="Myriad Pro" w:cs="Times New Roman"/>
                <w:b/>
                <w:color w:val="FFFFFF" w:themeColor="background1"/>
                <w:sz w:val="20"/>
                <w:szCs w:val="20"/>
              </w:rPr>
              <w:t>Значение, определенное РСТ РБ на 2019 год (протокол от 28.02.2020 №1/5),</w:t>
            </w:r>
          </w:p>
          <w:p w14:paraId="706E1FEF" w14:textId="77777777" w:rsidR="004403AB" w:rsidRPr="00026F42" w:rsidRDefault="004403AB" w:rsidP="00D42C40">
            <w:pPr>
              <w:spacing w:after="0" w:line="240" w:lineRule="auto"/>
              <w:jc w:val="center"/>
              <w:rPr>
                <w:rFonts w:ascii="Myriad Pro" w:hAnsi="Myriad Pro"/>
                <w:b/>
                <w:color w:val="FFFFFF" w:themeColor="background1"/>
                <w:sz w:val="20"/>
              </w:rPr>
            </w:pPr>
            <w:r w:rsidRPr="00026F42">
              <w:rPr>
                <w:rFonts w:ascii="Myriad Pro" w:eastAsia="Calibri" w:hAnsi="Myriad Pro" w:cs="Times New Roman"/>
                <w:b/>
                <w:color w:val="FFFFFF" w:themeColor="background1"/>
                <w:sz w:val="20"/>
                <w:szCs w:val="20"/>
              </w:rPr>
              <w:t>тыс. руб.</w:t>
            </w:r>
          </w:p>
        </w:tc>
      </w:tr>
      <w:tr w:rsidR="004403AB" w:rsidRPr="00026F42" w14:paraId="4840D908" w14:textId="77777777" w:rsidTr="00D23113">
        <w:trPr>
          <w:trHeight w:val="200"/>
        </w:trPr>
        <w:tc>
          <w:tcPr>
            <w:tcW w:w="3761" w:type="pct"/>
            <w:tcBorders>
              <w:top w:val="single" w:sz="4" w:space="0" w:color="FFFFFF" w:themeColor="background1"/>
              <w:left w:val="single" w:sz="4" w:space="0" w:color="auto"/>
              <w:bottom w:val="single" w:sz="4" w:space="0" w:color="auto"/>
              <w:right w:val="single" w:sz="4" w:space="0" w:color="auto"/>
            </w:tcBorders>
            <w:shd w:val="clear" w:color="auto" w:fill="auto"/>
            <w:noWrap/>
          </w:tcPr>
          <w:p w14:paraId="6F03C40B" w14:textId="77777777" w:rsidR="004403AB" w:rsidRPr="00026F42" w:rsidRDefault="004403AB" w:rsidP="00D42C40">
            <w:pPr>
              <w:spacing w:after="0" w:line="240" w:lineRule="auto"/>
              <w:rPr>
                <w:rFonts w:ascii="Myriad Pro" w:hAnsi="Myriad Pro"/>
                <w:sz w:val="20"/>
              </w:rPr>
            </w:pPr>
            <w:r w:rsidRPr="00026F42">
              <w:rPr>
                <w:rFonts w:ascii="Myriad Pro" w:eastAsia="Calibri" w:hAnsi="Myriad Pro" w:cs="Times New Roman"/>
                <w:sz w:val="20"/>
                <w:szCs w:val="20"/>
              </w:rPr>
              <w:t>Подконтрольные расходы (по методу ЭОР)</w:t>
            </w:r>
          </w:p>
        </w:tc>
        <w:tc>
          <w:tcPr>
            <w:tcW w:w="1239" w:type="pct"/>
            <w:tcBorders>
              <w:top w:val="single" w:sz="4" w:space="0" w:color="FFFFFF" w:themeColor="background1"/>
              <w:left w:val="single" w:sz="4" w:space="0" w:color="auto"/>
              <w:bottom w:val="single" w:sz="4" w:space="0" w:color="auto"/>
              <w:right w:val="single" w:sz="4" w:space="0" w:color="auto"/>
            </w:tcBorders>
            <w:shd w:val="clear" w:color="auto" w:fill="auto"/>
            <w:noWrap/>
          </w:tcPr>
          <w:p w14:paraId="7E84D087" w14:textId="77777777" w:rsidR="004403AB" w:rsidRPr="00026F42" w:rsidRDefault="004403AB" w:rsidP="00D42C40">
            <w:pPr>
              <w:spacing w:after="0" w:line="240" w:lineRule="auto"/>
              <w:jc w:val="center"/>
              <w:rPr>
                <w:rFonts w:ascii="Myriad Pro" w:hAnsi="Myriad Pro"/>
                <w:sz w:val="20"/>
              </w:rPr>
            </w:pPr>
            <w:r w:rsidRPr="00026F42">
              <w:rPr>
                <w:rFonts w:ascii="Myriad Pro" w:eastAsia="Calibri" w:hAnsi="Myriad Pro" w:cs="Times New Roman"/>
                <w:sz w:val="20"/>
                <w:szCs w:val="20"/>
              </w:rPr>
              <w:t>2 067 027,14</w:t>
            </w:r>
          </w:p>
        </w:tc>
      </w:tr>
      <w:tr w:rsidR="004403AB" w:rsidRPr="00026F42" w14:paraId="24477B2F" w14:textId="77777777" w:rsidTr="00D42C40">
        <w:trPr>
          <w:trHeight w:val="65"/>
        </w:trPr>
        <w:tc>
          <w:tcPr>
            <w:tcW w:w="3761" w:type="pct"/>
            <w:tcBorders>
              <w:top w:val="single" w:sz="4" w:space="0" w:color="auto"/>
              <w:left w:val="single" w:sz="4" w:space="0" w:color="auto"/>
              <w:bottom w:val="single" w:sz="4" w:space="0" w:color="auto"/>
              <w:right w:val="single" w:sz="4" w:space="0" w:color="auto"/>
            </w:tcBorders>
            <w:shd w:val="clear" w:color="auto" w:fill="auto"/>
            <w:noWrap/>
          </w:tcPr>
          <w:p w14:paraId="7AD2E9D6" w14:textId="77777777" w:rsidR="004403AB" w:rsidRPr="00026F42" w:rsidRDefault="004403AB" w:rsidP="00D42C40">
            <w:pPr>
              <w:spacing w:after="0" w:line="240" w:lineRule="auto"/>
              <w:rPr>
                <w:rFonts w:ascii="Myriad Pro" w:hAnsi="Myriad Pro"/>
                <w:sz w:val="20"/>
              </w:rPr>
            </w:pPr>
            <w:r w:rsidRPr="00026F42">
              <w:rPr>
                <w:rFonts w:ascii="Myriad Pro" w:eastAsia="Calibri" w:hAnsi="Myriad Pro" w:cs="Times New Roman"/>
                <w:sz w:val="20"/>
                <w:szCs w:val="20"/>
              </w:rPr>
              <w:t>Неподконтрольные расходы с учетом выпадающих по тех. присоединению</w:t>
            </w:r>
          </w:p>
        </w:tc>
        <w:tc>
          <w:tcPr>
            <w:tcW w:w="1239" w:type="pct"/>
            <w:tcBorders>
              <w:top w:val="single" w:sz="4" w:space="0" w:color="auto"/>
              <w:left w:val="single" w:sz="4" w:space="0" w:color="auto"/>
              <w:bottom w:val="single" w:sz="4" w:space="0" w:color="auto"/>
              <w:right w:val="single" w:sz="4" w:space="0" w:color="auto"/>
            </w:tcBorders>
            <w:shd w:val="clear" w:color="auto" w:fill="auto"/>
            <w:noWrap/>
          </w:tcPr>
          <w:p w14:paraId="0861A018" w14:textId="77777777" w:rsidR="004403AB" w:rsidRPr="00026F42" w:rsidRDefault="004403AB" w:rsidP="00D42C40">
            <w:pPr>
              <w:spacing w:after="0" w:line="240" w:lineRule="auto"/>
              <w:jc w:val="center"/>
              <w:rPr>
                <w:rFonts w:ascii="Myriad Pro" w:hAnsi="Myriad Pro"/>
                <w:sz w:val="20"/>
              </w:rPr>
            </w:pPr>
            <w:r w:rsidRPr="00026F42">
              <w:rPr>
                <w:rFonts w:ascii="Myriad Pro" w:eastAsia="Calibri" w:hAnsi="Myriad Pro" w:cs="Times New Roman"/>
                <w:sz w:val="20"/>
                <w:szCs w:val="20"/>
              </w:rPr>
              <w:t>2 544 347,48</w:t>
            </w:r>
          </w:p>
        </w:tc>
      </w:tr>
      <w:tr w:rsidR="004403AB" w:rsidRPr="00026F42" w14:paraId="70EE1121" w14:textId="77777777" w:rsidTr="00D42C40">
        <w:trPr>
          <w:trHeight w:val="184"/>
        </w:trPr>
        <w:tc>
          <w:tcPr>
            <w:tcW w:w="3761" w:type="pct"/>
            <w:tcBorders>
              <w:top w:val="single" w:sz="4" w:space="0" w:color="auto"/>
              <w:left w:val="single" w:sz="4" w:space="0" w:color="auto"/>
              <w:bottom w:val="single" w:sz="4" w:space="0" w:color="auto"/>
              <w:right w:val="single" w:sz="4" w:space="0" w:color="auto"/>
            </w:tcBorders>
            <w:shd w:val="clear" w:color="auto" w:fill="auto"/>
            <w:noWrap/>
          </w:tcPr>
          <w:p w14:paraId="654D71F8" w14:textId="77777777" w:rsidR="004403AB" w:rsidRPr="00026F42" w:rsidRDefault="004403AB" w:rsidP="00D42C40">
            <w:pPr>
              <w:spacing w:after="0" w:line="240" w:lineRule="auto"/>
              <w:rPr>
                <w:rFonts w:ascii="Myriad Pro" w:hAnsi="Myriad Pro"/>
                <w:sz w:val="20"/>
              </w:rPr>
            </w:pPr>
            <w:r w:rsidRPr="00026F42">
              <w:rPr>
                <w:rFonts w:ascii="Myriad Pro" w:eastAsia="Calibri" w:hAnsi="Myriad Pro" w:cs="Times New Roman"/>
                <w:sz w:val="20"/>
                <w:szCs w:val="20"/>
              </w:rPr>
              <w:t>Корректировки необходимой валовой выручки, включаемые в НВВ 2019 года</w:t>
            </w:r>
          </w:p>
        </w:tc>
        <w:tc>
          <w:tcPr>
            <w:tcW w:w="1239" w:type="pct"/>
            <w:tcBorders>
              <w:top w:val="single" w:sz="4" w:space="0" w:color="auto"/>
              <w:left w:val="single" w:sz="4" w:space="0" w:color="auto"/>
              <w:bottom w:val="single" w:sz="4" w:space="0" w:color="auto"/>
              <w:right w:val="single" w:sz="4" w:space="0" w:color="auto"/>
            </w:tcBorders>
            <w:shd w:val="clear" w:color="auto" w:fill="auto"/>
            <w:noWrap/>
          </w:tcPr>
          <w:p w14:paraId="671A2443" w14:textId="77777777" w:rsidR="004403AB" w:rsidRPr="00026F42" w:rsidRDefault="004403AB" w:rsidP="00D42C40">
            <w:pPr>
              <w:spacing w:after="0" w:line="240" w:lineRule="auto"/>
              <w:jc w:val="center"/>
              <w:rPr>
                <w:rFonts w:ascii="Myriad Pro" w:hAnsi="Myriad Pro"/>
                <w:sz w:val="20"/>
              </w:rPr>
            </w:pPr>
            <w:r w:rsidRPr="00026F42">
              <w:rPr>
                <w:rFonts w:ascii="Myriad Pro" w:hAnsi="Myriad Pro"/>
                <w:sz w:val="20"/>
              </w:rPr>
              <w:t>96 267,18</w:t>
            </w:r>
          </w:p>
        </w:tc>
      </w:tr>
      <w:tr w:rsidR="004403AB" w:rsidRPr="00026F42" w14:paraId="74E837F6" w14:textId="77777777" w:rsidTr="00D42C40">
        <w:trPr>
          <w:trHeight w:val="299"/>
        </w:trPr>
        <w:tc>
          <w:tcPr>
            <w:tcW w:w="3761" w:type="pct"/>
            <w:tcBorders>
              <w:top w:val="single" w:sz="4" w:space="0" w:color="auto"/>
              <w:left w:val="single" w:sz="4" w:space="0" w:color="auto"/>
              <w:bottom w:val="single" w:sz="4" w:space="0" w:color="auto"/>
              <w:right w:val="single" w:sz="4" w:space="0" w:color="auto"/>
            </w:tcBorders>
            <w:shd w:val="clear" w:color="auto" w:fill="auto"/>
          </w:tcPr>
          <w:p w14:paraId="78140350" w14:textId="77777777" w:rsidR="004403AB" w:rsidRPr="00026F42" w:rsidRDefault="004403AB" w:rsidP="00D42C40">
            <w:pPr>
              <w:spacing w:after="0" w:line="240" w:lineRule="auto"/>
              <w:rPr>
                <w:rFonts w:ascii="Myriad Pro" w:hAnsi="Myriad Pro"/>
                <w:sz w:val="20"/>
              </w:rPr>
            </w:pPr>
            <w:r w:rsidRPr="00026F42">
              <w:rPr>
                <w:rFonts w:ascii="Myriad Pro" w:eastAsia="Calibri" w:hAnsi="Myriad Pro" w:cs="Times New Roman"/>
                <w:sz w:val="20"/>
                <w:szCs w:val="20"/>
              </w:rPr>
              <w:t>Общая НВВ содержание электрических сетей (без учета потерь и услуг ТСО) по данным исполнителя</w:t>
            </w:r>
          </w:p>
        </w:tc>
        <w:tc>
          <w:tcPr>
            <w:tcW w:w="1239" w:type="pct"/>
            <w:tcBorders>
              <w:top w:val="single" w:sz="4" w:space="0" w:color="auto"/>
              <w:left w:val="single" w:sz="4" w:space="0" w:color="auto"/>
              <w:bottom w:val="single" w:sz="4" w:space="0" w:color="auto"/>
              <w:right w:val="single" w:sz="4" w:space="0" w:color="auto"/>
            </w:tcBorders>
            <w:shd w:val="clear" w:color="auto" w:fill="auto"/>
            <w:noWrap/>
          </w:tcPr>
          <w:p w14:paraId="32D01CA8" w14:textId="77777777" w:rsidR="004403AB" w:rsidRPr="00026F42" w:rsidRDefault="004403AB" w:rsidP="00D42C40">
            <w:pPr>
              <w:spacing w:after="0" w:line="240" w:lineRule="auto"/>
              <w:jc w:val="center"/>
              <w:rPr>
                <w:rFonts w:ascii="Myriad Pro" w:hAnsi="Myriad Pro"/>
                <w:sz w:val="20"/>
              </w:rPr>
            </w:pPr>
            <w:r w:rsidRPr="00026F42">
              <w:rPr>
                <w:rFonts w:ascii="Myriad Pro" w:eastAsia="Calibri" w:hAnsi="Myriad Pro" w:cs="Times New Roman"/>
                <w:sz w:val="20"/>
                <w:szCs w:val="20"/>
              </w:rPr>
              <w:t>4 707 641,80</w:t>
            </w:r>
          </w:p>
        </w:tc>
      </w:tr>
      <w:tr w:rsidR="004403AB" w:rsidRPr="00026F42" w14:paraId="488C7F7C" w14:textId="77777777" w:rsidTr="00D42C40">
        <w:trPr>
          <w:trHeight w:val="445"/>
        </w:trPr>
        <w:tc>
          <w:tcPr>
            <w:tcW w:w="3761" w:type="pct"/>
            <w:tcBorders>
              <w:top w:val="single" w:sz="4" w:space="0" w:color="auto"/>
              <w:left w:val="single" w:sz="4" w:space="0" w:color="auto"/>
              <w:bottom w:val="single" w:sz="4" w:space="0" w:color="auto"/>
              <w:right w:val="single" w:sz="4" w:space="0" w:color="auto"/>
            </w:tcBorders>
            <w:shd w:val="clear" w:color="auto" w:fill="auto"/>
          </w:tcPr>
          <w:p w14:paraId="0BB7DDE5" w14:textId="77777777" w:rsidR="004403AB" w:rsidRPr="00026F42" w:rsidRDefault="004403AB" w:rsidP="00D42C40">
            <w:pPr>
              <w:spacing w:after="0" w:line="240" w:lineRule="auto"/>
              <w:rPr>
                <w:rFonts w:ascii="Myriad Pro" w:hAnsi="Myriad Pro"/>
                <w:sz w:val="20"/>
              </w:rPr>
            </w:pPr>
            <w:r w:rsidRPr="00026F42">
              <w:rPr>
                <w:rFonts w:ascii="Myriad Pro" w:eastAsia="Calibri" w:hAnsi="Myriad Pro" w:cs="Times New Roman"/>
                <w:sz w:val="20"/>
                <w:szCs w:val="20"/>
              </w:rPr>
              <w:t>Величина НВВ при соблюдении предельных индексов изменения единых (котловых) тарифов на услуги по передаче электрической энергии (утвержденное значение)</w:t>
            </w:r>
          </w:p>
        </w:tc>
        <w:tc>
          <w:tcPr>
            <w:tcW w:w="1239" w:type="pct"/>
            <w:tcBorders>
              <w:top w:val="single" w:sz="4" w:space="0" w:color="auto"/>
              <w:left w:val="single" w:sz="4" w:space="0" w:color="auto"/>
              <w:bottom w:val="single" w:sz="4" w:space="0" w:color="auto"/>
              <w:right w:val="single" w:sz="4" w:space="0" w:color="auto"/>
            </w:tcBorders>
            <w:shd w:val="clear" w:color="auto" w:fill="auto"/>
            <w:noWrap/>
          </w:tcPr>
          <w:p w14:paraId="27C841AE" w14:textId="77777777" w:rsidR="004403AB" w:rsidRPr="00026F42" w:rsidRDefault="004403AB" w:rsidP="00D42C40">
            <w:pPr>
              <w:spacing w:after="0" w:line="240" w:lineRule="auto"/>
              <w:jc w:val="center"/>
              <w:rPr>
                <w:rFonts w:ascii="Myriad Pro" w:hAnsi="Myriad Pro"/>
                <w:sz w:val="20"/>
              </w:rPr>
            </w:pPr>
            <w:r w:rsidRPr="00026F42">
              <w:rPr>
                <w:rFonts w:ascii="Myriad Pro" w:eastAsia="Calibri" w:hAnsi="Myriad Pro" w:cs="Times New Roman"/>
                <w:sz w:val="20"/>
                <w:szCs w:val="20"/>
              </w:rPr>
              <w:t>4 418 505,29</w:t>
            </w:r>
          </w:p>
        </w:tc>
      </w:tr>
      <w:tr w:rsidR="004403AB" w:rsidRPr="00026F42" w14:paraId="2074E944" w14:textId="77777777" w:rsidTr="00D42C40">
        <w:trPr>
          <w:trHeight w:val="300"/>
        </w:trPr>
        <w:tc>
          <w:tcPr>
            <w:tcW w:w="3761" w:type="pct"/>
            <w:tcBorders>
              <w:top w:val="single" w:sz="4" w:space="0" w:color="auto"/>
              <w:left w:val="single" w:sz="4" w:space="0" w:color="auto"/>
              <w:bottom w:val="single" w:sz="4" w:space="0" w:color="auto"/>
              <w:right w:val="single" w:sz="4" w:space="0" w:color="auto"/>
            </w:tcBorders>
            <w:shd w:val="clear" w:color="auto" w:fill="auto"/>
            <w:noWrap/>
          </w:tcPr>
          <w:p w14:paraId="510398A1" w14:textId="77777777" w:rsidR="004403AB" w:rsidRPr="00026F42" w:rsidRDefault="004403AB" w:rsidP="00D42C40">
            <w:pPr>
              <w:spacing w:after="0" w:line="240" w:lineRule="auto"/>
              <w:rPr>
                <w:rFonts w:ascii="Myriad Pro" w:hAnsi="Myriad Pro"/>
                <w:sz w:val="20"/>
              </w:rPr>
            </w:pPr>
            <w:r w:rsidRPr="00026F42">
              <w:rPr>
                <w:rFonts w:ascii="Myriad Pro" w:eastAsia="Calibri" w:hAnsi="Myriad Pro" w:cs="Times New Roman"/>
                <w:sz w:val="20"/>
                <w:szCs w:val="20"/>
              </w:rPr>
              <w:t>Величина сглаживания со знаком «+», отнесенная на 2020-2023 гг.</w:t>
            </w:r>
          </w:p>
        </w:tc>
        <w:tc>
          <w:tcPr>
            <w:tcW w:w="1239" w:type="pct"/>
            <w:tcBorders>
              <w:top w:val="single" w:sz="4" w:space="0" w:color="auto"/>
              <w:left w:val="single" w:sz="4" w:space="0" w:color="auto"/>
              <w:bottom w:val="single" w:sz="4" w:space="0" w:color="auto"/>
              <w:right w:val="single" w:sz="4" w:space="0" w:color="auto"/>
            </w:tcBorders>
            <w:shd w:val="clear" w:color="auto" w:fill="auto"/>
            <w:noWrap/>
          </w:tcPr>
          <w:p w14:paraId="12033780" w14:textId="77777777" w:rsidR="004403AB" w:rsidRPr="00026F42" w:rsidRDefault="004403AB" w:rsidP="00D42C40">
            <w:pPr>
              <w:spacing w:after="0" w:line="240" w:lineRule="auto"/>
              <w:jc w:val="center"/>
              <w:rPr>
                <w:rFonts w:ascii="Myriad Pro" w:hAnsi="Myriad Pro"/>
                <w:sz w:val="20"/>
              </w:rPr>
            </w:pPr>
            <w:r w:rsidRPr="00026F42">
              <w:rPr>
                <w:rFonts w:ascii="Myriad Pro" w:eastAsia="Calibri" w:hAnsi="Myriad Pro" w:cs="Times New Roman"/>
                <w:sz w:val="20"/>
                <w:szCs w:val="20"/>
              </w:rPr>
              <w:t>289 136,50</w:t>
            </w:r>
          </w:p>
        </w:tc>
      </w:tr>
    </w:tbl>
    <w:p w14:paraId="504FDA57" w14:textId="77777777" w:rsidR="004403AB" w:rsidRPr="00026F42" w:rsidRDefault="004403AB" w:rsidP="00806772">
      <w:pPr>
        <w:spacing w:after="0" w:line="360" w:lineRule="auto"/>
        <w:ind w:firstLine="567"/>
        <w:jc w:val="both"/>
        <w:rPr>
          <w:rFonts w:ascii="Myriad Pro" w:eastAsia="Calibri" w:hAnsi="Myriad Pro" w:cs="Times New Roman"/>
          <w:b/>
          <w:color w:val="000000" w:themeColor="text1"/>
          <w:sz w:val="26"/>
          <w:szCs w:val="26"/>
        </w:rPr>
      </w:pPr>
    </w:p>
    <w:p w14:paraId="5E2413D5" w14:textId="77777777" w:rsidR="00C710CC" w:rsidRPr="00026F42" w:rsidRDefault="00C710CC" w:rsidP="004C0898">
      <w:pPr>
        <w:pStyle w:val="a3"/>
        <w:tabs>
          <w:tab w:val="left" w:pos="993"/>
        </w:tabs>
        <w:spacing w:after="0" w:line="360" w:lineRule="auto"/>
        <w:ind w:left="0" w:firstLine="567"/>
        <w:jc w:val="both"/>
        <w:rPr>
          <w:rFonts w:ascii="Myriad Pro" w:eastAsia="Calibri" w:hAnsi="Myriad Pro" w:cs="Times New Roman"/>
          <w:color w:val="000000" w:themeColor="text1"/>
          <w:sz w:val="26"/>
          <w:szCs w:val="26"/>
        </w:rPr>
      </w:pPr>
      <w:r w:rsidRPr="00026F42">
        <w:rPr>
          <w:rFonts w:ascii="Myriad Pro" w:eastAsia="Calibri" w:hAnsi="Myriad Pro" w:cs="Times New Roman"/>
          <w:color w:val="000000" w:themeColor="text1"/>
          <w:sz w:val="26"/>
          <w:szCs w:val="26"/>
        </w:rPr>
        <w:t xml:space="preserve">Принимая во внимание результаты анализа </w:t>
      </w:r>
      <w:r w:rsidR="00200C50" w:rsidRPr="00026F42">
        <w:rPr>
          <w:rFonts w:ascii="Myriad Pro" w:eastAsia="Calibri" w:hAnsi="Myriad Pro" w:cs="Times New Roman"/>
          <w:color w:val="000000" w:themeColor="text1"/>
          <w:sz w:val="26"/>
          <w:szCs w:val="26"/>
        </w:rPr>
        <w:t>подконтрольных</w:t>
      </w:r>
      <w:r w:rsidRPr="00026F42">
        <w:rPr>
          <w:rFonts w:ascii="Myriad Pro" w:eastAsia="Calibri" w:hAnsi="Myriad Pro" w:cs="Times New Roman"/>
          <w:color w:val="000000" w:themeColor="text1"/>
          <w:sz w:val="26"/>
          <w:szCs w:val="26"/>
        </w:rPr>
        <w:t xml:space="preserve">, неподконтрольных расходов и </w:t>
      </w:r>
      <w:r w:rsidR="00200C50" w:rsidRPr="00026F42">
        <w:rPr>
          <w:rFonts w:ascii="Myriad Pro" w:eastAsia="Calibri" w:hAnsi="Myriad Pro" w:cs="Times New Roman"/>
          <w:color w:val="000000" w:themeColor="text1"/>
          <w:sz w:val="26"/>
          <w:szCs w:val="26"/>
        </w:rPr>
        <w:t>размера</w:t>
      </w:r>
      <w:r w:rsidRPr="00026F42">
        <w:rPr>
          <w:rFonts w:ascii="Myriad Pro" w:eastAsia="Calibri" w:hAnsi="Myriad Pro" w:cs="Times New Roman"/>
          <w:color w:val="000000" w:themeColor="text1"/>
          <w:sz w:val="26"/>
          <w:szCs w:val="26"/>
        </w:rPr>
        <w:t xml:space="preserve"> корректировок необходимой валовой выручки величина корректировок, распределяемая в целях сглаживания тарифов на 2020-2023 гг. без учета рисков изъятия расходов должна составить: </w:t>
      </w:r>
      <w:r w:rsidR="004726B2" w:rsidRPr="00026F42">
        <w:rPr>
          <w:rFonts w:ascii="Myriad Pro" w:eastAsia="Calibri" w:hAnsi="Myriad Pro" w:cs="Times New Roman"/>
          <w:color w:val="000000" w:themeColor="text1"/>
          <w:sz w:val="26"/>
          <w:szCs w:val="26"/>
        </w:rPr>
        <w:t xml:space="preserve"> </w:t>
      </w:r>
    </w:p>
    <w:tbl>
      <w:tblPr>
        <w:tblW w:w="5000" w:type="pct"/>
        <w:tblLayout w:type="fixed"/>
        <w:tblLook w:val="04A0" w:firstRow="1" w:lastRow="0" w:firstColumn="1" w:lastColumn="0" w:noHBand="0" w:noVBand="1"/>
      </w:tblPr>
      <w:tblGrid>
        <w:gridCol w:w="7058"/>
        <w:gridCol w:w="2286"/>
      </w:tblGrid>
      <w:tr w:rsidR="00B41C50" w:rsidRPr="00026F42" w14:paraId="771A7B8C" w14:textId="77777777" w:rsidTr="00D23113">
        <w:trPr>
          <w:trHeight w:val="300"/>
        </w:trPr>
        <w:tc>
          <w:tcPr>
            <w:tcW w:w="3777"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2919B330" w14:textId="77777777" w:rsidR="00C710CC" w:rsidRPr="00026F42" w:rsidRDefault="003F3841" w:rsidP="0040728C">
            <w:pPr>
              <w:spacing w:after="0" w:line="240" w:lineRule="auto"/>
              <w:jc w:val="center"/>
              <w:rPr>
                <w:rFonts w:ascii="Myriad Pro" w:hAnsi="Myriad Pro"/>
                <w:b/>
                <w:color w:val="FFFFFF" w:themeColor="background1"/>
                <w:sz w:val="20"/>
              </w:rPr>
            </w:pPr>
            <w:r w:rsidRPr="00026F42">
              <w:rPr>
                <w:rFonts w:ascii="Myriad Pro" w:eastAsia="Calibri" w:hAnsi="Myriad Pro" w:cs="Times New Roman"/>
                <w:b/>
                <w:color w:val="FFFFFF" w:themeColor="background1"/>
                <w:sz w:val="20"/>
                <w:szCs w:val="20"/>
              </w:rPr>
              <w:t>Наименование показателя</w:t>
            </w:r>
          </w:p>
        </w:tc>
        <w:tc>
          <w:tcPr>
            <w:tcW w:w="122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9FC05FD" w14:textId="77777777" w:rsidR="00D7327C" w:rsidRPr="00026F42" w:rsidRDefault="003F3841" w:rsidP="0040728C">
            <w:pPr>
              <w:spacing w:after="0" w:line="240" w:lineRule="auto"/>
              <w:jc w:val="center"/>
              <w:rPr>
                <w:rFonts w:ascii="Myriad Pro" w:eastAsia="Calibri" w:hAnsi="Myriad Pro" w:cs="Times New Roman"/>
                <w:b/>
                <w:color w:val="FFFFFF" w:themeColor="background1"/>
                <w:sz w:val="20"/>
                <w:szCs w:val="20"/>
              </w:rPr>
            </w:pPr>
            <w:r w:rsidRPr="00026F42">
              <w:rPr>
                <w:rFonts w:ascii="Myriad Pro" w:eastAsia="Calibri" w:hAnsi="Myriad Pro" w:cs="Times New Roman"/>
                <w:b/>
                <w:color w:val="FFFFFF" w:themeColor="background1"/>
                <w:sz w:val="20"/>
                <w:szCs w:val="20"/>
              </w:rPr>
              <w:t>Значение по мнению Исполнителя</w:t>
            </w:r>
          </w:p>
          <w:p w14:paraId="347E94AD" w14:textId="77777777" w:rsidR="00C710CC" w:rsidRPr="00026F42" w:rsidRDefault="00C710CC" w:rsidP="0040728C">
            <w:pPr>
              <w:spacing w:after="0" w:line="240" w:lineRule="auto"/>
              <w:jc w:val="center"/>
              <w:rPr>
                <w:rFonts w:ascii="Myriad Pro" w:hAnsi="Myriad Pro"/>
                <w:b/>
                <w:color w:val="FFFFFF" w:themeColor="background1"/>
                <w:sz w:val="20"/>
              </w:rPr>
            </w:pPr>
            <w:r w:rsidRPr="00026F42">
              <w:rPr>
                <w:rFonts w:ascii="Myriad Pro" w:eastAsia="Calibri" w:hAnsi="Myriad Pro" w:cs="Times New Roman"/>
                <w:b/>
                <w:color w:val="FFFFFF" w:themeColor="background1"/>
                <w:sz w:val="20"/>
                <w:szCs w:val="20"/>
              </w:rPr>
              <w:t>тыс. руб.</w:t>
            </w:r>
          </w:p>
        </w:tc>
      </w:tr>
      <w:tr w:rsidR="005D2A4A" w:rsidRPr="00026F42" w14:paraId="5AE42814" w14:textId="77777777" w:rsidTr="00D23113">
        <w:trPr>
          <w:trHeight w:val="200"/>
        </w:trPr>
        <w:tc>
          <w:tcPr>
            <w:tcW w:w="3777" w:type="pct"/>
            <w:tcBorders>
              <w:top w:val="single" w:sz="4" w:space="0" w:color="FFFFFF" w:themeColor="background1"/>
              <w:left w:val="single" w:sz="4" w:space="0" w:color="auto"/>
              <w:bottom w:val="single" w:sz="4" w:space="0" w:color="auto"/>
              <w:right w:val="single" w:sz="4" w:space="0" w:color="auto"/>
            </w:tcBorders>
            <w:shd w:val="clear" w:color="auto" w:fill="auto"/>
            <w:noWrap/>
          </w:tcPr>
          <w:p w14:paraId="4E02ADBC" w14:textId="77777777" w:rsidR="008D0692" w:rsidRPr="00026F42" w:rsidRDefault="008D0692" w:rsidP="008D0692">
            <w:pPr>
              <w:spacing w:after="0" w:line="240" w:lineRule="auto"/>
              <w:rPr>
                <w:rFonts w:ascii="Myriad Pro" w:hAnsi="Myriad Pro"/>
                <w:sz w:val="20"/>
              </w:rPr>
            </w:pPr>
            <w:r w:rsidRPr="00026F42">
              <w:rPr>
                <w:rFonts w:ascii="Myriad Pro" w:eastAsia="Calibri" w:hAnsi="Myriad Pro" w:cs="Times New Roman"/>
                <w:sz w:val="20"/>
                <w:szCs w:val="20"/>
              </w:rPr>
              <w:t>Подконтрольные расходы (по методу ЭОР)</w:t>
            </w:r>
          </w:p>
        </w:tc>
        <w:tc>
          <w:tcPr>
            <w:tcW w:w="1223" w:type="pct"/>
            <w:tcBorders>
              <w:top w:val="single" w:sz="4" w:space="0" w:color="FFFFFF" w:themeColor="background1"/>
              <w:left w:val="single" w:sz="4" w:space="0" w:color="auto"/>
              <w:bottom w:val="single" w:sz="4" w:space="0" w:color="auto"/>
              <w:right w:val="single" w:sz="4" w:space="0" w:color="auto"/>
            </w:tcBorders>
            <w:shd w:val="clear" w:color="auto" w:fill="auto"/>
            <w:noWrap/>
          </w:tcPr>
          <w:p w14:paraId="57CFD325" w14:textId="77777777" w:rsidR="008D0692" w:rsidRPr="00026F42" w:rsidRDefault="008D0692">
            <w:pPr>
              <w:spacing w:after="0" w:line="240" w:lineRule="auto"/>
              <w:jc w:val="center"/>
              <w:rPr>
                <w:rFonts w:ascii="Myriad Pro" w:hAnsi="Myriad Pro"/>
                <w:sz w:val="20"/>
              </w:rPr>
            </w:pPr>
            <w:r w:rsidRPr="00026F42">
              <w:rPr>
                <w:rFonts w:ascii="Myriad Pro" w:eastAsia="Calibri" w:hAnsi="Myriad Pro" w:cs="Times New Roman"/>
                <w:sz w:val="20"/>
                <w:szCs w:val="20"/>
              </w:rPr>
              <w:t>2 313 446,79</w:t>
            </w:r>
          </w:p>
        </w:tc>
      </w:tr>
      <w:tr w:rsidR="005D2A4A" w:rsidRPr="00026F42" w14:paraId="0D29F43C" w14:textId="77777777" w:rsidTr="00642A79">
        <w:trPr>
          <w:trHeight w:val="65"/>
        </w:trPr>
        <w:tc>
          <w:tcPr>
            <w:tcW w:w="3777" w:type="pct"/>
            <w:tcBorders>
              <w:top w:val="single" w:sz="4" w:space="0" w:color="auto"/>
              <w:left w:val="single" w:sz="4" w:space="0" w:color="auto"/>
              <w:bottom w:val="single" w:sz="4" w:space="0" w:color="auto"/>
              <w:right w:val="single" w:sz="4" w:space="0" w:color="auto"/>
            </w:tcBorders>
            <w:shd w:val="clear" w:color="auto" w:fill="auto"/>
            <w:noWrap/>
          </w:tcPr>
          <w:p w14:paraId="7DE267D8" w14:textId="77777777" w:rsidR="008D0692" w:rsidRPr="00026F42" w:rsidRDefault="008D0692" w:rsidP="008D0692">
            <w:pPr>
              <w:spacing w:after="0" w:line="240" w:lineRule="auto"/>
              <w:rPr>
                <w:rFonts w:ascii="Myriad Pro" w:hAnsi="Myriad Pro"/>
                <w:sz w:val="20"/>
              </w:rPr>
            </w:pPr>
            <w:r w:rsidRPr="00026F42">
              <w:rPr>
                <w:rFonts w:ascii="Myriad Pro" w:eastAsia="Calibri" w:hAnsi="Myriad Pro" w:cs="Times New Roman"/>
                <w:sz w:val="20"/>
                <w:szCs w:val="20"/>
              </w:rPr>
              <w:t>Неподконтрольные расходы</w:t>
            </w:r>
          </w:p>
        </w:tc>
        <w:tc>
          <w:tcPr>
            <w:tcW w:w="1223" w:type="pct"/>
            <w:tcBorders>
              <w:top w:val="single" w:sz="4" w:space="0" w:color="auto"/>
              <w:left w:val="single" w:sz="4" w:space="0" w:color="auto"/>
              <w:bottom w:val="single" w:sz="4" w:space="0" w:color="auto"/>
              <w:right w:val="single" w:sz="4" w:space="0" w:color="auto"/>
            </w:tcBorders>
            <w:shd w:val="clear" w:color="auto" w:fill="auto"/>
            <w:noWrap/>
          </w:tcPr>
          <w:p w14:paraId="71B6CED7" w14:textId="77777777" w:rsidR="008D0692" w:rsidRPr="00026F42" w:rsidRDefault="008D0692">
            <w:pPr>
              <w:spacing w:after="0" w:line="240" w:lineRule="auto"/>
              <w:jc w:val="center"/>
              <w:rPr>
                <w:rFonts w:ascii="Myriad Pro" w:hAnsi="Myriad Pro"/>
                <w:sz w:val="20"/>
              </w:rPr>
            </w:pPr>
            <w:r w:rsidRPr="00026F42">
              <w:rPr>
                <w:rFonts w:ascii="Myriad Pro" w:eastAsia="Calibri" w:hAnsi="Myriad Pro" w:cs="Times New Roman"/>
                <w:sz w:val="20"/>
                <w:szCs w:val="20"/>
              </w:rPr>
              <w:t>2 884 392,66</w:t>
            </w:r>
          </w:p>
        </w:tc>
      </w:tr>
      <w:tr w:rsidR="005D2A4A" w:rsidRPr="00026F42" w14:paraId="64D39E78" w14:textId="77777777" w:rsidTr="00642A79">
        <w:trPr>
          <w:trHeight w:val="184"/>
        </w:trPr>
        <w:tc>
          <w:tcPr>
            <w:tcW w:w="3777" w:type="pct"/>
            <w:tcBorders>
              <w:top w:val="single" w:sz="4" w:space="0" w:color="auto"/>
              <w:left w:val="single" w:sz="4" w:space="0" w:color="auto"/>
              <w:bottom w:val="single" w:sz="4" w:space="0" w:color="auto"/>
              <w:right w:val="single" w:sz="4" w:space="0" w:color="auto"/>
            </w:tcBorders>
            <w:shd w:val="clear" w:color="auto" w:fill="auto"/>
            <w:noWrap/>
          </w:tcPr>
          <w:p w14:paraId="1D8B6B74" w14:textId="77777777" w:rsidR="008D0692" w:rsidRPr="00026F42" w:rsidRDefault="008D0692" w:rsidP="008D0692">
            <w:pPr>
              <w:spacing w:after="0" w:line="240" w:lineRule="auto"/>
              <w:rPr>
                <w:rFonts w:ascii="Myriad Pro" w:hAnsi="Myriad Pro"/>
                <w:sz w:val="20"/>
              </w:rPr>
            </w:pPr>
            <w:r w:rsidRPr="00026F42">
              <w:rPr>
                <w:rFonts w:ascii="Myriad Pro" w:eastAsia="Calibri" w:hAnsi="Myriad Pro" w:cs="Times New Roman"/>
                <w:sz w:val="20"/>
                <w:szCs w:val="20"/>
              </w:rPr>
              <w:t>Корректировки необходимой валовой выручки, включаемые в НВВ 2019 года</w:t>
            </w:r>
          </w:p>
        </w:tc>
        <w:tc>
          <w:tcPr>
            <w:tcW w:w="1223" w:type="pct"/>
            <w:tcBorders>
              <w:top w:val="single" w:sz="4" w:space="0" w:color="auto"/>
              <w:left w:val="single" w:sz="4" w:space="0" w:color="auto"/>
              <w:bottom w:val="single" w:sz="4" w:space="0" w:color="auto"/>
              <w:right w:val="single" w:sz="4" w:space="0" w:color="auto"/>
            </w:tcBorders>
            <w:shd w:val="clear" w:color="auto" w:fill="auto"/>
            <w:noWrap/>
          </w:tcPr>
          <w:p w14:paraId="08A609D3" w14:textId="77777777" w:rsidR="008D0692" w:rsidRPr="00026F42" w:rsidRDefault="003B7B61">
            <w:pPr>
              <w:spacing w:after="0" w:line="240" w:lineRule="auto"/>
              <w:jc w:val="center"/>
              <w:rPr>
                <w:rFonts w:ascii="Myriad Pro" w:hAnsi="Myriad Pro"/>
                <w:sz w:val="20"/>
              </w:rPr>
            </w:pPr>
            <w:r w:rsidRPr="00026F42">
              <w:rPr>
                <w:rFonts w:ascii="Myriad Pro" w:eastAsia="Calibri" w:hAnsi="Myriad Pro" w:cs="Times New Roman"/>
                <w:sz w:val="20"/>
                <w:szCs w:val="20"/>
              </w:rPr>
              <w:t>86 762,72</w:t>
            </w:r>
          </w:p>
        </w:tc>
      </w:tr>
      <w:tr w:rsidR="005D2A4A" w:rsidRPr="00026F42" w14:paraId="7BCAAB1D" w14:textId="77777777" w:rsidTr="00642A79">
        <w:trPr>
          <w:trHeight w:val="299"/>
        </w:trPr>
        <w:tc>
          <w:tcPr>
            <w:tcW w:w="3777" w:type="pct"/>
            <w:tcBorders>
              <w:top w:val="single" w:sz="4" w:space="0" w:color="auto"/>
              <w:left w:val="single" w:sz="4" w:space="0" w:color="auto"/>
              <w:bottom w:val="single" w:sz="4" w:space="0" w:color="auto"/>
              <w:right w:val="single" w:sz="4" w:space="0" w:color="auto"/>
            </w:tcBorders>
            <w:shd w:val="clear" w:color="auto" w:fill="auto"/>
          </w:tcPr>
          <w:p w14:paraId="257351FD" w14:textId="77777777" w:rsidR="008D0692" w:rsidRPr="00026F42" w:rsidRDefault="008D0692" w:rsidP="008D0692">
            <w:pPr>
              <w:spacing w:after="0" w:line="240" w:lineRule="auto"/>
              <w:rPr>
                <w:rFonts w:ascii="Myriad Pro" w:hAnsi="Myriad Pro"/>
                <w:sz w:val="20"/>
              </w:rPr>
            </w:pPr>
            <w:r w:rsidRPr="00026F42">
              <w:rPr>
                <w:rFonts w:ascii="Myriad Pro" w:eastAsia="Calibri" w:hAnsi="Myriad Pro" w:cs="Times New Roman"/>
                <w:sz w:val="20"/>
                <w:szCs w:val="20"/>
              </w:rPr>
              <w:t>Общая НВВ содержание электрических сетей (без учета потерь и услуг ТСО) по данным исполнителя</w:t>
            </w:r>
          </w:p>
        </w:tc>
        <w:tc>
          <w:tcPr>
            <w:tcW w:w="1223" w:type="pct"/>
            <w:tcBorders>
              <w:top w:val="single" w:sz="4" w:space="0" w:color="auto"/>
              <w:left w:val="single" w:sz="4" w:space="0" w:color="auto"/>
              <w:bottom w:val="single" w:sz="4" w:space="0" w:color="auto"/>
              <w:right w:val="single" w:sz="4" w:space="0" w:color="auto"/>
            </w:tcBorders>
            <w:shd w:val="clear" w:color="auto" w:fill="auto"/>
            <w:noWrap/>
          </w:tcPr>
          <w:p w14:paraId="541D1C11" w14:textId="77777777" w:rsidR="008D0692" w:rsidRPr="00026F42" w:rsidRDefault="003B7B61">
            <w:pPr>
              <w:spacing w:after="0" w:line="240" w:lineRule="auto"/>
              <w:jc w:val="center"/>
              <w:rPr>
                <w:rFonts w:ascii="Myriad Pro" w:hAnsi="Myriad Pro"/>
                <w:sz w:val="20"/>
              </w:rPr>
            </w:pPr>
            <w:r w:rsidRPr="00026F42">
              <w:rPr>
                <w:rFonts w:ascii="Myriad Pro" w:eastAsia="Calibri" w:hAnsi="Myriad Pro" w:cs="Times New Roman"/>
                <w:sz w:val="20"/>
                <w:szCs w:val="20"/>
              </w:rPr>
              <w:t>5 284 602,17</w:t>
            </w:r>
          </w:p>
        </w:tc>
      </w:tr>
      <w:tr w:rsidR="005D2A4A" w:rsidRPr="00026F42" w14:paraId="5D610979" w14:textId="77777777" w:rsidTr="00642A79">
        <w:trPr>
          <w:trHeight w:val="445"/>
        </w:trPr>
        <w:tc>
          <w:tcPr>
            <w:tcW w:w="3777" w:type="pct"/>
            <w:tcBorders>
              <w:top w:val="single" w:sz="4" w:space="0" w:color="auto"/>
              <w:left w:val="single" w:sz="4" w:space="0" w:color="auto"/>
              <w:bottom w:val="single" w:sz="4" w:space="0" w:color="auto"/>
              <w:right w:val="single" w:sz="4" w:space="0" w:color="auto"/>
            </w:tcBorders>
            <w:shd w:val="clear" w:color="auto" w:fill="auto"/>
          </w:tcPr>
          <w:p w14:paraId="291369CD" w14:textId="77777777" w:rsidR="008D0692" w:rsidRPr="00026F42" w:rsidRDefault="008D0692" w:rsidP="008D0692">
            <w:pPr>
              <w:spacing w:after="0" w:line="240" w:lineRule="auto"/>
              <w:rPr>
                <w:rFonts w:ascii="Myriad Pro" w:hAnsi="Myriad Pro"/>
                <w:sz w:val="20"/>
              </w:rPr>
            </w:pPr>
            <w:r w:rsidRPr="00026F42">
              <w:rPr>
                <w:rFonts w:ascii="Myriad Pro" w:eastAsia="Calibri" w:hAnsi="Myriad Pro" w:cs="Times New Roman"/>
                <w:sz w:val="20"/>
                <w:szCs w:val="20"/>
              </w:rPr>
              <w:t>Величина НВВ при соблюдении предельных индексов изменения единых (котловых) тарифов на услуги по передаче электрической энергии (утвержденное значение)</w:t>
            </w:r>
          </w:p>
        </w:tc>
        <w:tc>
          <w:tcPr>
            <w:tcW w:w="1223" w:type="pct"/>
            <w:tcBorders>
              <w:top w:val="single" w:sz="4" w:space="0" w:color="auto"/>
              <w:left w:val="single" w:sz="4" w:space="0" w:color="auto"/>
              <w:bottom w:val="single" w:sz="4" w:space="0" w:color="auto"/>
              <w:right w:val="single" w:sz="4" w:space="0" w:color="auto"/>
            </w:tcBorders>
            <w:shd w:val="clear" w:color="auto" w:fill="auto"/>
            <w:noWrap/>
          </w:tcPr>
          <w:p w14:paraId="68CEB776" w14:textId="77777777" w:rsidR="008D0692" w:rsidRPr="00026F42" w:rsidRDefault="008D0692">
            <w:pPr>
              <w:spacing w:after="0" w:line="240" w:lineRule="auto"/>
              <w:jc w:val="center"/>
              <w:rPr>
                <w:rFonts w:ascii="Myriad Pro" w:hAnsi="Myriad Pro"/>
                <w:sz w:val="20"/>
              </w:rPr>
            </w:pPr>
            <w:r w:rsidRPr="00026F42">
              <w:rPr>
                <w:rFonts w:ascii="Myriad Pro" w:eastAsia="Calibri" w:hAnsi="Myriad Pro" w:cs="Times New Roman"/>
                <w:sz w:val="20"/>
                <w:szCs w:val="20"/>
              </w:rPr>
              <w:t>4 418 505,29</w:t>
            </w:r>
          </w:p>
        </w:tc>
      </w:tr>
      <w:tr w:rsidR="005D2A4A" w:rsidRPr="00026F42" w14:paraId="7C1AD5E5" w14:textId="77777777" w:rsidTr="00642A79">
        <w:trPr>
          <w:trHeight w:val="300"/>
        </w:trPr>
        <w:tc>
          <w:tcPr>
            <w:tcW w:w="3777" w:type="pct"/>
            <w:tcBorders>
              <w:top w:val="single" w:sz="4" w:space="0" w:color="auto"/>
              <w:left w:val="single" w:sz="4" w:space="0" w:color="auto"/>
              <w:bottom w:val="single" w:sz="4" w:space="0" w:color="auto"/>
              <w:right w:val="single" w:sz="4" w:space="0" w:color="auto"/>
            </w:tcBorders>
            <w:shd w:val="clear" w:color="auto" w:fill="auto"/>
            <w:noWrap/>
          </w:tcPr>
          <w:p w14:paraId="6EB55E77" w14:textId="1B889A2C" w:rsidR="008D0692" w:rsidRPr="00026F42" w:rsidRDefault="008D0692" w:rsidP="008D0692">
            <w:pPr>
              <w:spacing w:after="0" w:line="240" w:lineRule="auto"/>
              <w:rPr>
                <w:rFonts w:ascii="Myriad Pro" w:hAnsi="Myriad Pro"/>
                <w:sz w:val="20"/>
              </w:rPr>
            </w:pPr>
            <w:r w:rsidRPr="00026F42">
              <w:rPr>
                <w:rFonts w:ascii="Myriad Pro" w:eastAsia="Calibri" w:hAnsi="Myriad Pro" w:cs="Times New Roman"/>
                <w:sz w:val="20"/>
                <w:szCs w:val="20"/>
              </w:rPr>
              <w:t>Величина сглаживания со знаком «+», отнесенная на 2020-</w:t>
            </w:r>
            <w:r w:rsidR="004403AB" w:rsidRPr="00026F42">
              <w:rPr>
                <w:rFonts w:ascii="Myriad Pro" w:eastAsia="Calibri" w:hAnsi="Myriad Pro" w:cs="Times New Roman"/>
                <w:sz w:val="20"/>
                <w:szCs w:val="20"/>
              </w:rPr>
              <w:t xml:space="preserve">2025 </w:t>
            </w:r>
            <w:r w:rsidRPr="00026F42">
              <w:rPr>
                <w:rFonts w:ascii="Myriad Pro" w:eastAsia="Calibri" w:hAnsi="Myriad Pro" w:cs="Times New Roman"/>
                <w:sz w:val="20"/>
                <w:szCs w:val="20"/>
              </w:rPr>
              <w:t>гг.</w:t>
            </w:r>
          </w:p>
        </w:tc>
        <w:tc>
          <w:tcPr>
            <w:tcW w:w="1223" w:type="pct"/>
            <w:tcBorders>
              <w:top w:val="single" w:sz="4" w:space="0" w:color="auto"/>
              <w:left w:val="single" w:sz="4" w:space="0" w:color="auto"/>
              <w:bottom w:val="single" w:sz="4" w:space="0" w:color="auto"/>
              <w:right w:val="single" w:sz="4" w:space="0" w:color="auto"/>
            </w:tcBorders>
            <w:shd w:val="clear" w:color="auto" w:fill="auto"/>
            <w:noWrap/>
          </w:tcPr>
          <w:p w14:paraId="3EF5F092" w14:textId="77777777" w:rsidR="008D0692" w:rsidRPr="00026F42" w:rsidRDefault="003B7B61">
            <w:pPr>
              <w:spacing w:after="0" w:line="240" w:lineRule="auto"/>
              <w:jc w:val="center"/>
              <w:rPr>
                <w:rFonts w:ascii="Myriad Pro" w:hAnsi="Myriad Pro"/>
                <w:sz w:val="20"/>
              </w:rPr>
            </w:pPr>
            <w:r w:rsidRPr="00026F42">
              <w:rPr>
                <w:rFonts w:ascii="Myriad Pro" w:eastAsia="Calibri" w:hAnsi="Myriad Pro" w:cs="Times New Roman"/>
                <w:sz w:val="20"/>
                <w:szCs w:val="20"/>
              </w:rPr>
              <w:t>866 096,88</w:t>
            </w:r>
          </w:p>
        </w:tc>
      </w:tr>
    </w:tbl>
    <w:p w14:paraId="0D2DB93B" w14:textId="75FE37CE" w:rsidR="005746FF" w:rsidRPr="00026F42" w:rsidRDefault="005746FF" w:rsidP="00000C22">
      <w:pPr>
        <w:keepNext/>
        <w:keepLines/>
        <w:numPr>
          <w:ilvl w:val="0"/>
          <w:numId w:val="17"/>
        </w:numPr>
        <w:spacing w:before="40" w:after="0" w:line="360" w:lineRule="auto"/>
        <w:jc w:val="both"/>
        <w:outlineLvl w:val="2"/>
        <w:rPr>
          <w:rFonts w:ascii="Myriad Pro" w:eastAsia="Times New Roman" w:hAnsi="Myriad Pro" w:cs="Times New Roman"/>
          <w:b/>
          <w:color w:val="4F6228"/>
          <w:sz w:val="28"/>
          <w:szCs w:val="28"/>
        </w:rPr>
      </w:pPr>
      <w:bookmarkStart w:id="44" w:name="_Toc33277198"/>
      <w:bookmarkStart w:id="45" w:name="_Toc41324038"/>
      <w:bookmarkStart w:id="46" w:name="_Toc33277199"/>
      <w:r w:rsidRPr="00026F42">
        <w:rPr>
          <w:rFonts w:ascii="Myriad Pro" w:eastAsia="Times New Roman" w:hAnsi="Myriad Pro" w:cs="Times New Roman"/>
          <w:b/>
          <w:color w:val="4F6228"/>
          <w:sz w:val="28"/>
          <w:szCs w:val="28"/>
        </w:rPr>
        <w:lastRenderedPageBreak/>
        <w:t xml:space="preserve">Анализ экономически обоснованных выпадающих расходов/недополученных доходов, полученных филиалом </w:t>
      </w:r>
      <w:r w:rsidR="00216E89" w:rsidRPr="00026F42">
        <w:rPr>
          <w:rFonts w:ascii="Myriad Pro" w:eastAsia="Times New Roman" w:hAnsi="Myriad Pro" w:cs="Times New Roman"/>
          <w:b/>
          <w:color w:val="4F6228"/>
          <w:sz w:val="28"/>
          <w:szCs w:val="28"/>
        </w:rPr>
        <w:t>ПАО</w:t>
      </w:r>
      <w:r w:rsidR="0040728C" w:rsidRPr="00026F42">
        <w:rPr>
          <w:rFonts w:ascii="Myriad Pro" w:eastAsia="Times New Roman" w:hAnsi="Myriad Pro" w:cs="Times New Roman"/>
          <w:b/>
          <w:color w:val="4F6228"/>
          <w:sz w:val="28"/>
          <w:szCs w:val="28"/>
        </w:rPr>
        <w:t> </w:t>
      </w:r>
      <w:r w:rsidR="00216E89" w:rsidRPr="00026F42">
        <w:rPr>
          <w:rFonts w:ascii="Myriad Pro" w:eastAsia="Times New Roman" w:hAnsi="Myriad Pro" w:cs="Times New Roman"/>
          <w:b/>
          <w:color w:val="4F6228"/>
          <w:sz w:val="28"/>
          <w:szCs w:val="28"/>
        </w:rPr>
        <w:t>«МРСК Сибири»</w:t>
      </w:r>
      <w:r w:rsidR="00145A5C" w:rsidRPr="00026F42">
        <w:rPr>
          <w:rFonts w:ascii="Myriad Pro" w:eastAsia="Times New Roman" w:hAnsi="Myriad Pro" w:cs="Times New Roman"/>
          <w:b/>
          <w:color w:val="4F6228"/>
          <w:sz w:val="28"/>
          <w:szCs w:val="28"/>
        </w:rPr>
        <w:t xml:space="preserve"> - «Бурятэнерго»</w:t>
      </w:r>
      <w:r w:rsidRPr="00026F42">
        <w:rPr>
          <w:rFonts w:ascii="Myriad Pro" w:eastAsia="Times New Roman" w:hAnsi="Myriad Pro" w:cs="Times New Roman"/>
          <w:b/>
          <w:color w:val="4F6228"/>
          <w:sz w:val="28"/>
          <w:szCs w:val="28"/>
        </w:rPr>
        <w:t xml:space="preserve"> за 2017-2018гг. в результате принятых </w:t>
      </w:r>
      <w:r w:rsidR="00145A5C" w:rsidRPr="00026F42">
        <w:rPr>
          <w:rFonts w:ascii="Myriad Pro" w:eastAsia="Times New Roman" w:hAnsi="Myriad Pro" w:cs="Times New Roman"/>
          <w:b/>
          <w:color w:val="4F6228"/>
          <w:sz w:val="28"/>
          <w:szCs w:val="28"/>
        </w:rPr>
        <w:t>Республиканской службой по тарифам Республики Бурятия</w:t>
      </w:r>
      <w:r w:rsidRPr="00026F42">
        <w:rPr>
          <w:rFonts w:ascii="Myriad Pro" w:eastAsia="Times New Roman" w:hAnsi="Myriad Pro" w:cs="Times New Roman"/>
          <w:b/>
          <w:color w:val="4F6228"/>
          <w:sz w:val="28"/>
          <w:szCs w:val="28"/>
        </w:rPr>
        <w:t xml:space="preserve"> тарифно – балансовых решений, в том числе анализ соответствия фактической товарной выручки филиала </w:t>
      </w:r>
      <w:r w:rsidR="00216E89" w:rsidRPr="00026F42">
        <w:rPr>
          <w:rFonts w:ascii="Myriad Pro" w:eastAsia="Times New Roman" w:hAnsi="Myriad Pro" w:cs="Times New Roman"/>
          <w:b/>
          <w:color w:val="4F6228"/>
          <w:sz w:val="28"/>
          <w:szCs w:val="28"/>
        </w:rPr>
        <w:t>ПАО «МРСК Сибири»</w:t>
      </w:r>
      <w:r w:rsidR="00145A5C" w:rsidRPr="00026F42">
        <w:rPr>
          <w:rFonts w:ascii="Myriad Pro" w:eastAsia="Times New Roman" w:hAnsi="Myriad Pro" w:cs="Times New Roman"/>
          <w:b/>
          <w:color w:val="4F6228"/>
          <w:sz w:val="28"/>
          <w:szCs w:val="28"/>
        </w:rPr>
        <w:t xml:space="preserve"> - «Бурятэнерго»</w:t>
      </w:r>
      <w:r w:rsidRPr="00026F42">
        <w:rPr>
          <w:rFonts w:ascii="Myriad Pro" w:eastAsia="Times New Roman" w:hAnsi="Myriad Pro" w:cs="Times New Roman"/>
          <w:b/>
          <w:color w:val="4F6228"/>
          <w:sz w:val="28"/>
          <w:szCs w:val="28"/>
        </w:rPr>
        <w:t xml:space="preserve"> от передачи электрической энергии по единым (котловым) тарифам необходимой валовой выручке, утвержденной </w:t>
      </w:r>
      <w:r w:rsidR="00BB0490" w:rsidRPr="00026F42">
        <w:rPr>
          <w:rFonts w:ascii="Myriad Pro" w:eastAsia="Times New Roman" w:hAnsi="Myriad Pro" w:cs="Times New Roman"/>
          <w:b/>
          <w:color w:val="4F6228"/>
          <w:sz w:val="28"/>
          <w:szCs w:val="28"/>
        </w:rPr>
        <w:t>РСТ РБ</w:t>
      </w:r>
      <w:bookmarkEnd w:id="44"/>
      <w:bookmarkEnd w:id="45"/>
    </w:p>
    <w:p w14:paraId="2E27C455" w14:textId="77777777" w:rsidR="0087761F" w:rsidRPr="00026F42" w:rsidRDefault="0087761F" w:rsidP="0087761F">
      <w:pPr>
        <w:autoSpaceDE w:val="0"/>
        <w:autoSpaceDN w:val="0"/>
        <w:adjustRightInd w:val="0"/>
        <w:spacing w:after="0" w:line="360" w:lineRule="auto"/>
        <w:ind w:firstLine="567"/>
        <w:jc w:val="both"/>
        <w:rPr>
          <w:rFonts w:ascii="Myriad Pro" w:hAnsi="Myriad Pro" w:cs="Myriad Pro"/>
          <w:sz w:val="26"/>
          <w:szCs w:val="26"/>
        </w:rPr>
      </w:pPr>
      <w:r w:rsidRPr="00026F42">
        <w:rPr>
          <w:rFonts w:ascii="Myriad Pro" w:hAnsi="Myriad Pro"/>
          <w:color w:val="000000" w:themeColor="text1"/>
          <w:sz w:val="26"/>
          <w:szCs w:val="26"/>
        </w:rPr>
        <w:t>Согласно пункту 7 Основ ценообразования № 1178, в</w:t>
      </w:r>
      <w:r w:rsidRPr="00026F42">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6A3B7B0" w14:textId="77777777" w:rsidR="001853DB" w:rsidRPr="00026F42" w:rsidRDefault="001853DB" w:rsidP="0087761F">
      <w:pPr>
        <w:autoSpaceDE w:val="0"/>
        <w:autoSpaceDN w:val="0"/>
        <w:adjustRightInd w:val="0"/>
        <w:spacing w:after="0" w:line="360" w:lineRule="auto"/>
        <w:ind w:firstLine="567"/>
        <w:jc w:val="both"/>
        <w:rPr>
          <w:rFonts w:ascii="Myriad Pro" w:hAnsi="Myriad Pro" w:cs="Myriad Pro"/>
          <w:sz w:val="26"/>
          <w:szCs w:val="26"/>
        </w:rPr>
      </w:pPr>
      <w:r w:rsidRPr="00026F42">
        <w:rPr>
          <w:rFonts w:ascii="Myriad Pro" w:hAnsi="Myriad Pro" w:cs="Myriad Pro"/>
          <w:sz w:val="26"/>
          <w:szCs w:val="26"/>
        </w:rPr>
        <w:t xml:space="preserve">Исполнителем проанализированы плановые и фактические расходы филиала </w:t>
      </w:r>
      <w:r w:rsidR="00216E89" w:rsidRPr="00026F42">
        <w:rPr>
          <w:rFonts w:ascii="Myriad Pro" w:hAnsi="Myriad Pro" w:cs="Myriad Pro"/>
          <w:sz w:val="26"/>
          <w:szCs w:val="26"/>
        </w:rPr>
        <w:t>ПАО «МРСК Сибири»</w:t>
      </w:r>
      <w:r w:rsidR="00145A5C" w:rsidRPr="00026F42">
        <w:rPr>
          <w:rFonts w:ascii="Myriad Pro" w:hAnsi="Myriad Pro" w:cs="Myriad Pro"/>
          <w:sz w:val="26"/>
          <w:szCs w:val="26"/>
        </w:rPr>
        <w:t xml:space="preserve"> - «Бурятэнерго»</w:t>
      </w:r>
      <w:r w:rsidRPr="00026F42">
        <w:rPr>
          <w:rFonts w:ascii="Myriad Pro" w:hAnsi="Myriad Pro" w:cs="Myriad Pro"/>
          <w:sz w:val="26"/>
          <w:szCs w:val="26"/>
        </w:rPr>
        <w:t xml:space="preserve"> за 2017г., а также определены причины отклонения товарной выручки филиала </w:t>
      </w:r>
      <w:r w:rsidR="00216E89" w:rsidRPr="00026F42">
        <w:rPr>
          <w:rFonts w:ascii="Myriad Pro" w:hAnsi="Myriad Pro" w:cs="Myriad Pro"/>
          <w:sz w:val="26"/>
          <w:szCs w:val="26"/>
        </w:rPr>
        <w:t>ПАО «МРСК Сибири»</w:t>
      </w:r>
      <w:r w:rsidR="00145A5C" w:rsidRPr="00026F42">
        <w:rPr>
          <w:rFonts w:ascii="Myriad Pro" w:hAnsi="Myriad Pro" w:cs="Myriad Pro"/>
          <w:sz w:val="26"/>
          <w:szCs w:val="26"/>
        </w:rPr>
        <w:t xml:space="preserve"> - «Бурятэнерго»</w:t>
      </w:r>
      <w:r w:rsidRPr="00026F42">
        <w:rPr>
          <w:rFonts w:ascii="Myriad Pro" w:hAnsi="Myriad Pro" w:cs="Myriad Pro"/>
          <w:sz w:val="26"/>
          <w:szCs w:val="26"/>
        </w:rPr>
        <w:t xml:space="preserve"> от передачи электрической энергии от прогнозных значений.</w:t>
      </w:r>
    </w:p>
    <w:p w14:paraId="11CAA75E" w14:textId="77777777" w:rsidR="00BB217B" w:rsidRPr="00026F42" w:rsidRDefault="00BB217B" w:rsidP="0087761F">
      <w:pPr>
        <w:autoSpaceDE w:val="0"/>
        <w:autoSpaceDN w:val="0"/>
        <w:adjustRightInd w:val="0"/>
        <w:spacing w:after="0" w:line="360" w:lineRule="auto"/>
        <w:ind w:firstLine="567"/>
        <w:jc w:val="both"/>
        <w:rPr>
          <w:rFonts w:ascii="Myriad Pro" w:hAnsi="Myriad Pro" w:cs="Myriad Pro"/>
          <w:sz w:val="26"/>
          <w:szCs w:val="26"/>
        </w:rPr>
      </w:pPr>
      <w:r w:rsidRPr="00026F42">
        <w:rPr>
          <w:rFonts w:ascii="Myriad Pro" w:hAnsi="Myriad Pro" w:cs="Myriad Pro"/>
          <w:sz w:val="26"/>
          <w:szCs w:val="26"/>
        </w:rPr>
        <w:t xml:space="preserve">Сравнительный анализ фактических расходов филиала </w:t>
      </w:r>
      <w:r w:rsidR="00216E89" w:rsidRPr="00026F42">
        <w:rPr>
          <w:rFonts w:ascii="Myriad Pro" w:hAnsi="Myriad Pro" w:cs="Myriad Pro"/>
          <w:sz w:val="26"/>
          <w:szCs w:val="26"/>
        </w:rPr>
        <w:t>ПАО «МРСК Сибири»</w:t>
      </w:r>
      <w:r w:rsidR="00145A5C" w:rsidRPr="00026F42">
        <w:rPr>
          <w:rFonts w:ascii="Myriad Pro" w:hAnsi="Myriad Pro" w:cs="Myriad Pro"/>
          <w:sz w:val="26"/>
          <w:szCs w:val="26"/>
        </w:rPr>
        <w:t xml:space="preserve"> - «Бурятэнерго»</w:t>
      </w:r>
      <w:r w:rsidRPr="00026F42">
        <w:rPr>
          <w:rFonts w:ascii="Myriad Pro" w:hAnsi="Myriad Pro" w:cs="Myriad Pro"/>
          <w:sz w:val="26"/>
          <w:szCs w:val="26"/>
        </w:rPr>
        <w:t xml:space="preserve"> за 2017 год и расходов, учтенных при формировании НВВ 2017 года, представлен в следующей таблице.</w:t>
      </w:r>
    </w:p>
    <w:p w14:paraId="26837F1E" w14:textId="77777777" w:rsidR="00DF7B6A" w:rsidRPr="00026F42" w:rsidRDefault="00DF7B6A" w:rsidP="00825FBA">
      <w:pPr>
        <w:spacing w:after="0" w:line="240" w:lineRule="auto"/>
        <w:jc w:val="center"/>
        <w:rPr>
          <w:rFonts w:ascii="Myriad Pro" w:hAnsi="Myriad Pro" w:cs="Myriad Pro"/>
          <w:b/>
          <w:color w:val="FFFFFF" w:themeColor="background1"/>
          <w:sz w:val="18"/>
          <w:szCs w:val="18"/>
        </w:rPr>
        <w:sectPr w:rsidR="00DF7B6A" w:rsidRPr="00026F42" w:rsidSect="0099334C">
          <w:pgSz w:w="11906" w:h="16838"/>
          <w:pgMar w:top="1134" w:right="851" w:bottom="1134" w:left="1701" w:header="708" w:footer="708" w:gutter="0"/>
          <w:cols w:space="708"/>
          <w:docGrid w:linePitch="360"/>
        </w:sectPr>
      </w:pPr>
    </w:p>
    <w:tbl>
      <w:tblPr>
        <w:tblW w:w="50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60"/>
        <w:gridCol w:w="1013"/>
        <w:gridCol w:w="1243"/>
        <w:gridCol w:w="1040"/>
        <w:gridCol w:w="1057"/>
        <w:gridCol w:w="812"/>
        <w:gridCol w:w="978"/>
        <w:gridCol w:w="1156"/>
        <w:gridCol w:w="2600"/>
      </w:tblGrid>
      <w:tr w:rsidR="00CE38C8" w:rsidRPr="00026F42" w14:paraId="104E6F83" w14:textId="77777777" w:rsidTr="001F2D37">
        <w:trPr>
          <w:trHeight w:val="510"/>
          <w:jc w:val="center"/>
        </w:trPr>
        <w:tc>
          <w:tcPr>
            <w:tcW w:w="16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B05DB2" w14:textId="77777777" w:rsidR="00DF7B6A" w:rsidRPr="00026F42" w:rsidRDefault="00DF7B6A" w:rsidP="00825FB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lastRenderedPageBreak/>
              <w:t>Наименование</w:t>
            </w:r>
          </w:p>
        </w:tc>
        <w:tc>
          <w:tcPr>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072732" w14:textId="77777777" w:rsidR="00DF7B6A" w:rsidRPr="00026F42" w:rsidRDefault="00070890" w:rsidP="00105B49">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Ед. изм.</w:t>
            </w:r>
          </w:p>
        </w:tc>
        <w:tc>
          <w:tcPr>
            <w:tcW w:w="4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775F1D" w14:textId="77777777" w:rsidR="00DF7B6A" w:rsidRPr="00026F42" w:rsidRDefault="00DF7B6A" w:rsidP="00825FB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ТБР 2017</w:t>
            </w:r>
          </w:p>
        </w:tc>
        <w:tc>
          <w:tcPr>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88ACFB" w14:textId="77777777" w:rsidR="00DF7B6A" w:rsidRPr="00026F42" w:rsidRDefault="00DF7B6A" w:rsidP="00825FB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Факт 2017</w:t>
            </w:r>
          </w:p>
        </w:tc>
        <w:tc>
          <w:tcPr>
            <w:tcW w:w="641"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610409" w14:textId="77777777" w:rsidR="00DF7B6A" w:rsidRPr="00026F42" w:rsidRDefault="00DF7B6A" w:rsidP="00825FB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Отклонение (факт-план)</w:t>
            </w:r>
          </w:p>
        </w:tc>
        <w:tc>
          <w:tcPr>
            <w:tcW w:w="162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3E481A5" w14:textId="77777777" w:rsidR="00DF7B6A" w:rsidRPr="00026F42" w:rsidRDefault="00DF7B6A" w:rsidP="00825FB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Корректировки, учтенные РСТ РБ в 2019 году</w:t>
            </w:r>
          </w:p>
        </w:tc>
      </w:tr>
      <w:tr w:rsidR="00CE38C8" w:rsidRPr="00026F42" w14:paraId="2DE52FA5" w14:textId="77777777" w:rsidTr="001F2D37">
        <w:trPr>
          <w:trHeight w:val="510"/>
          <w:jc w:val="center"/>
        </w:trPr>
        <w:tc>
          <w:tcPr>
            <w:tcW w:w="16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189C87" w14:textId="77777777" w:rsidR="00DF7B6A" w:rsidRPr="00026F42" w:rsidRDefault="00DF7B6A" w:rsidP="00825FBA">
            <w:pPr>
              <w:spacing w:after="0" w:line="240" w:lineRule="auto"/>
              <w:jc w:val="center"/>
              <w:rPr>
                <w:rFonts w:ascii="Myriad Pro" w:hAnsi="Myriad Pro" w:cs="Myriad Pro"/>
                <w:b/>
                <w:color w:val="FFFFFF"/>
                <w:sz w:val="18"/>
                <w:szCs w:val="18"/>
              </w:rPr>
            </w:pPr>
          </w:p>
        </w:tc>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739B9C4" w14:textId="77777777" w:rsidR="00DF7B6A" w:rsidRPr="00026F42" w:rsidRDefault="00DF7B6A" w:rsidP="00105B49">
            <w:pPr>
              <w:spacing w:after="0" w:line="240" w:lineRule="auto"/>
              <w:jc w:val="center"/>
              <w:rPr>
                <w:rFonts w:ascii="Myriad Pro" w:hAnsi="Myriad Pro" w:cs="Myriad Pro"/>
                <w:b/>
                <w:color w:val="FFFFFF"/>
                <w:sz w:val="18"/>
                <w:szCs w:val="18"/>
              </w:rPr>
            </w:pPr>
          </w:p>
        </w:tc>
        <w:tc>
          <w:tcPr>
            <w:tcW w:w="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985C10" w14:textId="77777777" w:rsidR="00DF7B6A" w:rsidRPr="00026F42" w:rsidRDefault="00DF7B6A" w:rsidP="00825FBA">
            <w:pPr>
              <w:spacing w:after="0" w:line="240" w:lineRule="auto"/>
              <w:jc w:val="center"/>
              <w:rPr>
                <w:rFonts w:ascii="Myriad Pro" w:hAnsi="Myriad Pro" w:cs="Myriad Pro"/>
                <w:b/>
                <w:color w:val="FFFFFF"/>
                <w:sz w:val="18"/>
                <w:szCs w:val="18"/>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108CB5" w14:textId="77777777" w:rsidR="00DF7B6A" w:rsidRPr="00026F42" w:rsidRDefault="00DF7B6A" w:rsidP="00825FBA">
            <w:pPr>
              <w:spacing w:after="0" w:line="240" w:lineRule="auto"/>
              <w:jc w:val="center"/>
              <w:rPr>
                <w:rFonts w:ascii="Myriad Pro" w:hAnsi="Myriad Pro" w:cs="Myriad Pro"/>
                <w:b/>
                <w:color w:val="FFFFFF"/>
                <w:sz w:val="18"/>
                <w:szCs w:val="18"/>
              </w:rPr>
            </w:pPr>
          </w:p>
        </w:tc>
        <w:tc>
          <w:tcPr>
            <w:tcW w:w="641"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F2CCC1" w14:textId="77777777" w:rsidR="00DF7B6A" w:rsidRPr="00026F42" w:rsidRDefault="00DF7B6A" w:rsidP="00825FBA">
            <w:pPr>
              <w:spacing w:after="0" w:line="240" w:lineRule="auto"/>
              <w:jc w:val="center"/>
              <w:rPr>
                <w:rFonts w:ascii="Myriad Pro" w:hAnsi="Myriad Pro" w:cs="Myriad Pro"/>
                <w:b/>
                <w:color w:val="FFFFFF"/>
                <w:sz w:val="18"/>
                <w:szCs w:val="18"/>
              </w:rPr>
            </w:pPr>
          </w:p>
        </w:tc>
        <w:tc>
          <w:tcPr>
            <w:tcW w:w="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AA5C927" w14:textId="77777777" w:rsidR="00DF7B6A" w:rsidRPr="00026F42" w:rsidRDefault="00DF7B6A" w:rsidP="00825FB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В 2019 году</w:t>
            </w:r>
          </w:p>
        </w:tc>
        <w:tc>
          <w:tcPr>
            <w:tcW w:w="12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22AA1E" w14:textId="77777777" w:rsidR="00DF7B6A" w:rsidRPr="00026F42" w:rsidRDefault="00DF7B6A" w:rsidP="00825FB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Протокол заседания коллегии от 28.02.2020 №1/5</w:t>
            </w:r>
          </w:p>
        </w:tc>
      </w:tr>
      <w:tr w:rsidR="00CE38C8" w:rsidRPr="00026F42" w14:paraId="62CB8170" w14:textId="77777777" w:rsidTr="001F2D37">
        <w:trPr>
          <w:trHeight w:val="300"/>
          <w:jc w:val="center"/>
        </w:trPr>
        <w:tc>
          <w:tcPr>
            <w:tcW w:w="16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619240" w14:textId="77777777" w:rsidR="00DF7B6A" w:rsidRPr="00026F42" w:rsidRDefault="00DF7B6A" w:rsidP="00DF7B6A">
            <w:pPr>
              <w:spacing w:after="0" w:line="240" w:lineRule="auto"/>
              <w:rPr>
                <w:rFonts w:ascii="Myriad Pro" w:hAnsi="Myriad Pro" w:cs="Myriad Pro"/>
                <w:color w:val="FFFFFF"/>
                <w:sz w:val="18"/>
                <w:szCs w:val="18"/>
              </w:rPr>
            </w:pPr>
          </w:p>
        </w:tc>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347BC3" w14:textId="77777777" w:rsidR="00DF7B6A" w:rsidRPr="00026F42" w:rsidRDefault="00DF7B6A" w:rsidP="00DF7B6A">
            <w:pPr>
              <w:spacing w:after="0" w:line="240" w:lineRule="auto"/>
              <w:rPr>
                <w:rFonts w:ascii="Myriad Pro" w:hAnsi="Myriad Pro" w:cs="Myriad Pro"/>
                <w:color w:val="FFFFFF"/>
                <w:sz w:val="18"/>
                <w:szCs w:val="18"/>
              </w:rPr>
            </w:pPr>
          </w:p>
        </w:tc>
        <w:tc>
          <w:tcPr>
            <w:tcW w:w="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7CD1DD" w14:textId="77777777" w:rsidR="00DF7B6A" w:rsidRPr="00026F42" w:rsidRDefault="00DF7B6A" w:rsidP="00DF7B6A">
            <w:pPr>
              <w:spacing w:after="0" w:line="240" w:lineRule="auto"/>
              <w:rPr>
                <w:rFonts w:ascii="Myriad Pro" w:hAnsi="Myriad Pro" w:cs="Myriad Pro"/>
                <w:color w:val="FFFFFF"/>
                <w:sz w:val="18"/>
                <w:szCs w:val="18"/>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8BE5F2" w14:textId="77777777" w:rsidR="00DF7B6A" w:rsidRPr="00026F42" w:rsidRDefault="00DF7B6A" w:rsidP="00DF7B6A">
            <w:pPr>
              <w:spacing w:after="0" w:line="240" w:lineRule="auto"/>
              <w:rPr>
                <w:rFonts w:ascii="Myriad Pro" w:hAnsi="Myriad Pro" w:cs="Myriad Pro"/>
                <w:color w:val="FFFFFF"/>
                <w:sz w:val="18"/>
                <w:szCs w:val="18"/>
              </w:rPr>
            </w:pP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016CE0" w14:textId="77777777" w:rsidR="00DF7B6A" w:rsidRPr="00026F42" w:rsidRDefault="00DF7B6A" w:rsidP="00DF7B6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 xml:space="preserve">тыс. руб. </w:t>
            </w:r>
          </w:p>
        </w:tc>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BA9FDE" w14:textId="77777777" w:rsidR="00DF7B6A" w:rsidRPr="00026F42" w:rsidRDefault="00DF7B6A" w:rsidP="00DF7B6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w:t>
            </w:r>
          </w:p>
        </w:tc>
        <w:tc>
          <w:tcPr>
            <w:tcW w:w="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940754" w14:textId="77777777" w:rsidR="00DF7B6A" w:rsidRPr="00026F42" w:rsidRDefault="00DF7B6A" w:rsidP="00DF7B6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тыс. руб.</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E9E8C6" w14:textId="77777777" w:rsidR="00DF7B6A" w:rsidRPr="00026F42" w:rsidRDefault="00DF7B6A" w:rsidP="00DF7B6A">
            <w:pPr>
              <w:spacing w:after="0" w:line="240" w:lineRule="auto"/>
              <w:jc w:val="center"/>
              <w:rPr>
                <w:rFonts w:ascii="Myriad Pro" w:hAnsi="Myriad Pro" w:cs="Myriad Pro"/>
                <w:b/>
                <w:color w:val="FFFFFF"/>
                <w:sz w:val="18"/>
                <w:szCs w:val="18"/>
              </w:rPr>
            </w:pPr>
            <w:r w:rsidRPr="00026F42">
              <w:rPr>
                <w:rFonts w:ascii="Myriad Pro" w:hAnsi="Myriad Pro" w:cs="Myriad Pro"/>
                <w:b/>
                <w:color w:val="FFFFFF"/>
                <w:sz w:val="18"/>
                <w:szCs w:val="18"/>
              </w:rPr>
              <w:t>тыс. руб.</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93C3CD" w14:textId="77777777" w:rsidR="00DF7B6A" w:rsidRPr="00026F42" w:rsidRDefault="00DF7B6A" w:rsidP="00DF7B6A">
            <w:pPr>
              <w:spacing w:after="0" w:line="240" w:lineRule="auto"/>
              <w:jc w:val="center"/>
              <w:rPr>
                <w:rFonts w:ascii="Myriad Pro" w:hAnsi="Myriad Pro" w:cs="Myriad Pro"/>
                <w:color w:val="FFFFFF"/>
                <w:sz w:val="18"/>
                <w:szCs w:val="18"/>
              </w:rPr>
            </w:pPr>
            <w:r w:rsidRPr="00026F42">
              <w:rPr>
                <w:rFonts w:ascii="Myriad Pro" w:hAnsi="Myriad Pro" w:cs="Myriad Pro"/>
                <w:color w:val="FFFFFF"/>
                <w:sz w:val="18"/>
                <w:szCs w:val="18"/>
              </w:rPr>
              <w:t> </w:t>
            </w:r>
          </w:p>
        </w:tc>
      </w:tr>
      <w:tr w:rsidR="00CE38C8" w:rsidRPr="00026F42" w14:paraId="1C0EED69" w14:textId="77777777" w:rsidTr="001F2D37">
        <w:trPr>
          <w:trHeight w:val="456"/>
          <w:jc w:val="center"/>
        </w:trPr>
        <w:tc>
          <w:tcPr>
            <w:tcW w:w="1600" w:type="pct"/>
            <w:tcBorders>
              <w:top w:val="single" w:sz="4" w:space="0" w:color="FFFFFF" w:themeColor="background1"/>
            </w:tcBorders>
            <w:shd w:val="clear" w:color="auto" w:fill="auto"/>
            <w:vAlign w:val="center"/>
            <w:hideMark/>
          </w:tcPr>
          <w:p w14:paraId="34318A2B" w14:textId="77777777" w:rsidR="00DF7B6A" w:rsidRPr="00026F42" w:rsidRDefault="00DF7B6A" w:rsidP="009676FA">
            <w:pPr>
              <w:spacing w:after="0" w:line="240" w:lineRule="auto"/>
              <w:jc w:val="both"/>
              <w:rPr>
                <w:rFonts w:ascii="Myriad Pro" w:hAnsi="Myriad Pro" w:cs="Myriad Pro"/>
                <w:b/>
                <w:sz w:val="18"/>
                <w:szCs w:val="18"/>
              </w:rPr>
            </w:pPr>
            <w:r w:rsidRPr="00026F42">
              <w:rPr>
                <w:rFonts w:ascii="Myriad Pro" w:hAnsi="Myriad Pro" w:cs="Myriad Pro"/>
                <w:b/>
                <w:sz w:val="18"/>
                <w:szCs w:val="18"/>
              </w:rPr>
              <w:t>Подконтрольные расходы</w:t>
            </w:r>
          </w:p>
        </w:tc>
        <w:tc>
          <w:tcPr>
            <w:tcW w:w="348" w:type="pct"/>
            <w:tcBorders>
              <w:top w:val="single" w:sz="4" w:space="0" w:color="FFFFFF" w:themeColor="background1"/>
            </w:tcBorders>
            <w:shd w:val="clear" w:color="auto" w:fill="auto"/>
            <w:vAlign w:val="center"/>
            <w:hideMark/>
          </w:tcPr>
          <w:p w14:paraId="6B8E5D59" w14:textId="77777777" w:rsidR="00DF7B6A" w:rsidRPr="00026F42" w:rsidRDefault="00DF7B6A" w:rsidP="009676FA">
            <w:pPr>
              <w:spacing w:after="0" w:line="240" w:lineRule="auto"/>
              <w:jc w:val="center"/>
              <w:rPr>
                <w:rFonts w:ascii="Myriad Pro" w:hAnsi="Myriad Pro" w:cs="Myriad Pro"/>
                <w:b/>
                <w:sz w:val="16"/>
                <w:szCs w:val="18"/>
              </w:rPr>
            </w:pPr>
            <w:r w:rsidRPr="00026F42">
              <w:rPr>
                <w:rFonts w:ascii="Myriad Pro" w:hAnsi="Myriad Pro" w:cs="Myriad Pro"/>
                <w:b/>
                <w:sz w:val="16"/>
                <w:szCs w:val="18"/>
              </w:rPr>
              <w:t>тыс. руб.</w:t>
            </w:r>
          </w:p>
        </w:tc>
        <w:tc>
          <w:tcPr>
            <w:tcW w:w="427" w:type="pct"/>
            <w:tcBorders>
              <w:top w:val="single" w:sz="4" w:space="0" w:color="FFFFFF" w:themeColor="background1"/>
            </w:tcBorders>
            <w:shd w:val="clear" w:color="auto" w:fill="auto"/>
            <w:noWrap/>
            <w:vAlign w:val="center"/>
            <w:hideMark/>
          </w:tcPr>
          <w:p w14:paraId="4FA01558"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1 862 913,42</w:t>
            </w:r>
          </w:p>
        </w:tc>
        <w:tc>
          <w:tcPr>
            <w:tcW w:w="357" w:type="pct"/>
            <w:tcBorders>
              <w:top w:val="single" w:sz="4" w:space="0" w:color="FFFFFF" w:themeColor="background1"/>
            </w:tcBorders>
            <w:shd w:val="clear" w:color="auto" w:fill="auto"/>
            <w:noWrap/>
            <w:vAlign w:val="center"/>
            <w:hideMark/>
          </w:tcPr>
          <w:p w14:paraId="4B5FAE1B"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2 112 051</w:t>
            </w:r>
          </w:p>
        </w:tc>
        <w:tc>
          <w:tcPr>
            <w:tcW w:w="363" w:type="pct"/>
            <w:tcBorders>
              <w:top w:val="single" w:sz="4" w:space="0" w:color="FFFFFF" w:themeColor="background1"/>
            </w:tcBorders>
            <w:shd w:val="clear" w:color="auto" w:fill="auto"/>
            <w:noWrap/>
            <w:vAlign w:val="center"/>
            <w:hideMark/>
          </w:tcPr>
          <w:p w14:paraId="30A7132F"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249 138</w:t>
            </w:r>
          </w:p>
        </w:tc>
        <w:tc>
          <w:tcPr>
            <w:tcW w:w="279" w:type="pct"/>
            <w:tcBorders>
              <w:top w:val="single" w:sz="4" w:space="0" w:color="FFFFFF" w:themeColor="background1"/>
            </w:tcBorders>
            <w:shd w:val="clear" w:color="auto" w:fill="auto"/>
            <w:noWrap/>
            <w:vAlign w:val="center"/>
            <w:hideMark/>
          </w:tcPr>
          <w:p w14:paraId="1497AF98"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113%</w:t>
            </w:r>
          </w:p>
        </w:tc>
        <w:tc>
          <w:tcPr>
            <w:tcW w:w="336" w:type="pct"/>
            <w:tcBorders>
              <w:top w:val="single" w:sz="4" w:space="0" w:color="FFFFFF" w:themeColor="background1"/>
            </w:tcBorders>
            <w:vAlign w:val="center"/>
          </w:tcPr>
          <w:p w14:paraId="1A381291"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3 732</w:t>
            </w:r>
          </w:p>
        </w:tc>
        <w:tc>
          <w:tcPr>
            <w:tcW w:w="397" w:type="pct"/>
            <w:tcBorders>
              <w:top w:val="single" w:sz="4" w:space="0" w:color="FFFFFF" w:themeColor="background1"/>
            </w:tcBorders>
            <w:shd w:val="clear" w:color="auto" w:fill="auto"/>
            <w:noWrap/>
            <w:vAlign w:val="center"/>
          </w:tcPr>
          <w:p w14:paraId="742D0EED" w14:textId="77777777" w:rsidR="00DF7B6A" w:rsidRPr="00026F42" w:rsidRDefault="00DF7B6A" w:rsidP="009676FA">
            <w:pPr>
              <w:spacing w:after="0"/>
              <w:jc w:val="right"/>
              <w:rPr>
                <w:rFonts w:ascii="Myriad Pro" w:hAnsi="Myriad Pro" w:cs="Arial"/>
                <w:color w:val="000000"/>
                <w:sz w:val="16"/>
                <w:szCs w:val="16"/>
              </w:rPr>
            </w:pPr>
          </w:p>
        </w:tc>
        <w:tc>
          <w:tcPr>
            <w:tcW w:w="893" w:type="pct"/>
            <w:tcBorders>
              <w:top w:val="single" w:sz="4" w:space="0" w:color="FFFFFF" w:themeColor="background1"/>
            </w:tcBorders>
            <w:shd w:val="clear" w:color="auto" w:fill="auto"/>
            <w:vAlign w:val="center"/>
            <w:hideMark/>
          </w:tcPr>
          <w:p w14:paraId="7FA29A85"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корректировка подконтрольных расходов</w:t>
            </w:r>
          </w:p>
        </w:tc>
      </w:tr>
      <w:tr w:rsidR="00CE38C8" w:rsidRPr="00026F42" w14:paraId="5A2F39FE" w14:textId="77777777" w:rsidTr="001F2D37">
        <w:trPr>
          <w:trHeight w:val="110"/>
          <w:jc w:val="center"/>
        </w:trPr>
        <w:tc>
          <w:tcPr>
            <w:tcW w:w="1600" w:type="pct"/>
            <w:shd w:val="clear" w:color="auto" w:fill="auto"/>
            <w:vAlign w:val="center"/>
            <w:hideMark/>
          </w:tcPr>
          <w:p w14:paraId="03B689D3" w14:textId="77777777" w:rsidR="00DF7B6A" w:rsidRPr="00026F42" w:rsidRDefault="00DF7B6A" w:rsidP="009676FA">
            <w:pPr>
              <w:spacing w:after="0" w:line="240" w:lineRule="auto"/>
              <w:jc w:val="right"/>
              <w:rPr>
                <w:rFonts w:ascii="Myriad Pro" w:hAnsi="Myriad Pro" w:cs="Myriad Pro"/>
                <w:sz w:val="18"/>
                <w:szCs w:val="18"/>
              </w:rPr>
            </w:pPr>
            <w:r w:rsidRPr="00026F42">
              <w:rPr>
                <w:rFonts w:ascii="Myriad Pro" w:hAnsi="Myriad Pro" w:cs="Myriad Pro"/>
                <w:sz w:val="18"/>
                <w:szCs w:val="18"/>
              </w:rPr>
              <w:t xml:space="preserve">    в т.ч. ФОТ</w:t>
            </w:r>
          </w:p>
        </w:tc>
        <w:tc>
          <w:tcPr>
            <w:tcW w:w="348" w:type="pct"/>
            <w:shd w:val="clear" w:color="auto" w:fill="auto"/>
            <w:vAlign w:val="center"/>
            <w:hideMark/>
          </w:tcPr>
          <w:p w14:paraId="0CD20B5E"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тыс. руб.</w:t>
            </w:r>
          </w:p>
        </w:tc>
        <w:tc>
          <w:tcPr>
            <w:tcW w:w="427" w:type="pct"/>
            <w:shd w:val="clear" w:color="auto" w:fill="auto"/>
            <w:noWrap/>
            <w:vAlign w:val="center"/>
            <w:hideMark/>
          </w:tcPr>
          <w:p w14:paraId="710AD2F6"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1 023 405,78</w:t>
            </w:r>
          </w:p>
        </w:tc>
        <w:tc>
          <w:tcPr>
            <w:tcW w:w="357" w:type="pct"/>
            <w:shd w:val="clear" w:color="auto" w:fill="auto"/>
            <w:noWrap/>
            <w:vAlign w:val="center"/>
            <w:hideMark/>
          </w:tcPr>
          <w:p w14:paraId="474C21F3"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1 171 940</w:t>
            </w:r>
          </w:p>
        </w:tc>
        <w:tc>
          <w:tcPr>
            <w:tcW w:w="363" w:type="pct"/>
            <w:shd w:val="clear" w:color="auto" w:fill="auto"/>
            <w:noWrap/>
            <w:vAlign w:val="center"/>
            <w:hideMark/>
          </w:tcPr>
          <w:p w14:paraId="4EBF4769"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148 534</w:t>
            </w:r>
          </w:p>
        </w:tc>
        <w:tc>
          <w:tcPr>
            <w:tcW w:w="279" w:type="pct"/>
            <w:shd w:val="clear" w:color="auto" w:fill="auto"/>
            <w:noWrap/>
            <w:vAlign w:val="center"/>
            <w:hideMark/>
          </w:tcPr>
          <w:p w14:paraId="1B2362B6"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115%</w:t>
            </w:r>
          </w:p>
        </w:tc>
        <w:tc>
          <w:tcPr>
            <w:tcW w:w="336" w:type="pct"/>
            <w:vAlign w:val="center"/>
          </w:tcPr>
          <w:p w14:paraId="378E923F"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 </w:t>
            </w:r>
          </w:p>
        </w:tc>
        <w:tc>
          <w:tcPr>
            <w:tcW w:w="397" w:type="pct"/>
            <w:shd w:val="clear" w:color="auto" w:fill="auto"/>
            <w:noWrap/>
            <w:vAlign w:val="center"/>
          </w:tcPr>
          <w:p w14:paraId="738D4237" w14:textId="77777777" w:rsidR="00DF7B6A" w:rsidRPr="00026F42" w:rsidRDefault="00DF7B6A" w:rsidP="009676FA">
            <w:pPr>
              <w:spacing w:after="0"/>
              <w:jc w:val="right"/>
              <w:rPr>
                <w:rFonts w:ascii="Myriad Pro" w:hAnsi="Myriad Pro" w:cs="Arial"/>
                <w:color w:val="000000"/>
                <w:sz w:val="16"/>
                <w:szCs w:val="16"/>
              </w:rPr>
            </w:pPr>
          </w:p>
        </w:tc>
        <w:tc>
          <w:tcPr>
            <w:tcW w:w="893" w:type="pct"/>
            <w:shd w:val="clear" w:color="auto" w:fill="auto"/>
            <w:vAlign w:val="center"/>
            <w:hideMark/>
          </w:tcPr>
          <w:p w14:paraId="0D323530"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w:t>
            </w:r>
          </w:p>
        </w:tc>
      </w:tr>
      <w:tr w:rsidR="00CE38C8" w:rsidRPr="00026F42" w14:paraId="70F473BC" w14:textId="77777777" w:rsidTr="001F2D37">
        <w:trPr>
          <w:trHeight w:val="102"/>
          <w:jc w:val="center"/>
        </w:trPr>
        <w:tc>
          <w:tcPr>
            <w:tcW w:w="1600" w:type="pct"/>
            <w:shd w:val="clear" w:color="auto" w:fill="auto"/>
            <w:vAlign w:val="center"/>
            <w:hideMark/>
          </w:tcPr>
          <w:p w14:paraId="60D0B105" w14:textId="77777777" w:rsidR="00DF7B6A" w:rsidRPr="00026F42" w:rsidRDefault="00DF7B6A" w:rsidP="009676FA">
            <w:pPr>
              <w:spacing w:after="0" w:line="240" w:lineRule="auto"/>
              <w:jc w:val="right"/>
              <w:rPr>
                <w:rFonts w:ascii="Myriad Pro" w:hAnsi="Myriad Pro" w:cs="Myriad Pro"/>
                <w:sz w:val="18"/>
                <w:szCs w:val="18"/>
              </w:rPr>
            </w:pPr>
            <w:r w:rsidRPr="00026F42">
              <w:rPr>
                <w:rFonts w:ascii="Myriad Pro" w:hAnsi="Myriad Pro" w:cs="Myriad Pro"/>
                <w:sz w:val="18"/>
                <w:szCs w:val="18"/>
              </w:rPr>
              <w:t xml:space="preserve">  в т.ч. Управленческие расходы</w:t>
            </w:r>
          </w:p>
        </w:tc>
        <w:tc>
          <w:tcPr>
            <w:tcW w:w="348" w:type="pct"/>
            <w:shd w:val="clear" w:color="auto" w:fill="auto"/>
            <w:vAlign w:val="center"/>
            <w:hideMark/>
          </w:tcPr>
          <w:p w14:paraId="4123EE4C"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тыс. руб.</w:t>
            </w:r>
          </w:p>
        </w:tc>
        <w:tc>
          <w:tcPr>
            <w:tcW w:w="427" w:type="pct"/>
            <w:shd w:val="clear" w:color="auto" w:fill="auto"/>
            <w:noWrap/>
            <w:vAlign w:val="center"/>
            <w:hideMark/>
          </w:tcPr>
          <w:p w14:paraId="1A79BF84"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0</w:t>
            </w:r>
          </w:p>
        </w:tc>
        <w:tc>
          <w:tcPr>
            <w:tcW w:w="357" w:type="pct"/>
            <w:shd w:val="clear" w:color="auto" w:fill="auto"/>
            <w:noWrap/>
            <w:vAlign w:val="center"/>
            <w:hideMark/>
          </w:tcPr>
          <w:p w14:paraId="4BB4DFA1"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0</w:t>
            </w:r>
          </w:p>
        </w:tc>
        <w:tc>
          <w:tcPr>
            <w:tcW w:w="363" w:type="pct"/>
            <w:shd w:val="clear" w:color="auto" w:fill="auto"/>
            <w:noWrap/>
            <w:vAlign w:val="center"/>
            <w:hideMark/>
          </w:tcPr>
          <w:p w14:paraId="74F3F190"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0</w:t>
            </w:r>
          </w:p>
        </w:tc>
        <w:tc>
          <w:tcPr>
            <w:tcW w:w="279" w:type="pct"/>
            <w:shd w:val="clear" w:color="auto" w:fill="auto"/>
            <w:noWrap/>
            <w:vAlign w:val="center"/>
            <w:hideMark/>
          </w:tcPr>
          <w:p w14:paraId="4D87057E"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 </w:t>
            </w:r>
          </w:p>
        </w:tc>
        <w:tc>
          <w:tcPr>
            <w:tcW w:w="336" w:type="pct"/>
            <w:vAlign w:val="center"/>
          </w:tcPr>
          <w:p w14:paraId="4FEA8711"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 </w:t>
            </w:r>
          </w:p>
        </w:tc>
        <w:tc>
          <w:tcPr>
            <w:tcW w:w="397" w:type="pct"/>
            <w:shd w:val="clear" w:color="auto" w:fill="auto"/>
            <w:noWrap/>
            <w:vAlign w:val="center"/>
          </w:tcPr>
          <w:p w14:paraId="734C7E46" w14:textId="77777777" w:rsidR="00DF7B6A" w:rsidRPr="00026F42" w:rsidRDefault="00DF7B6A" w:rsidP="009676FA">
            <w:pPr>
              <w:spacing w:after="0"/>
              <w:jc w:val="right"/>
              <w:rPr>
                <w:rFonts w:ascii="Myriad Pro" w:hAnsi="Myriad Pro" w:cs="Arial"/>
                <w:color w:val="000000"/>
                <w:sz w:val="16"/>
                <w:szCs w:val="16"/>
              </w:rPr>
            </w:pPr>
          </w:p>
        </w:tc>
        <w:tc>
          <w:tcPr>
            <w:tcW w:w="893" w:type="pct"/>
            <w:shd w:val="clear" w:color="auto" w:fill="auto"/>
            <w:vAlign w:val="center"/>
            <w:hideMark/>
          </w:tcPr>
          <w:p w14:paraId="5895413C"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w:t>
            </w:r>
          </w:p>
        </w:tc>
      </w:tr>
      <w:tr w:rsidR="00CE38C8" w:rsidRPr="00026F42" w14:paraId="2D67FE82" w14:textId="77777777" w:rsidTr="001F2D37">
        <w:trPr>
          <w:trHeight w:val="93"/>
          <w:jc w:val="center"/>
        </w:trPr>
        <w:tc>
          <w:tcPr>
            <w:tcW w:w="1600" w:type="pct"/>
            <w:shd w:val="clear" w:color="auto" w:fill="auto"/>
            <w:vAlign w:val="center"/>
            <w:hideMark/>
          </w:tcPr>
          <w:p w14:paraId="6D08E470" w14:textId="77777777" w:rsidR="00DF7B6A" w:rsidRPr="00026F42" w:rsidRDefault="00DF7B6A" w:rsidP="009676FA">
            <w:pPr>
              <w:spacing w:after="0" w:line="240" w:lineRule="auto"/>
              <w:rPr>
                <w:rFonts w:ascii="Myriad Pro" w:hAnsi="Myriad Pro" w:cs="Myriad Pro"/>
                <w:b/>
                <w:sz w:val="18"/>
                <w:szCs w:val="18"/>
              </w:rPr>
            </w:pPr>
            <w:r w:rsidRPr="00026F42">
              <w:rPr>
                <w:rFonts w:ascii="Myriad Pro" w:hAnsi="Myriad Pro" w:cs="Myriad Pro"/>
                <w:b/>
                <w:sz w:val="18"/>
                <w:szCs w:val="18"/>
              </w:rPr>
              <w:t>Неподконтрольные расходы</w:t>
            </w:r>
          </w:p>
        </w:tc>
        <w:tc>
          <w:tcPr>
            <w:tcW w:w="348" w:type="pct"/>
            <w:shd w:val="clear" w:color="auto" w:fill="auto"/>
            <w:vAlign w:val="center"/>
            <w:hideMark/>
          </w:tcPr>
          <w:p w14:paraId="09308152" w14:textId="77777777" w:rsidR="00DF7B6A" w:rsidRPr="00026F42" w:rsidRDefault="00DF7B6A" w:rsidP="009676FA">
            <w:pPr>
              <w:spacing w:after="0" w:line="240" w:lineRule="auto"/>
              <w:jc w:val="center"/>
              <w:rPr>
                <w:rFonts w:ascii="Myriad Pro" w:hAnsi="Myriad Pro" w:cs="Myriad Pro"/>
                <w:b/>
                <w:sz w:val="16"/>
                <w:szCs w:val="18"/>
              </w:rPr>
            </w:pPr>
            <w:r w:rsidRPr="00026F42">
              <w:rPr>
                <w:rFonts w:ascii="Myriad Pro" w:hAnsi="Myriad Pro" w:cs="Myriad Pro"/>
                <w:b/>
                <w:sz w:val="16"/>
                <w:szCs w:val="18"/>
              </w:rPr>
              <w:t>тыс. руб.</w:t>
            </w:r>
          </w:p>
        </w:tc>
        <w:tc>
          <w:tcPr>
            <w:tcW w:w="427" w:type="pct"/>
            <w:shd w:val="clear" w:color="auto" w:fill="auto"/>
            <w:noWrap/>
            <w:vAlign w:val="center"/>
            <w:hideMark/>
          </w:tcPr>
          <w:p w14:paraId="24DDD82B"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2 143 653</w:t>
            </w:r>
          </w:p>
        </w:tc>
        <w:tc>
          <w:tcPr>
            <w:tcW w:w="357" w:type="pct"/>
            <w:shd w:val="clear" w:color="auto" w:fill="auto"/>
            <w:noWrap/>
            <w:vAlign w:val="center"/>
            <w:hideMark/>
          </w:tcPr>
          <w:p w14:paraId="6DBAB7FE"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2 256 156</w:t>
            </w:r>
          </w:p>
        </w:tc>
        <w:tc>
          <w:tcPr>
            <w:tcW w:w="363" w:type="pct"/>
            <w:shd w:val="clear" w:color="auto" w:fill="auto"/>
            <w:noWrap/>
            <w:vAlign w:val="center"/>
            <w:hideMark/>
          </w:tcPr>
          <w:p w14:paraId="2F318B54"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112 503</w:t>
            </w:r>
          </w:p>
        </w:tc>
        <w:tc>
          <w:tcPr>
            <w:tcW w:w="279" w:type="pct"/>
            <w:shd w:val="clear" w:color="auto" w:fill="auto"/>
            <w:noWrap/>
            <w:vAlign w:val="center"/>
            <w:hideMark/>
          </w:tcPr>
          <w:p w14:paraId="1ABAD954"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105%</w:t>
            </w:r>
          </w:p>
        </w:tc>
        <w:tc>
          <w:tcPr>
            <w:tcW w:w="336" w:type="pct"/>
            <w:vAlign w:val="center"/>
          </w:tcPr>
          <w:p w14:paraId="0D302DC1"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-40 940</w:t>
            </w:r>
          </w:p>
        </w:tc>
        <w:tc>
          <w:tcPr>
            <w:tcW w:w="397" w:type="pct"/>
            <w:shd w:val="clear" w:color="auto" w:fill="auto"/>
            <w:noWrap/>
            <w:vAlign w:val="center"/>
          </w:tcPr>
          <w:p w14:paraId="0C580E79" w14:textId="77777777" w:rsidR="00DF7B6A" w:rsidRPr="00026F42" w:rsidRDefault="00DF7B6A" w:rsidP="009676FA">
            <w:pPr>
              <w:spacing w:after="0"/>
              <w:jc w:val="right"/>
              <w:rPr>
                <w:rFonts w:ascii="Myriad Pro" w:hAnsi="Myriad Pro" w:cs="Arial"/>
                <w:color w:val="000000"/>
                <w:sz w:val="16"/>
                <w:szCs w:val="16"/>
              </w:rPr>
            </w:pPr>
          </w:p>
        </w:tc>
        <w:tc>
          <w:tcPr>
            <w:tcW w:w="893" w:type="pct"/>
            <w:shd w:val="clear" w:color="auto" w:fill="auto"/>
            <w:vAlign w:val="center"/>
            <w:hideMark/>
          </w:tcPr>
          <w:p w14:paraId="292FE4C4"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корректировка неподконтрольных расходов</w:t>
            </w:r>
          </w:p>
        </w:tc>
      </w:tr>
      <w:tr w:rsidR="00CE38C8" w:rsidRPr="00026F42" w14:paraId="2750A229" w14:textId="77777777" w:rsidTr="001F2D37">
        <w:trPr>
          <w:trHeight w:val="86"/>
          <w:jc w:val="center"/>
        </w:trPr>
        <w:tc>
          <w:tcPr>
            <w:tcW w:w="1600" w:type="pct"/>
            <w:shd w:val="clear" w:color="auto" w:fill="auto"/>
            <w:vAlign w:val="center"/>
            <w:hideMark/>
          </w:tcPr>
          <w:p w14:paraId="099B89C3" w14:textId="77777777" w:rsidR="00DF7B6A" w:rsidRPr="00026F42" w:rsidRDefault="00DF7B6A" w:rsidP="009676FA">
            <w:pPr>
              <w:spacing w:after="0" w:line="240" w:lineRule="auto"/>
              <w:jc w:val="right"/>
              <w:rPr>
                <w:rFonts w:ascii="Myriad Pro" w:hAnsi="Myriad Pro" w:cs="Myriad Pro"/>
                <w:sz w:val="18"/>
                <w:szCs w:val="18"/>
              </w:rPr>
            </w:pPr>
            <w:r w:rsidRPr="00026F42">
              <w:rPr>
                <w:rFonts w:ascii="Myriad Pro" w:hAnsi="Myriad Pro" w:cs="Myriad Pro"/>
                <w:sz w:val="18"/>
                <w:szCs w:val="18"/>
              </w:rPr>
              <w:t xml:space="preserve">  в т.ч. Расходы на обслуживание кредитных ресурсов</w:t>
            </w:r>
          </w:p>
        </w:tc>
        <w:tc>
          <w:tcPr>
            <w:tcW w:w="348" w:type="pct"/>
            <w:shd w:val="clear" w:color="auto" w:fill="auto"/>
            <w:vAlign w:val="center"/>
            <w:hideMark/>
          </w:tcPr>
          <w:p w14:paraId="2F00AAB9"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тыс. руб.</w:t>
            </w:r>
          </w:p>
        </w:tc>
        <w:tc>
          <w:tcPr>
            <w:tcW w:w="427" w:type="pct"/>
            <w:shd w:val="clear" w:color="auto" w:fill="auto"/>
            <w:noWrap/>
            <w:vAlign w:val="center"/>
            <w:hideMark/>
          </w:tcPr>
          <w:p w14:paraId="47A24D7A"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0</w:t>
            </w:r>
          </w:p>
        </w:tc>
        <w:tc>
          <w:tcPr>
            <w:tcW w:w="357" w:type="pct"/>
            <w:shd w:val="clear" w:color="auto" w:fill="auto"/>
            <w:noWrap/>
            <w:vAlign w:val="center"/>
            <w:hideMark/>
          </w:tcPr>
          <w:p w14:paraId="38832C18"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0</w:t>
            </w:r>
          </w:p>
        </w:tc>
        <w:tc>
          <w:tcPr>
            <w:tcW w:w="363" w:type="pct"/>
            <w:shd w:val="clear" w:color="auto" w:fill="auto"/>
            <w:noWrap/>
            <w:vAlign w:val="center"/>
            <w:hideMark/>
          </w:tcPr>
          <w:p w14:paraId="1B3F6857"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0</w:t>
            </w:r>
          </w:p>
        </w:tc>
        <w:tc>
          <w:tcPr>
            <w:tcW w:w="279" w:type="pct"/>
            <w:shd w:val="clear" w:color="auto" w:fill="auto"/>
            <w:noWrap/>
            <w:vAlign w:val="center"/>
            <w:hideMark/>
          </w:tcPr>
          <w:p w14:paraId="6A92A05A"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 </w:t>
            </w:r>
          </w:p>
        </w:tc>
        <w:tc>
          <w:tcPr>
            <w:tcW w:w="336" w:type="pct"/>
            <w:vAlign w:val="center"/>
          </w:tcPr>
          <w:p w14:paraId="161E993B"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 </w:t>
            </w:r>
          </w:p>
        </w:tc>
        <w:tc>
          <w:tcPr>
            <w:tcW w:w="397" w:type="pct"/>
            <w:shd w:val="clear" w:color="auto" w:fill="auto"/>
            <w:noWrap/>
            <w:vAlign w:val="center"/>
          </w:tcPr>
          <w:p w14:paraId="2EE91B91" w14:textId="77777777" w:rsidR="00DF7B6A" w:rsidRPr="00026F42" w:rsidRDefault="00DF7B6A" w:rsidP="009676FA">
            <w:pPr>
              <w:spacing w:after="0"/>
              <w:jc w:val="right"/>
              <w:rPr>
                <w:rFonts w:ascii="Myriad Pro" w:hAnsi="Myriad Pro" w:cs="Arial"/>
                <w:color w:val="000000"/>
                <w:sz w:val="16"/>
                <w:szCs w:val="16"/>
              </w:rPr>
            </w:pPr>
          </w:p>
        </w:tc>
        <w:tc>
          <w:tcPr>
            <w:tcW w:w="893" w:type="pct"/>
            <w:shd w:val="clear" w:color="auto" w:fill="auto"/>
            <w:noWrap/>
            <w:vAlign w:val="center"/>
            <w:hideMark/>
          </w:tcPr>
          <w:p w14:paraId="3FD346D1"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w:t>
            </w:r>
          </w:p>
        </w:tc>
      </w:tr>
      <w:tr w:rsidR="00CE38C8" w:rsidRPr="00026F42" w14:paraId="4E66FF3B" w14:textId="77777777" w:rsidTr="001F2D37">
        <w:trPr>
          <w:trHeight w:val="60"/>
          <w:jc w:val="center"/>
        </w:trPr>
        <w:tc>
          <w:tcPr>
            <w:tcW w:w="1600" w:type="pct"/>
            <w:shd w:val="clear" w:color="auto" w:fill="auto"/>
            <w:vAlign w:val="center"/>
            <w:hideMark/>
          </w:tcPr>
          <w:p w14:paraId="5B69B764" w14:textId="77777777" w:rsidR="00DF7B6A" w:rsidRPr="00026F42" w:rsidRDefault="00DF7B6A" w:rsidP="009676FA">
            <w:pPr>
              <w:spacing w:after="0" w:line="240" w:lineRule="auto"/>
              <w:jc w:val="right"/>
              <w:rPr>
                <w:rFonts w:ascii="Myriad Pro" w:hAnsi="Myriad Pro" w:cs="Myriad Pro"/>
                <w:sz w:val="18"/>
                <w:szCs w:val="18"/>
              </w:rPr>
            </w:pPr>
            <w:r w:rsidRPr="00026F42">
              <w:rPr>
                <w:rFonts w:ascii="Myriad Pro" w:hAnsi="Myriad Pro" w:cs="Myriad Pro"/>
                <w:sz w:val="18"/>
                <w:szCs w:val="18"/>
              </w:rPr>
              <w:t xml:space="preserve">  в т.ч. Резервы по сомнительным долгам</w:t>
            </w:r>
          </w:p>
        </w:tc>
        <w:tc>
          <w:tcPr>
            <w:tcW w:w="348" w:type="pct"/>
            <w:shd w:val="clear" w:color="auto" w:fill="auto"/>
            <w:vAlign w:val="center"/>
            <w:hideMark/>
          </w:tcPr>
          <w:p w14:paraId="01AD4F86"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тыс. руб.</w:t>
            </w:r>
          </w:p>
        </w:tc>
        <w:tc>
          <w:tcPr>
            <w:tcW w:w="427" w:type="pct"/>
            <w:shd w:val="clear" w:color="auto" w:fill="auto"/>
            <w:noWrap/>
            <w:vAlign w:val="center"/>
            <w:hideMark/>
          </w:tcPr>
          <w:p w14:paraId="70D07323"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0</w:t>
            </w:r>
          </w:p>
        </w:tc>
        <w:tc>
          <w:tcPr>
            <w:tcW w:w="357" w:type="pct"/>
            <w:shd w:val="clear" w:color="auto" w:fill="auto"/>
            <w:noWrap/>
            <w:vAlign w:val="center"/>
            <w:hideMark/>
          </w:tcPr>
          <w:p w14:paraId="07DDED0C"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54 311</w:t>
            </w:r>
          </w:p>
        </w:tc>
        <w:tc>
          <w:tcPr>
            <w:tcW w:w="363" w:type="pct"/>
            <w:shd w:val="clear" w:color="auto" w:fill="auto"/>
            <w:noWrap/>
            <w:vAlign w:val="center"/>
            <w:hideMark/>
          </w:tcPr>
          <w:p w14:paraId="67DB9BFB"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54 311</w:t>
            </w:r>
          </w:p>
        </w:tc>
        <w:tc>
          <w:tcPr>
            <w:tcW w:w="279" w:type="pct"/>
            <w:shd w:val="clear" w:color="auto" w:fill="auto"/>
            <w:noWrap/>
            <w:vAlign w:val="center"/>
            <w:hideMark/>
          </w:tcPr>
          <w:p w14:paraId="6EFBD5FB"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 </w:t>
            </w:r>
          </w:p>
        </w:tc>
        <w:tc>
          <w:tcPr>
            <w:tcW w:w="336" w:type="pct"/>
            <w:vAlign w:val="center"/>
          </w:tcPr>
          <w:p w14:paraId="4E4CEA4E"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 </w:t>
            </w:r>
          </w:p>
        </w:tc>
        <w:tc>
          <w:tcPr>
            <w:tcW w:w="397" w:type="pct"/>
            <w:shd w:val="clear" w:color="auto" w:fill="auto"/>
            <w:noWrap/>
            <w:vAlign w:val="center"/>
          </w:tcPr>
          <w:p w14:paraId="77C5905E" w14:textId="77777777" w:rsidR="00DF7B6A" w:rsidRPr="00026F42" w:rsidRDefault="00DF7B6A" w:rsidP="009676FA">
            <w:pPr>
              <w:spacing w:after="0"/>
              <w:jc w:val="right"/>
              <w:rPr>
                <w:rFonts w:ascii="Myriad Pro" w:hAnsi="Myriad Pro" w:cs="Arial"/>
                <w:color w:val="000000"/>
                <w:sz w:val="16"/>
                <w:szCs w:val="16"/>
              </w:rPr>
            </w:pPr>
          </w:p>
        </w:tc>
        <w:tc>
          <w:tcPr>
            <w:tcW w:w="893" w:type="pct"/>
            <w:shd w:val="clear" w:color="auto" w:fill="auto"/>
            <w:noWrap/>
            <w:vAlign w:val="center"/>
            <w:hideMark/>
          </w:tcPr>
          <w:p w14:paraId="714064C6"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w:t>
            </w:r>
          </w:p>
        </w:tc>
      </w:tr>
      <w:tr w:rsidR="00CE38C8" w:rsidRPr="00026F42" w14:paraId="003EDFAB" w14:textId="77777777" w:rsidTr="001F2D37">
        <w:trPr>
          <w:trHeight w:val="212"/>
          <w:jc w:val="center"/>
        </w:trPr>
        <w:tc>
          <w:tcPr>
            <w:tcW w:w="1600" w:type="pct"/>
            <w:shd w:val="clear" w:color="auto" w:fill="auto"/>
            <w:vAlign w:val="center"/>
            <w:hideMark/>
          </w:tcPr>
          <w:p w14:paraId="605A6BA6" w14:textId="77777777" w:rsidR="00DF7B6A" w:rsidRPr="00026F42" w:rsidRDefault="00DF7B6A" w:rsidP="009676FA">
            <w:pPr>
              <w:spacing w:after="0" w:line="240" w:lineRule="auto"/>
              <w:jc w:val="right"/>
              <w:rPr>
                <w:rFonts w:ascii="Myriad Pro" w:hAnsi="Myriad Pro" w:cs="Myriad Pro"/>
                <w:sz w:val="18"/>
                <w:szCs w:val="18"/>
              </w:rPr>
            </w:pPr>
            <w:r w:rsidRPr="00026F42">
              <w:rPr>
                <w:rFonts w:ascii="Myriad Pro" w:hAnsi="Myriad Pro" w:cs="Myriad Pro"/>
                <w:sz w:val="18"/>
                <w:szCs w:val="18"/>
              </w:rPr>
              <w:t xml:space="preserve">     в т.ч.  Амортизация</w:t>
            </w:r>
          </w:p>
        </w:tc>
        <w:tc>
          <w:tcPr>
            <w:tcW w:w="348" w:type="pct"/>
            <w:shd w:val="clear" w:color="auto" w:fill="auto"/>
            <w:vAlign w:val="center"/>
            <w:hideMark/>
          </w:tcPr>
          <w:p w14:paraId="07E0AAC1"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тыс. руб.</w:t>
            </w:r>
          </w:p>
        </w:tc>
        <w:tc>
          <w:tcPr>
            <w:tcW w:w="427" w:type="pct"/>
            <w:shd w:val="clear" w:color="auto" w:fill="auto"/>
            <w:noWrap/>
            <w:vAlign w:val="center"/>
            <w:hideMark/>
          </w:tcPr>
          <w:p w14:paraId="510373B9"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369 607</w:t>
            </w:r>
          </w:p>
        </w:tc>
        <w:tc>
          <w:tcPr>
            <w:tcW w:w="357" w:type="pct"/>
            <w:shd w:val="clear" w:color="auto" w:fill="auto"/>
            <w:noWrap/>
            <w:vAlign w:val="center"/>
            <w:hideMark/>
          </w:tcPr>
          <w:p w14:paraId="0C7B503C"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368 745</w:t>
            </w:r>
          </w:p>
        </w:tc>
        <w:tc>
          <w:tcPr>
            <w:tcW w:w="363" w:type="pct"/>
            <w:shd w:val="clear" w:color="auto" w:fill="auto"/>
            <w:noWrap/>
            <w:vAlign w:val="center"/>
            <w:hideMark/>
          </w:tcPr>
          <w:p w14:paraId="71C1C0F8"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-862</w:t>
            </w:r>
          </w:p>
        </w:tc>
        <w:tc>
          <w:tcPr>
            <w:tcW w:w="279" w:type="pct"/>
            <w:shd w:val="clear" w:color="auto" w:fill="auto"/>
            <w:noWrap/>
            <w:vAlign w:val="center"/>
            <w:hideMark/>
          </w:tcPr>
          <w:p w14:paraId="3114EC9F"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100%</w:t>
            </w:r>
          </w:p>
        </w:tc>
        <w:tc>
          <w:tcPr>
            <w:tcW w:w="336" w:type="pct"/>
            <w:vAlign w:val="center"/>
          </w:tcPr>
          <w:p w14:paraId="0AC6536D"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-52 179</w:t>
            </w:r>
          </w:p>
        </w:tc>
        <w:tc>
          <w:tcPr>
            <w:tcW w:w="397" w:type="pct"/>
            <w:shd w:val="clear" w:color="auto" w:fill="auto"/>
            <w:noWrap/>
            <w:vAlign w:val="center"/>
          </w:tcPr>
          <w:p w14:paraId="757B30E5" w14:textId="77777777" w:rsidR="00DF7B6A" w:rsidRPr="00026F42" w:rsidRDefault="00DF7B6A" w:rsidP="009676FA">
            <w:pPr>
              <w:spacing w:after="0"/>
              <w:jc w:val="right"/>
              <w:rPr>
                <w:rFonts w:ascii="Myriad Pro" w:hAnsi="Myriad Pro" w:cs="Arial"/>
                <w:color w:val="000000"/>
                <w:sz w:val="16"/>
                <w:szCs w:val="16"/>
              </w:rPr>
            </w:pPr>
          </w:p>
        </w:tc>
        <w:tc>
          <w:tcPr>
            <w:tcW w:w="893" w:type="pct"/>
            <w:shd w:val="clear" w:color="auto" w:fill="auto"/>
            <w:vAlign w:val="center"/>
            <w:hideMark/>
          </w:tcPr>
          <w:p w14:paraId="120FB928"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корректировка за неисполнение ИП</w:t>
            </w:r>
          </w:p>
        </w:tc>
      </w:tr>
      <w:tr w:rsidR="00CE38C8" w:rsidRPr="00026F42" w14:paraId="4240888A" w14:textId="77777777" w:rsidTr="001F2D37">
        <w:trPr>
          <w:trHeight w:val="203"/>
          <w:jc w:val="center"/>
        </w:trPr>
        <w:tc>
          <w:tcPr>
            <w:tcW w:w="1600" w:type="pct"/>
            <w:shd w:val="clear" w:color="auto" w:fill="auto"/>
            <w:vAlign w:val="center"/>
            <w:hideMark/>
          </w:tcPr>
          <w:p w14:paraId="07175613" w14:textId="77777777" w:rsidR="00DF7B6A" w:rsidRPr="00026F42" w:rsidRDefault="00DF7B6A" w:rsidP="009676FA">
            <w:pPr>
              <w:spacing w:after="0" w:line="240" w:lineRule="auto"/>
              <w:rPr>
                <w:rFonts w:ascii="Myriad Pro" w:hAnsi="Myriad Pro" w:cs="Myriad Pro"/>
                <w:b/>
                <w:sz w:val="18"/>
                <w:szCs w:val="18"/>
              </w:rPr>
            </w:pPr>
            <w:r w:rsidRPr="00026F42">
              <w:rPr>
                <w:rFonts w:ascii="Myriad Pro" w:hAnsi="Myriad Pro" w:cs="Myriad Pro"/>
                <w:b/>
                <w:sz w:val="18"/>
                <w:szCs w:val="18"/>
              </w:rPr>
              <w:t>Экономически обоснованные расходы, не учтенные в предыдущем периоде регулирования</w:t>
            </w:r>
          </w:p>
        </w:tc>
        <w:tc>
          <w:tcPr>
            <w:tcW w:w="348" w:type="pct"/>
            <w:shd w:val="clear" w:color="auto" w:fill="auto"/>
            <w:vAlign w:val="center"/>
            <w:hideMark/>
          </w:tcPr>
          <w:p w14:paraId="254DDE2A" w14:textId="77777777" w:rsidR="00DF7B6A" w:rsidRPr="00026F42" w:rsidRDefault="00DF7B6A" w:rsidP="009676FA">
            <w:pPr>
              <w:spacing w:after="0" w:line="240" w:lineRule="auto"/>
              <w:jc w:val="center"/>
              <w:rPr>
                <w:rFonts w:ascii="Myriad Pro" w:hAnsi="Myriad Pro" w:cs="Myriad Pro"/>
                <w:b/>
                <w:sz w:val="16"/>
                <w:szCs w:val="18"/>
              </w:rPr>
            </w:pPr>
            <w:r w:rsidRPr="00026F42">
              <w:rPr>
                <w:rFonts w:ascii="Myriad Pro" w:hAnsi="Myriad Pro" w:cs="Myriad Pro"/>
                <w:b/>
                <w:sz w:val="16"/>
                <w:szCs w:val="18"/>
              </w:rPr>
              <w:t>тыс. руб.</w:t>
            </w:r>
          </w:p>
        </w:tc>
        <w:tc>
          <w:tcPr>
            <w:tcW w:w="427" w:type="pct"/>
            <w:shd w:val="clear" w:color="auto" w:fill="auto"/>
            <w:noWrap/>
            <w:vAlign w:val="center"/>
            <w:hideMark/>
          </w:tcPr>
          <w:p w14:paraId="3750A925"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98 980</w:t>
            </w:r>
          </w:p>
        </w:tc>
        <w:tc>
          <w:tcPr>
            <w:tcW w:w="357" w:type="pct"/>
            <w:shd w:val="clear" w:color="auto" w:fill="auto"/>
            <w:noWrap/>
            <w:vAlign w:val="center"/>
            <w:hideMark/>
          </w:tcPr>
          <w:p w14:paraId="2C75CE5E"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10 550</w:t>
            </w:r>
          </w:p>
        </w:tc>
        <w:tc>
          <w:tcPr>
            <w:tcW w:w="363" w:type="pct"/>
            <w:shd w:val="clear" w:color="auto" w:fill="auto"/>
            <w:noWrap/>
            <w:vAlign w:val="center"/>
            <w:hideMark/>
          </w:tcPr>
          <w:p w14:paraId="3E7AA6BE"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-88 430</w:t>
            </w:r>
          </w:p>
        </w:tc>
        <w:tc>
          <w:tcPr>
            <w:tcW w:w="279" w:type="pct"/>
            <w:shd w:val="clear" w:color="auto" w:fill="auto"/>
            <w:noWrap/>
            <w:vAlign w:val="center"/>
            <w:hideMark/>
          </w:tcPr>
          <w:p w14:paraId="025BA284"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11%</w:t>
            </w:r>
          </w:p>
        </w:tc>
        <w:tc>
          <w:tcPr>
            <w:tcW w:w="336" w:type="pct"/>
            <w:vAlign w:val="center"/>
          </w:tcPr>
          <w:p w14:paraId="10764D1D" w14:textId="77777777" w:rsidR="00DF7B6A" w:rsidRPr="00026F42" w:rsidRDefault="00DF7B6A" w:rsidP="009676FA">
            <w:pPr>
              <w:spacing w:after="0" w:line="240" w:lineRule="auto"/>
              <w:jc w:val="right"/>
              <w:rPr>
                <w:rFonts w:ascii="Myriad Pro" w:hAnsi="Myriad Pro" w:cs="Myriad Pro"/>
                <w:b/>
                <w:bCs/>
                <w:color w:val="000000"/>
                <w:sz w:val="16"/>
                <w:szCs w:val="16"/>
              </w:rPr>
            </w:pPr>
            <w:r w:rsidRPr="00026F42">
              <w:rPr>
                <w:rFonts w:ascii="Myriad Pro" w:hAnsi="Myriad Pro" w:cs="Myriad Pro"/>
                <w:b/>
                <w:bCs/>
                <w:color w:val="000000"/>
                <w:sz w:val="16"/>
                <w:szCs w:val="16"/>
              </w:rPr>
              <w:t> </w:t>
            </w:r>
          </w:p>
        </w:tc>
        <w:tc>
          <w:tcPr>
            <w:tcW w:w="397" w:type="pct"/>
            <w:shd w:val="clear" w:color="auto" w:fill="auto"/>
            <w:noWrap/>
            <w:vAlign w:val="center"/>
          </w:tcPr>
          <w:p w14:paraId="25791CFE" w14:textId="77777777" w:rsidR="00DF7B6A" w:rsidRPr="00026F42" w:rsidRDefault="00DF7B6A" w:rsidP="009676FA">
            <w:pPr>
              <w:spacing w:after="0"/>
              <w:jc w:val="right"/>
              <w:rPr>
                <w:rFonts w:ascii="Myriad Pro" w:hAnsi="Myriad Pro" w:cs="Arial"/>
                <w:b/>
                <w:bCs/>
                <w:color w:val="000000"/>
                <w:sz w:val="16"/>
                <w:szCs w:val="16"/>
              </w:rPr>
            </w:pPr>
          </w:p>
        </w:tc>
        <w:tc>
          <w:tcPr>
            <w:tcW w:w="893" w:type="pct"/>
            <w:shd w:val="clear" w:color="auto" w:fill="auto"/>
            <w:vAlign w:val="center"/>
            <w:hideMark/>
          </w:tcPr>
          <w:p w14:paraId="325A0362" w14:textId="77777777" w:rsidR="00DF7B6A" w:rsidRPr="00026F42" w:rsidRDefault="00DF7B6A" w:rsidP="009676FA">
            <w:pPr>
              <w:spacing w:after="0" w:line="240" w:lineRule="auto"/>
              <w:rPr>
                <w:rFonts w:ascii="Myriad Pro" w:hAnsi="Myriad Pro" w:cs="Myriad Pro"/>
                <w:b/>
                <w:sz w:val="18"/>
                <w:szCs w:val="18"/>
              </w:rPr>
            </w:pPr>
            <w:r w:rsidRPr="00026F42">
              <w:rPr>
                <w:rFonts w:ascii="Myriad Pro" w:hAnsi="Myriad Pro" w:cs="Myriad Pro"/>
                <w:b/>
                <w:sz w:val="18"/>
                <w:szCs w:val="18"/>
              </w:rPr>
              <w:t> </w:t>
            </w:r>
          </w:p>
        </w:tc>
      </w:tr>
      <w:tr w:rsidR="00CE38C8" w:rsidRPr="00026F42" w14:paraId="128C733A" w14:textId="77777777" w:rsidTr="001F2D37">
        <w:trPr>
          <w:trHeight w:val="196"/>
          <w:jc w:val="center"/>
        </w:trPr>
        <w:tc>
          <w:tcPr>
            <w:tcW w:w="1600" w:type="pct"/>
            <w:shd w:val="clear" w:color="auto" w:fill="auto"/>
            <w:vAlign w:val="center"/>
            <w:hideMark/>
          </w:tcPr>
          <w:p w14:paraId="40C2E9FA" w14:textId="77777777" w:rsidR="00DF7B6A" w:rsidRPr="00026F42" w:rsidRDefault="00DF7B6A" w:rsidP="009676FA">
            <w:pPr>
              <w:spacing w:after="0" w:line="240" w:lineRule="auto"/>
              <w:jc w:val="both"/>
              <w:rPr>
                <w:rFonts w:ascii="Myriad Pro" w:hAnsi="Myriad Pro" w:cs="Myriad Pro"/>
                <w:b/>
                <w:sz w:val="18"/>
                <w:szCs w:val="18"/>
              </w:rPr>
            </w:pPr>
            <w:r w:rsidRPr="00026F42">
              <w:rPr>
                <w:rFonts w:ascii="Myriad Pro" w:hAnsi="Myriad Pro" w:cs="Myriad Pro"/>
                <w:b/>
                <w:sz w:val="18"/>
                <w:szCs w:val="18"/>
              </w:rPr>
              <w:t xml:space="preserve">НВВ на содержание </w:t>
            </w:r>
          </w:p>
        </w:tc>
        <w:tc>
          <w:tcPr>
            <w:tcW w:w="348" w:type="pct"/>
            <w:shd w:val="clear" w:color="auto" w:fill="auto"/>
            <w:vAlign w:val="center"/>
            <w:hideMark/>
          </w:tcPr>
          <w:p w14:paraId="1096FF7A" w14:textId="77777777" w:rsidR="00DF7B6A" w:rsidRPr="00026F42" w:rsidRDefault="00DF7B6A" w:rsidP="009676FA">
            <w:pPr>
              <w:spacing w:after="0" w:line="240" w:lineRule="auto"/>
              <w:jc w:val="center"/>
              <w:rPr>
                <w:rFonts w:ascii="Myriad Pro" w:hAnsi="Myriad Pro" w:cs="Myriad Pro"/>
                <w:b/>
                <w:sz w:val="16"/>
                <w:szCs w:val="18"/>
              </w:rPr>
            </w:pPr>
            <w:r w:rsidRPr="00026F42">
              <w:rPr>
                <w:rFonts w:ascii="Myriad Pro" w:hAnsi="Myriad Pro" w:cs="Myriad Pro"/>
                <w:b/>
                <w:sz w:val="16"/>
                <w:szCs w:val="18"/>
              </w:rPr>
              <w:t>тыс. руб.</w:t>
            </w:r>
          </w:p>
        </w:tc>
        <w:tc>
          <w:tcPr>
            <w:tcW w:w="427" w:type="pct"/>
            <w:shd w:val="clear" w:color="auto" w:fill="auto"/>
            <w:noWrap/>
            <w:vAlign w:val="center"/>
            <w:hideMark/>
          </w:tcPr>
          <w:p w14:paraId="0BD3B521"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4 105 546</w:t>
            </w:r>
          </w:p>
        </w:tc>
        <w:tc>
          <w:tcPr>
            <w:tcW w:w="357" w:type="pct"/>
            <w:shd w:val="clear" w:color="auto" w:fill="auto"/>
            <w:noWrap/>
            <w:vAlign w:val="center"/>
            <w:hideMark/>
          </w:tcPr>
          <w:p w14:paraId="53D8633E"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4 378 758</w:t>
            </w:r>
          </w:p>
        </w:tc>
        <w:tc>
          <w:tcPr>
            <w:tcW w:w="363" w:type="pct"/>
            <w:shd w:val="clear" w:color="auto" w:fill="auto"/>
            <w:noWrap/>
            <w:vAlign w:val="center"/>
            <w:hideMark/>
          </w:tcPr>
          <w:p w14:paraId="2F641A77"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273 211</w:t>
            </w:r>
          </w:p>
        </w:tc>
        <w:tc>
          <w:tcPr>
            <w:tcW w:w="279" w:type="pct"/>
            <w:shd w:val="clear" w:color="auto" w:fill="auto"/>
            <w:noWrap/>
            <w:vAlign w:val="center"/>
            <w:hideMark/>
          </w:tcPr>
          <w:p w14:paraId="2E581203"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107%</w:t>
            </w:r>
          </w:p>
        </w:tc>
        <w:tc>
          <w:tcPr>
            <w:tcW w:w="336" w:type="pct"/>
            <w:vAlign w:val="center"/>
          </w:tcPr>
          <w:p w14:paraId="03B7BB36"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-81 952</w:t>
            </w:r>
          </w:p>
        </w:tc>
        <w:tc>
          <w:tcPr>
            <w:tcW w:w="397" w:type="pct"/>
            <w:shd w:val="clear" w:color="auto" w:fill="auto"/>
            <w:noWrap/>
            <w:vAlign w:val="center"/>
          </w:tcPr>
          <w:p w14:paraId="3A95A9FC" w14:textId="77777777" w:rsidR="00DF7B6A" w:rsidRPr="00026F42" w:rsidRDefault="00DF7B6A" w:rsidP="009676FA">
            <w:pPr>
              <w:spacing w:after="0"/>
              <w:jc w:val="right"/>
              <w:rPr>
                <w:rFonts w:ascii="Myriad Pro" w:hAnsi="Myriad Pro" w:cs="Arial"/>
                <w:color w:val="000000"/>
                <w:sz w:val="16"/>
                <w:szCs w:val="16"/>
              </w:rPr>
            </w:pPr>
          </w:p>
        </w:tc>
        <w:tc>
          <w:tcPr>
            <w:tcW w:w="893" w:type="pct"/>
            <w:shd w:val="clear" w:color="auto" w:fill="auto"/>
            <w:vAlign w:val="center"/>
            <w:hideMark/>
          </w:tcPr>
          <w:p w14:paraId="1AA6F833"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xml:space="preserve">корректировка по доходам </w:t>
            </w:r>
          </w:p>
        </w:tc>
      </w:tr>
      <w:tr w:rsidR="00CE38C8" w:rsidRPr="00026F42" w14:paraId="1A69D8C1" w14:textId="77777777" w:rsidTr="001F2D37">
        <w:trPr>
          <w:trHeight w:val="60"/>
          <w:jc w:val="center"/>
        </w:trPr>
        <w:tc>
          <w:tcPr>
            <w:tcW w:w="1600" w:type="pct"/>
            <w:shd w:val="clear" w:color="000000" w:fill="FFFFFF"/>
            <w:vAlign w:val="center"/>
            <w:hideMark/>
          </w:tcPr>
          <w:p w14:paraId="312D427A" w14:textId="77777777" w:rsidR="00DF7B6A" w:rsidRPr="00026F42" w:rsidRDefault="00DF7B6A" w:rsidP="009676FA">
            <w:pPr>
              <w:spacing w:after="0" w:line="240" w:lineRule="auto"/>
              <w:jc w:val="both"/>
              <w:rPr>
                <w:rFonts w:ascii="Myriad Pro" w:hAnsi="Myriad Pro" w:cs="Myriad Pro"/>
                <w:sz w:val="18"/>
                <w:szCs w:val="18"/>
              </w:rPr>
            </w:pPr>
            <w:r w:rsidRPr="00026F42">
              <w:rPr>
                <w:rFonts w:ascii="Myriad Pro" w:hAnsi="Myriad Pro" w:cs="Myriad Pro"/>
                <w:sz w:val="18"/>
                <w:szCs w:val="18"/>
              </w:rPr>
              <w:t>Поступление в сеть</w:t>
            </w:r>
          </w:p>
        </w:tc>
        <w:tc>
          <w:tcPr>
            <w:tcW w:w="348" w:type="pct"/>
            <w:shd w:val="clear" w:color="000000" w:fill="FFFFFF"/>
            <w:noWrap/>
            <w:vAlign w:val="center"/>
            <w:hideMark/>
          </w:tcPr>
          <w:p w14:paraId="305C03F5"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 xml:space="preserve">млн. </w:t>
            </w:r>
            <w:r w:rsidR="006E1B3A" w:rsidRPr="00026F42">
              <w:rPr>
                <w:rFonts w:ascii="Myriad Pro" w:hAnsi="Myriad Pro" w:cs="Myriad Pro"/>
                <w:sz w:val="16"/>
                <w:szCs w:val="18"/>
              </w:rPr>
              <w:t>кВт*ч</w:t>
            </w:r>
          </w:p>
        </w:tc>
        <w:tc>
          <w:tcPr>
            <w:tcW w:w="427" w:type="pct"/>
            <w:shd w:val="clear" w:color="000000" w:fill="FFFFFF"/>
            <w:noWrap/>
            <w:vAlign w:val="center"/>
            <w:hideMark/>
          </w:tcPr>
          <w:p w14:paraId="5510AC56"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4 496,19</w:t>
            </w:r>
          </w:p>
        </w:tc>
        <w:tc>
          <w:tcPr>
            <w:tcW w:w="357" w:type="pct"/>
            <w:shd w:val="clear" w:color="000000" w:fill="FFFFFF"/>
            <w:noWrap/>
            <w:vAlign w:val="center"/>
            <w:hideMark/>
          </w:tcPr>
          <w:p w14:paraId="7BB05361"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4 446,64</w:t>
            </w:r>
          </w:p>
        </w:tc>
        <w:tc>
          <w:tcPr>
            <w:tcW w:w="363" w:type="pct"/>
            <w:shd w:val="clear" w:color="auto" w:fill="auto"/>
            <w:noWrap/>
            <w:vAlign w:val="center"/>
            <w:hideMark/>
          </w:tcPr>
          <w:p w14:paraId="367B9EE9"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-50</w:t>
            </w:r>
          </w:p>
        </w:tc>
        <w:tc>
          <w:tcPr>
            <w:tcW w:w="279" w:type="pct"/>
            <w:shd w:val="clear" w:color="auto" w:fill="auto"/>
            <w:noWrap/>
            <w:vAlign w:val="center"/>
            <w:hideMark/>
          </w:tcPr>
          <w:p w14:paraId="3F8C0F0F"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99%</w:t>
            </w:r>
          </w:p>
        </w:tc>
        <w:tc>
          <w:tcPr>
            <w:tcW w:w="336" w:type="pct"/>
            <w:vAlign w:val="center"/>
          </w:tcPr>
          <w:p w14:paraId="7B2A980C" w14:textId="77777777" w:rsidR="00DF7B6A" w:rsidRPr="00026F42" w:rsidRDefault="00DF7B6A" w:rsidP="009676FA">
            <w:pPr>
              <w:spacing w:after="0" w:line="240" w:lineRule="auto"/>
              <w:rPr>
                <w:rFonts w:ascii="Myriad Pro" w:hAnsi="Myriad Pro" w:cs="Myriad Pro"/>
                <w:color w:val="000000"/>
                <w:sz w:val="16"/>
                <w:szCs w:val="16"/>
              </w:rPr>
            </w:pPr>
            <w:r w:rsidRPr="00026F42">
              <w:rPr>
                <w:rFonts w:ascii="Myriad Pro" w:hAnsi="Myriad Pro" w:cs="Myriad Pro"/>
                <w:color w:val="000000"/>
                <w:sz w:val="16"/>
                <w:szCs w:val="16"/>
              </w:rPr>
              <w:t> </w:t>
            </w:r>
          </w:p>
        </w:tc>
        <w:tc>
          <w:tcPr>
            <w:tcW w:w="397" w:type="pct"/>
            <w:shd w:val="clear" w:color="000000" w:fill="FFFFFF"/>
            <w:noWrap/>
            <w:vAlign w:val="center"/>
          </w:tcPr>
          <w:p w14:paraId="2C181041" w14:textId="77777777" w:rsidR="00DF7B6A" w:rsidRPr="00026F42" w:rsidRDefault="00DF7B6A" w:rsidP="009676FA">
            <w:pPr>
              <w:spacing w:after="0"/>
              <w:rPr>
                <w:rFonts w:ascii="Myriad Pro" w:hAnsi="Myriad Pro" w:cs="Arial"/>
                <w:color w:val="000000"/>
                <w:sz w:val="16"/>
                <w:szCs w:val="16"/>
              </w:rPr>
            </w:pPr>
          </w:p>
        </w:tc>
        <w:tc>
          <w:tcPr>
            <w:tcW w:w="893" w:type="pct"/>
            <w:shd w:val="clear" w:color="000000" w:fill="FFFFFF"/>
            <w:noWrap/>
            <w:vAlign w:val="center"/>
            <w:hideMark/>
          </w:tcPr>
          <w:p w14:paraId="323445E3"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w:t>
            </w:r>
          </w:p>
        </w:tc>
      </w:tr>
      <w:tr w:rsidR="00CE38C8" w:rsidRPr="00026F42" w14:paraId="012DD50F" w14:textId="77777777" w:rsidTr="001F2D37">
        <w:trPr>
          <w:trHeight w:val="60"/>
          <w:jc w:val="center"/>
        </w:trPr>
        <w:tc>
          <w:tcPr>
            <w:tcW w:w="1600" w:type="pct"/>
            <w:shd w:val="clear" w:color="000000" w:fill="FFFFFF"/>
            <w:vAlign w:val="center"/>
            <w:hideMark/>
          </w:tcPr>
          <w:p w14:paraId="69AD1BEF"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xml:space="preserve">Величина технологического расхода (потерь) электроэнергии </w:t>
            </w:r>
          </w:p>
        </w:tc>
        <w:tc>
          <w:tcPr>
            <w:tcW w:w="348" w:type="pct"/>
            <w:shd w:val="clear" w:color="000000" w:fill="FFFFFF"/>
            <w:noWrap/>
            <w:vAlign w:val="center"/>
            <w:hideMark/>
          </w:tcPr>
          <w:p w14:paraId="31158607"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 xml:space="preserve">млн. </w:t>
            </w:r>
            <w:r w:rsidR="006E1B3A" w:rsidRPr="00026F42">
              <w:rPr>
                <w:rFonts w:ascii="Myriad Pro" w:hAnsi="Myriad Pro" w:cs="Myriad Pro"/>
                <w:sz w:val="16"/>
                <w:szCs w:val="18"/>
              </w:rPr>
              <w:t>кВт*ч</w:t>
            </w:r>
          </w:p>
        </w:tc>
        <w:tc>
          <w:tcPr>
            <w:tcW w:w="427" w:type="pct"/>
            <w:shd w:val="clear" w:color="000000" w:fill="FFFFFF"/>
            <w:noWrap/>
            <w:vAlign w:val="center"/>
            <w:hideMark/>
          </w:tcPr>
          <w:p w14:paraId="21C38B18"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580,25</w:t>
            </w:r>
          </w:p>
        </w:tc>
        <w:tc>
          <w:tcPr>
            <w:tcW w:w="357" w:type="pct"/>
            <w:shd w:val="clear" w:color="000000" w:fill="FFFFFF"/>
            <w:noWrap/>
            <w:vAlign w:val="center"/>
            <w:hideMark/>
          </w:tcPr>
          <w:p w14:paraId="65BBD54F"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299,5739</w:t>
            </w:r>
          </w:p>
        </w:tc>
        <w:tc>
          <w:tcPr>
            <w:tcW w:w="363" w:type="pct"/>
            <w:shd w:val="clear" w:color="auto" w:fill="auto"/>
            <w:noWrap/>
            <w:vAlign w:val="center"/>
            <w:hideMark/>
          </w:tcPr>
          <w:p w14:paraId="71F31D60"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-281</w:t>
            </w:r>
          </w:p>
        </w:tc>
        <w:tc>
          <w:tcPr>
            <w:tcW w:w="279" w:type="pct"/>
            <w:shd w:val="clear" w:color="auto" w:fill="auto"/>
            <w:noWrap/>
            <w:vAlign w:val="center"/>
            <w:hideMark/>
          </w:tcPr>
          <w:p w14:paraId="16BAD860"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52%</w:t>
            </w:r>
          </w:p>
        </w:tc>
        <w:tc>
          <w:tcPr>
            <w:tcW w:w="336" w:type="pct"/>
            <w:vAlign w:val="center"/>
          </w:tcPr>
          <w:p w14:paraId="190B8EF4" w14:textId="77777777" w:rsidR="00DF7B6A" w:rsidRPr="00026F42" w:rsidRDefault="00DF7B6A" w:rsidP="009676FA">
            <w:pPr>
              <w:spacing w:after="0" w:line="240" w:lineRule="auto"/>
              <w:rPr>
                <w:rFonts w:ascii="Myriad Pro" w:hAnsi="Myriad Pro" w:cs="Myriad Pro"/>
                <w:color w:val="000000"/>
                <w:sz w:val="16"/>
                <w:szCs w:val="16"/>
              </w:rPr>
            </w:pPr>
            <w:r w:rsidRPr="00026F42">
              <w:rPr>
                <w:rFonts w:ascii="Myriad Pro" w:hAnsi="Myriad Pro" w:cs="Myriad Pro"/>
                <w:color w:val="000000"/>
                <w:sz w:val="16"/>
                <w:szCs w:val="16"/>
              </w:rPr>
              <w:t> </w:t>
            </w:r>
          </w:p>
        </w:tc>
        <w:tc>
          <w:tcPr>
            <w:tcW w:w="397" w:type="pct"/>
            <w:shd w:val="clear" w:color="000000" w:fill="FFFFFF"/>
            <w:noWrap/>
            <w:vAlign w:val="center"/>
          </w:tcPr>
          <w:p w14:paraId="6B77E355" w14:textId="77777777" w:rsidR="00DF7B6A" w:rsidRPr="00026F42" w:rsidRDefault="00DF7B6A" w:rsidP="009676FA">
            <w:pPr>
              <w:spacing w:after="0"/>
              <w:rPr>
                <w:rFonts w:ascii="Myriad Pro" w:hAnsi="Myriad Pro" w:cs="Arial"/>
                <w:color w:val="000000"/>
                <w:sz w:val="16"/>
                <w:szCs w:val="16"/>
              </w:rPr>
            </w:pPr>
          </w:p>
        </w:tc>
        <w:tc>
          <w:tcPr>
            <w:tcW w:w="893" w:type="pct"/>
            <w:shd w:val="clear" w:color="000000" w:fill="FFFFFF"/>
            <w:noWrap/>
            <w:vAlign w:val="center"/>
            <w:hideMark/>
          </w:tcPr>
          <w:p w14:paraId="715912A9"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w:t>
            </w:r>
          </w:p>
        </w:tc>
      </w:tr>
      <w:tr w:rsidR="00CE38C8" w:rsidRPr="00026F42" w14:paraId="2E0706E1" w14:textId="77777777" w:rsidTr="001F2D37">
        <w:trPr>
          <w:trHeight w:val="110"/>
          <w:jc w:val="center"/>
        </w:trPr>
        <w:tc>
          <w:tcPr>
            <w:tcW w:w="1600" w:type="pct"/>
            <w:shd w:val="clear" w:color="000000" w:fill="FFFFFF"/>
            <w:vAlign w:val="center"/>
            <w:hideMark/>
          </w:tcPr>
          <w:p w14:paraId="56535712" w14:textId="77777777" w:rsidR="00DF7B6A" w:rsidRPr="00026F42" w:rsidRDefault="00DF7B6A" w:rsidP="009676FA">
            <w:pPr>
              <w:spacing w:after="0" w:line="240" w:lineRule="auto"/>
              <w:jc w:val="both"/>
              <w:rPr>
                <w:rFonts w:ascii="Myriad Pro" w:hAnsi="Myriad Pro" w:cs="Myriad Pro"/>
                <w:sz w:val="18"/>
                <w:szCs w:val="18"/>
              </w:rPr>
            </w:pPr>
            <w:r w:rsidRPr="00026F42">
              <w:rPr>
                <w:rFonts w:ascii="Myriad Pro" w:hAnsi="Myriad Pro" w:cs="Myriad Pro"/>
                <w:sz w:val="18"/>
                <w:szCs w:val="18"/>
              </w:rPr>
              <w:t>Тариф покупки потерь</w:t>
            </w:r>
          </w:p>
        </w:tc>
        <w:tc>
          <w:tcPr>
            <w:tcW w:w="348" w:type="pct"/>
            <w:shd w:val="clear" w:color="000000" w:fill="FFFFFF"/>
            <w:noWrap/>
            <w:vAlign w:val="center"/>
            <w:hideMark/>
          </w:tcPr>
          <w:p w14:paraId="56403757"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руб./МВтч</w:t>
            </w:r>
          </w:p>
        </w:tc>
        <w:tc>
          <w:tcPr>
            <w:tcW w:w="427" w:type="pct"/>
            <w:shd w:val="clear" w:color="000000" w:fill="FFFFFF"/>
            <w:noWrap/>
            <w:vAlign w:val="center"/>
            <w:hideMark/>
          </w:tcPr>
          <w:p w14:paraId="7897D5D3"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954,63</w:t>
            </w:r>
          </w:p>
        </w:tc>
        <w:tc>
          <w:tcPr>
            <w:tcW w:w="357" w:type="pct"/>
            <w:shd w:val="clear" w:color="000000" w:fill="FFFFFF"/>
            <w:noWrap/>
            <w:vAlign w:val="center"/>
            <w:hideMark/>
          </w:tcPr>
          <w:p w14:paraId="73F2FBF5"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1 565,21</w:t>
            </w:r>
          </w:p>
        </w:tc>
        <w:tc>
          <w:tcPr>
            <w:tcW w:w="363" w:type="pct"/>
            <w:shd w:val="clear" w:color="auto" w:fill="auto"/>
            <w:noWrap/>
            <w:vAlign w:val="center"/>
            <w:hideMark/>
          </w:tcPr>
          <w:p w14:paraId="4BB8CD08"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611</w:t>
            </w:r>
          </w:p>
        </w:tc>
        <w:tc>
          <w:tcPr>
            <w:tcW w:w="279" w:type="pct"/>
            <w:shd w:val="clear" w:color="auto" w:fill="auto"/>
            <w:noWrap/>
            <w:vAlign w:val="center"/>
            <w:hideMark/>
          </w:tcPr>
          <w:p w14:paraId="0B9E7C75"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164%</w:t>
            </w:r>
          </w:p>
        </w:tc>
        <w:tc>
          <w:tcPr>
            <w:tcW w:w="336" w:type="pct"/>
            <w:vAlign w:val="center"/>
          </w:tcPr>
          <w:p w14:paraId="5A195218" w14:textId="77777777" w:rsidR="00DF7B6A" w:rsidRPr="00026F42" w:rsidRDefault="00DF7B6A" w:rsidP="009676FA">
            <w:pPr>
              <w:spacing w:after="0" w:line="240" w:lineRule="auto"/>
              <w:rPr>
                <w:rFonts w:ascii="Myriad Pro" w:hAnsi="Myriad Pro" w:cs="Myriad Pro"/>
                <w:color w:val="000000"/>
                <w:sz w:val="16"/>
                <w:szCs w:val="16"/>
              </w:rPr>
            </w:pPr>
            <w:r w:rsidRPr="00026F42">
              <w:rPr>
                <w:rFonts w:ascii="Myriad Pro" w:hAnsi="Myriad Pro" w:cs="Myriad Pro"/>
                <w:color w:val="000000"/>
                <w:sz w:val="16"/>
                <w:szCs w:val="16"/>
              </w:rPr>
              <w:t> </w:t>
            </w:r>
          </w:p>
        </w:tc>
        <w:tc>
          <w:tcPr>
            <w:tcW w:w="397" w:type="pct"/>
            <w:shd w:val="clear" w:color="000000" w:fill="FFFFFF"/>
            <w:noWrap/>
            <w:vAlign w:val="center"/>
          </w:tcPr>
          <w:p w14:paraId="186F4866" w14:textId="77777777" w:rsidR="00DF7B6A" w:rsidRPr="00026F42" w:rsidRDefault="00DF7B6A" w:rsidP="009676FA">
            <w:pPr>
              <w:spacing w:after="0"/>
              <w:rPr>
                <w:rFonts w:ascii="Myriad Pro" w:hAnsi="Myriad Pro" w:cs="Arial"/>
                <w:color w:val="000000"/>
                <w:sz w:val="16"/>
                <w:szCs w:val="16"/>
              </w:rPr>
            </w:pPr>
          </w:p>
        </w:tc>
        <w:tc>
          <w:tcPr>
            <w:tcW w:w="893" w:type="pct"/>
            <w:shd w:val="clear" w:color="000000" w:fill="FFFFFF"/>
            <w:noWrap/>
            <w:vAlign w:val="center"/>
            <w:hideMark/>
          </w:tcPr>
          <w:p w14:paraId="00393731"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w:t>
            </w:r>
          </w:p>
        </w:tc>
      </w:tr>
      <w:tr w:rsidR="00CE38C8" w:rsidRPr="00026F42" w14:paraId="62EC440F" w14:textId="77777777" w:rsidTr="001F2D37">
        <w:trPr>
          <w:trHeight w:val="319"/>
          <w:jc w:val="center"/>
        </w:trPr>
        <w:tc>
          <w:tcPr>
            <w:tcW w:w="1600" w:type="pct"/>
            <w:shd w:val="clear" w:color="000000" w:fill="FFFFFF"/>
            <w:vAlign w:val="center"/>
            <w:hideMark/>
          </w:tcPr>
          <w:p w14:paraId="5E9FA26E" w14:textId="77777777" w:rsidR="00DF7B6A" w:rsidRPr="00026F42" w:rsidRDefault="00DF7B6A" w:rsidP="009676FA">
            <w:pPr>
              <w:spacing w:after="0" w:line="240" w:lineRule="auto"/>
              <w:jc w:val="both"/>
              <w:rPr>
                <w:rFonts w:ascii="Myriad Pro" w:hAnsi="Myriad Pro" w:cs="Myriad Pro"/>
                <w:sz w:val="18"/>
                <w:szCs w:val="18"/>
              </w:rPr>
            </w:pPr>
            <w:r w:rsidRPr="00026F42">
              <w:rPr>
                <w:rFonts w:ascii="Myriad Pro" w:hAnsi="Myriad Pro" w:cs="Myriad Pro"/>
                <w:sz w:val="18"/>
                <w:szCs w:val="18"/>
              </w:rPr>
              <w:t>Затраты на покупную электроэнергию, приобретаемую в целях компенсации потерь</w:t>
            </w:r>
          </w:p>
        </w:tc>
        <w:tc>
          <w:tcPr>
            <w:tcW w:w="348" w:type="pct"/>
            <w:shd w:val="clear" w:color="000000" w:fill="FFFFFF"/>
            <w:vAlign w:val="center"/>
            <w:hideMark/>
          </w:tcPr>
          <w:p w14:paraId="2D274322" w14:textId="77777777" w:rsidR="00DF7B6A" w:rsidRPr="00026F42" w:rsidRDefault="00DF7B6A"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тыс. руб.</w:t>
            </w:r>
          </w:p>
        </w:tc>
        <w:tc>
          <w:tcPr>
            <w:tcW w:w="427" w:type="pct"/>
            <w:shd w:val="clear" w:color="000000" w:fill="FFFFFF"/>
            <w:noWrap/>
            <w:vAlign w:val="center"/>
            <w:hideMark/>
          </w:tcPr>
          <w:p w14:paraId="56473BC7"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553 925</w:t>
            </w:r>
          </w:p>
        </w:tc>
        <w:tc>
          <w:tcPr>
            <w:tcW w:w="357" w:type="pct"/>
            <w:shd w:val="clear" w:color="000000" w:fill="FFFFFF"/>
            <w:noWrap/>
            <w:vAlign w:val="center"/>
            <w:hideMark/>
          </w:tcPr>
          <w:p w14:paraId="05CD25A0"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468 897</w:t>
            </w:r>
          </w:p>
        </w:tc>
        <w:tc>
          <w:tcPr>
            <w:tcW w:w="363" w:type="pct"/>
            <w:shd w:val="clear" w:color="auto" w:fill="auto"/>
            <w:noWrap/>
            <w:vAlign w:val="center"/>
            <w:hideMark/>
          </w:tcPr>
          <w:p w14:paraId="2A2926EB"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-85 028</w:t>
            </w:r>
          </w:p>
        </w:tc>
        <w:tc>
          <w:tcPr>
            <w:tcW w:w="279" w:type="pct"/>
            <w:shd w:val="clear" w:color="auto" w:fill="auto"/>
            <w:noWrap/>
            <w:vAlign w:val="center"/>
            <w:hideMark/>
          </w:tcPr>
          <w:p w14:paraId="07C6DD44"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85%</w:t>
            </w:r>
          </w:p>
        </w:tc>
        <w:tc>
          <w:tcPr>
            <w:tcW w:w="336" w:type="pct"/>
            <w:vAlign w:val="center"/>
          </w:tcPr>
          <w:p w14:paraId="73232FA6" w14:textId="77777777" w:rsidR="00DF7B6A" w:rsidRPr="00026F42" w:rsidRDefault="00DF7B6A" w:rsidP="009676FA">
            <w:pPr>
              <w:spacing w:after="0" w:line="240" w:lineRule="auto"/>
              <w:jc w:val="right"/>
              <w:rPr>
                <w:rFonts w:ascii="Myriad Pro" w:hAnsi="Myriad Pro" w:cs="Myriad Pro"/>
                <w:color w:val="000000"/>
                <w:sz w:val="16"/>
                <w:szCs w:val="16"/>
              </w:rPr>
            </w:pPr>
            <w:r w:rsidRPr="00026F42">
              <w:rPr>
                <w:rFonts w:ascii="Myriad Pro" w:hAnsi="Myriad Pro" w:cs="Myriad Pro"/>
                <w:color w:val="000000"/>
                <w:sz w:val="16"/>
                <w:szCs w:val="16"/>
              </w:rPr>
              <w:t>207 378</w:t>
            </w:r>
          </w:p>
        </w:tc>
        <w:tc>
          <w:tcPr>
            <w:tcW w:w="397" w:type="pct"/>
            <w:shd w:val="clear" w:color="000000" w:fill="FFFFFF"/>
            <w:noWrap/>
            <w:vAlign w:val="center"/>
          </w:tcPr>
          <w:p w14:paraId="27E7EB1E" w14:textId="77777777" w:rsidR="00DF7B6A" w:rsidRPr="00026F42" w:rsidRDefault="00DF7B6A" w:rsidP="009676FA">
            <w:pPr>
              <w:spacing w:after="0"/>
              <w:jc w:val="right"/>
              <w:rPr>
                <w:rFonts w:ascii="Myriad Pro" w:hAnsi="Myriad Pro" w:cs="Arial"/>
                <w:color w:val="000000"/>
                <w:sz w:val="16"/>
                <w:szCs w:val="16"/>
              </w:rPr>
            </w:pPr>
          </w:p>
        </w:tc>
        <w:tc>
          <w:tcPr>
            <w:tcW w:w="893" w:type="pct"/>
            <w:shd w:val="clear" w:color="000000" w:fill="FFFFFF"/>
            <w:vAlign w:val="center"/>
            <w:hideMark/>
          </w:tcPr>
          <w:p w14:paraId="0733A276"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корректировка по полезному отпуску и ценам</w:t>
            </w:r>
          </w:p>
        </w:tc>
      </w:tr>
      <w:tr w:rsidR="00CE38C8" w:rsidRPr="00026F42" w14:paraId="2EB86290" w14:textId="77777777" w:rsidTr="001F2D37">
        <w:trPr>
          <w:trHeight w:val="170"/>
          <w:jc w:val="center"/>
        </w:trPr>
        <w:tc>
          <w:tcPr>
            <w:tcW w:w="1600" w:type="pct"/>
            <w:shd w:val="clear" w:color="auto" w:fill="auto"/>
            <w:vAlign w:val="center"/>
            <w:hideMark/>
          </w:tcPr>
          <w:p w14:paraId="1CFBE053" w14:textId="77777777" w:rsidR="00DF7B6A" w:rsidRPr="00026F42" w:rsidRDefault="00DF7B6A" w:rsidP="009676FA">
            <w:pPr>
              <w:spacing w:after="0" w:line="240" w:lineRule="auto"/>
              <w:jc w:val="both"/>
              <w:rPr>
                <w:rFonts w:ascii="Myriad Pro" w:hAnsi="Myriad Pro" w:cs="Myriad Pro"/>
                <w:b/>
                <w:sz w:val="18"/>
                <w:szCs w:val="18"/>
              </w:rPr>
            </w:pPr>
            <w:r w:rsidRPr="00026F42">
              <w:rPr>
                <w:rFonts w:ascii="Myriad Pro" w:hAnsi="Myriad Pro" w:cs="Myriad Pro"/>
                <w:b/>
                <w:sz w:val="18"/>
                <w:szCs w:val="18"/>
              </w:rPr>
              <w:t>НВВ собственная (без ТСО)</w:t>
            </w:r>
          </w:p>
        </w:tc>
        <w:tc>
          <w:tcPr>
            <w:tcW w:w="348" w:type="pct"/>
            <w:shd w:val="clear" w:color="auto" w:fill="auto"/>
            <w:vAlign w:val="center"/>
            <w:hideMark/>
          </w:tcPr>
          <w:p w14:paraId="05D980B6" w14:textId="77777777" w:rsidR="00DF7B6A" w:rsidRPr="00026F42" w:rsidRDefault="00DF7B6A" w:rsidP="009676FA">
            <w:pPr>
              <w:spacing w:after="0" w:line="240" w:lineRule="auto"/>
              <w:jc w:val="center"/>
              <w:rPr>
                <w:rFonts w:ascii="Myriad Pro" w:hAnsi="Myriad Pro" w:cs="Myriad Pro"/>
                <w:b/>
                <w:sz w:val="16"/>
                <w:szCs w:val="18"/>
              </w:rPr>
            </w:pPr>
            <w:r w:rsidRPr="00026F42">
              <w:rPr>
                <w:rFonts w:ascii="Myriad Pro" w:hAnsi="Myriad Pro" w:cs="Myriad Pro"/>
                <w:b/>
                <w:sz w:val="16"/>
                <w:szCs w:val="18"/>
              </w:rPr>
              <w:t>тыс. руб.</w:t>
            </w:r>
          </w:p>
        </w:tc>
        <w:tc>
          <w:tcPr>
            <w:tcW w:w="427" w:type="pct"/>
            <w:shd w:val="clear" w:color="auto" w:fill="auto"/>
            <w:noWrap/>
            <w:vAlign w:val="center"/>
            <w:hideMark/>
          </w:tcPr>
          <w:p w14:paraId="042B6E35"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4 659 471</w:t>
            </w:r>
          </w:p>
        </w:tc>
        <w:tc>
          <w:tcPr>
            <w:tcW w:w="357" w:type="pct"/>
            <w:shd w:val="clear" w:color="auto" w:fill="auto"/>
            <w:noWrap/>
            <w:vAlign w:val="center"/>
            <w:hideMark/>
          </w:tcPr>
          <w:p w14:paraId="112FA18D"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4 847 655</w:t>
            </w:r>
          </w:p>
        </w:tc>
        <w:tc>
          <w:tcPr>
            <w:tcW w:w="363" w:type="pct"/>
            <w:shd w:val="clear" w:color="auto" w:fill="auto"/>
            <w:noWrap/>
            <w:vAlign w:val="center"/>
            <w:hideMark/>
          </w:tcPr>
          <w:p w14:paraId="6B555DD6"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188 184</w:t>
            </w:r>
          </w:p>
        </w:tc>
        <w:tc>
          <w:tcPr>
            <w:tcW w:w="279" w:type="pct"/>
            <w:shd w:val="clear" w:color="auto" w:fill="auto"/>
            <w:noWrap/>
            <w:vAlign w:val="center"/>
            <w:hideMark/>
          </w:tcPr>
          <w:p w14:paraId="44FDBCC0"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104%</w:t>
            </w:r>
          </w:p>
        </w:tc>
        <w:tc>
          <w:tcPr>
            <w:tcW w:w="336" w:type="pct"/>
            <w:vAlign w:val="center"/>
          </w:tcPr>
          <w:p w14:paraId="553EDBB4" w14:textId="77777777" w:rsidR="00DF7B6A" w:rsidRPr="00026F42" w:rsidRDefault="00DF7B6A" w:rsidP="009676FA">
            <w:pPr>
              <w:spacing w:after="0" w:line="240" w:lineRule="auto"/>
              <w:rPr>
                <w:rFonts w:ascii="Myriad Pro" w:hAnsi="Myriad Pro" w:cs="Myriad Pro"/>
                <w:b/>
                <w:bCs/>
                <w:color w:val="000000"/>
                <w:sz w:val="16"/>
                <w:szCs w:val="16"/>
              </w:rPr>
            </w:pPr>
            <w:r w:rsidRPr="00026F42">
              <w:rPr>
                <w:rFonts w:ascii="Myriad Pro" w:hAnsi="Myriad Pro" w:cs="Myriad Pro"/>
                <w:b/>
                <w:bCs/>
                <w:color w:val="000000"/>
                <w:sz w:val="16"/>
                <w:szCs w:val="16"/>
              </w:rPr>
              <w:t> </w:t>
            </w:r>
          </w:p>
        </w:tc>
        <w:tc>
          <w:tcPr>
            <w:tcW w:w="397" w:type="pct"/>
            <w:shd w:val="clear" w:color="auto" w:fill="auto"/>
            <w:noWrap/>
            <w:vAlign w:val="center"/>
          </w:tcPr>
          <w:p w14:paraId="677F6CF1" w14:textId="77777777" w:rsidR="00DF7B6A" w:rsidRPr="00026F42" w:rsidRDefault="00DF7B6A" w:rsidP="009676FA">
            <w:pPr>
              <w:spacing w:after="0"/>
              <w:rPr>
                <w:rFonts w:ascii="Myriad Pro" w:hAnsi="Myriad Pro" w:cs="Arial"/>
                <w:b/>
                <w:bCs/>
                <w:color w:val="000000"/>
                <w:sz w:val="16"/>
                <w:szCs w:val="16"/>
              </w:rPr>
            </w:pPr>
          </w:p>
        </w:tc>
        <w:tc>
          <w:tcPr>
            <w:tcW w:w="893" w:type="pct"/>
            <w:shd w:val="clear" w:color="auto" w:fill="auto"/>
            <w:noWrap/>
            <w:vAlign w:val="center"/>
            <w:hideMark/>
          </w:tcPr>
          <w:p w14:paraId="1E83509D" w14:textId="77777777" w:rsidR="00DF7B6A" w:rsidRPr="00026F42" w:rsidRDefault="00DF7B6A" w:rsidP="009676FA">
            <w:pPr>
              <w:spacing w:after="0" w:line="240" w:lineRule="auto"/>
              <w:rPr>
                <w:rFonts w:ascii="Myriad Pro" w:hAnsi="Myriad Pro" w:cs="Myriad Pro"/>
                <w:b/>
                <w:sz w:val="18"/>
                <w:szCs w:val="18"/>
              </w:rPr>
            </w:pPr>
            <w:r w:rsidRPr="00026F42">
              <w:rPr>
                <w:rFonts w:ascii="Myriad Pro" w:hAnsi="Myriad Pro" w:cs="Myriad Pro"/>
                <w:b/>
                <w:sz w:val="18"/>
                <w:szCs w:val="18"/>
              </w:rPr>
              <w:t> </w:t>
            </w:r>
          </w:p>
        </w:tc>
      </w:tr>
      <w:tr w:rsidR="00CE38C8" w:rsidRPr="00026F42" w14:paraId="30B7D83C" w14:textId="77777777" w:rsidTr="001F2D37">
        <w:trPr>
          <w:trHeight w:val="65"/>
          <w:jc w:val="center"/>
        </w:trPr>
        <w:tc>
          <w:tcPr>
            <w:tcW w:w="1600" w:type="pct"/>
            <w:shd w:val="clear" w:color="auto" w:fill="auto"/>
            <w:vAlign w:val="center"/>
            <w:hideMark/>
          </w:tcPr>
          <w:p w14:paraId="72AA0BBF" w14:textId="77777777" w:rsidR="00DF7B6A" w:rsidRPr="00026F42" w:rsidRDefault="00DF7B6A" w:rsidP="009676FA">
            <w:pPr>
              <w:spacing w:after="0" w:line="240" w:lineRule="auto"/>
              <w:jc w:val="both"/>
              <w:rPr>
                <w:rFonts w:ascii="Myriad Pro" w:hAnsi="Myriad Pro" w:cs="Myriad Pro"/>
                <w:sz w:val="18"/>
                <w:szCs w:val="18"/>
              </w:rPr>
            </w:pPr>
            <w:r w:rsidRPr="00026F42">
              <w:rPr>
                <w:rFonts w:ascii="Myriad Pro" w:hAnsi="Myriad Pro" w:cs="Myriad Pro"/>
                <w:sz w:val="18"/>
                <w:szCs w:val="18"/>
              </w:rPr>
              <w:t>Расходы на оплату услуг ТСО</w:t>
            </w:r>
          </w:p>
        </w:tc>
        <w:tc>
          <w:tcPr>
            <w:tcW w:w="348" w:type="pct"/>
            <w:shd w:val="clear" w:color="auto" w:fill="auto"/>
            <w:vAlign w:val="center"/>
            <w:hideMark/>
          </w:tcPr>
          <w:p w14:paraId="00918BA3" w14:textId="77777777" w:rsidR="00DF7B6A" w:rsidRPr="00026F42" w:rsidRDefault="00070890" w:rsidP="009676FA">
            <w:pPr>
              <w:spacing w:after="0" w:line="240" w:lineRule="auto"/>
              <w:jc w:val="center"/>
              <w:rPr>
                <w:rFonts w:ascii="Myriad Pro" w:hAnsi="Myriad Pro" w:cs="Myriad Pro"/>
                <w:sz w:val="16"/>
                <w:szCs w:val="18"/>
              </w:rPr>
            </w:pPr>
            <w:r w:rsidRPr="00026F42">
              <w:rPr>
                <w:rFonts w:ascii="Myriad Pro" w:hAnsi="Myriad Pro" w:cs="Myriad Pro"/>
                <w:sz w:val="16"/>
                <w:szCs w:val="18"/>
              </w:rPr>
              <w:t>тыс. руб.</w:t>
            </w:r>
          </w:p>
        </w:tc>
        <w:tc>
          <w:tcPr>
            <w:tcW w:w="427" w:type="pct"/>
            <w:shd w:val="clear" w:color="auto" w:fill="auto"/>
            <w:noWrap/>
            <w:vAlign w:val="center"/>
            <w:hideMark/>
          </w:tcPr>
          <w:p w14:paraId="6AA69965"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106 123</w:t>
            </w:r>
          </w:p>
        </w:tc>
        <w:tc>
          <w:tcPr>
            <w:tcW w:w="357" w:type="pct"/>
            <w:shd w:val="clear" w:color="auto" w:fill="auto"/>
            <w:noWrap/>
            <w:vAlign w:val="center"/>
            <w:hideMark/>
          </w:tcPr>
          <w:p w14:paraId="1457A5D7"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Arial"/>
                <w:color w:val="000000"/>
                <w:sz w:val="16"/>
                <w:szCs w:val="16"/>
              </w:rPr>
              <w:t>96 493</w:t>
            </w:r>
          </w:p>
        </w:tc>
        <w:tc>
          <w:tcPr>
            <w:tcW w:w="363" w:type="pct"/>
            <w:shd w:val="clear" w:color="auto" w:fill="auto"/>
            <w:noWrap/>
            <w:vAlign w:val="center"/>
            <w:hideMark/>
          </w:tcPr>
          <w:p w14:paraId="0181E880"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-9 630</w:t>
            </w:r>
          </w:p>
        </w:tc>
        <w:tc>
          <w:tcPr>
            <w:tcW w:w="279" w:type="pct"/>
            <w:shd w:val="clear" w:color="auto" w:fill="auto"/>
            <w:noWrap/>
            <w:vAlign w:val="center"/>
            <w:hideMark/>
          </w:tcPr>
          <w:p w14:paraId="6FC11D3C"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91%</w:t>
            </w:r>
          </w:p>
        </w:tc>
        <w:tc>
          <w:tcPr>
            <w:tcW w:w="336" w:type="pct"/>
            <w:vAlign w:val="center"/>
          </w:tcPr>
          <w:p w14:paraId="5E8B837A" w14:textId="77777777" w:rsidR="00DF7B6A" w:rsidRPr="00026F42" w:rsidRDefault="00DF7B6A" w:rsidP="009676FA">
            <w:pPr>
              <w:spacing w:after="0" w:line="240" w:lineRule="auto"/>
              <w:rPr>
                <w:rFonts w:ascii="Myriad Pro" w:hAnsi="Myriad Pro" w:cs="Myriad Pro"/>
                <w:color w:val="000000"/>
                <w:sz w:val="16"/>
                <w:szCs w:val="16"/>
              </w:rPr>
            </w:pPr>
            <w:r w:rsidRPr="00026F42">
              <w:rPr>
                <w:rFonts w:ascii="Myriad Pro" w:hAnsi="Myriad Pro" w:cs="Myriad Pro"/>
                <w:color w:val="000000"/>
                <w:sz w:val="16"/>
                <w:szCs w:val="16"/>
              </w:rPr>
              <w:t> </w:t>
            </w:r>
          </w:p>
        </w:tc>
        <w:tc>
          <w:tcPr>
            <w:tcW w:w="397" w:type="pct"/>
            <w:shd w:val="clear" w:color="auto" w:fill="auto"/>
            <w:noWrap/>
            <w:vAlign w:val="center"/>
          </w:tcPr>
          <w:p w14:paraId="293FCE4A" w14:textId="77777777" w:rsidR="00DF7B6A" w:rsidRPr="00026F42" w:rsidRDefault="00DF7B6A" w:rsidP="009676FA">
            <w:pPr>
              <w:spacing w:after="0"/>
              <w:rPr>
                <w:rFonts w:ascii="Myriad Pro" w:hAnsi="Myriad Pro" w:cs="Arial"/>
                <w:color w:val="000000"/>
                <w:sz w:val="16"/>
                <w:szCs w:val="16"/>
              </w:rPr>
            </w:pPr>
          </w:p>
        </w:tc>
        <w:tc>
          <w:tcPr>
            <w:tcW w:w="893" w:type="pct"/>
            <w:shd w:val="clear" w:color="auto" w:fill="auto"/>
            <w:noWrap/>
            <w:vAlign w:val="center"/>
            <w:hideMark/>
          </w:tcPr>
          <w:p w14:paraId="0FD9C71A" w14:textId="77777777" w:rsidR="00DF7B6A" w:rsidRPr="00026F42" w:rsidRDefault="00DF7B6A" w:rsidP="009676FA">
            <w:pPr>
              <w:spacing w:after="0" w:line="240" w:lineRule="auto"/>
              <w:rPr>
                <w:rFonts w:ascii="Myriad Pro" w:hAnsi="Myriad Pro" w:cs="Myriad Pro"/>
                <w:sz w:val="18"/>
                <w:szCs w:val="18"/>
              </w:rPr>
            </w:pPr>
            <w:r w:rsidRPr="00026F42">
              <w:rPr>
                <w:rFonts w:ascii="Myriad Pro" w:hAnsi="Myriad Pro" w:cs="Myriad Pro"/>
                <w:sz w:val="18"/>
                <w:szCs w:val="18"/>
              </w:rPr>
              <w:t> </w:t>
            </w:r>
          </w:p>
        </w:tc>
      </w:tr>
      <w:tr w:rsidR="00CE38C8" w:rsidRPr="00026F42" w14:paraId="17803C6B" w14:textId="77777777" w:rsidTr="001F2D37">
        <w:trPr>
          <w:trHeight w:val="60"/>
          <w:jc w:val="center"/>
        </w:trPr>
        <w:tc>
          <w:tcPr>
            <w:tcW w:w="1600" w:type="pct"/>
            <w:shd w:val="clear" w:color="auto" w:fill="auto"/>
            <w:vAlign w:val="center"/>
            <w:hideMark/>
          </w:tcPr>
          <w:p w14:paraId="17EF3A95" w14:textId="77777777" w:rsidR="00DF7B6A" w:rsidRPr="00026F42" w:rsidRDefault="00DF7B6A" w:rsidP="009676FA">
            <w:pPr>
              <w:spacing w:after="0" w:line="240" w:lineRule="auto"/>
              <w:jc w:val="both"/>
              <w:rPr>
                <w:rFonts w:ascii="Myriad Pro" w:hAnsi="Myriad Pro" w:cs="Myriad Pro"/>
                <w:b/>
                <w:sz w:val="18"/>
                <w:szCs w:val="18"/>
              </w:rPr>
            </w:pPr>
            <w:r w:rsidRPr="00026F42">
              <w:rPr>
                <w:rFonts w:ascii="Myriad Pro" w:hAnsi="Myriad Pro" w:cs="Myriad Pro"/>
                <w:b/>
                <w:sz w:val="18"/>
                <w:szCs w:val="18"/>
              </w:rPr>
              <w:t xml:space="preserve">НВВ котловая </w:t>
            </w:r>
          </w:p>
        </w:tc>
        <w:tc>
          <w:tcPr>
            <w:tcW w:w="348" w:type="pct"/>
            <w:shd w:val="clear" w:color="auto" w:fill="auto"/>
            <w:vAlign w:val="center"/>
            <w:hideMark/>
          </w:tcPr>
          <w:p w14:paraId="4FA7363A" w14:textId="77777777" w:rsidR="00DF7B6A" w:rsidRPr="00026F42" w:rsidRDefault="00070890" w:rsidP="009676FA">
            <w:pPr>
              <w:spacing w:after="0" w:line="240" w:lineRule="auto"/>
              <w:jc w:val="center"/>
              <w:rPr>
                <w:rFonts w:ascii="Myriad Pro" w:hAnsi="Myriad Pro" w:cs="Myriad Pro"/>
                <w:b/>
                <w:sz w:val="16"/>
                <w:szCs w:val="18"/>
              </w:rPr>
            </w:pPr>
            <w:r w:rsidRPr="00026F42">
              <w:rPr>
                <w:rFonts w:ascii="Myriad Pro" w:hAnsi="Myriad Pro" w:cs="Myriad Pro"/>
                <w:b/>
                <w:sz w:val="16"/>
                <w:szCs w:val="18"/>
              </w:rPr>
              <w:t>тыс. руб.</w:t>
            </w:r>
          </w:p>
        </w:tc>
        <w:tc>
          <w:tcPr>
            <w:tcW w:w="427" w:type="pct"/>
            <w:shd w:val="clear" w:color="auto" w:fill="auto"/>
            <w:noWrap/>
            <w:vAlign w:val="center"/>
            <w:hideMark/>
          </w:tcPr>
          <w:p w14:paraId="5CD82F94"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4 765 594</w:t>
            </w:r>
          </w:p>
        </w:tc>
        <w:tc>
          <w:tcPr>
            <w:tcW w:w="357" w:type="pct"/>
            <w:shd w:val="clear" w:color="auto" w:fill="auto"/>
            <w:noWrap/>
            <w:vAlign w:val="center"/>
            <w:hideMark/>
          </w:tcPr>
          <w:p w14:paraId="6CA618CE"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4 944 148</w:t>
            </w:r>
          </w:p>
        </w:tc>
        <w:tc>
          <w:tcPr>
            <w:tcW w:w="363" w:type="pct"/>
            <w:shd w:val="clear" w:color="auto" w:fill="auto"/>
            <w:noWrap/>
            <w:vAlign w:val="center"/>
            <w:hideMark/>
          </w:tcPr>
          <w:p w14:paraId="3B128116"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178 554</w:t>
            </w:r>
          </w:p>
        </w:tc>
        <w:tc>
          <w:tcPr>
            <w:tcW w:w="279" w:type="pct"/>
            <w:shd w:val="clear" w:color="auto" w:fill="auto"/>
            <w:noWrap/>
            <w:vAlign w:val="center"/>
            <w:hideMark/>
          </w:tcPr>
          <w:p w14:paraId="4FEEF259" w14:textId="77777777" w:rsidR="00DF7B6A" w:rsidRPr="00026F42" w:rsidRDefault="00DF7B6A" w:rsidP="009676FA">
            <w:pPr>
              <w:spacing w:after="0" w:line="240" w:lineRule="auto"/>
              <w:jc w:val="center"/>
              <w:rPr>
                <w:rFonts w:ascii="Myriad Pro" w:hAnsi="Myriad Pro" w:cs="Arial"/>
                <w:color w:val="000000"/>
                <w:sz w:val="16"/>
                <w:szCs w:val="16"/>
              </w:rPr>
            </w:pPr>
            <w:r w:rsidRPr="00026F42">
              <w:rPr>
                <w:rFonts w:ascii="Myriad Pro" w:hAnsi="Myriad Pro" w:cs="Myriad Pro"/>
                <w:color w:val="000000"/>
                <w:sz w:val="16"/>
                <w:szCs w:val="16"/>
              </w:rPr>
              <w:t>104%</w:t>
            </w:r>
          </w:p>
        </w:tc>
        <w:tc>
          <w:tcPr>
            <w:tcW w:w="336" w:type="pct"/>
            <w:vAlign w:val="center"/>
          </w:tcPr>
          <w:p w14:paraId="1CD41381" w14:textId="77777777" w:rsidR="00DF7B6A" w:rsidRPr="00026F42" w:rsidRDefault="00DF7B6A" w:rsidP="009676FA">
            <w:pPr>
              <w:spacing w:after="0" w:line="240" w:lineRule="auto"/>
              <w:jc w:val="right"/>
              <w:rPr>
                <w:rFonts w:ascii="Myriad Pro" w:hAnsi="Myriad Pro" w:cs="Myriad Pro"/>
                <w:b/>
                <w:bCs/>
                <w:color w:val="000000"/>
                <w:sz w:val="16"/>
                <w:szCs w:val="16"/>
              </w:rPr>
            </w:pPr>
            <w:r w:rsidRPr="00026F42">
              <w:rPr>
                <w:rFonts w:ascii="Myriad Pro" w:hAnsi="Myriad Pro" w:cs="Myriad Pro"/>
                <w:b/>
                <w:bCs/>
                <w:color w:val="000000"/>
                <w:sz w:val="16"/>
                <w:szCs w:val="16"/>
              </w:rPr>
              <w:t>36 038</w:t>
            </w:r>
          </w:p>
        </w:tc>
        <w:tc>
          <w:tcPr>
            <w:tcW w:w="397" w:type="pct"/>
            <w:shd w:val="clear" w:color="auto" w:fill="auto"/>
            <w:noWrap/>
            <w:vAlign w:val="center"/>
          </w:tcPr>
          <w:p w14:paraId="0EFD072B" w14:textId="77777777" w:rsidR="00DF7B6A" w:rsidRPr="00026F42" w:rsidRDefault="00DF7B6A" w:rsidP="009676FA">
            <w:pPr>
              <w:spacing w:after="0"/>
              <w:jc w:val="right"/>
              <w:rPr>
                <w:rFonts w:ascii="Myriad Pro" w:hAnsi="Myriad Pro" w:cs="Arial"/>
                <w:b/>
                <w:bCs/>
                <w:color w:val="000000"/>
                <w:sz w:val="16"/>
                <w:szCs w:val="16"/>
              </w:rPr>
            </w:pPr>
          </w:p>
        </w:tc>
        <w:tc>
          <w:tcPr>
            <w:tcW w:w="893" w:type="pct"/>
            <w:shd w:val="clear" w:color="auto" w:fill="auto"/>
            <w:noWrap/>
            <w:vAlign w:val="center"/>
            <w:hideMark/>
          </w:tcPr>
          <w:p w14:paraId="1C08C527" w14:textId="77777777" w:rsidR="00DF7B6A" w:rsidRPr="00026F42" w:rsidRDefault="00DF7B6A" w:rsidP="009676FA">
            <w:pPr>
              <w:spacing w:after="0" w:line="240" w:lineRule="auto"/>
              <w:rPr>
                <w:rFonts w:ascii="Myriad Pro" w:hAnsi="Myriad Pro" w:cs="Myriad Pro"/>
                <w:b/>
                <w:sz w:val="18"/>
                <w:szCs w:val="18"/>
              </w:rPr>
            </w:pPr>
            <w:r w:rsidRPr="00026F42">
              <w:rPr>
                <w:rFonts w:ascii="Myriad Pro" w:hAnsi="Myriad Pro" w:cs="Myriad Pro"/>
                <w:b/>
                <w:sz w:val="18"/>
                <w:szCs w:val="18"/>
              </w:rPr>
              <w:t> </w:t>
            </w:r>
          </w:p>
        </w:tc>
      </w:tr>
      <w:tr w:rsidR="00CE38C8" w:rsidRPr="00026F42" w14:paraId="00AF6453" w14:textId="77777777" w:rsidTr="001F2D37">
        <w:trPr>
          <w:trHeight w:val="297"/>
          <w:jc w:val="center"/>
        </w:trPr>
        <w:tc>
          <w:tcPr>
            <w:tcW w:w="1600" w:type="pct"/>
            <w:shd w:val="clear" w:color="auto" w:fill="auto"/>
            <w:vAlign w:val="center"/>
            <w:hideMark/>
          </w:tcPr>
          <w:p w14:paraId="2D9A80C8" w14:textId="77777777" w:rsidR="00DF7B6A" w:rsidRPr="00026F42" w:rsidRDefault="00DF7B6A" w:rsidP="009676FA">
            <w:pPr>
              <w:spacing w:after="0" w:line="240" w:lineRule="auto"/>
              <w:rPr>
                <w:rFonts w:ascii="Myriad Pro" w:hAnsi="Myriad Pro" w:cs="Myriad Pro"/>
                <w:b/>
                <w:sz w:val="18"/>
                <w:szCs w:val="18"/>
              </w:rPr>
            </w:pPr>
            <w:r w:rsidRPr="00026F42">
              <w:rPr>
                <w:rFonts w:ascii="Myriad Pro" w:hAnsi="Myriad Pro" w:cs="Myriad Pro"/>
                <w:b/>
                <w:sz w:val="18"/>
                <w:szCs w:val="18"/>
              </w:rPr>
              <w:t>Фактически начисленная выручка</w:t>
            </w:r>
          </w:p>
        </w:tc>
        <w:tc>
          <w:tcPr>
            <w:tcW w:w="348" w:type="pct"/>
            <w:shd w:val="clear" w:color="auto" w:fill="auto"/>
            <w:vAlign w:val="center"/>
            <w:hideMark/>
          </w:tcPr>
          <w:p w14:paraId="1B4B3D11" w14:textId="77777777" w:rsidR="00DF7B6A" w:rsidRPr="00026F42" w:rsidRDefault="00070890" w:rsidP="009676FA">
            <w:pPr>
              <w:spacing w:after="0" w:line="240" w:lineRule="auto"/>
              <w:jc w:val="center"/>
              <w:rPr>
                <w:rFonts w:ascii="Myriad Pro" w:hAnsi="Myriad Pro" w:cs="Myriad Pro"/>
                <w:b/>
                <w:sz w:val="18"/>
                <w:szCs w:val="18"/>
              </w:rPr>
            </w:pPr>
            <w:r w:rsidRPr="00026F42">
              <w:rPr>
                <w:rFonts w:ascii="Myriad Pro" w:hAnsi="Myriad Pro" w:cs="Myriad Pro"/>
                <w:b/>
                <w:sz w:val="18"/>
                <w:szCs w:val="18"/>
              </w:rPr>
              <w:t>тыс. руб.</w:t>
            </w:r>
          </w:p>
        </w:tc>
        <w:tc>
          <w:tcPr>
            <w:tcW w:w="427" w:type="pct"/>
            <w:shd w:val="clear" w:color="auto" w:fill="auto"/>
            <w:noWrap/>
            <w:vAlign w:val="center"/>
            <w:hideMark/>
          </w:tcPr>
          <w:p w14:paraId="307288CC"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w:t>
            </w:r>
          </w:p>
        </w:tc>
        <w:tc>
          <w:tcPr>
            <w:tcW w:w="357" w:type="pct"/>
            <w:shd w:val="clear" w:color="auto" w:fill="auto"/>
            <w:noWrap/>
            <w:vAlign w:val="center"/>
            <w:hideMark/>
          </w:tcPr>
          <w:p w14:paraId="34F6C8DC"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Myriad Pro"/>
                <w:b/>
                <w:bCs/>
                <w:color w:val="000000"/>
                <w:sz w:val="16"/>
                <w:szCs w:val="16"/>
              </w:rPr>
              <w:t>4 947 300</w:t>
            </w:r>
          </w:p>
        </w:tc>
        <w:tc>
          <w:tcPr>
            <w:tcW w:w="363" w:type="pct"/>
            <w:shd w:val="clear" w:color="auto" w:fill="auto"/>
            <w:noWrap/>
            <w:vAlign w:val="center"/>
            <w:hideMark/>
          </w:tcPr>
          <w:p w14:paraId="7A847616"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Arial"/>
                <w:b/>
                <w:bCs/>
                <w:color w:val="000000"/>
                <w:sz w:val="16"/>
                <w:szCs w:val="16"/>
              </w:rPr>
              <w:t> </w:t>
            </w:r>
          </w:p>
        </w:tc>
        <w:tc>
          <w:tcPr>
            <w:tcW w:w="279" w:type="pct"/>
            <w:shd w:val="clear" w:color="auto" w:fill="auto"/>
            <w:noWrap/>
            <w:vAlign w:val="center"/>
            <w:hideMark/>
          </w:tcPr>
          <w:p w14:paraId="46B325D9" w14:textId="77777777" w:rsidR="00DF7B6A" w:rsidRPr="00026F42" w:rsidRDefault="00DF7B6A" w:rsidP="009676FA">
            <w:pPr>
              <w:spacing w:after="0" w:line="240" w:lineRule="auto"/>
              <w:jc w:val="center"/>
              <w:rPr>
                <w:rFonts w:ascii="Myriad Pro" w:hAnsi="Myriad Pro" w:cs="Arial"/>
                <w:b/>
                <w:bCs/>
                <w:color w:val="000000"/>
                <w:sz w:val="16"/>
                <w:szCs w:val="16"/>
              </w:rPr>
            </w:pPr>
            <w:r w:rsidRPr="00026F42">
              <w:rPr>
                <w:rFonts w:ascii="Myriad Pro" w:hAnsi="Myriad Pro" w:cs="Arial"/>
                <w:b/>
                <w:bCs/>
                <w:color w:val="000000"/>
                <w:sz w:val="16"/>
                <w:szCs w:val="16"/>
              </w:rPr>
              <w:t> </w:t>
            </w:r>
          </w:p>
        </w:tc>
        <w:tc>
          <w:tcPr>
            <w:tcW w:w="336" w:type="pct"/>
            <w:vAlign w:val="center"/>
          </w:tcPr>
          <w:p w14:paraId="61BFD969" w14:textId="77777777" w:rsidR="00DF7B6A" w:rsidRPr="00026F42" w:rsidRDefault="00DF7B6A" w:rsidP="009676FA">
            <w:pPr>
              <w:spacing w:after="0" w:line="240" w:lineRule="auto"/>
              <w:jc w:val="center"/>
              <w:rPr>
                <w:rFonts w:ascii="Myriad Pro" w:hAnsi="Myriad Pro" w:cs="Myriad Pro"/>
                <w:b/>
                <w:bCs/>
                <w:color w:val="000000"/>
                <w:sz w:val="16"/>
                <w:szCs w:val="16"/>
              </w:rPr>
            </w:pPr>
            <w:r w:rsidRPr="00026F42">
              <w:rPr>
                <w:rFonts w:ascii="Myriad Pro" w:hAnsi="Myriad Pro" w:cs="Myriad Pro"/>
                <w:b/>
                <w:bCs/>
                <w:color w:val="000000"/>
                <w:sz w:val="16"/>
                <w:szCs w:val="16"/>
              </w:rPr>
              <w:t> </w:t>
            </w:r>
          </w:p>
        </w:tc>
        <w:tc>
          <w:tcPr>
            <w:tcW w:w="397" w:type="pct"/>
            <w:shd w:val="clear" w:color="auto" w:fill="auto"/>
            <w:noWrap/>
            <w:vAlign w:val="center"/>
          </w:tcPr>
          <w:p w14:paraId="18047A59" w14:textId="77777777" w:rsidR="00DF7B6A" w:rsidRPr="00026F42" w:rsidRDefault="00DF7B6A" w:rsidP="009676FA">
            <w:pPr>
              <w:spacing w:after="0"/>
              <w:jc w:val="center"/>
              <w:rPr>
                <w:rFonts w:ascii="Myriad Pro" w:hAnsi="Myriad Pro" w:cs="Arial"/>
                <w:b/>
                <w:bCs/>
                <w:color w:val="000000"/>
                <w:sz w:val="16"/>
                <w:szCs w:val="16"/>
              </w:rPr>
            </w:pPr>
          </w:p>
        </w:tc>
        <w:tc>
          <w:tcPr>
            <w:tcW w:w="893" w:type="pct"/>
            <w:shd w:val="clear" w:color="auto" w:fill="auto"/>
            <w:noWrap/>
            <w:vAlign w:val="center"/>
            <w:hideMark/>
          </w:tcPr>
          <w:p w14:paraId="7ED65CB4" w14:textId="77777777" w:rsidR="00DF7B6A" w:rsidRPr="00026F42" w:rsidRDefault="00DF7B6A" w:rsidP="009676FA">
            <w:pPr>
              <w:spacing w:after="0" w:line="240" w:lineRule="auto"/>
              <w:jc w:val="center"/>
              <w:rPr>
                <w:rFonts w:ascii="Myriad Pro" w:hAnsi="Myriad Pro" w:cs="Myriad Pro"/>
                <w:b/>
                <w:sz w:val="18"/>
                <w:szCs w:val="18"/>
              </w:rPr>
            </w:pPr>
            <w:r w:rsidRPr="00026F42">
              <w:rPr>
                <w:rFonts w:ascii="Myriad Pro" w:hAnsi="Myriad Pro" w:cs="Myriad Pro"/>
                <w:b/>
                <w:sz w:val="18"/>
                <w:szCs w:val="18"/>
              </w:rPr>
              <w:t> </w:t>
            </w:r>
          </w:p>
        </w:tc>
      </w:tr>
    </w:tbl>
    <w:p w14:paraId="63A86C3D" w14:textId="77777777" w:rsidR="00DF7B6A" w:rsidRPr="00026F42" w:rsidRDefault="00DF7B6A" w:rsidP="00B62875">
      <w:pPr>
        <w:spacing w:line="240" w:lineRule="auto"/>
        <w:ind w:firstLine="567"/>
        <w:contextualSpacing/>
        <w:jc w:val="both"/>
        <w:rPr>
          <w:rFonts w:ascii="Myriad Pro" w:eastAsia="Calibri" w:hAnsi="Myriad Pro"/>
          <w:i/>
          <w:sz w:val="24"/>
          <w:szCs w:val="26"/>
        </w:rPr>
        <w:sectPr w:rsidR="00DF7B6A" w:rsidRPr="00026F42" w:rsidSect="002F165B">
          <w:pgSz w:w="16838" w:h="11906" w:orient="landscape"/>
          <w:pgMar w:top="1418" w:right="851" w:bottom="1134" w:left="1701" w:header="709" w:footer="709" w:gutter="0"/>
          <w:cols w:space="708"/>
          <w:docGrid w:linePitch="360"/>
        </w:sectPr>
      </w:pPr>
    </w:p>
    <w:p w14:paraId="4F4D40D1" w14:textId="77777777" w:rsidR="00B62875" w:rsidRPr="00026F42" w:rsidRDefault="00DC70E1" w:rsidP="00B62875">
      <w:pPr>
        <w:spacing w:line="240" w:lineRule="auto"/>
        <w:ind w:firstLine="567"/>
        <w:contextualSpacing/>
        <w:jc w:val="both"/>
        <w:rPr>
          <w:rFonts w:ascii="Myriad Pro" w:eastAsia="Calibri" w:hAnsi="Myriad Pro"/>
          <w:i/>
          <w:sz w:val="24"/>
          <w:szCs w:val="26"/>
        </w:rPr>
      </w:pPr>
      <w:r w:rsidRPr="00026F42">
        <w:rPr>
          <w:rFonts w:ascii="Myriad Pro" w:eastAsia="Calibri" w:hAnsi="Myriad Pro"/>
          <w:i/>
          <w:sz w:val="24"/>
          <w:szCs w:val="26"/>
        </w:rPr>
        <w:lastRenderedPageBreak/>
        <w:t>Примечание: Общая величина корректировок, учтенных в НВВ 2019 года, составляет 1</w:t>
      </w:r>
      <w:r w:rsidR="00486E89" w:rsidRPr="00026F42">
        <w:rPr>
          <w:rFonts w:ascii="Myriad Pro" w:eastAsia="Calibri" w:hAnsi="Myriad Pro"/>
          <w:i/>
          <w:sz w:val="24"/>
          <w:szCs w:val="26"/>
        </w:rPr>
        <w:t>61 831,65</w:t>
      </w:r>
      <w:r w:rsidRPr="00026F42">
        <w:rPr>
          <w:rFonts w:ascii="Myriad Pro" w:eastAsia="Calibri" w:hAnsi="Myriad Pro"/>
          <w:i/>
          <w:sz w:val="24"/>
          <w:szCs w:val="26"/>
        </w:rPr>
        <w:t xml:space="preserve"> тыс. руб., в настоящей таблице не отражены корректировка в части достижения показателей надежности и качества оказываемых услуг (</w:t>
      </w:r>
      <w:r w:rsidR="00486E89" w:rsidRPr="00026F42">
        <w:rPr>
          <w:rFonts w:ascii="Myriad Pro" w:eastAsia="Calibri" w:hAnsi="Myriad Pro"/>
          <w:i/>
          <w:sz w:val="24"/>
          <w:szCs w:val="26"/>
        </w:rPr>
        <w:t>-</w:t>
      </w:r>
      <w:r w:rsidRPr="00026F42">
        <w:rPr>
          <w:rFonts w:ascii="Myriad Pro" w:eastAsia="Calibri" w:hAnsi="Myriad Pro"/>
          <w:i/>
          <w:sz w:val="24"/>
          <w:szCs w:val="26"/>
        </w:rPr>
        <w:t>53 372,10 тыс. руб.) и корректировка по учету неучтенных неподконтрольных расходов за 2016 год (134 156,30 тыс. руб.)</w:t>
      </w:r>
      <w:r w:rsidR="00B62875" w:rsidRPr="00026F42">
        <w:rPr>
          <w:rFonts w:ascii="Myriad Pro" w:eastAsia="Calibri" w:hAnsi="Myriad Pro"/>
          <w:i/>
          <w:sz w:val="24"/>
          <w:szCs w:val="26"/>
        </w:rPr>
        <w:t>, дебиторская задолженность признанная безнадежной (</w:t>
      </w:r>
      <w:r w:rsidR="00486E89" w:rsidRPr="00026F42">
        <w:rPr>
          <w:rFonts w:ascii="Myriad Pro" w:eastAsia="Calibri" w:hAnsi="Myriad Pro"/>
          <w:i/>
          <w:sz w:val="24"/>
          <w:szCs w:val="26"/>
        </w:rPr>
        <w:t>8</w:t>
      </w:r>
      <w:r w:rsidR="00B62875" w:rsidRPr="00026F42">
        <w:rPr>
          <w:rFonts w:ascii="Myriad Pro" w:eastAsia="Calibri" w:hAnsi="Myriad Pro"/>
          <w:i/>
          <w:sz w:val="24"/>
          <w:szCs w:val="26"/>
        </w:rPr>
        <w:t>5</w:t>
      </w:r>
      <w:r w:rsidR="00486E89" w:rsidRPr="00026F42">
        <w:rPr>
          <w:rFonts w:ascii="Myriad Pro" w:eastAsia="Calibri" w:hAnsi="Myriad Pro"/>
          <w:i/>
          <w:sz w:val="24"/>
          <w:szCs w:val="26"/>
        </w:rPr>
        <w:t> 204,63</w:t>
      </w:r>
      <w:r w:rsidR="00B62875" w:rsidRPr="00026F42">
        <w:rPr>
          <w:rFonts w:ascii="Myriad Pro" w:eastAsia="Calibri" w:hAnsi="Myriad Pro"/>
          <w:i/>
          <w:sz w:val="24"/>
          <w:szCs w:val="26"/>
        </w:rPr>
        <w:t xml:space="preserve"> тыс. руб.), экономически необоснованные расходы по пункту 7 Основ ценообразования №1178 (-</w:t>
      </w:r>
      <w:r w:rsidR="00486E89" w:rsidRPr="00026F42">
        <w:rPr>
          <w:rFonts w:ascii="Myriad Pro" w:eastAsia="Calibri" w:hAnsi="Myriad Pro"/>
          <w:i/>
          <w:sz w:val="24"/>
          <w:szCs w:val="26"/>
        </w:rPr>
        <w:t>4 157,18</w:t>
      </w:r>
      <w:r w:rsidR="00B62875" w:rsidRPr="00026F42">
        <w:rPr>
          <w:rFonts w:ascii="Myriad Pro" w:eastAsia="Calibri" w:hAnsi="Myriad Pro"/>
          <w:i/>
          <w:sz w:val="24"/>
          <w:szCs w:val="26"/>
        </w:rPr>
        <w:t xml:space="preserve"> тыс. руб.).</w:t>
      </w:r>
    </w:p>
    <w:p w14:paraId="61BC835E" w14:textId="77777777" w:rsidR="00DC70E1" w:rsidRPr="00026F42" w:rsidRDefault="00DC70E1" w:rsidP="00DC70E1">
      <w:pPr>
        <w:spacing w:line="240" w:lineRule="auto"/>
        <w:ind w:firstLine="567"/>
        <w:contextualSpacing/>
        <w:jc w:val="both"/>
        <w:rPr>
          <w:rFonts w:ascii="Myriad Pro" w:eastAsia="Calibri" w:hAnsi="Myriad Pro"/>
          <w:i/>
          <w:sz w:val="24"/>
          <w:szCs w:val="26"/>
        </w:rPr>
      </w:pPr>
    </w:p>
    <w:p w14:paraId="18088724" w14:textId="77777777" w:rsidR="00105B49" w:rsidRPr="00026F42" w:rsidRDefault="00105B49" w:rsidP="00105B49">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 xml:space="preserve">В 2017 году наблюдается превышение как </w:t>
      </w:r>
      <w:r w:rsidR="0056143C" w:rsidRPr="00026F42">
        <w:rPr>
          <w:rFonts w:ascii="Myriad Pro" w:eastAsiaTheme="majorEastAsia" w:hAnsi="Myriad Pro" w:cstheme="majorBidi"/>
          <w:sz w:val="26"/>
          <w:szCs w:val="26"/>
        </w:rPr>
        <w:t>подконтрольных</w:t>
      </w:r>
      <w:r w:rsidRPr="00026F42">
        <w:rPr>
          <w:rFonts w:ascii="Myriad Pro" w:eastAsiaTheme="majorEastAsia" w:hAnsi="Myriad Pro" w:cstheme="majorBidi"/>
          <w:sz w:val="26"/>
          <w:szCs w:val="26"/>
        </w:rPr>
        <w:t xml:space="preserve">, так и неподконтрольных фактических расходов над плановыми затратами, учтенными </w:t>
      </w:r>
      <w:r w:rsidR="00887F96" w:rsidRPr="00026F42">
        <w:rPr>
          <w:rFonts w:ascii="Myriad Pro" w:eastAsiaTheme="majorEastAsia" w:hAnsi="Myriad Pro" w:cstheme="majorBidi"/>
          <w:sz w:val="26"/>
          <w:szCs w:val="26"/>
        </w:rPr>
        <w:t xml:space="preserve">Республиканской службой по тарифам Республики Бурятия </w:t>
      </w:r>
      <w:r w:rsidRPr="00026F42">
        <w:rPr>
          <w:rFonts w:ascii="Myriad Pro" w:eastAsiaTheme="majorEastAsia" w:hAnsi="Myriad Pro" w:cstheme="majorBidi"/>
          <w:sz w:val="26"/>
          <w:szCs w:val="26"/>
        </w:rPr>
        <w:t xml:space="preserve">при </w:t>
      </w:r>
      <w:r w:rsidR="0056143C" w:rsidRPr="00026F42">
        <w:rPr>
          <w:rFonts w:ascii="Myriad Pro" w:eastAsiaTheme="majorEastAsia" w:hAnsi="Myriad Pro" w:cstheme="majorBidi"/>
          <w:sz w:val="26"/>
          <w:szCs w:val="26"/>
        </w:rPr>
        <w:t xml:space="preserve">установлении </w:t>
      </w:r>
      <w:r w:rsidR="00887F96" w:rsidRPr="00026F42">
        <w:rPr>
          <w:rFonts w:ascii="Myriad Pro" w:eastAsiaTheme="majorEastAsia" w:hAnsi="Myriad Pro" w:cstheme="majorBidi"/>
          <w:sz w:val="26"/>
          <w:szCs w:val="26"/>
        </w:rPr>
        <w:t>тарифов на услуги по передаче электрической энергии</w:t>
      </w:r>
      <w:r w:rsidRPr="00026F42">
        <w:rPr>
          <w:rFonts w:ascii="Myriad Pro" w:eastAsiaTheme="majorEastAsia" w:hAnsi="Myriad Pro" w:cstheme="majorBidi"/>
          <w:sz w:val="26"/>
          <w:szCs w:val="26"/>
        </w:rPr>
        <w:t xml:space="preserve"> на 2017 год.</w:t>
      </w:r>
    </w:p>
    <w:p w14:paraId="1A352953" w14:textId="77777777" w:rsidR="00105B49" w:rsidRPr="00026F42" w:rsidRDefault="00105B49" w:rsidP="00105B49">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 xml:space="preserve">Основное превышение по подконтрольным расходам формируется за счет существенных расходов на оплату труда (отклонения от </w:t>
      </w:r>
      <w:r w:rsidR="003F3841" w:rsidRPr="00026F42">
        <w:rPr>
          <w:rFonts w:ascii="Myriad Pro" w:eastAsiaTheme="majorEastAsia" w:hAnsi="Myriad Pro" w:cstheme="majorBidi"/>
          <w:sz w:val="26"/>
          <w:szCs w:val="26"/>
        </w:rPr>
        <w:t xml:space="preserve">установленного </w:t>
      </w:r>
      <w:r w:rsidR="00BB0490" w:rsidRPr="00026F42">
        <w:rPr>
          <w:rFonts w:ascii="Myriad Pro" w:eastAsiaTheme="majorEastAsia" w:hAnsi="Myriad Pro" w:cstheme="majorBidi"/>
          <w:sz w:val="26"/>
          <w:szCs w:val="26"/>
        </w:rPr>
        <w:t>РСТ РБ</w:t>
      </w:r>
      <w:r w:rsidRPr="00026F42">
        <w:rPr>
          <w:rFonts w:ascii="Myriad Pro" w:eastAsiaTheme="majorEastAsia" w:hAnsi="Myriad Pro" w:cstheme="majorBidi"/>
          <w:sz w:val="26"/>
          <w:szCs w:val="26"/>
        </w:rPr>
        <w:t xml:space="preserve"> уровня 1</w:t>
      </w:r>
      <w:r w:rsidR="00A16524" w:rsidRPr="00026F42">
        <w:rPr>
          <w:rFonts w:ascii="Myriad Pro" w:eastAsiaTheme="majorEastAsia" w:hAnsi="Myriad Pro" w:cstheme="majorBidi"/>
          <w:sz w:val="26"/>
          <w:szCs w:val="26"/>
        </w:rPr>
        <w:t>5</w:t>
      </w:r>
      <w:r w:rsidRPr="00026F42">
        <w:rPr>
          <w:rFonts w:ascii="Myriad Pro" w:eastAsiaTheme="majorEastAsia" w:hAnsi="Myriad Pro" w:cstheme="majorBidi"/>
          <w:sz w:val="26"/>
          <w:szCs w:val="26"/>
        </w:rPr>
        <w:t>%). Корректировка по подконтрольным расходам в соответствии с действующим законодательством не предусматривает учет фактически сложившихся расходов</w:t>
      </w:r>
      <w:r w:rsidR="006854D4" w:rsidRPr="00026F42">
        <w:rPr>
          <w:rFonts w:ascii="Myriad Pro" w:eastAsiaTheme="majorEastAsia" w:hAnsi="Myriad Pro" w:cstheme="majorBidi"/>
          <w:sz w:val="26"/>
          <w:szCs w:val="26"/>
        </w:rPr>
        <w:t xml:space="preserve"> учитывает</w:t>
      </w:r>
      <w:r w:rsidRPr="00026F42">
        <w:rPr>
          <w:rFonts w:ascii="Myriad Pro" w:eastAsiaTheme="majorEastAsia" w:hAnsi="Myriad Pro" w:cstheme="majorBidi"/>
          <w:sz w:val="26"/>
          <w:szCs w:val="26"/>
        </w:rPr>
        <w:t xml:space="preserve"> отклонения по условным единицам и индексам потребительских</w:t>
      </w:r>
      <w:r w:rsidR="001D5C40" w:rsidRPr="00026F42">
        <w:rPr>
          <w:rFonts w:ascii="Myriad Pro" w:eastAsiaTheme="majorEastAsia" w:hAnsi="Myriad Pro" w:cstheme="majorBidi"/>
          <w:sz w:val="26"/>
          <w:szCs w:val="26"/>
        </w:rPr>
        <w:t xml:space="preserve"> цен</w:t>
      </w:r>
      <w:r w:rsidRPr="00026F42">
        <w:rPr>
          <w:rFonts w:ascii="Myriad Pro" w:eastAsiaTheme="majorEastAsia" w:hAnsi="Myriad Pro" w:cstheme="majorBidi"/>
          <w:sz w:val="26"/>
          <w:szCs w:val="26"/>
        </w:rPr>
        <w:t xml:space="preserve">, в связи с </w:t>
      </w:r>
      <w:r w:rsidR="00BD00EC" w:rsidRPr="00026F42">
        <w:rPr>
          <w:rFonts w:ascii="Myriad Pro" w:eastAsiaTheme="majorEastAsia" w:hAnsi="Myriad Pro" w:cstheme="majorBidi"/>
          <w:sz w:val="26"/>
          <w:szCs w:val="26"/>
        </w:rPr>
        <w:t>чем</w:t>
      </w:r>
      <w:r w:rsidRPr="00026F42">
        <w:rPr>
          <w:rFonts w:ascii="Myriad Pro" w:eastAsiaTheme="majorEastAsia" w:hAnsi="Myriad Pro" w:cstheme="majorBidi"/>
          <w:sz w:val="26"/>
          <w:szCs w:val="26"/>
        </w:rPr>
        <w:t xml:space="preserve"> превышение расходов</w:t>
      </w:r>
      <w:r w:rsidR="001D5C40" w:rsidRPr="00026F42">
        <w:rPr>
          <w:rFonts w:ascii="Myriad Pro" w:eastAsiaTheme="majorEastAsia" w:hAnsi="Myriad Pro" w:cstheme="majorBidi"/>
          <w:sz w:val="26"/>
          <w:szCs w:val="26"/>
        </w:rPr>
        <w:t xml:space="preserve"> по оплате труда и управленческим расходам </w:t>
      </w:r>
      <w:r w:rsidRPr="00026F42">
        <w:rPr>
          <w:rFonts w:ascii="Myriad Pro" w:eastAsiaTheme="majorEastAsia" w:hAnsi="Myriad Pro" w:cstheme="majorBidi"/>
          <w:sz w:val="26"/>
          <w:szCs w:val="26"/>
        </w:rPr>
        <w:t>может быть компенсировано только за счет экономии по другим статьям подконтрольных расходов.</w:t>
      </w:r>
    </w:p>
    <w:p w14:paraId="047F264E" w14:textId="77777777" w:rsidR="00105B49" w:rsidRPr="00026F42" w:rsidRDefault="001D5C40" w:rsidP="00105B49">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Превышение фактических</w:t>
      </w:r>
      <w:r w:rsidR="00105B49" w:rsidRPr="00026F42">
        <w:rPr>
          <w:rFonts w:ascii="Myriad Pro" w:eastAsiaTheme="majorEastAsia" w:hAnsi="Myriad Pro" w:cstheme="majorBidi"/>
          <w:sz w:val="26"/>
          <w:szCs w:val="26"/>
        </w:rPr>
        <w:t xml:space="preserve"> неподконтрольных затрат</w:t>
      </w:r>
      <w:r w:rsidRPr="00026F42">
        <w:rPr>
          <w:rFonts w:ascii="Myriad Pro" w:eastAsiaTheme="majorEastAsia" w:hAnsi="Myriad Pro" w:cstheme="majorBidi"/>
          <w:sz w:val="26"/>
          <w:szCs w:val="26"/>
        </w:rPr>
        <w:t xml:space="preserve"> над плановым значением, учтенным органом регулирования в НВВ 2017 года,</w:t>
      </w:r>
      <w:r w:rsidR="00105B49" w:rsidRPr="00026F42">
        <w:rPr>
          <w:rFonts w:ascii="Myriad Pro" w:eastAsiaTheme="majorEastAsia" w:hAnsi="Myriad Pro" w:cstheme="majorBidi"/>
          <w:sz w:val="26"/>
          <w:szCs w:val="26"/>
        </w:rPr>
        <w:t xml:space="preserve"> </w:t>
      </w:r>
      <w:r w:rsidR="003F3841" w:rsidRPr="00026F42">
        <w:rPr>
          <w:rFonts w:ascii="Myriad Pro" w:eastAsiaTheme="majorEastAsia" w:hAnsi="Myriad Pro" w:cstheme="majorBidi"/>
          <w:sz w:val="26"/>
          <w:szCs w:val="26"/>
        </w:rPr>
        <w:t>сформировалось за счет не</w:t>
      </w:r>
      <w:r w:rsidRPr="00026F42">
        <w:rPr>
          <w:rFonts w:ascii="Myriad Pro" w:eastAsiaTheme="majorEastAsia" w:hAnsi="Myriad Pro" w:cstheme="majorBidi"/>
          <w:sz w:val="26"/>
          <w:szCs w:val="26"/>
        </w:rPr>
        <w:t xml:space="preserve">включения в состав плановых неподконтрольных </w:t>
      </w:r>
      <w:r w:rsidR="005229B2" w:rsidRPr="00026F42">
        <w:rPr>
          <w:rFonts w:ascii="Myriad Pro" w:eastAsiaTheme="majorEastAsia" w:hAnsi="Myriad Pro" w:cstheme="majorBidi"/>
          <w:sz w:val="26"/>
          <w:szCs w:val="26"/>
        </w:rPr>
        <w:t>затрат</w:t>
      </w:r>
      <w:r w:rsidRPr="00026F42">
        <w:rPr>
          <w:rFonts w:ascii="Myriad Pro" w:eastAsiaTheme="majorEastAsia" w:hAnsi="Myriad Pro" w:cstheme="majorBidi"/>
          <w:sz w:val="26"/>
          <w:szCs w:val="26"/>
        </w:rPr>
        <w:t xml:space="preserve"> расходов </w:t>
      </w:r>
      <w:r w:rsidR="00105B49" w:rsidRPr="00026F42">
        <w:rPr>
          <w:rFonts w:ascii="Myriad Pro" w:eastAsiaTheme="majorEastAsia" w:hAnsi="Myriad Pro" w:cstheme="majorBidi"/>
          <w:sz w:val="26"/>
          <w:szCs w:val="26"/>
        </w:rPr>
        <w:t>на обслуживан</w:t>
      </w:r>
      <w:r w:rsidR="005229B2" w:rsidRPr="00026F42">
        <w:rPr>
          <w:rFonts w:ascii="Myriad Pro" w:eastAsiaTheme="majorEastAsia" w:hAnsi="Myriad Pro" w:cstheme="majorBidi"/>
          <w:sz w:val="26"/>
          <w:szCs w:val="26"/>
        </w:rPr>
        <w:t>ие заемных средств и резервов</w:t>
      </w:r>
      <w:r w:rsidR="00105B49" w:rsidRPr="00026F42">
        <w:rPr>
          <w:rFonts w:ascii="Myriad Pro" w:eastAsiaTheme="majorEastAsia" w:hAnsi="Myriad Pro" w:cstheme="majorBidi"/>
          <w:sz w:val="26"/>
          <w:szCs w:val="26"/>
        </w:rPr>
        <w:t xml:space="preserve"> по сомнительным долгам. </w:t>
      </w:r>
    </w:p>
    <w:p w14:paraId="1CED26F3" w14:textId="77777777" w:rsidR="00A16524" w:rsidRPr="00026F42" w:rsidRDefault="00661EB2" w:rsidP="00105B49">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 xml:space="preserve">При проведении </w:t>
      </w:r>
      <w:r w:rsidR="00145A5C" w:rsidRPr="00026F42">
        <w:rPr>
          <w:rFonts w:ascii="Myriad Pro" w:eastAsiaTheme="majorEastAsia" w:hAnsi="Myriad Pro" w:cstheme="majorBidi"/>
          <w:sz w:val="26"/>
          <w:szCs w:val="26"/>
        </w:rPr>
        <w:t>Республиканской службой по тарифам Республики Бурятия</w:t>
      </w:r>
      <w:r w:rsidRPr="00026F42">
        <w:rPr>
          <w:rFonts w:ascii="Myriad Pro" w:eastAsiaTheme="majorEastAsia" w:hAnsi="Myriad Pro" w:cstheme="majorBidi"/>
          <w:sz w:val="26"/>
          <w:szCs w:val="26"/>
        </w:rPr>
        <w:t xml:space="preserve"> корректировки неподконтрольных расходов за 2017 год, величина которой составила </w:t>
      </w:r>
      <w:r w:rsidR="00887F96" w:rsidRPr="00026F42">
        <w:rPr>
          <w:rFonts w:ascii="Myriad Pro" w:eastAsiaTheme="majorEastAsia" w:hAnsi="Myriad Pro" w:cstheme="majorBidi"/>
          <w:sz w:val="26"/>
          <w:szCs w:val="26"/>
        </w:rPr>
        <w:t>(</w:t>
      </w:r>
      <w:r w:rsidR="00A16524" w:rsidRPr="00026F42">
        <w:rPr>
          <w:rFonts w:ascii="Myriad Pro" w:eastAsiaTheme="majorEastAsia" w:hAnsi="Myriad Pro" w:cstheme="majorBidi"/>
          <w:sz w:val="26"/>
          <w:szCs w:val="26"/>
        </w:rPr>
        <w:t>-40 940</w:t>
      </w:r>
      <w:r w:rsidRPr="00026F42">
        <w:rPr>
          <w:rFonts w:ascii="Myriad Pro" w:eastAsiaTheme="majorEastAsia" w:hAnsi="Myriad Pro" w:cstheme="majorBidi"/>
          <w:sz w:val="26"/>
          <w:szCs w:val="26"/>
        </w:rPr>
        <w:t xml:space="preserve"> тыс. руб.</w:t>
      </w:r>
      <w:r w:rsidR="00887F96" w:rsidRPr="00026F42">
        <w:rPr>
          <w:rFonts w:ascii="Myriad Pro" w:eastAsiaTheme="majorEastAsia" w:hAnsi="Myriad Pro" w:cstheme="majorBidi"/>
          <w:sz w:val="26"/>
          <w:szCs w:val="26"/>
        </w:rPr>
        <w:t>)</w:t>
      </w:r>
      <w:r w:rsidRPr="00026F42">
        <w:rPr>
          <w:rFonts w:ascii="Myriad Pro" w:eastAsiaTheme="majorEastAsia" w:hAnsi="Myriad Pro" w:cstheme="majorBidi"/>
          <w:sz w:val="26"/>
          <w:szCs w:val="26"/>
        </w:rPr>
        <w:t xml:space="preserve">, </w:t>
      </w:r>
      <w:r w:rsidR="001423C0" w:rsidRPr="00026F42">
        <w:rPr>
          <w:rFonts w:ascii="Myriad Pro" w:eastAsiaTheme="majorEastAsia" w:hAnsi="Myriad Pro" w:cstheme="majorBidi"/>
          <w:sz w:val="26"/>
          <w:szCs w:val="26"/>
        </w:rPr>
        <w:t xml:space="preserve">данные расходы (расходы на обслуживание заемных средств и резервы по сомнительным долгам) </w:t>
      </w:r>
      <w:r w:rsidR="00A16524" w:rsidRPr="00026F42">
        <w:rPr>
          <w:rFonts w:ascii="Myriad Pro" w:eastAsiaTheme="majorEastAsia" w:hAnsi="Myriad Pro" w:cstheme="majorBidi"/>
          <w:sz w:val="26"/>
          <w:szCs w:val="26"/>
        </w:rPr>
        <w:t xml:space="preserve">не </w:t>
      </w:r>
      <w:r w:rsidR="001423C0" w:rsidRPr="00026F42">
        <w:rPr>
          <w:rFonts w:ascii="Myriad Pro" w:eastAsiaTheme="majorEastAsia" w:hAnsi="Myriad Pro" w:cstheme="majorBidi"/>
          <w:sz w:val="26"/>
          <w:szCs w:val="26"/>
        </w:rPr>
        <w:t xml:space="preserve">были учтены </w:t>
      </w:r>
      <w:r w:rsidR="00BB0490" w:rsidRPr="00026F42">
        <w:rPr>
          <w:rFonts w:ascii="Myriad Pro" w:eastAsiaTheme="majorEastAsia" w:hAnsi="Myriad Pro" w:cstheme="majorBidi"/>
          <w:sz w:val="26"/>
          <w:szCs w:val="26"/>
        </w:rPr>
        <w:t>РСТ РБ</w:t>
      </w:r>
      <w:r w:rsidR="00A16524" w:rsidRPr="00026F42">
        <w:rPr>
          <w:rFonts w:ascii="Myriad Pro" w:eastAsiaTheme="majorEastAsia" w:hAnsi="Myriad Pro" w:cstheme="majorBidi"/>
          <w:sz w:val="26"/>
          <w:szCs w:val="26"/>
        </w:rPr>
        <w:t>.</w:t>
      </w:r>
    </w:p>
    <w:p w14:paraId="50FBFCFC" w14:textId="77777777" w:rsidR="00105B49" w:rsidRPr="00026F42" w:rsidRDefault="00105B49" w:rsidP="00105B49">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 xml:space="preserve">Позиция </w:t>
      </w:r>
      <w:r w:rsidR="00BB0490" w:rsidRPr="00026F42">
        <w:rPr>
          <w:rFonts w:ascii="Myriad Pro" w:eastAsiaTheme="majorEastAsia" w:hAnsi="Myriad Pro" w:cstheme="majorBidi"/>
          <w:sz w:val="26"/>
          <w:szCs w:val="26"/>
        </w:rPr>
        <w:t>РСТ РБ</w:t>
      </w:r>
      <w:r w:rsidR="0087443E" w:rsidRPr="00026F42">
        <w:rPr>
          <w:rFonts w:ascii="Myriad Pro" w:eastAsiaTheme="majorEastAsia" w:hAnsi="Myriad Pro" w:cstheme="majorBidi"/>
          <w:sz w:val="26"/>
          <w:szCs w:val="26"/>
        </w:rPr>
        <w:t xml:space="preserve"> </w:t>
      </w:r>
      <w:r w:rsidRPr="00026F42">
        <w:rPr>
          <w:rFonts w:ascii="Myriad Pro" w:eastAsiaTheme="majorEastAsia" w:hAnsi="Myriad Pro" w:cstheme="majorBidi"/>
          <w:sz w:val="26"/>
          <w:szCs w:val="26"/>
        </w:rPr>
        <w:t>по определению величины обоснованного размера расходов на обслужив</w:t>
      </w:r>
      <w:r w:rsidR="00BD00EC" w:rsidRPr="00026F42">
        <w:rPr>
          <w:rFonts w:ascii="Myriad Pro" w:eastAsiaTheme="majorEastAsia" w:hAnsi="Myriad Pro" w:cstheme="majorBidi"/>
          <w:sz w:val="26"/>
          <w:szCs w:val="26"/>
        </w:rPr>
        <w:t>ание кредитных ресурсов основывалась</w:t>
      </w:r>
      <w:r w:rsidRPr="00026F42">
        <w:rPr>
          <w:rFonts w:ascii="Myriad Pro" w:eastAsiaTheme="majorEastAsia" w:hAnsi="Myriad Pro" w:cstheme="majorBidi"/>
          <w:sz w:val="26"/>
          <w:szCs w:val="26"/>
        </w:rPr>
        <w:t xml:space="preserve"> на признании в качестве обоснованной величины ссудной задолженности - ссудную задолженность равную величине просроченной дебиторской задолженности. Принимая во внимание, что величина фактической ссудной задолженности, распределенная на филиал</w:t>
      </w:r>
      <w:r w:rsidR="006854D4" w:rsidRPr="00026F42">
        <w:rPr>
          <w:rFonts w:ascii="Myriad Pro" w:eastAsiaTheme="majorEastAsia" w:hAnsi="Myriad Pro" w:cstheme="majorBidi"/>
          <w:sz w:val="26"/>
          <w:szCs w:val="26"/>
        </w:rPr>
        <w:t xml:space="preserve"> </w:t>
      </w:r>
      <w:r w:rsidR="00994C4D" w:rsidRPr="00026F42">
        <w:rPr>
          <w:rFonts w:ascii="Myriad Pro" w:eastAsiaTheme="majorEastAsia" w:hAnsi="Myriad Pro" w:cstheme="majorBidi"/>
          <w:sz w:val="26"/>
          <w:szCs w:val="26"/>
        </w:rPr>
        <w:br/>
      </w:r>
      <w:r w:rsidR="00216E89" w:rsidRPr="00026F42">
        <w:rPr>
          <w:rFonts w:ascii="Myriad Pro" w:eastAsiaTheme="majorEastAsia" w:hAnsi="Myriad Pro" w:cstheme="majorBidi"/>
          <w:sz w:val="26"/>
          <w:szCs w:val="26"/>
        </w:rPr>
        <w:t>ПАО «МРСК Сибири»</w:t>
      </w:r>
      <w:r w:rsidR="00145A5C" w:rsidRPr="00026F42">
        <w:rPr>
          <w:rFonts w:ascii="Myriad Pro" w:eastAsiaTheme="majorEastAsia" w:hAnsi="Myriad Pro" w:cstheme="majorBidi"/>
          <w:sz w:val="26"/>
          <w:szCs w:val="26"/>
        </w:rPr>
        <w:t xml:space="preserve"> - «Бурятэнерго»</w:t>
      </w:r>
      <w:r w:rsidRPr="00026F42">
        <w:rPr>
          <w:rFonts w:ascii="Myriad Pro" w:eastAsiaTheme="majorEastAsia" w:hAnsi="Myriad Pro" w:cstheme="majorBidi"/>
          <w:sz w:val="26"/>
          <w:szCs w:val="26"/>
        </w:rPr>
        <w:t xml:space="preserve"> значительно превышает размер </w:t>
      </w:r>
      <w:r w:rsidRPr="00026F42">
        <w:rPr>
          <w:rFonts w:ascii="Myriad Pro" w:eastAsiaTheme="majorEastAsia" w:hAnsi="Myriad Pro" w:cstheme="majorBidi"/>
          <w:sz w:val="26"/>
          <w:szCs w:val="26"/>
        </w:rPr>
        <w:lastRenderedPageBreak/>
        <w:t>просроченной дебиторской задолженности, расходы на обслуживание заемных средств</w:t>
      </w:r>
      <w:r w:rsidR="00BD00EC" w:rsidRPr="00026F42">
        <w:rPr>
          <w:rFonts w:ascii="Myriad Pro" w:eastAsiaTheme="majorEastAsia" w:hAnsi="Myriad Pro" w:cstheme="majorBidi"/>
          <w:sz w:val="26"/>
          <w:szCs w:val="26"/>
        </w:rPr>
        <w:t>,</w:t>
      </w:r>
      <w:r w:rsidRPr="00026F42">
        <w:rPr>
          <w:rFonts w:ascii="Myriad Pro" w:eastAsiaTheme="majorEastAsia" w:hAnsi="Myriad Pro" w:cstheme="majorBidi"/>
          <w:sz w:val="26"/>
          <w:szCs w:val="26"/>
        </w:rPr>
        <w:t xml:space="preserve"> принятые при корректировке неподконтрольных расходов</w:t>
      </w:r>
      <w:r w:rsidR="00BD00EC" w:rsidRPr="00026F42">
        <w:rPr>
          <w:rFonts w:ascii="Myriad Pro" w:eastAsiaTheme="majorEastAsia" w:hAnsi="Myriad Pro" w:cstheme="majorBidi"/>
          <w:sz w:val="26"/>
          <w:szCs w:val="26"/>
        </w:rPr>
        <w:t>,</w:t>
      </w:r>
      <w:r w:rsidRPr="00026F42">
        <w:rPr>
          <w:rFonts w:ascii="Myriad Pro" w:eastAsiaTheme="majorEastAsia" w:hAnsi="Myriad Pro" w:cstheme="majorBidi"/>
          <w:sz w:val="26"/>
          <w:szCs w:val="26"/>
        </w:rPr>
        <w:t xml:space="preserve"> существенно ниже фактических затрат.</w:t>
      </w:r>
    </w:p>
    <w:p w14:paraId="6E253F0A" w14:textId="77777777" w:rsidR="002D2CF7" w:rsidRPr="00026F42" w:rsidRDefault="00BD00EC" w:rsidP="0040728C">
      <w:pPr>
        <w:spacing w:line="360" w:lineRule="auto"/>
        <w:ind w:firstLine="567"/>
        <w:contextualSpacing/>
        <w:jc w:val="both"/>
        <w:rPr>
          <w:rFonts w:ascii="Myriad Pro" w:eastAsia="Calibri" w:hAnsi="Myriad Pro"/>
          <w:sz w:val="26"/>
          <w:szCs w:val="26"/>
        </w:rPr>
      </w:pPr>
      <w:r w:rsidRPr="00026F42">
        <w:rPr>
          <w:rFonts w:ascii="Myriad Pro" w:eastAsia="Calibri" w:hAnsi="Myriad Pro"/>
          <w:sz w:val="26"/>
          <w:szCs w:val="26"/>
        </w:rPr>
        <w:t xml:space="preserve">В 2017 году в результате принятых </w:t>
      </w:r>
      <w:r w:rsidR="00145A5C" w:rsidRPr="00026F42">
        <w:rPr>
          <w:rFonts w:ascii="Myriad Pro" w:eastAsia="Calibri" w:hAnsi="Myriad Pro"/>
          <w:sz w:val="26"/>
          <w:szCs w:val="26"/>
        </w:rPr>
        <w:t>Республиканской службой по тарифам Республики Бурятия</w:t>
      </w:r>
      <w:r w:rsidRPr="00026F42">
        <w:rPr>
          <w:rFonts w:ascii="Myriad Pro" w:eastAsia="Calibri" w:hAnsi="Myriad Pro"/>
          <w:sz w:val="26"/>
          <w:szCs w:val="26"/>
        </w:rPr>
        <w:t xml:space="preserve"> тарифно-балансовых решений у филиала </w:t>
      </w:r>
      <w:r w:rsidR="00216E89" w:rsidRPr="00026F42">
        <w:rPr>
          <w:rFonts w:ascii="Myriad Pro" w:eastAsia="Calibri" w:hAnsi="Myriad Pro"/>
          <w:sz w:val="26"/>
          <w:szCs w:val="26"/>
        </w:rPr>
        <w:t>ПАО «МРСК Сибири»</w:t>
      </w:r>
      <w:r w:rsidR="00145A5C" w:rsidRPr="00026F42">
        <w:rPr>
          <w:rFonts w:ascii="Myriad Pro" w:eastAsia="Calibri" w:hAnsi="Myriad Pro"/>
          <w:sz w:val="26"/>
          <w:szCs w:val="26"/>
        </w:rPr>
        <w:t xml:space="preserve"> - «Бурятэнерго»</w:t>
      </w:r>
      <w:r w:rsidRPr="00026F42">
        <w:rPr>
          <w:rFonts w:ascii="Myriad Pro" w:eastAsia="Calibri" w:hAnsi="Myriad Pro"/>
          <w:sz w:val="26"/>
          <w:szCs w:val="26"/>
        </w:rPr>
        <w:t xml:space="preserve"> сформировались</w:t>
      </w:r>
      <w:r w:rsidR="00EC278E" w:rsidRPr="00026F42">
        <w:rPr>
          <w:rFonts w:ascii="Myriad Pro" w:eastAsia="Calibri" w:hAnsi="Myriad Pro"/>
          <w:sz w:val="26"/>
          <w:szCs w:val="26"/>
        </w:rPr>
        <w:t xml:space="preserve"> </w:t>
      </w:r>
      <w:r w:rsidR="006854D4" w:rsidRPr="00026F42">
        <w:rPr>
          <w:rFonts w:ascii="Myriad Pro" w:eastAsia="Calibri" w:hAnsi="Myriad Pro"/>
          <w:sz w:val="26"/>
          <w:szCs w:val="26"/>
        </w:rPr>
        <w:t xml:space="preserve">недополученные </w:t>
      </w:r>
      <w:r w:rsidR="003F3841" w:rsidRPr="00026F42">
        <w:rPr>
          <w:rFonts w:ascii="Myriad Pro" w:eastAsia="Calibri" w:hAnsi="Myriad Pro"/>
          <w:sz w:val="26"/>
          <w:szCs w:val="26"/>
        </w:rPr>
        <w:t>доходы</w:t>
      </w:r>
      <w:r w:rsidR="00EC278E" w:rsidRPr="00026F42">
        <w:rPr>
          <w:rFonts w:ascii="Myriad Pro" w:eastAsia="Calibri" w:hAnsi="Myriad Pro"/>
          <w:sz w:val="26"/>
          <w:szCs w:val="26"/>
        </w:rPr>
        <w:t xml:space="preserve"> в</w:t>
      </w:r>
      <w:r w:rsidR="00DC4CDC" w:rsidRPr="00026F42">
        <w:rPr>
          <w:rFonts w:ascii="Myriad Pro" w:eastAsia="Calibri" w:hAnsi="Myriad Pro"/>
          <w:sz w:val="26"/>
          <w:szCs w:val="26"/>
        </w:rPr>
        <w:t xml:space="preserve"> результате </w:t>
      </w:r>
      <w:r w:rsidR="003F3841" w:rsidRPr="00026F42">
        <w:rPr>
          <w:rFonts w:ascii="Myriad Pro" w:eastAsia="Calibri" w:hAnsi="Myriad Pro"/>
          <w:sz w:val="26"/>
          <w:szCs w:val="26"/>
        </w:rPr>
        <w:t>отклонения фактического</w:t>
      </w:r>
      <w:r w:rsidR="00DC4CDC" w:rsidRPr="00026F42">
        <w:rPr>
          <w:rFonts w:ascii="Myriad Pro" w:eastAsia="Calibri" w:hAnsi="Myriad Pro"/>
          <w:sz w:val="26"/>
          <w:szCs w:val="26"/>
        </w:rPr>
        <w:t xml:space="preserve"> отпуска электрической энергии от объема отпуска электрической энергии, учтенного </w:t>
      </w:r>
      <w:r w:rsidR="00145A5C" w:rsidRPr="00026F42">
        <w:rPr>
          <w:rFonts w:ascii="Myriad Pro" w:eastAsia="Calibri" w:hAnsi="Myriad Pro"/>
          <w:sz w:val="26"/>
          <w:szCs w:val="26"/>
        </w:rPr>
        <w:t>Республиканской службой по тарифам Республики Бурятия</w:t>
      </w:r>
      <w:r w:rsidR="00DC4CDC" w:rsidRPr="00026F42">
        <w:rPr>
          <w:rFonts w:ascii="Myriad Pro" w:eastAsia="Calibri" w:hAnsi="Myriad Pro"/>
          <w:sz w:val="26"/>
          <w:szCs w:val="26"/>
        </w:rPr>
        <w:t xml:space="preserve"> при принятии тарифно-балансовых решений на </w:t>
      </w:r>
      <w:r w:rsidR="001853DB" w:rsidRPr="00026F42">
        <w:rPr>
          <w:rFonts w:ascii="Myriad Pro" w:eastAsia="Calibri" w:hAnsi="Myriad Pro"/>
          <w:sz w:val="26"/>
          <w:szCs w:val="26"/>
        </w:rPr>
        <w:t>2017 год, а</w:t>
      </w:r>
      <w:r w:rsidR="002D2CF7" w:rsidRPr="00026F42">
        <w:rPr>
          <w:rFonts w:ascii="Myriad Pro" w:eastAsia="Calibri" w:hAnsi="Myriad Pro"/>
          <w:sz w:val="26"/>
          <w:szCs w:val="26"/>
        </w:rPr>
        <w:t xml:space="preserve"> также в результате отклонения</w:t>
      </w:r>
      <w:r w:rsidR="00DC4CDC" w:rsidRPr="00026F42">
        <w:rPr>
          <w:rFonts w:ascii="Myriad Pro" w:eastAsia="Calibri" w:hAnsi="Myriad Pro"/>
          <w:sz w:val="26"/>
          <w:szCs w:val="26"/>
        </w:rPr>
        <w:t xml:space="preserve"> фактической цены покупки электрической энергии в целях компенсации потерь </w:t>
      </w:r>
      <w:r w:rsidR="00EC278E" w:rsidRPr="00026F42">
        <w:rPr>
          <w:rFonts w:ascii="Myriad Pro" w:eastAsia="Calibri" w:hAnsi="Myriad Pro"/>
          <w:sz w:val="26"/>
          <w:szCs w:val="26"/>
        </w:rPr>
        <w:t>от плановой цены. В</w:t>
      </w:r>
      <w:r w:rsidR="00DC4CDC" w:rsidRPr="00026F42">
        <w:rPr>
          <w:rFonts w:ascii="Myriad Pro" w:eastAsia="Calibri" w:hAnsi="Myriad Pro"/>
          <w:sz w:val="26"/>
          <w:szCs w:val="26"/>
        </w:rPr>
        <w:t xml:space="preserve">еличина выпадающих расходов </w:t>
      </w:r>
      <w:r w:rsidR="002D2CF7" w:rsidRPr="00026F42">
        <w:rPr>
          <w:rFonts w:ascii="Myriad Pro" w:eastAsia="Calibri" w:hAnsi="Myriad Pro"/>
          <w:sz w:val="26"/>
          <w:szCs w:val="26"/>
        </w:rPr>
        <w:t xml:space="preserve">филиала </w:t>
      </w:r>
      <w:r w:rsidR="00216E89" w:rsidRPr="00026F42">
        <w:rPr>
          <w:rFonts w:ascii="Myriad Pro" w:eastAsia="Calibri" w:hAnsi="Myriad Pro"/>
          <w:sz w:val="26"/>
          <w:szCs w:val="26"/>
        </w:rPr>
        <w:t>ПАО «МРСК Сибири»</w:t>
      </w:r>
      <w:r w:rsidR="00145A5C" w:rsidRPr="00026F42">
        <w:rPr>
          <w:rFonts w:ascii="Myriad Pro" w:eastAsia="Calibri" w:hAnsi="Myriad Pro"/>
          <w:sz w:val="26"/>
          <w:szCs w:val="26"/>
        </w:rPr>
        <w:t xml:space="preserve"> - «Бурятэнерго»</w:t>
      </w:r>
      <w:r w:rsidR="002D2CF7" w:rsidRPr="00026F42">
        <w:rPr>
          <w:rFonts w:ascii="Myriad Pro" w:eastAsia="Calibri" w:hAnsi="Myriad Pro"/>
          <w:sz w:val="26"/>
          <w:szCs w:val="26"/>
        </w:rPr>
        <w:t xml:space="preserve"> составила </w:t>
      </w:r>
      <w:r w:rsidR="00A16524" w:rsidRPr="00026F42">
        <w:rPr>
          <w:rFonts w:ascii="Myriad Pro" w:eastAsia="Calibri" w:hAnsi="Myriad Pro"/>
          <w:sz w:val="26"/>
          <w:szCs w:val="26"/>
        </w:rPr>
        <w:t>207 378</w:t>
      </w:r>
      <w:r w:rsidR="00DC4CDC" w:rsidRPr="00026F42">
        <w:rPr>
          <w:rFonts w:ascii="Myriad Pro" w:eastAsia="Calibri" w:hAnsi="Myriad Pro"/>
          <w:sz w:val="26"/>
          <w:szCs w:val="26"/>
        </w:rPr>
        <w:t xml:space="preserve"> тыс. руб. </w:t>
      </w:r>
      <w:r w:rsidR="002D2CF7" w:rsidRPr="00026F42">
        <w:rPr>
          <w:rFonts w:ascii="Myriad Pro" w:eastAsia="Calibri" w:hAnsi="Myriad Pro"/>
          <w:sz w:val="26"/>
          <w:szCs w:val="26"/>
        </w:rPr>
        <w:t xml:space="preserve">Указанная величина выпадающих расходов была заявлена филиалом </w:t>
      </w:r>
      <w:r w:rsidR="00216E89" w:rsidRPr="00026F42">
        <w:rPr>
          <w:rFonts w:ascii="Myriad Pro" w:eastAsia="Calibri" w:hAnsi="Myriad Pro"/>
          <w:sz w:val="26"/>
          <w:szCs w:val="26"/>
        </w:rPr>
        <w:t>ПАО «МРСК Сибири»</w:t>
      </w:r>
      <w:r w:rsidR="00145A5C" w:rsidRPr="00026F42">
        <w:rPr>
          <w:rFonts w:ascii="Myriad Pro" w:eastAsia="Calibri" w:hAnsi="Myriad Pro"/>
          <w:sz w:val="26"/>
          <w:szCs w:val="26"/>
        </w:rPr>
        <w:t xml:space="preserve"> - «Бурятэнерго»</w:t>
      </w:r>
      <w:r w:rsidR="002D2CF7" w:rsidRPr="00026F42">
        <w:rPr>
          <w:rFonts w:ascii="Myriad Pro" w:eastAsia="Calibri" w:hAnsi="Myriad Pro"/>
          <w:sz w:val="26"/>
          <w:szCs w:val="26"/>
        </w:rPr>
        <w:t xml:space="preserve"> и учтена </w:t>
      </w:r>
      <w:r w:rsidR="003F3841" w:rsidRPr="00026F42">
        <w:rPr>
          <w:rFonts w:ascii="Myriad Pro" w:eastAsia="Calibri" w:hAnsi="Myriad Pro"/>
          <w:sz w:val="26"/>
          <w:szCs w:val="26"/>
        </w:rPr>
        <w:t xml:space="preserve">в полном объеме </w:t>
      </w:r>
      <w:r w:rsidR="00145A5C" w:rsidRPr="00026F42">
        <w:rPr>
          <w:rFonts w:ascii="Myriad Pro" w:eastAsia="Calibri" w:hAnsi="Myriad Pro"/>
          <w:sz w:val="26"/>
          <w:szCs w:val="26"/>
        </w:rPr>
        <w:t>Республиканской службой по тарифам Республики Бурятия</w:t>
      </w:r>
      <w:r w:rsidR="002D2CF7" w:rsidRPr="00026F42">
        <w:rPr>
          <w:rFonts w:ascii="Myriad Pro" w:eastAsia="Calibri" w:hAnsi="Myriad Pro"/>
          <w:sz w:val="26"/>
          <w:szCs w:val="26"/>
        </w:rPr>
        <w:t xml:space="preserve"> при принятии тарифно-балансовых решений на 2019 год.</w:t>
      </w:r>
    </w:p>
    <w:p w14:paraId="25F04743" w14:textId="77777777" w:rsidR="0040728C" w:rsidRPr="00026F42" w:rsidRDefault="00EC278E" w:rsidP="0040728C">
      <w:pPr>
        <w:tabs>
          <w:tab w:val="left" w:pos="567"/>
        </w:tabs>
        <w:spacing w:after="0" w:line="360" w:lineRule="auto"/>
        <w:ind w:firstLine="567"/>
        <w:jc w:val="both"/>
        <w:rPr>
          <w:rFonts w:ascii="Myriad Pro" w:hAnsi="Myriad Pro"/>
          <w:sz w:val="26"/>
          <w:szCs w:val="26"/>
        </w:rPr>
      </w:pPr>
      <w:r w:rsidRPr="00026F42">
        <w:rPr>
          <w:rFonts w:ascii="Myriad Pro" w:eastAsia="Calibri" w:hAnsi="Myriad Pro"/>
          <w:sz w:val="26"/>
          <w:szCs w:val="26"/>
        </w:rPr>
        <w:t xml:space="preserve">Так же в составе НВВ 2019 года </w:t>
      </w:r>
      <w:r w:rsidR="00A16524" w:rsidRPr="00026F42">
        <w:rPr>
          <w:rFonts w:ascii="Myriad Pro" w:eastAsia="Calibri" w:hAnsi="Myriad Pro"/>
          <w:sz w:val="26"/>
          <w:szCs w:val="26"/>
        </w:rPr>
        <w:t>Республиканской службы по тарифам</w:t>
      </w:r>
      <w:r w:rsidRPr="00026F42">
        <w:rPr>
          <w:rFonts w:ascii="Myriad Pro" w:eastAsia="Calibri" w:hAnsi="Myriad Pro"/>
          <w:sz w:val="26"/>
          <w:szCs w:val="26"/>
        </w:rPr>
        <w:t xml:space="preserve"> </w:t>
      </w:r>
      <w:r w:rsidR="00145A5C" w:rsidRPr="00026F42">
        <w:rPr>
          <w:rFonts w:ascii="Myriad Pro" w:eastAsia="Calibri" w:hAnsi="Myriad Pro"/>
          <w:sz w:val="26"/>
          <w:szCs w:val="26"/>
        </w:rPr>
        <w:t>Республики Бурятия</w:t>
      </w:r>
      <w:r w:rsidRPr="00026F42">
        <w:rPr>
          <w:rFonts w:ascii="Myriad Pro" w:eastAsia="Calibri" w:hAnsi="Myriad Pro"/>
          <w:sz w:val="26"/>
          <w:szCs w:val="26"/>
        </w:rPr>
        <w:t xml:space="preserve"> были учтены корректировка по доходам </w:t>
      </w:r>
      <w:r w:rsidRPr="00026F42">
        <w:rPr>
          <w:rFonts w:ascii="Myriad Pro" w:hAnsi="Myriad Pro"/>
          <w:sz w:val="26"/>
          <w:szCs w:val="26"/>
        </w:rPr>
        <w:t>от осуществления регулируемой деятельности</w:t>
      </w:r>
      <w:r w:rsidR="00A16524" w:rsidRPr="00026F42">
        <w:rPr>
          <w:rFonts w:ascii="Myriad Pro" w:hAnsi="Myriad Pro"/>
          <w:sz w:val="26"/>
          <w:szCs w:val="26"/>
        </w:rPr>
        <w:t xml:space="preserve"> (-81 952</w:t>
      </w:r>
      <w:r w:rsidRPr="00026F42">
        <w:rPr>
          <w:rFonts w:ascii="Myriad Pro" w:hAnsi="Myriad Pro"/>
          <w:sz w:val="26"/>
          <w:szCs w:val="26"/>
        </w:rPr>
        <w:t xml:space="preserve"> тыс. руб.) и корректировка за неисполнение Инвестиц</w:t>
      </w:r>
      <w:r w:rsidR="00A16524" w:rsidRPr="00026F42">
        <w:rPr>
          <w:rFonts w:ascii="Myriad Pro" w:hAnsi="Myriad Pro"/>
          <w:sz w:val="26"/>
          <w:szCs w:val="26"/>
        </w:rPr>
        <w:t>ионной программы 2017 года</w:t>
      </w:r>
      <w:r w:rsidRPr="00026F42">
        <w:rPr>
          <w:rFonts w:ascii="Myriad Pro" w:hAnsi="Myriad Pro"/>
          <w:sz w:val="26"/>
          <w:szCs w:val="26"/>
        </w:rPr>
        <w:t xml:space="preserve"> (-</w:t>
      </w:r>
      <w:r w:rsidR="00A16524" w:rsidRPr="00026F42">
        <w:rPr>
          <w:rFonts w:ascii="Myriad Pro" w:hAnsi="Myriad Pro"/>
          <w:sz w:val="26"/>
          <w:szCs w:val="26"/>
        </w:rPr>
        <w:t>52 179</w:t>
      </w:r>
      <w:r w:rsidRPr="00026F42">
        <w:rPr>
          <w:rFonts w:ascii="Myriad Pro" w:hAnsi="Myriad Pro"/>
          <w:sz w:val="26"/>
          <w:szCs w:val="26"/>
        </w:rPr>
        <w:t xml:space="preserve"> тыс. руб.). </w:t>
      </w:r>
    </w:p>
    <w:p w14:paraId="0DEAAD16" w14:textId="77777777" w:rsidR="0040728C" w:rsidRPr="00026F42" w:rsidRDefault="00EC278E" w:rsidP="0040728C">
      <w:pPr>
        <w:tabs>
          <w:tab w:val="left" w:pos="567"/>
        </w:tabs>
        <w:spacing w:after="0" w:line="360" w:lineRule="auto"/>
        <w:ind w:firstLine="567"/>
        <w:jc w:val="both"/>
        <w:rPr>
          <w:rFonts w:ascii="Myriad Pro" w:hAnsi="Myriad Pro" w:cs="Myriad Pro"/>
          <w:sz w:val="26"/>
          <w:szCs w:val="26"/>
        </w:rPr>
      </w:pPr>
      <w:r w:rsidRPr="00026F42">
        <w:rPr>
          <w:rFonts w:ascii="Myriad Pro" w:hAnsi="Myriad Pro"/>
          <w:sz w:val="26"/>
          <w:szCs w:val="26"/>
        </w:rPr>
        <w:t xml:space="preserve">Данные корректировки были определены </w:t>
      </w:r>
      <w:r w:rsidR="00BB0490" w:rsidRPr="00026F42">
        <w:rPr>
          <w:rFonts w:ascii="Myriad Pro" w:hAnsi="Myriad Pro"/>
          <w:sz w:val="26"/>
          <w:szCs w:val="26"/>
        </w:rPr>
        <w:t>РСТ РБ</w:t>
      </w:r>
      <w:r w:rsidRPr="00026F42">
        <w:rPr>
          <w:rFonts w:ascii="Myriad Pro" w:hAnsi="Myriad Pro"/>
          <w:sz w:val="26"/>
          <w:szCs w:val="26"/>
        </w:rPr>
        <w:t xml:space="preserve"> со знаком «-», подробная позиция Исполнителя по обоснованности данных корректировок была изложена в предыдущей главе настоящего Отчета.</w:t>
      </w:r>
    </w:p>
    <w:p w14:paraId="7EFECD00" w14:textId="77777777" w:rsidR="00994C4D" w:rsidRPr="00026F42" w:rsidRDefault="00FA3861" w:rsidP="0040728C">
      <w:pPr>
        <w:tabs>
          <w:tab w:val="left" w:pos="567"/>
        </w:tabs>
        <w:spacing w:after="0" w:line="360" w:lineRule="auto"/>
        <w:ind w:firstLine="567"/>
        <w:jc w:val="both"/>
        <w:rPr>
          <w:rFonts w:ascii="Myriad Pro" w:hAnsi="Myriad Pro" w:cs="Myriad Pro"/>
          <w:sz w:val="26"/>
          <w:szCs w:val="26"/>
        </w:rPr>
      </w:pPr>
      <w:r w:rsidRPr="00026F42">
        <w:rPr>
          <w:rFonts w:ascii="Myriad Pro" w:hAnsi="Myriad Pro" w:cs="Myriad Pro"/>
          <w:sz w:val="26"/>
          <w:szCs w:val="26"/>
        </w:rPr>
        <w:t xml:space="preserve">Сравнительный анализ фактических расходов филиала </w:t>
      </w:r>
      <w:r w:rsidR="00216E89" w:rsidRPr="00026F42">
        <w:rPr>
          <w:rFonts w:ascii="Myriad Pro" w:hAnsi="Myriad Pro" w:cs="Myriad Pro"/>
          <w:sz w:val="26"/>
          <w:szCs w:val="26"/>
        </w:rPr>
        <w:t>ПАО «МРСК Сибири»</w:t>
      </w:r>
      <w:r w:rsidR="00145A5C" w:rsidRPr="00026F42">
        <w:rPr>
          <w:rFonts w:ascii="Myriad Pro" w:hAnsi="Myriad Pro" w:cs="Myriad Pro"/>
          <w:sz w:val="26"/>
          <w:szCs w:val="26"/>
        </w:rPr>
        <w:t xml:space="preserve"> - «Бурятэнерго»</w:t>
      </w:r>
      <w:r w:rsidRPr="00026F42">
        <w:rPr>
          <w:rFonts w:ascii="Myriad Pro" w:hAnsi="Myriad Pro" w:cs="Myriad Pro"/>
          <w:sz w:val="26"/>
          <w:szCs w:val="26"/>
        </w:rPr>
        <w:t xml:space="preserve"> за 2018 год и расходов, учтенных при формировании НВВ 2018 года, представлен в следующей таблице.</w:t>
      </w:r>
    </w:p>
    <w:p w14:paraId="100B790E" w14:textId="77777777" w:rsidR="00FA3861" w:rsidRPr="00026F42" w:rsidRDefault="00FA3861" w:rsidP="0040728C">
      <w:pPr>
        <w:tabs>
          <w:tab w:val="left" w:pos="567"/>
        </w:tabs>
        <w:spacing w:after="0" w:line="360" w:lineRule="auto"/>
        <w:ind w:firstLine="567"/>
        <w:jc w:val="both"/>
        <w:rPr>
          <w:rFonts w:ascii="Myriad Pro" w:hAnsi="Myriad Pro" w:cs="Myriad Pro"/>
          <w:sz w:val="26"/>
          <w:szCs w:val="26"/>
        </w:rPr>
      </w:pPr>
    </w:p>
    <w:p w14:paraId="232FD1E6" w14:textId="77777777" w:rsidR="00994C4D" w:rsidRPr="00026F42" w:rsidRDefault="00994C4D" w:rsidP="00FA3861">
      <w:pPr>
        <w:spacing w:after="0" w:line="240" w:lineRule="auto"/>
        <w:jc w:val="center"/>
        <w:rPr>
          <w:rFonts w:ascii="Myriad Pro" w:hAnsi="Myriad Pro" w:cs="Myriad Pro"/>
          <w:b/>
          <w:color w:val="FFFFFF"/>
          <w:sz w:val="18"/>
          <w:szCs w:val="18"/>
        </w:rPr>
        <w:sectPr w:rsidR="00994C4D" w:rsidRPr="00026F42" w:rsidSect="0099334C">
          <w:pgSz w:w="11906" w:h="16838"/>
          <w:pgMar w:top="1134" w:right="851" w:bottom="1134" w:left="1701" w:header="708" w:footer="708" w:gutter="0"/>
          <w:cols w:space="708"/>
          <w:docGrid w:linePitch="360"/>
        </w:sectPr>
      </w:pPr>
    </w:p>
    <w:tbl>
      <w:tblPr>
        <w:tblW w:w="5000" w:type="pct"/>
        <w:tblLook w:val="04A0" w:firstRow="1" w:lastRow="0" w:firstColumn="1" w:lastColumn="0" w:noHBand="0" w:noVBand="1"/>
      </w:tblPr>
      <w:tblGrid>
        <w:gridCol w:w="2910"/>
        <w:gridCol w:w="1737"/>
        <w:gridCol w:w="1490"/>
        <w:gridCol w:w="1490"/>
        <w:gridCol w:w="1359"/>
        <w:gridCol w:w="1079"/>
        <w:gridCol w:w="1579"/>
        <w:gridCol w:w="2632"/>
      </w:tblGrid>
      <w:tr w:rsidR="00CE38C8" w:rsidRPr="00026F42" w14:paraId="201D6A9C" w14:textId="77777777" w:rsidTr="001F2D37">
        <w:trPr>
          <w:trHeight w:val="20"/>
          <w:tblHeader/>
        </w:trPr>
        <w:tc>
          <w:tcPr>
            <w:tcW w:w="10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9426CA"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lastRenderedPageBreak/>
              <w:t>Наименование</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A10319"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Единицы измерения</w:t>
            </w:r>
          </w:p>
        </w:tc>
        <w:tc>
          <w:tcPr>
            <w:tcW w:w="5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00CFB0"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ТБР 2018</w:t>
            </w:r>
          </w:p>
        </w:tc>
        <w:tc>
          <w:tcPr>
            <w:tcW w:w="5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2C8B93"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Факт 2018</w:t>
            </w:r>
          </w:p>
        </w:tc>
        <w:tc>
          <w:tcPr>
            <w:tcW w:w="8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F34AF6"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Отклонение (факт-план)</w:t>
            </w:r>
          </w:p>
        </w:tc>
        <w:tc>
          <w:tcPr>
            <w:tcW w:w="147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8FA0ED"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Корректировки, учтенные в 2020 году</w:t>
            </w:r>
          </w:p>
        </w:tc>
      </w:tr>
      <w:tr w:rsidR="00CE38C8" w:rsidRPr="00026F42" w14:paraId="09174036" w14:textId="77777777" w:rsidTr="001F2D37">
        <w:trPr>
          <w:trHeight w:val="20"/>
          <w:tblHeader/>
        </w:trPr>
        <w:tc>
          <w:tcPr>
            <w:tcW w:w="10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8F933A" w14:textId="77777777" w:rsidR="001C30E7" w:rsidRPr="00026F42" w:rsidRDefault="001C30E7" w:rsidP="0058665D">
            <w:pPr>
              <w:spacing w:after="0" w:line="240" w:lineRule="auto"/>
              <w:contextualSpacing/>
              <w:rPr>
                <w:rFonts w:ascii="Myriad Pro" w:hAnsi="Myriad Pro" w:cs="Myriad Pro"/>
                <w:b/>
                <w:color w:val="FFFFFF"/>
                <w:sz w:val="18"/>
                <w:szCs w:val="18"/>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0FE685" w14:textId="77777777" w:rsidR="001C30E7" w:rsidRPr="00026F42" w:rsidRDefault="001C30E7" w:rsidP="0058665D">
            <w:pPr>
              <w:spacing w:after="0" w:line="240" w:lineRule="auto"/>
              <w:contextualSpacing/>
              <w:rPr>
                <w:rFonts w:ascii="Myriad Pro" w:hAnsi="Myriad Pro" w:cs="Myriad Pro"/>
                <w:b/>
                <w:color w:val="FFFFFF"/>
                <w:sz w:val="18"/>
                <w:szCs w:val="18"/>
              </w:rPr>
            </w:pPr>
          </w:p>
        </w:tc>
        <w:tc>
          <w:tcPr>
            <w:tcW w:w="5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0B5CF9" w14:textId="77777777" w:rsidR="001C30E7" w:rsidRPr="00026F42" w:rsidRDefault="001C30E7" w:rsidP="0058665D">
            <w:pPr>
              <w:spacing w:after="0" w:line="240" w:lineRule="auto"/>
              <w:contextualSpacing/>
              <w:rPr>
                <w:rFonts w:ascii="Myriad Pro" w:hAnsi="Myriad Pro" w:cs="Myriad Pro"/>
                <w:b/>
                <w:color w:val="FFFFFF"/>
                <w:sz w:val="18"/>
                <w:szCs w:val="18"/>
              </w:rPr>
            </w:pPr>
          </w:p>
        </w:tc>
        <w:tc>
          <w:tcPr>
            <w:tcW w:w="5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FAA26F" w14:textId="77777777" w:rsidR="001C30E7" w:rsidRPr="00026F42" w:rsidRDefault="001C30E7" w:rsidP="0058665D">
            <w:pPr>
              <w:spacing w:after="0" w:line="240" w:lineRule="auto"/>
              <w:contextualSpacing/>
              <w:rPr>
                <w:rFonts w:ascii="Myriad Pro" w:hAnsi="Myriad Pro" w:cs="Myriad Pro"/>
                <w:b/>
                <w:color w:val="FFFFFF"/>
                <w:sz w:val="18"/>
                <w:szCs w:val="18"/>
              </w:rPr>
            </w:pP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365E54"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 xml:space="preserve">тыс. руб. </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CDACD5"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6C4BEE"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тыс. руб.</w:t>
            </w:r>
          </w:p>
        </w:tc>
        <w:tc>
          <w:tcPr>
            <w:tcW w:w="9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A9E085" w14:textId="77777777" w:rsidR="001C30E7" w:rsidRPr="00026F42" w:rsidRDefault="001C30E7" w:rsidP="0058665D">
            <w:pPr>
              <w:spacing w:after="0" w:line="240" w:lineRule="auto"/>
              <w:contextualSpacing/>
              <w:jc w:val="center"/>
              <w:rPr>
                <w:rFonts w:ascii="Myriad Pro" w:hAnsi="Myriad Pro" w:cs="Myriad Pro"/>
                <w:b/>
                <w:color w:val="FFFFFF"/>
                <w:sz w:val="18"/>
                <w:szCs w:val="18"/>
              </w:rPr>
            </w:pPr>
            <w:r w:rsidRPr="00026F42">
              <w:rPr>
                <w:rFonts w:ascii="Myriad Pro" w:hAnsi="Myriad Pro" w:cs="Myriad Pro"/>
                <w:b/>
                <w:color w:val="FFFFFF"/>
                <w:sz w:val="18"/>
                <w:szCs w:val="18"/>
              </w:rPr>
              <w:t> </w:t>
            </w:r>
          </w:p>
        </w:tc>
      </w:tr>
      <w:tr w:rsidR="00CE38C8" w:rsidRPr="00026F42" w14:paraId="149AF4B0" w14:textId="77777777" w:rsidTr="001F2D37">
        <w:trPr>
          <w:trHeight w:val="20"/>
        </w:trPr>
        <w:tc>
          <w:tcPr>
            <w:tcW w:w="101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070EB0" w14:textId="77777777" w:rsidR="001C30E7" w:rsidRPr="00026F42" w:rsidRDefault="001C30E7" w:rsidP="0058665D">
            <w:pPr>
              <w:spacing w:after="0" w:line="240" w:lineRule="auto"/>
              <w:contextualSpacing/>
              <w:jc w:val="both"/>
              <w:rPr>
                <w:rFonts w:ascii="Myriad Pro" w:hAnsi="Myriad Pro" w:cs="Myriad Pro"/>
                <w:b/>
                <w:sz w:val="18"/>
                <w:szCs w:val="18"/>
              </w:rPr>
            </w:pPr>
            <w:r w:rsidRPr="00026F42">
              <w:rPr>
                <w:rFonts w:ascii="Myriad Pro" w:hAnsi="Myriad Pro" w:cs="Myriad Pro"/>
                <w:b/>
                <w:sz w:val="18"/>
                <w:szCs w:val="18"/>
              </w:rPr>
              <w:t>Подконтрольные расходы</w:t>
            </w:r>
          </w:p>
        </w:tc>
        <w:tc>
          <w:tcPr>
            <w:tcW w:w="6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5CB6330" w14:textId="77777777" w:rsidR="001C30E7" w:rsidRPr="00026F42" w:rsidRDefault="001C30E7" w:rsidP="0058665D">
            <w:pPr>
              <w:spacing w:after="0" w:line="240" w:lineRule="auto"/>
              <w:contextualSpacing/>
              <w:jc w:val="center"/>
              <w:rPr>
                <w:rFonts w:ascii="Myriad Pro" w:hAnsi="Myriad Pro" w:cs="Myriad Pro"/>
                <w:b/>
                <w:sz w:val="18"/>
                <w:szCs w:val="18"/>
              </w:rPr>
            </w:pPr>
            <w:r w:rsidRPr="00026F42">
              <w:rPr>
                <w:rFonts w:ascii="Myriad Pro" w:hAnsi="Myriad Pro" w:cs="Myriad Pro"/>
                <w:b/>
                <w:sz w:val="18"/>
                <w:szCs w:val="18"/>
              </w:rPr>
              <w:t>тыс. руб.</w:t>
            </w:r>
          </w:p>
        </w:tc>
        <w:tc>
          <w:tcPr>
            <w:tcW w:w="52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6A8D578"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1 946 358</w:t>
            </w:r>
          </w:p>
        </w:tc>
        <w:tc>
          <w:tcPr>
            <w:tcW w:w="52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6123CCE"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2 231 837</w:t>
            </w:r>
          </w:p>
        </w:tc>
        <w:tc>
          <w:tcPr>
            <w:tcW w:w="476"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4B36702"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285 480</w:t>
            </w:r>
          </w:p>
        </w:tc>
        <w:tc>
          <w:tcPr>
            <w:tcW w:w="37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18365BB"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115%</w:t>
            </w:r>
          </w:p>
        </w:tc>
        <w:tc>
          <w:tcPr>
            <w:tcW w:w="55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8E2A501"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-36 820</w:t>
            </w:r>
          </w:p>
        </w:tc>
        <w:tc>
          <w:tcPr>
            <w:tcW w:w="9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E0EAC3"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корректировка подконтрольных расходов</w:t>
            </w:r>
          </w:p>
        </w:tc>
      </w:tr>
      <w:tr w:rsidR="00CE38C8" w:rsidRPr="00026F42" w14:paraId="267AAEA3"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17A9C01C" w14:textId="77777777" w:rsidR="001C30E7" w:rsidRPr="00026F42" w:rsidRDefault="001C30E7" w:rsidP="0058665D">
            <w:pPr>
              <w:spacing w:after="0" w:line="240" w:lineRule="auto"/>
              <w:contextualSpacing/>
              <w:jc w:val="right"/>
              <w:rPr>
                <w:rFonts w:ascii="Myriad Pro" w:hAnsi="Myriad Pro" w:cs="Myriad Pro"/>
                <w:sz w:val="18"/>
                <w:szCs w:val="18"/>
              </w:rPr>
            </w:pPr>
            <w:r w:rsidRPr="00026F42">
              <w:rPr>
                <w:rFonts w:ascii="Myriad Pro" w:hAnsi="Myriad Pro" w:cs="Myriad Pro"/>
                <w:sz w:val="18"/>
                <w:szCs w:val="18"/>
              </w:rPr>
              <w:t xml:space="preserve">    в т.ч. ФОТ</w:t>
            </w:r>
          </w:p>
        </w:tc>
        <w:tc>
          <w:tcPr>
            <w:tcW w:w="608" w:type="pct"/>
            <w:tcBorders>
              <w:top w:val="nil"/>
              <w:left w:val="nil"/>
              <w:bottom w:val="single" w:sz="4" w:space="0" w:color="auto"/>
              <w:right w:val="single" w:sz="4" w:space="0" w:color="auto"/>
            </w:tcBorders>
            <w:shd w:val="clear" w:color="auto" w:fill="auto"/>
            <w:vAlign w:val="center"/>
            <w:hideMark/>
          </w:tcPr>
          <w:p w14:paraId="663BA02D"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187CCC6C"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1 069 246</w:t>
            </w:r>
          </w:p>
        </w:tc>
        <w:tc>
          <w:tcPr>
            <w:tcW w:w="522" w:type="pct"/>
            <w:tcBorders>
              <w:top w:val="nil"/>
              <w:left w:val="nil"/>
              <w:bottom w:val="single" w:sz="8" w:space="0" w:color="auto"/>
              <w:right w:val="single" w:sz="8" w:space="0" w:color="auto"/>
            </w:tcBorders>
            <w:shd w:val="clear" w:color="auto" w:fill="auto"/>
            <w:noWrap/>
            <w:vAlign w:val="center"/>
            <w:hideMark/>
          </w:tcPr>
          <w:p w14:paraId="06BAF832"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1 267 323</w:t>
            </w:r>
          </w:p>
        </w:tc>
        <w:tc>
          <w:tcPr>
            <w:tcW w:w="476" w:type="pct"/>
            <w:tcBorders>
              <w:top w:val="nil"/>
              <w:left w:val="nil"/>
              <w:bottom w:val="single" w:sz="8" w:space="0" w:color="auto"/>
              <w:right w:val="single" w:sz="8" w:space="0" w:color="auto"/>
            </w:tcBorders>
            <w:shd w:val="clear" w:color="auto" w:fill="auto"/>
            <w:noWrap/>
            <w:vAlign w:val="center"/>
            <w:hideMark/>
          </w:tcPr>
          <w:p w14:paraId="4DD0490A"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198 077</w:t>
            </w:r>
          </w:p>
        </w:tc>
        <w:tc>
          <w:tcPr>
            <w:tcW w:w="378" w:type="pct"/>
            <w:tcBorders>
              <w:top w:val="nil"/>
              <w:left w:val="nil"/>
              <w:bottom w:val="single" w:sz="8" w:space="0" w:color="auto"/>
              <w:right w:val="single" w:sz="8" w:space="0" w:color="auto"/>
            </w:tcBorders>
            <w:shd w:val="clear" w:color="auto" w:fill="auto"/>
            <w:noWrap/>
            <w:vAlign w:val="center"/>
            <w:hideMark/>
          </w:tcPr>
          <w:p w14:paraId="4A8EEB49"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119%</w:t>
            </w:r>
          </w:p>
        </w:tc>
        <w:tc>
          <w:tcPr>
            <w:tcW w:w="553" w:type="pct"/>
            <w:tcBorders>
              <w:top w:val="nil"/>
              <w:left w:val="nil"/>
              <w:bottom w:val="single" w:sz="8" w:space="0" w:color="auto"/>
              <w:right w:val="single" w:sz="8" w:space="0" w:color="auto"/>
            </w:tcBorders>
            <w:shd w:val="clear" w:color="auto" w:fill="auto"/>
            <w:noWrap/>
            <w:vAlign w:val="center"/>
            <w:hideMark/>
          </w:tcPr>
          <w:p w14:paraId="67E52383"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auto" w:fill="auto"/>
            <w:vAlign w:val="center"/>
            <w:hideMark/>
          </w:tcPr>
          <w:p w14:paraId="5C904A2E"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w:t>
            </w:r>
          </w:p>
        </w:tc>
      </w:tr>
      <w:tr w:rsidR="00CE38C8" w:rsidRPr="00026F42" w14:paraId="518B9AE6"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4B8A7A95" w14:textId="77777777" w:rsidR="001C30E7" w:rsidRPr="00026F42" w:rsidRDefault="001C30E7" w:rsidP="0058665D">
            <w:pPr>
              <w:spacing w:after="0" w:line="240" w:lineRule="auto"/>
              <w:contextualSpacing/>
              <w:jc w:val="right"/>
              <w:rPr>
                <w:rFonts w:ascii="Myriad Pro" w:hAnsi="Myriad Pro" w:cs="Myriad Pro"/>
                <w:sz w:val="18"/>
                <w:szCs w:val="18"/>
              </w:rPr>
            </w:pPr>
            <w:r w:rsidRPr="00026F42">
              <w:rPr>
                <w:rFonts w:ascii="Myriad Pro" w:hAnsi="Myriad Pro" w:cs="Myriad Pro"/>
                <w:sz w:val="18"/>
                <w:szCs w:val="18"/>
              </w:rPr>
              <w:t xml:space="preserve">  в т.ч. Управленческие расходы</w:t>
            </w:r>
          </w:p>
        </w:tc>
        <w:tc>
          <w:tcPr>
            <w:tcW w:w="608" w:type="pct"/>
            <w:tcBorders>
              <w:top w:val="nil"/>
              <w:left w:val="nil"/>
              <w:bottom w:val="single" w:sz="4" w:space="0" w:color="auto"/>
              <w:right w:val="single" w:sz="4" w:space="0" w:color="auto"/>
            </w:tcBorders>
            <w:shd w:val="clear" w:color="auto" w:fill="auto"/>
            <w:vAlign w:val="center"/>
            <w:hideMark/>
          </w:tcPr>
          <w:p w14:paraId="1A8D7807"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40426C79"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 </w:t>
            </w:r>
          </w:p>
        </w:tc>
        <w:tc>
          <w:tcPr>
            <w:tcW w:w="522" w:type="pct"/>
            <w:tcBorders>
              <w:top w:val="nil"/>
              <w:left w:val="nil"/>
              <w:bottom w:val="single" w:sz="8" w:space="0" w:color="auto"/>
              <w:right w:val="single" w:sz="8" w:space="0" w:color="auto"/>
            </w:tcBorders>
            <w:shd w:val="clear" w:color="auto" w:fill="auto"/>
            <w:noWrap/>
            <w:vAlign w:val="center"/>
            <w:hideMark/>
          </w:tcPr>
          <w:p w14:paraId="4F48462F"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 </w:t>
            </w:r>
          </w:p>
        </w:tc>
        <w:tc>
          <w:tcPr>
            <w:tcW w:w="476" w:type="pct"/>
            <w:tcBorders>
              <w:top w:val="nil"/>
              <w:left w:val="nil"/>
              <w:bottom w:val="single" w:sz="8" w:space="0" w:color="auto"/>
              <w:right w:val="single" w:sz="8" w:space="0" w:color="auto"/>
            </w:tcBorders>
            <w:shd w:val="clear" w:color="auto" w:fill="auto"/>
            <w:noWrap/>
            <w:vAlign w:val="center"/>
            <w:hideMark/>
          </w:tcPr>
          <w:p w14:paraId="22B945F4"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0</w:t>
            </w:r>
          </w:p>
        </w:tc>
        <w:tc>
          <w:tcPr>
            <w:tcW w:w="378" w:type="pct"/>
            <w:tcBorders>
              <w:top w:val="nil"/>
              <w:left w:val="nil"/>
              <w:bottom w:val="single" w:sz="8" w:space="0" w:color="auto"/>
              <w:right w:val="single" w:sz="8" w:space="0" w:color="auto"/>
            </w:tcBorders>
            <w:shd w:val="clear" w:color="auto" w:fill="auto"/>
            <w:noWrap/>
            <w:vAlign w:val="center"/>
            <w:hideMark/>
          </w:tcPr>
          <w:p w14:paraId="38BD630E"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Arial"/>
                <w:b/>
                <w:bCs/>
                <w:color w:val="000000"/>
                <w:sz w:val="18"/>
                <w:szCs w:val="18"/>
              </w:rPr>
              <w:t> </w:t>
            </w:r>
          </w:p>
        </w:tc>
        <w:tc>
          <w:tcPr>
            <w:tcW w:w="553" w:type="pct"/>
            <w:tcBorders>
              <w:top w:val="nil"/>
              <w:left w:val="nil"/>
              <w:bottom w:val="single" w:sz="8" w:space="0" w:color="auto"/>
              <w:right w:val="single" w:sz="8" w:space="0" w:color="auto"/>
            </w:tcBorders>
            <w:shd w:val="clear" w:color="auto" w:fill="auto"/>
            <w:noWrap/>
            <w:vAlign w:val="center"/>
            <w:hideMark/>
          </w:tcPr>
          <w:p w14:paraId="548DD984"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auto" w:fill="auto"/>
            <w:vAlign w:val="center"/>
            <w:hideMark/>
          </w:tcPr>
          <w:p w14:paraId="60DE7717"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w:t>
            </w:r>
          </w:p>
        </w:tc>
      </w:tr>
      <w:tr w:rsidR="00CE38C8" w:rsidRPr="00026F42" w14:paraId="77DC5F67"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73C258D2" w14:textId="77777777" w:rsidR="001C30E7" w:rsidRPr="00026F42" w:rsidRDefault="001C30E7" w:rsidP="0058665D">
            <w:pPr>
              <w:spacing w:after="0" w:line="240" w:lineRule="auto"/>
              <w:contextualSpacing/>
              <w:jc w:val="both"/>
              <w:rPr>
                <w:rFonts w:ascii="Myriad Pro" w:hAnsi="Myriad Pro" w:cs="Myriad Pro"/>
                <w:b/>
                <w:sz w:val="18"/>
                <w:szCs w:val="18"/>
              </w:rPr>
            </w:pPr>
            <w:r w:rsidRPr="00026F42">
              <w:rPr>
                <w:rFonts w:ascii="Myriad Pro" w:hAnsi="Myriad Pro" w:cs="Myriad Pro"/>
                <w:b/>
                <w:sz w:val="18"/>
                <w:szCs w:val="18"/>
              </w:rPr>
              <w:t>Неподконтрольные расходы</w:t>
            </w:r>
          </w:p>
        </w:tc>
        <w:tc>
          <w:tcPr>
            <w:tcW w:w="608" w:type="pct"/>
            <w:tcBorders>
              <w:top w:val="nil"/>
              <w:left w:val="nil"/>
              <w:bottom w:val="single" w:sz="4" w:space="0" w:color="auto"/>
              <w:right w:val="single" w:sz="4" w:space="0" w:color="auto"/>
            </w:tcBorders>
            <w:shd w:val="clear" w:color="auto" w:fill="auto"/>
            <w:vAlign w:val="center"/>
            <w:hideMark/>
          </w:tcPr>
          <w:p w14:paraId="01D66661" w14:textId="77777777" w:rsidR="001C30E7" w:rsidRPr="00026F42" w:rsidRDefault="001C30E7" w:rsidP="0058665D">
            <w:pPr>
              <w:spacing w:after="0" w:line="240" w:lineRule="auto"/>
              <w:contextualSpacing/>
              <w:jc w:val="center"/>
              <w:rPr>
                <w:rFonts w:ascii="Myriad Pro" w:hAnsi="Myriad Pro" w:cs="Myriad Pro"/>
                <w:b/>
                <w:sz w:val="18"/>
                <w:szCs w:val="18"/>
              </w:rPr>
            </w:pPr>
            <w:r w:rsidRPr="00026F42">
              <w:rPr>
                <w:rFonts w:ascii="Myriad Pro" w:hAnsi="Myriad Pro" w:cs="Myriad Pro"/>
                <w:b/>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192254E8"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2 102 692</w:t>
            </w:r>
          </w:p>
        </w:tc>
        <w:tc>
          <w:tcPr>
            <w:tcW w:w="522" w:type="pct"/>
            <w:tcBorders>
              <w:top w:val="nil"/>
              <w:left w:val="nil"/>
              <w:bottom w:val="single" w:sz="8" w:space="0" w:color="auto"/>
              <w:right w:val="single" w:sz="8" w:space="0" w:color="auto"/>
            </w:tcBorders>
            <w:shd w:val="clear" w:color="auto" w:fill="auto"/>
            <w:noWrap/>
            <w:vAlign w:val="center"/>
            <w:hideMark/>
          </w:tcPr>
          <w:p w14:paraId="55200E91"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2 800 104</w:t>
            </w:r>
          </w:p>
        </w:tc>
        <w:tc>
          <w:tcPr>
            <w:tcW w:w="476" w:type="pct"/>
            <w:tcBorders>
              <w:top w:val="nil"/>
              <w:left w:val="nil"/>
              <w:bottom w:val="single" w:sz="8" w:space="0" w:color="auto"/>
              <w:right w:val="single" w:sz="8" w:space="0" w:color="auto"/>
            </w:tcBorders>
            <w:shd w:val="clear" w:color="auto" w:fill="auto"/>
            <w:noWrap/>
            <w:vAlign w:val="center"/>
            <w:hideMark/>
          </w:tcPr>
          <w:p w14:paraId="49DBA9B1"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697 412</w:t>
            </w:r>
          </w:p>
        </w:tc>
        <w:tc>
          <w:tcPr>
            <w:tcW w:w="378" w:type="pct"/>
            <w:tcBorders>
              <w:top w:val="nil"/>
              <w:left w:val="nil"/>
              <w:bottom w:val="single" w:sz="8" w:space="0" w:color="auto"/>
              <w:right w:val="single" w:sz="8" w:space="0" w:color="auto"/>
            </w:tcBorders>
            <w:shd w:val="clear" w:color="auto" w:fill="auto"/>
            <w:noWrap/>
            <w:vAlign w:val="center"/>
            <w:hideMark/>
          </w:tcPr>
          <w:p w14:paraId="0B09BD0D"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133%</w:t>
            </w:r>
          </w:p>
        </w:tc>
        <w:tc>
          <w:tcPr>
            <w:tcW w:w="553" w:type="pct"/>
            <w:tcBorders>
              <w:top w:val="nil"/>
              <w:left w:val="nil"/>
              <w:bottom w:val="single" w:sz="8" w:space="0" w:color="auto"/>
              <w:right w:val="single" w:sz="8" w:space="0" w:color="auto"/>
            </w:tcBorders>
            <w:shd w:val="clear" w:color="auto" w:fill="auto"/>
            <w:noWrap/>
            <w:vAlign w:val="center"/>
            <w:hideMark/>
          </w:tcPr>
          <w:p w14:paraId="0FA655B8"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86 874</w:t>
            </w:r>
          </w:p>
        </w:tc>
        <w:tc>
          <w:tcPr>
            <w:tcW w:w="922" w:type="pct"/>
            <w:tcBorders>
              <w:top w:val="nil"/>
              <w:left w:val="nil"/>
              <w:bottom w:val="single" w:sz="4" w:space="0" w:color="auto"/>
              <w:right w:val="single" w:sz="4" w:space="0" w:color="auto"/>
            </w:tcBorders>
            <w:shd w:val="clear" w:color="auto" w:fill="auto"/>
            <w:vAlign w:val="center"/>
            <w:hideMark/>
          </w:tcPr>
          <w:p w14:paraId="7B333DF2"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корректировка неподконтрольных расходов</w:t>
            </w:r>
          </w:p>
        </w:tc>
      </w:tr>
      <w:tr w:rsidR="00CE38C8" w:rsidRPr="00026F42" w14:paraId="7343EE3F"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5C44E13C" w14:textId="77777777" w:rsidR="001C30E7" w:rsidRPr="00026F42" w:rsidRDefault="001C30E7" w:rsidP="0058665D">
            <w:pPr>
              <w:spacing w:after="0" w:line="240" w:lineRule="auto"/>
              <w:contextualSpacing/>
              <w:jc w:val="right"/>
              <w:rPr>
                <w:rFonts w:ascii="Myriad Pro" w:hAnsi="Myriad Pro" w:cs="Myriad Pro"/>
                <w:sz w:val="18"/>
                <w:szCs w:val="18"/>
              </w:rPr>
            </w:pPr>
            <w:r w:rsidRPr="00026F42">
              <w:rPr>
                <w:rFonts w:ascii="Myriad Pro" w:hAnsi="Myriad Pro" w:cs="Myriad Pro"/>
                <w:sz w:val="18"/>
                <w:szCs w:val="18"/>
              </w:rPr>
              <w:t xml:space="preserve">  в т.ч. Расходы на обслуживание кредитных ресурсов</w:t>
            </w:r>
          </w:p>
        </w:tc>
        <w:tc>
          <w:tcPr>
            <w:tcW w:w="608" w:type="pct"/>
            <w:tcBorders>
              <w:top w:val="nil"/>
              <w:left w:val="nil"/>
              <w:bottom w:val="single" w:sz="4" w:space="0" w:color="auto"/>
              <w:right w:val="single" w:sz="4" w:space="0" w:color="auto"/>
            </w:tcBorders>
            <w:shd w:val="clear" w:color="auto" w:fill="auto"/>
            <w:vAlign w:val="center"/>
            <w:hideMark/>
          </w:tcPr>
          <w:p w14:paraId="5981AD83"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5EEA57F3"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 </w:t>
            </w:r>
          </w:p>
        </w:tc>
        <w:tc>
          <w:tcPr>
            <w:tcW w:w="522" w:type="pct"/>
            <w:tcBorders>
              <w:top w:val="nil"/>
              <w:left w:val="nil"/>
              <w:bottom w:val="single" w:sz="8" w:space="0" w:color="auto"/>
              <w:right w:val="single" w:sz="8" w:space="0" w:color="auto"/>
            </w:tcBorders>
            <w:shd w:val="clear" w:color="auto" w:fill="auto"/>
            <w:noWrap/>
            <w:vAlign w:val="center"/>
            <w:hideMark/>
          </w:tcPr>
          <w:p w14:paraId="5F3CEB8E"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 </w:t>
            </w:r>
          </w:p>
        </w:tc>
        <w:tc>
          <w:tcPr>
            <w:tcW w:w="476" w:type="pct"/>
            <w:tcBorders>
              <w:top w:val="nil"/>
              <w:left w:val="nil"/>
              <w:bottom w:val="single" w:sz="8" w:space="0" w:color="auto"/>
              <w:right w:val="single" w:sz="8" w:space="0" w:color="auto"/>
            </w:tcBorders>
            <w:shd w:val="clear" w:color="auto" w:fill="auto"/>
            <w:noWrap/>
            <w:vAlign w:val="center"/>
            <w:hideMark/>
          </w:tcPr>
          <w:p w14:paraId="3F257E1A"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0</w:t>
            </w:r>
          </w:p>
        </w:tc>
        <w:tc>
          <w:tcPr>
            <w:tcW w:w="378" w:type="pct"/>
            <w:tcBorders>
              <w:top w:val="nil"/>
              <w:left w:val="nil"/>
              <w:bottom w:val="single" w:sz="8" w:space="0" w:color="auto"/>
              <w:right w:val="single" w:sz="8" w:space="0" w:color="auto"/>
            </w:tcBorders>
            <w:shd w:val="clear" w:color="auto" w:fill="auto"/>
            <w:noWrap/>
            <w:vAlign w:val="center"/>
            <w:hideMark/>
          </w:tcPr>
          <w:p w14:paraId="1C638B48"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Arial"/>
                <w:b/>
                <w:bCs/>
                <w:color w:val="000000"/>
                <w:sz w:val="18"/>
                <w:szCs w:val="18"/>
              </w:rPr>
              <w:t> </w:t>
            </w:r>
          </w:p>
        </w:tc>
        <w:tc>
          <w:tcPr>
            <w:tcW w:w="553" w:type="pct"/>
            <w:tcBorders>
              <w:top w:val="nil"/>
              <w:left w:val="nil"/>
              <w:bottom w:val="single" w:sz="8" w:space="0" w:color="auto"/>
              <w:right w:val="single" w:sz="8" w:space="0" w:color="auto"/>
            </w:tcBorders>
            <w:shd w:val="clear" w:color="auto" w:fill="auto"/>
            <w:noWrap/>
            <w:vAlign w:val="center"/>
            <w:hideMark/>
          </w:tcPr>
          <w:p w14:paraId="31E308D9"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auto" w:fill="auto"/>
            <w:noWrap/>
            <w:vAlign w:val="center"/>
            <w:hideMark/>
          </w:tcPr>
          <w:p w14:paraId="6DD72F71"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w:t>
            </w:r>
          </w:p>
        </w:tc>
      </w:tr>
      <w:tr w:rsidR="00CE38C8" w:rsidRPr="00026F42" w14:paraId="0FD2F638"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1017CBD2" w14:textId="77777777" w:rsidR="001C30E7" w:rsidRPr="00026F42" w:rsidRDefault="001C30E7" w:rsidP="0058665D">
            <w:pPr>
              <w:spacing w:after="0" w:line="240" w:lineRule="auto"/>
              <w:contextualSpacing/>
              <w:jc w:val="right"/>
              <w:rPr>
                <w:rFonts w:ascii="Myriad Pro" w:hAnsi="Myriad Pro" w:cs="Myriad Pro"/>
                <w:sz w:val="18"/>
                <w:szCs w:val="18"/>
              </w:rPr>
            </w:pPr>
            <w:r w:rsidRPr="00026F42">
              <w:rPr>
                <w:rFonts w:ascii="Myriad Pro" w:hAnsi="Myriad Pro" w:cs="Myriad Pro"/>
                <w:sz w:val="18"/>
                <w:szCs w:val="18"/>
              </w:rPr>
              <w:t xml:space="preserve">  в т.ч. Резервы по сомнительным долгам</w:t>
            </w:r>
          </w:p>
        </w:tc>
        <w:tc>
          <w:tcPr>
            <w:tcW w:w="608" w:type="pct"/>
            <w:tcBorders>
              <w:top w:val="nil"/>
              <w:left w:val="nil"/>
              <w:bottom w:val="single" w:sz="4" w:space="0" w:color="auto"/>
              <w:right w:val="single" w:sz="4" w:space="0" w:color="auto"/>
            </w:tcBorders>
            <w:shd w:val="clear" w:color="auto" w:fill="auto"/>
            <w:vAlign w:val="center"/>
            <w:hideMark/>
          </w:tcPr>
          <w:p w14:paraId="7BF2DE2C"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2F42489A"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 </w:t>
            </w:r>
          </w:p>
        </w:tc>
        <w:tc>
          <w:tcPr>
            <w:tcW w:w="522" w:type="pct"/>
            <w:tcBorders>
              <w:top w:val="nil"/>
              <w:left w:val="nil"/>
              <w:bottom w:val="single" w:sz="8" w:space="0" w:color="auto"/>
              <w:right w:val="single" w:sz="8" w:space="0" w:color="auto"/>
            </w:tcBorders>
            <w:shd w:val="clear" w:color="auto" w:fill="auto"/>
            <w:noWrap/>
            <w:vAlign w:val="center"/>
            <w:hideMark/>
          </w:tcPr>
          <w:p w14:paraId="1CE81749"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 </w:t>
            </w:r>
          </w:p>
        </w:tc>
        <w:tc>
          <w:tcPr>
            <w:tcW w:w="476" w:type="pct"/>
            <w:tcBorders>
              <w:top w:val="nil"/>
              <w:left w:val="nil"/>
              <w:bottom w:val="single" w:sz="8" w:space="0" w:color="auto"/>
              <w:right w:val="single" w:sz="8" w:space="0" w:color="auto"/>
            </w:tcBorders>
            <w:shd w:val="clear" w:color="auto" w:fill="auto"/>
            <w:noWrap/>
            <w:vAlign w:val="center"/>
            <w:hideMark/>
          </w:tcPr>
          <w:p w14:paraId="0ED20F1C"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0</w:t>
            </w:r>
          </w:p>
        </w:tc>
        <w:tc>
          <w:tcPr>
            <w:tcW w:w="378" w:type="pct"/>
            <w:tcBorders>
              <w:top w:val="nil"/>
              <w:left w:val="nil"/>
              <w:bottom w:val="single" w:sz="8" w:space="0" w:color="auto"/>
              <w:right w:val="single" w:sz="8" w:space="0" w:color="auto"/>
            </w:tcBorders>
            <w:shd w:val="clear" w:color="auto" w:fill="auto"/>
            <w:noWrap/>
            <w:vAlign w:val="center"/>
            <w:hideMark/>
          </w:tcPr>
          <w:p w14:paraId="2B9A5281"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Arial"/>
                <w:b/>
                <w:bCs/>
                <w:color w:val="000000"/>
                <w:sz w:val="18"/>
                <w:szCs w:val="18"/>
              </w:rPr>
              <w:t> </w:t>
            </w:r>
          </w:p>
        </w:tc>
        <w:tc>
          <w:tcPr>
            <w:tcW w:w="553" w:type="pct"/>
            <w:tcBorders>
              <w:top w:val="nil"/>
              <w:left w:val="nil"/>
              <w:bottom w:val="single" w:sz="8" w:space="0" w:color="auto"/>
              <w:right w:val="single" w:sz="8" w:space="0" w:color="auto"/>
            </w:tcBorders>
            <w:shd w:val="clear" w:color="auto" w:fill="auto"/>
            <w:noWrap/>
            <w:vAlign w:val="center"/>
            <w:hideMark/>
          </w:tcPr>
          <w:p w14:paraId="5A5BF494"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auto" w:fill="auto"/>
            <w:noWrap/>
            <w:vAlign w:val="center"/>
            <w:hideMark/>
          </w:tcPr>
          <w:p w14:paraId="14C2CA2E"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w:t>
            </w:r>
          </w:p>
        </w:tc>
      </w:tr>
      <w:tr w:rsidR="00CE38C8" w:rsidRPr="00026F42" w14:paraId="5789F931"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2B3C7BF7" w14:textId="77777777" w:rsidR="001C30E7" w:rsidRPr="00026F42" w:rsidRDefault="001C30E7" w:rsidP="0058665D">
            <w:pPr>
              <w:spacing w:after="0" w:line="240" w:lineRule="auto"/>
              <w:contextualSpacing/>
              <w:jc w:val="right"/>
              <w:rPr>
                <w:rFonts w:ascii="Myriad Pro" w:hAnsi="Myriad Pro" w:cs="Myriad Pro"/>
                <w:sz w:val="18"/>
                <w:szCs w:val="18"/>
              </w:rPr>
            </w:pPr>
            <w:r w:rsidRPr="00026F42">
              <w:rPr>
                <w:rFonts w:ascii="Myriad Pro" w:hAnsi="Myriad Pro" w:cs="Myriad Pro"/>
                <w:sz w:val="18"/>
                <w:szCs w:val="18"/>
              </w:rPr>
              <w:t xml:space="preserve">     в т.ч.  Амортизация</w:t>
            </w:r>
          </w:p>
        </w:tc>
        <w:tc>
          <w:tcPr>
            <w:tcW w:w="608" w:type="pct"/>
            <w:tcBorders>
              <w:top w:val="nil"/>
              <w:left w:val="nil"/>
              <w:bottom w:val="single" w:sz="4" w:space="0" w:color="auto"/>
              <w:right w:val="single" w:sz="4" w:space="0" w:color="auto"/>
            </w:tcBorders>
            <w:shd w:val="clear" w:color="auto" w:fill="auto"/>
            <w:vAlign w:val="center"/>
            <w:hideMark/>
          </w:tcPr>
          <w:p w14:paraId="4A6C805B"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3F8503CB"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390 263</w:t>
            </w:r>
          </w:p>
        </w:tc>
        <w:tc>
          <w:tcPr>
            <w:tcW w:w="522" w:type="pct"/>
            <w:tcBorders>
              <w:top w:val="nil"/>
              <w:left w:val="nil"/>
              <w:bottom w:val="single" w:sz="8" w:space="0" w:color="auto"/>
              <w:right w:val="single" w:sz="8" w:space="0" w:color="auto"/>
            </w:tcBorders>
            <w:shd w:val="clear" w:color="auto" w:fill="auto"/>
            <w:noWrap/>
            <w:vAlign w:val="center"/>
            <w:hideMark/>
          </w:tcPr>
          <w:p w14:paraId="6CEF4953"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429 480</w:t>
            </w:r>
          </w:p>
        </w:tc>
        <w:tc>
          <w:tcPr>
            <w:tcW w:w="476" w:type="pct"/>
            <w:tcBorders>
              <w:top w:val="nil"/>
              <w:left w:val="nil"/>
              <w:bottom w:val="single" w:sz="8" w:space="0" w:color="auto"/>
              <w:right w:val="single" w:sz="8" w:space="0" w:color="auto"/>
            </w:tcBorders>
            <w:shd w:val="clear" w:color="auto" w:fill="auto"/>
            <w:noWrap/>
            <w:vAlign w:val="center"/>
            <w:hideMark/>
          </w:tcPr>
          <w:p w14:paraId="32DCF967"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39 218</w:t>
            </w:r>
          </w:p>
        </w:tc>
        <w:tc>
          <w:tcPr>
            <w:tcW w:w="378" w:type="pct"/>
            <w:tcBorders>
              <w:top w:val="nil"/>
              <w:left w:val="nil"/>
              <w:bottom w:val="single" w:sz="8" w:space="0" w:color="auto"/>
              <w:right w:val="single" w:sz="8" w:space="0" w:color="auto"/>
            </w:tcBorders>
            <w:shd w:val="clear" w:color="auto" w:fill="auto"/>
            <w:noWrap/>
            <w:vAlign w:val="center"/>
            <w:hideMark/>
          </w:tcPr>
          <w:p w14:paraId="6258AED2"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110%</w:t>
            </w:r>
          </w:p>
        </w:tc>
        <w:tc>
          <w:tcPr>
            <w:tcW w:w="553" w:type="pct"/>
            <w:tcBorders>
              <w:top w:val="nil"/>
              <w:left w:val="nil"/>
              <w:bottom w:val="single" w:sz="8" w:space="0" w:color="auto"/>
              <w:right w:val="single" w:sz="8" w:space="0" w:color="auto"/>
            </w:tcBorders>
            <w:shd w:val="clear" w:color="auto" w:fill="auto"/>
            <w:noWrap/>
            <w:vAlign w:val="center"/>
            <w:hideMark/>
          </w:tcPr>
          <w:p w14:paraId="7F379649"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-106 524,6</w:t>
            </w:r>
          </w:p>
        </w:tc>
        <w:tc>
          <w:tcPr>
            <w:tcW w:w="922" w:type="pct"/>
            <w:tcBorders>
              <w:top w:val="nil"/>
              <w:left w:val="nil"/>
              <w:bottom w:val="single" w:sz="4" w:space="0" w:color="auto"/>
              <w:right w:val="single" w:sz="4" w:space="0" w:color="auto"/>
            </w:tcBorders>
            <w:shd w:val="clear" w:color="auto" w:fill="auto"/>
            <w:vAlign w:val="center"/>
            <w:hideMark/>
          </w:tcPr>
          <w:p w14:paraId="128D7338"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корректировка ИП</w:t>
            </w:r>
          </w:p>
        </w:tc>
      </w:tr>
      <w:tr w:rsidR="00CE38C8" w:rsidRPr="00026F42" w14:paraId="77C26272"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6329C270" w14:textId="77777777" w:rsidR="001C30E7" w:rsidRPr="00026F42" w:rsidRDefault="001C30E7" w:rsidP="0058665D">
            <w:pPr>
              <w:spacing w:after="0" w:line="240" w:lineRule="auto"/>
              <w:contextualSpacing/>
              <w:jc w:val="both"/>
              <w:rPr>
                <w:rFonts w:ascii="Myriad Pro" w:hAnsi="Myriad Pro" w:cs="Myriad Pro"/>
                <w:b/>
                <w:sz w:val="18"/>
                <w:szCs w:val="18"/>
              </w:rPr>
            </w:pPr>
            <w:r w:rsidRPr="00026F42">
              <w:rPr>
                <w:rFonts w:ascii="Myriad Pro" w:hAnsi="Myriad Pro" w:cs="Myriad Pro"/>
                <w:b/>
                <w:sz w:val="18"/>
                <w:szCs w:val="18"/>
              </w:rPr>
              <w:t>Экономически обоснованные расходы, не учтенные в предыдущем периоде регулирования</w:t>
            </w:r>
          </w:p>
        </w:tc>
        <w:tc>
          <w:tcPr>
            <w:tcW w:w="608" w:type="pct"/>
            <w:tcBorders>
              <w:top w:val="nil"/>
              <w:left w:val="nil"/>
              <w:bottom w:val="single" w:sz="4" w:space="0" w:color="auto"/>
              <w:right w:val="single" w:sz="4" w:space="0" w:color="auto"/>
            </w:tcBorders>
            <w:shd w:val="clear" w:color="auto" w:fill="auto"/>
            <w:vAlign w:val="center"/>
            <w:hideMark/>
          </w:tcPr>
          <w:p w14:paraId="54152345" w14:textId="77777777" w:rsidR="001C30E7" w:rsidRPr="00026F42" w:rsidRDefault="001C30E7" w:rsidP="0058665D">
            <w:pPr>
              <w:spacing w:after="0" w:line="240" w:lineRule="auto"/>
              <w:contextualSpacing/>
              <w:jc w:val="center"/>
              <w:rPr>
                <w:rFonts w:ascii="Myriad Pro" w:hAnsi="Myriad Pro" w:cs="Myriad Pro"/>
                <w:b/>
                <w:sz w:val="18"/>
                <w:szCs w:val="18"/>
              </w:rPr>
            </w:pPr>
            <w:r w:rsidRPr="00026F42">
              <w:rPr>
                <w:rFonts w:ascii="Myriad Pro" w:hAnsi="Myriad Pro" w:cs="Myriad Pro"/>
                <w:b/>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49F6ED13"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207 661</w:t>
            </w:r>
          </w:p>
        </w:tc>
        <w:tc>
          <w:tcPr>
            <w:tcW w:w="522" w:type="pct"/>
            <w:tcBorders>
              <w:top w:val="nil"/>
              <w:left w:val="nil"/>
              <w:bottom w:val="single" w:sz="8" w:space="0" w:color="auto"/>
              <w:right w:val="single" w:sz="8" w:space="0" w:color="auto"/>
            </w:tcBorders>
            <w:shd w:val="clear" w:color="auto" w:fill="auto"/>
            <w:noWrap/>
            <w:vAlign w:val="center"/>
            <w:hideMark/>
          </w:tcPr>
          <w:p w14:paraId="20F1D808"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-474 612</w:t>
            </w:r>
          </w:p>
        </w:tc>
        <w:tc>
          <w:tcPr>
            <w:tcW w:w="476" w:type="pct"/>
            <w:tcBorders>
              <w:top w:val="nil"/>
              <w:left w:val="nil"/>
              <w:bottom w:val="single" w:sz="8" w:space="0" w:color="auto"/>
              <w:right w:val="single" w:sz="8" w:space="0" w:color="auto"/>
            </w:tcBorders>
            <w:shd w:val="clear" w:color="auto" w:fill="auto"/>
            <w:noWrap/>
            <w:vAlign w:val="center"/>
            <w:hideMark/>
          </w:tcPr>
          <w:p w14:paraId="78F9747C"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-682 273</w:t>
            </w:r>
          </w:p>
        </w:tc>
        <w:tc>
          <w:tcPr>
            <w:tcW w:w="378" w:type="pct"/>
            <w:tcBorders>
              <w:top w:val="nil"/>
              <w:left w:val="nil"/>
              <w:bottom w:val="single" w:sz="8" w:space="0" w:color="auto"/>
              <w:right w:val="single" w:sz="8" w:space="0" w:color="auto"/>
            </w:tcBorders>
            <w:shd w:val="clear" w:color="auto" w:fill="auto"/>
            <w:noWrap/>
            <w:vAlign w:val="center"/>
            <w:hideMark/>
          </w:tcPr>
          <w:p w14:paraId="14F6A120"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-229%</w:t>
            </w:r>
          </w:p>
        </w:tc>
        <w:tc>
          <w:tcPr>
            <w:tcW w:w="553" w:type="pct"/>
            <w:tcBorders>
              <w:top w:val="nil"/>
              <w:left w:val="nil"/>
              <w:bottom w:val="single" w:sz="8" w:space="0" w:color="auto"/>
              <w:right w:val="single" w:sz="8" w:space="0" w:color="auto"/>
            </w:tcBorders>
            <w:shd w:val="clear" w:color="auto" w:fill="auto"/>
            <w:noWrap/>
            <w:vAlign w:val="center"/>
            <w:hideMark/>
          </w:tcPr>
          <w:p w14:paraId="549007A4" w14:textId="77777777" w:rsidR="001C30E7" w:rsidRPr="00026F42" w:rsidRDefault="001C30E7" w:rsidP="0058665D">
            <w:pPr>
              <w:spacing w:after="0" w:line="240" w:lineRule="auto"/>
              <w:contextualSpacing/>
              <w:jc w:val="right"/>
              <w:rPr>
                <w:rFonts w:ascii="Myriad Pro" w:hAnsi="Myriad Pro" w:cs="Arial"/>
                <w:b/>
                <w:bCs/>
                <w:color w:val="000000"/>
                <w:sz w:val="18"/>
                <w:szCs w:val="18"/>
              </w:rPr>
            </w:pPr>
            <w:r w:rsidRPr="00026F42">
              <w:rPr>
                <w:rFonts w:ascii="Myriad Pro" w:hAnsi="Myriad Pro" w:cs="Myriad Pro"/>
                <w:b/>
                <w:bCs/>
                <w:color w:val="000000"/>
                <w:sz w:val="18"/>
                <w:szCs w:val="18"/>
              </w:rPr>
              <w:t> </w:t>
            </w:r>
          </w:p>
        </w:tc>
        <w:tc>
          <w:tcPr>
            <w:tcW w:w="922" w:type="pct"/>
            <w:tcBorders>
              <w:top w:val="nil"/>
              <w:left w:val="nil"/>
              <w:bottom w:val="single" w:sz="4" w:space="0" w:color="auto"/>
              <w:right w:val="single" w:sz="4" w:space="0" w:color="auto"/>
            </w:tcBorders>
            <w:shd w:val="clear" w:color="auto" w:fill="auto"/>
            <w:vAlign w:val="center"/>
            <w:hideMark/>
          </w:tcPr>
          <w:p w14:paraId="3481EF34" w14:textId="77777777" w:rsidR="001C30E7" w:rsidRPr="00026F42" w:rsidRDefault="001C30E7" w:rsidP="0058665D">
            <w:pPr>
              <w:spacing w:after="0" w:line="240" w:lineRule="auto"/>
              <w:contextualSpacing/>
              <w:rPr>
                <w:rFonts w:ascii="Myriad Pro" w:hAnsi="Myriad Pro" w:cs="Myriad Pro"/>
                <w:b/>
                <w:sz w:val="18"/>
                <w:szCs w:val="18"/>
              </w:rPr>
            </w:pPr>
            <w:r w:rsidRPr="00026F42">
              <w:rPr>
                <w:rFonts w:ascii="Myriad Pro" w:hAnsi="Myriad Pro" w:cs="Myriad Pro"/>
                <w:b/>
                <w:sz w:val="18"/>
                <w:szCs w:val="18"/>
              </w:rPr>
              <w:t> </w:t>
            </w:r>
          </w:p>
        </w:tc>
      </w:tr>
      <w:tr w:rsidR="00CE38C8" w:rsidRPr="00026F42" w14:paraId="2D78A11D"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7747B755" w14:textId="77777777" w:rsidR="001C30E7" w:rsidRPr="00026F42" w:rsidRDefault="001C30E7" w:rsidP="0058665D">
            <w:pPr>
              <w:spacing w:after="0" w:line="240" w:lineRule="auto"/>
              <w:contextualSpacing/>
              <w:jc w:val="both"/>
              <w:rPr>
                <w:rFonts w:ascii="Myriad Pro" w:hAnsi="Myriad Pro" w:cs="Myriad Pro"/>
                <w:b/>
                <w:sz w:val="18"/>
                <w:szCs w:val="18"/>
              </w:rPr>
            </w:pPr>
            <w:r w:rsidRPr="00026F42">
              <w:rPr>
                <w:rFonts w:ascii="Myriad Pro" w:hAnsi="Myriad Pro" w:cs="Myriad Pro"/>
                <w:b/>
                <w:sz w:val="18"/>
                <w:szCs w:val="18"/>
              </w:rPr>
              <w:t xml:space="preserve">НВВ на содержание </w:t>
            </w:r>
          </w:p>
        </w:tc>
        <w:tc>
          <w:tcPr>
            <w:tcW w:w="608" w:type="pct"/>
            <w:tcBorders>
              <w:top w:val="nil"/>
              <w:left w:val="nil"/>
              <w:bottom w:val="single" w:sz="4" w:space="0" w:color="auto"/>
              <w:right w:val="single" w:sz="4" w:space="0" w:color="auto"/>
            </w:tcBorders>
            <w:shd w:val="clear" w:color="auto" w:fill="auto"/>
            <w:vAlign w:val="center"/>
            <w:hideMark/>
          </w:tcPr>
          <w:p w14:paraId="155124E7" w14:textId="77777777" w:rsidR="001C30E7" w:rsidRPr="00026F42" w:rsidRDefault="001C30E7" w:rsidP="0058665D">
            <w:pPr>
              <w:spacing w:after="0" w:line="240" w:lineRule="auto"/>
              <w:contextualSpacing/>
              <w:jc w:val="center"/>
              <w:rPr>
                <w:rFonts w:ascii="Myriad Pro" w:hAnsi="Myriad Pro" w:cs="Myriad Pro"/>
                <w:b/>
                <w:sz w:val="18"/>
                <w:szCs w:val="18"/>
              </w:rPr>
            </w:pPr>
            <w:r w:rsidRPr="00026F42">
              <w:rPr>
                <w:rFonts w:ascii="Myriad Pro" w:hAnsi="Myriad Pro" w:cs="Myriad Pro"/>
                <w:b/>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6501707B"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4 256 710</w:t>
            </w:r>
          </w:p>
        </w:tc>
        <w:tc>
          <w:tcPr>
            <w:tcW w:w="522" w:type="pct"/>
            <w:tcBorders>
              <w:top w:val="nil"/>
              <w:left w:val="nil"/>
              <w:bottom w:val="single" w:sz="8" w:space="0" w:color="auto"/>
              <w:right w:val="single" w:sz="8" w:space="0" w:color="auto"/>
            </w:tcBorders>
            <w:shd w:val="clear" w:color="auto" w:fill="auto"/>
            <w:noWrap/>
            <w:vAlign w:val="center"/>
            <w:hideMark/>
          </w:tcPr>
          <w:p w14:paraId="0345123A"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4 557 330</w:t>
            </w:r>
          </w:p>
        </w:tc>
        <w:tc>
          <w:tcPr>
            <w:tcW w:w="476" w:type="pct"/>
            <w:tcBorders>
              <w:top w:val="nil"/>
              <w:left w:val="nil"/>
              <w:bottom w:val="single" w:sz="8" w:space="0" w:color="auto"/>
              <w:right w:val="single" w:sz="8" w:space="0" w:color="auto"/>
            </w:tcBorders>
            <w:shd w:val="clear" w:color="auto" w:fill="auto"/>
            <w:noWrap/>
            <w:vAlign w:val="center"/>
            <w:hideMark/>
          </w:tcPr>
          <w:p w14:paraId="0BD8F1FF"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300 619</w:t>
            </w:r>
          </w:p>
        </w:tc>
        <w:tc>
          <w:tcPr>
            <w:tcW w:w="378" w:type="pct"/>
            <w:tcBorders>
              <w:top w:val="nil"/>
              <w:left w:val="nil"/>
              <w:bottom w:val="single" w:sz="8" w:space="0" w:color="auto"/>
              <w:right w:val="single" w:sz="8" w:space="0" w:color="auto"/>
            </w:tcBorders>
            <w:shd w:val="clear" w:color="auto" w:fill="auto"/>
            <w:noWrap/>
            <w:vAlign w:val="center"/>
            <w:hideMark/>
          </w:tcPr>
          <w:p w14:paraId="1CC87C96"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107%</w:t>
            </w:r>
          </w:p>
        </w:tc>
        <w:tc>
          <w:tcPr>
            <w:tcW w:w="553" w:type="pct"/>
            <w:tcBorders>
              <w:top w:val="nil"/>
              <w:left w:val="nil"/>
              <w:bottom w:val="single" w:sz="8" w:space="0" w:color="auto"/>
              <w:right w:val="single" w:sz="8" w:space="0" w:color="auto"/>
            </w:tcBorders>
            <w:shd w:val="clear" w:color="auto" w:fill="auto"/>
            <w:noWrap/>
            <w:vAlign w:val="center"/>
            <w:hideMark/>
          </w:tcPr>
          <w:p w14:paraId="526052C2"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70 760</w:t>
            </w:r>
          </w:p>
        </w:tc>
        <w:tc>
          <w:tcPr>
            <w:tcW w:w="922" w:type="pct"/>
            <w:tcBorders>
              <w:top w:val="nil"/>
              <w:left w:val="nil"/>
              <w:bottom w:val="single" w:sz="4" w:space="0" w:color="auto"/>
              <w:right w:val="single" w:sz="4" w:space="0" w:color="auto"/>
            </w:tcBorders>
            <w:shd w:val="clear" w:color="auto" w:fill="auto"/>
            <w:vAlign w:val="center"/>
            <w:hideMark/>
          </w:tcPr>
          <w:p w14:paraId="5453C9FC"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xml:space="preserve">корректировка по доходам </w:t>
            </w:r>
          </w:p>
        </w:tc>
      </w:tr>
      <w:tr w:rsidR="00CE38C8" w:rsidRPr="00026F42" w14:paraId="7058D2EE" w14:textId="77777777" w:rsidTr="001F2D37">
        <w:trPr>
          <w:trHeight w:val="20"/>
        </w:trPr>
        <w:tc>
          <w:tcPr>
            <w:tcW w:w="1019" w:type="pct"/>
            <w:tcBorders>
              <w:top w:val="nil"/>
              <w:left w:val="single" w:sz="4" w:space="0" w:color="auto"/>
              <w:bottom w:val="single" w:sz="4" w:space="0" w:color="auto"/>
              <w:right w:val="single" w:sz="4" w:space="0" w:color="auto"/>
            </w:tcBorders>
            <w:shd w:val="clear" w:color="000000" w:fill="FFFFFF"/>
            <w:vAlign w:val="center"/>
            <w:hideMark/>
          </w:tcPr>
          <w:p w14:paraId="07C9A3D7" w14:textId="77777777" w:rsidR="001C30E7" w:rsidRPr="00026F42" w:rsidRDefault="001C30E7" w:rsidP="0058665D">
            <w:pPr>
              <w:spacing w:after="0" w:line="240" w:lineRule="auto"/>
              <w:contextualSpacing/>
              <w:jc w:val="both"/>
              <w:rPr>
                <w:rFonts w:ascii="Myriad Pro" w:hAnsi="Myriad Pro" w:cs="Myriad Pro"/>
                <w:sz w:val="18"/>
                <w:szCs w:val="18"/>
              </w:rPr>
            </w:pPr>
            <w:r w:rsidRPr="00026F42">
              <w:rPr>
                <w:rFonts w:ascii="Myriad Pro" w:hAnsi="Myriad Pro" w:cs="Myriad Pro"/>
                <w:sz w:val="18"/>
                <w:szCs w:val="18"/>
              </w:rPr>
              <w:t>Поступление в сеть</w:t>
            </w:r>
          </w:p>
        </w:tc>
        <w:tc>
          <w:tcPr>
            <w:tcW w:w="608" w:type="pct"/>
            <w:tcBorders>
              <w:top w:val="nil"/>
              <w:left w:val="nil"/>
              <w:bottom w:val="single" w:sz="4" w:space="0" w:color="auto"/>
              <w:right w:val="single" w:sz="4" w:space="0" w:color="auto"/>
            </w:tcBorders>
            <w:shd w:val="clear" w:color="000000" w:fill="FFFFFF"/>
            <w:noWrap/>
            <w:vAlign w:val="center"/>
            <w:hideMark/>
          </w:tcPr>
          <w:p w14:paraId="5D9F1B76"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млн. кВт*ч</w:t>
            </w:r>
          </w:p>
        </w:tc>
        <w:tc>
          <w:tcPr>
            <w:tcW w:w="522" w:type="pct"/>
            <w:tcBorders>
              <w:top w:val="nil"/>
              <w:left w:val="nil"/>
              <w:bottom w:val="single" w:sz="8" w:space="0" w:color="auto"/>
              <w:right w:val="single" w:sz="8" w:space="0" w:color="auto"/>
            </w:tcBorders>
            <w:shd w:val="clear" w:color="000000" w:fill="FFFFFF"/>
            <w:noWrap/>
            <w:vAlign w:val="center"/>
            <w:hideMark/>
          </w:tcPr>
          <w:p w14:paraId="3BED6C16"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4 576,36</w:t>
            </w:r>
          </w:p>
        </w:tc>
        <w:tc>
          <w:tcPr>
            <w:tcW w:w="522" w:type="pct"/>
            <w:tcBorders>
              <w:top w:val="nil"/>
              <w:left w:val="nil"/>
              <w:bottom w:val="single" w:sz="8" w:space="0" w:color="auto"/>
              <w:right w:val="single" w:sz="8" w:space="0" w:color="auto"/>
            </w:tcBorders>
            <w:shd w:val="clear" w:color="000000" w:fill="FFFFFF"/>
            <w:noWrap/>
            <w:vAlign w:val="center"/>
            <w:hideMark/>
          </w:tcPr>
          <w:p w14:paraId="1E586940"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4 504,85</w:t>
            </w:r>
          </w:p>
        </w:tc>
        <w:tc>
          <w:tcPr>
            <w:tcW w:w="476" w:type="pct"/>
            <w:tcBorders>
              <w:top w:val="nil"/>
              <w:left w:val="nil"/>
              <w:bottom w:val="single" w:sz="8" w:space="0" w:color="auto"/>
              <w:right w:val="single" w:sz="8" w:space="0" w:color="auto"/>
            </w:tcBorders>
            <w:shd w:val="clear" w:color="auto" w:fill="auto"/>
            <w:noWrap/>
            <w:vAlign w:val="center"/>
            <w:hideMark/>
          </w:tcPr>
          <w:p w14:paraId="40CA8D3F"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-72</w:t>
            </w:r>
          </w:p>
        </w:tc>
        <w:tc>
          <w:tcPr>
            <w:tcW w:w="378" w:type="pct"/>
            <w:tcBorders>
              <w:top w:val="nil"/>
              <w:left w:val="nil"/>
              <w:bottom w:val="single" w:sz="8" w:space="0" w:color="auto"/>
              <w:right w:val="single" w:sz="8" w:space="0" w:color="auto"/>
            </w:tcBorders>
            <w:shd w:val="clear" w:color="auto" w:fill="auto"/>
            <w:noWrap/>
            <w:vAlign w:val="center"/>
            <w:hideMark/>
          </w:tcPr>
          <w:p w14:paraId="3599914A"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98%</w:t>
            </w:r>
          </w:p>
        </w:tc>
        <w:tc>
          <w:tcPr>
            <w:tcW w:w="553" w:type="pct"/>
            <w:tcBorders>
              <w:top w:val="nil"/>
              <w:left w:val="nil"/>
              <w:bottom w:val="single" w:sz="8" w:space="0" w:color="auto"/>
              <w:right w:val="single" w:sz="8" w:space="0" w:color="auto"/>
            </w:tcBorders>
            <w:shd w:val="clear" w:color="000000" w:fill="FFFFFF"/>
            <w:noWrap/>
            <w:vAlign w:val="center"/>
            <w:hideMark/>
          </w:tcPr>
          <w:p w14:paraId="5F6790D5" w14:textId="77777777" w:rsidR="001C30E7" w:rsidRPr="00026F42" w:rsidRDefault="001C30E7" w:rsidP="0058665D">
            <w:pPr>
              <w:spacing w:after="0" w:line="240" w:lineRule="auto"/>
              <w:contextualSpacing/>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000000" w:fill="FFFFFF"/>
            <w:noWrap/>
            <w:vAlign w:val="center"/>
            <w:hideMark/>
          </w:tcPr>
          <w:p w14:paraId="232C2A20"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w:t>
            </w:r>
          </w:p>
        </w:tc>
      </w:tr>
      <w:tr w:rsidR="00CE38C8" w:rsidRPr="00026F42" w14:paraId="7C122797" w14:textId="77777777" w:rsidTr="001F2D37">
        <w:trPr>
          <w:trHeight w:val="20"/>
        </w:trPr>
        <w:tc>
          <w:tcPr>
            <w:tcW w:w="1019" w:type="pct"/>
            <w:tcBorders>
              <w:top w:val="nil"/>
              <w:left w:val="single" w:sz="4" w:space="0" w:color="auto"/>
              <w:bottom w:val="single" w:sz="4" w:space="0" w:color="auto"/>
              <w:right w:val="single" w:sz="4" w:space="0" w:color="auto"/>
            </w:tcBorders>
            <w:shd w:val="clear" w:color="000000" w:fill="FFFFFF"/>
            <w:vAlign w:val="center"/>
            <w:hideMark/>
          </w:tcPr>
          <w:p w14:paraId="1AA0F557" w14:textId="77777777" w:rsidR="001C30E7" w:rsidRPr="00026F42" w:rsidRDefault="001C30E7" w:rsidP="0058665D">
            <w:pPr>
              <w:spacing w:after="0" w:line="240" w:lineRule="auto"/>
              <w:contextualSpacing/>
              <w:jc w:val="both"/>
              <w:rPr>
                <w:rFonts w:ascii="Myriad Pro" w:hAnsi="Myriad Pro" w:cs="Myriad Pro"/>
                <w:sz w:val="18"/>
                <w:szCs w:val="18"/>
              </w:rPr>
            </w:pPr>
            <w:r w:rsidRPr="00026F42">
              <w:rPr>
                <w:rFonts w:ascii="Myriad Pro" w:hAnsi="Myriad Pro" w:cs="Myriad Pro"/>
                <w:sz w:val="18"/>
                <w:szCs w:val="18"/>
              </w:rPr>
              <w:t xml:space="preserve">Величина технологического расхода (потерь) электроэнергии </w:t>
            </w:r>
          </w:p>
        </w:tc>
        <w:tc>
          <w:tcPr>
            <w:tcW w:w="608" w:type="pct"/>
            <w:tcBorders>
              <w:top w:val="nil"/>
              <w:left w:val="nil"/>
              <w:bottom w:val="single" w:sz="4" w:space="0" w:color="auto"/>
              <w:right w:val="single" w:sz="4" w:space="0" w:color="auto"/>
            </w:tcBorders>
            <w:shd w:val="clear" w:color="000000" w:fill="FFFFFF"/>
            <w:noWrap/>
            <w:vAlign w:val="center"/>
            <w:hideMark/>
          </w:tcPr>
          <w:p w14:paraId="2BF0CE44"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млн. кВт*ч</w:t>
            </w:r>
          </w:p>
        </w:tc>
        <w:tc>
          <w:tcPr>
            <w:tcW w:w="522" w:type="pct"/>
            <w:tcBorders>
              <w:top w:val="nil"/>
              <w:left w:val="nil"/>
              <w:bottom w:val="single" w:sz="8" w:space="0" w:color="auto"/>
              <w:right w:val="single" w:sz="8" w:space="0" w:color="auto"/>
            </w:tcBorders>
            <w:shd w:val="clear" w:color="000000" w:fill="FFFFFF"/>
            <w:noWrap/>
            <w:vAlign w:val="center"/>
            <w:hideMark/>
          </w:tcPr>
          <w:p w14:paraId="5025E15E"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634,79</w:t>
            </w:r>
          </w:p>
        </w:tc>
        <w:tc>
          <w:tcPr>
            <w:tcW w:w="522" w:type="pct"/>
            <w:tcBorders>
              <w:top w:val="nil"/>
              <w:left w:val="nil"/>
              <w:bottom w:val="single" w:sz="8" w:space="0" w:color="auto"/>
              <w:right w:val="single" w:sz="8" w:space="0" w:color="auto"/>
            </w:tcBorders>
            <w:shd w:val="clear" w:color="000000" w:fill="FFFFFF"/>
            <w:noWrap/>
            <w:vAlign w:val="center"/>
            <w:hideMark/>
          </w:tcPr>
          <w:p w14:paraId="5843A4BF"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321,44</w:t>
            </w:r>
          </w:p>
        </w:tc>
        <w:tc>
          <w:tcPr>
            <w:tcW w:w="476" w:type="pct"/>
            <w:tcBorders>
              <w:top w:val="nil"/>
              <w:left w:val="nil"/>
              <w:bottom w:val="single" w:sz="8" w:space="0" w:color="auto"/>
              <w:right w:val="single" w:sz="8" w:space="0" w:color="auto"/>
            </w:tcBorders>
            <w:shd w:val="clear" w:color="auto" w:fill="auto"/>
            <w:noWrap/>
            <w:vAlign w:val="center"/>
            <w:hideMark/>
          </w:tcPr>
          <w:p w14:paraId="361405CF"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-313</w:t>
            </w:r>
          </w:p>
        </w:tc>
        <w:tc>
          <w:tcPr>
            <w:tcW w:w="378" w:type="pct"/>
            <w:tcBorders>
              <w:top w:val="nil"/>
              <w:left w:val="nil"/>
              <w:bottom w:val="single" w:sz="8" w:space="0" w:color="auto"/>
              <w:right w:val="single" w:sz="8" w:space="0" w:color="auto"/>
            </w:tcBorders>
            <w:shd w:val="clear" w:color="auto" w:fill="auto"/>
            <w:noWrap/>
            <w:vAlign w:val="center"/>
            <w:hideMark/>
          </w:tcPr>
          <w:p w14:paraId="392FA88C"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51%</w:t>
            </w:r>
          </w:p>
        </w:tc>
        <w:tc>
          <w:tcPr>
            <w:tcW w:w="553" w:type="pct"/>
            <w:tcBorders>
              <w:top w:val="nil"/>
              <w:left w:val="nil"/>
              <w:bottom w:val="single" w:sz="8" w:space="0" w:color="auto"/>
              <w:right w:val="single" w:sz="8" w:space="0" w:color="auto"/>
            </w:tcBorders>
            <w:shd w:val="clear" w:color="000000" w:fill="FFFFFF"/>
            <w:noWrap/>
            <w:vAlign w:val="center"/>
            <w:hideMark/>
          </w:tcPr>
          <w:p w14:paraId="7461CE3C" w14:textId="77777777" w:rsidR="001C30E7" w:rsidRPr="00026F42" w:rsidRDefault="001C30E7" w:rsidP="0058665D">
            <w:pPr>
              <w:spacing w:after="0" w:line="240" w:lineRule="auto"/>
              <w:contextualSpacing/>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000000" w:fill="FFFFFF"/>
            <w:noWrap/>
            <w:vAlign w:val="center"/>
            <w:hideMark/>
          </w:tcPr>
          <w:p w14:paraId="6731C9A8"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w:t>
            </w:r>
          </w:p>
        </w:tc>
      </w:tr>
      <w:tr w:rsidR="00CE38C8" w:rsidRPr="00026F42" w14:paraId="5E7D1076" w14:textId="77777777" w:rsidTr="001F2D37">
        <w:trPr>
          <w:trHeight w:val="20"/>
        </w:trPr>
        <w:tc>
          <w:tcPr>
            <w:tcW w:w="1019" w:type="pct"/>
            <w:tcBorders>
              <w:top w:val="nil"/>
              <w:left w:val="single" w:sz="4" w:space="0" w:color="auto"/>
              <w:bottom w:val="single" w:sz="4" w:space="0" w:color="auto"/>
              <w:right w:val="single" w:sz="4" w:space="0" w:color="auto"/>
            </w:tcBorders>
            <w:shd w:val="clear" w:color="000000" w:fill="FFFFFF"/>
            <w:vAlign w:val="center"/>
            <w:hideMark/>
          </w:tcPr>
          <w:p w14:paraId="5F85CBD5" w14:textId="77777777" w:rsidR="001C30E7" w:rsidRPr="00026F42" w:rsidRDefault="001C30E7" w:rsidP="0058665D">
            <w:pPr>
              <w:spacing w:after="0" w:line="240" w:lineRule="auto"/>
              <w:contextualSpacing/>
              <w:jc w:val="both"/>
              <w:rPr>
                <w:rFonts w:ascii="Myriad Pro" w:hAnsi="Myriad Pro" w:cs="Myriad Pro"/>
                <w:sz w:val="18"/>
                <w:szCs w:val="18"/>
              </w:rPr>
            </w:pPr>
            <w:r w:rsidRPr="00026F42">
              <w:rPr>
                <w:rFonts w:ascii="Myriad Pro" w:hAnsi="Myriad Pro" w:cs="Myriad Pro"/>
                <w:sz w:val="18"/>
                <w:szCs w:val="18"/>
              </w:rPr>
              <w:t>Тариф покупки потерь</w:t>
            </w:r>
          </w:p>
        </w:tc>
        <w:tc>
          <w:tcPr>
            <w:tcW w:w="608" w:type="pct"/>
            <w:tcBorders>
              <w:top w:val="nil"/>
              <w:left w:val="nil"/>
              <w:bottom w:val="single" w:sz="4" w:space="0" w:color="auto"/>
              <w:right w:val="single" w:sz="4" w:space="0" w:color="auto"/>
            </w:tcBorders>
            <w:shd w:val="clear" w:color="000000" w:fill="FFFFFF"/>
            <w:noWrap/>
            <w:vAlign w:val="center"/>
            <w:hideMark/>
          </w:tcPr>
          <w:p w14:paraId="2AE98D83"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Руб./МВтч</w:t>
            </w:r>
          </w:p>
        </w:tc>
        <w:tc>
          <w:tcPr>
            <w:tcW w:w="522" w:type="pct"/>
            <w:tcBorders>
              <w:top w:val="nil"/>
              <w:left w:val="nil"/>
              <w:bottom w:val="single" w:sz="8" w:space="0" w:color="auto"/>
              <w:right w:val="single" w:sz="8" w:space="0" w:color="auto"/>
            </w:tcBorders>
            <w:shd w:val="clear" w:color="000000" w:fill="FFFFFF"/>
            <w:noWrap/>
            <w:vAlign w:val="center"/>
            <w:hideMark/>
          </w:tcPr>
          <w:p w14:paraId="5CE699FA"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945,74</w:t>
            </w:r>
          </w:p>
        </w:tc>
        <w:tc>
          <w:tcPr>
            <w:tcW w:w="522" w:type="pct"/>
            <w:tcBorders>
              <w:top w:val="nil"/>
              <w:left w:val="nil"/>
              <w:bottom w:val="single" w:sz="8" w:space="0" w:color="auto"/>
              <w:right w:val="single" w:sz="8" w:space="0" w:color="auto"/>
            </w:tcBorders>
            <w:shd w:val="clear" w:color="000000" w:fill="FFFFFF"/>
            <w:noWrap/>
            <w:vAlign w:val="center"/>
            <w:hideMark/>
          </w:tcPr>
          <w:p w14:paraId="15ADFF4A"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1 275,79</w:t>
            </w:r>
          </w:p>
        </w:tc>
        <w:tc>
          <w:tcPr>
            <w:tcW w:w="476" w:type="pct"/>
            <w:tcBorders>
              <w:top w:val="nil"/>
              <w:left w:val="nil"/>
              <w:bottom w:val="single" w:sz="8" w:space="0" w:color="auto"/>
              <w:right w:val="single" w:sz="8" w:space="0" w:color="auto"/>
            </w:tcBorders>
            <w:shd w:val="clear" w:color="auto" w:fill="auto"/>
            <w:noWrap/>
            <w:vAlign w:val="center"/>
            <w:hideMark/>
          </w:tcPr>
          <w:p w14:paraId="4F2769D6"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330</w:t>
            </w:r>
          </w:p>
        </w:tc>
        <w:tc>
          <w:tcPr>
            <w:tcW w:w="378" w:type="pct"/>
            <w:tcBorders>
              <w:top w:val="nil"/>
              <w:left w:val="nil"/>
              <w:bottom w:val="single" w:sz="8" w:space="0" w:color="auto"/>
              <w:right w:val="single" w:sz="8" w:space="0" w:color="auto"/>
            </w:tcBorders>
            <w:shd w:val="clear" w:color="auto" w:fill="auto"/>
            <w:noWrap/>
            <w:vAlign w:val="center"/>
            <w:hideMark/>
          </w:tcPr>
          <w:p w14:paraId="36141A2C"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135%</w:t>
            </w:r>
          </w:p>
        </w:tc>
        <w:tc>
          <w:tcPr>
            <w:tcW w:w="553" w:type="pct"/>
            <w:tcBorders>
              <w:top w:val="nil"/>
              <w:left w:val="nil"/>
              <w:bottom w:val="single" w:sz="8" w:space="0" w:color="auto"/>
              <w:right w:val="single" w:sz="8" w:space="0" w:color="auto"/>
            </w:tcBorders>
            <w:shd w:val="clear" w:color="000000" w:fill="FFFFFF"/>
            <w:noWrap/>
            <w:vAlign w:val="center"/>
            <w:hideMark/>
          </w:tcPr>
          <w:p w14:paraId="3C3CE53F" w14:textId="77777777" w:rsidR="001C30E7" w:rsidRPr="00026F42" w:rsidRDefault="001C30E7" w:rsidP="0058665D">
            <w:pPr>
              <w:spacing w:after="0" w:line="240" w:lineRule="auto"/>
              <w:contextualSpacing/>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000000" w:fill="FFFFFF"/>
            <w:noWrap/>
            <w:vAlign w:val="center"/>
            <w:hideMark/>
          </w:tcPr>
          <w:p w14:paraId="073384DF"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w:t>
            </w:r>
          </w:p>
        </w:tc>
      </w:tr>
      <w:tr w:rsidR="00CE38C8" w:rsidRPr="00026F42" w14:paraId="08AAC618" w14:textId="77777777" w:rsidTr="001F2D37">
        <w:trPr>
          <w:trHeight w:val="20"/>
        </w:trPr>
        <w:tc>
          <w:tcPr>
            <w:tcW w:w="1019" w:type="pct"/>
            <w:tcBorders>
              <w:top w:val="nil"/>
              <w:left w:val="single" w:sz="4" w:space="0" w:color="auto"/>
              <w:bottom w:val="single" w:sz="4" w:space="0" w:color="auto"/>
              <w:right w:val="single" w:sz="4" w:space="0" w:color="auto"/>
            </w:tcBorders>
            <w:shd w:val="clear" w:color="000000" w:fill="FFFFFF"/>
            <w:vAlign w:val="center"/>
            <w:hideMark/>
          </w:tcPr>
          <w:p w14:paraId="7EED7A92" w14:textId="77777777" w:rsidR="001C30E7" w:rsidRPr="00026F42" w:rsidRDefault="001C30E7" w:rsidP="0058665D">
            <w:pPr>
              <w:spacing w:after="0" w:line="240" w:lineRule="auto"/>
              <w:contextualSpacing/>
              <w:jc w:val="both"/>
              <w:rPr>
                <w:rFonts w:ascii="Myriad Pro" w:hAnsi="Myriad Pro" w:cs="Myriad Pro"/>
                <w:sz w:val="18"/>
                <w:szCs w:val="18"/>
              </w:rPr>
            </w:pPr>
            <w:r w:rsidRPr="00026F42">
              <w:rPr>
                <w:rFonts w:ascii="Myriad Pro" w:hAnsi="Myriad Pro" w:cs="Myriad Pro"/>
                <w:sz w:val="18"/>
                <w:szCs w:val="18"/>
              </w:rPr>
              <w:t>Затраты на покупную электроэнергию, приобретаемую в целях компенсации потерь</w:t>
            </w:r>
          </w:p>
        </w:tc>
        <w:tc>
          <w:tcPr>
            <w:tcW w:w="608" w:type="pct"/>
            <w:tcBorders>
              <w:top w:val="nil"/>
              <w:left w:val="nil"/>
              <w:bottom w:val="single" w:sz="4" w:space="0" w:color="auto"/>
              <w:right w:val="single" w:sz="4" w:space="0" w:color="auto"/>
            </w:tcBorders>
            <w:shd w:val="clear" w:color="000000" w:fill="FFFFFF"/>
            <w:vAlign w:val="center"/>
            <w:hideMark/>
          </w:tcPr>
          <w:p w14:paraId="77842EF8"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тыс. руб.</w:t>
            </w:r>
          </w:p>
        </w:tc>
        <w:tc>
          <w:tcPr>
            <w:tcW w:w="522" w:type="pct"/>
            <w:tcBorders>
              <w:top w:val="nil"/>
              <w:left w:val="nil"/>
              <w:bottom w:val="single" w:sz="8" w:space="0" w:color="auto"/>
              <w:right w:val="single" w:sz="8" w:space="0" w:color="auto"/>
            </w:tcBorders>
            <w:shd w:val="clear" w:color="000000" w:fill="FFFFFF"/>
            <w:noWrap/>
            <w:vAlign w:val="center"/>
            <w:hideMark/>
          </w:tcPr>
          <w:p w14:paraId="250ACAB8"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600 347</w:t>
            </w:r>
          </w:p>
        </w:tc>
        <w:tc>
          <w:tcPr>
            <w:tcW w:w="522" w:type="pct"/>
            <w:tcBorders>
              <w:top w:val="nil"/>
              <w:left w:val="nil"/>
              <w:bottom w:val="single" w:sz="8" w:space="0" w:color="auto"/>
              <w:right w:val="single" w:sz="8" w:space="0" w:color="auto"/>
            </w:tcBorders>
            <w:shd w:val="clear" w:color="000000" w:fill="FFFFFF"/>
            <w:noWrap/>
            <w:vAlign w:val="center"/>
            <w:hideMark/>
          </w:tcPr>
          <w:p w14:paraId="2A0FBA9B"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Arial"/>
                <w:color w:val="000000"/>
                <w:sz w:val="18"/>
                <w:szCs w:val="18"/>
              </w:rPr>
              <w:t>410 090</w:t>
            </w:r>
          </w:p>
        </w:tc>
        <w:tc>
          <w:tcPr>
            <w:tcW w:w="476" w:type="pct"/>
            <w:tcBorders>
              <w:top w:val="nil"/>
              <w:left w:val="nil"/>
              <w:bottom w:val="single" w:sz="8" w:space="0" w:color="auto"/>
              <w:right w:val="single" w:sz="8" w:space="0" w:color="auto"/>
            </w:tcBorders>
            <w:shd w:val="clear" w:color="auto" w:fill="auto"/>
            <w:noWrap/>
            <w:vAlign w:val="center"/>
            <w:hideMark/>
          </w:tcPr>
          <w:p w14:paraId="387683E8"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-190 257</w:t>
            </w:r>
          </w:p>
        </w:tc>
        <w:tc>
          <w:tcPr>
            <w:tcW w:w="378" w:type="pct"/>
            <w:tcBorders>
              <w:top w:val="nil"/>
              <w:left w:val="nil"/>
              <w:bottom w:val="single" w:sz="8" w:space="0" w:color="auto"/>
              <w:right w:val="single" w:sz="8" w:space="0" w:color="auto"/>
            </w:tcBorders>
            <w:shd w:val="clear" w:color="auto" w:fill="auto"/>
            <w:noWrap/>
            <w:vAlign w:val="center"/>
            <w:hideMark/>
          </w:tcPr>
          <w:p w14:paraId="35AF2C94"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68%</w:t>
            </w:r>
          </w:p>
        </w:tc>
        <w:tc>
          <w:tcPr>
            <w:tcW w:w="553" w:type="pct"/>
            <w:tcBorders>
              <w:top w:val="nil"/>
              <w:left w:val="nil"/>
              <w:bottom w:val="single" w:sz="8" w:space="0" w:color="auto"/>
              <w:right w:val="single" w:sz="8" w:space="0" w:color="auto"/>
            </w:tcBorders>
            <w:shd w:val="clear" w:color="000000" w:fill="FFFFFF"/>
            <w:noWrap/>
            <w:vAlign w:val="center"/>
            <w:hideMark/>
          </w:tcPr>
          <w:p w14:paraId="1C4E06AE" w14:textId="77777777" w:rsidR="001C30E7" w:rsidRPr="00026F42" w:rsidRDefault="001C30E7" w:rsidP="0058665D">
            <w:pPr>
              <w:spacing w:after="0" w:line="240" w:lineRule="auto"/>
              <w:contextualSpacing/>
              <w:jc w:val="right"/>
              <w:rPr>
                <w:rFonts w:ascii="Myriad Pro" w:hAnsi="Myriad Pro" w:cs="Arial"/>
                <w:color w:val="000000"/>
                <w:sz w:val="18"/>
                <w:szCs w:val="18"/>
              </w:rPr>
            </w:pPr>
            <w:r w:rsidRPr="00026F42">
              <w:rPr>
                <w:rFonts w:ascii="Myriad Pro" w:hAnsi="Myriad Pro" w:cs="Myriad Pro"/>
                <w:color w:val="000000"/>
                <w:sz w:val="18"/>
                <w:szCs w:val="18"/>
              </w:rPr>
              <w:t>23 212</w:t>
            </w:r>
          </w:p>
        </w:tc>
        <w:tc>
          <w:tcPr>
            <w:tcW w:w="922" w:type="pct"/>
            <w:tcBorders>
              <w:top w:val="nil"/>
              <w:left w:val="nil"/>
              <w:bottom w:val="single" w:sz="4" w:space="0" w:color="auto"/>
              <w:right w:val="single" w:sz="4" w:space="0" w:color="auto"/>
            </w:tcBorders>
            <w:shd w:val="clear" w:color="000000" w:fill="FFFFFF"/>
            <w:vAlign w:val="center"/>
            <w:hideMark/>
          </w:tcPr>
          <w:p w14:paraId="7862FDAD"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корректировка по полезному отпуску и ценам</w:t>
            </w:r>
          </w:p>
        </w:tc>
      </w:tr>
      <w:tr w:rsidR="00CE38C8" w:rsidRPr="00026F42" w14:paraId="0B77C807"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1A7E3E18" w14:textId="77777777" w:rsidR="001C30E7" w:rsidRPr="00026F42" w:rsidRDefault="001C30E7" w:rsidP="0058665D">
            <w:pPr>
              <w:spacing w:after="0" w:line="240" w:lineRule="auto"/>
              <w:contextualSpacing/>
              <w:jc w:val="both"/>
              <w:rPr>
                <w:rFonts w:ascii="Myriad Pro" w:hAnsi="Myriad Pro" w:cs="Myriad Pro"/>
                <w:b/>
                <w:sz w:val="18"/>
                <w:szCs w:val="18"/>
              </w:rPr>
            </w:pPr>
            <w:r w:rsidRPr="00026F42">
              <w:rPr>
                <w:rFonts w:ascii="Myriad Pro" w:hAnsi="Myriad Pro" w:cs="Myriad Pro"/>
                <w:b/>
                <w:sz w:val="18"/>
                <w:szCs w:val="18"/>
              </w:rPr>
              <w:t>НВВ собственная (без ТСО)</w:t>
            </w:r>
          </w:p>
        </w:tc>
        <w:tc>
          <w:tcPr>
            <w:tcW w:w="608" w:type="pct"/>
            <w:tcBorders>
              <w:top w:val="nil"/>
              <w:left w:val="nil"/>
              <w:bottom w:val="single" w:sz="4" w:space="0" w:color="auto"/>
              <w:right w:val="single" w:sz="4" w:space="0" w:color="auto"/>
            </w:tcBorders>
            <w:shd w:val="clear" w:color="auto" w:fill="auto"/>
            <w:vAlign w:val="center"/>
            <w:hideMark/>
          </w:tcPr>
          <w:p w14:paraId="7820DB1C" w14:textId="77777777" w:rsidR="001C30E7" w:rsidRPr="00026F42" w:rsidRDefault="001C30E7" w:rsidP="0058665D">
            <w:pPr>
              <w:spacing w:after="0" w:line="240" w:lineRule="auto"/>
              <w:contextualSpacing/>
              <w:jc w:val="center"/>
              <w:rPr>
                <w:rFonts w:ascii="Myriad Pro" w:hAnsi="Myriad Pro" w:cs="Myriad Pro"/>
                <w:b/>
                <w:sz w:val="18"/>
                <w:szCs w:val="18"/>
              </w:rPr>
            </w:pPr>
            <w:r w:rsidRPr="00026F42">
              <w:rPr>
                <w:rFonts w:ascii="Myriad Pro" w:hAnsi="Myriad Pro" w:cs="Myriad Pro"/>
                <w:b/>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1F82AA73"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4 857 057</w:t>
            </w:r>
          </w:p>
        </w:tc>
        <w:tc>
          <w:tcPr>
            <w:tcW w:w="522" w:type="pct"/>
            <w:tcBorders>
              <w:top w:val="nil"/>
              <w:left w:val="nil"/>
              <w:bottom w:val="single" w:sz="8" w:space="0" w:color="auto"/>
              <w:right w:val="single" w:sz="8" w:space="0" w:color="auto"/>
            </w:tcBorders>
            <w:shd w:val="clear" w:color="auto" w:fill="auto"/>
            <w:noWrap/>
            <w:vAlign w:val="center"/>
            <w:hideMark/>
          </w:tcPr>
          <w:p w14:paraId="72D1B931"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4 967 420</w:t>
            </w:r>
          </w:p>
        </w:tc>
        <w:tc>
          <w:tcPr>
            <w:tcW w:w="476" w:type="pct"/>
            <w:tcBorders>
              <w:top w:val="nil"/>
              <w:left w:val="nil"/>
              <w:bottom w:val="single" w:sz="8" w:space="0" w:color="auto"/>
              <w:right w:val="single" w:sz="8" w:space="0" w:color="auto"/>
            </w:tcBorders>
            <w:shd w:val="clear" w:color="auto" w:fill="auto"/>
            <w:noWrap/>
            <w:vAlign w:val="center"/>
            <w:hideMark/>
          </w:tcPr>
          <w:p w14:paraId="72BA8E93"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110 363</w:t>
            </w:r>
          </w:p>
        </w:tc>
        <w:tc>
          <w:tcPr>
            <w:tcW w:w="378" w:type="pct"/>
            <w:tcBorders>
              <w:top w:val="nil"/>
              <w:left w:val="nil"/>
              <w:bottom w:val="single" w:sz="8" w:space="0" w:color="auto"/>
              <w:right w:val="single" w:sz="8" w:space="0" w:color="auto"/>
            </w:tcBorders>
            <w:shd w:val="clear" w:color="auto" w:fill="auto"/>
            <w:noWrap/>
            <w:vAlign w:val="center"/>
            <w:hideMark/>
          </w:tcPr>
          <w:p w14:paraId="79FC8E51"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102%</w:t>
            </w:r>
          </w:p>
        </w:tc>
        <w:tc>
          <w:tcPr>
            <w:tcW w:w="553" w:type="pct"/>
            <w:tcBorders>
              <w:top w:val="nil"/>
              <w:left w:val="nil"/>
              <w:bottom w:val="single" w:sz="8" w:space="0" w:color="auto"/>
              <w:right w:val="single" w:sz="8" w:space="0" w:color="auto"/>
            </w:tcBorders>
            <w:shd w:val="clear" w:color="auto" w:fill="auto"/>
            <w:noWrap/>
            <w:vAlign w:val="center"/>
            <w:hideMark/>
          </w:tcPr>
          <w:p w14:paraId="68ECAF70" w14:textId="77777777" w:rsidR="001C30E7" w:rsidRPr="00026F42" w:rsidRDefault="001C30E7" w:rsidP="0058665D">
            <w:pPr>
              <w:spacing w:after="0" w:line="240" w:lineRule="auto"/>
              <w:contextualSpacing/>
              <w:rPr>
                <w:rFonts w:ascii="Myriad Pro" w:hAnsi="Myriad Pro" w:cs="Arial"/>
                <w:b/>
                <w:bCs/>
                <w:color w:val="000000"/>
                <w:sz w:val="18"/>
                <w:szCs w:val="18"/>
              </w:rPr>
            </w:pPr>
            <w:r w:rsidRPr="00026F42">
              <w:rPr>
                <w:rFonts w:ascii="Myriad Pro" w:hAnsi="Myriad Pro" w:cs="Myriad Pro"/>
                <w:b/>
                <w:bCs/>
                <w:color w:val="000000"/>
                <w:sz w:val="18"/>
                <w:szCs w:val="18"/>
              </w:rPr>
              <w:t> </w:t>
            </w:r>
          </w:p>
        </w:tc>
        <w:tc>
          <w:tcPr>
            <w:tcW w:w="922" w:type="pct"/>
            <w:tcBorders>
              <w:top w:val="nil"/>
              <w:left w:val="nil"/>
              <w:bottom w:val="single" w:sz="4" w:space="0" w:color="auto"/>
              <w:right w:val="single" w:sz="4" w:space="0" w:color="auto"/>
            </w:tcBorders>
            <w:shd w:val="clear" w:color="auto" w:fill="auto"/>
            <w:noWrap/>
            <w:vAlign w:val="center"/>
            <w:hideMark/>
          </w:tcPr>
          <w:p w14:paraId="5B1338D2" w14:textId="77777777" w:rsidR="001C30E7" w:rsidRPr="00026F42" w:rsidRDefault="001C30E7" w:rsidP="0058665D">
            <w:pPr>
              <w:spacing w:after="0" w:line="240" w:lineRule="auto"/>
              <w:contextualSpacing/>
              <w:rPr>
                <w:rFonts w:ascii="Myriad Pro" w:hAnsi="Myriad Pro" w:cs="Myriad Pro"/>
                <w:b/>
                <w:sz w:val="18"/>
                <w:szCs w:val="18"/>
              </w:rPr>
            </w:pPr>
            <w:r w:rsidRPr="00026F42">
              <w:rPr>
                <w:rFonts w:ascii="Myriad Pro" w:hAnsi="Myriad Pro" w:cs="Myriad Pro"/>
                <w:b/>
                <w:sz w:val="18"/>
                <w:szCs w:val="18"/>
              </w:rPr>
              <w:t> </w:t>
            </w:r>
          </w:p>
        </w:tc>
      </w:tr>
      <w:tr w:rsidR="00CE38C8" w:rsidRPr="00026F42" w14:paraId="06905F38"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0D417210" w14:textId="77777777" w:rsidR="001C30E7" w:rsidRPr="00026F42" w:rsidRDefault="001C30E7" w:rsidP="0058665D">
            <w:pPr>
              <w:spacing w:after="0" w:line="240" w:lineRule="auto"/>
              <w:contextualSpacing/>
              <w:jc w:val="both"/>
              <w:rPr>
                <w:rFonts w:ascii="Myriad Pro" w:hAnsi="Myriad Pro" w:cs="Myriad Pro"/>
                <w:sz w:val="18"/>
                <w:szCs w:val="18"/>
              </w:rPr>
            </w:pPr>
            <w:r w:rsidRPr="00026F42">
              <w:rPr>
                <w:rFonts w:ascii="Myriad Pro" w:hAnsi="Myriad Pro" w:cs="Myriad Pro"/>
                <w:sz w:val="18"/>
                <w:szCs w:val="18"/>
              </w:rPr>
              <w:t>Расходы на оплату услуг ТСО</w:t>
            </w:r>
          </w:p>
        </w:tc>
        <w:tc>
          <w:tcPr>
            <w:tcW w:w="608" w:type="pct"/>
            <w:tcBorders>
              <w:top w:val="nil"/>
              <w:left w:val="nil"/>
              <w:bottom w:val="single" w:sz="4" w:space="0" w:color="auto"/>
              <w:right w:val="single" w:sz="4" w:space="0" w:color="auto"/>
            </w:tcBorders>
            <w:shd w:val="clear" w:color="auto" w:fill="auto"/>
            <w:vAlign w:val="center"/>
            <w:hideMark/>
          </w:tcPr>
          <w:p w14:paraId="22C18829"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75915725"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154 810</w:t>
            </w:r>
          </w:p>
        </w:tc>
        <w:tc>
          <w:tcPr>
            <w:tcW w:w="522" w:type="pct"/>
            <w:tcBorders>
              <w:top w:val="nil"/>
              <w:left w:val="nil"/>
              <w:bottom w:val="single" w:sz="8" w:space="0" w:color="auto"/>
              <w:right w:val="single" w:sz="8" w:space="0" w:color="auto"/>
            </w:tcBorders>
            <w:shd w:val="clear" w:color="auto" w:fill="auto"/>
            <w:noWrap/>
            <w:vAlign w:val="center"/>
            <w:hideMark/>
          </w:tcPr>
          <w:p w14:paraId="63C926DE"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147 606</w:t>
            </w:r>
          </w:p>
        </w:tc>
        <w:tc>
          <w:tcPr>
            <w:tcW w:w="476" w:type="pct"/>
            <w:tcBorders>
              <w:top w:val="nil"/>
              <w:left w:val="nil"/>
              <w:bottom w:val="single" w:sz="8" w:space="0" w:color="auto"/>
              <w:right w:val="single" w:sz="8" w:space="0" w:color="auto"/>
            </w:tcBorders>
            <w:shd w:val="clear" w:color="auto" w:fill="auto"/>
            <w:noWrap/>
            <w:vAlign w:val="center"/>
            <w:hideMark/>
          </w:tcPr>
          <w:p w14:paraId="36E4F960"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-7 204</w:t>
            </w:r>
          </w:p>
        </w:tc>
        <w:tc>
          <w:tcPr>
            <w:tcW w:w="378" w:type="pct"/>
            <w:tcBorders>
              <w:top w:val="nil"/>
              <w:left w:val="nil"/>
              <w:bottom w:val="single" w:sz="8" w:space="0" w:color="auto"/>
              <w:right w:val="single" w:sz="8" w:space="0" w:color="auto"/>
            </w:tcBorders>
            <w:shd w:val="clear" w:color="auto" w:fill="auto"/>
            <w:noWrap/>
            <w:vAlign w:val="center"/>
            <w:hideMark/>
          </w:tcPr>
          <w:p w14:paraId="093FB2D7"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95%</w:t>
            </w:r>
          </w:p>
        </w:tc>
        <w:tc>
          <w:tcPr>
            <w:tcW w:w="553" w:type="pct"/>
            <w:tcBorders>
              <w:top w:val="nil"/>
              <w:left w:val="nil"/>
              <w:bottom w:val="single" w:sz="8" w:space="0" w:color="auto"/>
              <w:right w:val="single" w:sz="8" w:space="0" w:color="auto"/>
            </w:tcBorders>
            <w:shd w:val="clear" w:color="auto" w:fill="auto"/>
            <w:noWrap/>
            <w:vAlign w:val="center"/>
            <w:hideMark/>
          </w:tcPr>
          <w:p w14:paraId="6BBCA936" w14:textId="77777777" w:rsidR="001C30E7" w:rsidRPr="00026F42" w:rsidRDefault="001C30E7" w:rsidP="0058665D">
            <w:pPr>
              <w:spacing w:after="0" w:line="240" w:lineRule="auto"/>
              <w:contextualSpacing/>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auto" w:fill="auto"/>
            <w:noWrap/>
            <w:vAlign w:val="center"/>
            <w:hideMark/>
          </w:tcPr>
          <w:p w14:paraId="3FB464EB" w14:textId="77777777" w:rsidR="001C30E7" w:rsidRPr="00026F42" w:rsidRDefault="001C30E7" w:rsidP="0058665D">
            <w:pPr>
              <w:spacing w:after="0" w:line="240" w:lineRule="auto"/>
              <w:contextualSpacing/>
              <w:rPr>
                <w:rFonts w:ascii="Myriad Pro" w:hAnsi="Myriad Pro" w:cs="Myriad Pro"/>
                <w:sz w:val="18"/>
                <w:szCs w:val="18"/>
              </w:rPr>
            </w:pPr>
            <w:r w:rsidRPr="00026F42">
              <w:rPr>
                <w:rFonts w:ascii="Myriad Pro" w:hAnsi="Myriad Pro" w:cs="Myriad Pro"/>
                <w:sz w:val="18"/>
                <w:szCs w:val="18"/>
              </w:rPr>
              <w:t> </w:t>
            </w:r>
          </w:p>
        </w:tc>
      </w:tr>
      <w:tr w:rsidR="00CE38C8" w:rsidRPr="00026F42" w14:paraId="2CEEAA2B"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6BA1A4A2" w14:textId="77777777" w:rsidR="001C30E7" w:rsidRPr="00026F42" w:rsidRDefault="001C30E7" w:rsidP="0058665D">
            <w:pPr>
              <w:spacing w:after="0" w:line="240" w:lineRule="auto"/>
              <w:contextualSpacing/>
              <w:jc w:val="both"/>
              <w:rPr>
                <w:rFonts w:ascii="Myriad Pro" w:hAnsi="Myriad Pro" w:cs="Myriad Pro"/>
                <w:b/>
                <w:sz w:val="18"/>
                <w:szCs w:val="18"/>
              </w:rPr>
            </w:pPr>
            <w:r w:rsidRPr="00026F42">
              <w:rPr>
                <w:rFonts w:ascii="Myriad Pro" w:hAnsi="Myriad Pro" w:cs="Myriad Pro"/>
                <w:b/>
                <w:sz w:val="18"/>
                <w:szCs w:val="18"/>
              </w:rPr>
              <w:t xml:space="preserve">НВВ котловая </w:t>
            </w:r>
          </w:p>
        </w:tc>
        <w:tc>
          <w:tcPr>
            <w:tcW w:w="608" w:type="pct"/>
            <w:tcBorders>
              <w:top w:val="nil"/>
              <w:left w:val="nil"/>
              <w:bottom w:val="single" w:sz="4" w:space="0" w:color="auto"/>
              <w:right w:val="single" w:sz="4" w:space="0" w:color="auto"/>
            </w:tcBorders>
            <w:shd w:val="clear" w:color="auto" w:fill="auto"/>
            <w:vAlign w:val="center"/>
            <w:hideMark/>
          </w:tcPr>
          <w:p w14:paraId="3335CB05" w14:textId="77777777" w:rsidR="001C30E7" w:rsidRPr="00026F42" w:rsidRDefault="001C30E7" w:rsidP="0058665D">
            <w:pPr>
              <w:spacing w:after="0" w:line="240" w:lineRule="auto"/>
              <w:contextualSpacing/>
              <w:jc w:val="center"/>
              <w:rPr>
                <w:rFonts w:ascii="Myriad Pro" w:hAnsi="Myriad Pro" w:cs="Myriad Pro"/>
                <w:b/>
                <w:sz w:val="18"/>
                <w:szCs w:val="18"/>
              </w:rPr>
            </w:pPr>
            <w:r w:rsidRPr="00026F42">
              <w:rPr>
                <w:rFonts w:ascii="Myriad Pro" w:hAnsi="Myriad Pro" w:cs="Myriad Pro"/>
                <w:b/>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31BA5582"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5 011 867</w:t>
            </w:r>
          </w:p>
        </w:tc>
        <w:tc>
          <w:tcPr>
            <w:tcW w:w="522" w:type="pct"/>
            <w:tcBorders>
              <w:top w:val="nil"/>
              <w:left w:val="nil"/>
              <w:bottom w:val="single" w:sz="8" w:space="0" w:color="auto"/>
              <w:right w:val="single" w:sz="8" w:space="0" w:color="auto"/>
            </w:tcBorders>
            <w:shd w:val="clear" w:color="auto" w:fill="auto"/>
            <w:noWrap/>
            <w:vAlign w:val="center"/>
            <w:hideMark/>
          </w:tcPr>
          <w:p w14:paraId="546F3C22"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5 826 070</w:t>
            </w:r>
          </w:p>
        </w:tc>
        <w:tc>
          <w:tcPr>
            <w:tcW w:w="476" w:type="pct"/>
            <w:tcBorders>
              <w:top w:val="nil"/>
              <w:left w:val="nil"/>
              <w:bottom w:val="single" w:sz="8" w:space="0" w:color="auto"/>
              <w:right w:val="single" w:sz="8" w:space="0" w:color="auto"/>
            </w:tcBorders>
            <w:shd w:val="clear" w:color="auto" w:fill="auto"/>
            <w:noWrap/>
            <w:vAlign w:val="center"/>
            <w:hideMark/>
          </w:tcPr>
          <w:p w14:paraId="4A62D15F"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814 203</w:t>
            </w:r>
          </w:p>
        </w:tc>
        <w:tc>
          <w:tcPr>
            <w:tcW w:w="378" w:type="pct"/>
            <w:tcBorders>
              <w:top w:val="nil"/>
              <w:left w:val="nil"/>
              <w:bottom w:val="single" w:sz="8" w:space="0" w:color="auto"/>
              <w:right w:val="single" w:sz="8" w:space="0" w:color="auto"/>
            </w:tcBorders>
            <w:shd w:val="clear" w:color="auto" w:fill="auto"/>
            <w:noWrap/>
            <w:vAlign w:val="center"/>
            <w:hideMark/>
          </w:tcPr>
          <w:p w14:paraId="4C070E5D"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Myriad Pro"/>
                <w:b/>
                <w:bCs/>
                <w:color w:val="000000"/>
                <w:sz w:val="18"/>
                <w:szCs w:val="18"/>
              </w:rPr>
              <w:t>116%</w:t>
            </w:r>
          </w:p>
        </w:tc>
        <w:tc>
          <w:tcPr>
            <w:tcW w:w="553" w:type="pct"/>
            <w:tcBorders>
              <w:top w:val="nil"/>
              <w:left w:val="nil"/>
              <w:bottom w:val="single" w:sz="8" w:space="0" w:color="auto"/>
              <w:right w:val="single" w:sz="8" w:space="0" w:color="auto"/>
            </w:tcBorders>
            <w:shd w:val="clear" w:color="auto" w:fill="auto"/>
            <w:noWrap/>
            <w:vAlign w:val="center"/>
            <w:hideMark/>
          </w:tcPr>
          <w:p w14:paraId="45BEF25B" w14:textId="77777777" w:rsidR="001C30E7" w:rsidRPr="00026F42" w:rsidRDefault="001C30E7" w:rsidP="0058665D">
            <w:pPr>
              <w:spacing w:after="0" w:line="240" w:lineRule="auto"/>
              <w:contextualSpacing/>
              <w:jc w:val="right"/>
              <w:rPr>
                <w:rFonts w:ascii="Myriad Pro" w:hAnsi="Myriad Pro" w:cs="Arial"/>
                <w:b/>
                <w:bCs/>
                <w:color w:val="000000"/>
                <w:sz w:val="18"/>
                <w:szCs w:val="18"/>
              </w:rPr>
            </w:pPr>
            <w:r w:rsidRPr="00026F42">
              <w:rPr>
                <w:rFonts w:ascii="Myriad Pro" w:hAnsi="Myriad Pro" w:cs="Myriad Pro"/>
                <w:b/>
                <w:bCs/>
                <w:color w:val="000000"/>
                <w:sz w:val="18"/>
                <w:szCs w:val="18"/>
              </w:rPr>
              <w:t>37 502</w:t>
            </w:r>
          </w:p>
        </w:tc>
        <w:tc>
          <w:tcPr>
            <w:tcW w:w="922" w:type="pct"/>
            <w:tcBorders>
              <w:top w:val="nil"/>
              <w:left w:val="nil"/>
              <w:bottom w:val="single" w:sz="4" w:space="0" w:color="auto"/>
              <w:right w:val="single" w:sz="4" w:space="0" w:color="auto"/>
            </w:tcBorders>
            <w:shd w:val="clear" w:color="auto" w:fill="auto"/>
            <w:noWrap/>
            <w:vAlign w:val="center"/>
            <w:hideMark/>
          </w:tcPr>
          <w:p w14:paraId="49646E77" w14:textId="77777777" w:rsidR="001C30E7" w:rsidRPr="00026F42" w:rsidRDefault="001C30E7" w:rsidP="0058665D">
            <w:pPr>
              <w:spacing w:after="0" w:line="240" w:lineRule="auto"/>
              <w:contextualSpacing/>
              <w:rPr>
                <w:rFonts w:ascii="Myriad Pro" w:hAnsi="Myriad Pro" w:cs="Myriad Pro"/>
                <w:b/>
                <w:sz w:val="18"/>
                <w:szCs w:val="18"/>
              </w:rPr>
            </w:pPr>
            <w:r w:rsidRPr="00026F42">
              <w:rPr>
                <w:rFonts w:ascii="Myriad Pro" w:hAnsi="Myriad Pro" w:cs="Myriad Pro"/>
                <w:b/>
                <w:sz w:val="18"/>
                <w:szCs w:val="18"/>
              </w:rPr>
              <w:t> </w:t>
            </w:r>
          </w:p>
        </w:tc>
      </w:tr>
      <w:tr w:rsidR="00CE38C8" w:rsidRPr="00026F42" w14:paraId="483D1670" w14:textId="77777777" w:rsidTr="001F2D37">
        <w:trPr>
          <w:trHeight w:val="20"/>
        </w:trPr>
        <w:tc>
          <w:tcPr>
            <w:tcW w:w="1019" w:type="pct"/>
            <w:tcBorders>
              <w:top w:val="nil"/>
              <w:left w:val="single" w:sz="4" w:space="0" w:color="auto"/>
              <w:bottom w:val="single" w:sz="4" w:space="0" w:color="auto"/>
              <w:right w:val="single" w:sz="4" w:space="0" w:color="auto"/>
            </w:tcBorders>
            <w:shd w:val="clear" w:color="auto" w:fill="auto"/>
            <w:vAlign w:val="center"/>
            <w:hideMark/>
          </w:tcPr>
          <w:p w14:paraId="5B02EC6A" w14:textId="77777777" w:rsidR="001C30E7" w:rsidRPr="00026F42" w:rsidRDefault="001C30E7" w:rsidP="0058665D">
            <w:pPr>
              <w:spacing w:after="0" w:line="240" w:lineRule="auto"/>
              <w:contextualSpacing/>
              <w:jc w:val="both"/>
              <w:rPr>
                <w:rFonts w:ascii="Myriad Pro" w:hAnsi="Myriad Pro" w:cs="Myriad Pro"/>
                <w:sz w:val="18"/>
                <w:szCs w:val="18"/>
              </w:rPr>
            </w:pPr>
            <w:r w:rsidRPr="00026F42">
              <w:rPr>
                <w:rFonts w:ascii="Myriad Pro" w:hAnsi="Myriad Pro" w:cs="Myriad Pro"/>
                <w:sz w:val="18"/>
                <w:szCs w:val="18"/>
              </w:rPr>
              <w:t>Фактически начисленная выручка</w:t>
            </w:r>
          </w:p>
        </w:tc>
        <w:tc>
          <w:tcPr>
            <w:tcW w:w="608" w:type="pct"/>
            <w:tcBorders>
              <w:top w:val="nil"/>
              <w:left w:val="nil"/>
              <w:bottom w:val="single" w:sz="4" w:space="0" w:color="auto"/>
              <w:right w:val="single" w:sz="4" w:space="0" w:color="auto"/>
            </w:tcBorders>
            <w:shd w:val="clear" w:color="auto" w:fill="auto"/>
            <w:vAlign w:val="center"/>
            <w:hideMark/>
          </w:tcPr>
          <w:p w14:paraId="1A349293"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тыс. руб.</w:t>
            </w:r>
          </w:p>
        </w:tc>
        <w:tc>
          <w:tcPr>
            <w:tcW w:w="522" w:type="pct"/>
            <w:tcBorders>
              <w:top w:val="nil"/>
              <w:left w:val="nil"/>
              <w:bottom w:val="single" w:sz="8" w:space="0" w:color="auto"/>
              <w:right w:val="single" w:sz="8" w:space="0" w:color="auto"/>
            </w:tcBorders>
            <w:shd w:val="clear" w:color="auto" w:fill="auto"/>
            <w:noWrap/>
            <w:vAlign w:val="center"/>
            <w:hideMark/>
          </w:tcPr>
          <w:p w14:paraId="6DE7D2BD"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w:t>
            </w:r>
          </w:p>
        </w:tc>
        <w:tc>
          <w:tcPr>
            <w:tcW w:w="522" w:type="pct"/>
            <w:tcBorders>
              <w:top w:val="nil"/>
              <w:left w:val="nil"/>
              <w:bottom w:val="single" w:sz="8" w:space="0" w:color="auto"/>
              <w:right w:val="single" w:sz="8" w:space="0" w:color="auto"/>
            </w:tcBorders>
            <w:shd w:val="clear" w:color="auto" w:fill="auto"/>
            <w:noWrap/>
            <w:vAlign w:val="center"/>
            <w:hideMark/>
          </w:tcPr>
          <w:p w14:paraId="718C857B"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5 651 685</w:t>
            </w:r>
          </w:p>
        </w:tc>
        <w:tc>
          <w:tcPr>
            <w:tcW w:w="476" w:type="pct"/>
            <w:tcBorders>
              <w:top w:val="nil"/>
              <w:left w:val="nil"/>
              <w:bottom w:val="single" w:sz="8" w:space="0" w:color="auto"/>
              <w:right w:val="single" w:sz="8" w:space="0" w:color="auto"/>
            </w:tcBorders>
            <w:shd w:val="clear" w:color="auto" w:fill="auto"/>
            <w:noWrap/>
            <w:vAlign w:val="center"/>
            <w:hideMark/>
          </w:tcPr>
          <w:p w14:paraId="36E9C462"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Arial"/>
                <w:b/>
                <w:bCs/>
                <w:color w:val="000000"/>
                <w:sz w:val="18"/>
                <w:szCs w:val="18"/>
              </w:rPr>
              <w:t> </w:t>
            </w:r>
          </w:p>
        </w:tc>
        <w:tc>
          <w:tcPr>
            <w:tcW w:w="378" w:type="pct"/>
            <w:tcBorders>
              <w:top w:val="nil"/>
              <w:left w:val="nil"/>
              <w:bottom w:val="single" w:sz="8" w:space="0" w:color="auto"/>
              <w:right w:val="single" w:sz="8" w:space="0" w:color="auto"/>
            </w:tcBorders>
            <w:shd w:val="clear" w:color="auto" w:fill="auto"/>
            <w:noWrap/>
            <w:vAlign w:val="center"/>
            <w:hideMark/>
          </w:tcPr>
          <w:p w14:paraId="411FB174" w14:textId="77777777" w:rsidR="001C30E7" w:rsidRPr="00026F42" w:rsidRDefault="001C30E7" w:rsidP="0058665D">
            <w:pPr>
              <w:spacing w:after="0" w:line="240" w:lineRule="auto"/>
              <w:contextualSpacing/>
              <w:jc w:val="center"/>
              <w:rPr>
                <w:rFonts w:ascii="Myriad Pro" w:hAnsi="Myriad Pro" w:cs="Arial"/>
                <w:b/>
                <w:bCs/>
                <w:color w:val="000000"/>
                <w:sz w:val="18"/>
                <w:szCs w:val="18"/>
              </w:rPr>
            </w:pPr>
            <w:r w:rsidRPr="00026F42">
              <w:rPr>
                <w:rFonts w:ascii="Myriad Pro" w:hAnsi="Myriad Pro" w:cs="Arial"/>
                <w:b/>
                <w:bCs/>
                <w:color w:val="000000"/>
                <w:sz w:val="18"/>
                <w:szCs w:val="18"/>
              </w:rPr>
              <w:t> </w:t>
            </w:r>
          </w:p>
        </w:tc>
        <w:tc>
          <w:tcPr>
            <w:tcW w:w="553" w:type="pct"/>
            <w:tcBorders>
              <w:top w:val="nil"/>
              <w:left w:val="nil"/>
              <w:bottom w:val="single" w:sz="8" w:space="0" w:color="auto"/>
              <w:right w:val="single" w:sz="8" w:space="0" w:color="auto"/>
            </w:tcBorders>
            <w:shd w:val="clear" w:color="auto" w:fill="auto"/>
            <w:noWrap/>
            <w:vAlign w:val="center"/>
            <w:hideMark/>
          </w:tcPr>
          <w:p w14:paraId="77E77E69" w14:textId="77777777" w:rsidR="001C30E7" w:rsidRPr="00026F42" w:rsidRDefault="001C30E7" w:rsidP="0058665D">
            <w:pPr>
              <w:spacing w:after="0" w:line="240" w:lineRule="auto"/>
              <w:contextualSpacing/>
              <w:jc w:val="center"/>
              <w:rPr>
                <w:rFonts w:ascii="Myriad Pro" w:hAnsi="Myriad Pro" w:cs="Arial"/>
                <w:color w:val="000000"/>
                <w:sz w:val="18"/>
                <w:szCs w:val="18"/>
              </w:rPr>
            </w:pPr>
            <w:r w:rsidRPr="00026F42">
              <w:rPr>
                <w:rFonts w:ascii="Myriad Pro" w:hAnsi="Myriad Pro" w:cs="Myriad Pro"/>
                <w:color w:val="000000"/>
                <w:sz w:val="18"/>
                <w:szCs w:val="18"/>
              </w:rPr>
              <w:t> </w:t>
            </w:r>
          </w:p>
        </w:tc>
        <w:tc>
          <w:tcPr>
            <w:tcW w:w="922" w:type="pct"/>
            <w:tcBorders>
              <w:top w:val="nil"/>
              <w:left w:val="nil"/>
              <w:bottom w:val="single" w:sz="4" w:space="0" w:color="auto"/>
              <w:right w:val="single" w:sz="4" w:space="0" w:color="auto"/>
            </w:tcBorders>
            <w:shd w:val="clear" w:color="auto" w:fill="auto"/>
            <w:noWrap/>
            <w:vAlign w:val="center"/>
            <w:hideMark/>
          </w:tcPr>
          <w:p w14:paraId="06E98918" w14:textId="77777777" w:rsidR="001C30E7" w:rsidRPr="00026F42" w:rsidRDefault="001C30E7" w:rsidP="0058665D">
            <w:pPr>
              <w:spacing w:after="0" w:line="240" w:lineRule="auto"/>
              <w:contextualSpacing/>
              <w:jc w:val="center"/>
              <w:rPr>
                <w:rFonts w:ascii="Myriad Pro" w:hAnsi="Myriad Pro" w:cs="Myriad Pro"/>
                <w:sz w:val="18"/>
                <w:szCs w:val="18"/>
              </w:rPr>
            </w:pPr>
            <w:r w:rsidRPr="00026F42">
              <w:rPr>
                <w:rFonts w:ascii="Myriad Pro" w:hAnsi="Myriad Pro" w:cs="Myriad Pro"/>
                <w:sz w:val="18"/>
                <w:szCs w:val="18"/>
              </w:rPr>
              <w:t> </w:t>
            </w:r>
          </w:p>
        </w:tc>
      </w:tr>
    </w:tbl>
    <w:p w14:paraId="6A92B3C8" w14:textId="77777777" w:rsidR="00994C4D" w:rsidRPr="00026F42" w:rsidRDefault="00994C4D">
      <w:pPr>
        <w:spacing w:line="240" w:lineRule="auto"/>
        <w:ind w:firstLine="567"/>
        <w:contextualSpacing/>
        <w:jc w:val="both"/>
        <w:rPr>
          <w:rFonts w:ascii="Myriad Pro" w:eastAsia="Calibri" w:hAnsi="Myriad Pro"/>
          <w:i/>
          <w:sz w:val="24"/>
          <w:szCs w:val="26"/>
        </w:rPr>
      </w:pPr>
      <w:r w:rsidRPr="00026F42">
        <w:rPr>
          <w:rFonts w:ascii="Myriad Pro" w:eastAsia="Calibri" w:hAnsi="Myriad Pro"/>
          <w:i/>
          <w:sz w:val="24"/>
          <w:szCs w:val="26"/>
        </w:rPr>
        <w:t>Примечание: Общая величина корректировок, учтенных в НВВ 2020 года составляет 547 771,84 тыс. руб., в настоящей таблице не отражены корректировка в части достижения показателей надежности и качества оказываемых услуг по передаче электрической энергии (55 337,23 тыс. руб.), величина сглаживания (193 222,55 тыс. руб.), дебиторская задолженность признанная безнадежной (115 098,46 тыс. руб.), экономически необоснованные расходы по пункту 7 Основ ценообразования №1178 (-11 030,07 тыс. руб.), плановые выпадающие доходы по технологическому присоединению (195 143,67 тыс. руб.).</w:t>
      </w:r>
    </w:p>
    <w:p w14:paraId="1907EB7B" w14:textId="77777777" w:rsidR="00994C4D" w:rsidRPr="00026F42" w:rsidRDefault="00994C4D">
      <w:pPr>
        <w:spacing w:line="240" w:lineRule="auto"/>
        <w:ind w:firstLine="567"/>
        <w:contextualSpacing/>
        <w:jc w:val="both"/>
        <w:rPr>
          <w:rFonts w:ascii="Myriad Pro" w:eastAsia="Calibri" w:hAnsi="Myriad Pro"/>
          <w:i/>
          <w:sz w:val="24"/>
          <w:szCs w:val="26"/>
        </w:rPr>
        <w:sectPr w:rsidR="00994C4D" w:rsidRPr="00026F42" w:rsidSect="002F165B">
          <w:pgSz w:w="16838" w:h="11906" w:orient="landscape"/>
          <w:pgMar w:top="1418" w:right="851" w:bottom="1134" w:left="1701" w:header="709" w:footer="709" w:gutter="0"/>
          <w:cols w:space="708"/>
          <w:docGrid w:linePitch="360"/>
        </w:sectPr>
      </w:pPr>
    </w:p>
    <w:p w14:paraId="5FE18FC5" w14:textId="77777777" w:rsidR="008A3928" w:rsidRPr="00026F42" w:rsidRDefault="008A3928" w:rsidP="00642A79">
      <w:pPr>
        <w:spacing w:line="360" w:lineRule="auto"/>
        <w:ind w:firstLine="567"/>
        <w:contextualSpacing/>
        <w:jc w:val="both"/>
        <w:rPr>
          <w:rFonts w:ascii="Myriad Pro" w:eastAsiaTheme="majorEastAsia" w:hAnsi="Myriad Pro" w:cstheme="majorBidi"/>
          <w:sz w:val="26"/>
          <w:szCs w:val="26"/>
        </w:rPr>
      </w:pPr>
      <w:r w:rsidRPr="00026F42">
        <w:rPr>
          <w:rFonts w:ascii="Myriad Pro" w:hAnsi="Myriad Pro" w:cs="Myriad Pro"/>
          <w:sz w:val="26"/>
          <w:szCs w:val="26"/>
        </w:rPr>
        <w:lastRenderedPageBreak/>
        <w:t xml:space="preserve">В 2018 году, аналогично 2017 году, </w:t>
      </w:r>
      <w:r w:rsidRPr="00026F42">
        <w:rPr>
          <w:rFonts w:ascii="Myriad Pro" w:eastAsiaTheme="majorEastAsia" w:hAnsi="Myriad Pro" w:cstheme="majorBidi"/>
          <w:sz w:val="26"/>
          <w:szCs w:val="26"/>
        </w:rPr>
        <w:t xml:space="preserve">наблюдается превышение как </w:t>
      </w:r>
      <w:r w:rsidR="00887F96" w:rsidRPr="00026F42">
        <w:rPr>
          <w:rFonts w:ascii="Myriad Pro" w:eastAsiaTheme="majorEastAsia" w:hAnsi="Myriad Pro" w:cstheme="majorBidi"/>
          <w:sz w:val="26"/>
          <w:szCs w:val="26"/>
        </w:rPr>
        <w:t>подконтрольных</w:t>
      </w:r>
      <w:r w:rsidRPr="00026F42">
        <w:rPr>
          <w:rFonts w:ascii="Myriad Pro" w:eastAsiaTheme="majorEastAsia" w:hAnsi="Myriad Pro" w:cstheme="majorBidi"/>
          <w:sz w:val="26"/>
          <w:szCs w:val="26"/>
        </w:rPr>
        <w:t>, так и неподконтрольных фактических расходов над плановыми затратами, учтенными</w:t>
      </w:r>
      <w:r w:rsidR="003F3841" w:rsidRPr="00026F42">
        <w:rPr>
          <w:rFonts w:ascii="Myriad Pro" w:eastAsiaTheme="majorEastAsia" w:hAnsi="Myriad Pro" w:cstheme="majorBidi"/>
          <w:sz w:val="26"/>
          <w:szCs w:val="26"/>
        </w:rPr>
        <w:t xml:space="preserve"> </w:t>
      </w:r>
      <w:r w:rsidR="00145A5C" w:rsidRPr="00026F42">
        <w:rPr>
          <w:rFonts w:ascii="Myriad Pro" w:eastAsiaTheme="majorEastAsia" w:hAnsi="Myriad Pro" w:cstheme="majorBidi"/>
          <w:sz w:val="26"/>
          <w:szCs w:val="26"/>
        </w:rPr>
        <w:t>Республиканской службой по тарифам Республики Бурятия</w:t>
      </w:r>
      <w:r w:rsidR="003F3841" w:rsidRPr="00026F42">
        <w:rPr>
          <w:rFonts w:ascii="Myriad Pro" w:eastAsiaTheme="majorEastAsia" w:hAnsi="Myriad Pro" w:cstheme="majorBidi"/>
          <w:sz w:val="26"/>
          <w:szCs w:val="26"/>
        </w:rPr>
        <w:t xml:space="preserve"> </w:t>
      </w:r>
      <w:r w:rsidRPr="00026F42">
        <w:rPr>
          <w:rFonts w:ascii="Myriad Pro" w:eastAsiaTheme="majorEastAsia" w:hAnsi="Myriad Pro" w:cstheme="majorBidi"/>
          <w:sz w:val="26"/>
          <w:szCs w:val="26"/>
        </w:rPr>
        <w:t xml:space="preserve">при </w:t>
      </w:r>
      <w:r w:rsidR="003F3841" w:rsidRPr="00026F42">
        <w:rPr>
          <w:rFonts w:ascii="Myriad Pro" w:eastAsiaTheme="majorEastAsia" w:hAnsi="Myriad Pro" w:cstheme="majorBidi"/>
          <w:sz w:val="26"/>
          <w:szCs w:val="26"/>
        </w:rPr>
        <w:t xml:space="preserve">установлении тарифов на услуги по передаче электрической энергии </w:t>
      </w:r>
      <w:r w:rsidRPr="00026F42">
        <w:rPr>
          <w:rFonts w:ascii="Myriad Pro" w:eastAsiaTheme="majorEastAsia" w:hAnsi="Myriad Pro" w:cstheme="majorBidi"/>
          <w:sz w:val="26"/>
          <w:szCs w:val="26"/>
        </w:rPr>
        <w:t>на 2018 год.</w:t>
      </w:r>
    </w:p>
    <w:p w14:paraId="6B555A58" w14:textId="77777777" w:rsidR="008A3928" w:rsidRPr="00026F42" w:rsidRDefault="008A3928" w:rsidP="00642A79">
      <w:pPr>
        <w:spacing w:line="360" w:lineRule="auto"/>
        <w:ind w:firstLine="567"/>
        <w:contextualSpacing/>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 xml:space="preserve">Основное превышение по подконтрольным расходам формируется за счет существенных расходов на оплату труда (отклонение от планового уровня </w:t>
      </w:r>
      <w:r w:rsidR="006854D4" w:rsidRPr="00026F42">
        <w:rPr>
          <w:rFonts w:ascii="Myriad Pro" w:eastAsiaTheme="majorEastAsia" w:hAnsi="Myriad Pro" w:cstheme="majorBidi"/>
          <w:sz w:val="26"/>
          <w:szCs w:val="26"/>
        </w:rPr>
        <w:t>19</w:t>
      </w:r>
      <w:r w:rsidRPr="00026F42">
        <w:rPr>
          <w:rFonts w:ascii="Myriad Pro" w:eastAsiaTheme="majorEastAsia" w:hAnsi="Myriad Pro" w:cstheme="majorBidi"/>
          <w:sz w:val="26"/>
          <w:szCs w:val="26"/>
        </w:rPr>
        <w:t xml:space="preserve">%). </w:t>
      </w:r>
    </w:p>
    <w:p w14:paraId="4477E3BF" w14:textId="77777777" w:rsidR="008A3928" w:rsidRPr="00026F42" w:rsidRDefault="008A3928" w:rsidP="00642A79">
      <w:pPr>
        <w:spacing w:line="360" w:lineRule="auto"/>
        <w:ind w:firstLine="567"/>
        <w:contextualSpacing/>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Превышение фактических неподконтрольных затрат над плановым значением, учтенным органом регулирования в НВВ 2018 года, сформировалось за счет не включения в состав плановых неподконтрольных затрат расходов на обслуживание заемных средств и резервов по сомнительным долгам, а также в результате увеличения фактических амортизационных отчислений</w:t>
      </w:r>
      <w:r w:rsidR="00D854D3" w:rsidRPr="00026F42">
        <w:rPr>
          <w:rFonts w:ascii="Myriad Pro" w:eastAsiaTheme="majorEastAsia" w:hAnsi="Myriad Pro" w:cstheme="majorBidi"/>
          <w:sz w:val="26"/>
          <w:szCs w:val="26"/>
        </w:rPr>
        <w:t xml:space="preserve"> и арендных платежей</w:t>
      </w:r>
      <w:r w:rsidRPr="00026F42">
        <w:rPr>
          <w:rFonts w:ascii="Myriad Pro" w:eastAsiaTheme="majorEastAsia" w:hAnsi="Myriad Pro" w:cstheme="majorBidi"/>
          <w:sz w:val="26"/>
          <w:szCs w:val="26"/>
        </w:rPr>
        <w:t xml:space="preserve">. </w:t>
      </w:r>
    </w:p>
    <w:p w14:paraId="4668E0F1" w14:textId="77777777" w:rsidR="008A3928" w:rsidRPr="00026F42" w:rsidRDefault="008A3928" w:rsidP="00642A79">
      <w:pPr>
        <w:spacing w:line="360" w:lineRule="auto"/>
        <w:ind w:firstLine="567"/>
        <w:contextualSpacing/>
        <w:jc w:val="both"/>
        <w:rPr>
          <w:rFonts w:ascii="Myriad Pro" w:eastAsia="Calibri" w:hAnsi="Myriad Pro"/>
          <w:sz w:val="26"/>
          <w:szCs w:val="26"/>
        </w:rPr>
      </w:pPr>
      <w:r w:rsidRPr="00026F42">
        <w:rPr>
          <w:rFonts w:ascii="Myriad Pro" w:eastAsia="Calibri" w:hAnsi="Myriad Pro"/>
          <w:sz w:val="26"/>
          <w:szCs w:val="26"/>
        </w:rPr>
        <w:t xml:space="preserve">В 2018 году в результате принятых </w:t>
      </w:r>
      <w:r w:rsidR="00145A5C" w:rsidRPr="00026F42">
        <w:rPr>
          <w:rFonts w:ascii="Myriad Pro" w:eastAsia="Calibri" w:hAnsi="Myriad Pro"/>
          <w:sz w:val="26"/>
          <w:szCs w:val="26"/>
        </w:rPr>
        <w:t>Республиканской службой по тарифам Республики Бурятия</w:t>
      </w:r>
      <w:r w:rsidRPr="00026F42">
        <w:rPr>
          <w:rFonts w:ascii="Myriad Pro" w:eastAsia="Calibri" w:hAnsi="Myriad Pro"/>
          <w:sz w:val="26"/>
          <w:szCs w:val="26"/>
        </w:rPr>
        <w:t xml:space="preserve"> тарифно-балансовых решений у филиала </w:t>
      </w:r>
      <w:r w:rsidR="00216E89" w:rsidRPr="00026F42">
        <w:rPr>
          <w:rFonts w:ascii="Myriad Pro" w:eastAsia="Calibri" w:hAnsi="Myriad Pro"/>
          <w:sz w:val="26"/>
          <w:szCs w:val="26"/>
        </w:rPr>
        <w:t>ПАО «МРСК Сибири»</w:t>
      </w:r>
      <w:r w:rsidR="00145A5C" w:rsidRPr="00026F42">
        <w:rPr>
          <w:rFonts w:ascii="Myriad Pro" w:eastAsia="Calibri" w:hAnsi="Myriad Pro"/>
          <w:sz w:val="26"/>
          <w:szCs w:val="26"/>
        </w:rPr>
        <w:t xml:space="preserve"> - «Бурятэнерго»</w:t>
      </w:r>
      <w:r w:rsidRPr="00026F42">
        <w:rPr>
          <w:rFonts w:ascii="Myriad Pro" w:eastAsia="Calibri" w:hAnsi="Myriad Pro"/>
          <w:sz w:val="26"/>
          <w:szCs w:val="26"/>
        </w:rPr>
        <w:t xml:space="preserve"> сформировались недополученные доходы, учтенные </w:t>
      </w:r>
      <w:r w:rsidR="00BB0490" w:rsidRPr="00026F42">
        <w:rPr>
          <w:rFonts w:ascii="Myriad Pro" w:eastAsia="Calibri" w:hAnsi="Myriad Pro"/>
          <w:sz w:val="26"/>
          <w:szCs w:val="26"/>
        </w:rPr>
        <w:t>РСТ РБ</w:t>
      </w:r>
      <w:r w:rsidRPr="00026F42">
        <w:rPr>
          <w:rFonts w:ascii="Myriad Pro" w:eastAsia="Calibri" w:hAnsi="Myriad Pro"/>
          <w:sz w:val="26"/>
          <w:szCs w:val="26"/>
        </w:rPr>
        <w:t xml:space="preserve"> при утверждении необходимой валовой выручки на 2020 год:</w:t>
      </w:r>
    </w:p>
    <w:p w14:paraId="408A4D20" w14:textId="77777777" w:rsidR="008A3928" w:rsidRPr="00026F42" w:rsidRDefault="00287AE9" w:rsidP="00642A79">
      <w:pPr>
        <w:spacing w:line="360" w:lineRule="auto"/>
        <w:ind w:firstLine="567"/>
        <w:contextualSpacing/>
        <w:jc w:val="both"/>
        <w:rPr>
          <w:rFonts w:ascii="Myriad Pro" w:hAnsi="Myriad Pro"/>
          <w:sz w:val="26"/>
          <w:szCs w:val="26"/>
        </w:rPr>
      </w:pPr>
      <w:r w:rsidRPr="00026F42">
        <w:rPr>
          <w:rFonts w:ascii="Myriad Pro" w:hAnsi="Myriad Pro"/>
          <w:sz w:val="26"/>
          <w:szCs w:val="26"/>
        </w:rPr>
        <w:t xml:space="preserve">корректировка </w:t>
      </w:r>
      <w:r w:rsidR="008A3928" w:rsidRPr="00026F42">
        <w:rPr>
          <w:rFonts w:ascii="Myriad Pro" w:hAnsi="Myriad Pro"/>
          <w:sz w:val="26"/>
          <w:szCs w:val="26"/>
        </w:rPr>
        <w:t xml:space="preserve">неподконтрольных расходов учтена </w:t>
      </w:r>
      <w:r w:rsidR="00145A5C" w:rsidRPr="00026F42">
        <w:rPr>
          <w:rFonts w:ascii="Myriad Pro" w:eastAsia="Calibri" w:hAnsi="Myriad Pro"/>
          <w:sz w:val="26"/>
          <w:szCs w:val="26"/>
        </w:rPr>
        <w:t>Республиканской службой по тарифам Республики Бурятия</w:t>
      </w:r>
      <w:r w:rsidR="008A3928" w:rsidRPr="00026F42">
        <w:rPr>
          <w:rFonts w:ascii="Myriad Pro" w:hAnsi="Myriad Pro"/>
          <w:sz w:val="26"/>
          <w:szCs w:val="26"/>
        </w:rPr>
        <w:t xml:space="preserve"> в размере</w:t>
      </w:r>
      <w:r w:rsidR="00D854D3" w:rsidRPr="00026F42">
        <w:rPr>
          <w:rFonts w:ascii="Myriad Pro" w:hAnsi="Myriad Pro"/>
          <w:sz w:val="26"/>
          <w:szCs w:val="26"/>
        </w:rPr>
        <w:t xml:space="preserve"> </w:t>
      </w:r>
      <w:r w:rsidR="00BF7826" w:rsidRPr="00026F42">
        <w:rPr>
          <w:rFonts w:ascii="Myriad Pro" w:hAnsi="Myriad Pro"/>
          <w:sz w:val="26"/>
          <w:szCs w:val="26"/>
        </w:rPr>
        <w:t>(+</w:t>
      </w:r>
      <w:r w:rsidR="00D854D3" w:rsidRPr="00026F42">
        <w:rPr>
          <w:rFonts w:ascii="Myriad Pro" w:hAnsi="Myriad Pro"/>
          <w:sz w:val="26"/>
          <w:szCs w:val="26"/>
        </w:rPr>
        <w:t>86</w:t>
      </w:r>
      <w:r w:rsidR="00BF7826" w:rsidRPr="00026F42">
        <w:rPr>
          <w:rFonts w:ascii="Myriad Pro" w:hAnsi="Myriad Pro"/>
          <w:sz w:val="26"/>
          <w:szCs w:val="26"/>
        </w:rPr>
        <w:t> </w:t>
      </w:r>
      <w:r w:rsidR="00D854D3" w:rsidRPr="00026F42">
        <w:rPr>
          <w:rFonts w:ascii="Myriad Pro" w:hAnsi="Myriad Pro"/>
          <w:sz w:val="26"/>
          <w:szCs w:val="26"/>
        </w:rPr>
        <w:t>874</w:t>
      </w:r>
      <w:r w:rsidR="00BF7826" w:rsidRPr="00026F42">
        <w:rPr>
          <w:rFonts w:ascii="Myriad Pro" w:hAnsi="Myriad Pro"/>
          <w:sz w:val="26"/>
          <w:szCs w:val="26"/>
        </w:rPr>
        <w:t>)</w:t>
      </w:r>
      <w:r w:rsidR="008A3928" w:rsidRPr="00026F42">
        <w:rPr>
          <w:rFonts w:ascii="Myriad Pro" w:hAnsi="Myriad Pro"/>
          <w:sz w:val="26"/>
          <w:szCs w:val="26"/>
        </w:rPr>
        <w:t xml:space="preserve"> тыс. руб.</w:t>
      </w:r>
    </w:p>
    <w:p w14:paraId="14BD9AB8" w14:textId="77777777" w:rsidR="008A3928" w:rsidRPr="00026F42" w:rsidRDefault="00287AE9" w:rsidP="00642A79">
      <w:pPr>
        <w:spacing w:line="360" w:lineRule="auto"/>
        <w:ind w:firstLine="567"/>
        <w:contextualSpacing/>
        <w:jc w:val="both"/>
        <w:rPr>
          <w:rFonts w:ascii="Myriad Pro" w:hAnsi="Myriad Pro"/>
          <w:sz w:val="26"/>
          <w:szCs w:val="26"/>
        </w:rPr>
      </w:pPr>
      <w:r w:rsidRPr="00026F42">
        <w:rPr>
          <w:rFonts w:ascii="Myriad Pro" w:hAnsi="Myriad Pro"/>
          <w:sz w:val="26"/>
          <w:szCs w:val="26"/>
        </w:rPr>
        <w:t xml:space="preserve">корректировка </w:t>
      </w:r>
      <w:r w:rsidR="008A3928" w:rsidRPr="00026F42">
        <w:rPr>
          <w:rFonts w:ascii="Myriad Pro" w:hAnsi="Myriad Pro"/>
          <w:sz w:val="26"/>
          <w:szCs w:val="26"/>
        </w:rPr>
        <w:t xml:space="preserve">НВВ по доходам от осуществления регулируемой деятельности учтена </w:t>
      </w:r>
      <w:r w:rsidR="00145A5C" w:rsidRPr="00026F42">
        <w:rPr>
          <w:rFonts w:ascii="Myriad Pro" w:eastAsia="Calibri" w:hAnsi="Myriad Pro"/>
          <w:sz w:val="26"/>
          <w:szCs w:val="26"/>
        </w:rPr>
        <w:t>Республиканской службой по тарифам Республики Бурятия</w:t>
      </w:r>
      <w:r w:rsidR="00167C4B" w:rsidRPr="00026F42">
        <w:rPr>
          <w:rFonts w:ascii="Myriad Pro" w:hAnsi="Myriad Pro"/>
          <w:sz w:val="26"/>
          <w:szCs w:val="26"/>
        </w:rPr>
        <w:t xml:space="preserve"> </w:t>
      </w:r>
      <w:r w:rsidR="008A3928" w:rsidRPr="00026F42">
        <w:rPr>
          <w:rFonts w:ascii="Myriad Pro" w:hAnsi="Myriad Pro"/>
          <w:sz w:val="26"/>
          <w:szCs w:val="26"/>
        </w:rPr>
        <w:t xml:space="preserve">в размере </w:t>
      </w:r>
      <w:r w:rsidR="00BF7826" w:rsidRPr="00026F42">
        <w:rPr>
          <w:rFonts w:ascii="Myriad Pro" w:hAnsi="Myriad Pro"/>
          <w:sz w:val="26"/>
          <w:szCs w:val="26"/>
        </w:rPr>
        <w:t>(+</w:t>
      </w:r>
      <w:r w:rsidR="00D854D3" w:rsidRPr="00026F42">
        <w:rPr>
          <w:rFonts w:ascii="Myriad Pro" w:hAnsi="Myriad Pro"/>
          <w:sz w:val="26"/>
          <w:szCs w:val="26"/>
        </w:rPr>
        <w:t>70</w:t>
      </w:r>
      <w:r w:rsidR="00BF7826" w:rsidRPr="00026F42">
        <w:rPr>
          <w:rFonts w:ascii="Myriad Pro" w:hAnsi="Myriad Pro"/>
          <w:sz w:val="26"/>
          <w:szCs w:val="26"/>
        </w:rPr>
        <w:t> </w:t>
      </w:r>
      <w:r w:rsidR="00D854D3" w:rsidRPr="00026F42">
        <w:rPr>
          <w:rFonts w:ascii="Myriad Pro" w:hAnsi="Myriad Pro"/>
          <w:sz w:val="26"/>
          <w:szCs w:val="26"/>
        </w:rPr>
        <w:t>760</w:t>
      </w:r>
      <w:r w:rsidR="00BF7826" w:rsidRPr="00026F42">
        <w:rPr>
          <w:rFonts w:ascii="Myriad Pro" w:hAnsi="Myriad Pro"/>
          <w:sz w:val="26"/>
          <w:szCs w:val="26"/>
        </w:rPr>
        <w:t>)</w:t>
      </w:r>
      <w:r w:rsidR="00167C4B" w:rsidRPr="00026F42">
        <w:rPr>
          <w:rFonts w:ascii="Myriad Pro" w:hAnsi="Myriad Pro"/>
          <w:sz w:val="26"/>
          <w:szCs w:val="26"/>
        </w:rPr>
        <w:t xml:space="preserve"> </w:t>
      </w:r>
      <w:r w:rsidR="008A3928" w:rsidRPr="00026F42">
        <w:rPr>
          <w:rFonts w:ascii="Myriad Pro" w:hAnsi="Myriad Pro"/>
          <w:sz w:val="26"/>
          <w:szCs w:val="26"/>
        </w:rPr>
        <w:t>тыс. руб.</w:t>
      </w:r>
    </w:p>
    <w:p w14:paraId="48E5535E" w14:textId="77777777" w:rsidR="00D854D3" w:rsidRPr="00026F42" w:rsidRDefault="00287AE9" w:rsidP="00642A79">
      <w:pPr>
        <w:spacing w:line="360" w:lineRule="auto"/>
        <w:ind w:firstLine="567"/>
        <w:contextualSpacing/>
        <w:jc w:val="both"/>
        <w:rPr>
          <w:rFonts w:ascii="Myriad Pro" w:hAnsi="Myriad Pro"/>
          <w:sz w:val="26"/>
          <w:szCs w:val="26"/>
        </w:rPr>
      </w:pPr>
      <w:r w:rsidRPr="00026F42">
        <w:rPr>
          <w:rFonts w:ascii="Myriad Pro" w:hAnsi="Myriad Pro"/>
          <w:sz w:val="26"/>
          <w:szCs w:val="26"/>
        </w:rPr>
        <w:t xml:space="preserve">корректировка </w:t>
      </w:r>
      <w:r w:rsidR="00D854D3" w:rsidRPr="00026F42">
        <w:rPr>
          <w:rFonts w:ascii="Myriad Pro" w:hAnsi="Myriad Pro"/>
          <w:sz w:val="26"/>
          <w:szCs w:val="26"/>
        </w:rPr>
        <w:t xml:space="preserve">по полезному отпуску и ценам учтена положительная корректировка </w:t>
      </w:r>
      <w:r w:rsidR="00BF7826" w:rsidRPr="00026F42">
        <w:rPr>
          <w:rFonts w:ascii="Myriad Pro" w:hAnsi="Myriad Pro"/>
          <w:sz w:val="26"/>
          <w:szCs w:val="26"/>
        </w:rPr>
        <w:t>(+</w:t>
      </w:r>
      <w:r w:rsidR="00D854D3" w:rsidRPr="00026F42">
        <w:rPr>
          <w:rFonts w:ascii="Myriad Pro" w:hAnsi="Myriad Pro"/>
          <w:sz w:val="26"/>
          <w:szCs w:val="26"/>
        </w:rPr>
        <w:t>23</w:t>
      </w:r>
      <w:r w:rsidR="00BF7826" w:rsidRPr="00026F42">
        <w:rPr>
          <w:rFonts w:ascii="Myriad Pro" w:hAnsi="Myriad Pro"/>
          <w:sz w:val="26"/>
          <w:szCs w:val="26"/>
        </w:rPr>
        <w:t> </w:t>
      </w:r>
      <w:r w:rsidR="00D854D3" w:rsidRPr="00026F42">
        <w:rPr>
          <w:rFonts w:ascii="Myriad Pro" w:hAnsi="Myriad Pro"/>
          <w:sz w:val="26"/>
          <w:szCs w:val="26"/>
        </w:rPr>
        <w:t>212</w:t>
      </w:r>
      <w:r w:rsidR="00BF7826" w:rsidRPr="00026F42">
        <w:rPr>
          <w:rFonts w:ascii="Myriad Pro" w:hAnsi="Myriad Pro"/>
          <w:sz w:val="26"/>
          <w:szCs w:val="26"/>
        </w:rPr>
        <w:t>)</w:t>
      </w:r>
      <w:r w:rsidR="00D854D3" w:rsidRPr="00026F42">
        <w:rPr>
          <w:rFonts w:ascii="Myriad Pro" w:hAnsi="Myriad Pro"/>
          <w:sz w:val="26"/>
          <w:szCs w:val="26"/>
        </w:rPr>
        <w:t xml:space="preserve"> тыс. руб.</w:t>
      </w:r>
    </w:p>
    <w:p w14:paraId="20BC24C7" w14:textId="77777777" w:rsidR="00167C4B" w:rsidRPr="00026F42" w:rsidRDefault="00167C4B" w:rsidP="00642A79">
      <w:pPr>
        <w:spacing w:line="360" w:lineRule="auto"/>
        <w:ind w:firstLine="567"/>
        <w:contextualSpacing/>
        <w:jc w:val="both"/>
        <w:rPr>
          <w:rFonts w:ascii="Myriad Pro" w:eastAsia="Calibri" w:hAnsi="Myriad Pro"/>
          <w:sz w:val="26"/>
          <w:szCs w:val="26"/>
        </w:rPr>
      </w:pPr>
      <w:r w:rsidRPr="00026F42">
        <w:rPr>
          <w:rFonts w:ascii="Myriad Pro" w:eastAsia="Calibri" w:hAnsi="Myriad Pro"/>
          <w:sz w:val="26"/>
          <w:szCs w:val="26"/>
        </w:rPr>
        <w:tab/>
        <w:t xml:space="preserve">Так же в составе НВВ 2020 года </w:t>
      </w:r>
      <w:r w:rsidR="00D854D3" w:rsidRPr="00026F42">
        <w:rPr>
          <w:rFonts w:ascii="Myriad Pro" w:eastAsia="Calibri" w:hAnsi="Myriad Pro"/>
          <w:sz w:val="26"/>
          <w:szCs w:val="26"/>
        </w:rPr>
        <w:t>Республиканской службой по т</w:t>
      </w:r>
      <w:r w:rsidRPr="00026F42">
        <w:rPr>
          <w:rFonts w:ascii="Myriad Pro" w:eastAsia="Calibri" w:hAnsi="Myriad Pro"/>
          <w:sz w:val="26"/>
          <w:szCs w:val="26"/>
        </w:rPr>
        <w:t xml:space="preserve">арифам </w:t>
      </w:r>
      <w:r w:rsidR="00145A5C" w:rsidRPr="00026F42">
        <w:rPr>
          <w:rFonts w:ascii="Myriad Pro" w:eastAsia="Calibri" w:hAnsi="Myriad Pro"/>
          <w:sz w:val="26"/>
          <w:szCs w:val="26"/>
        </w:rPr>
        <w:t>Республики Бурятия</w:t>
      </w:r>
      <w:r w:rsidRPr="00026F42">
        <w:rPr>
          <w:rFonts w:ascii="Myriad Pro" w:eastAsia="Calibri" w:hAnsi="Myriad Pro"/>
          <w:sz w:val="26"/>
          <w:szCs w:val="26"/>
        </w:rPr>
        <w:t xml:space="preserve"> были учтены отрицательные корректировки, а именно:</w:t>
      </w:r>
    </w:p>
    <w:p w14:paraId="6CDBA1C9" w14:textId="77777777" w:rsidR="00167C4B" w:rsidRPr="00026F42" w:rsidRDefault="00287AE9" w:rsidP="00642A79">
      <w:pPr>
        <w:spacing w:line="360" w:lineRule="auto"/>
        <w:ind w:firstLine="567"/>
        <w:contextualSpacing/>
        <w:jc w:val="both"/>
        <w:rPr>
          <w:rFonts w:ascii="Myriad Pro" w:hAnsi="Myriad Pro"/>
          <w:sz w:val="26"/>
          <w:szCs w:val="26"/>
        </w:rPr>
      </w:pPr>
      <w:r w:rsidRPr="00026F42">
        <w:rPr>
          <w:rFonts w:ascii="Myriad Pro" w:hAnsi="Myriad Pro"/>
          <w:sz w:val="26"/>
          <w:szCs w:val="26"/>
        </w:rPr>
        <w:t xml:space="preserve">корректировка </w:t>
      </w:r>
      <w:r w:rsidR="00167C4B" w:rsidRPr="00026F42">
        <w:rPr>
          <w:rFonts w:ascii="Myriad Pro" w:hAnsi="Myriad Pro"/>
          <w:sz w:val="26"/>
          <w:szCs w:val="26"/>
        </w:rPr>
        <w:t>подконтрольных расходов в связи с изменением планируемых параметров расчета тарифов в размере (-</w:t>
      </w:r>
      <w:r w:rsidR="00D854D3" w:rsidRPr="00026F42">
        <w:rPr>
          <w:rFonts w:ascii="Myriad Pro" w:hAnsi="Myriad Pro"/>
          <w:sz w:val="26"/>
          <w:szCs w:val="26"/>
        </w:rPr>
        <w:t>36 820</w:t>
      </w:r>
      <w:r w:rsidR="00167C4B" w:rsidRPr="00026F42">
        <w:rPr>
          <w:rFonts w:ascii="Myriad Pro" w:hAnsi="Myriad Pro"/>
          <w:sz w:val="26"/>
          <w:szCs w:val="26"/>
        </w:rPr>
        <w:t xml:space="preserve">) тыс. руб.; </w:t>
      </w:r>
    </w:p>
    <w:p w14:paraId="40DA7E67" w14:textId="453699D5" w:rsidR="008A3928" w:rsidRPr="00026F42" w:rsidRDefault="00287AE9" w:rsidP="00642A79">
      <w:pPr>
        <w:spacing w:line="360" w:lineRule="auto"/>
        <w:ind w:firstLine="567"/>
        <w:contextualSpacing/>
        <w:jc w:val="both"/>
        <w:rPr>
          <w:rFonts w:ascii="Myriad Pro" w:hAnsi="Myriad Pro"/>
          <w:sz w:val="26"/>
          <w:szCs w:val="26"/>
        </w:rPr>
      </w:pPr>
      <w:r w:rsidRPr="00026F42">
        <w:rPr>
          <w:rFonts w:ascii="Myriad Pro" w:hAnsi="Myriad Pro"/>
          <w:sz w:val="26"/>
          <w:szCs w:val="26"/>
        </w:rPr>
        <w:t>к</w:t>
      </w:r>
      <w:r w:rsidR="008A3928" w:rsidRPr="00026F42">
        <w:rPr>
          <w:rFonts w:ascii="Myriad Pro" w:hAnsi="Myriad Pro"/>
          <w:sz w:val="26"/>
          <w:szCs w:val="26"/>
        </w:rPr>
        <w:t xml:space="preserve">орректировка НВВ с учетом </w:t>
      </w:r>
      <w:r w:rsidR="00D854D3" w:rsidRPr="00026F42">
        <w:rPr>
          <w:rFonts w:ascii="Myriad Pro" w:hAnsi="Myriad Pro"/>
          <w:sz w:val="26"/>
          <w:szCs w:val="26"/>
        </w:rPr>
        <w:t>корректировки инвестиционной программы</w:t>
      </w:r>
      <w:r w:rsidR="00167C4B" w:rsidRPr="00026F42">
        <w:rPr>
          <w:rFonts w:ascii="Myriad Pro" w:hAnsi="Myriad Pro"/>
          <w:sz w:val="26"/>
          <w:szCs w:val="26"/>
        </w:rPr>
        <w:t xml:space="preserve"> </w:t>
      </w:r>
      <w:r w:rsidR="002F165B">
        <w:rPr>
          <w:rFonts w:ascii="Myriad Pro" w:hAnsi="Myriad Pro"/>
          <w:sz w:val="26"/>
          <w:szCs w:val="26"/>
        </w:rPr>
        <w:br/>
      </w:r>
      <w:r w:rsidR="00167C4B" w:rsidRPr="00026F42">
        <w:rPr>
          <w:rFonts w:ascii="Myriad Pro" w:hAnsi="Myriad Pro"/>
          <w:sz w:val="26"/>
          <w:szCs w:val="26"/>
        </w:rPr>
        <w:t>(- 1</w:t>
      </w:r>
      <w:r w:rsidR="00D854D3" w:rsidRPr="00026F42">
        <w:rPr>
          <w:rFonts w:ascii="Myriad Pro" w:hAnsi="Myriad Pro"/>
          <w:sz w:val="26"/>
          <w:szCs w:val="26"/>
        </w:rPr>
        <w:t>06 524,6</w:t>
      </w:r>
      <w:r w:rsidR="00167C4B" w:rsidRPr="00026F42">
        <w:rPr>
          <w:rFonts w:ascii="Myriad Pro" w:hAnsi="Myriad Pro"/>
          <w:sz w:val="26"/>
          <w:szCs w:val="26"/>
        </w:rPr>
        <w:t>)</w:t>
      </w:r>
      <w:r w:rsidR="008A3928" w:rsidRPr="00026F42">
        <w:rPr>
          <w:rFonts w:ascii="Myriad Pro" w:hAnsi="Myriad Pro"/>
          <w:sz w:val="26"/>
          <w:szCs w:val="26"/>
        </w:rPr>
        <w:t xml:space="preserve"> тыс. руб.</w:t>
      </w:r>
    </w:p>
    <w:bookmarkEnd w:id="46"/>
    <w:p w14:paraId="192FFBEE" w14:textId="77777777" w:rsidR="00893277" w:rsidRPr="00026F42" w:rsidRDefault="00893277" w:rsidP="00005BB1">
      <w:pPr>
        <w:spacing w:after="0" w:line="360" w:lineRule="auto"/>
        <w:ind w:firstLine="567"/>
        <w:jc w:val="both"/>
        <w:rPr>
          <w:rFonts w:ascii="Myriad Pro" w:eastAsia="Calibri" w:hAnsi="Myriad Pro"/>
          <w:sz w:val="26"/>
          <w:szCs w:val="26"/>
        </w:rPr>
      </w:pPr>
      <w:r w:rsidRPr="00026F42">
        <w:rPr>
          <w:rFonts w:ascii="Myriad Pro" w:eastAsia="Calibri" w:hAnsi="Myriad Pro"/>
          <w:sz w:val="26"/>
          <w:szCs w:val="26"/>
        </w:rPr>
        <w:t>На основании изложенного выше:</w:t>
      </w:r>
    </w:p>
    <w:p w14:paraId="60E08A03" w14:textId="77777777" w:rsidR="00893277" w:rsidRPr="00026F42" w:rsidRDefault="00287AE9" w:rsidP="00000C22">
      <w:pPr>
        <w:pStyle w:val="a3"/>
        <w:numPr>
          <w:ilvl w:val="0"/>
          <w:numId w:val="16"/>
        </w:numPr>
        <w:tabs>
          <w:tab w:val="left" w:pos="993"/>
        </w:tabs>
        <w:spacing w:after="0" w:line="360" w:lineRule="auto"/>
        <w:ind w:left="0" w:firstLine="567"/>
        <w:jc w:val="both"/>
        <w:rPr>
          <w:rFonts w:ascii="Myriad Pro" w:eastAsia="Calibri" w:hAnsi="Myriad Pro"/>
          <w:sz w:val="26"/>
          <w:szCs w:val="26"/>
        </w:rPr>
      </w:pPr>
      <w:r w:rsidRPr="00026F42">
        <w:rPr>
          <w:rFonts w:ascii="Myriad Pro" w:hAnsi="Myriad Pro"/>
          <w:sz w:val="26"/>
          <w:szCs w:val="26"/>
        </w:rPr>
        <w:lastRenderedPageBreak/>
        <w:t xml:space="preserve">общая </w:t>
      </w:r>
      <w:r w:rsidR="00893277" w:rsidRPr="00026F42">
        <w:rPr>
          <w:rFonts w:ascii="Myriad Pro" w:hAnsi="Myriad Pro"/>
          <w:sz w:val="26"/>
          <w:szCs w:val="26"/>
        </w:rPr>
        <w:t>величина расходов филиала ПАО «МРСК Сибири» - «Бурятэнерго» за период 2017-2018</w:t>
      </w:r>
      <w:r w:rsidR="00893277" w:rsidRPr="00026F42">
        <w:rPr>
          <w:rFonts w:ascii="Myriad Pro" w:eastAsia="Calibri" w:hAnsi="Myriad Pro"/>
          <w:sz w:val="26"/>
          <w:szCs w:val="26"/>
        </w:rPr>
        <w:t xml:space="preserve"> гг. на оказание услуг по передаче электрической энергии (НВВ котловая):</w:t>
      </w:r>
    </w:p>
    <w:tbl>
      <w:tblPr>
        <w:tblStyle w:val="a5"/>
        <w:tblW w:w="0" w:type="auto"/>
        <w:tblLook w:val="04A0" w:firstRow="1" w:lastRow="0" w:firstColumn="1" w:lastColumn="0" w:noHBand="0" w:noVBand="1"/>
      </w:tblPr>
      <w:tblGrid>
        <w:gridCol w:w="2966"/>
        <w:gridCol w:w="2319"/>
        <w:gridCol w:w="2045"/>
        <w:gridCol w:w="2014"/>
      </w:tblGrid>
      <w:tr w:rsidR="00CE38C8" w:rsidRPr="00026F42" w14:paraId="284A7DD8" w14:textId="77777777" w:rsidTr="001F2D37">
        <w:trPr>
          <w:trHeight w:val="395"/>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11B89E8" w14:textId="77777777" w:rsidR="00893277" w:rsidRPr="00026F42" w:rsidRDefault="00893277" w:rsidP="00D50001">
            <w:pPr>
              <w:jc w:val="center"/>
              <w:rPr>
                <w:rFonts w:ascii="Myriad Pro" w:eastAsia="Calibri" w:hAnsi="Myriad Pro"/>
                <w:b/>
                <w:color w:val="FFFFFF"/>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8864394"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1DB4462"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3DB1F3F"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 т.ч. 2018 год</w:t>
            </w:r>
          </w:p>
        </w:tc>
      </w:tr>
      <w:tr w:rsidR="00893277" w:rsidRPr="00026F42" w14:paraId="04325A0A" w14:textId="77777777" w:rsidTr="00642A79">
        <w:trPr>
          <w:trHeight w:val="393"/>
        </w:trPr>
        <w:tc>
          <w:tcPr>
            <w:tcW w:w="3085" w:type="dxa"/>
            <w:tcBorders>
              <w:top w:val="single" w:sz="4" w:space="0" w:color="FFFFFF" w:themeColor="background1"/>
            </w:tcBorders>
            <w:vAlign w:val="center"/>
          </w:tcPr>
          <w:p w14:paraId="4CCA85A9" w14:textId="77777777" w:rsidR="00893277" w:rsidRPr="00026F42" w:rsidRDefault="00893277" w:rsidP="00D50001">
            <w:pPr>
              <w:rPr>
                <w:rFonts w:ascii="Myriad Pro" w:eastAsia="Calibri" w:hAnsi="Myriad Pro"/>
                <w:sz w:val="20"/>
                <w:szCs w:val="20"/>
              </w:rPr>
            </w:pPr>
            <w:r w:rsidRPr="00026F42">
              <w:rPr>
                <w:rFonts w:ascii="Myriad Pro" w:eastAsia="Calibri" w:hAnsi="Myriad Pro"/>
                <w:sz w:val="20"/>
                <w:szCs w:val="20"/>
              </w:rPr>
              <w:t>Расходы всего</w:t>
            </w:r>
          </w:p>
        </w:tc>
        <w:tc>
          <w:tcPr>
            <w:tcW w:w="2410" w:type="dxa"/>
            <w:tcBorders>
              <w:top w:val="single" w:sz="4" w:space="0" w:color="FFFFFF" w:themeColor="background1"/>
            </w:tcBorders>
            <w:vAlign w:val="center"/>
          </w:tcPr>
          <w:p w14:paraId="10767518" w14:textId="77777777" w:rsidR="00893277" w:rsidRPr="00026F42" w:rsidRDefault="00DC70E1" w:rsidP="00D50001">
            <w:pPr>
              <w:jc w:val="center"/>
              <w:rPr>
                <w:rFonts w:ascii="Myriad Pro" w:eastAsia="Calibri" w:hAnsi="Myriad Pro"/>
                <w:sz w:val="20"/>
                <w:szCs w:val="20"/>
              </w:rPr>
            </w:pPr>
            <w:r w:rsidRPr="00026F42">
              <w:rPr>
                <w:rFonts w:ascii="Myriad Pro" w:eastAsia="Calibri" w:hAnsi="Myriad Pro"/>
                <w:sz w:val="20"/>
                <w:szCs w:val="20"/>
              </w:rPr>
              <w:t>10 770 218</w:t>
            </w:r>
          </w:p>
        </w:tc>
        <w:tc>
          <w:tcPr>
            <w:tcW w:w="2126" w:type="dxa"/>
            <w:tcBorders>
              <w:top w:val="single" w:sz="4" w:space="0" w:color="FFFFFF" w:themeColor="background1"/>
            </w:tcBorders>
            <w:vAlign w:val="center"/>
          </w:tcPr>
          <w:p w14:paraId="2B76E540" w14:textId="77777777" w:rsidR="00893277" w:rsidRPr="00026F42" w:rsidRDefault="00893277" w:rsidP="00D50001">
            <w:pPr>
              <w:jc w:val="center"/>
              <w:rPr>
                <w:rFonts w:ascii="Myriad Pro" w:eastAsia="Calibri" w:hAnsi="Myriad Pro"/>
                <w:sz w:val="20"/>
                <w:szCs w:val="20"/>
              </w:rPr>
            </w:pPr>
            <w:r w:rsidRPr="00026F42">
              <w:rPr>
                <w:rFonts w:ascii="Myriad Pro" w:eastAsia="Calibri" w:hAnsi="Myriad Pro"/>
                <w:sz w:val="20"/>
                <w:szCs w:val="20"/>
              </w:rPr>
              <w:t>4 944 148</w:t>
            </w:r>
          </w:p>
        </w:tc>
        <w:tc>
          <w:tcPr>
            <w:tcW w:w="2093" w:type="dxa"/>
            <w:tcBorders>
              <w:top w:val="single" w:sz="4" w:space="0" w:color="FFFFFF" w:themeColor="background1"/>
            </w:tcBorders>
            <w:vAlign w:val="center"/>
          </w:tcPr>
          <w:p w14:paraId="0B457F53" w14:textId="77777777" w:rsidR="00893277" w:rsidRPr="00026F42" w:rsidRDefault="00893277" w:rsidP="00D50001">
            <w:pPr>
              <w:jc w:val="center"/>
              <w:rPr>
                <w:rFonts w:ascii="Myriad Pro" w:eastAsia="Calibri" w:hAnsi="Myriad Pro"/>
                <w:sz w:val="20"/>
                <w:szCs w:val="20"/>
              </w:rPr>
            </w:pPr>
            <w:r w:rsidRPr="00026F42">
              <w:rPr>
                <w:rFonts w:ascii="Myriad Pro" w:eastAsia="Calibri" w:hAnsi="Myriad Pro"/>
                <w:sz w:val="20"/>
                <w:szCs w:val="20"/>
              </w:rPr>
              <w:t>5 826 070</w:t>
            </w:r>
          </w:p>
        </w:tc>
      </w:tr>
    </w:tbl>
    <w:p w14:paraId="1AB4DEAB" w14:textId="77777777" w:rsidR="00893277" w:rsidRPr="00026F42" w:rsidRDefault="00893277" w:rsidP="00000C22">
      <w:pPr>
        <w:pStyle w:val="a3"/>
        <w:numPr>
          <w:ilvl w:val="0"/>
          <w:numId w:val="16"/>
        </w:numPr>
        <w:tabs>
          <w:tab w:val="left" w:pos="993"/>
        </w:tabs>
        <w:spacing w:after="0" w:line="360" w:lineRule="auto"/>
        <w:ind w:left="0" w:firstLine="567"/>
        <w:jc w:val="both"/>
        <w:rPr>
          <w:rFonts w:ascii="Myriad Pro" w:eastAsia="Calibri" w:hAnsi="Myriad Pro"/>
          <w:sz w:val="26"/>
          <w:szCs w:val="26"/>
        </w:rPr>
      </w:pPr>
      <w:r w:rsidRPr="00026F42">
        <w:rPr>
          <w:rFonts w:ascii="Myriad Pro" w:eastAsia="Calibri" w:hAnsi="Myriad Pro"/>
          <w:sz w:val="26"/>
          <w:szCs w:val="26"/>
        </w:rPr>
        <w:t>Величина фактически начисленной выручки за период 2017 -2018 гг. :</w:t>
      </w:r>
    </w:p>
    <w:tbl>
      <w:tblPr>
        <w:tblStyle w:val="a5"/>
        <w:tblW w:w="0" w:type="auto"/>
        <w:tblLook w:val="04A0" w:firstRow="1" w:lastRow="0" w:firstColumn="1" w:lastColumn="0" w:noHBand="0" w:noVBand="1"/>
      </w:tblPr>
      <w:tblGrid>
        <w:gridCol w:w="2963"/>
        <w:gridCol w:w="2334"/>
        <w:gridCol w:w="2039"/>
        <w:gridCol w:w="2008"/>
      </w:tblGrid>
      <w:tr w:rsidR="00CE38C8" w:rsidRPr="00026F42" w14:paraId="71C225F8" w14:textId="77777777" w:rsidTr="001F2D37">
        <w:trPr>
          <w:trHeight w:val="428"/>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7CEFFF8" w14:textId="77777777" w:rsidR="00893277" w:rsidRPr="00026F42" w:rsidRDefault="00893277" w:rsidP="0040728C">
            <w:pPr>
              <w:tabs>
                <w:tab w:val="left" w:pos="993"/>
              </w:tabs>
              <w:ind w:firstLine="567"/>
              <w:jc w:val="center"/>
              <w:rPr>
                <w:rFonts w:ascii="Myriad Pro" w:eastAsia="Calibri" w:hAnsi="Myriad Pro"/>
                <w:b/>
                <w:color w:val="FFFFFF"/>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B3E8943" w14:textId="77777777" w:rsidR="00893277" w:rsidRPr="00026F42" w:rsidRDefault="00893277" w:rsidP="0040728C">
            <w:pPr>
              <w:tabs>
                <w:tab w:val="left" w:pos="993"/>
              </w:tabs>
              <w:ind w:firstLine="567"/>
              <w:jc w:val="center"/>
              <w:rPr>
                <w:rFonts w:ascii="Myriad Pro" w:eastAsia="Calibri" w:hAnsi="Myriad Pro"/>
                <w:b/>
                <w:color w:val="FFFFFF"/>
                <w:sz w:val="20"/>
                <w:szCs w:val="20"/>
              </w:rPr>
            </w:pPr>
            <w:r w:rsidRPr="00026F42">
              <w:rPr>
                <w:rFonts w:ascii="Myriad Pro" w:eastAsia="Calibri" w:hAnsi="Myriad Pro"/>
                <w:b/>
                <w:color w:val="FFFFFF"/>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924A3B6" w14:textId="77777777" w:rsidR="00893277" w:rsidRPr="00026F42" w:rsidRDefault="00893277" w:rsidP="0040728C">
            <w:pPr>
              <w:tabs>
                <w:tab w:val="left" w:pos="993"/>
              </w:tabs>
              <w:ind w:firstLine="567"/>
              <w:jc w:val="center"/>
              <w:rPr>
                <w:rFonts w:ascii="Myriad Pro" w:eastAsia="Calibri" w:hAnsi="Myriad Pro"/>
                <w:b/>
                <w:color w:val="FFFFFF"/>
                <w:sz w:val="20"/>
                <w:szCs w:val="20"/>
              </w:rPr>
            </w:pPr>
            <w:r w:rsidRPr="00026F42">
              <w:rPr>
                <w:rFonts w:ascii="Myriad Pro" w:eastAsia="Calibri" w:hAnsi="Myriad Pro"/>
                <w:b/>
                <w:color w:val="FFFFFF"/>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DA944D3" w14:textId="77777777" w:rsidR="00893277" w:rsidRPr="00026F42" w:rsidRDefault="00893277" w:rsidP="0040728C">
            <w:pPr>
              <w:tabs>
                <w:tab w:val="left" w:pos="993"/>
              </w:tabs>
              <w:ind w:firstLine="567"/>
              <w:jc w:val="center"/>
              <w:rPr>
                <w:rFonts w:ascii="Myriad Pro" w:eastAsia="Calibri" w:hAnsi="Myriad Pro"/>
                <w:b/>
                <w:color w:val="FFFFFF"/>
                <w:sz w:val="20"/>
                <w:szCs w:val="20"/>
              </w:rPr>
            </w:pPr>
            <w:r w:rsidRPr="00026F42">
              <w:rPr>
                <w:rFonts w:ascii="Myriad Pro" w:eastAsia="Calibri" w:hAnsi="Myriad Pro"/>
                <w:b/>
                <w:color w:val="FFFFFF"/>
                <w:sz w:val="20"/>
                <w:szCs w:val="20"/>
              </w:rPr>
              <w:t>в т.ч. 2018 год</w:t>
            </w:r>
          </w:p>
        </w:tc>
      </w:tr>
      <w:tr w:rsidR="00893277" w:rsidRPr="00026F42" w14:paraId="6AFB40FE" w14:textId="77777777" w:rsidTr="00642A79">
        <w:trPr>
          <w:trHeight w:val="355"/>
        </w:trPr>
        <w:tc>
          <w:tcPr>
            <w:tcW w:w="3085" w:type="dxa"/>
            <w:tcBorders>
              <w:top w:val="single" w:sz="4" w:space="0" w:color="FFFFFF" w:themeColor="background1"/>
            </w:tcBorders>
          </w:tcPr>
          <w:p w14:paraId="40379AB2" w14:textId="77777777" w:rsidR="00893277" w:rsidRPr="00026F42" w:rsidRDefault="00893277" w:rsidP="0098069A">
            <w:pPr>
              <w:rPr>
                <w:rFonts w:ascii="Myriad Pro" w:eastAsia="Calibri" w:hAnsi="Myriad Pro"/>
                <w:sz w:val="20"/>
                <w:szCs w:val="20"/>
              </w:rPr>
            </w:pPr>
            <w:r w:rsidRPr="00026F42">
              <w:rPr>
                <w:rFonts w:ascii="Myriad Pro" w:eastAsia="Calibri" w:hAnsi="Myriad Pro"/>
                <w:sz w:val="20"/>
                <w:szCs w:val="20"/>
              </w:rPr>
              <w:t>Фактическая выручка</w:t>
            </w:r>
          </w:p>
        </w:tc>
        <w:tc>
          <w:tcPr>
            <w:tcW w:w="2410" w:type="dxa"/>
            <w:tcBorders>
              <w:top w:val="single" w:sz="4" w:space="0" w:color="FFFFFF" w:themeColor="background1"/>
            </w:tcBorders>
            <w:vAlign w:val="center"/>
          </w:tcPr>
          <w:p w14:paraId="30368564" w14:textId="77777777" w:rsidR="00893277" w:rsidRPr="00026F42" w:rsidRDefault="00DC70E1" w:rsidP="00642A79">
            <w:pPr>
              <w:jc w:val="center"/>
              <w:rPr>
                <w:rFonts w:ascii="Myriad Pro" w:eastAsia="Calibri" w:hAnsi="Myriad Pro"/>
                <w:sz w:val="20"/>
                <w:szCs w:val="20"/>
              </w:rPr>
            </w:pPr>
            <w:r w:rsidRPr="00026F42">
              <w:rPr>
                <w:rFonts w:ascii="Myriad Pro" w:eastAsia="Calibri" w:hAnsi="Myriad Pro"/>
                <w:sz w:val="20"/>
                <w:szCs w:val="20"/>
              </w:rPr>
              <w:t>10 598 985</w:t>
            </w:r>
          </w:p>
        </w:tc>
        <w:tc>
          <w:tcPr>
            <w:tcW w:w="2126" w:type="dxa"/>
            <w:tcBorders>
              <w:top w:val="single" w:sz="4" w:space="0" w:color="FFFFFF" w:themeColor="background1"/>
            </w:tcBorders>
            <w:vAlign w:val="center"/>
          </w:tcPr>
          <w:p w14:paraId="36A8284B" w14:textId="77777777" w:rsidR="00893277" w:rsidRPr="00026F42" w:rsidRDefault="00DC70E1" w:rsidP="00642A79">
            <w:pPr>
              <w:jc w:val="center"/>
              <w:rPr>
                <w:rFonts w:ascii="Myriad Pro" w:eastAsia="Calibri" w:hAnsi="Myriad Pro"/>
                <w:sz w:val="20"/>
                <w:szCs w:val="20"/>
              </w:rPr>
            </w:pPr>
            <w:r w:rsidRPr="00026F42">
              <w:rPr>
                <w:rFonts w:ascii="Myriad Pro" w:eastAsia="Calibri" w:hAnsi="Myriad Pro"/>
                <w:sz w:val="20"/>
                <w:szCs w:val="20"/>
              </w:rPr>
              <w:t>4 947 300</w:t>
            </w:r>
          </w:p>
        </w:tc>
        <w:tc>
          <w:tcPr>
            <w:tcW w:w="2093" w:type="dxa"/>
            <w:tcBorders>
              <w:top w:val="single" w:sz="4" w:space="0" w:color="FFFFFF" w:themeColor="background1"/>
            </w:tcBorders>
            <w:vAlign w:val="center"/>
          </w:tcPr>
          <w:p w14:paraId="6C1E8C5A" w14:textId="77777777" w:rsidR="00893277" w:rsidRPr="00026F42" w:rsidRDefault="00DC70E1" w:rsidP="00642A79">
            <w:pPr>
              <w:jc w:val="center"/>
              <w:rPr>
                <w:rFonts w:ascii="Myriad Pro" w:eastAsia="Calibri" w:hAnsi="Myriad Pro"/>
                <w:sz w:val="20"/>
                <w:szCs w:val="20"/>
              </w:rPr>
            </w:pPr>
            <w:r w:rsidRPr="00026F42">
              <w:rPr>
                <w:rFonts w:ascii="Myriad Pro" w:eastAsia="Calibri" w:hAnsi="Myriad Pro"/>
                <w:sz w:val="20"/>
                <w:szCs w:val="20"/>
              </w:rPr>
              <w:t>5 651 685</w:t>
            </w:r>
          </w:p>
        </w:tc>
      </w:tr>
    </w:tbl>
    <w:p w14:paraId="43F94A7B" w14:textId="77777777" w:rsidR="00893277" w:rsidRPr="00026F42" w:rsidRDefault="00893277" w:rsidP="00000C22">
      <w:pPr>
        <w:pStyle w:val="a3"/>
        <w:numPr>
          <w:ilvl w:val="0"/>
          <w:numId w:val="16"/>
        </w:numPr>
        <w:tabs>
          <w:tab w:val="left" w:pos="993"/>
        </w:tabs>
        <w:spacing w:after="0" w:line="360" w:lineRule="auto"/>
        <w:ind w:left="0" w:firstLine="567"/>
        <w:jc w:val="both"/>
        <w:rPr>
          <w:rFonts w:ascii="Myriad Pro" w:eastAsia="Calibri" w:hAnsi="Myriad Pro"/>
          <w:sz w:val="26"/>
          <w:szCs w:val="26"/>
        </w:rPr>
      </w:pPr>
      <w:r w:rsidRPr="00026F42">
        <w:rPr>
          <w:rFonts w:ascii="Myriad Pro" w:eastAsia="Calibri" w:hAnsi="Myriad Pro"/>
          <w:sz w:val="26"/>
          <w:szCs w:val="26"/>
        </w:rPr>
        <w:t>Величина фактических расходов, не скомпенсированных величиной фактической выручки, за 2017 -2018 гг.:</w:t>
      </w:r>
    </w:p>
    <w:tbl>
      <w:tblPr>
        <w:tblStyle w:val="a5"/>
        <w:tblW w:w="0" w:type="auto"/>
        <w:tblLook w:val="04A0" w:firstRow="1" w:lastRow="0" w:firstColumn="1" w:lastColumn="0" w:noHBand="0" w:noVBand="1"/>
      </w:tblPr>
      <w:tblGrid>
        <w:gridCol w:w="3015"/>
        <w:gridCol w:w="2302"/>
        <w:gridCol w:w="2029"/>
        <w:gridCol w:w="1998"/>
      </w:tblGrid>
      <w:tr w:rsidR="00CE38C8" w:rsidRPr="00026F42" w14:paraId="75DCFCCD" w14:textId="77777777" w:rsidTr="001F2D37">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DAB346A" w14:textId="77777777" w:rsidR="00893277" w:rsidRPr="00026F42" w:rsidRDefault="00893277" w:rsidP="00D50001">
            <w:pPr>
              <w:jc w:val="center"/>
              <w:rPr>
                <w:rFonts w:ascii="Myriad Pro" w:eastAsia="Calibri" w:hAnsi="Myriad Pro"/>
                <w:b/>
                <w:color w:val="FFFFFF"/>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C069748"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3E677A7"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B891AFC"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 т.ч. 2018 год</w:t>
            </w:r>
          </w:p>
        </w:tc>
      </w:tr>
      <w:tr w:rsidR="00893277" w:rsidRPr="00026F42" w14:paraId="4E21B757" w14:textId="77777777" w:rsidTr="00642A79">
        <w:tc>
          <w:tcPr>
            <w:tcW w:w="3085" w:type="dxa"/>
            <w:tcBorders>
              <w:top w:val="single" w:sz="4" w:space="0" w:color="FFFFFF" w:themeColor="background1"/>
            </w:tcBorders>
          </w:tcPr>
          <w:p w14:paraId="39DB3AB6" w14:textId="77777777" w:rsidR="00893277" w:rsidRPr="00026F42" w:rsidRDefault="00893277" w:rsidP="00D50001">
            <w:pPr>
              <w:rPr>
                <w:rFonts w:ascii="Myriad Pro" w:eastAsia="Calibri" w:hAnsi="Myriad Pro"/>
                <w:sz w:val="20"/>
                <w:szCs w:val="20"/>
              </w:rPr>
            </w:pPr>
            <w:r w:rsidRPr="00026F42">
              <w:rPr>
                <w:rFonts w:ascii="Myriad Pro" w:eastAsia="Calibri" w:hAnsi="Myriad Pro"/>
                <w:sz w:val="20"/>
                <w:szCs w:val="20"/>
              </w:rPr>
              <w:t xml:space="preserve">Величина расходов, не скомпенсированных фактической выручкой - всего </w:t>
            </w:r>
          </w:p>
        </w:tc>
        <w:tc>
          <w:tcPr>
            <w:tcW w:w="2410" w:type="dxa"/>
            <w:tcBorders>
              <w:top w:val="single" w:sz="4" w:space="0" w:color="FFFFFF" w:themeColor="background1"/>
            </w:tcBorders>
            <w:vAlign w:val="center"/>
          </w:tcPr>
          <w:p w14:paraId="2A6823DF" w14:textId="77777777" w:rsidR="00893277" w:rsidRPr="00026F42" w:rsidRDefault="00B62875" w:rsidP="00D50001">
            <w:pPr>
              <w:jc w:val="center"/>
              <w:rPr>
                <w:rFonts w:ascii="Myriad Pro" w:eastAsia="Calibri" w:hAnsi="Myriad Pro"/>
                <w:sz w:val="20"/>
                <w:szCs w:val="20"/>
              </w:rPr>
            </w:pPr>
            <w:r w:rsidRPr="00026F42">
              <w:rPr>
                <w:rFonts w:ascii="Myriad Pro" w:eastAsia="Calibri" w:hAnsi="Myriad Pro"/>
                <w:sz w:val="20"/>
                <w:szCs w:val="20"/>
              </w:rPr>
              <w:t>171 233</w:t>
            </w:r>
          </w:p>
        </w:tc>
        <w:tc>
          <w:tcPr>
            <w:tcW w:w="2126" w:type="dxa"/>
            <w:tcBorders>
              <w:top w:val="single" w:sz="4" w:space="0" w:color="FFFFFF" w:themeColor="background1"/>
            </w:tcBorders>
            <w:vAlign w:val="center"/>
          </w:tcPr>
          <w:p w14:paraId="7834EDFC" w14:textId="77777777" w:rsidR="00893277" w:rsidRPr="00026F42" w:rsidRDefault="00B62875" w:rsidP="00D50001">
            <w:pPr>
              <w:jc w:val="center"/>
              <w:rPr>
                <w:rFonts w:ascii="Myriad Pro" w:eastAsia="Calibri" w:hAnsi="Myriad Pro"/>
                <w:sz w:val="20"/>
                <w:szCs w:val="20"/>
              </w:rPr>
            </w:pPr>
            <w:r w:rsidRPr="00026F42">
              <w:rPr>
                <w:rFonts w:ascii="Myriad Pro" w:eastAsia="Calibri" w:hAnsi="Myriad Pro"/>
                <w:sz w:val="20"/>
                <w:szCs w:val="20"/>
              </w:rPr>
              <w:t>-3 152</w:t>
            </w:r>
          </w:p>
        </w:tc>
        <w:tc>
          <w:tcPr>
            <w:tcW w:w="2093" w:type="dxa"/>
            <w:tcBorders>
              <w:top w:val="single" w:sz="4" w:space="0" w:color="FFFFFF" w:themeColor="background1"/>
            </w:tcBorders>
            <w:vAlign w:val="center"/>
          </w:tcPr>
          <w:p w14:paraId="219AE3CB" w14:textId="77777777" w:rsidR="00893277" w:rsidRPr="00026F42" w:rsidRDefault="00B62875" w:rsidP="00D50001">
            <w:pPr>
              <w:jc w:val="center"/>
              <w:rPr>
                <w:rFonts w:ascii="Myriad Pro" w:eastAsia="Calibri" w:hAnsi="Myriad Pro"/>
                <w:sz w:val="20"/>
                <w:szCs w:val="20"/>
              </w:rPr>
            </w:pPr>
            <w:r w:rsidRPr="00026F42">
              <w:rPr>
                <w:rFonts w:ascii="Myriad Pro" w:eastAsia="Calibri" w:hAnsi="Myriad Pro"/>
                <w:sz w:val="20"/>
                <w:szCs w:val="20"/>
              </w:rPr>
              <w:t>174 385</w:t>
            </w:r>
          </w:p>
        </w:tc>
      </w:tr>
    </w:tbl>
    <w:p w14:paraId="7E836137" w14:textId="77777777" w:rsidR="00893277" w:rsidRPr="00026F42" w:rsidRDefault="00893277" w:rsidP="00000C22">
      <w:pPr>
        <w:pStyle w:val="a3"/>
        <w:numPr>
          <w:ilvl w:val="0"/>
          <w:numId w:val="16"/>
        </w:numPr>
        <w:tabs>
          <w:tab w:val="left" w:pos="993"/>
        </w:tabs>
        <w:spacing w:after="0" w:line="360" w:lineRule="auto"/>
        <w:ind w:left="0" w:firstLine="567"/>
        <w:jc w:val="both"/>
        <w:rPr>
          <w:rFonts w:ascii="Myriad Pro" w:eastAsia="Calibri" w:hAnsi="Myriad Pro"/>
          <w:sz w:val="26"/>
          <w:szCs w:val="26"/>
        </w:rPr>
      </w:pPr>
      <w:r w:rsidRPr="00026F42">
        <w:rPr>
          <w:rFonts w:ascii="Myriad Pro" w:eastAsia="Calibri" w:hAnsi="Myriad Pro"/>
          <w:sz w:val="26"/>
          <w:szCs w:val="26"/>
        </w:rPr>
        <w:t>Величина корректировок, учтенная регулирующим органом в 2019 году по итогам 2017 года, а также в 2020 году по итогам 2018 года :</w:t>
      </w:r>
    </w:p>
    <w:tbl>
      <w:tblPr>
        <w:tblStyle w:val="a5"/>
        <w:tblW w:w="0" w:type="auto"/>
        <w:tblLook w:val="04A0" w:firstRow="1" w:lastRow="0" w:firstColumn="1" w:lastColumn="0" w:noHBand="0" w:noVBand="1"/>
      </w:tblPr>
      <w:tblGrid>
        <w:gridCol w:w="2970"/>
        <w:gridCol w:w="2309"/>
        <w:gridCol w:w="2048"/>
        <w:gridCol w:w="2017"/>
      </w:tblGrid>
      <w:tr w:rsidR="00CE38C8" w:rsidRPr="00026F42" w14:paraId="13E6184A" w14:textId="77777777" w:rsidTr="001F2D37">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135684E" w14:textId="77777777" w:rsidR="00893277" w:rsidRPr="00026F42" w:rsidRDefault="00893277" w:rsidP="00D50001">
            <w:pPr>
              <w:jc w:val="center"/>
              <w:rPr>
                <w:rFonts w:ascii="Myriad Pro" w:eastAsia="Calibri" w:hAnsi="Myriad Pro"/>
                <w:b/>
                <w:color w:val="FFFFFF"/>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EF2C69"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879B34"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59D24F"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 т.ч. в 2020 году по итогам 2018 года</w:t>
            </w:r>
          </w:p>
        </w:tc>
      </w:tr>
      <w:tr w:rsidR="00893277" w:rsidRPr="00026F42" w14:paraId="2430D48D" w14:textId="77777777" w:rsidTr="00642A79">
        <w:tc>
          <w:tcPr>
            <w:tcW w:w="3085" w:type="dxa"/>
            <w:tcBorders>
              <w:top w:val="single" w:sz="4" w:space="0" w:color="FFFFFF" w:themeColor="background1"/>
            </w:tcBorders>
          </w:tcPr>
          <w:p w14:paraId="7D3E7E75" w14:textId="77777777" w:rsidR="00893277" w:rsidRPr="00026F42" w:rsidRDefault="00893277" w:rsidP="00D50001">
            <w:pPr>
              <w:rPr>
                <w:rFonts w:ascii="Myriad Pro" w:eastAsia="Calibri" w:hAnsi="Myriad Pro"/>
                <w:sz w:val="20"/>
                <w:szCs w:val="20"/>
              </w:rPr>
            </w:pPr>
            <w:r w:rsidRPr="00026F42">
              <w:rPr>
                <w:rFonts w:ascii="Myriad Pro" w:eastAsia="Calibri" w:hAnsi="Myriad Pro"/>
                <w:sz w:val="20"/>
                <w:szCs w:val="20"/>
              </w:rPr>
              <w:t xml:space="preserve">Величина корректировок, учтенных в НВВ </w:t>
            </w:r>
          </w:p>
        </w:tc>
        <w:tc>
          <w:tcPr>
            <w:tcW w:w="2410" w:type="dxa"/>
            <w:tcBorders>
              <w:top w:val="single" w:sz="4" w:space="0" w:color="FFFFFF" w:themeColor="background1"/>
            </w:tcBorders>
            <w:vAlign w:val="center"/>
          </w:tcPr>
          <w:p w14:paraId="61865BD1" w14:textId="77777777" w:rsidR="00893277" w:rsidRPr="00026F42" w:rsidRDefault="00486E89" w:rsidP="00D50001">
            <w:pPr>
              <w:jc w:val="center"/>
              <w:rPr>
                <w:rFonts w:ascii="Myriad Pro" w:eastAsia="Calibri" w:hAnsi="Myriad Pro"/>
                <w:sz w:val="20"/>
                <w:szCs w:val="20"/>
              </w:rPr>
            </w:pPr>
            <w:r w:rsidRPr="00026F42">
              <w:rPr>
                <w:rFonts w:ascii="Myriad Pro" w:eastAsia="Calibri" w:hAnsi="Myriad Pro"/>
                <w:sz w:val="20"/>
                <w:szCs w:val="20"/>
              </w:rPr>
              <w:t>709 603,49</w:t>
            </w:r>
          </w:p>
        </w:tc>
        <w:tc>
          <w:tcPr>
            <w:tcW w:w="2126" w:type="dxa"/>
            <w:tcBorders>
              <w:top w:val="single" w:sz="4" w:space="0" w:color="FFFFFF" w:themeColor="background1"/>
            </w:tcBorders>
            <w:vAlign w:val="center"/>
          </w:tcPr>
          <w:p w14:paraId="7A7D50F1" w14:textId="77777777" w:rsidR="00893277" w:rsidRPr="00026F42" w:rsidRDefault="00486E89" w:rsidP="00D50001">
            <w:pPr>
              <w:jc w:val="center"/>
              <w:rPr>
                <w:rFonts w:ascii="Myriad Pro" w:eastAsia="Calibri" w:hAnsi="Myriad Pro"/>
                <w:sz w:val="20"/>
                <w:szCs w:val="20"/>
              </w:rPr>
            </w:pPr>
            <w:r w:rsidRPr="00026F42">
              <w:rPr>
                <w:rFonts w:ascii="Myriad Pro" w:eastAsia="Calibri" w:hAnsi="Myriad Pro"/>
                <w:sz w:val="20"/>
                <w:szCs w:val="20"/>
              </w:rPr>
              <w:t>161 831,65</w:t>
            </w:r>
          </w:p>
        </w:tc>
        <w:tc>
          <w:tcPr>
            <w:tcW w:w="2093" w:type="dxa"/>
            <w:tcBorders>
              <w:top w:val="single" w:sz="4" w:space="0" w:color="FFFFFF" w:themeColor="background1"/>
            </w:tcBorders>
            <w:vAlign w:val="center"/>
          </w:tcPr>
          <w:p w14:paraId="34971C98" w14:textId="77777777" w:rsidR="00893277" w:rsidRPr="00026F42" w:rsidRDefault="00B62875" w:rsidP="00D50001">
            <w:pPr>
              <w:jc w:val="center"/>
              <w:rPr>
                <w:rFonts w:ascii="Myriad Pro" w:eastAsia="Calibri" w:hAnsi="Myriad Pro"/>
                <w:sz w:val="20"/>
                <w:szCs w:val="20"/>
              </w:rPr>
            </w:pPr>
            <w:r w:rsidRPr="00026F42">
              <w:rPr>
                <w:rFonts w:ascii="Myriad Pro" w:eastAsia="Calibri" w:hAnsi="Myriad Pro"/>
                <w:sz w:val="20"/>
                <w:szCs w:val="20"/>
              </w:rPr>
              <w:t>547 771,84</w:t>
            </w:r>
          </w:p>
        </w:tc>
      </w:tr>
    </w:tbl>
    <w:p w14:paraId="0056FD31" w14:textId="77777777" w:rsidR="00893277" w:rsidRPr="00026F42" w:rsidRDefault="00893277" w:rsidP="00000C22">
      <w:pPr>
        <w:pStyle w:val="a3"/>
        <w:numPr>
          <w:ilvl w:val="0"/>
          <w:numId w:val="16"/>
        </w:numPr>
        <w:tabs>
          <w:tab w:val="left" w:pos="993"/>
        </w:tabs>
        <w:spacing w:after="0" w:line="360" w:lineRule="auto"/>
        <w:ind w:left="0" w:firstLine="567"/>
        <w:jc w:val="both"/>
        <w:rPr>
          <w:rFonts w:ascii="Myriad Pro" w:eastAsia="Calibri" w:hAnsi="Myriad Pro"/>
          <w:sz w:val="26"/>
          <w:szCs w:val="26"/>
        </w:rPr>
      </w:pPr>
      <w:r w:rsidRPr="00026F42">
        <w:rPr>
          <w:rFonts w:ascii="Myriad Pro" w:eastAsia="Calibri" w:hAnsi="Myriad Pro"/>
          <w:sz w:val="26"/>
          <w:szCs w:val="26"/>
        </w:rPr>
        <w:t xml:space="preserve">Величина отклонения фактических подконтрольных расходов от учтенных регулирующим органом значений, </w:t>
      </w:r>
      <w:r w:rsidRPr="00026F42">
        <w:rPr>
          <w:rFonts w:ascii="Myriad Pro" w:eastAsia="Calibri" w:hAnsi="Myriad Pro"/>
          <w:sz w:val="26"/>
          <w:szCs w:val="26"/>
          <w:u w:val="single"/>
        </w:rPr>
        <w:t>не подлежащая</w:t>
      </w:r>
      <w:r w:rsidRPr="00026F42">
        <w:rPr>
          <w:rFonts w:ascii="Myriad Pro" w:eastAsia="Calibri" w:hAnsi="Myriad Pro"/>
          <w:sz w:val="26"/>
          <w:szCs w:val="26"/>
        </w:rPr>
        <w:t xml:space="preserve"> в силу действующего законодательства </w:t>
      </w:r>
      <w:r w:rsidRPr="00026F42">
        <w:rPr>
          <w:rFonts w:ascii="Myriad Pro" w:eastAsia="Calibri" w:hAnsi="Myriad Pro"/>
          <w:sz w:val="26"/>
          <w:szCs w:val="26"/>
          <w:u w:val="single"/>
        </w:rPr>
        <w:t>компенсации в НВВ последующих</w:t>
      </w:r>
      <w:r w:rsidRPr="00026F42">
        <w:rPr>
          <w:rFonts w:ascii="Myriad Pro" w:eastAsia="Calibri" w:hAnsi="Myriad Pro"/>
          <w:sz w:val="26"/>
          <w:szCs w:val="26"/>
        </w:rPr>
        <w:t xml:space="preserve"> периодов регулирования: </w:t>
      </w:r>
    </w:p>
    <w:tbl>
      <w:tblPr>
        <w:tblStyle w:val="a5"/>
        <w:tblW w:w="0" w:type="auto"/>
        <w:tblLook w:val="04A0" w:firstRow="1" w:lastRow="0" w:firstColumn="1" w:lastColumn="0" w:noHBand="0" w:noVBand="1"/>
      </w:tblPr>
      <w:tblGrid>
        <w:gridCol w:w="2992"/>
        <w:gridCol w:w="2301"/>
        <w:gridCol w:w="2041"/>
        <w:gridCol w:w="2010"/>
      </w:tblGrid>
      <w:tr w:rsidR="00CE38C8" w:rsidRPr="00026F42" w14:paraId="20E8B951" w14:textId="77777777" w:rsidTr="001F2D37">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3BFDB8" w14:textId="77777777" w:rsidR="00893277" w:rsidRPr="00026F42" w:rsidRDefault="00893277" w:rsidP="00D50001">
            <w:pPr>
              <w:spacing w:line="360" w:lineRule="auto"/>
              <w:jc w:val="center"/>
              <w:rPr>
                <w:rFonts w:ascii="Myriad Pro" w:eastAsia="Calibri" w:hAnsi="Myriad Pro"/>
                <w:b/>
                <w:color w:val="FFFFFF"/>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81492C" w14:textId="77777777" w:rsidR="00893277" w:rsidRPr="00026F42" w:rsidRDefault="00893277" w:rsidP="00D50001">
            <w:pPr>
              <w:spacing w:line="360" w:lineRule="auto"/>
              <w:jc w:val="center"/>
              <w:rPr>
                <w:rFonts w:ascii="Myriad Pro" w:eastAsia="Calibri" w:hAnsi="Myriad Pro"/>
                <w:b/>
                <w:color w:val="FFFFFF"/>
                <w:sz w:val="20"/>
                <w:szCs w:val="20"/>
              </w:rPr>
            </w:pPr>
            <w:r w:rsidRPr="00026F42">
              <w:rPr>
                <w:rFonts w:ascii="Myriad Pro" w:eastAsia="Calibri" w:hAnsi="Myriad Pro"/>
                <w:b/>
                <w:color w:val="FFFFFF"/>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6E0F03A"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6CD9B5" w14:textId="77777777" w:rsidR="00893277" w:rsidRPr="00026F42" w:rsidRDefault="00893277" w:rsidP="00D50001">
            <w:pPr>
              <w:jc w:val="center"/>
              <w:rPr>
                <w:rFonts w:ascii="Myriad Pro" w:eastAsia="Calibri" w:hAnsi="Myriad Pro"/>
                <w:b/>
                <w:color w:val="FFFFFF"/>
                <w:sz w:val="20"/>
                <w:szCs w:val="20"/>
              </w:rPr>
            </w:pPr>
            <w:r w:rsidRPr="00026F42">
              <w:rPr>
                <w:rFonts w:ascii="Myriad Pro" w:eastAsia="Calibri" w:hAnsi="Myriad Pro"/>
                <w:b/>
                <w:color w:val="FFFFFF"/>
                <w:sz w:val="20"/>
                <w:szCs w:val="20"/>
              </w:rPr>
              <w:t>в т.ч. в 2020 году по итогам 2018 года</w:t>
            </w:r>
          </w:p>
        </w:tc>
      </w:tr>
      <w:tr w:rsidR="00893277" w:rsidRPr="00026F42" w14:paraId="436631CA" w14:textId="77777777" w:rsidTr="00642A79">
        <w:tc>
          <w:tcPr>
            <w:tcW w:w="3085" w:type="dxa"/>
            <w:tcBorders>
              <w:top w:val="single" w:sz="4" w:space="0" w:color="FFFFFF" w:themeColor="background1"/>
            </w:tcBorders>
          </w:tcPr>
          <w:p w14:paraId="1B1A139F" w14:textId="77777777" w:rsidR="00893277" w:rsidRPr="00026F42" w:rsidRDefault="00893277" w:rsidP="00D50001">
            <w:pPr>
              <w:rPr>
                <w:rFonts w:ascii="Myriad Pro" w:eastAsia="Calibri" w:hAnsi="Myriad Pro"/>
                <w:sz w:val="20"/>
                <w:szCs w:val="20"/>
              </w:rPr>
            </w:pPr>
            <w:r w:rsidRPr="00026F42">
              <w:rPr>
                <w:rFonts w:ascii="Myriad Pro" w:eastAsia="Calibri" w:hAnsi="Myriad Pro"/>
                <w:sz w:val="20"/>
                <w:szCs w:val="20"/>
              </w:rPr>
              <w:t>Величина отклонения подконтрольных расходов</w:t>
            </w:r>
            <w:r w:rsidR="007870DE" w:rsidRPr="00026F42">
              <w:rPr>
                <w:rFonts w:ascii="Myriad Pro" w:eastAsia="Calibri" w:hAnsi="Myriad Pro"/>
                <w:sz w:val="20"/>
                <w:szCs w:val="20"/>
              </w:rPr>
              <w:t>,</w:t>
            </w:r>
            <w:r w:rsidRPr="00026F42">
              <w:rPr>
                <w:rFonts w:ascii="Myriad Pro" w:eastAsia="Calibri" w:hAnsi="Myriad Pro"/>
                <w:sz w:val="20"/>
                <w:szCs w:val="20"/>
              </w:rPr>
              <w:t xml:space="preserve"> не подлежащая компенсации </w:t>
            </w:r>
          </w:p>
        </w:tc>
        <w:tc>
          <w:tcPr>
            <w:tcW w:w="2410" w:type="dxa"/>
            <w:tcBorders>
              <w:top w:val="single" w:sz="4" w:space="0" w:color="FFFFFF" w:themeColor="background1"/>
            </w:tcBorders>
            <w:vAlign w:val="center"/>
          </w:tcPr>
          <w:p w14:paraId="526F8145" w14:textId="77777777" w:rsidR="00893277" w:rsidRPr="00026F42" w:rsidRDefault="00486E89" w:rsidP="00D50001">
            <w:pPr>
              <w:spacing w:line="360" w:lineRule="auto"/>
              <w:jc w:val="center"/>
              <w:rPr>
                <w:rFonts w:ascii="Myriad Pro" w:eastAsia="Calibri" w:hAnsi="Myriad Pro"/>
                <w:sz w:val="20"/>
                <w:szCs w:val="20"/>
              </w:rPr>
            </w:pPr>
            <w:r w:rsidRPr="00026F42">
              <w:rPr>
                <w:rFonts w:ascii="Myriad Pro" w:eastAsia="Calibri" w:hAnsi="Myriad Pro"/>
                <w:sz w:val="20"/>
                <w:szCs w:val="20"/>
              </w:rPr>
              <w:t>494 066</w:t>
            </w:r>
          </w:p>
        </w:tc>
        <w:tc>
          <w:tcPr>
            <w:tcW w:w="2126" w:type="dxa"/>
            <w:tcBorders>
              <w:top w:val="single" w:sz="4" w:space="0" w:color="FFFFFF" w:themeColor="background1"/>
            </w:tcBorders>
            <w:vAlign w:val="center"/>
          </w:tcPr>
          <w:p w14:paraId="1ABF0AFC" w14:textId="77777777" w:rsidR="00893277" w:rsidRPr="00026F42" w:rsidRDefault="00486E89" w:rsidP="00D50001">
            <w:pPr>
              <w:jc w:val="center"/>
              <w:rPr>
                <w:rFonts w:ascii="Myriad Pro" w:eastAsia="Calibri" w:hAnsi="Myriad Pro"/>
                <w:sz w:val="20"/>
                <w:szCs w:val="20"/>
              </w:rPr>
            </w:pPr>
            <w:r w:rsidRPr="00026F42">
              <w:rPr>
                <w:rFonts w:ascii="Myriad Pro" w:eastAsia="Calibri" w:hAnsi="Myriad Pro"/>
                <w:sz w:val="20"/>
                <w:szCs w:val="20"/>
              </w:rPr>
              <w:t>245 406</w:t>
            </w:r>
            <w:r w:rsidR="00893277" w:rsidRPr="00026F42">
              <w:rPr>
                <w:rFonts w:ascii="Myriad Pro" w:eastAsia="Calibri" w:hAnsi="Myriad Pro"/>
                <w:sz w:val="20"/>
                <w:szCs w:val="20"/>
              </w:rPr>
              <w:t xml:space="preserve">        </w:t>
            </w:r>
          </w:p>
          <w:p w14:paraId="2E153400" w14:textId="77777777" w:rsidR="00893277" w:rsidRPr="00026F42" w:rsidRDefault="00893277" w:rsidP="00486E89">
            <w:pPr>
              <w:jc w:val="center"/>
              <w:rPr>
                <w:rFonts w:ascii="Myriad Pro" w:eastAsia="Calibri" w:hAnsi="Myriad Pro"/>
                <w:sz w:val="20"/>
                <w:szCs w:val="20"/>
              </w:rPr>
            </w:pPr>
            <w:r w:rsidRPr="00026F42">
              <w:rPr>
                <w:rFonts w:ascii="Myriad Pro" w:eastAsia="Calibri" w:hAnsi="Myriad Pro"/>
                <w:sz w:val="18"/>
                <w:szCs w:val="20"/>
              </w:rPr>
              <w:t xml:space="preserve">(= </w:t>
            </w:r>
            <w:r w:rsidR="00486E89" w:rsidRPr="00026F42">
              <w:rPr>
                <w:rFonts w:ascii="Myriad Pro" w:eastAsia="Calibri" w:hAnsi="Myriad Pro"/>
                <w:sz w:val="18"/>
                <w:szCs w:val="20"/>
              </w:rPr>
              <w:t>2</w:t>
            </w:r>
            <w:r w:rsidRPr="00026F42">
              <w:rPr>
                <w:rFonts w:ascii="Myriad Pro" w:eastAsia="Calibri" w:hAnsi="Myriad Pro"/>
                <w:sz w:val="18"/>
                <w:szCs w:val="20"/>
              </w:rPr>
              <w:t>49 </w:t>
            </w:r>
            <w:r w:rsidR="00486E89" w:rsidRPr="00026F42">
              <w:rPr>
                <w:rFonts w:ascii="Myriad Pro" w:eastAsia="Calibri" w:hAnsi="Myriad Pro"/>
                <w:sz w:val="18"/>
                <w:szCs w:val="20"/>
              </w:rPr>
              <w:t>13</w:t>
            </w:r>
            <w:r w:rsidRPr="00026F42">
              <w:rPr>
                <w:rFonts w:ascii="Myriad Pro" w:eastAsia="Calibri" w:hAnsi="Myriad Pro"/>
                <w:sz w:val="18"/>
                <w:szCs w:val="20"/>
              </w:rPr>
              <w:t>8</w:t>
            </w:r>
            <w:r w:rsidR="00486E89" w:rsidRPr="00026F42">
              <w:rPr>
                <w:rFonts w:ascii="Myriad Pro" w:eastAsia="Calibri" w:hAnsi="Myriad Pro"/>
                <w:sz w:val="18"/>
                <w:szCs w:val="20"/>
              </w:rPr>
              <w:t xml:space="preserve"> – 3 732</w:t>
            </w:r>
            <w:r w:rsidRPr="00026F42">
              <w:rPr>
                <w:rFonts w:ascii="Myriad Pro" w:eastAsia="Calibri" w:hAnsi="Myriad Pro"/>
                <w:sz w:val="18"/>
                <w:szCs w:val="20"/>
              </w:rPr>
              <w:t>)</w:t>
            </w:r>
          </w:p>
        </w:tc>
        <w:tc>
          <w:tcPr>
            <w:tcW w:w="2093" w:type="dxa"/>
            <w:tcBorders>
              <w:top w:val="single" w:sz="4" w:space="0" w:color="FFFFFF" w:themeColor="background1"/>
            </w:tcBorders>
            <w:vAlign w:val="center"/>
          </w:tcPr>
          <w:p w14:paraId="7E789E4A" w14:textId="77777777" w:rsidR="00893277" w:rsidRPr="00026F42" w:rsidRDefault="00486E89" w:rsidP="00D50001">
            <w:pPr>
              <w:jc w:val="center"/>
              <w:rPr>
                <w:rFonts w:ascii="Myriad Pro" w:eastAsia="Calibri" w:hAnsi="Myriad Pro"/>
                <w:sz w:val="20"/>
                <w:szCs w:val="20"/>
              </w:rPr>
            </w:pPr>
            <w:r w:rsidRPr="00026F42">
              <w:rPr>
                <w:rFonts w:ascii="Myriad Pro" w:eastAsia="Calibri" w:hAnsi="Myriad Pro"/>
                <w:sz w:val="20"/>
                <w:szCs w:val="20"/>
              </w:rPr>
              <w:t>248 660</w:t>
            </w:r>
          </w:p>
          <w:p w14:paraId="745D8938" w14:textId="77777777" w:rsidR="00893277" w:rsidRPr="00026F42" w:rsidRDefault="00893277" w:rsidP="00486E89">
            <w:pPr>
              <w:jc w:val="center"/>
              <w:rPr>
                <w:rFonts w:ascii="Myriad Pro" w:eastAsia="Calibri" w:hAnsi="Myriad Pro"/>
                <w:sz w:val="20"/>
                <w:szCs w:val="20"/>
              </w:rPr>
            </w:pPr>
            <w:r w:rsidRPr="00026F42">
              <w:rPr>
                <w:rFonts w:ascii="Myriad Pro" w:eastAsia="Calibri" w:hAnsi="Myriad Pro"/>
                <w:sz w:val="18"/>
                <w:szCs w:val="20"/>
              </w:rPr>
              <w:t>(=</w:t>
            </w:r>
            <w:r w:rsidR="00486E89" w:rsidRPr="00026F42">
              <w:rPr>
                <w:rFonts w:ascii="Myriad Pro" w:eastAsia="Calibri" w:hAnsi="Myriad Pro"/>
                <w:sz w:val="18"/>
                <w:szCs w:val="20"/>
              </w:rPr>
              <w:t>285 480</w:t>
            </w:r>
            <w:r w:rsidRPr="00026F42">
              <w:rPr>
                <w:rFonts w:ascii="Myriad Pro" w:eastAsia="Calibri" w:hAnsi="Myriad Pro"/>
                <w:sz w:val="18"/>
                <w:szCs w:val="20"/>
              </w:rPr>
              <w:t xml:space="preserve">–(- </w:t>
            </w:r>
            <w:r w:rsidR="00486E89" w:rsidRPr="00026F42">
              <w:rPr>
                <w:rFonts w:ascii="Myriad Pro" w:eastAsia="Calibri" w:hAnsi="Myriad Pro"/>
                <w:sz w:val="18"/>
                <w:szCs w:val="20"/>
              </w:rPr>
              <w:t>36 820</w:t>
            </w:r>
            <w:r w:rsidRPr="00026F42">
              <w:rPr>
                <w:rFonts w:ascii="Myriad Pro" w:eastAsia="Calibri" w:hAnsi="Myriad Pro"/>
                <w:sz w:val="18"/>
                <w:szCs w:val="20"/>
              </w:rPr>
              <w:t>)).</w:t>
            </w:r>
          </w:p>
        </w:tc>
      </w:tr>
    </w:tbl>
    <w:p w14:paraId="4290E361" w14:textId="77777777" w:rsidR="00641419" w:rsidRPr="00026F42" w:rsidRDefault="00641419" w:rsidP="00F9505A">
      <w:pPr>
        <w:spacing w:after="0" w:line="360" w:lineRule="auto"/>
        <w:jc w:val="both"/>
        <w:rPr>
          <w:rFonts w:ascii="Myriad Pro" w:eastAsia="Calibri" w:hAnsi="Myriad Pro"/>
          <w:b/>
          <w:sz w:val="26"/>
          <w:szCs w:val="26"/>
        </w:rPr>
      </w:pPr>
    </w:p>
    <w:p w14:paraId="4B6FE7A4" w14:textId="77777777" w:rsidR="00641419" w:rsidRPr="00026F42" w:rsidRDefault="00641419" w:rsidP="00641419">
      <w:pPr>
        <w:spacing w:after="0" w:line="360" w:lineRule="auto"/>
        <w:ind w:firstLine="567"/>
        <w:jc w:val="both"/>
        <w:rPr>
          <w:rFonts w:ascii="Myriad Pro" w:eastAsia="Calibri" w:hAnsi="Myriad Pro"/>
          <w:sz w:val="26"/>
          <w:szCs w:val="26"/>
        </w:rPr>
      </w:pPr>
      <w:r w:rsidRPr="00026F42">
        <w:rPr>
          <w:rFonts w:ascii="Myriad Pro" w:eastAsia="Calibri" w:hAnsi="Myriad Pro"/>
          <w:sz w:val="26"/>
          <w:szCs w:val="26"/>
        </w:rPr>
        <w:t xml:space="preserve">Необходимо отметить, что по итогам рассмотрения </w:t>
      </w:r>
      <w:r w:rsidR="00852E10" w:rsidRPr="00026F42">
        <w:rPr>
          <w:rFonts w:ascii="Myriad Pro" w:eastAsia="Calibri" w:hAnsi="Myriad Pro"/>
          <w:sz w:val="26"/>
          <w:szCs w:val="26"/>
        </w:rPr>
        <w:t xml:space="preserve">ФАС России </w:t>
      </w:r>
      <w:r w:rsidRPr="00026F42">
        <w:rPr>
          <w:rFonts w:ascii="Myriad Pro" w:eastAsia="Calibri" w:hAnsi="Myriad Pro"/>
          <w:sz w:val="26"/>
          <w:szCs w:val="26"/>
        </w:rPr>
        <w:t>спора между ПАО «МРСК Сибири» и Республиканской службой по тарифам Республики Бурятия принято решение от 27.12.2019 №СП/115143/19.</w:t>
      </w:r>
    </w:p>
    <w:p w14:paraId="1F164B88" w14:textId="77777777" w:rsidR="00352DAA" w:rsidRPr="00026F42" w:rsidRDefault="00641419" w:rsidP="00352DAA">
      <w:pPr>
        <w:spacing w:after="0" w:line="360" w:lineRule="auto"/>
        <w:ind w:firstLine="567"/>
        <w:jc w:val="both"/>
        <w:rPr>
          <w:rFonts w:ascii="Myriad Pro" w:eastAsia="Calibri" w:hAnsi="Myriad Pro"/>
          <w:sz w:val="26"/>
          <w:szCs w:val="26"/>
        </w:rPr>
      </w:pPr>
      <w:r w:rsidRPr="00026F42">
        <w:rPr>
          <w:rFonts w:ascii="Myriad Pro" w:eastAsia="Calibri" w:hAnsi="Myriad Pro"/>
          <w:sz w:val="26"/>
          <w:szCs w:val="26"/>
        </w:rPr>
        <w:t xml:space="preserve">РСТ РБ во исполнение данного решения произведен анализ расходов и приказом РСТ РБ от 28.02.2020 №1/5 размер НВВ </w:t>
      </w:r>
      <w:r w:rsidR="0027446E" w:rsidRPr="00026F42">
        <w:rPr>
          <w:rFonts w:ascii="Myriad Pro" w:eastAsia="Calibri" w:hAnsi="Myriad Pro"/>
          <w:sz w:val="26"/>
          <w:szCs w:val="26"/>
        </w:rPr>
        <w:t xml:space="preserve">без учета оплаты потерь </w:t>
      </w:r>
      <w:r w:rsidRPr="00026F42">
        <w:rPr>
          <w:rFonts w:ascii="Myriad Pro" w:eastAsia="Calibri" w:hAnsi="Myriad Pro"/>
          <w:sz w:val="26"/>
          <w:szCs w:val="26"/>
        </w:rPr>
        <w:t xml:space="preserve">на 2020 год </w:t>
      </w:r>
      <w:r w:rsidR="0027446E" w:rsidRPr="00026F42">
        <w:rPr>
          <w:rFonts w:ascii="Myriad Pro" w:eastAsia="Calibri" w:hAnsi="Myriad Pro"/>
          <w:sz w:val="26"/>
          <w:szCs w:val="26"/>
        </w:rPr>
        <w:t xml:space="preserve">для филиала ПАО «МРСК Сибири» - «Бурятэнерго» </w:t>
      </w:r>
      <w:r w:rsidRPr="00026F42">
        <w:rPr>
          <w:rFonts w:ascii="Myriad Pro" w:eastAsia="Calibri" w:hAnsi="Myriad Pro"/>
          <w:sz w:val="26"/>
          <w:szCs w:val="26"/>
        </w:rPr>
        <w:t>принят</w:t>
      </w:r>
      <w:r w:rsidR="0027446E" w:rsidRPr="00026F42">
        <w:rPr>
          <w:rFonts w:ascii="Myriad Pro" w:eastAsia="Calibri" w:hAnsi="Myriad Pro"/>
          <w:sz w:val="26"/>
          <w:szCs w:val="26"/>
        </w:rPr>
        <w:t>а</w:t>
      </w:r>
      <w:r w:rsidRPr="00026F42">
        <w:rPr>
          <w:rFonts w:ascii="Myriad Pro" w:eastAsia="Calibri" w:hAnsi="Myriad Pro"/>
          <w:sz w:val="26"/>
          <w:szCs w:val="26"/>
        </w:rPr>
        <w:t xml:space="preserve"> в размере </w:t>
      </w:r>
      <w:r w:rsidR="0027446E" w:rsidRPr="00026F42">
        <w:rPr>
          <w:rFonts w:ascii="Myriad Pro" w:eastAsia="Calibri" w:hAnsi="Myriad Pro"/>
          <w:sz w:val="26"/>
          <w:szCs w:val="26"/>
        </w:rPr>
        <w:t xml:space="preserve">5 016 080,61 тыс. руб. Ниже приведена пересмотренная Республиканской службой по тарифам Республики Бурятия смета расходов филиала ПАО «МРСК Сибири» - </w:t>
      </w:r>
      <w:r w:rsidR="0027446E" w:rsidRPr="00026F42">
        <w:rPr>
          <w:rFonts w:ascii="Myriad Pro" w:eastAsia="Calibri" w:hAnsi="Myriad Pro"/>
          <w:sz w:val="26"/>
          <w:szCs w:val="26"/>
        </w:rPr>
        <w:lastRenderedPageBreak/>
        <w:t>«Бурятэнерго» долгосрочных периодов регулирования 2014-2018 и 2019-2023 годы на основании протокола заседания Коллегии РСТ РБ от 28.02.2020 №1/5.</w:t>
      </w:r>
    </w:p>
    <w:p w14:paraId="355C68CA" w14:textId="77777777" w:rsidR="00352DAA" w:rsidRPr="00026F42" w:rsidRDefault="00352DAA" w:rsidP="00352DAA">
      <w:pPr>
        <w:spacing w:after="0" w:line="360" w:lineRule="auto"/>
        <w:ind w:firstLine="567"/>
        <w:jc w:val="both"/>
        <w:rPr>
          <w:rFonts w:ascii="Myriad Pro" w:eastAsia="Times New Roman" w:hAnsi="Myriad Pro" w:cs="Times New Roman"/>
          <w:spacing w:val="-5"/>
          <w:sz w:val="26"/>
          <w:szCs w:val="26"/>
          <w:lang w:eastAsia="ru-RU"/>
        </w:rPr>
      </w:pPr>
      <w:r w:rsidRPr="00026F42">
        <w:rPr>
          <w:rFonts w:ascii="Myriad Pro" w:eastAsia="Times New Roman" w:hAnsi="Myriad Pro" w:cs="Times New Roman"/>
          <w:spacing w:val="-5"/>
          <w:sz w:val="26"/>
          <w:szCs w:val="26"/>
          <w:lang w:eastAsia="ru-RU"/>
        </w:rPr>
        <w:t>В нижеследующей таблице приведены сводные данные по величине распределяемых в целях сглаживания доходов, оставшихся к возмещению на 01.01.2021 год, определенные РСТ РБ по итогам исполнения решения ФАС России:</w:t>
      </w:r>
    </w:p>
    <w:p w14:paraId="352CD2B1" w14:textId="77777777" w:rsidR="00352DAA" w:rsidRPr="00026F42" w:rsidRDefault="00352DAA" w:rsidP="00352DAA">
      <w:pPr>
        <w:spacing w:after="0" w:line="240" w:lineRule="auto"/>
        <w:ind w:firstLine="567"/>
        <w:jc w:val="right"/>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тыс. руб.</w:t>
      </w:r>
    </w:p>
    <w:tbl>
      <w:tblPr>
        <w:tblW w:w="5000" w:type="pct"/>
        <w:tblLook w:val="04A0" w:firstRow="1" w:lastRow="0" w:firstColumn="1" w:lastColumn="0" w:noHBand="0" w:noVBand="1"/>
      </w:tblPr>
      <w:tblGrid>
        <w:gridCol w:w="1600"/>
        <w:gridCol w:w="1659"/>
        <w:gridCol w:w="1327"/>
        <w:gridCol w:w="1190"/>
        <w:gridCol w:w="1190"/>
        <w:gridCol w:w="1190"/>
        <w:gridCol w:w="1188"/>
      </w:tblGrid>
      <w:tr w:rsidR="00352DAA" w:rsidRPr="00026F42" w14:paraId="5E7E8020" w14:textId="77777777" w:rsidTr="00642A79">
        <w:trPr>
          <w:trHeight w:val="141"/>
        </w:trPr>
        <w:tc>
          <w:tcPr>
            <w:tcW w:w="8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9BAAD1" w14:textId="77777777" w:rsidR="00352DAA" w:rsidRPr="00026F42" w:rsidRDefault="00352DAA" w:rsidP="00352DAA">
            <w:pPr>
              <w:spacing w:after="0"/>
              <w:rPr>
                <w:rFonts w:ascii="Myriad Pro" w:eastAsia="Times New Roman" w:hAnsi="Myriad Pro" w:cs="Calibri"/>
                <w:b/>
                <w:bCs/>
                <w:color w:val="FFFFFF"/>
                <w:sz w:val="20"/>
                <w:szCs w:val="20"/>
                <w:lang w:eastAsia="ru-RU"/>
              </w:rPr>
            </w:pPr>
            <w:r w:rsidRPr="00026F42">
              <w:rPr>
                <w:rFonts w:ascii="Myriad Pro" w:eastAsia="Times New Roman" w:hAnsi="Myriad Pro" w:cs="Calibri"/>
                <w:b/>
                <w:bCs/>
                <w:color w:val="FFFFFF"/>
                <w:sz w:val="20"/>
                <w:szCs w:val="20"/>
                <w:lang w:eastAsia="ru-RU"/>
              </w:rPr>
              <w:t> </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F4D796" w14:textId="77777777" w:rsidR="00352DAA" w:rsidRPr="00026F42" w:rsidRDefault="00352DAA" w:rsidP="00352DAA">
            <w:pPr>
              <w:spacing w:after="0"/>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 xml:space="preserve">Сумма к распределению </w:t>
            </w:r>
          </w:p>
        </w:tc>
        <w:tc>
          <w:tcPr>
            <w:tcW w:w="338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FF7028" w14:textId="77777777" w:rsidR="00352DAA" w:rsidRPr="00026F42" w:rsidRDefault="00352DAA" w:rsidP="00352DAA">
            <w:pPr>
              <w:spacing w:after="0"/>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Распределение в соответствии с абз.11 п.7 Основ ценообразования</w:t>
            </w:r>
          </w:p>
        </w:tc>
      </w:tr>
      <w:tr w:rsidR="00CE38C8" w:rsidRPr="00026F42" w14:paraId="02608C61" w14:textId="77777777" w:rsidTr="001F2D37">
        <w:trPr>
          <w:trHeight w:val="435"/>
        </w:trPr>
        <w:tc>
          <w:tcPr>
            <w:tcW w:w="8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064469" w14:textId="77777777" w:rsidR="00352DAA" w:rsidRPr="00026F42" w:rsidRDefault="00352DAA" w:rsidP="00352DAA">
            <w:pPr>
              <w:spacing w:after="0"/>
              <w:rPr>
                <w:rFonts w:ascii="Myriad Pro" w:eastAsia="Times New Roman" w:hAnsi="Myriad Pro" w:cs="Calibri"/>
                <w:b/>
                <w:bCs/>
                <w:color w:val="FFFFFF"/>
                <w:sz w:val="20"/>
                <w:szCs w:val="20"/>
                <w:lang w:eastAsia="ru-RU"/>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7B427E" w14:textId="77777777" w:rsidR="00352DAA" w:rsidRPr="00026F42" w:rsidRDefault="00352DAA" w:rsidP="00352DAA">
            <w:pPr>
              <w:spacing w:after="0"/>
              <w:rPr>
                <w:rFonts w:ascii="Myriad Pro" w:eastAsia="Times New Roman" w:hAnsi="Myriad Pro" w:cs="Times New Roman"/>
                <w:b/>
                <w:bCs/>
                <w:color w:val="FFFFFF"/>
                <w:sz w:val="20"/>
                <w:szCs w:val="20"/>
                <w:lang w:eastAsia="ru-RU"/>
              </w:rPr>
            </w:pP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B2A726" w14:textId="77777777" w:rsidR="00352DAA" w:rsidRPr="00026F42" w:rsidRDefault="00352DAA" w:rsidP="00352DAA">
            <w:pPr>
              <w:spacing w:after="0"/>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2021 год</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C352AA" w14:textId="77777777" w:rsidR="00352DAA" w:rsidRPr="00026F42" w:rsidRDefault="00352DAA" w:rsidP="00352DAA">
            <w:pPr>
              <w:spacing w:after="0"/>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2022 год</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473951" w14:textId="77777777" w:rsidR="00352DAA" w:rsidRPr="00026F42" w:rsidRDefault="00352DAA" w:rsidP="00352DAA">
            <w:pPr>
              <w:spacing w:after="0"/>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2023 год</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6ED87A" w14:textId="77777777" w:rsidR="00352DAA" w:rsidRPr="00026F42" w:rsidRDefault="00352DAA" w:rsidP="00352DAA">
            <w:pPr>
              <w:spacing w:after="0"/>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2024 год</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73AA7F" w14:textId="77777777" w:rsidR="00352DAA" w:rsidRPr="00026F42" w:rsidRDefault="00352DAA" w:rsidP="00352DAA">
            <w:pPr>
              <w:spacing w:after="0"/>
              <w:jc w:val="center"/>
              <w:rPr>
                <w:rFonts w:ascii="Myriad Pro" w:eastAsia="Times New Roman" w:hAnsi="Myriad Pro" w:cs="Times New Roman"/>
                <w:b/>
                <w:bCs/>
                <w:color w:val="FFFFFF"/>
                <w:sz w:val="20"/>
                <w:szCs w:val="20"/>
                <w:lang w:eastAsia="ru-RU"/>
              </w:rPr>
            </w:pPr>
            <w:r w:rsidRPr="00026F42">
              <w:rPr>
                <w:rFonts w:ascii="Myriad Pro" w:eastAsia="Times New Roman" w:hAnsi="Myriad Pro" w:cs="Times New Roman"/>
                <w:b/>
                <w:bCs/>
                <w:color w:val="FFFFFF"/>
                <w:sz w:val="20"/>
                <w:szCs w:val="20"/>
                <w:lang w:eastAsia="ru-RU"/>
              </w:rPr>
              <w:t>2025 год</w:t>
            </w:r>
          </w:p>
        </w:tc>
      </w:tr>
      <w:tr w:rsidR="00CE38C8" w:rsidRPr="00026F42" w14:paraId="176A4E9D" w14:textId="77777777" w:rsidTr="001F2D37">
        <w:trPr>
          <w:trHeight w:val="162"/>
        </w:trPr>
        <w:tc>
          <w:tcPr>
            <w:tcW w:w="882"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4CF6083B" w14:textId="77777777" w:rsidR="00352DAA" w:rsidRPr="00026F42" w:rsidRDefault="00352DAA" w:rsidP="00352DAA">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xml:space="preserve">За 2015 год </w:t>
            </w:r>
          </w:p>
        </w:tc>
        <w:tc>
          <w:tcPr>
            <w:tcW w:w="736"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5A6929C"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77 079,78</w:t>
            </w:r>
          </w:p>
        </w:tc>
        <w:tc>
          <w:tcPr>
            <w:tcW w:w="73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253269E"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38 539,88</w:t>
            </w:r>
          </w:p>
        </w:tc>
        <w:tc>
          <w:tcPr>
            <w:tcW w:w="66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AFD3ADD"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38 539,88</w:t>
            </w:r>
          </w:p>
        </w:tc>
        <w:tc>
          <w:tcPr>
            <w:tcW w:w="662"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FC8045B"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66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75BE941" w14:textId="77777777" w:rsidR="00352DAA" w:rsidRPr="00026F42" w:rsidRDefault="00352DAA" w:rsidP="00352DAA">
            <w:pPr>
              <w:spacing w:after="0"/>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 </w:t>
            </w:r>
          </w:p>
        </w:tc>
        <w:tc>
          <w:tcPr>
            <w:tcW w:w="66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C10466A" w14:textId="77777777" w:rsidR="00352DAA" w:rsidRPr="00026F42" w:rsidRDefault="00352DAA" w:rsidP="00352DAA">
            <w:pPr>
              <w:spacing w:after="0"/>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 </w:t>
            </w:r>
          </w:p>
        </w:tc>
      </w:tr>
      <w:tr w:rsidR="00CE38C8" w:rsidRPr="00026F42" w14:paraId="201AC90B" w14:textId="77777777" w:rsidTr="001F2D37">
        <w:trPr>
          <w:trHeight w:val="80"/>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6456AB7C" w14:textId="77777777" w:rsidR="00352DAA" w:rsidRPr="00026F42" w:rsidRDefault="00352DAA" w:rsidP="00352DAA">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За 2016 год</w:t>
            </w:r>
          </w:p>
        </w:tc>
        <w:tc>
          <w:tcPr>
            <w:tcW w:w="736" w:type="pct"/>
            <w:tcBorders>
              <w:top w:val="nil"/>
              <w:left w:val="nil"/>
              <w:bottom w:val="single" w:sz="8" w:space="0" w:color="auto"/>
              <w:right w:val="single" w:sz="8" w:space="0" w:color="auto"/>
            </w:tcBorders>
            <w:shd w:val="clear" w:color="auto" w:fill="auto"/>
            <w:noWrap/>
            <w:vAlign w:val="center"/>
            <w:hideMark/>
          </w:tcPr>
          <w:p w14:paraId="6BFD94B4"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262 726,50</w:t>
            </w:r>
          </w:p>
        </w:tc>
        <w:tc>
          <w:tcPr>
            <w:tcW w:w="735" w:type="pct"/>
            <w:tcBorders>
              <w:top w:val="nil"/>
              <w:left w:val="nil"/>
              <w:bottom w:val="single" w:sz="8" w:space="0" w:color="auto"/>
              <w:right w:val="single" w:sz="8" w:space="0" w:color="auto"/>
            </w:tcBorders>
            <w:shd w:val="clear" w:color="auto" w:fill="auto"/>
            <w:noWrap/>
            <w:vAlign w:val="center"/>
            <w:hideMark/>
          </w:tcPr>
          <w:p w14:paraId="7A3EA35D"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95 616,42</w:t>
            </w:r>
          </w:p>
        </w:tc>
        <w:tc>
          <w:tcPr>
            <w:tcW w:w="662" w:type="pct"/>
            <w:tcBorders>
              <w:top w:val="nil"/>
              <w:left w:val="nil"/>
              <w:bottom w:val="single" w:sz="8" w:space="0" w:color="auto"/>
              <w:right w:val="single" w:sz="8" w:space="0" w:color="auto"/>
            </w:tcBorders>
            <w:shd w:val="clear" w:color="auto" w:fill="auto"/>
            <w:noWrap/>
            <w:vAlign w:val="center"/>
            <w:hideMark/>
          </w:tcPr>
          <w:p w14:paraId="500E2F3B"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95 616,42</w:t>
            </w:r>
          </w:p>
        </w:tc>
        <w:tc>
          <w:tcPr>
            <w:tcW w:w="662" w:type="pct"/>
            <w:tcBorders>
              <w:top w:val="nil"/>
              <w:left w:val="nil"/>
              <w:bottom w:val="single" w:sz="8" w:space="0" w:color="auto"/>
              <w:right w:val="single" w:sz="8" w:space="0" w:color="auto"/>
            </w:tcBorders>
            <w:shd w:val="clear" w:color="auto" w:fill="auto"/>
            <w:vAlign w:val="center"/>
            <w:hideMark/>
          </w:tcPr>
          <w:p w14:paraId="4B36BB6E"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71 493,66</w:t>
            </w:r>
          </w:p>
        </w:tc>
        <w:tc>
          <w:tcPr>
            <w:tcW w:w="662" w:type="pct"/>
            <w:tcBorders>
              <w:top w:val="nil"/>
              <w:left w:val="nil"/>
              <w:bottom w:val="single" w:sz="8" w:space="0" w:color="auto"/>
              <w:right w:val="single" w:sz="8" w:space="0" w:color="auto"/>
            </w:tcBorders>
            <w:shd w:val="clear" w:color="auto" w:fill="auto"/>
            <w:noWrap/>
            <w:vAlign w:val="center"/>
            <w:hideMark/>
          </w:tcPr>
          <w:p w14:paraId="0DC1525E"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661" w:type="pct"/>
            <w:tcBorders>
              <w:top w:val="nil"/>
              <w:left w:val="nil"/>
              <w:bottom w:val="single" w:sz="8" w:space="0" w:color="auto"/>
              <w:right w:val="single" w:sz="8" w:space="0" w:color="auto"/>
            </w:tcBorders>
            <w:shd w:val="clear" w:color="auto" w:fill="auto"/>
            <w:noWrap/>
            <w:vAlign w:val="center"/>
            <w:hideMark/>
          </w:tcPr>
          <w:p w14:paraId="4C8186BC"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r>
      <w:tr w:rsidR="00CE38C8" w:rsidRPr="00026F42" w14:paraId="113D0809" w14:textId="77777777" w:rsidTr="001F2D37">
        <w:trPr>
          <w:trHeight w:val="60"/>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3E9F704E" w14:textId="77777777" w:rsidR="00352DAA" w:rsidRPr="00026F42" w:rsidRDefault="00352DAA" w:rsidP="00352DAA">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За 2017 год</w:t>
            </w:r>
          </w:p>
        </w:tc>
        <w:tc>
          <w:tcPr>
            <w:tcW w:w="736" w:type="pct"/>
            <w:tcBorders>
              <w:top w:val="nil"/>
              <w:left w:val="nil"/>
              <w:bottom w:val="single" w:sz="8" w:space="0" w:color="auto"/>
              <w:right w:val="single" w:sz="8" w:space="0" w:color="auto"/>
            </w:tcBorders>
            <w:shd w:val="clear" w:color="auto" w:fill="auto"/>
            <w:noWrap/>
            <w:vAlign w:val="center"/>
            <w:hideMark/>
          </w:tcPr>
          <w:p w14:paraId="05A43ADA"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154 221,08</w:t>
            </w:r>
          </w:p>
        </w:tc>
        <w:tc>
          <w:tcPr>
            <w:tcW w:w="735" w:type="pct"/>
            <w:tcBorders>
              <w:top w:val="nil"/>
              <w:left w:val="nil"/>
              <w:bottom w:val="single" w:sz="8" w:space="0" w:color="auto"/>
              <w:right w:val="single" w:sz="8" w:space="0" w:color="auto"/>
            </w:tcBorders>
            <w:shd w:val="clear" w:color="auto" w:fill="auto"/>
            <w:noWrap/>
            <w:vAlign w:val="center"/>
            <w:hideMark/>
          </w:tcPr>
          <w:p w14:paraId="087280DC"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38 555,27</w:t>
            </w:r>
          </w:p>
        </w:tc>
        <w:tc>
          <w:tcPr>
            <w:tcW w:w="662" w:type="pct"/>
            <w:tcBorders>
              <w:top w:val="nil"/>
              <w:left w:val="nil"/>
              <w:bottom w:val="single" w:sz="8" w:space="0" w:color="auto"/>
              <w:right w:val="single" w:sz="8" w:space="0" w:color="auto"/>
            </w:tcBorders>
            <w:shd w:val="clear" w:color="auto" w:fill="auto"/>
            <w:noWrap/>
            <w:vAlign w:val="center"/>
            <w:hideMark/>
          </w:tcPr>
          <w:p w14:paraId="2BC62C39"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38 555,27</w:t>
            </w:r>
          </w:p>
        </w:tc>
        <w:tc>
          <w:tcPr>
            <w:tcW w:w="662" w:type="pct"/>
            <w:tcBorders>
              <w:top w:val="nil"/>
              <w:left w:val="nil"/>
              <w:bottom w:val="single" w:sz="8" w:space="0" w:color="auto"/>
              <w:right w:val="single" w:sz="8" w:space="0" w:color="auto"/>
            </w:tcBorders>
            <w:shd w:val="clear" w:color="auto" w:fill="auto"/>
            <w:noWrap/>
            <w:vAlign w:val="center"/>
            <w:hideMark/>
          </w:tcPr>
          <w:p w14:paraId="6C9B584D"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38 555,27</w:t>
            </w:r>
          </w:p>
        </w:tc>
        <w:tc>
          <w:tcPr>
            <w:tcW w:w="662" w:type="pct"/>
            <w:tcBorders>
              <w:top w:val="nil"/>
              <w:left w:val="nil"/>
              <w:bottom w:val="single" w:sz="8" w:space="0" w:color="auto"/>
              <w:right w:val="single" w:sz="8" w:space="0" w:color="auto"/>
            </w:tcBorders>
            <w:shd w:val="clear" w:color="auto" w:fill="auto"/>
            <w:noWrap/>
            <w:vAlign w:val="center"/>
            <w:hideMark/>
          </w:tcPr>
          <w:p w14:paraId="1E977AC2"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38 555,27</w:t>
            </w:r>
          </w:p>
        </w:tc>
        <w:tc>
          <w:tcPr>
            <w:tcW w:w="661" w:type="pct"/>
            <w:tcBorders>
              <w:top w:val="nil"/>
              <w:left w:val="nil"/>
              <w:bottom w:val="single" w:sz="8" w:space="0" w:color="auto"/>
              <w:right w:val="single" w:sz="8" w:space="0" w:color="auto"/>
            </w:tcBorders>
            <w:shd w:val="clear" w:color="auto" w:fill="auto"/>
            <w:noWrap/>
            <w:vAlign w:val="center"/>
            <w:hideMark/>
          </w:tcPr>
          <w:p w14:paraId="344D36D3"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r>
      <w:tr w:rsidR="00CE38C8" w:rsidRPr="00026F42" w14:paraId="0634FAB0" w14:textId="77777777" w:rsidTr="001F2D37">
        <w:trPr>
          <w:trHeight w:val="60"/>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6D69EA67" w14:textId="77777777" w:rsidR="00352DAA" w:rsidRPr="00026F42" w:rsidRDefault="00352DAA" w:rsidP="00352DAA">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За 2018 год</w:t>
            </w:r>
          </w:p>
        </w:tc>
        <w:tc>
          <w:tcPr>
            <w:tcW w:w="736" w:type="pct"/>
            <w:tcBorders>
              <w:top w:val="nil"/>
              <w:left w:val="nil"/>
              <w:bottom w:val="single" w:sz="8" w:space="0" w:color="auto"/>
              <w:right w:val="single" w:sz="8" w:space="0" w:color="auto"/>
            </w:tcBorders>
            <w:shd w:val="clear" w:color="auto" w:fill="auto"/>
            <w:noWrap/>
            <w:vAlign w:val="center"/>
            <w:hideMark/>
          </w:tcPr>
          <w:p w14:paraId="135266E9"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518 877,64</w:t>
            </w:r>
          </w:p>
        </w:tc>
        <w:tc>
          <w:tcPr>
            <w:tcW w:w="735" w:type="pct"/>
            <w:tcBorders>
              <w:top w:val="nil"/>
              <w:left w:val="nil"/>
              <w:bottom w:val="single" w:sz="8" w:space="0" w:color="auto"/>
              <w:right w:val="single" w:sz="8" w:space="0" w:color="auto"/>
            </w:tcBorders>
            <w:shd w:val="clear" w:color="auto" w:fill="auto"/>
            <w:noWrap/>
            <w:vAlign w:val="center"/>
            <w:hideMark/>
          </w:tcPr>
          <w:p w14:paraId="5B42A4ED"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103 775,53</w:t>
            </w:r>
          </w:p>
        </w:tc>
        <w:tc>
          <w:tcPr>
            <w:tcW w:w="662" w:type="pct"/>
            <w:tcBorders>
              <w:top w:val="nil"/>
              <w:left w:val="nil"/>
              <w:bottom w:val="single" w:sz="8" w:space="0" w:color="auto"/>
              <w:right w:val="single" w:sz="8" w:space="0" w:color="auto"/>
            </w:tcBorders>
            <w:shd w:val="clear" w:color="auto" w:fill="auto"/>
            <w:noWrap/>
            <w:vAlign w:val="center"/>
            <w:hideMark/>
          </w:tcPr>
          <w:p w14:paraId="26BDFF5A"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103 775,53</w:t>
            </w:r>
          </w:p>
        </w:tc>
        <w:tc>
          <w:tcPr>
            <w:tcW w:w="662" w:type="pct"/>
            <w:tcBorders>
              <w:top w:val="nil"/>
              <w:left w:val="nil"/>
              <w:bottom w:val="single" w:sz="8" w:space="0" w:color="auto"/>
              <w:right w:val="single" w:sz="8" w:space="0" w:color="auto"/>
            </w:tcBorders>
            <w:shd w:val="clear" w:color="auto" w:fill="auto"/>
            <w:noWrap/>
            <w:vAlign w:val="center"/>
            <w:hideMark/>
          </w:tcPr>
          <w:p w14:paraId="61F9DEB5"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103 775,53</w:t>
            </w:r>
          </w:p>
        </w:tc>
        <w:tc>
          <w:tcPr>
            <w:tcW w:w="662" w:type="pct"/>
            <w:tcBorders>
              <w:top w:val="nil"/>
              <w:left w:val="nil"/>
              <w:bottom w:val="single" w:sz="8" w:space="0" w:color="auto"/>
              <w:right w:val="single" w:sz="8" w:space="0" w:color="auto"/>
            </w:tcBorders>
            <w:shd w:val="clear" w:color="auto" w:fill="auto"/>
            <w:noWrap/>
            <w:vAlign w:val="center"/>
            <w:hideMark/>
          </w:tcPr>
          <w:p w14:paraId="49E1BCBD"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103 775,53</w:t>
            </w:r>
          </w:p>
        </w:tc>
        <w:tc>
          <w:tcPr>
            <w:tcW w:w="661" w:type="pct"/>
            <w:tcBorders>
              <w:top w:val="nil"/>
              <w:left w:val="nil"/>
              <w:bottom w:val="single" w:sz="8" w:space="0" w:color="auto"/>
              <w:right w:val="single" w:sz="8" w:space="0" w:color="auto"/>
            </w:tcBorders>
            <w:shd w:val="clear" w:color="auto" w:fill="auto"/>
            <w:noWrap/>
            <w:vAlign w:val="center"/>
            <w:hideMark/>
          </w:tcPr>
          <w:p w14:paraId="74128994"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103 776,53</w:t>
            </w:r>
          </w:p>
        </w:tc>
      </w:tr>
      <w:tr w:rsidR="00CE38C8" w:rsidRPr="00026F42" w14:paraId="6610A16A" w14:textId="77777777" w:rsidTr="001F2D37">
        <w:trPr>
          <w:trHeight w:val="60"/>
        </w:trPr>
        <w:tc>
          <w:tcPr>
            <w:tcW w:w="882" w:type="pct"/>
            <w:tcBorders>
              <w:top w:val="nil"/>
              <w:left w:val="single" w:sz="8" w:space="0" w:color="auto"/>
              <w:bottom w:val="single" w:sz="4" w:space="0" w:color="auto"/>
              <w:right w:val="single" w:sz="8" w:space="0" w:color="auto"/>
            </w:tcBorders>
            <w:shd w:val="clear" w:color="auto" w:fill="auto"/>
            <w:noWrap/>
            <w:vAlign w:val="center"/>
            <w:hideMark/>
          </w:tcPr>
          <w:p w14:paraId="3981F898" w14:textId="77777777" w:rsidR="00352DAA" w:rsidRPr="00026F42" w:rsidRDefault="00352DAA" w:rsidP="00352DAA">
            <w:pPr>
              <w:spacing w:after="0"/>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Итого</w:t>
            </w:r>
          </w:p>
        </w:tc>
        <w:tc>
          <w:tcPr>
            <w:tcW w:w="736" w:type="pct"/>
            <w:tcBorders>
              <w:top w:val="nil"/>
              <w:left w:val="nil"/>
              <w:bottom w:val="single" w:sz="8" w:space="0" w:color="auto"/>
              <w:right w:val="single" w:sz="8" w:space="0" w:color="auto"/>
            </w:tcBorders>
            <w:shd w:val="clear" w:color="auto" w:fill="auto"/>
            <w:noWrap/>
            <w:vAlign w:val="center"/>
            <w:hideMark/>
          </w:tcPr>
          <w:p w14:paraId="4A2AC412"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1 012 905,00</w:t>
            </w:r>
          </w:p>
        </w:tc>
        <w:tc>
          <w:tcPr>
            <w:tcW w:w="735" w:type="pct"/>
            <w:tcBorders>
              <w:top w:val="nil"/>
              <w:left w:val="nil"/>
              <w:bottom w:val="single" w:sz="8" w:space="0" w:color="auto"/>
              <w:right w:val="single" w:sz="8" w:space="0" w:color="auto"/>
            </w:tcBorders>
            <w:shd w:val="clear" w:color="auto" w:fill="auto"/>
            <w:noWrap/>
            <w:vAlign w:val="center"/>
            <w:hideMark/>
          </w:tcPr>
          <w:p w14:paraId="65B0D31C"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276 487,10</w:t>
            </w:r>
          </w:p>
        </w:tc>
        <w:tc>
          <w:tcPr>
            <w:tcW w:w="662" w:type="pct"/>
            <w:tcBorders>
              <w:top w:val="nil"/>
              <w:left w:val="nil"/>
              <w:bottom w:val="single" w:sz="8" w:space="0" w:color="auto"/>
              <w:right w:val="single" w:sz="8" w:space="0" w:color="auto"/>
            </w:tcBorders>
            <w:shd w:val="clear" w:color="auto" w:fill="auto"/>
            <w:noWrap/>
            <w:vAlign w:val="center"/>
            <w:hideMark/>
          </w:tcPr>
          <w:p w14:paraId="4B9FBA94"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276 487,10</w:t>
            </w:r>
          </w:p>
        </w:tc>
        <w:tc>
          <w:tcPr>
            <w:tcW w:w="662" w:type="pct"/>
            <w:tcBorders>
              <w:top w:val="nil"/>
              <w:left w:val="nil"/>
              <w:bottom w:val="single" w:sz="8" w:space="0" w:color="auto"/>
              <w:right w:val="single" w:sz="8" w:space="0" w:color="auto"/>
            </w:tcBorders>
            <w:shd w:val="clear" w:color="auto" w:fill="auto"/>
            <w:noWrap/>
            <w:vAlign w:val="center"/>
            <w:hideMark/>
          </w:tcPr>
          <w:p w14:paraId="49C59EB3"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213 824,46</w:t>
            </w:r>
          </w:p>
        </w:tc>
        <w:tc>
          <w:tcPr>
            <w:tcW w:w="662" w:type="pct"/>
            <w:tcBorders>
              <w:top w:val="nil"/>
              <w:left w:val="nil"/>
              <w:bottom w:val="single" w:sz="8" w:space="0" w:color="auto"/>
              <w:right w:val="single" w:sz="8" w:space="0" w:color="auto"/>
            </w:tcBorders>
            <w:shd w:val="clear" w:color="auto" w:fill="auto"/>
            <w:noWrap/>
            <w:vAlign w:val="center"/>
            <w:hideMark/>
          </w:tcPr>
          <w:p w14:paraId="3D661830"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142 330,80</w:t>
            </w:r>
          </w:p>
        </w:tc>
        <w:tc>
          <w:tcPr>
            <w:tcW w:w="661" w:type="pct"/>
            <w:tcBorders>
              <w:top w:val="nil"/>
              <w:left w:val="nil"/>
              <w:bottom w:val="single" w:sz="8" w:space="0" w:color="auto"/>
              <w:right w:val="single" w:sz="8" w:space="0" w:color="auto"/>
            </w:tcBorders>
            <w:shd w:val="clear" w:color="auto" w:fill="auto"/>
            <w:noWrap/>
            <w:vAlign w:val="center"/>
            <w:hideMark/>
          </w:tcPr>
          <w:p w14:paraId="10BAB724"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103 776,53</w:t>
            </w:r>
          </w:p>
        </w:tc>
      </w:tr>
      <w:tr w:rsidR="00CE38C8" w:rsidRPr="00026F42" w14:paraId="22BDDB38" w14:textId="77777777" w:rsidTr="001F2D37">
        <w:trPr>
          <w:trHeight w:val="120"/>
        </w:trPr>
        <w:tc>
          <w:tcPr>
            <w:tcW w:w="882" w:type="pct"/>
            <w:tcBorders>
              <w:top w:val="single" w:sz="4" w:space="0" w:color="auto"/>
              <w:left w:val="single" w:sz="4" w:space="0" w:color="auto"/>
              <w:bottom w:val="single" w:sz="4" w:space="0" w:color="auto"/>
              <w:right w:val="single" w:sz="4" w:space="0" w:color="auto"/>
            </w:tcBorders>
            <w:vAlign w:val="center"/>
            <w:hideMark/>
          </w:tcPr>
          <w:p w14:paraId="270D4856" w14:textId="77777777" w:rsidR="00352DAA" w:rsidRPr="00026F42" w:rsidRDefault="00352DAA" w:rsidP="00352DAA">
            <w:pPr>
              <w:spacing w:after="0"/>
              <w:rPr>
                <w:rFonts w:ascii="Myriad Pro" w:eastAsia="Times New Roman" w:hAnsi="Myriad Pro" w:cs="Times New Roman"/>
                <w:color w:val="000000"/>
                <w:sz w:val="20"/>
                <w:szCs w:val="20"/>
                <w:lang w:eastAsia="ru-RU"/>
              </w:rPr>
            </w:pPr>
            <w:r w:rsidRPr="00026F42">
              <w:rPr>
                <w:rFonts w:ascii="Myriad Pro" w:hAnsi="Myriad Pro"/>
                <w:color w:val="000000"/>
                <w:sz w:val="20"/>
                <w:szCs w:val="20"/>
              </w:rPr>
              <w:t>Пересмотр во исполнение решения ФАС России (протокол от 28.02.2020 №1/5)</w:t>
            </w:r>
          </w:p>
        </w:tc>
        <w:tc>
          <w:tcPr>
            <w:tcW w:w="736" w:type="pct"/>
            <w:tcBorders>
              <w:top w:val="nil"/>
              <w:left w:val="single" w:sz="4" w:space="0" w:color="auto"/>
              <w:bottom w:val="single" w:sz="8" w:space="0" w:color="auto"/>
              <w:right w:val="single" w:sz="8" w:space="0" w:color="auto"/>
            </w:tcBorders>
            <w:shd w:val="clear" w:color="auto" w:fill="auto"/>
            <w:noWrap/>
            <w:vAlign w:val="center"/>
            <w:hideMark/>
          </w:tcPr>
          <w:p w14:paraId="439CC324"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581 566,18</w:t>
            </w:r>
          </w:p>
        </w:tc>
        <w:tc>
          <w:tcPr>
            <w:tcW w:w="735" w:type="pct"/>
            <w:tcBorders>
              <w:top w:val="nil"/>
              <w:left w:val="nil"/>
              <w:bottom w:val="single" w:sz="8" w:space="0" w:color="auto"/>
              <w:right w:val="single" w:sz="8" w:space="0" w:color="auto"/>
            </w:tcBorders>
            <w:shd w:val="clear" w:color="auto" w:fill="auto"/>
            <w:noWrap/>
            <w:vAlign w:val="center"/>
            <w:hideMark/>
          </w:tcPr>
          <w:p w14:paraId="6FF702E2"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290 783,09</w:t>
            </w:r>
          </w:p>
        </w:tc>
        <w:tc>
          <w:tcPr>
            <w:tcW w:w="662" w:type="pct"/>
            <w:tcBorders>
              <w:top w:val="nil"/>
              <w:left w:val="nil"/>
              <w:bottom w:val="single" w:sz="8" w:space="0" w:color="auto"/>
              <w:right w:val="single" w:sz="8" w:space="0" w:color="auto"/>
            </w:tcBorders>
            <w:shd w:val="clear" w:color="auto" w:fill="auto"/>
            <w:noWrap/>
            <w:vAlign w:val="center"/>
            <w:hideMark/>
          </w:tcPr>
          <w:p w14:paraId="72368AE4"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290 783,09</w:t>
            </w:r>
          </w:p>
        </w:tc>
        <w:tc>
          <w:tcPr>
            <w:tcW w:w="662" w:type="pct"/>
            <w:tcBorders>
              <w:top w:val="nil"/>
              <w:left w:val="nil"/>
              <w:bottom w:val="single" w:sz="8" w:space="0" w:color="auto"/>
              <w:right w:val="single" w:sz="8" w:space="0" w:color="auto"/>
            </w:tcBorders>
            <w:shd w:val="clear" w:color="auto" w:fill="auto"/>
            <w:noWrap/>
            <w:vAlign w:val="center"/>
            <w:hideMark/>
          </w:tcPr>
          <w:p w14:paraId="317B3129"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662" w:type="pct"/>
            <w:tcBorders>
              <w:top w:val="nil"/>
              <w:left w:val="nil"/>
              <w:bottom w:val="single" w:sz="8" w:space="0" w:color="auto"/>
              <w:right w:val="single" w:sz="8" w:space="0" w:color="auto"/>
            </w:tcBorders>
            <w:shd w:val="clear" w:color="auto" w:fill="auto"/>
            <w:noWrap/>
            <w:vAlign w:val="center"/>
            <w:hideMark/>
          </w:tcPr>
          <w:p w14:paraId="5E19ADC3"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661" w:type="pct"/>
            <w:tcBorders>
              <w:top w:val="nil"/>
              <w:left w:val="nil"/>
              <w:bottom w:val="single" w:sz="8" w:space="0" w:color="auto"/>
              <w:right w:val="single" w:sz="8" w:space="0" w:color="auto"/>
            </w:tcBorders>
            <w:shd w:val="clear" w:color="auto" w:fill="auto"/>
            <w:noWrap/>
            <w:vAlign w:val="center"/>
            <w:hideMark/>
          </w:tcPr>
          <w:p w14:paraId="1A2BF0B4" w14:textId="77777777" w:rsidR="00352DAA" w:rsidRPr="00026F42" w:rsidRDefault="00352DAA" w:rsidP="00352DAA">
            <w:pPr>
              <w:spacing w:after="0"/>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r>
      <w:tr w:rsidR="00CE38C8" w:rsidRPr="00026F42" w14:paraId="58B2E7A9" w14:textId="77777777" w:rsidTr="001F2D37">
        <w:trPr>
          <w:trHeight w:val="270"/>
        </w:trPr>
        <w:tc>
          <w:tcPr>
            <w:tcW w:w="882"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688FC52A" w14:textId="77777777" w:rsidR="00352DAA" w:rsidRPr="00026F42" w:rsidRDefault="00352DAA" w:rsidP="00352DAA">
            <w:pPr>
              <w:spacing w:after="0"/>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Итого</w:t>
            </w:r>
          </w:p>
        </w:tc>
        <w:tc>
          <w:tcPr>
            <w:tcW w:w="736" w:type="pct"/>
            <w:tcBorders>
              <w:top w:val="nil"/>
              <w:left w:val="nil"/>
              <w:bottom w:val="single" w:sz="8" w:space="0" w:color="auto"/>
              <w:right w:val="single" w:sz="8" w:space="0" w:color="auto"/>
            </w:tcBorders>
            <w:shd w:val="clear" w:color="auto" w:fill="auto"/>
            <w:noWrap/>
            <w:vAlign w:val="center"/>
            <w:hideMark/>
          </w:tcPr>
          <w:p w14:paraId="6E8BC395"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1 594 471,18</w:t>
            </w:r>
          </w:p>
        </w:tc>
        <w:tc>
          <w:tcPr>
            <w:tcW w:w="735" w:type="pct"/>
            <w:tcBorders>
              <w:top w:val="nil"/>
              <w:left w:val="nil"/>
              <w:bottom w:val="single" w:sz="8" w:space="0" w:color="auto"/>
              <w:right w:val="single" w:sz="8" w:space="0" w:color="auto"/>
            </w:tcBorders>
            <w:shd w:val="clear" w:color="auto" w:fill="auto"/>
            <w:noWrap/>
            <w:vAlign w:val="center"/>
            <w:hideMark/>
          </w:tcPr>
          <w:p w14:paraId="02DB177B"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567 270,19</w:t>
            </w:r>
          </w:p>
        </w:tc>
        <w:tc>
          <w:tcPr>
            <w:tcW w:w="662" w:type="pct"/>
            <w:tcBorders>
              <w:top w:val="nil"/>
              <w:left w:val="nil"/>
              <w:bottom w:val="single" w:sz="8" w:space="0" w:color="auto"/>
              <w:right w:val="single" w:sz="8" w:space="0" w:color="auto"/>
            </w:tcBorders>
            <w:shd w:val="clear" w:color="auto" w:fill="auto"/>
            <w:noWrap/>
            <w:vAlign w:val="center"/>
            <w:hideMark/>
          </w:tcPr>
          <w:p w14:paraId="2A206FF9"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567 270,19</w:t>
            </w:r>
          </w:p>
        </w:tc>
        <w:tc>
          <w:tcPr>
            <w:tcW w:w="662" w:type="pct"/>
            <w:tcBorders>
              <w:top w:val="nil"/>
              <w:left w:val="nil"/>
              <w:bottom w:val="single" w:sz="8" w:space="0" w:color="auto"/>
              <w:right w:val="single" w:sz="8" w:space="0" w:color="auto"/>
            </w:tcBorders>
            <w:shd w:val="clear" w:color="auto" w:fill="auto"/>
            <w:noWrap/>
            <w:vAlign w:val="center"/>
            <w:hideMark/>
          </w:tcPr>
          <w:p w14:paraId="39747655"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213 824,46</w:t>
            </w:r>
          </w:p>
        </w:tc>
        <w:tc>
          <w:tcPr>
            <w:tcW w:w="662" w:type="pct"/>
            <w:tcBorders>
              <w:top w:val="nil"/>
              <w:left w:val="nil"/>
              <w:bottom w:val="single" w:sz="8" w:space="0" w:color="auto"/>
              <w:right w:val="single" w:sz="8" w:space="0" w:color="auto"/>
            </w:tcBorders>
            <w:shd w:val="clear" w:color="auto" w:fill="auto"/>
            <w:noWrap/>
            <w:vAlign w:val="center"/>
            <w:hideMark/>
          </w:tcPr>
          <w:p w14:paraId="43EC6150"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142 330,80</w:t>
            </w:r>
          </w:p>
        </w:tc>
        <w:tc>
          <w:tcPr>
            <w:tcW w:w="661" w:type="pct"/>
            <w:tcBorders>
              <w:top w:val="nil"/>
              <w:left w:val="nil"/>
              <w:bottom w:val="single" w:sz="8" w:space="0" w:color="auto"/>
              <w:right w:val="single" w:sz="8" w:space="0" w:color="auto"/>
            </w:tcBorders>
            <w:shd w:val="clear" w:color="auto" w:fill="auto"/>
            <w:noWrap/>
            <w:vAlign w:val="center"/>
            <w:hideMark/>
          </w:tcPr>
          <w:p w14:paraId="5E5E0A02" w14:textId="77777777" w:rsidR="00352DAA" w:rsidRPr="00026F42" w:rsidRDefault="00352DAA" w:rsidP="00352DAA">
            <w:pPr>
              <w:spacing w:after="0"/>
              <w:jc w:val="center"/>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103 776,53</w:t>
            </w:r>
          </w:p>
        </w:tc>
      </w:tr>
    </w:tbl>
    <w:p w14:paraId="626E1EAD" w14:textId="77777777" w:rsidR="0027446E" w:rsidRPr="00026F42" w:rsidRDefault="0027446E" w:rsidP="00641419">
      <w:pPr>
        <w:spacing w:after="0" w:line="360" w:lineRule="auto"/>
        <w:ind w:firstLine="567"/>
        <w:jc w:val="both"/>
        <w:rPr>
          <w:rFonts w:ascii="Myriad Pro" w:eastAsia="Calibri" w:hAnsi="Myriad Pro"/>
          <w:sz w:val="26"/>
          <w:szCs w:val="26"/>
        </w:rPr>
      </w:pPr>
    </w:p>
    <w:p w14:paraId="359BBC59" w14:textId="77777777" w:rsidR="005210F5" w:rsidRPr="00026F42" w:rsidRDefault="006E6A5B" w:rsidP="00B029F4">
      <w:pPr>
        <w:spacing w:after="0" w:line="360" w:lineRule="auto"/>
        <w:jc w:val="center"/>
        <w:rPr>
          <w:rFonts w:ascii="Myriad Pro" w:eastAsia="Calibri" w:hAnsi="Myriad Pro"/>
          <w:b/>
          <w:bCs/>
          <w:i/>
          <w:iCs/>
          <w:sz w:val="26"/>
          <w:szCs w:val="26"/>
        </w:rPr>
      </w:pPr>
      <w:r w:rsidRPr="00026F42">
        <w:rPr>
          <w:rFonts w:ascii="Myriad Pro" w:eastAsia="Calibri" w:hAnsi="Myriad Pro"/>
          <w:b/>
          <w:bCs/>
          <w:i/>
          <w:iCs/>
          <w:sz w:val="26"/>
          <w:szCs w:val="26"/>
        </w:rPr>
        <w:t>Анализ товарной выручки за 2017 год.</w:t>
      </w:r>
    </w:p>
    <w:p w14:paraId="32957295" w14:textId="77777777" w:rsidR="005210F5" w:rsidRPr="00026F42" w:rsidRDefault="005210F5" w:rsidP="00B32640">
      <w:pPr>
        <w:tabs>
          <w:tab w:val="left" w:pos="851"/>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2017 год.</w:t>
      </w:r>
    </w:p>
    <w:p w14:paraId="2A598636" w14:textId="77777777" w:rsidR="005210F5" w:rsidRPr="00026F42" w:rsidRDefault="005210F5" w:rsidP="005210F5">
      <w:pPr>
        <w:tabs>
          <w:tab w:val="left" w:pos="851"/>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РСТ РБ на 2017 год приказами от 27.12.2016 № 1/55 (в редакции приказов от 19.01.2017 №1/3, 27.04.2017 №1/11, 18.05.2017 №1/12, 22.06.2017 №1/17, 30.08.2017 № 1/22).</w:t>
      </w:r>
    </w:p>
    <w:p w14:paraId="477E956A" w14:textId="77777777" w:rsidR="005210F5" w:rsidRPr="00026F42" w:rsidRDefault="005210F5" w:rsidP="005210F5">
      <w:pPr>
        <w:rPr>
          <w:rFonts w:ascii="Myriad Pro" w:eastAsia="Calibri" w:hAnsi="Myriad Pro" w:cs="Times New Roman"/>
          <w:sz w:val="26"/>
          <w:szCs w:val="26"/>
        </w:rPr>
        <w:sectPr w:rsidR="005210F5" w:rsidRPr="00026F42" w:rsidSect="0099334C">
          <w:pgSz w:w="11906" w:h="16838"/>
          <w:pgMar w:top="1134" w:right="851" w:bottom="1134" w:left="1701" w:header="708" w:footer="708" w:gutter="0"/>
          <w:cols w:space="720"/>
        </w:sectPr>
      </w:pPr>
      <w:r w:rsidRPr="00026F42">
        <w:rPr>
          <w:rFonts w:ascii="Myriad Pro" w:eastAsia="Calibri" w:hAnsi="Myriad Pro" w:cs="Times New Roman"/>
          <w:sz w:val="26"/>
          <w:szCs w:val="26"/>
        </w:rPr>
        <w:br w:type="page"/>
      </w:r>
    </w:p>
    <w:tbl>
      <w:tblPr>
        <w:tblW w:w="14744" w:type="dxa"/>
        <w:tblInd w:w="-431" w:type="dxa"/>
        <w:tblLayout w:type="fixed"/>
        <w:tblLook w:val="04A0" w:firstRow="1" w:lastRow="0" w:firstColumn="1" w:lastColumn="0" w:noHBand="0" w:noVBand="1"/>
      </w:tblPr>
      <w:tblGrid>
        <w:gridCol w:w="2125"/>
        <w:gridCol w:w="1416"/>
        <w:gridCol w:w="1561"/>
        <w:gridCol w:w="1419"/>
        <w:gridCol w:w="1417"/>
        <w:gridCol w:w="1688"/>
        <w:gridCol w:w="8"/>
        <w:gridCol w:w="1034"/>
        <w:gridCol w:w="8"/>
        <w:gridCol w:w="1228"/>
        <w:gridCol w:w="1688"/>
        <w:gridCol w:w="15"/>
        <w:gridCol w:w="1116"/>
        <w:gridCol w:w="15"/>
        <w:gridCol w:w="6"/>
      </w:tblGrid>
      <w:tr w:rsidR="005210F5" w:rsidRPr="00026F42" w14:paraId="57B6C5B7" w14:textId="77777777" w:rsidTr="002F165B">
        <w:trPr>
          <w:trHeight w:val="20"/>
        </w:trPr>
        <w:tc>
          <w:tcPr>
            <w:tcW w:w="21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36EE81"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lastRenderedPageBreak/>
              <w:t>Потребители</w:t>
            </w:r>
          </w:p>
        </w:tc>
        <w:tc>
          <w:tcPr>
            <w:tcW w:w="12619" w:type="dxa"/>
            <w:gridSpan w:val="1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8B363"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Утвержденные тарифы Приказ РСТ РБ от 27.12.2016 №1/55 с изм от 19.01.2017 №1/3, от 27.042017 №1/11, от 18.05.2017 №1/12, от 30.08.2017 №1/22</w:t>
            </w:r>
          </w:p>
        </w:tc>
      </w:tr>
      <w:tr w:rsidR="005210F5" w:rsidRPr="00026F42" w14:paraId="22862AD6" w14:textId="77777777" w:rsidTr="002F165B">
        <w:trPr>
          <w:gridAfter w:val="1"/>
          <w:wAfter w:w="6" w:type="dxa"/>
          <w:trHeight w:val="20"/>
        </w:trPr>
        <w:tc>
          <w:tcPr>
            <w:tcW w:w="2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BD4ED"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439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B43A9A"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 xml:space="preserve">1 полугодие </w:t>
            </w:r>
          </w:p>
        </w:tc>
        <w:tc>
          <w:tcPr>
            <w:tcW w:w="415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38E9C2"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 полугодие   с 01.07. по 30.08.2017</w:t>
            </w:r>
          </w:p>
        </w:tc>
        <w:tc>
          <w:tcPr>
            <w:tcW w:w="406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6C79B6"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 xml:space="preserve">2 полугодие   с 01.09. по 31.12.2017 </w:t>
            </w:r>
          </w:p>
        </w:tc>
      </w:tr>
      <w:tr w:rsidR="00CE38C8" w:rsidRPr="00026F42" w14:paraId="4F3F7465" w14:textId="77777777" w:rsidTr="002F165B">
        <w:trPr>
          <w:gridAfter w:val="1"/>
          <w:wAfter w:w="6" w:type="dxa"/>
          <w:trHeight w:val="20"/>
        </w:trPr>
        <w:tc>
          <w:tcPr>
            <w:tcW w:w="2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626FE"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2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28A2F"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2-х ставочный тариф</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BF17C"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 xml:space="preserve">Одноставочный тариф </w:t>
            </w:r>
          </w:p>
        </w:tc>
        <w:tc>
          <w:tcPr>
            <w:tcW w:w="311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BF5AA"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2-х ставочный тариф</w:t>
            </w:r>
          </w:p>
        </w:tc>
        <w:tc>
          <w:tcPr>
            <w:tcW w:w="10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C6FDF"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 xml:space="preserve">Одноставочный тариф </w:t>
            </w:r>
          </w:p>
        </w:tc>
        <w:tc>
          <w:tcPr>
            <w:tcW w:w="293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C942E"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2-х ставочный тариф</w:t>
            </w:r>
          </w:p>
        </w:tc>
        <w:tc>
          <w:tcPr>
            <w:tcW w:w="11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D7E34"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 xml:space="preserve">Одноставочный тариф </w:t>
            </w:r>
          </w:p>
        </w:tc>
      </w:tr>
      <w:tr w:rsidR="00CE38C8" w:rsidRPr="00026F42" w14:paraId="04908E9F" w14:textId="77777777" w:rsidTr="002F165B">
        <w:trPr>
          <w:gridAfter w:val="2"/>
          <w:wAfter w:w="21" w:type="dxa"/>
          <w:trHeight w:val="509"/>
        </w:trPr>
        <w:tc>
          <w:tcPr>
            <w:tcW w:w="2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128EC"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4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BC498"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15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1D369"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14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834F7"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4CF0E"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16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83881"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104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CA6B3"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236"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3E1FE"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16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19341"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113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B177B"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r>
      <w:tr w:rsidR="00CE38C8" w:rsidRPr="00026F42" w14:paraId="3BFFA833" w14:textId="77777777" w:rsidTr="002F165B">
        <w:trPr>
          <w:gridAfter w:val="2"/>
          <w:wAfter w:w="21" w:type="dxa"/>
          <w:trHeight w:val="509"/>
        </w:trPr>
        <w:tc>
          <w:tcPr>
            <w:tcW w:w="2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C216F"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4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B7797"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5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7B4A5"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4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A0126"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AD52A"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6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0753D"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04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E7BDA"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236"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523A1A"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6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8BE478"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13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88E16"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r>
      <w:tr w:rsidR="00CE38C8" w:rsidRPr="00026F42" w14:paraId="17FBBF17" w14:textId="77777777" w:rsidTr="002F165B">
        <w:trPr>
          <w:gridAfter w:val="2"/>
          <w:wAfter w:w="21" w:type="dxa"/>
          <w:trHeight w:val="20"/>
        </w:trPr>
        <w:tc>
          <w:tcPr>
            <w:tcW w:w="2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48DEF" w14:textId="77777777" w:rsidR="005210F5" w:rsidRPr="00026F42" w:rsidRDefault="005210F5" w:rsidP="005210F5">
            <w:pPr>
              <w:spacing w:after="0" w:line="240" w:lineRule="auto"/>
              <w:rPr>
                <w:rFonts w:ascii="Myriad Pro" w:eastAsia="Times New Roman" w:hAnsi="Myriad Pro" w:cs="Arial"/>
                <w:b/>
                <w:bCs/>
                <w:color w:val="FFFFFF" w:themeColor="background1"/>
                <w:sz w:val="18"/>
                <w:szCs w:val="18"/>
                <w:lang w:eastAsia="ru-RU"/>
              </w:rPr>
            </w:pP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25E8C2"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 мес.</w:t>
            </w:r>
          </w:p>
        </w:tc>
        <w:tc>
          <w:tcPr>
            <w:tcW w:w="15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5F39A3"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32EFEB"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2ACBB5"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 мес.</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D5C795"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10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565706"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*ч</w:t>
            </w:r>
          </w:p>
        </w:tc>
        <w:tc>
          <w:tcPr>
            <w:tcW w:w="12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556E5A"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 мес.</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773F1E"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11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BD6C97"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r>
      <w:tr w:rsidR="00CE38C8" w:rsidRPr="00026F42" w14:paraId="0554BC22" w14:textId="77777777" w:rsidTr="002F165B">
        <w:trPr>
          <w:gridAfter w:val="2"/>
          <w:wAfter w:w="21" w:type="dxa"/>
          <w:trHeight w:val="20"/>
        </w:trPr>
        <w:tc>
          <w:tcPr>
            <w:tcW w:w="2125" w:type="dxa"/>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2FDE8DDA"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Прочие потребители</w:t>
            </w:r>
          </w:p>
        </w:tc>
        <w:tc>
          <w:tcPr>
            <w:tcW w:w="1416"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7F4BC64"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52EBF3C9"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0F44D59"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77481550"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36690EE"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30D2BF79"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236" w:type="dxa"/>
            <w:gridSpan w:val="2"/>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0084399"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781618B9"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2BF70BD"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r>
      <w:tr w:rsidR="00CE38C8" w:rsidRPr="00026F42" w14:paraId="031EE373"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1EC2240C"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 xml:space="preserve">ВН1 </w:t>
            </w:r>
          </w:p>
        </w:tc>
        <w:tc>
          <w:tcPr>
            <w:tcW w:w="1416" w:type="dxa"/>
            <w:tcBorders>
              <w:top w:val="nil"/>
              <w:left w:val="nil"/>
              <w:bottom w:val="single" w:sz="8" w:space="0" w:color="auto"/>
              <w:right w:val="single" w:sz="8" w:space="0" w:color="auto"/>
            </w:tcBorders>
            <w:shd w:val="clear" w:color="000000" w:fill="FFFFFF"/>
            <w:noWrap/>
            <w:vAlign w:val="center"/>
            <w:hideMark/>
          </w:tcPr>
          <w:p w14:paraId="18ED939B"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447571,24</w:t>
            </w:r>
          </w:p>
        </w:tc>
        <w:tc>
          <w:tcPr>
            <w:tcW w:w="1561" w:type="dxa"/>
            <w:tcBorders>
              <w:top w:val="nil"/>
              <w:left w:val="nil"/>
              <w:bottom w:val="single" w:sz="8" w:space="0" w:color="auto"/>
              <w:right w:val="single" w:sz="8" w:space="0" w:color="auto"/>
            </w:tcBorders>
            <w:shd w:val="clear" w:color="000000" w:fill="FFFFFF"/>
            <w:noWrap/>
            <w:vAlign w:val="center"/>
            <w:hideMark/>
          </w:tcPr>
          <w:p w14:paraId="6D444ED3"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43,06</w:t>
            </w:r>
          </w:p>
        </w:tc>
        <w:tc>
          <w:tcPr>
            <w:tcW w:w="1419" w:type="dxa"/>
            <w:tcBorders>
              <w:top w:val="nil"/>
              <w:left w:val="nil"/>
              <w:bottom w:val="single" w:sz="8" w:space="0" w:color="auto"/>
              <w:right w:val="single" w:sz="8" w:space="0" w:color="auto"/>
            </w:tcBorders>
            <w:shd w:val="clear" w:color="000000" w:fill="FFFFFF"/>
            <w:noWrap/>
            <w:vAlign w:val="center"/>
            <w:hideMark/>
          </w:tcPr>
          <w:p w14:paraId="7090EEF8"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0,810134</w:t>
            </w:r>
          </w:p>
        </w:tc>
        <w:tc>
          <w:tcPr>
            <w:tcW w:w="1417" w:type="dxa"/>
            <w:tcBorders>
              <w:top w:val="nil"/>
              <w:left w:val="nil"/>
              <w:bottom w:val="single" w:sz="8" w:space="0" w:color="auto"/>
              <w:right w:val="single" w:sz="8" w:space="0" w:color="auto"/>
            </w:tcBorders>
            <w:shd w:val="clear" w:color="000000" w:fill="FFFFFF"/>
            <w:noWrap/>
            <w:vAlign w:val="center"/>
            <w:hideMark/>
          </w:tcPr>
          <w:p w14:paraId="032CA180"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458257,94</w:t>
            </w:r>
          </w:p>
        </w:tc>
        <w:tc>
          <w:tcPr>
            <w:tcW w:w="1688" w:type="dxa"/>
            <w:tcBorders>
              <w:top w:val="nil"/>
              <w:left w:val="nil"/>
              <w:bottom w:val="single" w:sz="8" w:space="0" w:color="auto"/>
              <w:right w:val="single" w:sz="8" w:space="0" w:color="auto"/>
            </w:tcBorders>
            <w:shd w:val="clear" w:color="000000" w:fill="FFFFFF"/>
            <w:noWrap/>
            <w:vAlign w:val="center"/>
            <w:hideMark/>
          </w:tcPr>
          <w:p w14:paraId="623C5349"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46,53</w:t>
            </w: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3F5402AB"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755,29</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14F7413A"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6C8DFF25"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1E822DAC"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755,29</w:t>
            </w:r>
          </w:p>
        </w:tc>
      </w:tr>
      <w:tr w:rsidR="00CE38C8" w:rsidRPr="00026F42" w14:paraId="22271822"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53085C96"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ВН</w:t>
            </w:r>
          </w:p>
        </w:tc>
        <w:tc>
          <w:tcPr>
            <w:tcW w:w="1416" w:type="dxa"/>
            <w:tcBorders>
              <w:top w:val="nil"/>
              <w:left w:val="nil"/>
              <w:bottom w:val="single" w:sz="8" w:space="0" w:color="auto"/>
              <w:right w:val="single" w:sz="8" w:space="0" w:color="auto"/>
            </w:tcBorders>
            <w:shd w:val="clear" w:color="000000" w:fill="FFFFFF"/>
            <w:noWrap/>
            <w:vAlign w:val="center"/>
            <w:hideMark/>
          </w:tcPr>
          <w:p w14:paraId="02D4CDF9"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939 967,42</w:t>
            </w:r>
          </w:p>
        </w:tc>
        <w:tc>
          <w:tcPr>
            <w:tcW w:w="1561" w:type="dxa"/>
            <w:tcBorders>
              <w:top w:val="nil"/>
              <w:left w:val="nil"/>
              <w:bottom w:val="single" w:sz="8" w:space="0" w:color="auto"/>
              <w:right w:val="single" w:sz="8" w:space="0" w:color="auto"/>
            </w:tcBorders>
            <w:shd w:val="clear" w:color="000000" w:fill="FFFFFF"/>
            <w:noWrap/>
            <w:vAlign w:val="center"/>
            <w:hideMark/>
          </w:tcPr>
          <w:p w14:paraId="38EE8E04"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45,47</w:t>
            </w:r>
          </w:p>
        </w:tc>
        <w:tc>
          <w:tcPr>
            <w:tcW w:w="1419" w:type="dxa"/>
            <w:tcBorders>
              <w:top w:val="nil"/>
              <w:left w:val="nil"/>
              <w:bottom w:val="single" w:sz="8" w:space="0" w:color="auto"/>
              <w:right w:val="single" w:sz="8" w:space="0" w:color="auto"/>
            </w:tcBorders>
            <w:shd w:val="clear" w:color="000000" w:fill="FFFFFF"/>
            <w:noWrap/>
            <w:vAlign w:val="center"/>
            <w:hideMark/>
          </w:tcPr>
          <w:p w14:paraId="32CB1103"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1,30645</w:t>
            </w:r>
          </w:p>
        </w:tc>
        <w:tc>
          <w:tcPr>
            <w:tcW w:w="1417" w:type="dxa"/>
            <w:tcBorders>
              <w:top w:val="nil"/>
              <w:left w:val="nil"/>
              <w:bottom w:val="single" w:sz="8" w:space="0" w:color="auto"/>
              <w:right w:val="single" w:sz="8" w:space="0" w:color="auto"/>
            </w:tcBorders>
            <w:shd w:val="clear" w:color="000000" w:fill="FFFFFF"/>
            <w:noWrap/>
            <w:vAlign w:val="center"/>
            <w:hideMark/>
          </w:tcPr>
          <w:p w14:paraId="33587D9A"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952 187 187,00</w:t>
            </w:r>
          </w:p>
        </w:tc>
        <w:tc>
          <w:tcPr>
            <w:tcW w:w="1688" w:type="dxa"/>
            <w:tcBorders>
              <w:top w:val="nil"/>
              <w:left w:val="nil"/>
              <w:bottom w:val="single" w:sz="8" w:space="0" w:color="auto"/>
              <w:right w:val="single" w:sz="8" w:space="0" w:color="auto"/>
            </w:tcBorders>
            <w:shd w:val="clear" w:color="000000" w:fill="FFFFFF"/>
            <w:noWrap/>
            <w:vAlign w:val="center"/>
            <w:hideMark/>
          </w:tcPr>
          <w:p w14:paraId="64D74ACB"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45,77</w:t>
            </w: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325D4362"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1,32335</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3EEEE72F" w14:textId="77777777" w:rsidR="006914EA" w:rsidRPr="00026F42" w:rsidRDefault="006914EA" w:rsidP="00642A79">
            <w:pPr>
              <w:spacing w:after="0" w:line="240" w:lineRule="auto"/>
              <w:ind w:right="-101" w:hanging="154"/>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1 101 255,28</w:t>
            </w:r>
          </w:p>
        </w:tc>
        <w:tc>
          <w:tcPr>
            <w:tcW w:w="1688" w:type="dxa"/>
            <w:tcBorders>
              <w:top w:val="nil"/>
              <w:left w:val="nil"/>
              <w:bottom w:val="single" w:sz="8" w:space="0" w:color="auto"/>
              <w:right w:val="single" w:sz="8" w:space="0" w:color="auto"/>
            </w:tcBorders>
            <w:shd w:val="clear" w:color="000000" w:fill="FFFFFF"/>
            <w:noWrap/>
            <w:vAlign w:val="center"/>
            <w:hideMark/>
          </w:tcPr>
          <w:p w14:paraId="6E27D515"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45,77</w:t>
            </w: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09266CC3"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1,57688</w:t>
            </w:r>
          </w:p>
        </w:tc>
      </w:tr>
      <w:tr w:rsidR="00CE38C8" w:rsidRPr="00026F42" w14:paraId="6F6123BE"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50D59908"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СН1</w:t>
            </w:r>
          </w:p>
        </w:tc>
        <w:tc>
          <w:tcPr>
            <w:tcW w:w="1416" w:type="dxa"/>
            <w:tcBorders>
              <w:top w:val="nil"/>
              <w:left w:val="nil"/>
              <w:bottom w:val="single" w:sz="8" w:space="0" w:color="auto"/>
              <w:right w:val="single" w:sz="8" w:space="0" w:color="auto"/>
            </w:tcBorders>
            <w:shd w:val="clear" w:color="000000" w:fill="FFFFFF"/>
            <w:noWrap/>
            <w:vAlign w:val="center"/>
            <w:hideMark/>
          </w:tcPr>
          <w:p w14:paraId="2D5CA917"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1 016 388,61</w:t>
            </w:r>
          </w:p>
        </w:tc>
        <w:tc>
          <w:tcPr>
            <w:tcW w:w="1561" w:type="dxa"/>
            <w:tcBorders>
              <w:top w:val="nil"/>
              <w:left w:val="nil"/>
              <w:bottom w:val="single" w:sz="8" w:space="0" w:color="auto"/>
              <w:right w:val="single" w:sz="8" w:space="0" w:color="auto"/>
            </w:tcBorders>
            <w:shd w:val="clear" w:color="000000" w:fill="FFFFFF"/>
            <w:noWrap/>
            <w:vAlign w:val="center"/>
            <w:hideMark/>
          </w:tcPr>
          <w:p w14:paraId="56CFA162"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161,16</w:t>
            </w:r>
          </w:p>
        </w:tc>
        <w:tc>
          <w:tcPr>
            <w:tcW w:w="1419" w:type="dxa"/>
            <w:tcBorders>
              <w:top w:val="nil"/>
              <w:left w:val="nil"/>
              <w:bottom w:val="single" w:sz="8" w:space="0" w:color="auto"/>
              <w:right w:val="single" w:sz="8" w:space="0" w:color="auto"/>
            </w:tcBorders>
            <w:shd w:val="clear" w:color="000000" w:fill="FFFFFF"/>
            <w:noWrap/>
            <w:vAlign w:val="center"/>
            <w:hideMark/>
          </w:tcPr>
          <w:p w14:paraId="766F181F"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1,74079</w:t>
            </w:r>
          </w:p>
        </w:tc>
        <w:tc>
          <w:tcPr>
            <w:tcW w:w="1417" w:type="dxa"/>
            <w:tcBorders>
              <w:top w:val="nil"/>
              <w:left w:val="nil"/>
              <w:bottom w:val="single" w:sz="8" w:space="0" w:color="auto"/>
              <w:right w:val="single" w:sz="8" w:space="0" w:color="auto"/>
            </w:tcBorders>
            <w:shd w:val="clear" w:color="000000" w:fill="FFFFFF"/>
            <w:noWrap/>
            <w:vAlign w:val="center"/>
            <w:hideMark/>
          </w:tcPr>
          <w:p w14:paraId="1EFD5034"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1 029 601,66</w:t>
            </w:r>
          </w:p>
        </w:tc>
        <w:tc>
          <w:tcPr>
            <w:tcW w:w="1688" w:type="dxa"/>
            <w:tcBorders>
              <w:top w:val="nil"/>
              <w:left w:val="nil"/>
              <w:bottom w:val="single" w:sz="8" w:space="0" w:color="auto"/>
              <w:right w:val="single" w:sz="8" w:space="0" w:color="auto"/>
            </w:tcBorders>
            <w:shd w:val="clear" w:color="000000" w:fill="FFFFFF"/>
            <w:noWrap/>
            <w:vAlign w:val="center"/>
            <w:hideMark/>
          </w:tcPr>
          <w:p w14:paraId="76FAA6F1"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162,35</w:t>
            </w: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08E35368"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1,76342</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140366F8" w14:textId="77777777" w:rsidR="006914EA" w:rsidRPr="00026F42" w:rsidRDefault="006914EA" w:rsidP="00642A79">
            <w:pPr>
              <w:spacing w:after="0" w:line="240" w:lineRule="auto"/>
              <w:ind w:right="-101" w:hanging="154"/>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1 149 815,79</w:t>
            </w:r>
          </w:p>
        </w:tc>
        <w:tc>
          <w:tcPr>
            <w:tcW w:w="1688" w:type="dxa"/>
            <w:tcBorders>
              <w:top w:val="nil"/>
              <w:left w:val="nil"/>
              <w:bottom w:val="single" w:sz="8" w:space="0" w:color="auto"/>
              <w:right w:val="single" w:sz="8" w:space="0" w:color="auto"/>
            </w:tcBorders>
            <w:shd w:val="clear" w:color="000000" w:fill="FFFFFF"/>
            <w:noWrap/>
            <w:vAlign w:val="center"/>
            <w:hideMark/>
          </w:tcPr>
          <w:p w14:paraId="6191F5AF"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162,35</w:t>
            </w: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378B2041"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1,76342</w:t>
            </w:r>
          </w:p>
        </w:tc>
      </w:tr>
      <w:tr w:rsidR="00CE38C8" w:rsidRPr="00026F42" w14:paraId="33FB6EBB"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7CA530D2"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СН2</w:t>
            </w:r>
          </w:p>
        </w:tc>
        <w:tc>
          <w:tcPr>
            <w:tcW w:w="1416" w:type="dxa"/>
            <w:tcBorders>
              <w:top w:val="nil"/>
              <w:left w:val="nil"/>
              <w:bottom w:val="single" w:sz="8" w:space="0" w:color="auto"/>
              <w:right w:val="single" w:sz="8" w:space="0" w:color="auto"/>
            </w:tcBorders>
            <w:shd w:val="clear" w:color="000000" w:fill="FFFFFF"/>
            <w:noWrap/>
            <w:vAlign w:val="center"/>
            <w:hideMark/>
          </w:tcPr>
          <w:p w14:paraId="684EF1C8"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1 104 144,05</w:t>
            </w:r>
          </w:p>
        </w:tc>
        <w:tc>
          <w:tcPr>
            <w:tcW w:w="1561" w:type="dxa"/>
            <w:tcBorders>
              <w:top w:val="nil"/>
              <w:left w:val="nil"/>
              <w:bottom w:val="single" w:sz="8" w:space="0" w:color="auto"/>
              <w:right w:val="single" w:sz="8" w:space="0" w:color="auto"/>
            </w:tcBorders>
            <w:shd w:val="clear" w:color="000000" w:fill="FFFFFF"/>
            <w:noWrap/>
            <w:vAlign w:val="center"/>
            <w:hideMark/>
          </w:tcPr>
          <w:p w14:paraId="379E6B7C"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266,96</w:t>
            </w:r>
          </w:p>
        </w:tc>
        <w:tc>
          <w:tcPr>
            <w:tcW w:w="1419" w:type="dxa"/>
            <w:tcBorders>
              <w:top w:val="nil"/>
              <w:left w:val="nil"/>
              <w:bottom w:val="single" w:sz="8" w:space="0" w:color="auto"/>
              <w:right w:val="single" w:sz="8" w:space="0" w:color="auto"/>
            </w:tcBorders>
            <w:shd w:val="clear" w:color="000000" w:fill="FFFFFF"/>
            <w:noWrap/>
            <w:vAlign w:val="center"/>
            <w:hideMark/>
          </w:tcPr>
          <w:p w14:paraId="538E481E"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2,10439</w:t>
            </w:r>
          </w:p>
        </w:tc>
        <w:tc>
          <w:tcPr>
            <w:tcW w:w="1417" w:type="dxa"/>
            <w:tcBorders>
              <w:top w:val="nil"/>
              <w:left w:val="nil"/>
              <w:bottom w:val="single" w:sz="8" w:space="0" w:color="auto"/>
              <w:right w:val="single" w:sz="8" w:space="0" w:color="auto"/>
            </w:tcBorders>
            <w:shd w:val="clear" w:color="000000" w:fill="FFFFFF"/>
            <w:noWrap/>
            <w:vAlign w:val="center"/>
            <w:hideMark/>
          </w:tcPr>
          <w:p w14:paraId="14717919"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1 118 497,92</w:t>
            </w:r>
          </w:p>
        </w:tc>
        <w:tc>
          <w:tcPr>
            <w:tcW w:w="1688" w:type="dxa"/>
            <w:tcBorders>
              <w:top w:val="nil"/>
              <w:left w:val="nil"/>
              <w:bottom w:val="single" w:sz="8" w:space="0" w:color="auto"/>
              <w:right w:val="single" w:sz="8" w:space="0" w:color="auto"/>
            </w:tcBorders>
            <w:shd w:val="clear" w:color="000000" w:fill="FFFFFF"/>
            <w:noWrap/>
            <w:vAlign w:val="center"/>
            <w:hideMark/>
          </w:tcPr>
          <w:p w14:paraId="603F7186"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269,33</w:t>
            </w: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7CF2F96B"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2,13175</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1057729D" w14:textId="77777777" w:rsidR="006914EA" w:rsidRPr="00026F42" w:rsidRDefault="006914EA" w:rsidP="00642A79">
            <w:pPr>
              <w:spacing w:after="0" w:line="240" w:lineRule="auto"/>
              <w:ind w:right="-101" w:hanging="154"/>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1 189 664,79</w:t>
            </w:r>
          </w:p>
        </w:tc>
        <w:tc>
          <w:tcPr>
            <w:tcW w:w="1688" w:type="dxa"/>
            <w:tcBorders>
              <w:top w:val="nil"/>
              <w:left w:val="nil"/>
              <w:bottom w:val="single" w:sz="8" w:space="0" w:color="auto"/>
              <w:right w:val="single" w:sz="8" w:space="0" w:color="auto"/>
            </w:tcBorders>
            <w:shd w:val="clear" w:color="000000" w:fill="FFFFFF"/>
            <w:noWrap/>
            <w:vAlign w:val="center"/>
            <w:hideMark/>
          </w:tcPr>
          <w:p w14:paraId="05D4A484"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269,33</w:t>
            </w: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49B80743"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2,13175</w:t>
            </w:r>
          </w:p>
        </w:tc>
      </w:tr>
      <w:tr w:rsidR="00CE38C8" w:rsidRPr="00026F42" w14:paraId="629D9811"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4FD3CA28"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НН</w:t>
            </w:r>
          </w:p>
        </w:tc>
        <w:tc>
          <w:tcPr>
            <w:tcW w:w="1416" w:type="dxa"/>
            <w:tcBorders>
              <w:top w:val="nil"/>
              <w:left w:val="nil"/>
              <w:bottom w:val="single" w:sz="8" w:space="0" w:color="auto"/>
              <w:right w:val="single" w:sz="8" w:space="0" w:color="auto"/>
            </w:tcBorders>
            <w:shd w:val="clear" w:color="000000" w:fill="FFFFFF"/>
            <w:noWrap/>
            <w:vAlign w:val="center"/>
            <w:hideMark/>
          </w:tcPr>
          <w:p w14:paraId="0AFF52A7"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1 487 928,33</w:t>
            </w:r>
          </w:p>
        </w:tc>
        <w:tc>
          <w:tcPr>
            <w:tcW w:w="1561" w:type="dxa"/>
            <w:tcBorders>
              <w:top w:val="nil"/>
              <w:left w:val="nil"/>
              <w:bottom w:val="single" w:sz="8" w:space="0" w:color="auto"/>
              <w:right w:val="single" w:sz="8" w:space="0" w:color="auto"/>
            </w:tcBorders>
            <w:shd w:val="clear" w:color="000000" w:fill="FFFFFF"/>
            <w:noWrap/>
            <w:vAlign w:val="center"/>
            <w:hideMark/>
          </w:tcPr>
          <w:p w14:paraId="00127649"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537,69</w:t>
            </w:r>
          </w:p>
        </w:tc>
        <w:tc>
          <w:tcPr>
            <w:tcW w:w="1419" w:type="dxa"/>
            <w:tcBorders>
              <w:top w:val="nil"/>
              <w:left w:val="nil"/>
              <w:bottom w:val="single" w:sz="8" w:space="0" w:color="auto"/>
              <w:right w:val="single" w:sz="8" w:space="0" w:color="auto"/>
            </w:tcBorders>
            <w:shd w:val="clear" w:color="000000" w:fill="FFFFFF"/>
            <w:noWrap/>
            <w:vAlign w:val="center"/>
            <w:hideMark/>
          </w:tcPr>
          <w:p w14:paraId="5F508909"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3,21784</w:t>
            </w:r>
          </w:p>
        </w:tc>
        <w:tc>
          <w:tcPr>
            <w:tcW w:w="1417" w:type="dxa"/>
            <w:tcBorders>
              <w:top w:val="nil"/>
              <w:left w:val="nil"/>
              <w:bottom w:val="single" w:sz="8" w:space="0" w:color="auto"/>
              <w:right w:val="single" w:sz="8" w:space="0" w:color="auto"/>
            </w:tcBorders>
            <w:shd w:val="clear" w:color="000000" w:fill="FFFFFF"/>
            <w:noWrap/>
            <w:vAlign w:val="center"/>
            <w:hideMark/>
          </w:tcPr>
          <w:p w14:paraId="2FA61928"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1 507 271,40</w:t>
            </w:r>
          </w:p>
        </w:tc>
        <w:tc>
          <w:tcPr>
            <w:tcW w:w="1688" w:type="dxa"/>
            <w:tcBorders>
              <w:top w:val="nil"/>
              <w:left w:val="nil"/>
              <w:bottom w:val="single" w:sz="8" w:space="0" w:color="auto"/>
              <w:right w:val="single" w:sz="8" w:space="0" w:color="auto"/>
            </w:tcBorders>
            <w:shd w:val="clear" w:color="000000" w:fill="FFFFFF"/>
            <w:noWrap/>
            <w:vAlign w:val="center"/>
            <w:hideMark/>
          </w:tcPr>
          <w:p w14:paraId="121FD073"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542,81</w:t>
            </w: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698C991A"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3,25967</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51DA65AB" w14:textId="77777777" w:rsidR="006914EA" w:rsidRPr="00026F42" w:rsidRDefault="006914EA" w:rsidP="00642A79">
            <w:pPr>
              <w:spacing w:after="0" w:line="240" w:lineRule="auto"/>
              <w:ind w:right="-101" w:hanging="154"/>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1 229 601,75</w:t>
            </w:r>
          </w:p>
        </w:tc>
        <w:tc>
          <w:tcPr>
            <w:tcW w:w="1688" w:type="dxa"/>
            <w:tcBorders>
              <w:top w:val="nil"/>
              <w:left w:val="nil"/>
              <w:bottom w:val="single" w:sz="8" w:space="0" w:color="auto"/>
              <w:right w:val="single" w:sz="8" w:space="0" w:color="auto"/>
            </w:tcBorders>
            <w:shd w:val="clear" w:color="000000" w:fill="FFFFFF"/>
            <w:noWrap/>
            <w:vAlign w:val="center"/>
            <w:hideMark/>
          </w:tcPr>
          <w:p w14:paraId="427B2830"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542,81</w:t>
            </w: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09C195D4"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2,91553</w:t>
            </w:r>
          </w:p>
        </w:tc>
      </w:tr>
      <w:tr w:rsidR="00CE38C8" w:rsidRPr="00026F42" w14:paraId="2238B389"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vAlign w:val="center"/>
            <w:hideMark/>
          </w:tcPr>
          <w:p w14:paraId="52DFAAE7"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 xml:space="preserve">Население </w:t>
            </w:r>
          </w:p>
        </w:tc>
        <w:tc>
          <w:tcPr>
            <w:tcW w:w="1416" w:type="dxa"/>
            <w:tcBorders>
              <w:top w:val="nil"/>
              <w:left w:val="nil"/>
              <w:bottom w:val="single" w:sz="8" w:space="0" w:color="auto"/>
              <w:right w:val="single" w:sz="8" w:space="0" w:color="auto"/>
            </w:tcBorders>
            <w:shd w:val="clear" w:color="000000" w:fill="FFFFFF"/>
            <w:noWrap/>
            <w:vAlign w:val="center"/>
            <w:hideMark/>
          </w:tcPr>
          <w:p w14:paraId="69AC3AE1"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nil"/>
              <w:left w:val="nil"/>
              <w:bottom w:val="single" w:sz="8" w:space="0" w:color="auto"/>
              <w:right w:val="single" w:sz="8" w:space="0" w:color="auto"/>
            </w:tcBorders>
            <w:shd w:val="clear" w:color="000000" w:fill="FFFFFF"/>
            <w:noWrap/>
            <w:vAlign w:val="center"/>
            <w:hideMark/>
          </w:tcPr>
          <w:p w14:paraId="0F5BB736"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nil"/>
              <w:left w:val="nil"/>
              <w:bottom w:val="single" w:sz="8" w:space="0" w:color="auto"/>
              <w:right w:val="single" w:sz="8" w:space="0" w:color="auto"/>
            </w:tcBorders>
            <w:shd w:val="clear" w:color="000000" w:fill="FFFFFF"/>
            <w:noWrap/>
            <w:vAlign w:val="center"/>
            <w:hideMark/>
          </w:tcPr>
          <w:p w14:paraId="4C90548E"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7" w:type="dxa"/>
            <w:tcBorders>
              <w:top w:val="nil"/>
              <w:left w:val="nil"/>
              <w:bottom w:val="single" w:sz="8" w:space="0" w:color="auto"/>
              <w:right w:val="single" w:sz="8" w:space="0" w:color="auto"/>
            </w:tcBorders>
            <w:shd w:val="clear" w:color="000000" w:fill="FFFFFF"/>
            <w:noWrap/>
            <w:vAlign w:val="center"/>
            <w:hideMark/>
          </w:tcPr>
          <w:p w14:paraId="58089F6E"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5DD9229D"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6E11D133"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3C938E82"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03CEEA2C"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33FA3E67"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r>
      <w:tr w:rsidR="00CE38C8" w:rsidRPr="00026F42" w14:paraId="40B04B8B"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744C587F"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Категория 1</w:t>
            </w:r>
          </w:p>
        </w:tc>
        <w:tc>
          <w:tcPr>
            <w:tcW w:w="1416" w:type="dxa"/>
            <w:tcBorders>
              <w:top w:val="nil"/>
              <w:left w:val="nil"/>
              <w:bottom w:val="single" w:sz="8" w:space="0" w:color="auto"/>
              <w:right w:val="single" w:sz="8" w:space="0" w:color="auto"/>
            </w:tcBorders>
            <w:shd w:val="clear" w:color="000000" w:fill="FFFFFF"/>
            <w:noWrap/>
            <w:vAlign w:val="center"/>
            <w:hideMark/>
          </w:tcPr>
          <w:p w14:paraId="2FEBF626"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nil"/>
              <w:left w:val="nil"/>
              <w:bottom w:val="single" w:sz="8" w:space="0" w:color="auto"/>
              <w:right w:val="single" w:sz="8" w:space="0" w:color="auto"/>
            </w:tcBorders>
            <w:shd w:val="clear" w:color="000000" w:fill="FFFFFF"/>
            <w:noWrap/>
            <w:vAlign w:val="center"/>
            <w:hideMark/>
          </w:tcPr>
          <w:p w14:paraId="0A4EECF2"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nil"/>
              <w:left w:val="nil"/>
              <w:bottom w:val="single" w:sz="8" w:space="0" w:color="auto"/>
              <w:right w:val="single" w:sz="8" w:space="0" w:color="auto"/>
            </w:tcBorders>
            <w:shd w:val="clear" w:color="000000" w:fill="FFFFFF"/>
            <w:noWrap/>
            <w:vAlign w:val="center"/>
            <w:hideMark/>
          </w:tcPr>
          <w:p w14:paraId="10E4AAED"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2,90112</w:t>
            </w:r>
          </w:p>
        </w:tc>
        <w:tc>
          <w:tcPr>
            <w:tcW w:w="1417" w:type="dxa"/>
            <w:tcBorders>
              <w:top w:val="nil"/>
              <w:left w:val="nil"/>
              <w:bottom w:val="single" w:sz="8" w:space="0" w:color="auto"/>
              <w:right w:val="single" w:sz="8" w:space="0" w:color="auto"/>
            </w:tcBorders>
            <w:shd w:val="clear" w:color="000000" w:fill="FFFFFF"/>
            <w:noWrap/>
            <w:vAlign w:val="center"/>
            <w:hideMark/>
          </w:tcPr>
          <w:p w14:paraId="2F7E039D"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105D7CBF"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6D8775A3"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2,7352</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00B8EEA5"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51A7F04E"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32BABB4D"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r w:rsidRPr="00026F42">
              <w:rPr>
                <w:rFonts w:ascii="Myriad Pro" w:eastAsia="Times New Roman" w:hAnsi="Myriad Pro" w:cs="Calibri"/>
                <w:color w:val="000000"/>
                <w:sz w:val="20"/>
                <w:szCs w:val="20"/>
                <w:lang w:eastAsia="ru-RU"/>
              </w:rPr>
              <w:t>2,7352</w:t>
            </w:r>
          </w:p>
        </w:tc>
      </w:tr>
      <w:tr w:rsidR="00CE38C8" w:rsidRPr="00026F42" w14:paraId="2E9B2BA4"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464EF3C7"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Категория 2*</w:t>
            </w:r>
          </w:p>
        </w:tc>
        <w:tc>
          <w:tcPr>
            <w:tcW w:w="1416" w:type="dxa"/>
            <w:tcBorders>
              <w:top w:val="nil"/>
              <w:left w:val="nil"/>
              <w:bottom w:val="single" w:sz="8" w:space="0" w:color="auto"/>
              <w:right w:val="single" w:sz="8" w:space="0" w:color="auto"/>
            </w:tcBorders>
            <w:shd w:val="clear" w:color="000000" w:fill="FFFFFF"/>
            <w:noWrap/>
            <w:vAlign w:val="center"/>
            <w:hideMark/>
          </w:tcPr>
          <w:p w14:paraId="5DEB02CA"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nil"/>
              <w:left w:val="nil"/>
              <w:bottom w:val="single" w:sz="8" w:space="0" w:color="auto"/>
              <w:right w:val="single" w:sz="8" w:space="0" w:color="auto"/>
            </w:tcBorders>
            <w:shd w:val="clear" w:color="000000" w:fill="FFFFFF"/>
            <w:noWrap/>
            <w:vAlign w:val="center"/>
            <w:hideMark/>
          </w:tcPr>
          <w:p w14:paraId="1BD6F5FF"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nil"/>
              <w:left w:val="nil"/>
              <w:bottom w:val="single" w:sz="8" w:space="0" w:color="auto"/>
              <w:right w:val="single" w:sz="8" w:space="0" w:color="auto"/>
            </w:tcBorders>
            <w:shd w:val="clear" w:color="000000" w:fill="FFFFFF"/>
            <w:noWrap/>
            <w:vAlign w:val="center"/>
            <w:hideMark/>
          </w:tcPr>
          <w:p w14:paraId="20A7FFB8"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1,85784</w:t>
            </w:r>
          </w:p>
        </w:tc>
        <w:tc>
          <w:tcPr>
            <w:tcW w:w="1417" w:type="dxa"/>
            <w:tcBorders>
              <w:top w:val="nil"/>
              <w:left w:val="nil"/>
              <w:bottom w:val="single" w:sz="8" w:space="0" w:color="auto"/>
              <w:right w:val="single" w:sz="8" w:space="0" w:color="auto"/>
            </w:tcBorders>
            <w:shd w:val="clear" w:color="000000" w:fill="FFFFFF"/>
            <w:noWrap/>
            <w:vAlign w:val="center"/>
            <w:hideMark/>
          </w:tcPr>
          <w:p w14:paraId="680A05A4"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63874F93"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5904A2ED"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21EB46D9"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5A09CA1F"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449BF88E"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r>
      <w:tr w:rsidR="00CE38C8" w:rsidRPr="00026F42" w14:paraId="3AEC7A8A"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11E5F412"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Категория 3*</w:t>
            </w:r>
          </w:p>
        </w:tc>
        <w:tc>
          <w:tcPr>
            <w:tcW w:w="1416" w:type="dxa"/>
            <w:tcBorders>
              <w:top w:val="nil"/>
              <w:left w:val="nil"/>
              <w:bottom w:val="single" w:sz="8" w:space="0" w:color="auto"/>
              <w:right w:val="single" w:sz="8" w:space="0" w:color="auto"/>
            </w:tcBorders>
            <w:shd w:val="clear" w:color="000000" w:fill="FFFFFF"/>
            <w:noWrap/>
            <w:vAlign w:val="center"/>
            <w:hideMark/>
          </w:tcPr>
          <w:p w14:paraId="3DD10093"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nil"/>
              <w:left w:val="nil"/>
              <w:bottom w:val="single" w:sz="8" w:space="0" w:color="auto"/>
              <w:right w:val="single" w:sz="8" w:space="0" w:color="auto"/>
            </w:tcBorders>
            <w:shd w:val="clear" w:color="000000" w:fill="FFFFFF"/>
            <w:noWrap/>
            <w:vAlign w:val="center"/>
            <w:hideMark/>
          </w:tcPr>
          <w:p w14:paraId="160FDD6C"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nil"/>
              <w:left w:val="nil"/>
              <w:bottom w:val="single" w:sz="8" w:space="0" w:color="auto"/>
              <w:right w:val="single" w:sz="8" w:space="0" w:color="auto"/>
            </w:tcBorders>
            <w:shd w:val="clear" w:color="000000" w:fill="FFFFFF"/>
            <w:noWrap/>
            <w:vAlign w:val="center"/>
            <w:hideMark/>
          </w:tcPr>
          <w:p w14:paraId="79AE3FCA"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1,85784</w:t>
            </w:r>
          </w:p>
        </w:tc>
        <w:tc>
          <w:tcPr>
            <w:tcW w:w="1417" w:type="dxa"/>
            <w:tcBorders>
              <w:top w:val="nil"/>
              <w:left w:val="nil"/>
              <w:bottom w:val="single" w:sz="8" w:space="0" w:color="auto"/>
              <w:right w:val="single" w:sz="8" w:space="0" w:color="auto"/>
            </w:tcBorders>
            <w:shd w:val="clear" w:color="000000" w:fill="FFFFFF"/>
            <w:noWrap/>
            <w:vAlign w:val="center"/>
            <w:hideMark/>
          </w:tcPr>
          <w:p w14:paraId="2CD21422"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125B179F"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4BA5FC3D"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39CA82F5"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290EBFD5"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35E20527"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r>
      <w:tr w:rsidR="00CE38C8" w:rsidRPr="00026F42" w14:paraId="3215F3FE"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1D25E404"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Категория 4.1*</w:t>
            </w:r>
          </w:p>
        </w:tc>
        <w:tc>
          <w:tcPr>
            <w:tcW w:w="1416" w:type="dxa"/>
            <w:tcBorders>
              <w:top w:val="nil"/>
              <w:left w:val="nil"/>
              <w:bottom w:val="single" w:sz="8" w:space="0" w:color="auto"/>
              <w:right w:val="single" w:sz="8" w:space="0" w:color="auto"/>
            </w:tcBorders>
            <w:shd w:val="clear" w:color="000000" w:fill="FFFFFF"/>
            <w:noWrap/>
            <w:vAlign w:val="center"/>
            <w:hideMark/>
          </w:tcPr>
          <w:p w14:paraId="51A925CC"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nil"/>
              <w:left w:val="nil"/>
              <w:bottom w:val="single" w:sz="8" w:space="0" w:color="auto"/>
              <w:right w:val="single" w:sz="8" w:space="0" w:color="auto"/>
            </w:tcBorders>
            <w:shd w:val="clear" w:color="000000" w:fill="FFFFFF"/>
            <w:noWrap/>
            <w:vAlign w:val="center"/>
            <w:hideMark/>
          </w:tcPr>
          <w:p w14:paraId="611BF3BA"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nil"/>
              <w:left w:val="nil"/>
              <w:bottom w:val="single" w:sz="8" w:space="0" w:color="auto"/>
              <w:right w:val="single" w:sz="8" w:space="0" w:color="auto"/>
            </w:tcBorders>
            <w:shd w:val="clear" w:color="000000" w:fill="FFFFFF"/>
            <w:noWrap/>
            <w:vAlign w:val="center"/>
            <w:hideMark/>
          </w:tcPr>
          <w:p w14:paraId="086200A3"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1,85784</w:t>
            </w:r>
          </w:p>
        </w:tc>
        <w:tc>
          <w:tcPr>
            <w:tcW w:w="1417" w:type="dxa"/>
            <w:tcBorders>
              <w:top w:val="nil"/>
              <w:left w:val="nil"/>
              <w:bottom w:val="single" w:sz="8" w:space="0" w:color="auto"/>
              <w:right w:val="single" w:sz="8" w:space="0" w:color="auto"/>
            </w:tcBorders>
            <w:shd w:val="clear" w:color="000000" w:fill="FFFFFF"/>
            <w:noWrap/>
            <w:vAlign w:val="center"/>
            <w:hideMark/>
          </w:tcPr>
          <w:p w14:paraId="32BF2D6E"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6B3EA1FC"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5CD93642"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1403699B"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61F71ACD"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5FCC0CDA"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r>
      <w:tr w:rsidR="00CE38C8" w:rsidRPr="00026F42" w14:paraId="538211EB"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0F3E273A"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Категория 4.2*</w:t>
            </w:r>
          </w:p>
        </w:tc>
        <w:tc>
          <w:tcPr>
            <w:tcW w:w="1416" w:type="dxa"/>
            <w:tcBorders>
              <w:top w:val="nil"/>
              <w:left w:val="nil"/>
              <w:bottom w:val="single" w:sz="8" w:space="0" w:color="auto"/>
              <w:right w:val="single" w:sz="8" w:space="0" w:color="auto"/>
            </w:tcBorders>
            <w:shd w:val="clear" w:color="000000" w:fill="FFFFFF"/>
            <w:noWrap/>
            <w:vAlign w:val="center"/>
            <w:hideMark/>
          </w:tcPr>
          <w:p w14:paraId="5E738847"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nil"/>
              <w:left w:val="nil"/>
              <w:bottom w:val="single" w:sz="8" w:space="0" w:color="auto"/>
              <w:right w:val="single" w:sz="8" w:space="0" w:color="auto"/>
            </w:tcBorders>
            <w:shd w:val="clear" w:color="000000" w:fill="FFFFFF"/>
            <w:noWrap/>
            <w:vAlign w:val="center"/>
            <w:hideMark/>
          </w:tcPr>
          <w:p w14:paraId="113FEC14"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nil"/>
              <w:left w:val="nil"/>
              <w:bottom w:val="single" w:sz="8" w:space="0" w:color="auto"/>
              <w:right w:val="single" w:sz="8" w:space="0" w:color="auto"/>
            </w:tcBorders>
            <w:shd w:val="clear" w:color="000000" w:fill="FFFFFF"/>
            <w:noWrap/>
            <w:vAlign w:val="center"/>
            <w:hideMark/>
          </w:tcPr>
          <w:p w14:paraId="5C507E66"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1,85784</w:t>
            </w:r>
          </w:p>
        </w:tc>
        <w:tc>
          <w:tcPr>
            <w:tcW w:w="1417" w:type="dxa"/>
            <w:tcBorders>
              <w:top w:val="nil"/>
              <w:left w:val="nil"/>
              <w:bottom w:val="single" w:sz="8" w:space="0" w:color="auto"/>
              <w:right w:val="single" w:sz="8" w:space="0" w:color="auto"/>
            </w:tcBorders>
            <w:shd w:val="clear" w:color="000000" w:fill="FFFFFF"/>
            <w:noWrap/>
            <w:vAlign w:val="center"/>
            <w:hideMark/>
          </w:tcPr>
          <w:p w14:paraId="170E05AB"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0FFC3935"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5A2B4FB0"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4A9CFDEF"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03C6A25A"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764F1914"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r>
      <w:tr w:rsidR="00CE38C8" w:rsidRPr="00026F42" w14:paraId="74BB3CE9"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3FF655BD"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Категория 4.3*</w:t>
            </w:r>
          </w:p>
        </w:tc>
        <w:tc>
          <w:tcPr>
            <w:tcW w:w="1416" w:type="dxa"/>
            <w:tcBorders>
              <w:top w:val="nil"/>
              <w:left w:val="nil"/>
              <w:bottom w:val="single" w:sz="8" w:space="0" w:color="auto"/>
              <w:right w:val="single" w:sz="8" w:space="0" w:color="auto"/>
            </w:tcBorders>
            <w:shd w:val="clear" w:color="000000" w:fill="FFFFFF"/>
            <w:noWrap/>
            <w:vAlign w:val="center"/>
            <w:hideMark/>
          </w:tcPr>
          <w:p w14:paraId="684406AE"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nil"/>
              <w:left w:val="nil"/>
              <w:bottom w:val="single" w:sz="8" w:space="0" w:color="auto"/>
              <w:right w:val="single" w:sz="8" w:space="0" w:color="auto"/>
            </w:tcBorders>
            <w:shd w:val="clear" w:color="000000" w:fill="FFFFFF"/>
            <w:noWrap/>
            <w:vAlign w:val="center"/>
            <w:hideMark/>
          </w:tcPr>
          <w:p w14:paraId="14C124F2"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nil"/>
              <w:left w:val="nil"/>
              <w:bottom w:val="single" w:sz="8" w:space="0" w:color="auto"/>
              <w:right w:val="single" w:sz="8" w:space="0" w:color="auto"/>
            </w:tcBorders>
            <w:shd w:val="clear" w:color="000000" w:fill="FFFFFF"/>
            <w:noWrap/>
            <w:vAlign w:val="center"/>
            <w:hideMark/>
          </w:tcPr>
          <w:p w14:paraId="50B30253"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1,85784</w:t>
            </w:r>
          </w:p>
        </w:tc>
        <w:tc>
          <w:tcPr>
            <w:tcW w:w="1417" w:type="dxa"/>
            <w:tcBorders>
              <w:top w:val="nil"/>
              <w:left w:val="nil"/>
              <w:bottom w:val="single" w:sz="8" w:space="0" w:color="auto"/>
              <w:right w:val="single" w:sz="8" w:space="0" w:color="auto"/>
            </w:tcBorders>
            <w:shd w:val="clear" w:color="000000" w:fill="FFFFFF"/>
            <w:noWrap/>
            <w:vAlign w:val="center"/>
            <w:hideMark/>
          </w:tcPr>
          <w:p w14:paraId="7E6CFCA5"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3625459F"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4EECAC05"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68900BB0"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791D50E6"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74B59252"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r>
      <w:tr w:rsidR="00CE38C8" w:rsidRPr="00026F42" w14:paraId="3BA240D3" w14:textId="77777777" w:rsidTr="002F165B">
        <w:trPr>
          <w:gridAfter w:val="2"/>
          <w:wAfter w:w="21" w:type="dxa"/>
          <w:trHeight w:val="20"/>
        </w:trPr>
        <w:tc>
          <w:tcPr>
            <w:tcW w:w="2125" w:type="dxa"/>
            <w:tcBorders>
              <w:top w:val="nil"/>
              <w:left w:val="single" w:sz="8" w:space="0" w:color="auto"/>
              <w:bottom w:val="single" w:sz="8" w:space="0" w:color="auto"/>
              <w:right w:val="single" w:sz="8" w:space="0" w:color="auto"/>
            </w:tcBorders>
            <w:shd w:val="clear" w:color="000000" w:fill="FFFFFF"/>
            <w:noWrap/>
            <w:vAlign w:val="center"/>
            <w:hideMark/>
          </w:tcPr>
          <w:p w14:paraId="4E1CB0DA" w14:textId="77777777" w:rsidR="006914EA" w:rsidRPr="00026F42" w:rsidRDefault="006914EA" w:rsidP="006914EA">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Категория 4.4*</w:t>
            </w:r>
          </w:p>
        </w:tc>
        <w:tc>
          <w:tcPr>
            <w:tcW w:w="1416" w:type="dxa"/>
            <w:tcBorders>
              <w:top w:val="nil"/>
              <w:left w:val="nil"/>
              <w:bottom w:val="single" w:sz="8" w:space="0" w:color="auto"/>
              <w:right w:val="single" w:sz="8" w:space="0" w:color="auto"/>
            </w:tcBorders>
            <w:shd w:val="clear" w:color="000000" w:fill="FFFFFF"/>
            <w:noWrap/>
            <w:vAlign w:val="center"/>
            <w:hideMark/>
          </w:tcPr>
          <w:p w14:paraId="3DB97EED"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561" w:type="dxa"/>
            <w:tcBorders>
              <w:top w:val="nil"/>
              <w:left w:val="nil"/>
              <w:bottom w:val="single" w:sz="8" w:space="0" w:color="auto"/>
              <w:right w:val="single" w:sz="8" w:space="0" w:color="auto"/>
            </w:tcBorders>
            <w:shd w:val="clear" w:color="000000" w:fill="FFFFFF"/>
            <w:noWrap/>
            <w:vAlign w:val="center"/>
            <w:hideMark/>
          </w:tcPr>
          <w:p w14:paraId="10471AE0"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419" w:type="dxa"/>
            <w:tcBorders>
              <w:top w:val="nil"/>
              <w:left w:val="nil"/>
              <w:bottom w:val="single" w:sz="8" w:space="0" w:color="auto"/>
              <w:right w:val="single" w:sz="8" w:space="0" w:color="auto"/>
            </w:tcBorders>
            <w:shd w:val="clear" w:color="000000" w:fill="FFFFFF"/>
            <w:noWrap/>
            <w:vAlign w:val="center"/>
            <w:hideMark/>
          </w:tcPr>
          <w:p w14:paraId="12DEAF83"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1,85784</w:t>
            </w:r>
          </w:p>
        </w:tc>
        <w:tc>
          <w:tcPr>
            <w:tcW w:w="1417" w:type="dxa"/>
            <w:tcBorders>
              <w:top w:val="nil"/>
              <w:left w:val="nil"/>
              <w:bottom w:val="single" w:sz="8" w:space="0" w:color="auto"/>
              <w:right w:val="single" w:sz="8" w:space="0" w:color="auto"/>
            </w:tcBorders>
            <w:shd w:val="clear" w:color="000000" w:fill="FFFFFF"/>
            <w:noWrap/>
            <w:vAlign w:val="center"/>
            <w:hideMark/>
          </w:tcPr>
          <w:p w14:paraId="03FFE78C"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0B6286C2"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042" w:type="dxa"/>
            <w:gridSpan w:val="2"/>
            <w:tcBorders>
              <w:top w:val="nil"/>
              <w:left w:val="nil"/>
              <w:bottom w:val="single" w:sz="8" w:space="0" w:color="auto"/>
              <w:right w:val="single" w:sz="8" w:space="0" w:color="auto"/>
            </w:tcBorders>
            <w:shd w:val="clear" w:color="000000" w:fill="FFFFFF"/>
            <w:noWrap/>
            <w:vAlign w:val="center"/>
            <w:hideMark/>
          </w:tcPr>
          <w:p w14:paraId="5DD869FC"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c>
          <w:tcPr>
            <w:tcW w:w="1236" w:type="dxa"/>
            <w:gridSpan w:val="2"/>
            <w:tcBorders>
              <w:top w:val="nil"/>
              <w:left w:val="nil"/>
              <w:bottom w:val="single" w:sz="8" w:space="0" w:color="auto"/>
              <w:right w:val="single" w:sz="8" w:space="0" w:color="auto"/>
            </w:tcBorders>
            <w:shd w:val="clear" w:color="000000" w:fill="FFFFFF"/>
            <w:noWrap/>
            <w:vAlign w:val="center"/>
            <w:hideMark/>
          </w:tcPr>
          <w:p w14:paraId="5266DA83"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688" w:type="dxa"/>
            <w:tcBorders>
              <w:top w:val="nil"/>
              <w:left w:val="nil"/>
              <w:bottom w:val="single" w:sz="8" w:space="0" w:color="auto"/>
              <w:right w:val="single" w:sz="8" w:space="0" w:color="auto"/>
            </w:tcBorders>
            <w:shd w:val="clear" w:color="000000" w:fill="FFFFFF"/>
            <w:noWrap/>
            <w:vAlign w:val="center"/>
            <w:hideMark/>
          </w:tcPr>
          <w:p w14:paraId="4ED9B7FE" w14:textId="77777777" w:rsidR="006914EA" w:rsidRPr="00026F42" w:rsidRDefault="006914EA" w:rsidP="006914EA">
            <w:pPr>
              <w:spacing w:after="0" w:line="240" w:lineRule="auto"/>
              <w:jc w:val="center"/>
              <w:rPr>
                <w:rFonts w:ascii="Myriad Pro" w:eastAsia="Times New Roman" w:hAnsi="Myriad Pro" w:cs="Calibri"/>
                <w:color w:val="000000"/>
                <w:sz w:val="18"/>
                <w:szCs w:val="18"/>
                <w:lang w:eastAsia="ru-RU"/>
              </w:rPr>
            </w:pPr>
          </w:p>
        </w:tc>
        <w:tc>
          <w:tcPr>
            <w:tcW w:w="1131" w:type="dxa"/>
            <w:gridSpan w:val="2"/>
            <w:tcBorders>
              <w:top w:val="nil"/>
              <w:left w:val="nil"/>
              <w:bottom w:val="single" w:sz="8" w:space="0" w:color="auto"/>
              <w:right w:val="single" w:sz="8" w:space="0" w:color="auto"/>
            </w:tcBorders>
            <w:shd w:val="clear" w:color="000000" w:fill="FFFFFF"/>
            <w:noWrap/>
            <w:vAlign w:val="center"/>
            <w:hideMark/>
          </w:tcPr>
          <w:p w14:paraId="11747467" w14:textId="77777777" w:rsidR="006914EA" w:rsidRPr="00026F42" w:rsidRDefault="006914EA" w:rsidP="006914EA">
            <w:pPr>
              <w:spacing w:after="0" w:line="240" w:lineRule="auto"/>
              <w:jc w:val="center"/>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20"/>
                <w:szCs w:val="20"/>
                <w:lang w:eastAsia="ru-RU"/>
              </w:rPr>
              <w:t>1,7355</w:t>
            </w:r>
          </w:p>
        </w:tc>
      </w:tr>
      <w:tr w:rsidR="005210F5" w:rsidRPr="00026F42" w14:paraId="7028C687" w14:textId="77777777" w:rsidTr="002F165B">
        <w:trPr>
          <w:trHeight w:val="20"/>
        </w:trPr>
        <w:tc>
          <w:tcPr>
            <w:tcW w:w="14744" w:type="dxa"/>
            <w:gridSpan w:val="15"/>
            <w:tcBorders>
              <w:top w:val="nil"/>
              <w:left w:val="nil"/>
              <w:bottom w:val="nil"/>
              <w:right w:val="nil"/>
            </w:tcBorders>
            <w:shd w:val="clear" w:color="000000" w:fill="FFFFFF"/>
            <w:noWrap/>
            <w:vAlign w:val="center"/>
            <w:hideMark/>
          </w:tcPr>
          <w:p w14:paraId="5A9DBB56" w14:textId="77777777" w:rsidR="005210F5" w:rsidRPr="00026F42" w:rsidRDefault="005210F5" w:rsidP="005210F5">
            <w:pPr>
              <w:spacing w:after="0" w:line="240" w:lineRule="auto"/>
              <w:rPr>
                <w:rFonts w:ascii="Myriad Pro" w:eastAsia="Times New Roman" w:hAnsi="Myriad Pro" w:cs="Calibri"/>
                <w:color w:val="000000"/>
                <w:sz w:val="18"/>
                <w:szCs w:val="18"/>
                <w:lang w:eastAsia="ru-RU"/>
              </w:rPr>
            </w:pPr>
            <w:r w:rsidRPr="00026F42">
              <w:rPr>
                <w:rFonts w:ascii="Myriad Pro" w:eastAsia="Times New Roman" w:hAnsi="Myriad Pro" w:cs="Arial"/>
                <w:color w:val="000000"/>
                <w:sz w:val="18"/>
                <w:szCs w:val="18"/>
                <w:lang w:eastAsia="ru-RU"/>
              </w:rPr>
              <w:t>*  Население и приравненные к нему категории с к=0,7</w:t>
            </w:r>
          </w:p>
        </w:tc>
      </w:tr>
    </w:tbl>
    <w:p w14:paraId="675525A6" w14:textId="77777777" w:rsidR="005210F5" w:rsidRPr="00026F42" w:rsidRDefault="005210F5" w:rsidP="005210F5">
      <w:pPr>
        <w:spacing w:after="0" w:line="240" w:lineRule="auto"/>
        <w:rPr>
          <w:rFonts w:ascii="Myriad Pro" w:eastAsia="Times New Roman" w:hAnsi="Myriad Pro" w:cs="Arial"/>
          <w:color w:val="000000"/>
          <w:sz w:val="26"/>
          <w:szCs w:val="26"/>
          <w:lang w:eastAsia="ru-RU"/>
        </w:rPr>
        <w:sectPr w:rsidR="005210F5" w:rsidRPr="00026F42" w:rsidSect="002F165B">
          <w:pgSz w:w="16838" w:h="11906" w:orient="landscape"/>
          <w:pgMar w:top="1701" w:right="851" w:bottom="1134" w:left="1701" w:header="709" w:footer="709" w:gutter="0"/>
          <w:cols w:space="720"/>
        </w:sectPr>
      </w:pPr>
    </w:p>
    <w:tbl>
      <w:tblPr>
        <w:tblW w:w="9072" w:type="dxa"/>
        <w:tblInd w:w="108" w:type="dxa"/>
        <w:tblLayout w:type="fixed"/>
        <w:tblLook w:val="04A0" w:firstRow="1" w:lastRow="0" w:firstColumn="1" w:lastColumn="0" w:noHBand="0" w:noVBand="1"/>
      </w:tblPr>
      <w:tblGrid>
        <w:gridCol w:w="4678"/>
        <w:gridCol w:w="2126"/>
        <w:gridCol w:w="2268"/>
      </w:tblGrid>
      <w:tr w:rsidR="005210F5" w:rsidRPr="00026F42" w14:paraId="25F4A1FE" w14:textId="77777777" w:rsidTr="00642A79">
        <w:trPr>
          <w:trHeight w:val="345"/>
        </w:trPr>
        <w:tc>
          <w:tcPr>
            <w:tcW w:w="9072" w:type="dxa"/>
            <w:gridSpan w:val="3"/>
            <w:tcBorders>
              <w:top w:val="nil"/>
              <w:left w:val="nil"/>
              <w:bottom w:val="single" w:sz="4" w:space="0" w:color="FFFFFF" w:themeColor="background1"/>
              <w:right w:val="nil"/>
            </w:tcBorders>
            <w:shd w:val="clear" w:color="auto" w:fill="auto"/>
            <w:noWrap/>
            <w:vAlign w:val="bottom"/>
            <w:hideMark/>
          </w:tcPr>
          <w:p w14:paraId="48922DD7" w14:textId="77777777" w:rsidR="005210F5" w:rsidRPr="00026F42" w:rsidRDefault="005210F5" w:rsidP="00B029F4">
            <w:pPr>
              <w:spacing w:after="0" w:line="240" w:lineRule="auto"/>
              <w:ind w:firstLine="459"/>
              <w:jc w:val="center"/>
              <w:rPr>
                <w:rFonts w:ascii="Myriad Pro" w:eastAsia="Times New Roman" w:hAnsi="Myriad Pro" w:cs="Arial"/>
                <w:b/>
                <w:bCs/>
                <w:i/>
                <w:iCs/>
                <w:color w:val="000000"/>
                <w:sz w:val="26"/>
                <w:szCs w:val="26"/>
                <w:lang w:eastAsia="ru-RU"/>
              </w:rPr>
            </w:pPr>
            <w:r w:rsidRPr="00026F42">
              <w:rPr>
                <w:rFonts w:ascii="Myriad Pro" w:eastAsia="Times New Roman" w:hAnsi="Myriad Pro" w:cs="Arial"/>
                <w:b/>
                <w:bCs/>
                <w:i/>
                <w:iCs/>
                <w:color w:val="000000"/>
                <w:sz w:val="26"/>
                <w:szCs w:val="26"/>
                <w:lang w:eastAsia="ru-RU"/>
              </w:rPr>
              <w:lastRenderedPageBreak/>
              <w:t>Утвержденные балансовые показатели на 2017 год</w:t>
            </w:r>
          </w:p>
          <w:p w14:paraId="2AF57776" w14:textId="77777777" w:rsidR="00B029F4" w:rsidRPr="00026F42" w:rsidRDefault="00B029F4" w:rsidP="00B029F4">
            <w:pPr>
              <w:spacing w:after="0" w:line="240" w:lineRule="auto"/>
              <w:ind w:firstLine="459"/>
              <w:jc w:val="center"/>
              <w:rPr>
                <w:rFonts w:ascii="Myriad Pro" w:eastAsia="Times New Roman" w:hAnsi="Myriad Pro" w:cs="Arial"/>
                <w:b/>
                <w:bCs/>
                <w:i/>
                <w:iCs/>
                <w:color w:val="000000"/>
                <w:sz w:val="26"/>
                <w:szCs w:val="26"/>
                <w:lang w:eastAsia="ru-RU"/>
              </w:rPr>
            </w:pPr>
          </w:p>
        </w:tc>
      </w:tr>
      <w:tr w:rsidR="005210F5" w:rsidRPr="00026F42" w14:paraId="4AE47AE4" w14:textId="77777777" w:rsidTr="00642A79">
        <w:trPr>
          <w:trHeight w:val="300"/>
        </w:trPr>
        <w:tc>
          <w:tcPr>
            <w:tcW w:w="4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F742A0"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Потребители</w:t>
            </w:r>
          </w:p>
        </w:tc>
        <w:tc>
          <w:tcPr>
            <w:tcW w:w="43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C3B431"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Балансовые показатели</w:t>
            </w:r>
          </w:p>
        </w:tc>
      </w:tr>
      <w:tr w:rsidR="005210F5" w:rsidRPr="00026F42" w14:paraId="655B1EEE" w14:textId="77777777" w:rsidTr="00642A79">
        <w:trPr>
          <w:trHeight w:val="480"/>
        </w:trPr>
        <w:tc>
          <w:tcPr>
            <w:tcW w:w="4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B546C" w14:textId="77777777" w:rsidR="005210F5" w:rsidRPr="00026F42" w:rsidRDefault="005210F5" w:rsidP="005210F5">
            <w:pPr>
              <w:spacing w:after="0" w:line="240" w:lineRule="auto"/>
              <w:rPr>
                <w:rFonts w:ascii="Myriad Pro" w:eastAsia="Times New Roman" w:hAnsi="Myriad Pro" w:cs="Arial"/>
                <w:b/>
                <w:bCs/>
                <w:color w:val="FFFFFF" w:themeColor="background1"/>
                <w:sz w:val="20"/>
                <w:szCs w:val="20"/>
                <w:lang w:eastAsia="ru-RU"/>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273AB"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с 01.01.2017 по 30.06.2017</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C6F6A"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с 01.07.2017 по 31.12.2017</w:t>
            </w:r>
          </w:p>
        </w:tc>
      </w:tr>
      <w:tr w:rsidR="005210F5" w:rsidRPr="00026F42" w14:paraId="552A820E" w14:textId="77777777" w:rsidTr="00642A79">
        <w:trPr>
          <w:trHeight w:val="315"/>
        </w:trPr>
        <w:tc>
          <w:tcPr>
            <w:tcW w:w="4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E801A" w14:textId="77777777" w:rsidR="005210F5" w:rsidRPr="00026F42" w:rsidRDefault="005210F5" w:rsidP="005210F5">
            <w:pPr>
              <w:spacing w:after="0" w:line="240" w:lineRule="auto"/>
              <w:rPr>
                <w:rFonts w:ascii="Myriad Pro" w:eastAsia="Times New Roman" w:hAnsi="Myriad Pro" w:cs="Arial"/>
                <w:b/>
                <w:bCs/>
                <w:color w:val="FFFFFF" w:themeColor="background1"/>
                <w:sz w:val="20"/>
                <w:szCs w:val="20"/>
                <w:lang w:eastAsia="ru-RU"/>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455802"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млн. кВт*ч</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4E3A96" w14:textId="77777777" w:rsidR="005210F5" w:rsidRPr="00026F42" w:rsidRDefault="005210F5" w:rsidP="005210F5">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млн. кВт*ч</w:t>
            </w:r>
          </w:p>
        </w:tc>
      </w:tr>
      <w:tr w:rsidR="006914EA" w:rsidRPr="00026F42" w14:paraId="3C01A3D3" w14:textId="77777777" w:rsidTr="00642A79">
        <w:trPr>
          <w:trHeight w:val="315"/>
        </w:trPr>
        <w:tc>
          <w:tcPr>
            <w:tcW w:w="4678" w:type="dxa"/>
            <w:tcBorders>
              <w:top w:val="single" w:sz="4" w:space="0" w:color="FFFFFF" w:themeColor="background1"/>
              <w:left w:val="single" w:sz="8" w:space="0" w:color="auto"/>
              <w:bottom w:val="single" w:sz="8" w:space="0" w:color="auto"/>
              <w:right w:val="nil"/>
            </w:tcBorders>
            <w:shd w:val="clear" w:color="auto" w:fill="auto"/>
            <w:noWrap/>
            <w:vAlign w:val="center"/>
            <w:hideMark/>
          </w:tcPr>
          <w:p w14:paraId="5ACC2CC6"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Прочие потребители</w:t>
            </w:r>
          </w:p>
        </w:tc>
        <w:tc>
          <w:tcPr>
            <w:tcW w:w="2126"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5DE9207"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939,91</w:t>
            </w:r>
          </w:p>
        </w:tc>
        <w:tc>
          <w:tcPr>
            <w:tcW w:w="22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2694F82D"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910,10</w:t>
            </w:r>
          </w:p>
        </w:tc>
      </w:tr>
      <w:tr w:rsidR="006914EA" w:rsidRPr="00026F42" w14:paraId="23EDA601"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25F6A873"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ВН1</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02A9129B"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469,73</w:t>
            </w:r>
          </w:p>
        </w:tc>
        <w:tc>
          <w:tcPr>
            <w:tcW w:w="2268" w:type="dxa"/>
            <w:tcBorders>
              <w:top w:val="nil"/>
              <w:left w:val="nil"/>
              <w:bottom w:val="single" w:sz="4" w:space="0" w:color="auto"/>
              <w:right w:val="single" w:sz="8" w:space="0" w:color="auto"/>
            </w:tcBorders>
            <w:shd w:val="clear" w:color="auto" w:fill="auto"/>
            <w:noWrap/>
            <w:vAlign w:val="center"/>
            <w:hideMark/>
          </w:tcPr>
          <w:p w14:paraId="2B3B7B15"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472,128</w:t>
            </w:r>
          </w:p>
        </w:tc>
      </w:tr>
      <w:tr w:rsidR="006914EA" w:rsidRPr="00026F42" w14:paraId="691A0416"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6F0648E1"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ВН</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5F26DBBE"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233,517</w:t>
            </w:r>
          </w:p>
        </w:tc>
        <w:tc>
          <w:tcPr>
            <w:tcW w:w="2268" w:type="dxa"/>
            <w:tcBorders>
              <w:top w:val="nil"/>
              <w:left w:val="nil"/>
              <w:bottom w:val="single" w:sz="4" w:space="0" w:color="auto"/>
              <w:right w:val="single" w:sz="8" w:space="0" w:color="auto"/>
            </w:tcBorders>
            <w:shd w:val="clear" w:color="auto" w:fill="auto"/>
            <w:noWrap/>
            <w:vAlign w:val="center"/>
            <w:hideMark/>
          </w:tcPr>
          <w:p w14:paraId="70C8F98A"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180,803</w:t>
            </w:r>
          </w:p>
        </w:tc>
      </w:tr>
      <w:tr w:rsidR="006914EA" w:rsidRPr="00026F42" w14:paraId="533C9171"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261BC1FF"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СН1</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11EE0CBC"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14,27</w:t>
            </w:r>
          </w:p>
        </w:tc>
        <w:tc>
          <w:tcPr>
            <w:tcW w:w="2268" w:type="dxa"/>
            <w:tcBorders>
              <w:top w:val="single" w:sz="4" w:space="0" w:color="auto"/>
              <w:left w:val="nil"/>
              <w:bottom w:val="single" w:sz="4" w:space="0" w:color="auto"/>
              <w:right w:val="single" w:sz="8" w:space="0" w:color="auto"/>
            </w:tcBorders>
            <w:shd w:val="clear" w:color="auto" w:fill="auto"/>
            <w:noWrap/>
            <w:vAlign w:val="center"/>
            <w:hideMark/>
          </w:tcPr>
          <w:p w14:paraId="746B4B81"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12,120</w:t>
            </w:r>
          </w:p>
        </w:tc>
      </w:tr>
      <w:tr w:rsidR="006914EA" w:rsidRPr="00026F42" w14:paraId="2EFE95AA"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55A4865F"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СН2</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23C3E10D"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113,672</w:t>
            </w:r>
          </w:p>
        </w:tc>
        <w:tc>
          <w:tcPr>
            <w:tcW w:w="2268" w:type="dxa"/>
            <w:tcBorders>
              <w:top w:val="single" w:sz="4" w:space="0" w:color="auto"/>
              <w:left w:val="nil"/>
              <w:bottom w:val="single" w:sz="4" w:space="0" w:color="auto"/>
              <w:right w:val="single" w:sz="8" w:space="0" w:color="auto"/>
            </w:tcBorders>
            <w:shd w:val="clear" w:color="auto" w:fill="auto"/>
            <w:noWrap/>
            <w:vAlign w:val="center"/>
            <w:hideMark/>
          </w:tcPr>
          <w:p w14:paraId="2C9D70D6"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139,398</w:t>
            </w:r>
          </w:p>
        </w:tc>
      </w:tr>
      <w:tr w:rsidR="006914EA" w:rsidRPr="00026F42" w14:paraId="184D8FF0" w14:textId="77777777" w:rsidTr="00642A79">
        <w:trPr>
          <w:trHeight w:val="315"/>
        </w:trPr>
        <w:tc>
          <w:tcPr>
            <w:tcW w:w="4678" w:type="dxa"/>
            <w:tcBorders>
              <w:top w:val="single" w:sz="4" w:space="0" w:color="auto"/>
              <w:left w:val="single" w:sz="8" w:space="0" w:color="auto"/>
              <w:bottom w:val="nil"/>
              <w:right w:val="nil"/>
            </w:tcBorders>
            <w:shd w:val="clear" w:color="auto" w:fill="auto"/>
            <w:noWrap/>
            <w:vAlign w:val="center"/>
            <w:hideMark/>
          </w:tcPr>
          <w:p w14:paraId="77C05F04"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НН</w:t>
            </w:r>
          </w:p>
        </w:tc>
        <w:tc>
          <w:tcPr>
            <w:tcW w:w="2126" w:type="dxa"/>
            <w:tcBorders>
              <w:top w:val="single" w:sz="4" w:space="0" w:color="auto"/>
              <w:left w:val="single" w:sz="8" w:space="0" w:color="auto"/>
              <w:bottom w:val="nil"/>
              <w:right w:val="single" w:sz="8" w:space="0" w:color="auto"/>
            </w:tcBorders>
            <w:shd w:val="clear" w:color="auto" w:fill="auto"/>
            <w:noWrap/>
            <w:vAlign w:val="center"/>
            <w:hideMark/>
          </w:tcPr>
          <w:p w14:paraId="2A0A0880"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108,72</w:t>
            </w:r>
          </w:p>
        </w:tc>
        <w:tc>
          <w:tcPr>
            <w:tcW w:w="2268" w:type="dxa"/>
            <w:tcBorders>
              <w:top w:val="nil"/>
              <w:left w:val="nil"/>
              <w:bottom w:val="nil"/>
              <w:right w:val="single" w:sz="8" w:space="0" w:color="auto"/>
            </w:tcBorders>
            <w:shd w:val="clear" w:color="auto" w:fill="auto"/>
            <w:noWrap/>
            <w:vAlign w:val="center"/>
            <w:hideMark/>
          </w:tcPr>
          <w:p w14:paraId="5DF4EDA4"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105,648</w:t>
            </w:r>
          </w:p>
        </w:tc>
      </w:tr>
      <w:tr w:rsidR="006914EA" w:rsidRPr="00026F42" w14:paraId="7D5EF0EA" w14:textId="77777777" w:rsidTr="00642A79">
        <w:trPr>
          <w:trHeight w:val="315"/>
        </w:trPr>
        <w:tc>
          <w:tcPr>
            <w:tcW w:w="4678" w:type="dxa"/>
            <w:tcBorders>
              <w:top w:val="single" w:sz="8" w:space="0" w:color="auto"/>
              <w:left w:val="single" w:sz="8" w:space="0" w:color="auto"/>
              <w:bottom w:val="single" w:sz="8" w:space="0" w:color="auto"/>
              <w:right w:val="nil"/>
            </w:tcBorders>
            <w:shd w:val="clear" w:color="auto" w:fill="auto"/>
            <w:noWrap/>
            <w:vAlign w:val="center"/>
            <w:hideMark/>
          </w:tcPr>
          <w:p w14:paraId="7297981E"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 xml:space="preserve">Население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B39E00"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190,515</w:t>
            </w:r>
          </w:p>
        </w:tc>
        <w:tc>
          <w:tcPr>
            <w:tcW w:w="2268" w:type="dxa"/>
            <w:tcBorders>
              <w:top w:val="single" w:sz="8" w:space="0" w:color="auto"/>
              <w:left w:val="nil"/>
              <w:bottom w:val="single" w:sz="8" w:space="0" w:color="auto"/>
              <w:right w:val="single" w:sz="8" w:space="0" w:color="auto"/>
            </w:tcBorders>
            <w:shd w:val="clear" w:color="auto" w:fill="auto"/>
            <w:noWrap/>
            <w:vAlign w:val="center"/>
            <w:hideMark/>
          </w:tcPr>
          <w:p w14:paraId="51C13D71"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189,316</w:t>
            </w:r>
          </w:p>
        </w:tc>
      </w:tr>
      <w:tr w:rsidR="006914EA" w:rsidRPr="00026F42" w14:paraId="54C5FFEE"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3E4D2B2E"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Категория 1</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317E6C63"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0</w:t>
            </w:r>
          </w:p>
        </w:tc>
        <w:tc>
          <w:tcPr>
            <w:tcW w:w="2268" w:type="dxa"/>
            <w:tcBorders>
              <w:top w:val="nil"/>
              <w:left w:val="nil"/>
              <w:bottom w:val="single" w:sz="4" w:space="0" w:color="auto"/>
              <w:right w:val="single" w:sz="8" w:space="0" w:color="auto"/>
            </w:tcBorders>
            <w:shd w:val="clear" w:color="auto" w:fill="auto"/>
            <w:noWrap/>
            <w:vAlign w:val="center"/>
            <w:hideMark/>
          </w:tcPr>
          <w:p w14:paraId="5A10E249"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0</w:t>
            </w:r>
          </w:p>
        </w:tc>
      </w:tr>
      <w:tr w:rsidR="006914EA" w:rsidRPr="00026F42" w14:paraId="557A5999" w14:textId="77777777" w:rsidTr="00642A79">
        <w:trPr>
          <w:trHeight w:val="495"/>
        </w:trPr>
        <w:tc>
          <w:tcPr>
            <w:tcW w:w="4678" w:type="dxa"/>
            <w:tcBorders>
              <w:top w:val="single" w:sz="4" w:space="0" w:color="auto"/>
              <w:left w:val="single" w:sz="8" w:space="0" w:color="auto"/>
              <w:bottom w:val="nil"/>
              <w:right w:val="nil"/>
            </w:tcBorders>
            <w:shd w:val="clear" w:color="auto" w:fill="auto"/>
            <w:vAlign w:val="center"/>
            <w:hideMark/>
          </w:tcPr>
          <w:p w14:paraId="4AF83F80"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Категория  2,34.1,4.2.,4.3.,4.4</w:t>
            </w:r>
          </w:p>
        </w:tc>
        <w:tc>
          <w:tcPr>
            <w:tcW w:w="2126" w:type="dxa"/>
            <w:tcBorders>
              <w:top w:val="single" w:sz="4" w:space="0" w:color="auto"/>
              <w:left w:val="single" w:sz="8" w:space="0" w:color="auto"/>
              <w:bottom w:val="nil"/>
              <w:right w:val="single" w:sz="8" w:space="0" w:color="auto"/>
            </w:tcBorders>
            <w:shd w:val="clear" w:color="auto" w:fill="auto"/>
            <w:noWrap/>
            <w:vAlign w:val="center"/>
            <w:hideMark/>
          </w:tcPr>
          <w:p w14:paraId="30A8FCE0"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190,52</w:t>
            </w:r>
          </w:p>
        </w:tc>
        <w:tc>
          <w:tcPr>
            <w:tcW w:w="2268" w:type="dxa"/>
            <w:tcBorders>
              <w:top w:val="single" w:sz="4" w:space="0" w:color="auto"/>
              <w:left w:val="nil"/>
              <w:bottom w:val="nil"/>
              <w:right w:val="single" w:sz="8" w:space="0" w:color="auto"/>
            </w:tcBorders>
            <w:shd w:val="clear" w:color="auto" w:fill="auto"/>
            <w:noWrap/>
            <w:vAlign w:val="center"/>
            <w:hideMark/>
          </w:tcPr>
          <w:p w14:paraId="5DF9DC03" w14:textId="77777777" w:rsidR="006914EA" w:rsidRPr="00026F42" w:rsidRDefault="006914EA" w:rsidP="006914E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189,32</w:t>
            </w:r>
          </w:p>
        </w:tc>
      </w:tr>
      <w:tr w:rsidR="006914EA" w:rsidRPr="00026F42" w14:paraId="44B357E2" w14:textId="77777777" w:rsidTr="00642A79">
        <w:trPr>
          <w:trHeight w:val="315"/>
        </w:trPr>
        <w:tc>
          <w:tcPr>
            <w:tcW w:w="4678" w:type="dxa"/>
            <w:tcBorders>
              <w:top w:val="single" w:sz="8" w:space="0" w:color="auto"/>
              <w:left w:val="single" w:sz="8" w:space="0" w:color="auto"/>
              <w:bottom w:val="single" w:sz="8" w:space="0" w:color="auto"/>
              <w:right w:val="nil"/>
            </w:tcBorders>
            <w:shd w:val="clear" w:color="auto" w:fill="D6E3BC" w:themeFill="accent3" w:themeFillTint="66"/>
            <w:noWrap/>
            <w:vAlign w:val="center"/>
            <w:hideMark/>
          </w:tcPr>
          <w:p w14:paraId="51CC1BBF" w14:textId="77777777" w:rsidR="006914EA" w:rsidRPr="00026F42" w:rsidRDefault="006914EA" w:rsidP="006914E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ИТОГО</w:t>
            </w:r>
          </w:p>
        </w:tc>
        <w:tc>
          <w:tcPr>
            <w:tcW w:w="2126" w:type="dxa"/>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1E514E13" w14:textId="77777777" w:rsidR="006914EA" w:rsidRPr="00026F42" w:rsidRDefault="006914EA" w:rsidP="006914E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1 130,425</w:t>
            </w:r>
          </w:p>
        </w:tc>
        <w:tc>
          <w:tcPr>
            <w:tcW w:w="2268"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302CE0A8" w14:textId="77777777" w:rsidR="006914EA" w:rsidRPr="00026F42" w:rsidRDefault="006914EA" w:rsidP="006914EA">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1 099,413</w:t>
            </w:r>
          </w:p>
        </w:tc>
      </w:tr>
    </w:tbl>
    <w:p w14:paraId="2F3F648D" w14:textId="77777777" w:rsidR="005210F5" w:rsidRPr="00026F42" w:rsidRDefault="005210F5" w:rsidP="005210F5">
      <w:pPr>
        <w:tabs>
          <w:tab w:val="left" w:pos="851"/>
        </w:tabs>
        <w:spacing w:after="0" w:line="360" w:lineRule="auto"/>
        <w:ind w:firstLine="567"/>
        <w:jc w:val="both"/>
        <w:rPr>
          <w:rFonts w:ascii="Myriad Pro" w:eastAsia="Calibri" w:hAnsi="Myriad Pro" w:cs="Times New Roman"/>
          <w:sz w:val="26"/>
          <w:szCs w:val="26"/>
        </w:rPr>
      </w:pPr>
    </w:p>
    <w:p w14:paraId="2E013AD5" w14:textId="77777777" w:rsidR="005210F5" w:rsidRPr="00026F42" w:rsidRDefault="005210F5" w:rsidP="005210F5">
      <w:pPr>
        <w:tabs>
          <w:tab w:val="left" w:pos="851"/>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Необходимая валовая выручка на услуги по передаче электрической энергии другим сетевым организациям определена как произведение плановых объемов полезного отпуска электрической энергии (мощности) сетевым организациям и индивидуальных тарифов на услуги по передаче электрической энергии для взаиморасчетов между сетевыми организациями, утвержденных РСТ РБ на 2017 год приказами от 28.12.2016 №1/56 (в редакции приказов от 19.01.2017 №1/4, 18.08.2017 № 1/20 ООО «СК  Байкалэнерго» и 20.09.2017 №1/23).</w:t>
      </w:r>
    </w:p>
    <w:p w14:paraId="003ACD68" w14:textId="77777777" w:rsidR="005210F5" w:rsidRPr="00026F42" w:rsidRDefault="005210F5" w:rsidP="006E6A5B">
      <w:pPr>
        <w:spacing w:after="0"/>
        <w:rPr>
          <w:rFonts w:ascii="Myriad Pro" w:eastAsia="Calibri" w:hAnsi="Myriad Pro" w:cs="Times New Roman"/>
          <w:sz w:val="26"/>
          <w:szCs w:val="26"/>
        </w:rPr>
      </w:pPr>
    </w:p>
    <w:p w14:paraId="6AE6C1F4" w14:textId="77777777" w:rsidR="006E6A5B" w:rsidRPr="00026F42" w:rsidRDefault="006E6A5B" w:rsidP="006E6A5B">
      <w:pPr>
        <w:spacing w:after="0"/>
        <w:rPr>
          <w:rFonts w:ascii="Myriad Pro" w:eastAsia="Calibri" w:hAnsi="Myriad Pro" w:cs="Times New Roman"/>
          <w:sz w:val="26"/>
          <w:szCs w:val="26"/>
        </w:rPr>
        <w:sectPr w:rsidR="006E6A5B" w:rsidRPr="00026F42" w:rsidSect="0099334C">
          <w:pgSz w:w="11906" w:h="16838"/>
          <w:pgMar w:top="1134" w:right="851" w:bottom="1134" w:left="1701" w:header="708" w:footer="708" w:gutter="0"/>
          <w:cols w:space="720"/>
        </w:sect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1953"/>
        <w:gridCol w:w="1214"/>
        <w:gridCol w:w="1435"/>
        <w:gridCol w:w="1166"/>
        <w:gridCol w:w="1209"/>
        <w:gridCol w:w="1438"/>
        <w:gridCol w:w="1291"/>
        <w:gridCol w:w="1209"/>
        <w:gridCol w:w="1381"/>
        <w:gridCol w:w="1288"/>
      </w:tblGrid>
      <w:tr w:rsidR="00CE38C8" w:rsidRPr="00026F42" w14:paraId="2849B4FB" w14:textId="77777777" w:rsidTr="00642A79">
        <w:trPr>
          <w:trHeight w:val="525"/>
          <w:tblHeader/>
        </w:trPr>
        <w:tc>
          <w:tcPr>
            <w:tcW w:w="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BB02B"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r w:rsidRPr="00026F42">
              <w:rPr>
                <w:rFonts w:ascii="Myriad Pro" w:eastAsia="Times New Roman" w:hAnsi="Myriad Pro" w:cs="Calibri"/>
                <w:b/>
                <w:bCs/>
                <w:color w:val="FFFFFF" w:themeColor="background1"/>
                <w:sz w:val="18"/>
                <w:szCs w:val="18"/>
                <w:lang w:eastAsia="ru-RU"/>
              </w:rPr>
              <w:lastRenderedPageBreak/>
              <w:t>№п/п</w:t>
            </w:r>
          </w:p>
        </w:tc>
        <w:tc>
          <w:tcPr>
            <w:tcW w:w="6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923385"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Наименование ТСО</w:t>
            </w:r>
          </w:p>
          <w:p w14:paraId="5DCF3D3F"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(ТСО оплачивает услугу /</w:t>
            </w:r>
          </w:p>
          <w:p w14:paraId="726D821C"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ТСО получает за услугу)</w:t>
            </w:r>
          </w:p>
        </w:tc>
        <w:tc>
          <w:tcPr>
            <w:tcW w:w="4109"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55F69"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Утвержденные тарифы Приказом РСТ РБ от 28.12.2016 №1/56 (в редакции приказов от 19.01.2017 №1/4,</w:t>
            </w:r>
          </w:p>
          <w:p w14:paraId="2ACA2712"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от 18.08.2017 № 1/20 (ООО «СК Байкалэнерго»)  и от 20.09.2017 №1/23)</w:t>
            </w:r>
          </w:p>
        </w:tc>
      </w:tr>
      <w:tr w:rsidR="00CE38C8" w:rsidRPr="00026F42" w14:paraId="2ED49BA6" w14:textId="77777777" w:rsidTr="00642A79">
        <w:trPr>
          <w:trHeight w:val="300"/>
          <w:tblHeader/>
        </w:trPr>
        <w:tc>
          <w:tcPr>
            <w:tcW w:w="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B0DA0D"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p>
        </w:tc>
        <w:tc>
          <w:tcPr>
            <w:tcW w:w="6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9E888"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134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4A9201"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1 полугодие</w:t>
            </w:r>
          </w:p>
        </w:tc>
        <w:tc>
          <w:tcPr>
            <w:tcW w:w="139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D02016"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 полугодие с  01.07. по 30.09.2017</w:t>
            </w:r>
          </w:p>
        </w:tc>
        <w:tc>
          <w:tcPr>
            <w:tcW w:w="13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6B98E1"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 полугодие с 01.10. по 31.12.2017</w:t>
            </w:r>
          </w:p>
        </w:tc>
      </w:tr>
      <w:tr w:rsidR="00CE38C8" w:rsidRPr="00026F42" w14:paraId="21BEFCD5" w14:textId="77777777" w:rsidTr="00642A79">
        <w:trPr>
          <w:trHeight w:val="315"/>
          <w:tblHeader/>
        </w:trPr>
        <w:tc>
          <w:tcPr>
            <w:tcW w:w="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3F3B7"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p>
        </w:tc>
        <w:tc>
          <w:tcPr>
            <w:tcW w:w="6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98719"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9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0BF32"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2-х ставочный тариф</w:t>
            </w:r>
          </w:p>
        </w:tc>
        <w:tc>
          <w:tcPr>
            <w:tcW w:w="4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3B767"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Одноставочный тариф</w:t>
            </w:r>
          </w:p>
        </w:tc>
        <w:tc>
          <w:tcPr>
            <w:tcW w:w="9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FED3E"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2-х ставочный тариф</w:t>
            </w:r>
          </w:p>
        </w:tc>
        <w:tc>
          <w:tcPr>
            <w:tcW w:w="4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D4310"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Одноставочный тариф</w:t>
            </w:r>
          </w:p>
        </w:tc>
        <w:tc>
          <w:tcPr>
            <w:tcW w:w="9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260A1"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2-х ставочный тариф</w:t>
            </w:r>
          </w:p>
        </w:tc>
        <w:tc>
          <w:tcPr>
            <w:tcW w:w="4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21D395"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Одноставочный тариф</w:t>
            </w:r>
          </w:p>
        </w:tc>
      </w:tr>
      <w:tr w:rsidR="0098069A" w:rsidRPr="00026F42" w14:paraId="4D94B858" w14:textId="77777777" w:rsidTr="001F2D37">
        <w:trPr>
          <w:trHeight w:val="885"/>
          <w:tblHeader/>
        </w:trPr>
        <w:tc>
          <w:tcPr>
            <w:tcW w:w="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63B0A"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p>
        </w:tc>
        <w:tc>
          <w:tcPr>
            <w:tcW w:w="6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3C94C"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E3A36"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5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BD5AD"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212031"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CE98A"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84925"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4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AED81"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63845"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за содержание электрических сетей</w:t>
            </w:r>
          </w:p>
        </w:tc>
        <w:tc>
          <w:tcPr>
            <w:tcW w:w="4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970B4"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ставка на оплату технологического расхода (потерь)</w:t>
            </w:r>
          </w:p>
        </w:tc>
        <w:tc>
          <w:tcPr>
            <w:tcW w:w="4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587BA"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r>
      <w:tr w:rsidR="0098069A" w:rsidRPr="00026F42" w14:paraId="203122CE" w14:textId="77777777" w:rsidTr="00594E72">
        <w:trPr>
          <w:trHeight w:val="509"/>
          <w:tblHeader/>
        </w:trPr>
        <w:tc>
          <w:tcPr>
            <w:tcW w:w="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0F6A3"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p>
        </w:tc>
        <w:tc>
          <w:tcPr>
            <w:tcW w:w="6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2AFEB"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3A901"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5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77503"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60D247"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FADA1"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4F066"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75D15"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ADB59"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DD4C0"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7A77C"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r>
      <w:tr w:rsidR="0098069A" w:rsidRPr="00026F42" w14:paraId="04E3442A" w14:textId="77777777" w:rsidTr="001F2D37">
        <w:trPr>
          <w:trHeight w:val="315"/>
          <w:tblHeader/>
        </w:trPr>
        <w:tc>
          <w:tcPr>
            <w:tcW w:w="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0FBC0"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p>
        </w:tc>
        <w:tc>
          <w:tcPr>
            <w:tcW w:w="6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6B017"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EE5D29"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 мес.</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78E2EF"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6BA07"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3B51CB" w14:textId="77777777" w:rsidR="005210F5" w:rsidRPr="00026F42" w:rsidRDefault="005210F5" w:rsidP="006E6A5B">
            <w:pPr>
              <w:spacing w:after="0" w:line="240" w:lineRule="auto"/>
              <w:ind w:right="-108"/>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 мес.</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BDBBE0"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D6620"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A3CD17" w14:textId="77777777" w:rsidR="005210F5" w:rsidRPr="00026F42" w:rsidRDefault="005210F5" w:rsidP="006E6A5B">
            <w:pPr>
              <w:spacing w:after="0" w:line="240" w:lineRule="auto"/>
              <w:ind w:right="-108"/>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руб./МВт. мес.</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FFC1C0"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B8A6C9"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руб./кВт</w:t>
            </w:r>
            <w:r w:rsidR="006E6A5B" w:rsidRPr="00026F42">
              <w:rPr>
                <w:rFonts w:ascii="Myriad Pro" w:eastAsia="Times New Roman" w:hAnsi="Myriad Pro" w:cs="Arial"/>
                <w:b/>
                <w:bCs/>
                <w:color w:val="FFFFFF" w:themeColor="background1"/>
                <w:sz w:val="18"/>
                <w:szCs w:val="18"/>
                <w:lang w:eastAsia="ru-RU"/>
              </w:rPr>
              <w:t>*</w:t>
            </w:r>
            <w:r w:rsidRPr="00026F42">
              <w:rPr>
                <w:rFonts w:ascii="Myriad Pro" w:eastAsia="Times New Roman" w:hAnsi="Myriad Pro" w:cs="Arial"/>
                <w:b/>
                <w:bCs/>
                <w:color w:val="FFFFFF" w:themeColor="background1"/>
                <w:sz w:val="18"/>
                <w:szCs w:val="18"/>
                <w:lang w:eastAsia="ru-RU"/>
              </w:rPr>
              <w:t>ч.</w:t>
            </w:r>
          </w:p>
        </w:tc>
      </w:tr>
      <w:tr w:rsidR="0098069A" w:rsidRPr="00026F42" w14:paraId="3F7E4418" w14:textId="77777777" w:rsidTr="001F2D37">
        <w:trPr>
          <w:trHeight w:val="257"/>
        </w:trPr>
        <w:tc>
          <w:tcPr>
            <w:tcW w:w="201" w:type="pct"/>
            <w:vMerge w:val="restart"/>
            <w:tcBorders>
              <w:top w:val="single" w:sz="4" w:space="0" w:color="FFFFFF" w:themeColor="background1"/>
              <w:right w:val="single" w:sz="4" w:space="0" w:color="auto"/>
            </w:tcBorders>
            <w:shd w:val="clear" w:color="auto" w:fill="auto"/>
            <w:vAlign w:val="center"/>
            <w:hideMark/>
          </w:tcPr>
          <w:p w14:paraId="1DBABC4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w:t>
            </w:r>
          </w:p>
        </w:tc>
        <w:tc>
          <w:tcPr>
            <w:tcW w:w="690" w:type="pct"/>
            <w:tcBorders>
              <w:top w:val="single" w:sz="4" w:space="0" w:color="FFFFFF" w:themeColor="background1"/>
              <w:left w:val="single" w:sz="4" w:space="0" w:color="auto"/>
              <w:bottom w:val="nil"/>
              <w:right w:val="single" w:sz="4" w:space="0" w:color="auto"/>
            </w:tcBorders>
            <w:shd w:val="clear" w:color="auto" w:fill="auto"/>
            <w:vAlign w:val="center"/>
            <w:hideMark/>
          </w:tcPr>
          <w:p w14:paraId="1FD4B78C" w14:textId="77777777" w:rsidR="006914EA" w:rsidRPr="00026F42" w:rsidRDefault="006914EA" w:rsidP="006914EA">
            <w:pPr>
              <w:spacing w:after="0" w:line="240" w:lineRule="auto"/>
              <w:ind w:right="-953"/>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«Промсервис» - </w:t>
            </w:r>
          </w:p>
        </w:tc>
        <w:tc>
          <w:tcPr>
            <w:tcW w:w="429" w:type="pct"/>
            <w:vMerge w:val="restart"/>
            <w:tcBorders>
              <w:top w:val="single" w:sz="4" w:space="0" w:color="FFFFFF" w:themeColor="background1"/>
              <w:left w:val="single" w:sz="4" w:space="0" w:color="auto"/>
            </w:tcBorders>
            <w:shd w:val="clear" w:color="auto" w:fill="auto"/>
            <w:vAlign w:val="center"/>
            <w:hideMark/>
          </w:tcPr>
          <w:p w14:paraId="3E92369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558,553</w:t>
            </w:r>
          </w:p>
        </w:tc>
        <w:tc>
          <w:tcPr>
            <w:tcW w:w="507" w:type="pct"/>
            <w:vMerge w:val="restart"/>
            <w:tcBorders>
              <w:top w:val="single" w:sz="4" w:space="0" w:color="FFFFFF" w:themeColor="background1"/>
            </w:tcBorders>
            <w:shd w:val="clear" w:color="auto" w:fill="auto"/>
            <w:vAlign w:val="center"/>
            <w:hideMark/>
          </w:tcPr>
          <w:p w14:paraId="0A45630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0,1047</w:t>
            </w:r>
          </w:p>
        </w:tc>
        <w:tc>
          <w:tcPr>
            <w:tcW w:w="412" w:type="pct"/>
            <w:vMerge w:val="restart"/>
            <w:tcBorders>
              <w:top w:val="single" w:sz="4" w:space="0" w:color="FFFFFF" w:themeColor="background1"/>
            </w:tcBorders>
            <w:shd w:val="clear" w:color="auto" w:fill="auto"/>
            <w:vAlign w:val="center"/>
            <w:hideMark/>
          </w:tcPr>
          <w:p w14:paraId="22F4B60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0,8761</w:t>
            </w:r>
          </w:p>
        </w:tc>
        <w:tc>
          <w:tcPr>
            <w:tcW w:w="427" w:type="pct"/>
            <w:vMerge w:val="restart"/>
            <w:tcBorders>
              <w:top w:val="single" w:sz="4" w:space="0" w:color="FFFFFF" w:themeColor="background1"/>
            </w:tcBorders>
            <w:shd w:val="clear" w:color="auto" w:fill="auto"/>
            <w:vAlign w:val="center"/>
            <w:hideMark/>
          </w:tcPr>
          <w:p w14:paraId="20F8AE2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566,484</w:t>
            </w:r>
          </w:p>
        </w:tc>
        <w:tc>
          <w:tcPr>
            <w:tcW w:w="508" w:type="pct"/>
            <w:vMerge w:val="restart"/>
            <w:tcBorders>
              <w:top w:val="single" w:sz="4" w:space="0" w:color="FFFFFF" w:themeColor="background1"/>
            </w:tcBorders>
            <w:shd w:val="clear" w:color="auto" w:fill="auto"/>
            <w:vAlign w:val="center"/>
            <w:hideMark/>
          </w:tcPr>
          <w:p w14:paraId="7F3E903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0,1035</w:t>
            </w:r>
          </w:p>
        </w:tc>
        <w:tc>
          <w:tcPr>
            <w:tcW w:w="456" w:type="pct"/>
            <w:vMerge w:val="restart"/>
            <w:tcBorders>
              <w:top w:val="single" w:sz="4" w:space="0" w:color="FFFFFF" w:themeColor="background1"/>
            </w:tcBorders>
            <w:shd w:val="clear" w:color="auto" w:fill="auto"/>
            <w:vAlign w:val="center"/>
            <w:hideMark/>
          </w:tcPr>
          <w:p w14:paraId="1E2FA41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0,8733</w:t>
            </w:r>
          </w:p>
        </w:tc>
        <w:tc>
          <w:tcPr>
            <w:tcW w:w="427" w:type="pct"/>
            <w:vMerge w:val="restart"/>
            <w:tcBorders>
              <w:top w:val="single" w:sz="4" w:space="0" w:color="FFFFFF" w:themeColor="background1"/>
            </w:tcBorders>
            <w:shd w:val="clear" w:color="auto" w:fill="auto"/>
            <w:vAlign w:val="center"/>
            <w:hideMark/>
          </w:tcPr>
          <w:p w14:paraId="24B5CD0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554,429</w:t>
            </w:r>
          </w:p>
        </w:tc>
        <w:tc>
          <w:tcPr>
            <w:tcW w:w="487" w:type="pct"/>
            <w:vMerge w:val="restart"/>
            <w:tcBorders>
              <w:top w:val="single" w:sz="4" w:space="0" w:color="FFFFFF" w:themeColor="background1"/>
            </w:tcBorders>
            <w:shd w:val="clear" w:color="auto" w:fill="auto"/>
            <w:vAlign w:val="center"/>
            <w:hideMark/>
          </w:tcPr>
          <w:p w14:paraId="6D888AB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0,1002</w:t>
            </w:r>
          </w:p>
        </w:tc>
        <w:tc>
          <w:tcPr>
            <w:tcW w:w="455" w:type="pct"/>
            <w:vMerge w:val="restart"/>
            <w:tcBorders>
              <w:top w:val="single" w:sz="4" w:space="0" w:color="FFFFFF" w:themeColor="background1"/>
            </w:tcBorders>
            <w:shd w:val="clear" w:color="auto" w:fill="auto"/>
            <w:vAlign w:val="center"/>
            <w:hideMark/>
          </w:tcPr>
          <w:p w14:paraId="2A3E9F9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0,8536</w:t>
            </w:r>
          </w:p>
        </w:tc>
      </w:tr>
      <w:tr w:rsidR="0098069A" w:rsidRPr="00026F42" w14:paraId="3DCADA92" w14:textId="77777777" w:rsidTr="001F2D37">
        <w:trPr>
          <w:trHeight w:val="183"/>
        </w:trPr>
        <w:tc>
          <w:tcPr>
            <w:tcW w:w="201" w:type="pct"/>
            <w:vMerge/>
            <w:tcBorders>
              <w:right w:val="single" w:sz="4" w:space="0" w:color="auto"/>
            </w:tcBorders>
            <w:shd w:val="clear" w:color="auto" w:fill="auto"/>
            <w:vAlign w:val="center"/>
            <w:hideMark/>
          </w:tcPr>
          <w:p w14:paraId="6A07226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2EC0F4B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w:t>
            </w:r>
          </w:p>
        </w:tc>
        <w:tc>
          <w:tcPr>
            <w:tcW w:w="429" w:type="pct"/>
            <w:vMerge/>
            <w:tcBorders>
              <w:left w:val="single" w:sz="4" w:space="0" w:color="auto"/>
            </w:tcBorders>
            <w:shd w:val="clear" w:color="auto" w:fill="auto"/>
            <w:vAlign w:val="center"/>
            <w:hideMark/>
          </w:tcPr>
          <w:p w14:paraId="3B79A62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44E8793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25800D2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C854B8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60AFB3B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4F8E515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1D44D7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68AD225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550BB92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72EBF99E" w14:textId="77777777" w:rsidTr="001F2D37">
        <w:trPr>
          <w:trHeight w:val="352"/>
        </w:trPr>
        <w:tc>
          <w:tcPr>
            <w:tcW w:w="201" w:type="pct"/>
            <w:vMerge w:val="restart"/>
            <w:tcBorders>
              <w:right w:val="single" w:sz="4" w:space="0" w:color="auto"/>
            </w:tcBorders>
            <w:shd w:val="clear" w:color="auto" w:fill="auto"/>
            <w:vAlign w:val="center"/>
            <w:hideMark/>
          </w:tcPr>
          <w:p w14:paraId="2A2FDED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0985BD9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 - «Бурятэнерго» - </w:t>
            </w:r>
          </w:p>
        </w:tc>
        <w:tc>
          <w:tcPr>
            <w:tcW w:w="429" w:type="pct"/>
            <w:vMerge w:val="restart"/>
            <w:tcBorders>
              <w:left w:val="single" w:sz="4" w:space="0" w:color="auto"/>
            </w:tcBorders>
            <w:shd w:val="clear" w:color="auto" w:fill="auto"/>
            <w:vAlign w:val="center"/>
            <w:hideMark/>
          </w:tcPr>
          <w:p w14:paraId="6AC74CF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4758,333</w:t>
            </w:r>
          </w:p>
        </w:tc>
        <w:tc>
          <w:tcPr>
            <w:tcW w:w="507" w:type="pct"/>
            <w:vMerge w:val="restart"/>
            <w:shd w:val="clear" w:color="auto" w:fill="auto"/>
            <w:vAlign w:val="center"/>
            <w:hideMark/>
          </w:tcPr>
          <w:p w14:paraId="7AE10E1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1,009</w:t>
            </w:r>
          </w:p>
        </w:tc>
        <w:tc>
          <w:tcPr>
            <w:tcW w:w="412" w:type="pct"/>
            <w:vMerge w:val="restart"/>
            <w:shd w:val="clear" w:color="auto" w:fill="auto"/>
            <w:vAlign w:val="center"/>
            <w:hideMark/>
          </w:tcPr>
          <w:p w14:paraId="26E5E77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8,5003</w:t>
            </w:r>
          </w:p>
        </w:tc>
        <w:tc>
          <w:tcPr>
            <w:tcW w:w="427" w:type="pct"/>
            <w:vMerge w:val="restart"/>
            <w:shd w:val="clear" w:color="auto" w:fill="auto"/>
            <w:vAlign w:val="center"/>
            <w:hideMark/>
          </w:tcPr>
          <w:p w14:paraId="5CED7DB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3133,537</w:t>
            </w:r>
          </w:p>
        </w:tc>
        <w:tc>
          <w:tcPr>
            <w:tcW w:w="508" w:type="pct"/>
            <w:vMerge w:val="restart"/>
            <w:shd w:val="clear" w:color="auto" w:fill="auto"/>
            <w:vAlign w:val="center"/>
            <w:hideMark/>
          </w:tcPr>
          <w:p w14:paraId="1DFDE71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0,7642</w:t>
            </w:r>
          </w:p>
        </w:tc>
        <w:tc>
          <w:tcPr>
            <w:tcW w:w="456" w:type="pct"/>
            <w:vMerge w:val="restart"/>
            <w:shd w:val="clear" w:color="auto" w:fill="auto"/>
            <w:vAlign w:val="center"/>
            <w:hideMark/>
          </w:tcPr>
          <w:p w14:paraId="3097745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5,6399</w:t>
            </w:r>
          </w:p>
        </w:tc>
        <w:tc>
          <w:tcPr>
            <w:tcW w:w="427" w:type="pct"/>
            <w:vMerge w:val="restart"/>
            <w:shd w:val="clear" w:color="auto" w:fill="auto"/>
            <w:vAlign w:val="center"/>
            <w:hideMark/>
          </w:tcPr>
          <w:p w14:paraId="3D56E14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3136,617</w:t>
            </w:r>
          </w:p>
        </w:tc>
        <w:tc>
          <w:tcPr>
            <w:tcW w:w="487" w:type="pct"/>
            <w:vMerge w:val="restart"/>
            <w:shd w:val="clear" w:color="auto" w:fill="auto"/>
            <w:vAlign w:val="center"/>
            <w:hideMark/>
          </w:tcPr>
          <w:p w14:paraId="490E53E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0,8149</w:t>
            </w:r>
          </w:p>
        </w:tc>
        <w:tc>
          <w:tcPr>
            <w:tcW w:w="455" w:type="pct"/>
            <w:vMerge w:val="restart"/>
            <w:shd w:val="clear" w:color="auto" w:fill="auto"/>
            <w:vAlign w:val="center"/>
            <w:hideMark/>
          </w:tcPr>
          <w:p w14:paraId="45B6050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5,6906</w:t>
            </w:r>
          </w:p>
        </w:tc>
      </w:tr>
      <w:tr w:rsidR="0098069A" w:rsidRPr="00026F42" w14:paraId="0046923E" w14:textId="77777777" w:rsidTr="001F2D37">
        <w:trPr>
          <w:trHeight w:val="267"/>
        </w:trPr>
        <w:tc>
          <w:tcPr>
            <w:tcW w:w="201" w:type="pct"/>
            <w:vMerge/>
            <w:tcBorders>
              <w:right w:val="single" w:sz="4" w:space="0" w:color="auto"/>
            </w:tcBorders>
            <w:shd w:val="clear" w:color="auto" w:fill="auto"/>
            <w:vAlign w:val="center"/>
            <w:hideMark/>
          </w:tcPr>
          <w:p w14:paraId="61D409F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1E8E8A5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«Особые экономические зоны»</w:t>
            </w:r>
          </w:p>
        </w:tc>
        <w:tc>
          <w:tcPr>
            <w:tcW w:w="429" w:type="pct"/>
            <w:vMerge/>
            <w:tcBorders>
              <w:left w:val="single" w:sz="4" w:space="0" w:color="auto"/>
            </w:tcBorders>
            <w:shd w:val="clear" w:color="auto" w:fill="auto"/>
            <w:vAlign w:val="center"/>
            <w:hideMark/>
          </w:tcPr>
          <w:p w14:paraId="5D5D138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56C1F9A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6A945C6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58AAC81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2ACB1C4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4D08CEA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5EC7DA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3C9CAD0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61A7DFE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587E73C5" w14:textId="77777777" w:rsidTr="001F2D37">
        <w:trPr>
          <w:trHeight w:val="286"/>
        </w:trPr>
        <w:tc>
          <w:tcPr>
            <w:tcW w:w="201" w:type="pct"/>
            <w:vMerge w:val="restart"/>
            <w:tcBorders>
              <w:right w:val="single" w:sz="4" w:space="0" w:color="auto"/>
            </w:tcBorders>
            <w:shd w:val="clear" w:color="auto" w:fill="auto"/>
            <w:vAlign w:val="center"/>
            <w:hideMark/>
          </w:tcPr>
          <w:p w14:paraId="2E6513C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76B4055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 - «Бурятэнерго» - </w:t>
            </w:r>
          </w:p>
        </w:tc>
        <w:tc>
          <w:tcPr>
            <w:tcW w:w="429" w:type="pct"/>
            <w:vMerge w:val="restart"/>
            <w:tcBorders>
              <w:left w:val="single" w:sz="4" w:space="0" w:color="auto"/>
            </w:tcBorders>
            <w:shd w:val="clear" w:color="auto" w:fill="auto"/>
            <w:vAlign w:val="center"/>
            <w:hideMark/>
          </w:tcPr>
          <w:p w14:paraId="733ED41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320,712</w:t>
            </w:r>
          </w:p>
        </w:tc>
        <w:tc>
          <w:tcPr>
            <w:tcW w:w="507" w:type="pct"/>
            <w:vMerge w:val="restart"/>
            <w:shd w:val="clear" w:color="auto" w:fill="auto"/>
            <w:vAlign w:val="center"/>
            <w:hideMark/>
          </w:tcPr>
          <w:p w14:paraId="4C5B7AC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0,0711</w:t>
            </w:r>
          </w:p>
        </w:tc>
        <w:tc>
          <w:tcPr>
            <w:tcW w:w="412" w:type="pct"/>
            <w:vMerge w:val="restart"/>
            <w:shd w:val="clear" w:color="auto" w:fill="auto"/>
            <w:vAlign w:val="center"/>
            <w:hideMark/>
          </w:tcPr>
          <w:p w14:paraId="6C81167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0,5775</w:t>
            </w:r>
          </w:p>
        </w:tc>
        <w:tc>
          <w:tcPr>
            <w:tcW w:w="427" w:type="pct"/>
            <w:vMerge w:val="restart"/>
            <w:shd w:val="clear" w:color="auto" w:fill="auto"/>
            <w:vAlign w:val="center"/>
            <w:hideMark/>
          </w:tcPr>
          <w:p w14:paraId="2F473FE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296,673</w:t>
            </w:r>
          </w:p>
        </w:tc>
        <w:tc>
          <w:tcPr>
            <w:tcW w:w="508" w:type="pct"/>
            <w:vMerge w:val="restart"/>
            <w:shd w:val="clear" w:color="auto" w:fill="auto"/>
            <w:vAlign w:val="center"/>
            <w:hideMark/>
          </w:tcPr>
          <w:p w14:paraId="5B6B39C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0,068</w:t>
            </w:r>
          </w:p>
        </w:tc>
        <w:tc>
          <w:tcPr>
            <w:tcW w:w="456" w:type="pct"/>
            <w:vMerge w:val="restart"/>
            <w:shd w:val="clear" w:color="auto" w:fill="auto"/>
            <w:vAlign w:val="center"/>
            <w:hideMark/>
          </w:tcPr>
          <w:p w14:paraId="3B94CF0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0,5364</w:t>
            </w:r>
          </w:p>
        </w:tc>
        <w:tc>
          <w:tcPr>
            <w:tcW w:w="427" w:type="pct"/>
            <w:vMerge w:val="restart"/>
            <w:shd w:val="clear" w:color="auto" w:fill="auto"/>
            <w:vAlign w:val="center"/>
            <w:hideMark/>
          </w:tcPr>
          <w:p w14:paraId="56D8094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296,673</w:t>
            </w:r>
          </w:p>
        </w:tc>
        <w:tc>
          <w:tcPr>
            <w:tcW w:w="487" w:type="pct"/>
            <w:vMerge w:val="restart"/>
            <w:shd w:val="clear" w:color="auto" w:fill="auto"/>
            <w:vAlign w:val="center"/>
            <w:hideMark/>
          </w:tcPr>
          <w:p w14:paraId="38E9B82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0,0728</w:t>
            </w:r>
          </w:p>
        </w:tc>
        <w:tc>
          <w:tcPr>
            <w:tcW w:w="455" w:type="pct"/>
            <w:vMerge w:val="restart"/>
            <w:shd w:val="clear" w:color="auto" w:fill="auto"/>
            <w:vAlign w:val="center"/>
            <w:hideMark/>
          </w:tcPr>
          <w:p w14:paraId="794B4AB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0,5412</w:t>
            </w:r>
          </w:p>
        </w:tc>
      </w:tr>
      <w:tr w:rsidR="0098069A" w:rsidRPr="00026F42" w14:paraId="20F7F9BF" w14:textId="77777777" w:rsidTr="001F2D37">
        <w:trPr>
          <w:trHeight w:val="281"/>
        </w:trPr>
        <w:tc>
          <w:tcPr>
            <w:tcW w:w="201" w:type="pct"/>
            <w:vMerge/>
            <w:tcBorders>
              <w:right w:val="single" w:sz="4" w:space="0" w:color="auto"/>
            </w:tcBorders>
            <w:shd w:val="clear" w:color="auto" w:fill="auto"/>
            <w:vAlign w:val="center"/>
            <w:hideMark/>
          </w:tcPr>
          <w:p w14:paraId="062C416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6AD506E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«Желдорреммаш» (Улан-Удэнский ЛВРЗ)</w:t>
            </w:r>
          </w:p>
        </w:tc>
        <w:tc>
          <w:tcPr>
            <w:tcW w:w="429" w:type="pct"/>
            <w:vMerge/>
            <w:tcBorders>
              <w:left w:val="single" w:sz="4" w:space="0" w:color="auto"/>
            </w:tcBorders>
            <w:shd w:val="clear" w:color="auto" w:fill="auto"/>
            <w:vAlign w:val="center"/>
            <w:hideMark/>
          </w:tcPr>
          <w:p w14:paraId="0976652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1E1404B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01053E5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4134637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11D9D03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6C157B1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F1FE22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55346A1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56D7698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59472957" w14:textId="77777777" w:rsidTr="001F2D37">
        <w:trPr>
          <w:trHeight w:val="81"/>
        </w:trPr>
        <w:tc>
          <w:tcPr>
            <w:tcW w:w="201" w:type="pct"/>
            <w:vMerge w:val="restart"/>
            <w:tcBorders>
              <w:right w:val="single" w:sz="4" w:space="0" w:color="auto"/>
            </w:tcBorders>
            <w:shd w:val="clear" w:color="auto" w:fill="auto"/>
            <w:vAlign w:val="center"/>
            <w:hideMark/>
          </w:tcPr>
          <w:p w14:paraId="6434D37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59A1C6E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АО «Улан-Удэ Энерго» - </w:t>
            </w:r>
          </w:p>
        </w:tc>
        <w:tc>
          <w:tcPr>
            <w:tcW w:w="429" w:type="pct"/>
            <w:vMerge w:val="restart"/>
            <w:tcBorders>
              <w:left w:val="single" w:sz="4" w:space="0" w:color="auto"/>
            </w:tcBorders>
            <w:shd w:val="clear" w:color="auto" w:fill="auto"/>
            <w:vAlign w:val="center"/>
            <w:hideMark/>
          </w:tcPr>
          <w:p w14:paraId="2E58BF7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91,028</w:t>
            </w:r>
          </w:p>
        </w:tc>
        <w:tc>
          <w:tcPr>
            <w:tcW w:w="507" w:type="pct"/>
            <w:vMerge w:val="restart"/>
            <w:shd w:val="clear" w:color="auto" w:fill="auto"/>
            <w:vAlign w:val="center"/>
            <w:hideMark/>
          </w:tcPr>
          <w:p w14:paraId="1DB55A5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0,0199</w:t>
            </w:r>
          </w:p>
        </w:tc>
        <w:tc>
          <w:tcPr>
            <w:tcW w:w="412" w:type="pct"/>
            <w:vMerge w:val="restart"/>
            <w:shd w:val="clear" w:color="auto" w:fill="auto"/>
            <w:vAlign w:val="center"/>
            <w:hideMark/>
          </w:tcPr>
          <w:p w14:paraId="5157CB5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0,1521</w:t>
            </w:r>
          </w:p>
        </w:tc>
        <w:tc>
          <w:tcPr>
            <w:tcW w:w="427" w:type="pct"/>
            <w:vMerge w:val="restart"/>
            <w:shd w:val="clear" w:color="auto" w:fill="auto"/>
            <w:vAlign w:val="center"/>
            <w:hideMark/>
          </w:tcPr>
          <w:p w14:paraId="301FCB1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92,375</w:t>
            </w:r>
          </w:p>
        </w:tc>
        <w:tc>
          <w:tcPr>
            <w:tcW w:w="508" w:type="pct"/>
            <w:vMerge w:val="restart"/>
            <w:shd w:val="clear" w:color="auto" w:fill="auto"/>
            <w:vAlign w:val="center"/>
            <w:hideMark/>
          </w:tcPr>
          <w:p w14:paraId="4EBF74C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0,018</w:t>
            </w:r>
          </w:p>
        </w:tc>
        <w:tc>
          <w:tcPr>
            <w:tcW w:w="456" w:type="pct"/>
            <w:vMerge w:val="restart"/>
            <w:shd w:val="clear" w:color="auto" w:fill="auto"/>
            <w:vAlign w:val="center"/>
            <w:hideMark/>
          </w:tcPr>
          <w:p w14:paraId="21EF789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0,1613</w:t>
            </w:r>
          </w:p>
        </w:tc>
        <w:tc>
          <w:tcPr>
            <w:tcW w:w="427" w:type="pct"/>
            <w:vMerge w:val="restart"/>
            <w:shd w:val="clear" w:color="auto" w:fill="auto"/>
            <w:vAlign w:val="center"/>
            <w:hideMark/>
          </w:tcPr>
          <w:p w14:paraId="7AF3111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119,697</w:t>
            </w:r>
          </w:p>
        </w:tc>
        <w:tc>
          <w:tcPr>
            <w:tcW w:w="487" w:type="pct"/>
            <w:vMerge w:val="restart"/>
            <w:shd w:val="clear" w:color="auto" w:fill="auto"/>
            <w:vAlign w:val="center"/>
            <w:hideMark/>
          </w:tcPr>
          <w:p w14:paraId="59E2F14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0,0196</w:t>
            </w:r>
          </w:p>
        </w:tc>
        <w:tc>
          <w:tcPr>
            <w:tcW w:w="455" w:type="pct"/>
            <w:vMerge w:val="restart"/>
            <w:shd w:val="clear" w:color="auto" w:fill="auto"/>
            <w:vAlign w:val="center"/>
            <w:hideMark/>
          </w:tcPr>
          <w:p w14:paraId="724EEF8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0,1638</w:t>
            </w:r>
          </w:p>
        </w:tc>
      </w:tr>
      <w:tr w:rsidR="0098069A" w:rsidRPr="00026F42" w14:paraId="74238D43" w14:textId="77777777" w:rsidTr="001F2D37">
        <w:trPr>
          <w:trHeight w:val="70"/>
        </w:trPr>
        <w:tc>
          <w:tcPr>
            <w:tcW w:w="201" w:type="pct"/>
            <w:vMerge/>
            <w:tcBorders>
              <w:right w:val="single" w:sz="4" w:space="0" w:color="auto"/>
            </w:tcBorders>
            <w:shd w:val="clear" w:color="auto" w:fill="auto"/>
            <w:vAlign w:val="center"/>
            <w:hideMark/>
          </w:tcPr>
          <w:p w14:paraId="1A09C3A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03A3975E" w14:textId="77777777" w:rsidR="006914EA" w:rsidRPr="00026F42" w:rsidRDefault="006914EA" w:rsidP="00642A79">
            <w:pPr>
              <w:spacing w:after="0" w:line="240" w:lineRule="auto"/>
              <w:ind w:right="-67"/>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«Энерготехномаш»</w:t>
            </w:r>
          </w:p>
        </w:tc>
        <w:tc>
          <w:tcPr>
            <w:tcW w:w="429" w:type="pct"/>
            <w:vMerge/>
            <w:tcBorders>
              <w:left w:val="single" w:sz="4" w:space="0" w:color="auto"/>
            </w:tcBorders>
            <w:shd w:val="clear" w:color="auto" w:fill="auto"/>
            <w:vAlign w:val="center"/>
            <w:hideMark/>
          </w:tcPr>
          <w:p w14:paraId="35F29F6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37D928D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2100FA2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D89848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5FAE317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38AD91A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5BA910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115BC5E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08C4775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29572ECB" w14:textId="77777777" w:rsidTr="001F2D37">
        <w:trPr>
          <w:trHeight w:val="335"/>
        </w:trPr>
        <w:tc>
          <w:tcPr>
            <w:tcW w:w="201" w:type="pct"/>
            <w:vMerge w:val="restart"/>
            <w:tcBorders>
              <w:right w:val="single" w:sz="4" w:space="0" w:color="auto"/>
            </w:tcBorders>
            <w:shd w:val="clear" w:color="auto" w:fill="auto"/>
            <w:vAlign w:val="center"/>
            <w:hideMark/>
          </w:tcPr>
          <w:p w14:paraId="12EF2DD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7CBD62B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 - «Бурятэнерго» - </w:t>
            </w:r>
          </w:p>
        </w:tc>
        <w:tc>
          <w:tcPr>
            <w:tcW w:w="429" w:type="pct"/>
            <w:vMerge w:val="restart"/>
            <w:tcBorders>
              <w:left w:val="single" w:sz="4" w:space="0" w:color="auto"/>
            </w:tcBorders>
            <w:shd w:val="clear" w:color="auto" w:fill="auto"/>
            <w:vAlign w:val="center"/>
            <w:hideMark/>
          </w:tcPr>
          <w:p w14:paraId="08821F9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586,914</w:t>
            </w:r>
          </w:p>
        </w:tc>
        <w:tc>
          <w:tcPr>
            <w:tcW w:w="507" w:type="pct"/>
            <w:vMerge w:val="restart"/>
            <w:shd w:val="clear" w:color="auto" w:fill="auto"/>
            <w:vAlign w:val="center"/>
            <w:hideMark/>
          </w:tcPr>
          <w:p w14:paraId="0302B46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0,0368</w:t>
            </w:r>
          </w:p>
        </w:tc>
        <w:tc>
          <w:tcPr>
            <w:tcW w:w="412" w:type="pct"/>
            <w:vMerge w:val="restart"/>
            <w:shd w:val="clear" w:color="auto" w:fill="auto"/>
            <w:vAlign w:val="center"/>
            <w:hideMark/>
          </w:tcPr>
          <w:p w14:paraId="19CFB76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0,8234</w:t>
            </w:r>
          </w:p>
        </w:tc>
        <w:tc>
          <w:tcPr>
            <w:tcW w:w="427" w:type="pct"/>
            <w:vMerge w:val="restart"/>
            <w:shd w:val="clear" w:color="auto" w:fill="auto"/>
            <w:vAlign w:val="center"/>
            <w:hideMark/>
          </w:tcPr>
          <w:p w14:paraId="50BA9D3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647,304</w:t>
            </w:r>
          </w:p>
        </w:tc>
        <w:tc>
          <w:tcPr>
            <w:tcW w:w="508" w:type="pct"/>
            <w:vMerge w:val="restart"/>
            <w:shd w:val="clear" w:color="auto" w:fill="auto"/>
            <w:vAlign w:val="center"/>
            <w:hideMark/>
          </w:tcPr>
          <w:p w14:paraId="222D3DF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0,0353</w:t>
            </w:r>
          </w:p>
        </w:tc>
        <w:tc>
          <w:tcPr>
            <w:tcW w:w="456" w:type="pct"/>
            <w:vMerge w:val="restart"/>
            <w:shd w:val="clear" w:color="auto" w:fill="auto"/>
            <w:vAlign w:val="center"/>
            <w:hideMark/>
          </w:tcPr>
          <w:p w14:paraId="3CADF18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0,9029</w:t>
            </w:r>
          </w:p>
        </w:tc>
        <w:tc>
          <w:tcPr>
            <w:tcW w:w="427" w:type="pct"/>
            <w:vMerge w:val="restart"/>
            <w:shd w:val="clear" w:color="auto" w:fill="auto"/>
            <w:vAlign w:val="center"/>
            <w:hideMark/>
          </w:tcPr>
          <w:p w14:paraId="7818DED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647,311</w:t>
            </w:r>
          </w:p>
        </w:tc>
        <w:tc>
          <w:tcPr>
            <w:tcW w:w="487" w:type="pct"/>
            <w:vMerge w:val="restart"/>
            <w:shd w:val="clear" w:color="auto" w:fill="auto"/>
            <w:vAlign w:val="center"/>
            <w:hideMark/>
          </w:tcPr>
          <w:p w14:paraId="6D2949B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0,038</w:t>
            </w:r>
          </w:p>
        </w:tc>
        <w:tc>
          <w:tcPr>
            <w:tcW w:w="455" w:type="pct"/>
            <w:vMerge w:val="restart"/>
            <w:shd w:val="clear" w:color="auto" w:fill="auto"/>
            <w:vAlign w:val="center"/>
            <w:hideMark/>
          </w:tcPr>
          <w:p w14:paraId="63FE2ED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0,9056</w:t>
            </w:r>
          </w:p>
        </w:tc>
      </w:tr>
      <w:tr w:rsidR="0098069A" w:rsidRPr="00026F42" w14:paraId="3E171A57" w14:textId="77777777" w:rsidTr="001F2D37">
        <w:trPr>
          <w:trHeight w:val="146"/>
        </w:trPr>
        <w:tc>
          <w:tcPr>
            <w:tcW w:w="201" w:type="pct"/>
            <w:vMerge/>
            <w:tcBorders>
              <w:right w:val="single" w:sz="4" w:space="0" w:color="auto"/>
            </w:tcBorders>
            <w:shd w:val="clear" w:color="auto" w:fill="auto"/>
            <w:vAlign w:val="center"/>
            <w:hideMark/>
          </w:tcPr>
          <w:p w14:paraId="10AAE8E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07B6BB5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«Инженерно-промышленный сервис»</w:t>
            </w:r>
          </w:p>
        </w:tc>
        <w:tc>
          <w:tcPr>
            <w:tcW w:w="429" w:type="pct"/>
            <w:vMerge/>
            <w:tcBorders>
              <w:left w:val="single" w:sz="4" w:space="0" w:color="auto"/>
            </w:tcBorders>
            <w:shd w:val="clear" w:color="auto" w:fill="auto"/>
            <w:vAlign w:val="center"/>
            <w:hideMark/>
          </w:tcPr>
          <w:p w14:paraId="083ED4E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6D79530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6273934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6E5F35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3EB4532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26E7BCA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33CAA8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6966094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0A7ED0A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6A8CDB8D" w14:textId="77777777" w:rsidTr="001F2D37">
        <w:trPr>
          <w:trHeight w:val="360"/>
        </w:trPr>
        <w:tc>
          <w:tcPr>
            <w:tcW w:w="201" w:type="pct"/>
            <w:vMerge w:val="restart"/>
            <w:tcBorders>
              <w:right w:val="single" w:sz="4" w:space="0" w:color="auto"/>
            </w:tcBorders>
            <w:shd w:val="clear" w:color="auto" w:fill="auto"/>
            <w:vAlign w:val="center"/>
            <w:hideMark/>
          </w:tcPr>
          <w:p w14:paraId="175A51A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7EFA2EA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 - «Бурятэнерго» - </w:t>
            </w:r>
          </w:p>
        </w:tc>
        <w:tc>
          <w:tcPr>
            <w:tcW w:w="429" w:type="pct"/>
            <w:vMerge w:val="restart"/>
            <w:tcBorders>
              <w:left w:val="single" w:sz="4" w:space="0" w:color="auto"/>
            </w:tcBorders>
            <w:shd w:val="clear" w:color="auto" w:fill="auto"/>
            <w:vAlign w:val="center"/>
            <w:hideMark/>
          </w:tcPr>
          <w:p w14:paraId="5EDDB4F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260,567</w:t>
            </w:r>
          </w:p>
        </w:tc>
        <w:tc>
          <w:tcPr>
            <w:tcW w:w="507" w:type="pct"/>
            <w:vMerge w:val="restart"/>
            <w:shd w:val="clear" w:color="auto" w:fill="auto"/>
            <w:vAlign w:val="center"/>
            <w:hideMark/>
          </w:tcPr>
          <w:p w14:paraId="7A73FCA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0,0649</w:t>
            </w:r>
          </w:p>
        </w:tc>
        <w:tc>
          <w:tcPr>
            <w:tcW w:w="412" w:type="pct"/>
            <w:vMerge w:val="restart"/>
            <w:shd w:val="clear" w:color="auto" w:fill="auto"/>
            <w:vAlign w:val="center"/>
            <w:hideMark/>
          </w:tcPr>
          <w:p w14:paraId="4EAFC6B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0,5554</w:t>
            </w:r>
          </w:p>
        </w:tc>
        <w:tc>
          <w:tcPr>
            <w:tcW w:w="427" w:type="pct"/>
            <w:vMerge w:val="restart"/>
            <w:shd w:val="clear" w:color="auto" w:fill="auto"/>
            <w:vAlign w:val="center"/>
            <w:hideMark/>
          </w:tcPr>
          <w:p w14:paraId="4866473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260,567</w:t>
            </w:r>
          </w:p>
        </w:tc>
        <w:tc>
          <w:tcPr>
            <w:tcW w:w="508" w:type="pct"/>
            <w:vMerge w:val="restart"/>
            <w:shd w:val="clear" w:color="auto" w:fill="auto"/>
            <w:vAlign w:val="center"/>
            <w:hideMark/>
          </w:tcPr>
          <w:p w14:paraId="16C818A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0,0682</w:t>
            </w:r>
          </w:p>
        </w:tc>
        <w:tc>
          <w:tcPr>
            <w:tcW w:w="456" w:type="pct"/>
            <w:vMerge w:val="restart"/>
            <w:shd w:val="clear" w:color="auto" w:fill="auto"/>
            <w:vAlign w:val="center"/>
            <w:hideMark/>
          </w:tcPr>
          <w:p w14:paraId="15666D3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0,5683</w:t>
            </w:r>
          </w:p>
        </w:tc>
        <w:tc>
          <w:tcPr>
            <w:tcW w:w="427" w:type="pct"/>
            <w:vMerge w:val="restart"/>
            <w:shd w:val="clear" w:color="auto" w:fill="auto"/>
            <w:vAlign w:val="center"/>
            <w:hideMark/>
          </w:tcPr>
          <w:p w14:paraId="15780FA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297,758</w:t>
            </w:r>
          </w:p>
        </w:tc>
        <w:tc>
          <w:tcPr>
            <w:tcW w:w="487" w:type="pct"/>
            <w:vMerge w:val="restart"/>
            <w:shd w:val="clear" w:color="auto" w:fill="auto"/>
            <w:vAlign w:val="center"/>
            <w:hideMark/>
          </w:tcPr>
          <w:p w14:paraId="39FD302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0,073</w:t>
            </w:r>
          </w:p>
        </w:tc>
        <w:tc>
          <w:tcPr>
            <w:tcW w:w="455" w:type="pct"/>
            <w:vMerge w:val="restart"/>
            <w:shd w:val="clear" w:color="auto" w:fill="auto"/>
            <w:vAlign w:val="center"/>
            <w:hideMark/>
          </w:tcPr>
          <w:p w14:paraId="412CB0F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0,5731</w:t>
            </w:r>
          </w:p>
        </w:tc>
      </w:tr>
      <w:tr w:rsidR="0098069A" w:rsidRPr="00026F42" w14:paraId="2883AD3D" w14:textId="77777777" w:rsidTr="001F2D37">
        <w:trPr>
          <w:trHeight w:val="225"/>
        </w:trPr>
        <w:tc>
          <w:tcPr>
            <w:tcW w:w="201" w:type="pct"/>
            <w:vMerge/>
            <w:tcBorders>
              <w:right w:val="single" w:sz="4" w:space="0" w:color="auto"/>
            </w:tcBorders>
            <w:shd w:val="clear" w:color="auto" w:fill="auto"/>
            <w:vAlign w:val="center"/>
            <w:hideMark/>
          </w:tcPr>
          <w:p w14:paraId="38CF8D6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0D71B3A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«Энергопрофиль»</w:t>
            </w:r>
          </w:p>
        </w:tc>
        <w:tc>
          <w:tcPr>
            <w:tcW w:w="429" w:type="pct"/>
            <w:vMerge/>
            <w:tcBorders>
              <w:left w:val="single" w:sz="4" w:space="0" w:color="auto"/>
            </w:tcBorders>
            <w:shd w:val="clear" w:color="auto" w:fill="auto"/>
            <w:vAlign w:val="center"/>
            <w:hideMark/>
          </w:tcPr>
          <w:p w14:paraId="5E06608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35B1870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7696515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FBC489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753A4AD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5855B63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B3BC73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6F56C9D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6F8A524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25A48324" w14:textId="77777777" w:rsidTr="001F2D37">
        <w:trPr>
          <w:trHeight w:val="129"/>
        </w:trPr>
        <w:tc>
          <w:tcPr>
            <w:tcW w:w="201" w:type="pct"/>
            <w:vMerge w:val="restart"/>
            <w:tcBorders>
              <w:right w:val="single" w:sz="4" w:space="0" w:color="auto"/>
            </w:tcBorders>
            <w:shd w:val="clear" w:color="auto" w:fill="auto"/>
            <w:vAlign w:val="center"/>
            <w:hideMark/>
          </w:tcPr>
          <w:p w14:paraId="5E99B43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49A428A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«Энком» - </w:t>
            </w:r>
          </w:p>
        </w:tc>
        <w:tc>
          <w:tcPr>
            <w:tcW w:w="429" w:type="pct"/>
            <w:vMerge w:val="restart"/>
            <w:tcBorders>
              <w:left w:val="single" w:sz="4" w:space="0" w:color="auto"/>
            </w:tcBorders>
            <w:shd w:val="clear" w:color="auto" w:fill="auto"/>
            <w:vAlign w:val="center"/>
            <w:hideMark/>
          </w:tcPr>
          <w:p w14:paraId="39B96E9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635,632</w:t>
            </w:r>
          </w:p>
        </w:tc>
        <w:tc>
          <w:tcPr>
            <w:tcW w:w="507" w:type="pct"/>
            <w:vMerge w:val="restart"/>
            <w:shd w:val="clear" w:color="auto" w:fill="auto"/>
            <w:vAlign w:val="center"/>
            <w:hideMark/>
          </w:tcPr>
          <w:p w14:paraId="19D5108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0,0457</w:t>
            </w:r>
          </w:p>
        </w:tc>
        <w:tc>
          <w:tcPr>
            <w:tcW w:w="412" w:type="pct"/>
            <w:vMerge w:val="restart"/>
            <w:shd w:val="clear" w:color="auto" w:fill="auto"/>
            <w:vAlign w:val="center"/>
            <w:hideMark/>
          </w:tcPr>
          <w:p w14:paraId="1DE77A7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1,0628</w:t>
            </w:r>
          </w:p>
        </w:tc>
        <w:tc>
          <w:tcPr>
            <w:tcW w:w="427" w:type="pct"/>
            <w:vMerge w:val="restart"/>
            <w:shd w:val="clear" w:color="auto" w:fill="auto"/>
            <w:vAlign w:val="center"/>
            <w:hideMark/>
          </w:tcPr>
          <w:p w14:paraId="5452BB6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633,12</w:t>
            </w:r>
          </w:p>
        </w:tc>
        <w:tc>
          <w:tcPr>
            <w:tcW w:w="508" w:type="pct"/>
            <w:vMerge w:val="restart"/>
            <w:shd w:val="clear" w:color="auto" w:fill="auto"/>
            <w:vAlign w:val="center"/>
            <w:hideMark/>
          </w:tcPr>
          <w:p w14:paraId="04ECBF9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0,0479</w:t>
            </w:r>
          </w:p>
        </w:tc>
        <w:tc>
          <w:tcPr>
            <w:tcW w:w="456" w:type="pct"/>
            <w:vMerge w:val="restart"/>
            <w:shd w:val="clear" w:color="auto" w:fill="auto"/>
            <w:vAlign w:val="center"/>
            <w:hideMark/>
          </w:tcPr>
          <w:p w14:paraId="097E641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1,0608</w:t>
            </w:r>
          </w:p>
        </w:tc>
        <w:tc>
          <w:tcPr>
            <w:tcW w:w="427" w:type="pct"/>
            <w:vMerge w:val="restart"/>
            <w:shd w:val="clear" w:color="auto" w:fill="auto"/>
            <w:vAlign w:val="center"/>
            <w:hideMark/>
          </w:tcPr>
          <w:p w14:paraId="50D2793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806,724</w:t>
            </w:r>
          </w:p>
        </w:tc>
        <w:tc>
          <w:tcPr>
            <w:tcW w:w="487" w:type="pct"/>
            <w:vMerge w:val="restart"/>
            <w:shd w:val="clear" w:color="auto" w:fill="auto"/>
            <w:vAlign w:val="center"/>
            <w:hideMark/>
          </w:tcPr>
          <w:p w14:paraId="3581B31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0,0462</w:t>
            </w:r>
          </w:p>
        </w:tc>
        <w:tc>
          <w:tcPr>
            <w:tcW w:w="455" w:type="pct"/>
            <w:vMerge w:val="restart"/>
            <w:shd w:val="clear" w:color="auto" w:fill="auto"/>
            <w:vAlign w:val="center"/>
            <w:hideMark/>
          </w:tcPr>
          <w:p w14:paraId="4BC026F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1,3368</w:t>
            </w:r>
          </w:p>
        </w:tc>
      </w:tr>
      <w:tr w:rsidR="0098069A" w:rsidRPr="00026F42" w14:paraId="17589499" w14:textId="77777777" w:rsidTr="001F2D37">
        <w:trPr>
          <w:trHeight w:val="345"/>
        </w:trPr>
        <w:tc>
          <w:tcPr>
            <w:tcW w:w="201" w:type="pct"/>
            <w:vMerge/>
            <w:tcBorders>
              <w:right w:val="single" w:sz="4" w:space="0" w:color="auto"/>
            </w:tcBorders>
            <w:shd w:val="clear" w:color="auto" w:fill="auto"/>
            <w:vAlign w:val="center"/>
            <w:hideMark/>
          </w:tcPr>
          <w:p w14:paraId="3347BDA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624313F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w:t>
            </w:r>
          </w:p>
        </w:tc>
        <w:tc>
          <w:tcPr>
            <w:tcW w:w="429" w:type="pct"/>
            <w:vMerge/>
            <w:tcBorders>
              <w:left w:val="single" w:sz="4" w:space="0" w:color="auto"/>
            </w:tcBorders>
            <w:shd w:val="clear" w:color="auto" w:fill="auto"/>
            <w:vAlign w:val="center"/>
            <w:hideMark/>
          </w:tcPr>
          <w:p w14:paraId="4260FCD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1DCF7F7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3C5AED0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742E5E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2C79AA2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5281639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48D6BEB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715F866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78B3733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3FC42A7E" w14:textId="77777777" w:rsidTr="001F2D37">
        <w:trPr>
          <w:trHeight w:val="507"/>
        </w:trPr>
        <w:tc>
          <w:tcPr>
            <w:tcW w:w="201" w:type="pct"/>
            <w:tcBorders>
              <w:right w:val="single" w:sz="4" w:space="0" w:color="auto"/>
            </w:tcBorders>
            <w:shd w:val="clear" w:color="auto" w:fill="auto"/>
            <w:vAlign w:val="center"/>
            <w:hideMark/>
          </w:tcPr>
          <w:p w14:paraId="3C49764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BE46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АО «Улан-Удэ Энерго» - ПАО «МРСК </w:t>
            </w:r>
            <w:r w:rsidRPr="00026F42">
              <w:rPr>
                <w:rFonts w:ascii="Myriad Pro" w:eastAsia="Calibri" w:hAnsi="Myriad Pro" w:cs="Times New Roman"/>
                <w:sz w:val="18"/>
                <w:szCs w:val="18"/>
              </w:rPr>
              <w:lastRenderedPageBreak/>
              <w:t>Сибири»-«Бурятэнерго»</w:t>
            </w:r>
          </w:p>
        </w:tc>
        <w:tc>
          <w:tcPr>
            <w:tcW w:w="429" w:type="pct"/>
            <w:tcBorders>
              <w:left w:val="single" w:sz="4" w:space="0" w:color="auto"/>
            </w:tcBorders>
            <w:shd w:val="clear" w:color="auto" w:fill="auto"/>
            <w:vAlign w:val="center"/>
            <w:hideMark/>
          </w:tcPr>
          <w:p w14:paraId="1F851B8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lastRenderedPageBreak/>
              <w:t>548,813</w:t>
            </w:r>
          </w:p>
        </w:tc>
        <w:tc>
          <w:tcPr>
            <w:tcW w:w="507" w:type="pct"/>
            <w:shd w:val="clear" w:color="auto" w:fill="auto"/>
            <w:vAlign w:val="center"/>
            <w:hideMark/>
          </w:tcPr>
          <w:p w14:paraId="507CFB8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0,0471</w:t>
            </w:r>
          </w:p>
        </w:tc>
        <w:tc>
          <w:tcPr>
            <w:tcW w:w="412" w:type="pct"/>
            <w:shd w:val="clear" w:color="auto" w:fill="auto"/>
            <w:vAlign w:val="center"/>
            <w:hideMark/>
          </w:tcPr>
          <w:p w14:paraId="65CA57D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0,9306</w:t>
            </w:r>
          </w:p>
        </w:tc>
        <w:tc>
          <w:tcPr>
            <w:tcW w:w="427" w:type="pct"/>
            <w:shd w:val="clear" w:color="auto" w:fill="auto"/>
            <w:vAlign w:val="center"/>
            <w:hideMark/>
          </w:tcPr>
          <w:p w14:paraId="1E97A46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580,693</w:t>
            </w:r>
          </w:p>
        </w:tc>
        <w:tc>
          <w:tcPr>
            <w:tcW w:w="508" w:type="pct"/>
            <w:shd w:val="clear" w:color="auto" w:fill="auto"/>
            <w:vAlign w:val="center"/>
            <w:hideMark/>
          </w:tcPr>
          <w:p w14:paraId="3A89BA3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0,0755</w:t>
            </w:r>
          </w:p>
        </w:tc>
        <w:tc>
          <w:tcPr>
            <w:tcW w:w="456" w:type="pct"/>
            <w:shd w:val="clear" w:color="auto" w:fill="auto"/>
            <w:vAlign w:val="center"/>
            <w:hideMark/>
          </w:tcPr>
          <w:p w14:paraId="50BA74F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1,0102</w:t>
            </w:r>
          </w:p>
        </w:tc>
        <w:tc>
          <w:tcPr>
            <w:tcW w:w="427" w:type="pct"/>
            <w:shd w:val="clear" w:color="auto" w:fill="auto"/>
            <w:vAlign w:val="center"/>
            <w:hideMark/>
          </w:tcPr>
          <w:p w14:paraId="1C25705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545,192</w:t>
            </w:r>
          </w:p>
        </w:tc>
        <w:tc>
          <w:tcPr>
            <w:tcW w:w="487" w:type="pct"/>
            <w:shd w:val="clear" w:color="auto" w:fill="auto"/>
            <w:vAlign w:val="center"/>
            <w:hideMark/>
          </w:tcPr>
          <w:p w14:paraId="63544A5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0,0519</w:t>
            </w:r>
          </w:p>
        </w:tc>
        <w:tc>
          <w:tcPr>
            <w:tcW w:w="455" w:type="pct"/>
            <w:shd w:val="clear" w:color="auto" w:fill="auto"/>
            <w:vAlign w:val="center"/>
            <w:hideMark/>
          </w:tcPr>
          <w:p w14:paraId="33B4F26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0,9296</w:t>
            </w:r>
          </w:p>
        </w:tc>
      </w:tr>
      <w:tr w:rsidR="0098069A" w:rsidRPr="00026F42" w14:paraId="519B389B" w14:textId="77777777" w:rsidTr="001F2D37">
        <w:trPr>
          <w:trHeight w:val="445"/>
        </w:trPr>
        <w:tc>
          <w:tcPr>
            <w:tcW w:w="201" w:type="pct"/>
            <w:vMerge w:val="restart"/>
            <w:tcBorders>
              <w:right w:val="single" w:sz="4" w:space="0" w:color="auto"/>
            </w:tcBorders>
            <w:shd w:val="clear" w:color="auto" w:fill="auto"/>
            <w:vAlign w:val="center"/>
            <w:hideMark/>
          </w:tcPr>
          <w:p w14:paraId="639EEBC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62C8207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Сибири»-«Бурятэнерго» - </w:t>
            </w:r>
          </w:p>
        </w:tc>
        <w:tc>
          <w:tcPr>
            <w:tcW w:w="429" w:type="pct"/>
            <w:vMerge w:val="restart"/>
            <w:tcBorders>
              <w:left w:val="single" w:sz="4" w:space="0" w:color="auto"/>
            </w:tcBorders>
            <w:shd w:val="clear" w:color="auto" w:fill="auto"/>
            <w:vAlign w:val="center"/>
            <w:hideMark/>
          </w:tcPr>
          <w:p w14:paraId="3293242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491,226</w:t>
            </w:r>
          </w:p>
        </w:tc>
        <w:tc>
          <w:tcPr>
            <w:tcW w:w="507" w:type="pct"/>
            <w:vMerge w:val="restart"/>
            <w:shd w:val="clear" w:color="auto" w:fill="auto"/>
            <w:vAlign w:val="center"/>
            <w:hideMark/>
          </w:tcPr>
          <w:p w14:paraId="51DF476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0,0353</w:t>
            </w:r>
          </w:p>
        </w:tc>
        <w:tc>
          <w:tcPr>
            <w:tcW w:w="412" w:type="pct"/>
            <w:vMerge w:val="restart"/>
            <w:shd w:val="clear" w:color="auto" w:fill="auto"/>
            <w:vAlign w:val="center"/>
            <w:hideMark/>
          </w:tcPr>
          <w:p w14:paraId="7DC34D0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0,7257</w:t>
            </w:r>
          </w:p>
        </w:tc>
        <w:tc>
          <w:tcPr>
            <w:tcW w:w="427" w:type="pct"/>
            <w:vMerge w:val="restart"/>
            <w:shd w:val="clear" w:color="auto" w:fill="auto"/>
            <w:vAlign w:val="center"/>
            <w:hideMark/>
          </w:tcPr>
          <w:p w14:paraId="486FD79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540,768</w:t>
            </w:r>
          </w:p>
        </w:tc>
        <w:tc>
          <w:tcPr>
            <w:tcW w:w="508" w:type="pct"/>
            <w:vMerge w:val="restart"/>
            <w:shd w:val="clear" w:color="auto" w:fill="auto"/>
            <w:vAlign w:val="center"/>
            <w:hideMark/>
          </w:tcPr>
          <w:p w14:paraId="05AFB7D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0,0571</w:t>
            </w:r>
          </w:p>
        </w:tc>
        <w:tc>
          <w:tcPr>
            <w:tcW w:w="456" w:type="pct"/>
            <w:vMerge w:val="restart"/>
            <w:shd w:val="clear" w:color="auto" w:fill="auto"/>
            <w:vAlign w:val="center"/>
            <w:hideMark/>
          </w:tcPr>
          <w:p w14:paraId="412BAA9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0,78</w:t>
            </w:r>
          </w:p>
        </w:tc>
        <w:tc>
          <w:tcPr>
            <w:tcW w:w="427" w:type="pct"/>
            <w:vMerge w:val="restart"/>
            <w:shd w:val="clear" w:color="auto" w:fill="auto"/>
            <w:vAlign w:val="center"/>
            <w:hideMark/>
          </w:tcPr>
          <w:p w14:paraId="433C184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501,025</w:t>
            </w:r>
          </w:p>
        </w:tc>
        <w:tc>
          <w:tcPr>
            <w:tcW w:w="487" w:type="pct"/>
            <w:vMerge w:val="restart"/>
            <w:shd w:val="clear" w:color="auto" w:fill="auto"/>
            <w:vAlign w:val="center"/>
            <w:hideMark/>
          </w:tcPr>
          <w:p w14:paraId="737C492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0,0368</w:t>
            </w:r>
          </w:p>
        </w:tc>
        <w:tc>
          <w:tcPr>
            <w:tcW w:w="455" w:type="pct"/>
            <w:vMerge w:val="restart"/>
            <w:shd w:val="clear" w:color="auto" w:fill="auto"/>
            <w:vAlign w:val="center"/>
            <w:hideMark/>
          </w:tcPr>
          <w:p w14:paraId="021097C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0,69</w:t>
            </w:r>
          </w:p>
        </w:tc>
      </w:tr>
      <w:tr w:rsidR="0098069A" w:rsidRPr="00026F42" w14:paraId="25D2B7F3" w14:textId="77777777" w:rsidTr="001F2D37">
        <w:trPr>
          <w:trHeight w:val="70"/>
        </w:trPr>
        <w:tc>
          <w:tcPr>
            <w:tcW w:w="201" w:type="pct"/>
            <w:vMerge/>
            <w:tcBorders>
              <w:right w:val="single" w:sz="4" w:space="0" w:color="auto"/>
            </w:tcBorders>
            <w:shd w:val="clear" w:color="auto" w:fill="auto"/>
            <w:vAlign w:val="center"/>
            <w:hideMark/>
          </w:tcPr>
          <w:p w14:paraId="4AD77C8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47D25A2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w:t>
            </w:r>
          </w:p>
        </w:tc>
        <w:tc>
          <w:tcPr>
            <w:tcW w:w="429" w:type="pct"/>
            <w:vMerge/>
            <w:tcBorders>
              <w:left w:val="single" w:sz="4" w:space="0" w:color="auto"/>
            </w:tcBorders>
            <w:shd w:val="clear" w:color="auto" w:fill="auto"/>
            <w:vAlign w:val="center"/>
            <w:hideMark/>
          </w:tcPr>
          <w:p w14:paraId="6BD9930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14EBA12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2E934FE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46E3EB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7468E9D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77DFC48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5E827C2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4EE2B92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6AE672E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771445AE" w14:textId="77777777" w:rsidTr="001F2D37">
        <w:trPr>
          <w:trHeight w:val="132"/>
        </w:trPr>
        <w:tc>
          <w:tcPr>
            <w:tcW w:w="201" w:type="pct"/>
            <w:vMerge w:val="restart"/>
            <w:tcBorders>
              <w:right w:val="single" w:sz="4" w:space="0" w:color="auto"/>
            </w:tcBorders>
            <w:shd w:val="clear" w:color="auto" w:fill="auto"/>
            <w:vAlign w:val="center"/>
            <w:hideMark/>
          </w:tcPr>
          <w:p w14:paraId="1FE7A96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155A191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«Энергоресурс» - </w:t>
            </w:r>
          </w:p>
        </w:tc>
        <w:tc>
          <w:tcPr>
            <w:tcW w:w="429" w:type="pct"/>
            <w:vMerge w:val="restart"/>
            <w:tcBorders>
              <w:left w:val="single" w:sz="4" w:space="0" w:color="auto"/>
            </w:tcBorders>
            <w:shd w:val="clear" w:color="auto" w:fill="auto"/>
            <w:vAlign w:val="center"/>
            <w:hideMark/>
          </w:tcPr>
          <w:p w14:paraId="3C80CD2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832,923</w:t>
            </w:r>
          </w:p>
        </w:tc>
        <w:tc>
          <w:tcPr>
            <w:tcW w:w="507" w:type="pct"/>
            <w:vMerge w:val="restart"/>
            <w:shd w:val="clear" w:color="auto" w:fill="auto"/>
            <w:vAlign w:val="center"/>
            <w:hideMark/>
          </w:tcPr>
          <w:p w14:paraId="344A8C6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0,2095</w:t>
            </w:r>
          </w:p>
        </w:tc>
        <w:tc>
          <w:tcPr>
            <w:tcW w:w="412" w:type="pct"/>
            <w:vMerge w:val="restart"/>
            <w:shd w:val="clear" w:color="auto" w:fill="auto"/>
            <w:vAlign w:val="center"/>
            <w:hideMark/>
          </w:tcPr>
          <w:p w14:paraId="2AF86F2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1,5407</w:t>
            </w:r>
          </w:p>
        </w:tc>
        <w:tc>
          <w:tcPr>
            <w:tcW w:w="427" w:type="pct"/>
            <w:vMerge w:val="restart"/>
            <w:shd w:val="clear" w:color="auto" w:fill="auto"/>
            <w:vAlign w:val="center"/>
            <w:hideMark/>
          </w:tcPr>
          <w:p w14:paraId="17CE20E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866,51</w:t>
            </w:r>
          </w:p>
        </w:tc>
        <w:tc>
          <w:tcPr>
            <w:tcW w:w="508" w:type="pct"/>
            <w:vMerge w:val="restart"/>
            <w:shd w:val="clear" w:color="auto" w:fill="auto"/>
            <w:vAlign w:val="center"/>
            <w:hideMark/>
          </w:tcPr>
          <w:p w14:paraId="59D1656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0,2203</w:t>
            </w:r>
          </w:p>
        </w:tc>
        <w:tc>
          <w:tcPr>
            <w:tcW w:w="456" w:type="pct"/>
            <w:vMerge w:val="restart"/>
            <w:shd w:val="clear" w:color="auto" w:fill="auto"/>
            <w:vAlign w:val="center"/>
            <w:hideMark/>
          </w:tcPr>
          <w:p w14:paraId="512B392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1,6022</w:t>
            </w:r>
          </w:p>
        </w:tc>
        <w:tc>
          <w:tcPr>
            <w:tcW w:w="427" w:type="pct"/>
            <w:vMerge w:val="restart"/>
            <w:shd w:val="clear" w:color="auto" w:fill="auto"/>
            <w:vAlign w:val="center"/>
            <w:hideMark/>
          </w:tcPr>
          <w:p w14:paraId="023CF4E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863,413</w:t>
            </w:r>
          </w:p>
        </w:tc>
        <w:tc>
          <w:tcPr>
            <w:tcW w:w="487" w:type="pct"/>
            <w:vMerge w:val="restart"/>
            <w:shd w:val="clear" w:color="auto" w:fill="auto"/>
            <w:vAlign w:val="center"/>
            <w:hideMark/>
          </w:tcPr>
          <w:p w14:paraId="778CD47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0,2179</w:t>
            </w:r>
          </w:p>
        </w:tc>
        <w:tc>
          <w:tcPr>
            <w:tcW w:w="455" w:type="pct"/>
            <w:vMerge w:val="restart"/>
            <w:shd w:val="clear" w:color="auto" w:fill="auto"/>
            <w:vAlign w:val="center"/>
            <w:hideMark/>
          </w:tcPr>
          <w:p w14:paraId="70BF545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1,5962</w:t>
            </w:r>
          </w:p>
        </w:tc>
      </w:tr>
      <w:tr w:rsidR="0098069A" w:rsidRPr="00026F42" w14:paraId="2144619B" w14:textId="77777777" w:rsidTr="001F2D37">
        <w:trPr>
          <w:trHeight w:val="84"/>
        </w:trPr>
        <w:tc>
          <w:tcPr>
            <w:tcW w:w="201" w:type="pct"/>
            <w:vMerge/>
            <w:tcBorders>
              <w:right w:val="single" w:sz="4" w:space="0" w:color="auto"/>
            </w:tcBorders>
            <w:shd w:val="clear" w:color="auto" w:fill="auto"/>
            <w:vAlign w:val="center"/>
            <w:hideMark/>
          </w:tcPr>
          <w:p w14:paraId="5FC2129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334FA70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w:t>
            </w:r>
          </w:p>
        </w:tc>
        <w:tc>
          <w:tcPr>
            <w:tcW w:w="429" w:type="pct"/>
            <w:vMerge/>
            <w:tcBorders>
              <w:left w:val="single" w:sz="4" w:space="0" w:color="auto"/>
            </w:tcBorders>
            <w:shd w:val="clear" w:color="auto" w:fill="auto"/>
            <w:vAlign w:val="center"/>
            <w:hideMark/>
          </w:tcPr>
          <w:p w14:paraId="11C7D3F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3A1C9B4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767EC59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87026C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018C54D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7F9EBC8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7B26DE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632E9EB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0E8BB8F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510A442B" w14:textId="77777777" w:rsidTr="001F2D37">
        <w:trPr>
          <w:trHeight w:val="137"/>
        </w:trPr>
        <w:tc>
          <w:tcPr>
            <w:tcW w:w="201" w:type="pct"/>
            <w:vMerge w:val="restart"/>
            <w:tcBorders>
              <w:right w:val="single" w:sz="4" w:space="0" w:color="auto"/>
            </w:tcBorders>
            <w:shd w:val="clear" w:color="auto" w:fill="auto"/>
            <w:vAlign w:val="center"/>
            <w:hideMark/>
          </w:tcPr>
          <w:p w14:paraId="57614AC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4A7E9B7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«Нетрон» - </w:t>
            </w:r>
          </w:p>
        </w:tc>
        <w:tc>
          <w:tcPr>
            <w:tcW w:w="429" w:type="pct"/>
            <w:vMerge w:val="restart"/>
            <w:tcBorders>
              <w:left w:val="single" w:sz="4" w:space="0" w:color="auto"/>
            </w:tcBorders>
            <w:shd w:val="clear" w:color="auto" w:fill="auto"/>
            <w:vAlign w:val="center"/>
            <w:hideMark/>
          </w:tcPr>
          <w:p w14:paraId="761F290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826,093</w:t>
            </w:r>
          </w:p>
        </w:tc>
        <w:tc>
          <w:tcPr>
            <w:tcW w:w="507" w:type="pct"/>
            <w:vMerge w:val="restart"/>
            <w:shd w:val="clear" w:color="auto" w:fill="auto"/>
            <w:vAlign w:val="center"/>
            <w:hideMark/>
          </w:tcPr>
          <w:p w14:paraId="2474E01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0,2421</w:t>
            </w:r>
          </w:p>
        </w:tc>
        <w:tc>
          <w:tcPr>
            <w:tcW w:w="412" w:type="pct"/>
            <w:vMerge w:val="restart"/>
            <w:shd w:val="clear" w:color="auto" w:fill="auto"/>
            <w:vAlign w:val="center"/>
            <w:hideMark/>
          </w:tcPr>
          <w:p w14:paraId="32C6566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1,5537</w:t>
            </w:r>
          </w:p>
        </w:tc>
        <w:tc>
          <w:tcPr>
            <w:tcW w:w="427" w:type="pct"/>
            <w:vMerge w:val="restart"/>
            <w:shd w:val="clear" w:color="auto" w:fill="auto"/>
            <w:vAlign w:val="center"/>
            <w:hideMark/>
          </w:tcPr>
          <w:p w14:paraId="7DEEA60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843,932</w:t>
            </w:r>
          </w:p>
        </w:tc>
        <w:tc>
          <w:tcPr>
            <w:tcW w:w="508" w:type="pct"/>
            <w:vMerge w:val="restart"/>
            <w:shd w:val="clear" w:color="auto" w:fill="auto"/>
            <w:vAlign w:val="center"/>
            <w:hideMark/>
          </w:tcPr>
          <w:p w14:paraId="476371B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0,2568</w:t>
            </w:r>
          </w:p>
        </w:tc>
        <w:tc>
          <w:tcPr>
            <w:tcW w:w="456" w:type="pct"/>
            <w:vMerge w:val="restart"/>
            <w:shd w:val="clear" w:color="auto" w:fill="auto"/>
            <w:vAlign w:val="center"/>
            <w:hideMark/>
          </w:tcPr>
          <w:p w14:paraId="4D0E755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1,6006</w:t>
            </w:r>
          </w:p>
        </w:tc>
        <w:tc>
          <w:tcPr>
            <w:tcW w:w="427" w:type="pct"/>
            <w:vMerge w:val="restart"/>
            <w:shd w:val="clear" w:color="auto" w:fill="auto"/>
            <w:vAlign w:val="center"/>
            <w:hideMark/>
          </w:tcPr>
          <w:p w14:paraId="3EB847B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794,935</w:t>
            </w:r>
          </w:p>
        </w:tc>
        <w:tc>
          <w:tcPr>
            <w:tcW w:w="487" w:type="pct"/>
            <w:vMerge w:val="restart"/>
            <w:shd w:val="clear" w:color="auto" w:fill="auto"/>
            <w:vAlign w:val="center"/>
            <w:hideMark/>
          </w:tcPr>
          <w:p w14:paraId="3EA54C9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0,2499</w:t>
            </w:r>
          </w:p>
        </w:tc>
        <w:tc>
          <w:tcPr>
            <w:tcW w:w="455" w:type="pct"/>
            <w:vMerge w:val="restart"/>
            <w:shd w:val="clear" w:color="auto" w:fill="auto"/>
            <w:vAlign w:val="center"/>
            <w:hideMark/>
          </w:tcPr>
          <w:p w14:paraId="6679284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1,5139</w:t>
            </w:r>
          </w:p>
        </w:tc>
      </w:tr>
      <w:tr w:rsidR="0098069A" w:rsidRPr="00026F42" w14:paraId="0C4BBDA0" w14:textId="77777777" w:rsidTr="001F2D37">
        <w:trPr>
          <w:trHeight w:val="443"/>
        </w:trPr>
        <w:tc>
          <w:tcPr>
            <w:tcW w:w="201" w:type="pct"/>
            <w:vMerge/>
            <w:tcBorders>
              <w:right w:val="single" w:sz="4" w:space="0" w:color="auto"/>
            </w:tcBorders>
            <w:shd w:val="clear" w:color="auto" w:fill="auto"/>
            <w:vAlign w:val="center"/>
            <w:hideMark/>
          </w:tcPr>
          <w:p w14:paraId="11E5F77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3E52916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w:t>
            </w:r>
          </w:p>
        </w:tc>
        <w:tc>
          <w:tcPr>
            <w:tcW w:w="429" w:type="pct"/>
            <w:vMerge/>
            <w:tcBorders>
              <w:left w:val="single" w:sz="4" w:space="0" w:color="auto"/>
            </w:tcBorders>
            <w:shd w:val="clear" w:color="auto" w:fill="auto"/>
            <w:vAlign w:val="center"/>
            <w:hideMark/>
          </w:tcPr>
          <w:p w14:paraId="009FFC3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149BE33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3B68538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C5A31C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1B33C66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2C50337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1BD33D5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11E4F5A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17B16A6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60C3085C" w14:textId="77777777" w:rsidTr="001F2D37">
        <w:trPr>
          <w:trHeight w:val="361"/>
        </w:trPr>
        <w:tc>
          <w:tcPr>
            <w:tcW w:w="201" w:type="pct"/>
            <w:tcBorders>
              <w:right w:val="single" w:sz="4" w:space="0" w:color="auto"/>
            </w:tcBorders>
            <w:shd w:val="clear" w:color="auto" w:fill="auto"/>
            <w:vAlign w:val="center"/>
            <w:hideMark/>
          </w:tcPr>
          <w:p w14:paraId="50B64C2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95959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«КраМЗ-Телеком» - ПАО «МРСК Сибири» -«Бурятэнерго»</w:t>
            </w:r>
          </w:p>
        </w:tc>
        <w:tc>
          <w:tcPr>
            <w:tcW w:w="429" w:type="pct"/>
            <w:tcBorders>
              <w:left w:val="single" w:sz="4" w:space="0" w:color="auto"/>
            </w:tcBorders>
            <w:shd w:val="clear" w:color="auto" w:fill="auto"/>
            <w:vAlign w:val="center"/>
            <w:hideMark/>
          </w:tcPr>
          <w:p w14:paraId="1198BEF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590,129</w:t>
            </w:r>
          </w:p>
        </w:tc>
        <w:tc>
          <w:tcPr>
            <w:tcW w:w="507" w:type="pct"/>
            <w:shd w:val="clear" w:color="auto" w:fill="auto"/>
            <w:vAlign w:val="center"/>
            <w:hideMark/>
          </w:tcPr>
          <w:p w14:paraId="2BE3B09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0,3906</w:t>
            </w:r>
          </w:p>
        </w:tc>
        <w:tc>
          <w:tcPr>
            <w:tcW w:w="412" w:type="pct"/>
            <w:shd w:val="clear" w:color="auto" w:fill="auto"/>
            <w:vAlign w:val="center"/>
            <w:hideMark/>
          </w:tcPr>
          <w:p w14:paraId="58F9C7E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1,3348</w:t>
            </w:r>
          </w:p>
        </w:tc>
        <w:tc>
          <w:tcPr>
            <w:tcW w:w="427" w:type="pct"/>
            <w:shd w:val="clear" w:color="auto" w:fill="auto"/>
            <w:vAlign w:val="center"/>
            <w:hideMark/>
          </w:tcPr>
          <w:p w14:paraId="0175B95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598,893</w:t>
            </w:r>
          </w:p>
        </w:tc>
        <w:tc>
          <w:tcPr>
            <w:tcW w:w="508" w:type="pct"/>
            <w:shd w:val="clear" w:color="auto" w:fill="auto"/>
            <w:vAlign w:val="center"/>
            <w:hideMark/>
          </w:tcPr>
          <w:p w14:paraId="1C54E83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0,3897</w:t>
            </w:r>
          </w:p>
        </w:tc>
        <w:tc>
          <w:tcPr>
            <w:tcW w:w="456" w:type="pct"/>
            <w:shd w:val="clear" w:color="auto" w:fill="auto"/>
            <w:vAlign w:val="center"/>
            <w:hideMark/>
          </w:tcPr>
          <w:p w14:paraId="005D987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1,3479</w:t>
            </w:r>
          </w:p>
        </w:tc>
        <w:tc>
          <w:tcPr>
            <w:tcW w:w="427" w:type="pct"/>
            <w:shd w:val="clear" w:color="auto" w:fill="auto"/>
            <w:vAlign w:val="center"/>
            <w:hideMark/>
          </w:tcPr>
          <w:p w14:paraId="21AEF6B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491,593</w:t>
            </w:r>
          </w:p>
        </w:tc>
        <w:tc>
          <w:tcPr>
            <w:tcW w:w="487" w:type="pct"/>
            <w:shd w:val="clear" w:color="auto" w:fill="auto"/>
            <w:vAlign w:val="center"/>
            <w:hideMark/>
          </w:tcPr>
          <w:p w14:paraId="503AC43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0,3827</w:t>
            </w:r>
          </w:p>
        </w:tc>
        <w:tc>
          <w:tcPr>
            <w:tcW w:w="455" w:type="pct"/>
            <w:shd w:val="clear" w:color="auto" w:fill="auto"/>
            <w:vAlign w:val="center"/>
            <w:hideMark/>
          </w:tcPr>
          <w:p w14:paraId="7987909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1,1693</w:t>
            </w:r>
          </w:p>
        </w:tc>
      </w:tr>
      <w:tr w:rsidR="0098069A" w:rsidRPr="00026F42" w14:paraId="5EA23A76" w14:textId="77777777" w:rsidTr="001F2D37">
        <w:trPr>
          <w:trHeight w:val="440"/>
        </w:trPr>
        <w:tc>
          <w:tcPr>
            <w:tcW w:w="201" w:type="pct"/>
            <w:vMerge w:val="restart"/>
            <w:tcBorders>
              <w:right w:val="single" w:sz="4" w:space="0" w:color="auto"/>
            </w:tcBorders>
            <w:shd w:val="clear" w:color="auto" w:fill="auto"/>
            <w:vAlign w:val="center"/>
            <w:hideMark/>
          </w:tcPr>
          <w:p w14:paraId="3524960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579D486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Сибири-Бурятэнерго»  - </w:t>
            </w:r>
          </w:p>
        </w:tc>
        <w:tc>
          <w:tcPr>
            <w:tcW w:w="429" w:type="pct"/>
            <w:vMerge w:val="restart"/>
            <w:tcBorders>
              <w:left w:val="single" w:sz="4" w:space="0" w:color="auto"/>
            </w:tcBorders>
            <w:shd w:val="clear" w:color="auto" w:fill="auto"/>
            <w:vAlign w:val="center"/>
            <w:hideMark/>
          </w:tcPr>
          <w:p w14:paraId="47EEEBB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578,986</w:t>
            </w:r>
          </w:p>
        </w:tc>
        <w:tc>
          <w:tcPr>
            <w:tcW w:w="507" w:type="pct"/>
            <w:vMerge w:val="restart"/>
            <w:shd w:val="clear" w:color="auto" w:fill="auto"/>
            <w:vAlign w:val="center"/>
            <w:hideMark/>
          </w:tcPr>
          <w:p w14:paraId="33D6691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0,3867</w:t>
            </w:r>
          </w:p>
        </w:tc>
        <w:tc>
          <w:tcPr>
            <w:tcW w:w="412" w:type="pct"/>
            <w:vMerge w:val="restart"/>
            <w:shd w:val="clear" w:color="auto" w:fill="auto"/>
            <w:vAlign w:val="center"/>
            <w:hideMark/>
          </w:tcPr>
          <w:p w14:paraId="438B1A8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1,3214</w:t>
            </w:r>
          </w:p>
        </w:tc>
        <w:tc>
          <w:tcPr>
            <w:tcW w:w="427" w:type="pct"/>
            <w:vMerge w:val="restart"/>
            <w:shd w:val="clear" w:color="auto" w:fill="auto"/>
            <w:vAlign w:val="center"/>
            <w:hideMark/>
          </w:tcPr>
          <w:p w14:paraId="4A85B88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591,858</w:t>
            </w:r>
          </w:p>
        </w:tc>
        <w:tc>
          <w:tcPr>
            <w:tcW w:w="508" w:type="pct"/>
            <w:vMerge w:val="restart"/>
            <w:shd w:val="clear" w:color="auto" w:fill="auto"/>
            <w:vAlign w:val="center"/>
            <w:hideMark/>
          </w:tcPr>
          <w:p w14:paraId="0706280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0,3861</w:t>
            </w:r>
          </w:p>
        </w:tc>
        <w:tc>
          <w:tcPr>
            <w:tcW w:w="456" w:type="pct"/>
            <w:vMerge w:val="restart"/>
            <w:shd w:val="clear" w:color="auto" w:fill="auto"/>
            <w:vAlign w:val="center"/>
            <w:hideMark/>
          </w:tcPr>
          <w:p w14:paraId="123A8BD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1,3355</w:t>
            </w:r>
          </w:p>
        </w:tc>
        <w:tc>
          <w:tcPr>
            <w:tcW w:w="427" w:type="pct"/>
            <w:vMerge w:val="restart"/>
            <w:shd w:val="clear" w:color="auto" w:fill="auto"/>
            <w:vAlign w:val="center"/>
            <w:hideMark/>
          </w:tcPr>
          <w:p w14:paraId="6B13247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475,509</w:t>
            </w:r>
          </w:p>
        </w:tc>
        <w:tc>
          <w:tcPr>
            <w:tcW w:w="487" w:type="pct"/>
            <w:vMerge w:val="restart"/>
            <w:shd w:val="clear" w:color="auto" w:fill="auto"/>
            <w:vAlign w:val="center"/>
            <w:hideMark/>
          </w:tcPr>
          <w:p w14:paraId="586A20D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0,3732</w:t>
            </w:r>
          </w:p>
        </w:tc>
        <w:tc>
          <w:tcPr>
            <w:tcW w:w="455" w:type="pct"/>
            <w:vMerge w:val="restart"/>
            <w:shd w:val="clear" w:color="auto" w:fill="auto"/>
            <w:vAlign w:val="center"/>
            <w:hideMark/>
          </w:tcPr>
          <w:p w14:paraId="7A7B135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1,1383</w:t>
            </w:r>
          </w:p>
        </w:tc>
      </w:tr>
      <w:tr w:rsidR="0098069A" w:rsidRPr="00026F42" w14:paraId="6813D660" w14:textId="77777777" w:rsidTr="001F2D37">
        <w:trPr>
          <w:trHeight w:val="70"/>
        </w:trPr>
        <w:tc>
          <w:tcPr>
            <w:tcW w:w="201" w:type="pct"/>
            <w:vMerge/>
            <w:tcBorders>
              <w:right w:val="single" w:sz="4" w:space="0" w:color="auto"/>
            </w:tcBorders>
            <w:shd w:val="clear" w:color="auto" w:fill="auto"/>
            <w:vAlign w:val="center"/>
            <w:hideMark/>
          </w:tcPr>
          <w:p w14:paraId="10A9A7E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579ACCA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«КраМЗ-Телеком»</w:t>
            </w:r>
          </w:p>
        </w:tc>
        <w:tc>
          <w:tcPr>
            <w:tcW w:w="429" w:type="pct"/>
            <w:vMerge/>
            <w:tcBorders>
              <w:left w:val="single" w:sz="4" w:space="0" w:color="auto"/>
            </w:tcBorders>
            <w:shd w:val="clear" w:color="auto" w:fill="auto"/>
            <w:vAlign w:val="center"/>
            <w:hideMark/>
          </w:tcPr>
          <w:p w14:paraId="68AA72B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6E00CCD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2FBE806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A511A2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54662EF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6F25059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A5514E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2D0EC21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2A39022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2DDD7581" w14:textId="77777777" w:rsidTr="001F2D37">
        <w:trPr>
          <w:trHeight w:val="227"/>
        </w:trPr>
        <w:tc>
          <w:tcPr>
            <w:tcW w:w="201" w:type="pct"/>
            <w:vMerge w:val="restart"/>
            <w:tcBorders>
              <w:right w:val="single" w:sz="4" w:space="0" w:color="auto"/>
            </w:tcBorders>
            <w:shd w:val="clear" w:color="auto" w:fill="auto"/>
            <w:vAlign w:val="center"/>
            <w:hideMark/>
          </w:tcPr>
          <w:p w14:paraId="5C13FCA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05D0CCCB" w14:textId="77777777" w:rsidR="006914EA" w:rsidRPr="00026F42" w:rsidRDefault="006914EA" w:rsidP="00642A79">
            <w:pPr>
              <w:spacing w:after="0" w:line="240" w:lineRule="auto"/>
              <w:ind w:right="-67"/>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«Энергоресурс» - </w:t>
            </w:r>
          </w:p>
        </w:tc>
        <w:tc>
          <w:tcPr>
            <w:tcW w:w="429" w:type="pct"/>
            <w:vMerge w:val="restart"/>
            <w:tcBorders>
              <w:left w:val="single" w:sz="4" w:space="0" w:color="auto"/>
            </w:tcBorders>
            <w:shd w:val="clear" w:color="auto" w:fill="auto"/>
            <w:vAlign w:val="center"/>
            <w:hideMark/>
          </w:tcPr>
          <w:p w14:paraId="364D42B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1288,918</w:t>
            </w:r>
          </w:p>
        </w:tc>
        <w:tc>
          <w:tcPr>
            <w:tcW w:w="507" w:type="pct"/>
            <w:vMerge w:val="restart"/>
            <w:shd w:val="clear" w:color="auto" w:fill="auto"/>
            <w:vAlign w:val="center"/>
            <w:hideMark/>
          </w:tcPr>
          <w:p w14:paraId="4D053E7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0,2095</w:t>
            </w:r>
          </w:p>
        </w:tc>
        <w:tc>
          <w:tcPr>
            <w:tcW w:w="412" w:type="pct"/>
            <w:vMerge w:val="restart"/>
            <w:shd w:val="clear" w:color="auto" w:fill="auto"/>
            <w:vAlign w:val="center"/>
            <w:hideMark/>
          </w:tcPr>
          <w:p w14:paraId="5D397EB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1,5407</w:t>
            </w:r>
          </w:p>
        </w:tc>
        <w:tc>
          <w:tcPr>
            <w:tcW w:w="427" w:type="pct"/>
            <w:vMerge w:val="restart"/>
            <w:shd w:val="clear" w:color="auto" w:fill="auto"/>
            <w:vAlign w:val="center"/>
            <w:hideMark/>
          </w:tcPr>
          <w:p w14:paraId="01BE3FF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1294,145</w:t>
            </w:r>
          </w:p>
        </w:tc>
        <w:tc>
          <w:tcPr>
            <w:tcW w:w="508" w:type="pct"/>
            <w:vMerge w:val="restart"/>
            <w:shd w:val="clear" w:color="auto" w:fill="auto"/>
            <w:vAlign w:val="center"/>
            <w:hideMark/>
          </w:tcPr>
          <w:p w14:paraId="7AA9B82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0,2203</w:t>
            </w:r>
          </w:p>
        </w:tc>
        <w:tc>
          <w:tcPr>
            <w:tcW w:w="456" w:type="pct"/>
            <w:vMerge w:val="restart"/>
            <w:shd w:val="clear" w:color="auto" w:fill="auto"/>
            <w:vAlign w:val="center"/>
            <w:hideMark/>
          </w:tcPr>
          <w:p w14:paraId="5C09C76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1,6022</w:t>
            </w:r>
          </w:p>
        </w:tc>
        <w:tc>
          <w:tcPr>
            <w:tcW w:w="427" w:type="pct"/>
            <w:vMerge w:val="restart"/>
            <w:shd w:val="clear" w:color="auto" w:fill="auto"/>
            <w:vAlign w:val="center"/>
            <w:hideMark/>
          </w:tcPr>
          <w:p w14:paraId="7E34475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1489,464</w:t>
            </w:r>
          </w:p>
        </w:tc>
        <w:tc>
          <w:tcPr>
            <w:tcW w:w="487" w:type="pct"/>
            <w:vMerge w:val="restart"/>
            <w:shd w:val="clear" w:color="auto" w:fill="auto"/>
            <w:vAlign w:val="center"/>
            <w:hideMark/>
          </w:tcPr>
          <w:p w14:paraId="36A1848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0,2179</w:t>
            </w:r>
          </w:p>
        </w:tc>
        <w:tc>
          <w:tcPr>
            <w:tcW w:w="455" w:type="pct"/>
            <w:vMerge w:val="restart"/>
            <w:shd w:val="clear" w:color="auto" w:fill="auto"/>
            <w:vAlign w:val="center"/>
            <w:hideMark/>
          </w:tcPr>
          <w:p w14:paraId="6D67456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1,5979</w:t>
            </w:r>
          </w:p>
        </w:tc>
      </w:tr>
      <w:tr w:rsidR="0098069A" w:rsidRPr="00026F42" w14:paraId="29D01545" w14:textId="77777777" w:rsidTr="001F2D37">
        <w:trPr>
          <w:trHeight w:val="125"/>
        </w:trPr>
        <w:tc>
          <w:tcPr>
            <w:tcW w:w="201" w:type="pct"/>
            <w:vMerge/>
            <w:tcBorders>
              <w:right w:val="single" w:sz="4" w:space="0" w:color="auto"/>
            </w:tcBorders>
            <w:shd w:val="clear" w:color="auto" w:fill="auto"/>
            <w:vAlign w:val="center"/>
            <w:hideMark/>
          </w:tcPr>
          <w:p w14:paraId="23F192A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0593103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«Энком»</w:t>
            </w:r>
          </w:p>
        </w:tc>
        <w:tc>
          <w:tcPr>
            <w:tcW w:w="429" w:type="pct"/>
            <w:vMerge/>
            <w:tcBorders>
              <w:left w:val="single" w:sz="4" w:space="0" w:color="auto"/>
            </w:tcBorders>
            <w:shd w:val="clear" w:color="auto" w:fill="auto"/>
            <w:vAlign w:val="center"/>
            <w:hideMark/>
          </w:tcPr>
          <w:p w14:paraId="75E2E79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1CDCBB7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5B0FC17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67E66F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3A4034E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4C3A0D0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A11DB1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4A0E171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1999514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08660416" w14:textId="77777777" w:rsidTr="001F2D37">
        <w:trPr>
          <w:trHeight w:val="468"/>
        </w:trPr>
        <w:tc>
          <w:tcPr>
            <w:tcW w:w="201" w:type="pct"/>
            <w:tcBorders>
              <w:right w:val="single" w:sz="4" w:space="0" w:color="auto"/>
            </w:tcBorders>
            <w:shd w:val="clear" w:color="auto" w:fill="auto"/>
            <w:vAlign w:val="center"/>
            <w:hideMark/>
          </w:tcPr>
          <w:p w14:paraId="2ECCB0F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ACBBD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 - ООО «Промсервис»</w:t>
            </w:r>
          </w:p>
        </w:tc>
        <w:tc>
          <w:tcPr>
            <w:tcW w:w="429" w:type="pct"/>
            <w:tcBorders>
              <w:left w:val="single" w:sz="4" w:space="0" w:color="auto"/>
            </w:tcBorders>
            <w:shd w:val="clear" w:color="auto" w:fill="auto"/>
            <w:vAlign w:val="center"/>
            <w:hideMark/>
          </w:tcPr>
          <w:p w14:paraId="66AFA42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231,793</w:t>
            </w:r>
          </w:p>
        </w:tc>
        <w:tc>
          <w:tcPr>
            <w:tcW w:w="507" w:type="pct"/>
            <w:shd w:val="clear" w:color="auto" w:fill="auto"/>
            <w:vAlign w:val="center"/>
            <w:hideMark/>
          </w:tcPr>
          <w:p w14:paraId="7B38BBF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0,0532</w:t>
            </w:r>
          </w:p>
        </w:tc>
        <w:tc>
          <w:tcPr>
            <w:tcW w:w="412" w:type="pct"/>
            <w:shd w:val="clear" w:color="auto" w:fill="auto"/>
            <w:vAlign w:val="center"/>
            <w:hideMark/>
          </w:tcPr>
          <w:p w14:paraId="4A90BA9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0,4451</w:t>
            </w:r>
          </w:p>
        </w:tc>
        <w:tc>
          <w:tcPr>
            <w:tcW w:w="427" w:type="pct"/>
            <w:shd w:val="clear" w:color="auto" w:fill="auto"/>
            <w:vAlign w:val="center"/>
            <w:hideMark/>
          </w:tcPr>
          <w:p w14:paraId="2D5413D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232,597</w:t>
            </w:r>
          </w:p>
        </w:tc>
        <w:tc>
          <w:tcPr>
            <w:tcW w:w="508" w:type="pct"/>
            <w:shd w:val="clear" w:color="auto" w:fill="auto"/>
            <w:vAlign w:val="center"/>
            <w:hideMark/>
          </w:tcPr>
          <w:p w14:paraId="0D8A142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0,0521</w:t>
            </w:r>
          </w:p>
        </w:tc>
        <w:tc>
          <w:tcPr>
            <w:tcW w:w="456" w:type="pct"/>
            <w:shd w:val="clear" w:color="auto" w:fill="auto"/>
            <w:vAlign w:val="center"/>
            <w:hideMark/>
          </w:tcPr>
          <w:p w14:paraId="05339EA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0,4391</w:t>
            </w:r>
          </w:p>
        </w:tc>
        <w:tc>
          <w:tcPr>
            <w:tcW w:w="427" w:type="pct"/>
            <w:shd w:val="clear" w:color="auto" w:fill="auto"/>
            <w:vAlign w:val="center"/>
            <w:hideMark/>
          </w:tcPr>
          <w:p w14:paraId="2859D33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223,161</w:t>
            </w:r>
          </w:p>
        </w:tc>
        <w:tc>
          <w:tcPr>
            <w:tcW w:w="487" w:type="pct"/>
            <w:shd w:val="clear" w:color="auto" w:fill="auto"/>
            <w:vAlign w:val="center"/>
            <w:hideMark/>
          </w:tcPr>
          <w:p w14:paraId="1907E1E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0,0494</w:t>
            </w:r>
          </w:p>
        </w:tc>
        <w:tc>
          <w:tcPr>
            <w:tcW w:w="455" w:type="pct"/>
            <w:shd w:val="clear" w:color="auto" w:fill="auto"/>
            <w:vAlign w:val="center"/>
            <w:hideMark/>
          </w:tcPr>
          <w:p w14:paraId="5E734D3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0,4207</w:t>
            </w:r>
          </w:p>
        </w:tc>
      </w:tr>
      <w:tr w:rsidR="0098069A" w:rsidRPr="00026F42" w14:paraId="491B3DC8" w14:textId="77777777" w:rsidTr="001F2D37">
        <w:trPr>
          <w:trHeight w:val="141"/>
        </w:trPr>
        <w:tc>
          <w:tcPr>
            <w:tcW w:w="201" w:type="pct"/>
            <w:vMerge w:val="restart"/>
            <w:tcBorders>
              <w:right w:val="single" w:sz="4" w:space="0" w:color="auto"/>
            </w:tcBorders>
            <w:shd w:val="clear" w:color="auto" w:fill="auto"/>
            <w:vAlign w:val="center"/>
            <w:hideMark/>
          </w:tcPr>
          <w:p w14:paraId="4CB76FF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344E7A5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«ТЭРК»  - </w:t>
            </w:r>
          </w:p>
        </w:tc>
        <w:tc>
          <w:tcPr>
            <w:tcW w:w="429" w:type="pct"/>
            <w:vMerge w:val="restart"/>
            <w:tcBorders>
              <w:left w:val="single" w:sz="4" w:space="0" w:color="auto"/>
            </w:tcBorders>
            <w:shd w:val="clear" w:color="auto" w:fill="auto"/>
            <w:vAlign w:val="center"/>
            <w:hideMark/>
          </w:tcPr>
          <w:p w14:paraId="41B85D3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512,724</w:t>
            </w:r>
          </w:p>
        </w:tc>
        <w:tc>
          <w:tcPr>
            <w:tcW w:w="507" w:type="pct"/>
            <w:vMerge w:val="restart"/>
            <w:shd w:val="clear" w:color="auto" w:fill="auto"/>
            <w:vAlign w:val="center"/>
            <w:hideMark/>
          </w:tcPr>
          <w:p w14:paraId="58DD836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0,3054</w:t>
            </w:r>
          </w:p>
        </w:tc>
        <w:tc>
          <w:tcPr>
            <w:tcW w:w="412" w:type="pct"/>
            <w:vMerge w:val="restart"/>
            <w:shd w:val="clear" w:color="auto" w:fill="auto"/>
            <w:vAlign w:val="center"/>
            <w:hideMark/>
          </w:tcPr>
          <w:p w14:paraId="4507515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1,1217</w:t>
            </w:r>
          </w:p>
        </w:tc>
        <w:tc>
          <w:tcPr>
            <w:tcW w:w="427" w:type="pct"/>
            <w:vMerge w:val="restart"/>
            <w:shd w:val="clear" w:color="auto" w:fill="auto"/>
            <w:vAlign w:val="center"/>
            <w:hideMark/>
          </w:tcPr>
          <w:p w14:paraId="44C7B27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562,983</w:t>
            </w:r>
          </w:p>
        </w:tc>
        <w:tc>
          <w:tcPr>
            <w:tcW w:w="508" w:type="pct"/>
            <w:vMerge w:val="restart"/>
            <w:shd w:val="clear" w:color="auto" w:fill="auto"/>
            <w:vAlign w:val="center"/>
            <w:hideMark/>
          </w:tcPr>
          <w:p w14:paraId="3C1787B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0,3447</w:t>
            </w:r>
          </w:p>
        </w:tc>
        <w:tc>
          <w:tcPr>
            <w:tcW w:w="456" w:type="pct"/>
            <w:vMerge w:val="restart"/>
            <w:shd w:val="clear" w:color="auto" w:fill="auto"/>
            <w:vAlign w:val="center"/>
            <w:hideMark/>
          </w:tcPr>
          <w:p w14:paraId="6DBDEED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1,2411</w:t>
            </w:r>
          </w:p>
        </w:tc>
        <w:tc>
          <w:tcPr>
            <w:tcW w:w="427" w:type="pct"/>
            <w:vMerge w:val="restart"/>
            <w:shd w:val="clear" w:color="auto" w:fill="auto"/>
            <w:vAlign w:val="center"/>
            <w:hideMark/>
          </w:tcPr>
          <w:p w14:paraId="2A81726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1127,771</w:t>
            </w:r>
          </w:p>
        </w:tc>
        <w:tc>
          <w:tcPr>
            <w:tcW w:w="487" w:type="pct"/>
            <w:vMerge w:val="restart"/>
            <w:shd w:val="clear" w:color="auto" w:fill="auto"/>
            <w:vAlign w:val="center"/>
            <w:hideMark/>
          </w:tcPr>
          <w:p w14:paraId="430E6BE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0,4756</w:t>
            </w:r>
          </w:p>
        </w:tc>
        <w:tc>
          <w:tcPr>
            <w:tcW w:w="455" w:type="pct"/>
            <w:vMerge w:val="restart"/>
            <w:shd w:val="clear" w:color="auto" w:fill="auto"/>
            <w:vAlign w:val="center"/>
            <w:hideMark/>
          </w:tcPr>
          <w:p w14:paraId="1B4F37C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2,2736</w:t>
            </w:r>
          </w:p>
        </w:tc>
      </w:tr>
      <w:tr w:rsidR="0098069A" w:rsidRPr="00026F42" w14:paraId="24E44AA8" w14:textId="77777777" w:rsidTr="001F2D37">
        <w:trPr>
          <w:trHeight w:val="395"/>
        </w:trPr>
        <w:tc>
          <w:tcPr>
            <w:tcW w:w="201" w:type="pct"/>
            <w:vMerge/>
            <w:tcBorders>
              <w:right w:val="single" w:sz="4" w:space="0" w:color="auto"/>
            </w:tcBorders>
            <w:shd w:val="clear" w:color="auto" w:fill="auto"/>
            <w:vAlign w:val="center"/>
            <w:hideMark/>
          </w:tcPr>
          <w:p w14:paraId="351E0AD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5C934E4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w:t>
            </w:r>
          </w:p>
        </w:tc>
        <w:tc>
          <w:tcPr>
            <w:tcW w:w="429" w:type="pct"/>
            <w:vMerge/>
            <w:tcBorders>
              <w:left w:val="single" w:sz="4" w:space="0" w:color="auto"/>
            </w:tcBorders>
            <w:shd w:val="clear" w:color="auto" w:fill="auto"/>
            <w:vAlign w:val="center"/>
            <w:hideMark/>
          </w:tcPr>
          <w:p w14:paraId="1A2F922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2E0796A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742B310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804A16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24B0A76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281258E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2EA85B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5A19975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22D01C8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2CFFC301" w14:textId="77777777" w:rsidTr="001F2D37">
        <w:trPr>
          <w:trHeight w:val="401"/>
        </w:trPr>
        <w:tc>
          <w:tcPr>
            <w:tcW w:w="201" w:type="pct"/>
            <w:vMerge w:val="restart"/>
            <w:tcBorders>
              <w:right w:val="single" w:sz="4" w:space="0" w:color="auto"/>
            </w:tcBorders>
            <w:shd w:val="clear" w:color="auto" w:fill="auto"/>
            <w:vAlign w:val="center"/>
            <w:hideMark/>
          </w:tcPr>
          <w:p w14:paraId="6510C50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lastRenderedPageBreak/>
              <w:t>17</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4F64828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 - «Бурятэнерго» - </w:t>
            </w:r>
          </w:p>
        </w:tc>
        <w:tc>
          <w:tcPr>
            <w:tcW w:w="429" w:type="pct"/>
            <w:vMerge w:val="restart"/>
            <w:tcBorders>
              <w:left w:val="single" w:sz="4" w:space="0" w:color="auto"/>
            </w:tcBorders>
            <w:shd w:val="clear" w:color="auto" w:fill="auto"/>
            <w:vAlign w:val="center"/>
            <w:hideMark/>
          </w:tcPr>
          <w:p w14:paraId="5DEF4F3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340,017</w:t>
            </w:r>
          </w:p>
        </w:tc>
        <w:tc>
          <w:tcPr>
            <w:tcW w:w="507" w:type="pct"/>
            <w:vMerge w:val="restart"/>
            <w:shd w:val="clear" w:color="auto" w:fill="auto"/>
            <w:vAlign w:val="center"/>
            <w:hideMark/>
          </w:tcPr>
          <w:p w14:paraId="40BF3F0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0,2034</w:t>
            </w:r>
          </w:p>
        </w:tc>
        <w:tc>
          <w:tcPr>
            <w:tcW w:w="412" w:type="pct"/>
            <w:vMerge w:val="restart"/>
            <w:shd w:val="clear" w:color="auto" w:fill="auto"/>
            <w:vAlign w:val="center"/>
            <w:hideMark/>
          </w:tcPr>
          <w:p w14:paraId="03E2036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0,7471</w:t>
            </w:r>
          </w:p>
        </w:tc>
        <w:tc>
          <w:tcPr>
            <w:tcW w:w="427" w:type="pct"/>
            <w:vMerge w:val="restart"/>
            <w:shd w:val="clear" w:color="auto" w:fill="auto"/>
            <w:vAlign w:val="center"/>
            <w:hideMark/>
          </w:tcPr>
          <w:p w14:paraId="10A8622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377,422</w:t>
            </w:r>
          </w:p>
        </w:tc>
        <w:tc>
          <w:tcPr>
            <w:tcW w:w="508" w:type="pct"/>
            <w:vMerge w:val="restart"/>
            <w:shd w:val="clear" w:color="auto" w:fill="auto"/>
            <w:vAlign w:val="center"/>
            <w:hideMark/>
          </w:tcPr>
          <w:p w14:paraId="26CB2C3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0,2308</w:t>
            </w:r>
          </w:p>
        </w:tc>
        <w:tc>
          <w:tcPr>
            <w:tcW w:w="456" w:type="pct"/>
            <w:vMerge w:val="restart"/>
            <w:shd w:val="clear" w:color="auto" w:fill="auto"/>
            <w:vAlign w:val="center"/>
            <w:hideMark/>
          </w:tcPr>
          <w:p w14:paraId="5B6B377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0,8309</w:t>
            </w:r>
          </w:p>
        </w:tc>
        <w:tc>
          <w:tcPr>
            <w:tcW w:w="427" w:type="pct"/>
            <w:vMerge w:val="restart"/>
            <w:shd w:val="clear" w:color="auto" w:fill="auto"/>
            <w:vAlign w:val="center"/>
            <w:hideMark/>
          </w:tcPr>
          <w:p w14:paraId="3B3B4D4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672,704</w:t>
            </w:r>
          </w:p>
        </w:tc>
        <w:tc>
          <w:tcPr>
            <w:tcW w:w="487" w:type="pct"/>
            <w:vMerge w:val="restart"/>
            <w:shd w:val="clear" w:color="auto" w:fill="auto"/>
            <w:vAlign w:val="center"/>
            <w:hideMark/>
          </w:tcPr>
          <w:p w14:paraId="6D11A65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0,3264</w:t>
            </w:r>
          </w:p>
        </w:tc>
        <w:tc>
          <w:tcPr>
            <w:tcW w:w="455" w:type="pct"/>
            <w:vMerge w:val="restart"/>
            <w:shd w:val="clear" w:color="auto" w:fill="auto"/>
            <w:vAlign w:val="center"/>
            <w:hideMark/>
          </w:tcPr>
          <w:p w14:paraId="59264A5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1,3954</w:t>
            </w:r>
          </w:p>
        </w:tc>
      </w:tr>
      <w:tr w:rsidR="0098069A" w:rsidRPr="00026F42" w14:paraId="16CC247B" w14:textId="77777777" w:rsidTr="001F2D37">
        <w:trPr>
          <w:trHeight w:val="70"/>
        </w:trPr>
        <w:tc>
          <w:tcPr>
            <w:tcW w:w="201" w:type="pct"/>
            <w:vMerge/>
            <w:tcBorders>
              <w:right w:val="single" w:sz="4" w:space="0" w:color="auto"/>
            </w:tcBorders>
            <w:shd w:val="clear" w:color="auto" w:fill="auto"/>
            <w:vAlign w:val="center"/>
            <w:hideMark/>
          </w:tcPr>
          <w:p w14:paraId="6AE8C27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7E787B6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«ТЭРК»</w:t>
            </w:r>
          </w:p>
        </w:tc>
        <w:tc>
          <w:tcPr>
            <w:tcW w:w="429" w:type="pct"/>
            <w:vMerge/>
            <w:tcBorders>
              <w:left w:val="single" w:sz="4" w:space="0" w:color="auto"/>
            </w:tcBorders>
            <w:shd w:val="clear" w:color="auto" w:fill="auto"/>
            <w:vAlign w:val="center"/>
            <w:hideMark/>
          </w:tcPr>
          <w:p w14:paraId="6F22551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1326276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39C22CC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93C950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542DF30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01D02F7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AB9308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1D88B95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213C065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14614953" w14:textId="77777777" w:rsidTr="001F2D37">
        <w:trPr>
          <w:trHeight w:val="389"/>
        </w:trPr>
        <w:tc>
          <w:tcPr>
            <w:tcW w:w="201" w:type="pct"/>
            <w:vMerge w:val="restart"/>
            <w:tcBorders>
              <w:right w:val="single" w:sz="4" w:space="0" w:color="auto"/>
            </w:tcBorders>
            <w:shd w:val="clear" w:color="auto" w:fill="auto"/>
            <w:vAlign w:val="center"/>
            <w:hideMark/>
          </w:tcPr>
          <w:p w14:paraId="30A0333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18</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0CDA799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xml:space="preserve">ПАО «МРСК Сибири» - «Бурятэнерго» - </w:t>
            </w:r>
          </w:p>
        </w:tc>
        <w:tc>
          <w:tcPr>
            <w:tcW w:w="429" w:type="pct"/>
            <w:vMerge w:val="restart"/>
            <w:tcBorders>
              <w:left w:val="single" w:sz="4" w:space="0" w:color="auto"/>
            </w:tcBorders>
            <w:shd w:val="clear" w:color="auto" w:fill="auto"/>
            <w:vAlign w:val="center"/>
            <w:hideMark/>
          </w:tcPr>
          <w:p w14:paraId="3478365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40,888</w:t>
            </w:r>
          </w:p>
        </w:tc>
        <w:tc>
          <w:tcPr>
            <w:tcW w:w="507" w:type="pct"/>
            <w:vMerge w:val="restart"/>
            <w:shd w:val="clear" w:color="auto" w:fill="auto"/>
            <w:vAlign w:val="center"/>
            <w:hideMark/>
          </w:tcPr>
          <w:p w14:paraId="02C91A7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0,0059</w:t>
            </w:r>
          </w:p>
        </w:tc>
        <w:tc>
          <w:tcPr>
            <w:tcW w:w="412" w:type="pct"/>
            <w:vMerge w:val="restart"/>
            <w:shd w:val="clear" w:color="auto" w:fill="auto"/>
            <w:vAlign w:val="center"/>
            <w:hideMark/>
          </w:tcPr>
          <w:p w14:paraId="780A35C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0,0714</w:t>
            </w:r>
          </w:p>
        </w:tc>
        <w:tc>
          <w:tcPr>
            <w:tcW w:w="427" w:type="pct"/>
            <w:vMerge w:val="restart"/>
            <w:shd w:val="clear" w:color="auto" w:fill="auto"/>
            <w:vAlign w:val="center"/>
            <w:hideMark/>
          </w:tcPr>
          <w:p w14:paraId="3ABE039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93,254</w:t>
            </w:r>
          </w:p>
        </w:tc>
        <w:tc>
          <w:tcPr>
            <w:tcW w:w="508" w:type="pct"/>
            <w:vMerge w:val="restart"/>
            <w:shd w:val="clear" w:color="auto" w:fill="auto"/>
            <w:vAlign w:val="center"/>
            <w:hideMark/>
          </w:tcPr>
          <w:p w14:paraId="269D733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0,0015</w:t>
            </w:r>
          </w:p>
        </w:tc>
        <w:tc>
          <w:tcPr>
            <w:tcW w:w="456" w:type="pct"/>
            <w:vMerge w:val="restart"/>
            <w:shd w:val="clear" w:color="auto" w:fill="auto"/>
            <w:vAlign w:val="center"/>
            <w:hideMark/>
          </w:tcPr>
          <w:p w14:paraId="015A661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0,1508</w:t>
            </w:r>
          </w:p>
        </w:tc>
        <w:tc>
          <w:tcPr>
            <w:tcW w:w="427" w:type="pct"/>
            <w:vMerge w:val="restart"/>
            <w:shd w:val="clear" w:color="auto" w:fill="auto"/>
            <w:vAlign w:val="center"/>
            <w:hideMark/>
          </w:tcPr>
          <w:p w14:paraId="040A668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52,731</w:t>
            </w:r>
          </w:p>
        </w:tc>
        <w:tc>
          <w:tcPr>
            <w:tcW w:w="487" w:type="pct"/>
            <w:vMerge w:val="restart"/>
            <w:shd w:val="clear" w:color="auto" w:fill="auto"/>
            <w:vAlign w:val="center"/>
            <w:hideMark/>
          </w:tcPr>
          <w:p w14:paraId="1E0C266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0,00039</w:t>
            </w:r>
          </w:p>
        </w:tc>
        <w:tc>
          <w:tcPr>
            <w:tcW w:w="455" w:type="pct"/>
            <w:vMerge w:val="restart"/>
            <w:shd w:val="clear" w:color="auto" w:fill="auto"/>
            <w:vAlign w:val="center"/>
            <w:hideMark/>
          </w:tcPr>
          <w:p w14:paraId="532A2F3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0,1228</w:t>
            </w:r>
          </w:p>
        </w:tc>
      </w:tr>
      <w:tr w:rsidR="0098069A" w:rsidRPr="00026F42" w14:paraId="4126B6D8" w14:textId="77777777" w:rsidTr="001F2D37">
        <w:trPr>
          <w:trHeight w:val="424"/>
        </w:trPr>
        <w:tc>
          <w:tcPr>
            <w:tcW w:w="201" w:type="pct"/>
            <w:vMerge/>
            <w:tcBorders>
              <w:right w:val="single" w:sz="4" w:space="0" w:color="auto"/>
            </w:tcBorders>
            <w:shd w:val="clear" w:color="auto" w:fill="auto"/>
            <w:vAlign w:val="center"/>
            <w:hideMark/>
          </w:tcPr>
          <w:p w14:paraId="7346C12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nil"/>
              <w:right w:val="single" w:sz="4" w:space="0" w:color="auto"/>
            </w:tcBorders>
            <w:shd w:val="clear" w:color="auto" w:fill="auto"/>
            <w:vAlign w:val="center"/>
            <w:hideMark/>
          </w:tcPr>
          <w:p w14:paraId="7C6BEFD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ОАО «РЖД» (Восточно-Сибирская дирекция по энергообеспечению – </w:t>
            </w:r>
          </w:p>
        </w:tc>
        <w:tc>
          <w:tcPr>
            <w:tcW w:w="429" w:type="pct"/>
            <w:vMerge/>
            <w:tcBorders>
              <w:left w:val="single" w:sz="4" w:space="0" w:color="auto"/>
            </w:tcBorders>
            <w:shd w:val="clear" w:color="auto" w:fill="auto"/>
            <w:vAlign w:val="center"/>
            <w:hideMark/>
          </w:tcPr>
          <w:p w14:paraId="53DE129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097CA10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0D39249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43C7E8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7FCFEA0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6652ADB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CE034B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1052BFB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5190F57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553A6F8E" w14:textId="77777777" w:rsidTr="001F2D37">
        <w:trPr>
          <w:trHeight w:val="60"/>
        </w:trPr>
        <w:tc>
          <w:tcPr>
            <w:tcW w:w="201" w:type="pct"/>
            <w:vMerge/>
            <w:tcBorders>
              <w:bottom w:val="single" w:sz="4" w:space="0" w:color="auto"/>
              <w:right w:val="single" w:sz="4" w:space="0" w:color="auto"/>
            </w:tcBorders>
            <w:shd w:val="clear" w:color="auto" w:fill="auto"/>
            <w:vAlign w:val="center"/>
            <w:hideMark/>
          </w:tcPr>
          <w:p w14:paraId="05414EA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3573B39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СП Трансэнерго)</w:t>
            </w:r>
          </w:p>
        </w:tc>
        <w:tc>
          <w:tcPr>
            <w:tcW w:w="429" w:type="pct"/>
            <w:vMerge/>
            <w:tcBorders>
              <w:left w:val="single" w:sz="4" w:space="0" w:color="auto"/>
              <w:bottom w:val="single" w:sz="4" w:space="0" w:color="auto"/>
            </w:tcBorders>
            <w:shd w:val="clear" w:color="auto" w:fill="auto"/>
            <w:vAlign w:val="center"/>
            <w:hideMark/>
          </w:tcPr>
          <w:p w14:paraId="32BC730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tcBorders>
              <w:bottom w:val="single" w:sz="4" w:space="0" w:color="auto"/>
            </w:tcBorders>
            <w:shd w:val="clear" w:color="auto" w:fill="auto"/>
            <w:vAlign w:val="center"/>
            <w:hideMark/>
          </w:tcPr>
          <w:p w14:paraId="0296AE7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tcBorders>
              <w:bottom w:val="single" w:sz="4" w:space="0" w:color="auto"/>
            </w:tcBorders>
            <w:shd w:val="clear" w:color="auto" w:fill="auto"/>
            <w:vAlign w:val="center"/>
            <w:hideMark/>
          </w:tcPr>
          <w:p w14:paraId="69AFBE8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tcBorders>
              <w:bottom w:val="single" w:sz="4" w:space="0" w:color="auto"/>
            </w:tcBorders>
            <w:shd w:val="clear" w:color="auto" w:fill="auto"/>
            <w:vAlign w:val="center"/>
            <w:hideMark/>
          </w:tcPr>
          <w:p w14:paraId="162E37B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061B2D3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5BA2350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8D9212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3CDA170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15B17DF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1AF63959" w14:textId="77777777" w:rsidTr="001F2D37">
        <w:trPr>
          <w:trHeight w:val="226"/>
        </w:trPr>
        <w:tc>
          <w:tcPr>
            <w:tcW w:w="201" w:type="pct"/>
            <w:vMerge w:val="restart"/>
            <w:tcBorders>
              <w:bottom w:val="single" w:sz="4" w:space="0" w:color="auto"/>
              <w:right w:val="single" w:sz="4" w:space="0" w:color="auto"/>
            </w:tcBorders>
            <w:shd w:val="clear" w:color="auto" w:fill="auto"/>
            <w:vAlign w:val="center"/>
            <w:hideMark/>
          </w:tcPr>
          <w:p w14:paraId="3DD679F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19</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1201B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 - «Бурятэнерго» - </w:t>
            </w:r>
          </w:p>
        </w:tc>
        <w:tc>
          <w:tcPr>
            <w:tcW w:w="429" w:type="pct"/>
            <w:vMerge w:val="restart"/>
            <w:tcBorders>
              <w:left w:val="single" w:sz="4" w:space="0" w:color="auto"/>
              <w:bottom w:val="single" w:sz="4" w:space="0" w:color="auto"/>
            </w:tcBorders>
            <w:shd w:val="clear" w:color="auto" w:fill="auto"/>
            <w:vAlign w:val="center"/>
            <w:hideMark/>
          </w:tcPr>
          <w:p w14:paraId="15D80B5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7,828</w:t>
            </w:r>
          </w:p>
        </w:tc>
        <w:tc>
          <w:tcPr>
            <w:tcW w:w="507" w:type="pct"/>
            <w:vMerge w:val="restart"/>
            <w:tcBorders>
              <w:bottom w:val="single" w:sz="4" w:space="0" w:color="auto"/>
            </w:tcBorders>
            <w:shd w:val="clear" w:color="auto" w:fill="auto"/>
            <w:vAlign w:val="center"/>
            <w:hideMark/>
          </w:tcPr>
          <w:p w14:paraId="1C38D8B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0,0018</w:t>
            </w:r>
          </w:p>
        </w:tc>
        <w:tc>
          <w:tcPr>
            <w:tcW w:w="412" w:type="pct"/>
            <w:vMerge w:val="restart"/>
            <w:tcBorders>
              <w:bottom w:val="single" w:sz="4" w:space="0" w:color="auto"/>
            </w:tcBorders>
            <w:shd w:val="clear" w:color="auto" w:fill="auto"/>
            <w:vAlign w:val="center"/>
            <w:hideMark/>
          </w:tcPr>
          <w:p w14:paraId="4BDF77F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0,0124</w:t>
            </w:r>
          </w:p>
        </w:tc>
        <w:tc>
          <w:tcPr>
            <w:tcW w:w="427" w:type="pct"/>
            <w:vMerge w:val="restart"/>
            <w:tcBorders>
              <w:bottom w:val="single" w:sz="4" w:space="0" w:color="auto"/>
            </w:tcBorders>
            <w:shd w:val="clear" w:color="auto" w:fill="auto"/>
            <w:vAlign w:val="center"/>
            <w:hideMark/>
          </w:tcPr>
          <w:p w14:paraId="570B20F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9,064</w:t>
            </w:r>
          </w:p>
        </w:tc>
        <w:tc>
          <w:tcPr>
            <w:tcW w:w="508" w:type="pct"/>
            <w:vMerge w:val="restart"/>
            <w:shd w:val="clear" w:color="auto" w:fill="auto"/>
            <w:vAlign w:val="center"/>
            <w:hideMark/>
          </w:tcPr>
          <w:p w14:paraId="60FD825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0,0019</w:t>
            </w:r>
          </w:p>
        </w:tc>
        <w:tc>
          <w:tcPr>
            <w:tcW w:w="456" w:type="pct"/>
            <w:vMerge w:val="restart"/>
            <w:shd w:val="clear" w:color="auto" w:fill="auto"/>
            <w:vAlign w:val="center"/>
            <w:hideMark/>
          </w:tcPr>
          <w:p w14:paraId="787D59A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0,0142</w:t>
            </w:r>
          </w:p>
        </w:tc>
        <w:tc>
          <w:tcPr>
            <w:tcW w:w="427" w:type="pct"/>
            <w:vMerge w:val="restart"/>
            <w:shd w:val="clear" w:color="auto" w:fill="auto"/>
            <w:vAlign w:val="center"/>
            <w:hideMark/>
          </w:tcPr>
          <w:p w14:paraId="7BE5620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8,0835</w:t>
            </w:r>
          </w:p>
        </w:tc>
        <w:tc>
          <w:tcPr>
            <w:tcW w:w="487" w:type="pct"/>
            <w:vMerge w:val="restart"/>
            <w:shd w:val="clear" w:color="auto" w:fill="auto"/>
            <w:vAlign w:val="center"/>
            <w:hideMark/>
          </w:tcPr>
          <w:p w14:paraId="29EE012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0,0015</w:t>
            </w:r>
          </w:p>
        </w:tc>
        <w:tc>
          <w:tcPr>
            <w:tcW w:w="455" w:type="pct"/>
            <w:vMerge w:val="restart"/>
            <w:shd w:val="clear" w:color="auto" w:fill="auto"/>
            <w:vAlign w:val="center"/>
            <w:hideMark/>
          </w:tcPr>
          <w:p w14:paraId="2AAF1CF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0,0125</w:t>
            </w:r>
          </w:p>
        </w:tc>
      </w:tr>
      <w:tr w:rsidR="0098069A" w:rsidRPr="00026F42" w14:paraId="767F1C61" w14:textId="77777777" w:rsidTr="001F2D37">
        <w:trPr>
          <w:trHeight w:val="268"/>
        </w:trPr>
        <w:tc>
          <w:tcPr>
            <w:tcW w:w="201" w:type="pct"/>
            <w:vMerge/>
            <w:tcBorders>
              <w:top w:val="single" w:sz="4" w:space="0" w:color="auto"/>
              <w:right w:val="single" w:sz="4" w:space="0" w:color="auto"/>
            </w:tcBorders>
            <w:shd w:val="clear" w:color="auto" w:fill="auto"/>
            <w:vAlign w:val="center"/>
            <w:hideMark/>
          </w:tcPr>
          <w:p w14:paraId="7302BF1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A5C5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ОАО «Селенгинский ЦКК»</w:t>
            </w:r>
          </w:p>
        </w:tc>
        <w:tc>
          <w:tcPr>
            <w:tcW w:w="429" w:type="pct"/>
            <w:vMerge/>
            <w:tcBorders>
              <w:top w:val="single" w:sz="4" w:space="0" w:color="auto"/>
              <w:left w:val="single" w:sz="4" w:space="0" w:color="auto"/>
            </w:tcBorders>
            <w:shd w:val="clear" w:color="auto" w:fill="auto"/>
            <w:vAlign w:val="center"/>
            <w:hideMark/>
          </w:tcPr>
          <w:p w14:paraId="4A65D81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tcBorders>
              <w:top w:val="single" w:sz="4" w:space="0" w:color="auto"/>
            </w:tcBorders>
            <w:shd w:val="clear" w:color="auto" w:fill="auto"/>
            <w:vAlign w:val="center"/>
            <w:hideMark/>
          </w:tcPr>
          <w:p w14:paraId="4020AE3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tcBorders>
              <w:top w:val="single" w:sz="4" w:space="0" w:color="auto"/>
            </w:tcBorders>
            <w:shd w:val="clear" w:color="auto" w:fill="auto"/>
            <w:vAlign w:val="center"/>
            <w:hideMark/>
          </w:tcPr>
          <w:p w14:paraId="40C78FF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tcBorders>
              <w:top w:val="single" w:sz="4" w:space="0" w:color="auto"/>
            </w:tcBorders>
            <w:shd w:val="clear" w:color="auto" w:fill="auto"/>
            <w:vAlign w:val="center"/>
            <w:hideMark/>
          </w:tcPr>
          <w:p w14:paraId="42EA4AA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313F89D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6D96EEE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5257841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0273F39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35541A3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38FE7E06" w14:textId="77777777" w:rsidTr="001F2D37">
        <w:trPr>
          <w:trHeight w:val="350"/>
        </w:trPr>
        <w:tc>
          <w:tcPr>
            <w:tcW w:w="201" w:type="pct"/>
            <w:tcBorders>
              <w:right w:val="single" w:sz="4" w:space="0" w:color="auto"/>
            </w:tcBorders>
            <w:shd w:val="clear" w:color="auto" w:fill="auto"/>
            <w:vAlign w:val="center"/>
            <w:hideMark/>
          </w:tcPr>
          <w:p w14:paraId="0570A90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20</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10574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ОАО «Селенгинский ЦКК» - ПАО «МРСК Сибири» - «Бурятэнерго»</w:t>
            </w:r>
          </w:p>
        </w:tc>
        <w:tc>
          <w:tcPr>
            <w:tcW w:w="429" w:type="pct"/>
            <w:tcBorders>
              <w:left w:val="single" w:sz="4" w:space="0" w:color="auto"/>
            </w:tcBorders>
            <w:shd w:val="clear" w:color="auto" w:fill="auto"/>
            <w:vAlign w:val="center"/>
            <w:hideMark/>
          </w:tcPr>
          <w:p w14:paraId="63F0A59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55,873</w:t>
            </w:r>
          </w:p>
        </w:tc>
        <w:tc>
          <w:tcPr>
            <w:tcW w:w="507" w:type="pct"/>
            <w:shd w:val="clear" w:color="auto" w:fill="auto"/>
            <w:vAlign w:val="center"/>
            <w:hideMark/>
          </w:tcPr>
          <w:p w14:paraId="220E770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0,0129</w:t>
            </w:r>
          </w:p>
        </w:tc>
        <w:tc>
          <w:tcPr>
            <w:tcW w:w="412" w:type="pct"/>
            <w:shd w:val="clear" w:color="auto" w:fill="auto"/>
            <w:vAlign w:val="center"/>
            <w:hideMark/>
          </w:tcPr>
          <w:p w14:paraId="1FF98FE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0,0908</w:t>
            </w:r>
          </w:p>
        </w:tc>
        <w:tc>
          <w:tcPr>
            <w:tcW w:w="427" w:type="pct"/>
            <w:shd w:val="clear" w:color="auto" w:fill="auto"/>
            <w:vAlign w:val="center"/>
            <w:hideMark/>
          </w:tcPr>
          <w:p w14:paraId="44125F8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63,461</w:t>
            </w:r>
          </w:p>
        </w:tc>
        <w:tc>
          <w:tcPr>
            <w:tcW w:w="508" w:type="pct"/>
            <w:shd w:val="clear" w:color="auto" w:fill="auto"/>
            <w:vAlign w:val="center"/>
            <w:hideMark/>
          </w:tcPr>
          <w:p w14:paraId="0FE7398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0,0138</w:t>
            </w:r>
          </w:p>
        </w:tc>
        <w:tc>
          <w:tcPr>
            <w:tcW w:w="456" w:type="pct"/>
            <w:shd w:val="clear" w:color="auto" w:fill="auto"/>
            <w:vAlign w:val="center"/>
            <w:hideMark/>
          </w:tcPr>
          <w:p w14:paraId="34978D9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0,1023</w:t>
            </w:r>
          </w:p>
        </w:tc>
        <w:tc>
          <w:tcPr>
            <w:tcW w:w="427" w:type="pct"/>
            <w:shd w:val="clear" w:color="auto" w:fill="auto"/>
            <w:vAlign w:val="center"/>
            <w:hideMark/>
          </w:tcPr>
          <w:p w14:paraId="351FE2F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56,771</w:t>
            </w:r>
          </w:p>
        </w:tc>
        <w:tc>
          <w:tcPr>
            <w:tcW w:w="487" w:type="pct"/>
            <w:shd w:val="clear" w:color="auto" w:fill="auto"/>
            <w:vAlign w:val="center"/>
            <w:hideMark/>
          </w:tcPr>
          <w:p w14:paraId="235353B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0,0108</w:t>
            </w:r>
          </w:p>
        </w:tc>
        <w:tc>
          <w:tcPr>
            <w:tcW w:w="455" w:type="pct"/>
            <w:shd w:val="clear" w:color="auto" w:fill="auto"/>
            <w:vAlign w:val="center"/>
            <w:hideMark/>
          </w:tcPr>
          <w:p w14:paraId="4EC00EA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0,09</w:t>
            </w:r>
          </w:p>
        </w:tc>
      </w:tr>
      <w:tr w:rsidR="0098069A" w:rsidRPr="00026F42" w14:paraId="764DACCC" w14:textId="77777777" w:rsidTr="001F2D37">
        <w:trPr>
          <w:trHeight w:val="398"/>
        </w:trPr>
        <w:tc>
          <w:tcPr>
            <w:tcW w:w="201" w:type="pct"/>
            <w:vMerge w:val="restart"/>
            <w:tcBorders>
              <w:bottom w:val="single" w:sz="4" w:space="0" w:color="auto"/>
              <w:right w:val="single" w:sz="4" w:space="0" w:color="auto"/>
            </w:tcBorders>
            <w:shd w:val="clear" w:color="auto" w:fill="auto"/>
            <w:vAlign w:val="center"/>
            <w:hideMark/>
          </w:tcPr>
          <w:p w14:paraId="16357AD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21</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B6F2C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«Селенгинские электросети» - </w:t>
            </w:r>
          </w:p>
        </w:tc>
        <w:tc>
          <w:tcPr>
            <w:tcW w:w="429" w:type="pct"/>
            <w:vMerge w:val="restart"/>
            <w:tcBorders>
              <w:left w:val="single" w:sz="4" w:space="0" w:color="auto"/>
              <w:bottom w:val="single" w:sz="4" w:space="0" w:color="auto"/>
            </w:tcBorders>
            <w:shd w:val="clear" w:color="auto" w:fill="auto"/>
            <w:vAlign w:val="center"/>
            <w:hideMark/>
          </w:tcPr>
          <w:p w14:paraId="318BD61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550,031</w:t>
            </w:r>
          </w:p>
        </w:tc>
        <w:tc>
          <w:tcPr>
            <w:tcW w:w="507" w:type="pct"/>
            <w:vMerge w:val="restart"/>
            <w:tcBorders>
              <w:bottom w:val="single" w:sz="4" w:space="0" w:color="auto"/>
            </w:tcBorders>
            <w:shd w:val="clear" w:color="auto" w:fill="auto"/>
            <w:vAlign w:val="center"/>
            <w:hideMark/>
          </w:tcPr>
          <w:p w14:paraId="5CA1137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0,2734</w:t>
            </w:r>
          </w:p>
        </w:tc>
        <w:tc>
          <w:tcPr>
            <w:tcW w:w="412" w:type="pct"/>
            <w:vMerge w:val="restart"/>
            <w:tcBorders>
              <w:bottom w:val="single" w:sz="4" w:space="0" w:color="auto"/>
            </w:tcBorders>
            <w:shd w:val="clear" w:color="auto" w:fill="auto"/>
            <w:vAlign w:val="center"/>
            <w:hideMark/>
          </w:tcPr>
          <w:p w14:paraId="2A7561C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1,1679</w:t>
            </w:r>
          </w:p>
        </w:tc>
        <w:tc>
          <w:tcPr>
            <w:tcW w:w="427" w:type="pct"/>
            <w:vMerge w:val="restart"/>
            <w:tcBorders>
              <w:bottom w:val="single" w:sz="4" w:space="0" w:color="auto"/>
            </w:tcBorders>
            <w:shd w:val="clear" w:color="auto" w:fill="auto"/>
            <w:vAlign w:val="center"/>
            <w:hideMark/>
          </w:tcPr>
          <w:p w14:paraId="7435C29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576,289</w:t>
            </w:r>
          </w:p>
        </w:tc>
        <w:tc>
          <w:tcPr>
            <w:tcW w:w="508" w:type="pct"/>
            <w:vMerge w:val="restart"/>
            <w:shd w:val="clear" w:color="auto" w:fill="auto"/>
            <w:vAlign w:val="center"/>
            <w:hideMark/>
          </w:tcPr>
          <w:p w14:paraId="4D7657B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0,2852</w:t>
            </w:r>
          </w:p>
        </w:tc>
        <w:tc>
          <w:tcPr>
            <w:tcW w:w="456" w:type="pct"/>
            <w:vMerge w:val="restart"/>
            <w:shd w:val="clear" w:color="auto" w:fill="auto"/>
            <w:vAlign w:val="center"/>
            <w:hideMark/>
          </w:tcPr>
          <w:p w14:paraId="5010114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1,2224</w:t>
            </w:r>
          </w:p>
        </w:tc>
        <w:tc>
          <w:tcPr>
            <w:tcW w:w="427" w:type="pct"/>
            <w:vMerge w:val="restart"/>
            <w:shd w:val="clear" w:color="auto" w:fill="auto"/>
            <w:vAlign w:val="center"/>
            <w:hideMark/>
          </w:tcPr>
          <w:p w14:paraId="137385B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527,948</w:t>
            </w:r>
          </w:p>
        </w:tc>
        <w:tc>
          <w:tcPr>
            <w:tcW w:w="487" w:type="pct"/>
            <w:vMerge w:val="restart"/>
            <w:shd w:val="clear" w:color="auto" w:fill="auto"/>
            <w:vAlign w:val="center"/>
            <w:hideMark/>
          </w:tcPr>
          <w:p w14:paraId="51DCBA4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0,2745</w:t>
            </w:r>
          </w:p>
        </w:tc>
        <w:tc>
          <w:tcPr>
            <w:tcW w:w="455" w:type="pct"/>
            <w:vMerge w:val="restart"/>
            <w:shd w:val="clear" w:color="auto" w:fill="auto"/>
            <w:vAlign w:val="center"/>
            <w:hideMark/>
          </w:tcPr>
          <w:p w14:paraId="1BE333F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1,133</w:t>
            </w:r>
          </w:p>
        </w:tc>
      </w:tr>
      <w:tr w:rsidR="0098069A" w:rsidRPr="00026F42" w14:paraId="1409F771" w14:textId="77777777" w:rsidTr="001F2D37">
        <w:trPr>
          <w:trHeight w:val="60"/>
        </w:trPr>
        <w:tc>
          <w:tcPr>
            <w:tcW w:w="201" w:type="pct"/>
            <w:vMerge/>
            <w:tcBorders>
              <w:top w:val="single" w:sz="4" w:space="0" w:color="auto"/>
              <w:right w:val="single" w:sz="4" w:space="0" w:color="auto"/>
            </w:tcBorders>
            <w:shd w:val="clear" w:color="auto" w:fill="auto"/>
            <w:vAlign w:val="center"/>
            <w:hideMark/>
          </w:tcPr>
          <w:p w14:paraId="1CEB0A0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D0C4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ОАО «Селенгинский ЦКК»</w:t>
            </w:r>
          </w:p>
        </w:tc>
        <w:tc>
          <w:tcPr>
            <w:tcW w:w="429" w:type="pct"/>
            <w:vMerge/>
            <w:tcBorders>
              <w:top w:val="single" w:sz="4" w:space="0" w:color="auto"/>
              <w:left w:val="single" w:sz="4" w:space="0" w:color="auto"/>
            </w:tcBorders>
            <w:shd w:val="clear" w:color="auto" w:fill="auto"/>
            <w:vAlign w:val="center"/>
            <w:hideMark/>
          </w:tcPr>
          <w:p w14:paraId="43FC05A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tcBorders>
              <w:top w:val="single" w:sz="4" w:space="0" w:color="auto"/>
            </w:tcBorders>
            <w:shd w:val="clear" w:color="auto" w:fill="auto"/>
            <w:vAlign w:val="center"/>
            <w:hideMark/>
          </w:tcPr>
          <w:p w14:paraId="3671FB8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tcBorders>
              <w:top w:val="single" w:sz="4" w:space="0" w:color="auto"/>
            </w:tcBorders>
            <w:shd w:val="clear" w:color="auto" w:fill="auto"/>
            <w:vAlign w:val="center"/>
            <w:hideMark/>
          </w:tcPr>
          <w:p w14:paraId="4DCB9A2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tcBorders>
              <w:top w:val="single" w:sz="4" w:space="0" w:color="auto"/>
            </w:tcBorders>
            <w:shd w:val="clear" w:color="auto" w:fill="auto"/>
            <w:vAlign w:val="center"/>
            <w:hideMark/>
          </w:tcPr>
          <w:p w14:paraId="16E491E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59BECB7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0790B86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55FEF9E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31C6968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2A8A3B1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3B38477F" w14:textId="77777777" w:rsidTr="001F2D37">
        <w:trPr>
          <w:trHeight w:val="194"/>
        </w:trPr>
        <w:tc>
          <w:tcPr>
            <w:tcW w:w="201" w:type="pct"/>
            <w:vMerge w:val="restart"/>
            <w:tcBorders>
              <w:right w:val="single" w:sz="4" w:space="0" w:color="auto"/>
            </w:tcBorders>
            <w:shd w:val="clear" w:color="auto" w:fill="auto"/>
            <w:vAlign w:val="center"/>
            <w:hideMark/>
          </w:tcPr>
          <w:p w14:paraId="5D6656D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22</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3A1F013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«Энергоресурс» - </w:t>
            </w:r>
          </w:p>
        </w:tc>
        <w:tc>
          <w:tcPr>
            <w:tcW w:w="429" w:type="pct"/>
            <w:vMerge w:val="restart"/>
            <w:tcBorders>
              <w:left w:val="single" w:sz="4" w:space="0" w:color="auto"/>
            </w:tcBorders>
            <w:shd w:val="clear" w:color="auto" w:fill="auto"/>
            <w:vAlign w:val="center"/>
            <w:hideMark/>
          </w:tcPr>
          <w:p w14:paraId="527ED69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987,965</w:t>
            </w:r>
          </w:p>
        </w:tc>
        <w:tc>
          <w:tcPr>
            <w:tcW w:w="507" w:type="pct"/>
            <w:vMerge w:val="restart"/>
            <w:shd w:val="clear" w:color="auto" w:fill="auto"/>
            <w:vAlign w:val="center"/>
            <w:hideMark/>
          </w:tcPr>
          <w:p w14:paraId="66FBA53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0,2095</w:t>
            </w:r>
          </w:p>
        </w:tc>
        <w:tc>
          <w:tcPr>
            <w:tcW w:w="412" w:type="pct"/>
            <w:vMerge w:val="restart"/>
            <w:shd w:val="clear" w:color="auto" w:fill="auto"/>
            <w:vAlign w:val="center"/>
            <w:hideMark/>
          </w:tcPr>
          <w:p w14:paraId="5EFD1B1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1,5407</w:t>
            </w:r>
          </w:p>
        </w:tc>
        <w:tc>
          <w:tcPr>
            <w:tcW w:w="427" w:type="pct"/>
            <w:vMerge w:val="restart"/>
            <w:shd w:val="clear" w:color="auto" w:fill="auto"/>
            <w:vAlign w:val="center"/>
            <w:hideMark/>
          </w:tcPr>
          <w:p w14:paraId="2F046C5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991,972</w:t>
            </w:r>
          </w:p>
        </w:tc>
        <w:tc>
          <w:tcPr>
            <w:tcW w:w="508" w:type="pct"/>
            <w:vMerge w:val="restart"/>
            <w:shd w:val="clear" w:color="auto" w:fill="auto"/>
            <w:vAlign w:val="center"/>
            <w:hideMark/>
          </w:tcPr>
          <w:p w14:paraId="57BC0CA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0,2203</w:t>
            </w:r>
          </w:p>
        </w:tc>
        <w:tc>
          <w:tcPr>
            <w:tcW w:w="456" w:type="pct"/>
            <w:vMerge w:val="restart"/>
            <w:shd w:val="clear" w:color="auto" w:fill="auto"/>
            <w:vAlign w:val="center"/>
            <w:hideMark/>
          </w:tcPr>
          <w:p w14:paraId="643F645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1,6022</w:t>
            </w:r>
          </w:p>
        </w:tc>
        <w:tc>
          <w:tcPr>
            <w:tcW w:w="427" w:type="pct"/>
            <w:vMerge w:val="restart"/>
            <w:shd w:val="clear" w:color="auto" w:fill="auto"/>
            <w:vAlign w:val="center"/>
            <w:hideMark/>
          </w:tcPr>
          <w:p w14:paraId="6EF89A5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1141,685</w:t>
            </w:r>
          </w:p>
        </w:tc>
        <w:tc>
          <w:tcPr>
            <w:tcW w:w="487" w:type="pct"/>
            <w:vMerge w:val="restart"/>
            <w:shd w:val="clear" w:color="auto" w:fill="auto"/>
            <w:vAlign w:val="center"/>
            <w:hideMark/>
          </w:tcPr>
          <w:p w14:paraId="5245114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0,2179</w:t>
            </w:r>
          </w:p>
        </w:tc>
        <w:tc>
          <w:tcPr>
            <w:tcW w:w="455" w:type="pct"/>
            <w:vMerge w:val="restart"/>
            <w:shd w:val="clear" w:color="auto" w:fill="auto"/>
            <w:vAlign w:val="center"/>
            <w:hideMark/>
          </w:tcPr>
          <w:p w14:paraId="3EB4DAB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1,5979</w:t>
            </w:r>
          </w:p>
        </w:tc>
      </w:tr>
      <w:tr w:rsidR="0098069A" w:rsidRPr="00026F42" w14:paraId="5BD604FB" w14:textId="77777777" w:rsidTr="001F2D37">
        <w:trPr>
          <w:trHeight w:val="699"/>
        </w:trPr>
        <w:tc>
          <w:tcPr>
            <w:tcW w:w="201" w:type="pct"/>
            <w:vMerge/>
            <w:tcBorders>
              <w:right w:val="single" w:sz="4" w:space="0" w:color="auto"/>
            </w:tcBorders>
            <w:shd w:val="clear" w:color="auto" w:fill="auto"/>
            <w:vAlign w:val="center"/>
            <w:hideMark/>
          </w:tcPr>
          <w:p w14:paraId="791BADD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35EA42F1" w14:textId="77777777" w:rsidR="006914EA" w:rsidRPr="00026F42" w:rsidRDefault="006914EA" w:rsidP="00642A79">
            <w:pPr>
              <w:spacing w:after="0" w:line="240" w:lineRule="auto"/>
              <w:ind w:right="-67"/>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ОАО «РЖД» (Восточно-Сибирская дирекция по энергообеспечению – СП Трансэнерго)</w:t>
            </w:r>
          </w:p>
        </w:tc>
        <w:tc>
          <w:tcPr>
            <w:tcW w:w="429" w:type="pct"/>
            <w:vMerge/>
            <w:tcBorders>
              <w:left w:val="single" w:sz="4" w:space="0" w:color="auto"/>
            </w:tcBorders>
            <w:shd w:val="clear" w:color="auto" w:fill="auto"/>
            <w:vAlign w:val="center"/>
            <w:hideMark/>
          </w:tcPr>
          <w:p w14:paraId="7716E5F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44826EA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5ADC092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4658337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40BB910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76B7C53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315724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68CDB02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35ECE33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3332FB4B" w14:textId="77777777" w:rsidTr="001F2D37">
        <w:trPr>
          <w:trHeight w:val="229"/>
        </w:trPr>
        <w:tc>
          <w:tcPr>
            <w:tcW w:w="201" w:type="pct"/>
            <w:vMerge w:val="restart"/>
            <w:tcBorders>
              <w:right w:val="single" w:sz="4" w:space="0" w:color="auto"/>
            </w:tcBorders>
            <w:shd w:val="clear" w:color="auto" w:fill="auto"/>
            <w:vAlign w:val="center"/>
            <w:hideMark/>
          </w:tcPr>
          <w:p w14:paraId="3C89F40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lastRenderedPageBreak/>
              <w:t>23</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1363075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АО «Оборонэнерго» - </w:t>
            </w:r>
          </w:p>
        </w:tc>
        <w:tc>
          <w:tcPr>
            <w:tcW w:w="429" w:type="pct"/>
            <w:vMerge w:val="restart"/>
            <w:tcBorders>
              <w:left w:val="single" w:sz="4" w:space="0" w:color="auto"/>
            </w:tcBorders>
            <w:shd w:val="clear" w:color="auto" w:fill="auto"/>
            <w:vAlign w:val="center"/>
            <w:hideMark/>
          </w:tcPr>
          <w:p w14:paraId="591D257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947,275</w:t>
            </w:r>
          </w:p>
        </w:tc>
        <w:tc>
          <w:tcPr>
            <w:tcW w:w="507" w:type="pct"/>
            <w:vMerge w:val="restart"/>
            <w:shd w:val="clear" w:color="auto" w:fill="auto"/>
            <w:vAlign w:val="center"/>
            <w:hideMark/>
          </w:tcPr>
          <w:p w14:paraId="4E331B0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0,4727</w:t>
            </w:r>
          </w:p>
        </w:tc>
        <w:tc>
          <w:tcPr>
            <w:tcW w:w="412" w:type="pct"/>
            <w:vMerge w:val="restart"/>
            <w:shd w:val="clear" w:color="auto" w:fill="auto"/>
            <w:vAlign w:val="center"/>
            <w:hideMark/>
          </w:tcPr>
          <w:p w14:paraId="19A18CE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2,2215</w:t>
            </w:r>
          </w:p>
        </w:tc>
        <w:tc>
          <w:tcPr>
            <w:tcW w:w="427" w:type="pct"/>
            <w:vMerge w:val="restart"/>
            <w:shd w:val="clear" w:color="auto" w:fill="auto"/>
            <w:vAlign w:val="center"/>
            <w:hideMark/>
          </w:tcPr>
          <w:p w14:paraId="65A64E5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963,448</w:t>
            </w:r>
          </w:p>
        </w:tc>
        <w:tc>
          <w:tcPr>
            <w:tcW w:w="508" w:type="pct"/>
            <w:vMerge w:val="restart"/>
            <w:shd w:val="clear" w:color="auto" w:fill="auto"/>
            <w:vAlign w:val="center"/>
            <w:hideMark/>
          </w:tcPr>
          <w:p w14:paraId="3817EE5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0,4869</w:t>
            </w:r>
          </w:p>
        </w:tc>
        <w:tc>
          <w:tcPr>
            <w:tcW w:w="456" w:type="pct"/>
            <w:vMerge w:val="restart"/>
            <w:shd w:val="clear" w:color="auto" w:fill="auto"/>
            <w:vAlign w:val="center"/>
            <w:hideMark/>
          </w:tcPr>
          <w:p w14:paraId="09205DA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2,2655</w:t>
            </w:r>
          </w:p>
        </w:tc>
        <w:tc>
          <w:tcPr>
            <w:tcW w:w="427" w:type="pct"/>
            <w:vMerge w:val="restart"/>
            <w:shd w:val="clear" w:color="auto" w:fill="auto"/>
            <w:vAlign w:val="center"/>
            <w:hideMark/>
          </w:tcPr>
          <w:p w14:paraId="39B65AF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747,884</w:t>
            </w:r>
          </w:p>
        </w:tc>
        <w:tc>
          <w:tcPr>
            <w:tcW w:w="487" w:type="pct"/>
            <w:vMerge w:val="restart"/>
            <w:shd w:val="clear" w:color="auto" w:fill="auto"/>
            <w:vAlign w:val="center"/>
            <w:hideMark/>
          </w:tcPr>
          <w:p w14:paraId="23CB7FA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0,4734</w:t>
            </w:r>
          </w:p>
        </w:tc>
        <w:tc>
          <w:tcPr>
            <w:tcW w:w="455" w:type="pct"/>
            <w:vMerge w:val="restart"/>
            <w:shd w:val="clear" w:color="auto" w:fill="auto"/>
            <w:vAlign w:val="center"/>
            <w:hideMark/>
          </w:tcPr>
          <w:p w14:paraId="50ED1B0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1,8541</w:t>
            </w:r>
          </w:p>
        </w:tc>
      </w:tr>
      <w:tr w:rsidR="0098069A" w:rsidRPr="00026F42" w14:paraId="5CFA81F8" w14:textId="77777777" w:rsidTr="001F2D37">
        <w:trPr>
          <w:trHeight w:val="181"/>
        </w:trPr>
        <w:tc>
          <w:tcPr>
            <w:tcW w:w="201" w:type="pct"/>
            <w:vMerge/>
            <w:tcBorders>
              <w:right w:val="single" w:sz="4" w:space="0" w:color="auto"/>
            </w:tcBorders>
            <w:shd w:val="clear" w:color="auto" w:fill="auto"/>
            <w:vAlign w:val="center"/>
            <w:hideMark/>
          </w:tcPr>
          <w:p w14:paraId="45DF299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1D4C3CC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w:t>
            </w:r>
          </w:p>
        </w:tc>
        <w:tc>
          <w:tcPr>
            <w:tcW w:w="429" w:type="pct"/>
            <w:vMerge/>
            <w:tcBorders>
              <w:left w:val="single" w:sz="4" w:space="0" w:color="auto"/>
            </w:tcBorders>
            <w:shd w:val="clear" w:color="auto" w:fill="auto"/>
            <w:vAlign w:val="center"/>
            <w:hideMark/>
          </w:tcPr>
          <w:p w14:paraId="10C5A3B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0925BCF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07CFB07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45B0AEE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263385B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219D086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0594D1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1CEF18C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1B95CD8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4298E3AA" w14:textId="77777777" w:rsidTr="001F2D37">
        <w:trPr>
          <w:trHeight w:val="478"/>
        </w:trPr>
        <w:tc>
          <w:tcPr>
            <w:tcW w:w="201" w:type="pct"/>
            <w:vMerge w:val="restart"/>
            <w:tcBorders>
              <w:right w:val="single" w:sz="4" w:space="0" w:color="auto"/>
            </w:tcBorders>
            <w:shd w:val="clear" w:color="auto" w:fill="auto"/>
            <w:vAlign w:val="center"/>
            <w:hideMark/>
          </w:tcPr>
          <w:p w14:paraId="1158DD5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24</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193008B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Сибири»-«Бурятэнерго» - </w:t>
            </w:r>
          </w:p>
        </w:tc>
        <w:tc>
          <w:tcPr>
            <w:tcW w:w="429" w:type="pct"/>
            <w:vMerge w:val="restart"/>
            <w:tcBorders>
              <w:left w:val="single" w:sz="4" w:space="0" w:color="auto"/>
            </w:tcBorders>
            <w:shd w:val="clear" w:color="auto" w:fill="auto"/>
            <w:vAlign w:val="center"/>
            <w:hideMark/>
          </w:tcPr>
          <w:p w14:paraId="62CAC0C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439,505</w:t>
            </w:r>
          </w:p>
        </w:tc>
        <w:tc>
          <w:tcPr>
            <w:tcW w:w="507" w:type="pct"/>
            <w:vMerge w:val="restart"/>
            <w:shd w:val="clear" w:color="auto" w:fill="auto"/>
            <w:vAlign w:val="center"/>
            <w:hideMark/>
          </w:tcPr>
          <w:p w14:paraId="17524E8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0,1044</w:t>
            </w:r>
          </w:p>
        </w:tc>
        <w:tc>
          <w:tcPr>
            <w:tcW w:w="412" w:type="pct"/>
            <w:vMerge w:val="restart"/>
            <w:shd w:val="clear" w:color="auto" w:fill="auto"/>
            <w:vAlign w:val="center"/>
            <w:hideMark/>
          </w:tcPr>
          <w:p w14:paraId="4B9BB91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0,9225</w:t>
            </w:r>
          </w:p>
        </w:tc>
        <w:tc>
          <w:tcPr>
            <w:tcW w:w="427" w:type="pct"/>
            <w:vMerge w:val="restart"/>
            <w:shd w:val="clear" w:color="auto" w:fill="auto"/>
            <w:vAlign w:val="center"/>
            <w:hideMark/>
          </w:tcPr>
          <w:p w14:paraId="30192AC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495,612</w:t>
            </w:r>
          </w:p>
        </w:tc>
        <w:tc>
          <w:tcPr>
            <w:tcW w:w="508" w:type="pct"/>
            <w:vMerge w:val="restart"/>
            <w:shd w:val="clear" w:color="auto" w:fill="auto"/>
            <w:vAlign w:val="center"/>
            <w:hideMark/>
          </w:tcPr>
          <w:p w14:paraId="508A282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0,1119</w:t>
            </w:r>
          </w:p>
        </w:tc>
        <w:tc>
          <w:tcPr>
            <w:tcW w:w="456" w:type="pct"/>
            <w:vMerge w:val="restart"/>
            <w:shd w:val="clear" w:color="auto" w:fill="auto"/>
            <w:vAlign w:val="center"/>
            <w:hideMark/>
          </w:tcPr>
          <w:p w14:paraId="5F33F5B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1,0236</w:t>
            </w:r>
          </w:p>
        </w:tc>
        <w:tc>
          <w:tcPr>
            <w:tcW w:w="427" w:type="pct"/>
            <w:vMerge w:val="restart"/>
            <w:shd w:val="clear" w:color="auto" w:fill="auto"/>
            <w:vAlign w:val="center"/>
            <w:hideMark/>
          </w:tcPr>
          <w:p w14:paraId="6765CC6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489,244</w:t>
            </w:r>
          </w:p>
        </w:tc>
        <w:tc>
          <w:tcPr>
            <w:tcW w:w="487" w:type="pct"/>
            <w:vMerge w:val="restart"/>
            <w:shd w:val="clear" w:color="auto" w:fill="auto"/>
            <w:vAlign w:val="center"/>
            <w:hideMark/>
          </w:tcPr>
          <w:p w14:paraId="4760BA8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0,1201</w:t>
            </w:r>
          </w:p>
        </w:tc>
        <w:tc>
          <w:tcPr>
            <w:tcW w:w="455" w:type="pct"/>
            <w:vMerge w:val="restart"/>
            <w:shd w:val="clear" w:color="auto" w:fill="auto"/>
            <w:vAlign w:val="center"/>
            <w:hideMark/>
          </w:tcPr>
          <w:p w14:paraId="64E1B99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1,0319</w:t>
            </w:r>
          </w:p>
        </w:tc>
      </w:tr>
      <w:tr w:rsidR="0098069A" w:rsidRPr="00026F42" w14:paraId="67DBB89A" w14:textId="77777777" w:rsidTr="001F2D37">
        <w:trPr>
          <w:trHeight w:val="60"/>
        </w:trPr>
        <w:tc>
          <w:tcPr>
            <w:tcW w:w="201" w:type="pct"/>
            <w:vMerge/>
            <w:tcBorders>
              <w:right w:val="single" w:sz="4" w:space="0" w:color="auto"/>
            </w:tcBorders>
            <w:shd w:val="clear" w:color="auto" w:fill="auto"/>
            <w:vAlign w:val="center"/>
            <w:hideMark/>
          </w:tcPr>
          <w:p w14:paraId="7E62D17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300B955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«Оборонэнерго»</w:t>
            </w:r>
          </w:p>
        </w:tc>
        <w:tc>
          <w:tcPr>
            <w:tcW w:w="429" w:type="pct"/>
            <w:vMerge/>
            <w:tcBorders>
              <w:left w:val="single" w:sz="4" w:space="0" w:color="auto"/>
            </w:tcBorders>
            <w:shd w:val="clear" w:color="auto" w:fill="auto"/>
            <w:vAlign w:val="center"/>
            <w:hideMark/>
          </w:tcPr>
          <w:p w14:paraId="476DA21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53F04AF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44797E5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3F08C7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3E48DE2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0C7EADB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2DA5C5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3E15EEF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6A7D66C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4CA48516" w14:textId="77777777" w:rsidTr="001F2D37">
        <w:trPr>
          <w:trHeight w:val="300"/>
        </w:trPr>
        <w:tc>
          <w:tcPr>
            <w:tcW w:w="201" w:type="pct"/>
            <w:vMerge w:val="restart"/>
            <w:tcBorders>
              <w:right w:val="single" w:sz="4" w:space="0" w:color="auto"/>
            </w:tcBorders>
            <w:shd w:val="clear" w:color="auto" w:fill="auto"/>
            <w:vAlign w:val="center"/>
            <w:hideMark/>
          </w:tcPr>
          <w:p w14:paraId="7345D88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25</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5990215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«Варистор» - </w:t>
            </w:r>
          </w:p>
        </w:tc>
        <w:tc>
          <w:tcPr>
            <w:tcW w:w="429" w:type="pct"/>
            <w:vMerge w:val="restart"/>
            <w:tcBorders>
              <w:left w:val="single" w:sz="4" w:space="0" w:color="auto"/>
            </w:tcBorders>
            <w:shd w:val="clear" w:color="auto" w:fill="auto"/>
            <w:vAlign w:val="center"/>
            <w:hideMark/>
          </w:tcPr>
          <w:p w14:paraId="095CA55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498,364</w:t>
            </w:r>
          </w:p>
        </w:tc>
        <w:tc>
          <w:tcPr>
            <w:tcW w:w="507" w:type="pct"/>
            <w:vMerge w:val="restart"/>
            <w:shd w:val="clear" w:color="auto" w:fill="auto"/>
            <w:vAlign w:val="center"/>
            <w:hideMark/>
          </w:tcPr>
          <w:p w14:paraId="4240733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0,2899</w:t>
            </w:r>
          </w:p>
        </w:tc>
        <w:tc>
          <w:tcPr>
            <w:tcW w:w="412" w:type="pct"/>
            <w:vMerge w:val="restart"/>
            <w:shd w:val="clear" w:color="auto" w:fill="auto"/>
            <w:vAlign w:val="center"/>
            <w:hideMark/>
          </w:tcPr>
          <w:p w14:paraId="3D90F90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0,9746</w:t>
            </w:r>
          </w:p>
        </w:tc>
        <w:tc>
          <w:tcPr>
            <w:tcW w:w="427" w:type="pct"/>
            <w:vMerge w:val="restart"/>
            <w:shd w:val="clear" w:color="auto" w:fill="auto"/>
            <w:vAlign w:val="center"/>
            <w:hideMark/>
          </w:tcPr>
          <w:p w14:paraId="7DAF02B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491,534</w:t>
            </w:r>
          </w:p>
        </w:tc>
        <w:tc>
          <w:tcPr>
            <w:tcW w:w="508" w:type="pct"/>
            <w:vMerge w:val="restart"/>
            <w:shd w:val="clear" w:color="auto" w:fill="auto"/>
            <w:vAlign w:val="center"/>
            <w:hideMark/>
          </w:tcPr>
          <w:p w14:paraId="3E074F7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0,2935</w:t>
            </w:r>
          </w:p>
        </w:tc>
        <w:tc>
          <w:tcPr>
            <w:tcW w:w="456" w:type="pct"/>
            <w:vMerge w:val="restart"/>
            <w:shd w:val="clear" w:color="auto" w:fill="auto"/>
            <w:vAlign w:val="center"/>
            <w:hideMark/>
          </w:tcPr>
          <w:p w14:paraId="39814CB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0,9906</w:t>
            </w:r>
          </w:p>
        </w:tc>
        <w:tc>
          <w:tcPr>
            <w:tcW w:w="427" w:type="pct"/>
            <w:vMerge w:val="restart"/>
            <w:shd w:val="clear" w:color="auto" w:fill="auto"/>
            <w:vAlign w:val="center"/>
            <w:hideMark/>
          </w:tcPr>
          <w:p w14:paraId="306A092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610,608</w:t>
            </w:r>
          </w:p>
        </w:tc>
        <w:tc>
          <w:tcPr>
            <w:tcW w:w="487" w:type="pct"/>
            <w:vMerge w:val="restart"/>
            <w:shd w:val="clear" w:color="auto" w:fill="auto"/>
            <w:vAlign w:val="center"/>
            <w:hideMark/>
          </w:tcPr>
          <w:p w14:paraId="6EEE589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0,2863</w:t>
            </w:r>
          </w:p>
        </w:tc>
        <w:tc>
          <w:tcPr>
            <w:tcW w:w="455" w:type="pct"/>
            <w:vMerge w:val="restart"/>
            <w:shd w:val="clear" w:color="auto" w:fill="auto"/>
            <w:vAlign w:val="center"/>
            <w:hideMark/>
          </w:tcPr>
          <w:p w14:paraId="48C8710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0,9268</w:t>
            </w:r>
          </w:p>
        </w:tc>
      </w:tr>
      <w:tr w:rsidR="0098069A" w:rsidRPr="00026F42" w14:paraId="3FDB9EBF" w14:textId="77777777" w:rsidTr="001F2D37">
        <w:trPr>
          <w:trHeight w:val="417"/>
        </w:trPr>
        <w:tc>
          <w:tcPr>
            <w:tcW w:w="201" w:type="pct"/>
            <w:vMerge/>
            <w:tcBorders>
              <w:right w:val="single" w:sz="4" w:space="0" w:color="auto"/>
            </w:tcBorders>
            <w:shd w:val="clear" w:color="auto" w:fill="auto"/>
            <w:vAlign w:val="center"/>
            <w:hideMark/>
          </w:tcPr>
          <w:p w14:paraId="5E9286A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36441FC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w:t>
            </w:r>
          </w:p>
        </w:tc>
        <w:tc>
          <w:tcPr>
            <w:tcW w:w="429" w:type="pct"/>
            <w:vMerge/>
            <w:tcBorders>
              <w:left w:val="single" w:sz="4" w:space="0" w:color="auto"/>
            </w:tcBorders>
            <w:shd w:val="clear" w:color="auto" w:fill="auto"/>
            <w:vAlign w:val="center"/>
            <w:hideMark/>
          </w:tcPr>
          <w:p w14:paraId="6E83620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4155108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7768888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04A695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41B77DA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375D3E9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F37594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5968257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0B726D6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5EF8CCA5" w14:textId="77777777" w:rsidTr="001F2D37">
        <w:trPr>
          <w:trHeight w:val="266"/>
        </w:trPr>
        <w:tc>
          <w:tcPr>
            <w:tcW w:w="201" w:type="pct"/>
            <w:vMerge w:val="restart"/>
            <w:tcBorders>
              <w:right w:val="single" w:sz="4" w:space="0" w:color="auto"/>
            </w:tcBorders>
            <w:shd w:val="clear" w:color="auto" w:fill="auto"/>
            <w:vAlign w:val="center"/>
            <w:hideMark/>
          </w:tcPr>
          <w:p w14:paraId="6765E42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4AEF3D3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Сибири»-«Бурятэнерго» - </w:t>
            </w:r>
          </w:p>
        </w:tc>
        <w:tc>
          <w:tcPr>
            <w:tcW w:w="429" w:type="pct"/>
            <w:vMerge w:val="restart"/>
            <w:tcBorders>
              <w:left w:val="single" w:sz="4" w:space="0" w:color="auto"/>
            </w:tcBorders>
            <w:shd w:val="clear" w:color="auto" w:fill="auto"/>
            <w:vAlign w:val="center"/>
            <w:hideMark/>
          </w:tcPr>
          <w:p w14:paraId="570BF03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7,6304</w:t>
            </w:r>
          </w:p>
        </w:tc>
        <w:tc>
          <w:tcPr>
            <w:tcW w:w="507" w:type="pct"/>
            <w:vMerge w:val="restart"/>
            <w:shd w:val="clear" w:color="auto" w:fill="auto"/>
            <w:vAlign w:val="center"/>
            <w:hideMark/>
          </w:tcPr>
          <w:p w14:paraId="000A951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0,0022</w:t>
            </w:r>
          </w:p>
        </w:tc>
        <w:tc>
          <w:tcPr>
            <w:tcW w:w="412" w:type="pct"/>
            <w:vMerge w:val="restart"/>
            <w:shd w:val="clear" w:color="auto" w:fill="auto"/>
            <w:vAlign w:val="center"/>
            <w:hideMark/>
          </w:tcPr>
          <w:p w14:paraId="3107696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0,0141</w:t>
            </w:r>
          </w:p>
        </w:tc>
        <w:tc>
          <w:tcPr>
            <w:tcW w:w="427" w:type="pct"/>
            <w:vMerge w:val="restart"/>
            <w:shd w:val="clear" w:color="auto" w:fill="auto"/>
            <w:vAlign w:val="center"/>
            <w:hideMark/>
          </w:tcPr>
          <w:p w14:paraId="0463758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7,8294</w:t>
            </w:r>
          </w:p>
        </w:tc>
        <w:tc>
          <w:tcPr>
            <w:tcW w:w="508" w:type="pct"/>
            <w:vMerge w:val="restart"/>
            <w:shd w:val="clear" w:color="auto" w:fill="auto"/>
            <w:vAlign w:val="center"/>
            <w:hideMark/>
          </w:tcPr>
          <w:p w14:paraId="76A08CB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0,0026</w:t>
            </w:r>
          </w:p>
        </w:tc>
        <w:tc>
          <w:tcPr>
            <w:tcW w:w="456" w:type="pct"/>
            <w:vMerge w:val="restart"/>
            <w:shd w:val="clear" w:color="auto" w:fill="auto"/>
            <w:vAlign w:val="center"/>
            <w:hideMark/>
          </w:tcPr>
          <w:p w14:paraId="0844208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0,0147</w:t>
            </w:r>
          </w:p>
        </w:tc>
        <w:tc>
          <w:tcPr>
            <w:tcW w:w="427" w:type="pct"/>
            <w:vMerge w:val="restart"/>
            <w:shd w:val="clear" w:color="auto" w:fill="auto"/>
            <w:vAlign w:val="center"/>
            <w:hideMark/>
          </w:tcPr>
          <w:p w14:paraId="38A19EA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7,9634</w:t>
            </w:r>
          </w:p>
        </w:tc>
        <w:tc>
          <w:tcPr>
            <w:tcW w:w="487" w:type="pct"/>
            <w:vMerge w:val="restart"/>
            <w:shd w:val="clear" w:color="auto" w:fill="auto"/>
            <w:vAlign w:val="center"/>
            <w:hideMark/>
          </w:tcPr>
          <w:p w14:paraId="2B50804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0,0039</w:t>
            </w:r>
          </w:p>
        </w:tc>
        <w:tc>
          <w:tcPr>
            <w:tcW w:w="455" w:type="pct"/>
            <w:vMerge w:val="restart"/>
            <w:shd w:val="clear" w:color="auto" w:fill="auto"/>
            <w:vAlign w:val="center"/>
            <w:hideMark/>
          </w:tcPr>
          <w:p w14:paraId="4A55F73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0,0169</w:t>
            </w:r>
          </w:p>
        </w:tc>
      </w:tr>
      <w:tr w:rsidR="0098069A" w:rsidRPr="00026F42" w14:paraId="3362C54C" w14:textId="77777777" w:rsidTr="001F2D37">
        <w:trPr>
          <w:trHeight w:val="239"/>
        </w:trPr>
        <w:tc>
          <w:tcPr>
            <w:tcW w:w="201" w:type="pct"/>
            <w:vMerge/>
            <w:tcBorders>
              <w:right w:val="single" w:sz="4" w:space="0" w:color="auto"/>
            </w:tcBorders>
            <w:shd w:val="clear" w:color="auto" w:fill="auto"/>
            <w:vAlign w:val="center"/>
            <w:hideMark/>
          </w:tcPr>
          <w:p w14:paraId="09CFB87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00E4CE5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«Улан-Удэнский авиазавод»</w:t>
            </w:r>
          </w:p>
        </w:tc>
        <w:tc>
          <w:tcPr>
            <w:tcW w:w="429" w:type="pct"/>
            <w:vMerge/>
            <w:tcBorders>
              <w:left w:val="single" w:sz="4" w:space="0" w:color="auto"/>
            </w:tcBorders>
            <w:shd w:val="clear" w:color="auto" w:fill="auto"/>
            <w:vAlign w:val="center"/>
            <w:hideMark/>
          </w:tcPr>
          <w:p w14:paraId="64CC343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08FC420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507DEB3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9B6AE8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40520DF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26EE9AE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AB9E93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39348D2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3018683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5E3BD4AC" w14:textId="77777777" w:rsidTr="001F2D37">
        <w:trPr>
          <w:trHeight w:val="257"/>
        </w:trPr>
        <w:tc>
          <w:tcPr>
            <w:tcW w:w="201" w:type="pct"/>
            <w:vMerge w:val="restart"/>
            <w:tcBorders>
              <w:right w:val="single" w:sz="4" w:space="0" w:color="auto"/>
            </w:tcBorders>
            <w:shd w:val="clear" w:color="auto" w:fill="auto"/>
            <w:vAlign w:val="center"/>
            <w:hideMark/>
          </w:tcPr>
          <w:p w14:paraId="6F37BAB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27</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4803E57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АО «Улан-Удэ Энерго» - </w:t>
            </w:r>
          </w:p>
        </w:tc>
        <w:tc>
          <w:tcPr>
            <w:tcW w:w="429" w:type="pct"/>
            <w:vMerge w:val="restart"/>
            <w:tcBorders>
              <w:left w:val="single" w:sz="4" w:space="0" w:color="auto"/>
            </w:tcBorders>
            <w:shd w:val="clear" w:color="auto" w:fill="auto"/>
            <w:vAlign w:val="center"/>
            <w:hideMark/>
          </w:tcPr>
          <w:p w14:paraId="5886C2F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4,305</w:t>
            </w:r>
          </w:p>
        </w:tc>
        <w:tc>
          <w:tcPr>
            <w:tcW w:w="507" w:type="pct"/>
            <w:vMerge w:val="restart"/>
            <w:shd w:val="clear" w:color="auto" w:fill="auto"/>
            <w:vAlign w:val="center"/>
            <w:hideMark/>
          </w:tcPr>
          <w:p w14:paraId="44F3966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0,0077</w:t>
            </w:r>
          </w:p>
        </w:tc>
        <w:tc>
          <w:tcPr>
            <w:tcW w:w="412" w:type="pct"/>
            <w:vMerge w:val="restart"/>
            <w:shd w:val="clear" w:color="auto" w:fill="auto"/>
            <w:vAlign w:val="center"/>
            <w:hideMark/>
          </w:tcPr>
          <w:p w14:paraId="4FDD476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0,0141</w:t>
            </w:r>
          </w:p>
        </w:tc>
        <w:tc>
          <w:tcPr>
            <w:tcW w:w="427" w:type="pct"/>
            <w:vMerge w:val="restart"/>
            <w:shd w:val="clear" w:color="auto" w:fill="auto"/>
            <w:vAlign w:val="center"/>
            <w:hideMark/>
          </w:tcPr>
          <w:p w14:paraId="770A1D4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4,4</w:t>
            </w:r>
          </w:p>
        </w:tc>
        <w:tc>
          <w:tcPr>
            <w:tcW w:w="508" w:type="pct"/>
            <w:vMerge w:val="restart"/>
            <w:shd w:val="clear" w:color="auto" w:fill="auto"/>
            <w:vAlign w:val="center"/>
            <w:hideMark/>
          </w:tcPr>
          <w:p w14:paraId="5A12103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0,0082</w:t>
            </w:r>
          </w:p>
        </w:tc>
        <w:tc>
          <w:tcPr>
            <w:tcW w:w="456" w:type="pct"/>
            <w:vMerge w:val="restart"/>
            <w:shd w:val="clear" w:color="auto" w:fill="auto"/>
            <w:vAlign w:val="center"/>
            <w:hideMark/>
          </w:tcPr>
          <w:p w14:paraId="0205360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0,0147</w:t>
            </w:r>
          </w:p>
        </w:tc>
        <w:tc>
          <w:tcPr>
            <w:tcW w:w="427" w:type="pct"/>
            <w:vMerge w:val="restart"/>
            <w:shd w:val="clear" w:color="auto" w:fill="auto"/>
            <w:vAlign w:val="center"/>
            <w:hideMark/>
          </w:tcPr>
          <w:p w14:paraId="1CF72DF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5,3205</w:t>
            </w:r>
          </w:p>
        </w:tc>
        <w:tc>
          <w:tcPr>
            <w:tcW w:w="487" w:type="pct"/>
            <w:vMerge w:val="restart"/>
            <w:shd w:val="clear" w:color="auto" w:fill="auto"/>
            <w:vAlign w:val="center"/>
            <w:hideMark/>
          </w:tcPr>
          <w:p w14:paraId="51AA709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w:t>
            </w:r>
          </w:p>
        </w:tc>
        <w:tc>
          <w:tcPr>
            <w:tcW w:w="455" w:type="pct"/>
            <w:vMerge w:val="restart"/>
            <w:shd w:val="clear" w:color="auto" w:fill="auto"/>
            <w:vAlign w:val="center"/>
            <w:hideMark/>
          </w:tcPr>
          <w:p w14:paraId="12AEFD6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0,0166</w:t>
            </w:r>
          </w:p>
        </w:tc>
      </w:tr>
      <w:tr w:rsidR="0098069A" w:rsidRPr="00026F42" w14:paraId="527E8C64" w14:textId="77777777" w:rsidTr="001F2D37">
        <w:trPr>
          <w:trHeight w:val="99"/>
        </w:trPr>
        <w:tc>
          <w:tcPr>
            <w:tcW w:w="201" w:type="pct"/>
            <w:vMerge/>
            <w:tcBorders>
              <w:right w:val="single" w:sz="4" w:space="0" w:color="auto"/>
            </w:tcBorders>
            <w:shd w:val="clear" w:color="auto" w:fill="auto"/>
            <w:vAlign w:val="center"/>
            <w:hideMark/>
          </w:tcPr>
          <w:p w14:paraId="385AA12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07E61B4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«Улан-Удэнский авиазавод»</w:t>
            </w:r>
          </w:p>
        </w:tc>
        <w:tc>
          <w:tcPr>
            <w:tcW w:w="429" w:type="pct"/>
            <w:vMerge/>
            <w:tcBorders>
              <w:left w:val="single" w:sz="4" w:space="0" w:color="auto"/>
            </w:tcBorders>
            <w:shd w:val="clear" w:color="auto" w:fill="auto"/>
            <w:vAlign w:val="center"/>
            <w:hideMark/>
          </w:tcPr>
          <w:p w14:paraId="21B079A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0A3720B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7FEE85F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C960FC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23E7FDD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1602E68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85250F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58F9B72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7EF32FD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1924D6DC" w14:textId="77777777" w:rsidTr="001F2D37">
        <w:trPr>
          <w:trHeight w:val="139"/>
        </w:trPr>
        <w:tc>
          <w:tcPr>
            <w:tcW w:w="201" w:type="pct"/>
            <w:vMerge w:val="restart"/>
            <w:tcBorders>
              <w:right w:val="single" w:sz="4" w:space="0" w:color="auto"/>
            </w:tcBorders>
            <w:shd w:val="clear" w:color="auto" w:fill="auto"/>
            <w:vAlign w:val="center"/>
            <w:hideMark/>
          </w:tcPr>
          <w:p w14:paraId="5BDCB0F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28</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3C7DEF5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«Энергосеть» -</w:t>
            </w:r>
          </w:p>
        </w:tc>
        <w:tc>
          <w:tcPr>
            <w:tcW w:w="429" w:type="pct"/>
            <w:vMerge w:val="restart"/>
            <w:tcBorders>
              <w:left w:val="single" w:sz="4" w:space="0" w:color="auto"/>
            </w:tcBorders>
            <w:shd w:val="clear" w:color="auto" w:fill="auto"/>
            <w:vAlign w:val="center"/>
            <w:hideMark/>
          </w:tcPr>
          <w:p w14:paraId="4654916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477,1</w:t>
            </w:r>
          </w:p>
        </w:tc>
        <w:tc>
          <w:tcPr>
            <w:tcW w:w="507" w:type="pct"/>
            <w:vMerge w:val="restart"/>
            <w:shd w:val="clear" w:color="auto" w:fill="auto"/>
            <w:vAlign w:val="center"/>
            <w:hideMark/>
          </w:tcPr>
          <w:p w14:paraId="355A4B3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0,2315</w:t>
            </w:r>
          </w:p>
        </w:tc>
        <w:tc>
          <w:tcPr>
            <w:tcW w:w="412" w:type="pct"/>
            <w:vMerge w:val="restart"/>
            <w:shd w:val="clear" w:color="auto" w:fill="auto"/>
            <w:vAlign w:val="center"/>
            <w:hideMark/>
          </w:tcPr>
          <w:p w14:paraId="64039AE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1,1116</w:t>
            </w:r>
          </w:p>
        </w:tc>
        <w:tc>
          <w:tcPr>
            <w:tcW w:w="427" w:type="pct"/>
            <w:vMerge w:val="restart"/>
            <w:shd w:val="clear" w:color="auto" w:fill="auto"/>
            <w:vAlign w:val="center"/>
            <w:hideMark/>
          </w:tcPr>
          <w:p w14:paraId="795A4C4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490,829</w:t>
            </w:r>
          </w:p>
        </w:tc>
        <w:tc>
          <w:tcPr>
            <w:tcW w:w="508" w:type="pct"/>
            <w:vMerge w:val="restart"/>
            <w:shd w:val="clear" w:color="auto" w:fill="auto"/>
            <w:vAlign w:val="center"/>
            <w:hideMark/>
          </w:tcPr>
          <w:p w14:paraId="182E5BF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0,2664</w:t>
            </w:r>
          </w:p>
        </w:tc>
        <w:tc>
          <w:tcPr>
            <w:tcW w:w="456" w:type="pct"/>
            <w:vMerge w:val="restart"/>
            <w:shd w:val="clear" w:color="auto" w:fill="auto"/>
            <w:vAlign w:val="center"/>
            <w:hideMark/>
          </w:tcPr>
          <w:p w14:paraId="458B413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1,3281</w:t>
            </w:r>
          </w:p>
        </w:tc>
        <w:tc>
          <w:tcPr>
            <w:tcW w:w="427" w:type="pct"/>
            <w:vMerge w:val="restart"/>
            <w:shd w:val="clear" w:color="auto" w:fill="auto"/>
            <w:vAlign w:val="center"/>
            <w:hideMark/>
          </w:tcPr>
          <w:p w14:paraId="0A529C9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х</w:t>
            </w:r>
          </w:p>
        </w:tc>
        <w:tc>
          <w:tcPr>
            <w:tcW w:w="487" w:type="pct"/>
            <w:vMerge w:val="restart"/>
            <w:shd w:val="clear" w:color="auto" w:fill="auto"/>
            <w:vAlign w:val="center"/>
            <w:hideMark/>
          </w:tcPr>
          <w:p w14:paraId="1E4D7DF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х</w:t>
            </w:r>
          </w:p>
        </w:tc>
        <w:tc>
          <w:tcPr>
            <w:tcW w:w="455" w:type="pct"/>
            <w:vMerge w:val="restart"/>
            <w:shd w:val="clear" w:color="auto" w:fill="auto"/>
            <w:vAlign w:val="center"/>
            <w:hideMark/>
          </w:tcPr>
          <w:p w14:paraId="1DE5EF9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х</w:t>
            </w:r>
          </w:p>
        </w:tc>
      </w:tr>
      <w:tr w:rsidR="0098069A" w:rsidRPr="00026F42" w14:paraId="0BC731A4" w14:textId="77777777" w:rsidTr="001F2D37">
        <w:trPr>
          <w:trHeight w:val="638"/>
        </w:trPr>
        <w:tc>
          <w:tcPr>
            <w:tcW w:w="201" w:type="pct"/>
            <w:vMerge/>
            <w:tcBorders>
              <w:right w:val="single" w:sz="4" w:space="0" w:color="auto"/>
            </w:tcBorders>
            <w:shd w:val="clear" w:color="auto" w:fill="auto"/>
            <w:vAlign w:val="center"/>
            <w:hideMark/>
          </w:tcPr>
          <w:p w14:paraId="3553847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600CF10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ОАО «РЖД» (Восточно-Сибирская дирекция по энергообеспечению – СП Трансэнерго) </w:t>
            </w:r>
          </w:p>
        </w:tc>
        <w:tc>
          <w:tcPr>
            <w:tcW w:w="429" w:type="pct"/>
            <w:vMerge/>
            <w:tcBorders>
              <w:left w:val="single" w:sz="4" w:space="0" w:color="auto"/>
            </w:tcBorders>
            <w:shd w:val="clear" w:color="auto" w:fill="auto"/>
            <w:vAlign w:val="center"/>
            <w:hideMark/>
          </w:tcPr>
          <w:p w14:paraId="6B87EE7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58D513C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0165194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1E86A98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2F2294D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5CB581B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A3E3E1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00E1744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6436221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6706F054" w14:textId="77777777" w:rsidTr="001F2D37">
        <w:trPr>
          <w:trHeight w:val="70"/>
        </w:trPr>
        <w:tc>
          <w:tcPr>
            <w:tcW w:w="201" w:type="pct"/>
            <w:vMerge w:val="restart"/>
            <w:tcBorders>
              <w:right w:val="single" w:sz="4" w:space="0" w:color="auto"/>
            </w:tcBorders>
            <w:shd w:val="clear" w:color="auto" w:fill="auto"/>
            <w:vAlign w:val="center"/>
            <w:hideMark/>
          </w:tcPr>
          <w:p w14:paraId="73C8189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29</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5E6586D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«Нетрон» - </w:t>
            </w:r>
          </w:p>
        </w:tc>
        <w:tc>
          <w:tcPr>
            <w:tcW w:w="429" w:type="pct"/>
            <w:vMerge w:val="restart"/>
            <w:tcBorders>
              <w:left w:val="single" w:sz="4" w:space="0" w:color="auto"/>
            </w:tcBorders>
            <w:shd w:val="clear" w:color="auto" w:fill="auto"/>
            <w:vAlign w:val="center"/>
            <w:hideMark/>
          </w:tcPr>
          <w:p w14:paraId="77F3DD4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958,977</w:t>
            </w:r>
          </w:p>
        </w:tc>
        <w:tc>
          <w:tcPr>
            <w:tcW w:w="507" w:type="pct"/>
            <w:vMerge w:val="restart"/>
            <w:shd w:val="clear" w:color="auto" w:fill="auto"/>
            <w:vAlign w:val="center"/>
            <w:hideMark/>
          </w:tcPr>
          <w:p w14:paraId="617C8C1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0,2421</w:t>
            </w:r>
          </w:p>
        </w:tc>
        <w:tc>
          <w:tcPr>
            <w:tcW w:w="412" w:type="pct"/>
            <w:vMerge w:val="restart"/>
            <w:shd w:val="clear" w:color="auto" w:fill="auto"/>
            <w:vAlign w:val="center"/>
            <w:hideMark/>
          </w:tcPr>
          <w:p w14:paraId="02180BA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1,5537</w:t>
            </w:r>
          </w:p>
        </w:tc>
        <w:tc>
          <w:tcPr>
            <w:tcW w:w="427" w:type="pct"/>
            <w:vMerge w:val="restart"/>
            <w:shd w:val="clear" w:color="auto" w:fill="auto"/>
            <w:vAlign w:val="center"/>
            <w:hideMark/>
          </w:tcPr>
          <w:p w14:paraId="6F84CF3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950,279</w:t>
            </w:r>
          </w:p>
        </w:tc>
        <w:tc>
          <w:tcPr>
            <w:tcW w:w="508" w:type="pct"/>
            <w:vMerge w:val="restart"/>
            <w:shd w:val="clear" w:color="auto" w:fill="auto"/>
            <w:vAlign w:val="center"/>
            <w:hideMark/>
          </w:tcPr>
          <w:p w14:paraId="550DD23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0,2568</w:t>
            </w:r>
          </w:p>
        </w:tc>
        <w:tc>
          <w:tcPr>
            <w:tcW w:w="456" w:type="pct"/>
            <w:vMerge w:val="restart"/>
            <w:shd w:val="clear" w:color="auto" w:fill="auto"/>
            <w:vAlign w:val="center"/>
            <w:hideMark/>
          </w:tcPr>
          <w:p w14:paraId="0E45532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1,6006</w:t>
            </w:r>
          </w:p>
        </w:tc>
        <w:tc>
          <w:tcPr>
            <w:tcW w:w="427" w:type="pct"/>
            <w:vMerge w:val="restart"/>
            <w:shd w:val="clear" w:color="auto" w:fill="auto"/>
            <w:vAlign w:val="center"/>
            <w:hideMark/>
          </w:tcPr>
          <w:p w14:paraId="1494DA1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1029,711</w:t>
            </w:r>
          </w:p>
        </w:tc>
        <w:tc>
          <w:tcPr>
            <w:tcW w:w="487" w:type="pct"/>
            <w:vMerge w:val="restart"/>
            <w:shd w:val="clear" w:color="auto" w:fill="auto"/>
            <w:vAlign w:val="center"/>
            <w:hideMark/>
          </w:tcPr>
          <w:p w14:paraId="2D7F57A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0,2499</w:t>
            </w:r>
          </w:p>
        </w:tc>
        <w:tc>
          <w:tcPr>
            <w:tcW w:w="455" w:type="pct"/>
            <w:vMerge w:val="restart"/>
            <w:shd w:val="clear" w:color="auto" w:fill="auto"/>
            <w:vAlign w:val="center"/>
            <w:hideMark/>
          </w:tcPr>
          <w:p w14:paraId="0953985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1,5132</w:t>
            </w:r>
          </w:p>
        </w:tc>
      </w:tr>
      <w:tr w:rsidR="0098069A" w:rsidRPr="00026F42" w14:paraId="2C2C8AE8" w14:textId="77777777" w:rsidTr="001F2D37">
        <w:trPr>
          <w:trHeight w:val="149"/>
        </w:trPr>
        <w:tc>
          <w:tcPr>
            <w:tcW w:w="201" w:type="pct"/>
            <w:vMerge/>
            <w:tcBorders>
              <w:right w:val="single" w:sz="4" w:space="0" w:color="auto"/>
            </w:tcBorders>
            <w:shd w:val="clear" w:color="auto" w:fill="auto"/>
            <w:vAlign w:val="center"/>
            <w:hideMark/>
          </w:tcPr>
          <w:p w14:paraId="103EBA5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518007D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w:t>
            </w:r>
          </w:p>
        </w:tc>
        <w:tc>
          <w:tcPr>
            <w:tcW w:w="429" w:type="pct"/>
            <w:vMerge/>
            <w:tcBorders>
              <w:left w:val="single" w:sz="4" w:space="0" w:color="auto"/>
            </w:tcBorders>
            <w:shd w:val="clear" w:color="auto" w:fill="auto"/>
            <w:vAlign w:val="center"/>
            <w:hideMark/>
          </w:tcPr>
          <w:p w14:paraId="37BA2B6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7C1F2BB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52DDC30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08FEDF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4CA7D67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5DDBA1F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4DE181E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5F4180D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6EF79C1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0B399C19" w14:textId="77777777" w:rsidTr="001F2D37">
        <w:trPr>
          <w:trHeight w:val="111"/>
        </w:trPr>
        <w:tc>
          <w:tcPr>
            <w:tcW w:w="201" w:type="pct"/>
            <w:vMerge w:val="restart"/>
            <w:tcBorders>
              <w:right w:val="single" w:sz="4" w:space="0" w:color="auto"/>
            </w:tcBorders>
            <w:shd w:val="clear" w:color="auto" w:fill="auto"/>
            <w:vAlign w:val="center"/>
            <w:hideMark/>
          </w:tcPr>
          <w:p w14:paraId="43D9AAB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30</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10761BE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«Энергоресурс» - </w:t>
            </w:r>
          </w:p>
        </w:tc>
        <w:tc>
          <w:tcPr>
            <w:tcW w:w="429" w:type="pct"/>
            <w:vMerge w:val="restart"/>
            <w:tcBorders>
              <w:left w:val="single" w:sz="4" w:space="0" w:color="auto"/>
            </w:tcBorders>
            <w:shd w:val="clear" w:color="auto" w:fill="auto"/>
            <w:vAlign w:val="center"/>
            <w:hideMark/>
          </w:tcPr>
          <w:p w14:paraId="1E19FB7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1394,529</w:t>
            </w:r>
          </w:p>
        </w:tc>
        <w:tc>
          <w:tcPr>
            <w:tcW w:w="507" w:type="pct"/>
            <w:vMerge w:val="restart"/>
            <w:shd w:val="clear" w:color="auto" w:fill="auto"/>
            <w:vAlign w:val="center"/>
            <w:hideMark/>
          </w:tcPr>
          <w:p w14:paraId="65D19A3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0,2095</w:t>
            </w:r>
          </w:p>
        </w:tc>
        <w:tc>
          <w:tcPr>
            <w:tcW w:w="412" w:type="pct"/>
            <w:vMerge w:val="restart"/>
            <w:shd w:val="clear" w:color="auto" w:fill="auto"/>
            <w:vAlign w:val="center"/>
            <w:hideMark/>
          </w:tcPr>
          <w:p w14:paraId="3516057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1,5407</w:t>
            </w:r>
          </w:p>
        </w:tc>
        <w:tc>
          <w:tcPr>
            <w:tcW w:w="427" w:type="pct"/>
            <w:vMerge w:val="restart"/>
            <w:shd w:val="clear" w:color="auto" w:fill="auto"/>
            <w:vAlign w:val="center"/>
            <w:hideMark/>
          </w:tcPr>
          <w:p w14:paraId="28DCD67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1400,185</w:t>
            </w:r>
          </w:p>
        </w:tc>
        <w:tc>
          <w:tcPr>
            <w:tcW w:w="508" w:type="pct"/>
            <w:vMerge w:val="restart"/>
            <w:shd w:val="clear" w:color="auto" w:fill="auto"/>
            <w:vAlign w:val="center"/>
            <w:hideMark/>
          </w:tcPr>
          <w:p w14:paraId="3B1C4F1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0,2203</w:t>
            </w:r>
          </w:p>
        </w:tc>
        <w:tc>
          <w:tcPr>
            <w:tcW w:w="456" w:type="pct"/>
            <w:vMerge w:val="restart"/>
            <w:shd w:val="clear" w:color="auto" w:fill="auto"/>
            <w:vAlign w:val="center"/>
            <w:hideMark/>
          </w:tcPr>
          <w:p w14:paraId="481350F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1,6022</w:t>
            </w:r>
          </w:p>
        </w:tc>
        <w:tc>
          <w:tcPr>
            <w:tcW w:w="427" w:type="pct"/>
            <w:vMerge w:val="restart"/>
            <w:shd w:val="clear" w:color="auto" w:fill="auto"/>
            <w:vAlign w:val="center"/>
            <w:hideMark/>
          </w:tcPr>
          <w:p w14:paraId="281505B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1611,507</w:t>
            </w:r>
          </w:p>
        </w:tc>
        <w:tc>
          <w:tcPr>
            <w:tcW w:w="487" w:type="pct"/>
            <w:vMerge w:val="restart"/>
            <w:shd w:val="clear" w:color="auto" w:fill="auto"/>
            <w:vAlign w:val="center"/>
            <w:hideMark/>
          </w:tcPr>
          <w:p w14:paraId="498A1BD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0,2179</w:t>
            </w:r>
          </w:p>
        </w:tc>
        <w:tc>
          <w:tcPr>
            <w:tcW w:w="455" w:type="pct"/>
            <w:vMerge w:val="restart"/>
            <w:shd w:val="clear" w:color="auto" w:fill="auto"/>
            <w:vAlign w:val="center"/>
            <w:hideMark/>
          </w:tcPr>
          <w:p w14:paraId="525B14C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1,5979</w:t>
            </w:r>
          </w:p>
        </w:tc>
      </w:tr>
      <w:tr w:rsidR="0098069A" w:rsidRPr="00026F42" w14:paraId="4AB7E08B" w14:textId="77777777" w:rsidTr="001F2D37">
        <w:trPr>
          <w:trHeight w:val="70"/>
        </w:trPr>
        <w:tc>
          <w:tcPr>
            <w:tcW w:w="201" w:type="pct"/>
            <w:vMerge/>
            <w:tcBorders>
              <w:right w:val="single" w:sz="4" w:space="0" w:color="auto"/>
            </w:tcBorders>
            <w:shd w:val="clear" w:color="auto" w:fill="auto"/>
            <w:vAlign w:val="center"/>
            <w:hideMark/>
          </w:tcPr>
          <w:p w14:paraId="3C26113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1B6F7CA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w:t>
            </w:r>
          </w:p>
        </w:tc>
        <w:tc>
          <w:tcPr>
            <w:tcW w:w="429" w:type="pct"/>
            <w:vMerge/>
            <w:tcBorders>
              <w:left w:val="single" w:sz="4" w:space="0" w:color="auto"/>
            </w:tcBorders>
            <w:shd w:val="clear" w:color="auto" w:fill="auto"/>
            <w:vAlign w:val="center"/>
            <w:hideMark/>
          </w:tcPr>
          <w:p w14:paraId="1F0D7D9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6398C84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77490AC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482EBE0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443D98B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0A1893D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BEBDC5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5270FBE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537BAD6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1379E818" w14:textId="77777777" w:rsidTr="001F2D37">
        <w:trPr>
          <w:trHeight w:val="103"/>
        </w:trPr>
        <w:tc>
          <w:tcPr>
            <w:tcW w:w="201" w:type="pct"/>
            <w:vMerge w:val="restart"/>
            <w:tcBorders>
              <w:right w:val="single" w:sz="4" w:space="0" w:color="auto"/>
            </w:tcBorders>
            <w:shd w:val="clear" w:color="auto" w:fill="auto"/>
            <w:vAlign w:val="center"/>
            <w:hideMark/>
          </w:tcPr>
          <w:p w14:paraId="0B2E211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lastRenderedPageBreak/>
              <w:t>31</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03B76A9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«Энком» - </w:t>
            </w:r>
          </w:p>
        </w:tc>
        <w:tc>
          <w:tcPr>
            <w:tcW w:w="429" w:type="pct"/>
            <w:vMerge w:val="restart"/>
            <w:tcBorders>
              <w:left w:val="single" w:sz="4" w:space="0" w:color="auto"/>
            </w:tcBorders>
            <w:shd w:val="clear" w:color="auto" w:fill="auto"/>
            <w:vAlign w:val="center"/>
            <w:hideMark/>
          </w:tcPr>
          <w:p w14:paraId="2E80B51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641,38</w:t>
            </w:r>
          </w:p>
        </w:tc>
        <w:tc>
          <w:tcPr>
            <w:tcW w:w="507" w:type="pct"/>
            <w:vMerge w:val="restart"/>
            <w:shd w:val="clear" w:color="auto" w:fill="auto"/>
            <w:vAlign w:val="center"/>
            <w:hideMark/>
          </w:tcPr>
          <w:p w14:paraId="1AAF05F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0,0424</w:t>
            </w:r>
          </w:p>
        </w:tc>
        <w:tc>
          <w:tcPr>
            <w:tcW w:w="412" w:type="pct"/>
            <w:vMerge w:val="restart"/>
            <w:shd w:val="clear" w:color="auto" w:fill="auto"/>
            <w:vAlign w:val="center"/>
            <w:hideMark/>
          </w:tcPr>
          <w:p w14:paraId="4784EF2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1,0379</w:t>
            </w:r>
          </w:p>
        </w:tc>
        <w:tc>
          <w:tcPr>
            <w:tcW w:w="427" w:type="pct"/>
            <w:vMerge w:val="restart"/>
            <w:shd w:val="clear" w:color="auto" w:fill="auto"/>
            <w:vAlign w:val="center"/>
            <w:hideMark/>
          </w:tcPr>
          <w:p w14:paraId="51D7B93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638,481</w:t>
            </w:r>
          </w:p>
        </w:tc>
        <w:tc>
          <w:tcPr>
            <w:tcW w:w="508" w:type="pct"/>
            <w:vMerge w:val="restart"/>
            <w:shd w:val="clear" w:color="auto" w:fill="auto"/>
            <w:vAlign w:val="center"/>
            <w:hideMark/>
          </w:tcPr>
          <w:p w14:paraId="5BE9F54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0,0444</w:t>
            </w:r>
          </w:p>
        </w:tc>
        <w:tc>
          <w:tcPr>
            <w:tcW w:w="456" w:type="pct"/>
            <w:vMerge w:val="restart"/>
            <w:shd w:val="clear" w:color="auto" w:fill="auto"/>
            <w:vAlign w:val="center"/>
            <w:hideMark/>
          </w:tcPr>
          <w:p w14:paraId="3972C33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1,0356</w:t>
            </w:r>
          </w:p>
        </w:tc>
        <w:tc>
          <w:tcPr>
            <w:tcW w:w="427" w:type="pct"/>
            <w:vMerge w:val="restart"/>
            <w:shd w:val="clear" w:color="auto" w:fill="auto"/>
            <w:vAlign w:val="center"/>
            <w:hideMark/>
          </w:tcPr>
          <w:p w14:paraId="02B8C1F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800,796</w:t>
            </w:r>
          </w:p>
        </w:tc>
        <w:tc>
          <w:tcPr>
            <w:tcW w:w="487" w:type="pct"/>
            <w:vMerge w:val="restart"/>
            <w:shd w:val="clear" w:color="auto" w:fill="auto"/>
            <w:vAlign w:val="center"/>
            <w:hideMark/>
          </w:tcPr>
          <w:p w14:paraId="04F6138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0,0522</w:t>
            </w:r>
          </w:p>
        </w:tc>
        <w:tc>
          <w:tcPr>
            <w:tcW w:w="455" w:type="pct"/>
            <w:vMerge w:val="restart"/>
            <w:shd w:val="clear" w:color="auto" w:fill="auto"/>
            <w:vAlign w:val="center"/>
            <w:hideMark/>
          </w:tcPr>
          <w:p w14:paraId="6F57B9A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1,2953</w:t>
            </w:r>
          </w:p>
        </w:tc>
      </w:tr>
      <w:tr w:rsidR="0098069A" w:rsidRPr="00026F42" w14:paraId="409A33DE" w14:textId="77777777" w:rsidTr="001F2D37">
        <w:trPr>
          <w:trHeight w:val="70"/>
        </w:trPr>
        <w:tc>
          <w:tcPr>
            <w:tcW w:w="201" w:type="pct"/>
            <w:vMerge/>
            <w:tcBorders>
              <w:right w:val="single" w:sz="4" w:space="0" w:color="auto"/>
            </w:tcBorders>
            <w:shd w:val="clear" w:color="auto" w:fill="auto"/>
            <w:vAlign w:val="center"/>
            <w:hideMark/>
          </w:tcPr>
          <w:p w14:paraId="46C9A05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4018BEE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w:t>
            </w:r>
          </w:p>
        </w:tc>
        <w:tc>
          <w:tcPr>
            <w:tcW w:w="429" w:type="pct"/>
            <w:vMerge/>
            <w:tcBorders>
              <w:left w:val="single" w:sz="4" w:space="0" w:color="auto"/>
            </w:tcBorders>
            <w:shd w:val="clear" w:color="auto" w:fill="auto"/>
            <w:vAlign w:val="center"/>
            <w:hideMark/>
          </w:tcPr>
          <w:p w14:paraId="105FD46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4764F16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068EB34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B81362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1706BA2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7820310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606931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4546C62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472DBC3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19DD3F5F" w14:textId="77777777" w:rsidTr="001F2D37">
        <w:trPr>
          <w:trHeight w:val="70"/>
        </w:trPr>
        <w:tc>
          <w:tcPr>
            <w:tcW w:w="201" w:type="pct"/>
            <w:vMerge w:val="restart"/>
            <w:tcBorders>
              <w:right w:val="single" w:sz="4" w:space="0" w:color="auto"/>
            </w:tcBorders>
            <w:shd w:val="clear" w:color="auto" w:fill="auto"/>
            <w:vAlign w:val="center"/>
            <w:hideMark/>
          </w:tcPr>
          <w:p w14:paraId="76C493B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32</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6E643CB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«Элекс» - </w:t>
            </w:r>
          </w:p>
        </w:tc>
        <w:tc>
          <w:tcPr>
            <w:tcW w:w="429" w:type="pct"/>
            <w:vMerge w:val="restart"/>
            <w:tcBorders>
              <w:left w:val="single" w:sz="4" w:space="0" w:color="auto"/>
            </w:tcBorders>
            <w:shd w:val="clear" w:color="auto" w:fill="auto"/>
            <w:vAlign w:val="center"/>
            <w:hideMark/>
          </w:tcPr>
          <w:p w14:paraId="167ABD0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252,092</w:t>
            </w:r>
          </w:p>
        </w:tc>
        <w:tc>
          <w:tcPr>
            <w:tcW w:w="507" w:type="pct"/>
            <w:vMerge w:val="restart"/>
            <w:shd w:val="clear" w:color="auto" w:fill="auto"/>
            <w:vAlign w:val="center"/>
            <w:hideMark/>
          </w:tcPr>
          <w:p w14:paraId="7DB1BEE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0,4643</w:t>
            </w:r>
          </w:p>
        </w:tc>
        <w:tc>
          <w:tcPr>
            <w:tcW w:w="412" w:type="pct"/>
            <w:vMerge w:val="restart"/>
            <w:shd w:val="clear" w:color="auto" w:fill="auto"/>
            <w:vAlign w:val="center"/>
            <w:hideMark/>
          </w:tcPr>
          <w:p w14:paraId="26F69C0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0,8297</w:t>
            </w:r>
          </w:p>
        </w:tc>
        <w:tc>
          <w:tcPr>
            <w:tcW w:w="427" w:type="pct"/>
            <w:vMerge w:val="restart"/>
            <w:shd w:val="clear" w:color="auto" w:fill="auto"/>
            <w:vAlign w:val="center"/>
            <w:hideMark/>
          </w:tcPr>
          <w:p w14:paraId="5DCDBEF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120,325</w:t>
            </w:r>
          </w:p>
        </w:tc>
        <w:tc>
          <w:tcPr>
            <w:tcW w:w="508" w:type="pct"/>
            <w:vMerge w:val="restart"/>
            <w:shd w:val="clear" w:color="auto" w:fill="auto"/>
            <w:vAlign w:val="center"/>
            <w:hideMark/>
          </w:tcPr>
          <w:p w14:paraId="3925046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0,4937</w:t>
            </w:r>
          </w:p>
        </w:tc>
        <w:tc>
          <w:tcPr>
            <w:tcW w:w="456" w:type="pct"/>
            <w:vMerge w:val="restart"/>
            <w:shd w:val="clear" w:color="auto" w:fill="auto"/>
            <w:vAlign w:val="center"/>
            <w:hideMark/>
          </w:tcPr>
          <w:p w14:paraId="5C27572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0,7036</w:t>
            </w:r>
          </w:p>
        </w:tc>
        <w:tc>
          <w:tcPr>
            <w:tcW w:w="427" w:type="pct"/>
            <w:vMerge w:val="restart"/>
            <w:shd w:val="clear" w:color="auto" w:fill="auto"/>
            <w:vAlign w:val="center"/>
            <w:hideMark/>
          </w:tcPr>
          <w:p w14:paraId="6C47950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14,709</w:t>
            </w:r>
          </w:p>
        </w:tc>
        <w:tc>
          <w:tcPr>
            <w:tcW w:w="487" w:type="pct"/>
            <w:vMerge w:val="restart"/>
            <w:shd w:val="clear" w:color="auto" w:fill="auto"/>
            <w:vAlign w:val="center"/>
            <w:hideMark/>
          </w:tcPr>
          <w:p w14:paraId="112C7B1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0,4744</w:t>
            </w:r>
          </w:p>
        </w:tc>
        <w:tc>
          <w:tcPr>
            <w:tcW w:w="455" w:type="pct"/>
            <w:vMerge w:val="restart"/>
            <w:shd w:val="clear" w:color="auto" w:fill="auto"/>
            <w:vAlign w:val="center"/>
            <w:hideMark/>
          </w:tcPr>
          <w:p w14:paraId="727BFE7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0,502</w:t>
            </w:r>
          </w:p>
        </w:tc>
      </w:tr>
      <w:tr w:rsidR="0098069A" w:rsidRPr="00026F42" w14:paraId="3C20DB7F" w14:textId="77777777" w:rsidTr="001F2D37">
        <w:trPr>
          <w:trHeight w:val="70"/>
        </w:trPr>
        <w:tc>
          <w:tcPr>
            <w:tcW w:w="201" w:type="pct"/>
            <w:vMerge/>
            <w:tcBorders>
              <w:right w:val="single" w:sz="4" w:space="0" w:color="auto"/>
            </w:tcBorders>
            <w:shd w:val="clear" w:color="auto" w:fill="auto"/>
            <w:vAlign w:val="center"/>
            <w:hideMark/>
          </w:tcPr>
          <w:p w14:paraId="57D4DEF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1C7AF0E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w:t>
            </w:r>
          </w:p>
        </w:tc>
        <w:tc>
          <w:tcPr>
            <w:tcW w:w="429" w:type="pct"/>
            <w:vMerge/>
            <w:tcBorders>
              <w:left w:val="single" w:sz="4" w:space="0" w:color="auto"/>
            </w:tcBorders>
            <w:shd w:val="clear" w:color="auto" w:fill="auto"/>
            <w:vAlign w:val="center"/>
            <w:hideMark/>
          </w:tcPr>
          <w:p w14:paraId="33782D0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246422F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309EF54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5D34E64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51724BA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28CDA2D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3ED8D3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7B4E5E4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08839CB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3D05690D" w14:textId="77777777" w:rsidTr="001F2D37">
        <w:trPr>
          <w:trHeight w:val="70"/>
        </w:trPr>
        <w:tc>
          <w:tcPr>
            <w:tcW w:w="201" w:type="pct"/>
            <w:vMerge w:val="restart"/>
            <w:tcBorders>
              <w:right w:val="single" w:sz="4" w:space="0" w:color="auto"/>
            </w:tcBorders>
            <w:shd w:val="clear" w:color="auto" w:fill="auto"/>
            <w:vAlign w:val="center"/>
            <w:hideMark/>
          </w:tcPr>
          <w:p w14:paraId="539172F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33</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0DF5950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«Энергосеть» - </w:t>
            </w:r>
          </w:p>
        </w:tc>
        <w:tc>
          <w:tcPr>
            <w:tcW w:w="429" w:type="pct"/>
            <w:vMerge w:val="restart"/>
            <w:tcBorders>
              <w:left w:val="single" w:sz="4" w:space="0" w:color="auto"/>
            </w:tcBorders>
            <w:shd w:val="clear" w:color="auto" w:fill="auto"/>
            <w:vAlign w:val="center"/>
            <w:hideMark/>
          </w:tcPr>
          <w:p w14:paraId="2161FE3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802,834</w:t>
            </w:r>
          </w:p>
        </w:tc>
        <w:tc>
          <w:tcPr>
            <w:tcW w:w="507" w:type="pct"/>
            <w:vMerge w:val="restart"/>
            <w:shd w:val="clear" w:color="auto" w:fill="auto"/>
            <w:vAlign w:val="center"/>
            <w:hideMark/>
          </w:tcPr>
          <w:p w14:paraId="476235F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0,3388</w:t>
            </w:r>
          </w:p>
        </w:tc>
        <w:tc>
          <w:tcPr>
            <w:tcW w:w="412" w:type="pct"/>
            <w:vMerge w:val="restart"/>
            <w:shd w:val="clear" w:color="auto" w:fill="auto"/>
            <w:vAlign w:val="center"/>
            <w:hideMark/>
          </w:tcPr>
          <w:p w14:paraId="1DBCD7C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1,6269</w:t>
            </w:r>
          </w:p>
        </w:tc>
        <w:tc>
          <w:tcPr>
            <w:tcW w:w="427" w:type="pct"/>
            <w:vMerge w:val="restart"/>
            <w:shd w:val="clear" w:color="auto" w:fill="auto"/>
            <w:vAlign w:val="center"/>
            <w:hideMark/>
          </w:tcPr>
          <w:p w14:paraId="70AE32E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1040,4</w:t>
            </w:r>
          </w:p>
        </w:tc>
        <w:tc>
          <w:tcPr>
            <w:tcW w:w="508" w:type="pct"/>
            <w:vMerge w:val="restart"/>
            <w:shd w:val="clear" w:color="auto" w:fill="auto"/>
            <w:vAlign w:val="center"/>
            <w:hideMark/>
          </w:tcPr>
          <w:p w14:paraId="65E474D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0,4174</w:t>
            </w:r>
          </w:p>
        </w:tc>
        <w:tc>
          <w:tcPr>
            <w:tcW w:w="456" w:type="pct"/>
            <w:vMerge w:val="restart"/>
            <w:shd w:val="clear" w:color="auto" w:fill="auto"/>
            <w:vAlign w:val="center"/>
            <w:hideMark/>
          </w:tcPr>
          <w:p w14:paraId="0862D4D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2,0808</w:t>
            </w:r>
          </w:p>
        </w:tc>
        <w:tc>
          <w:tcPr>
            <w:tcW w:w="427" w:type="pct"/>
            <w:vMerge w:val="restart"/>
            <w:shd w:val="clear" w:color="auto" w:fill="auto"/>
            <w:vAlign w:val="center"/>
            <w:hideMark/>
          </w:tcPr>
          <w:p w14:paraId="528BFE3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64,128</w:t>
            </w:r>
          </w:p>
        </w:tc>
        <w:tc>
          <w:tcPr>
            <w:tcW w:w="487" w:type="pct"/>
            <w:vMerge w:val="restart"/>
            <w:shd w:val="clear" w:color="auto" w:fill="auto"/>
            <w:vAlign w:val="center"/>
            <w:hideMark/>
          </w:tcPr>
          <w:p w14:paraId="5FA37F9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1,28</w:t>
            </w:r>
          </w:p>
        </w:tc>
        <w:tc>
          <w:tcPr>
            <w:tcW w:w="455" w:type="pct"/>
            <w:vMerge w:val="restart"/>
            <w:shd w:val="clear" w:color="auto" w:fill="auto"/>
            <w:vAlign w:val="center"/>
            <w:hideMark/>
          </w:tcPr>
          <w:p w14:paraId="1E62528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1,3821</w:t>
            </w:r>
          </w:p>
        </w:tc>
      </w:tr>
      <w:tr w:rsidR="0098069A" w:rsidRPr="00026F42" w14:paraId="4C66A8B2" w14:textId="77777777" w:rsidTr="001F2D37">
        <w:trPr>
          <w:trHeight w:val="232"/>
        </w:trPr>
        <w:tc>
          <w:tcPr>
            <w:tcW w:w="201" w:type="pct"/>
            <w:vMerge/>
            <w:tcBorders>
              <w:right w:val="single" w:sz="4" w:space="0" w:color="auto"/>
            </w:tcBorders>
            <w:shd w:val="clear" w:color="auto" w:fill="auto"/>
            <w:vAlign w:val="center"/>
            <w:hideMark/>
          </w:tcPr>
          <w:p w14:paraId="139BE74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5F0524B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w:t>
            </w:r>
          </w:p>
        </w:tc>
        <w:tc>
          <w:tcPr>
            <w:tcW w:w="429" w:type="pct"/>
            <w:vMerge/>
            <w:tcBorders>
              <w:left w:val="single" w:sz="4" w:space="0" w:color="auto"/>
            </w:tcBorders>
            <w:shd w:val="clear" w:color="auto" w:fill="auto"/>
            <w:vAlign w:val="center"/>
            <w:hideMark/>
          </w:tcPr>
          <w:p w14:paraId="635DDBE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22CA87A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4EC233B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B46892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2C07CA2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41E2E3C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84835A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45405AD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50EA6D0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101A093F" w14:textId="77777777" w:rsidTr="001F2D37">
        <w:trPr>
          <w:trHeight w:val="70"/>
        </w:trPr>
        <w:tc>
          <w:tcPr>
            <w:tcW w:w="201" w:type="pct"/>
            <w:vMerge w:val="restart"/>
            <w:tcBorders>
              <w:right w:val="single" w:sz="4" w:space="0" w:color="auto"/>
            </w:tcBorders>
            <w:shd w:val="clear" w:color="auto" w:fill="auto"/>
            <w:vAlign w:val="center"/>
            <w:hideMark/>
          </w:tcPr>
          <w:p w14:paraId="1962A31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34</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781838F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«ПТОиР» - </w:t>
            </w:r>
          </w:p>
        </w:tc>
        <w:tc>
          <w:tcPr>
            <w:tcW w:w="429" w:type="pct"/>
            <w:vMerge w:val="restart"/>
            <w:tcBorders>
              <w:left w:val="single" w:sz="4" w:space="0" w:color="auto"/>
            </w:tcBorders>
            <w:shd w:val="clear" w:color="auto" w:fill="auto"/>
            <w:vAlign w:val="center"/>
            <w:hideMark/>
          </w:tcPr>
          <w:p w14:paraId="544E6D1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264,404</w:t>
            </w:r>
          </w:p>
        </w:tc>
        <w:tc>
          <w:tcPr>
            <w:tcW w:w="507" w:type="pct"/>
            <w:vMerge w:val="restart"/>
            <w:shd w:val="clear" w:color="auto" w:fill="auto"/>
            <w:vAlign w:val="center"/>
            <w:hideMark/>
          </w:tcPr>
          <w:p w14:paraId="5FBBF3E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0,1158</w:t>
            </w:r>
          </w:p>
        </w:tc>
        <w:tc>
          <w:tcPr>
            <w:tcW w:w="412" w:type="pct"/>
            <w:vMerge w:val="restart"/>
            <w:shd w:val="clear" w:color="auto" w:fill="auto"/>
            <w:vAlign w:val="center"/>
            <w:hideMark/>
          </w:tcPr>
          <w:p w14:paraId="4887E77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0,6823</w:t>
            </w:r>
          </w:p>
        </w:tc>
        <w:tc>
          <w:tcPr>
            <w:tcW w:w="427" w:type="pct"/>
            <w:vMerge w:val="restart"/>
            <w:shd w:val="clear" w:color="auto" w:fill="auto"/>
            <w:vAlign w:val="center"/>
            <w:hideMark/>
          </w:tcPr>
          <w:p w14:paraId="20C87DB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273,594</w:t>
            </w:r>
          </w:p>
        </w:tc>
        <w:tc>
          <w:tcPr>
            <w:tcW w:w="508" w:type="pct"/>
            <w:vMerge w:val="restart"/>
            <w:shd w:val="clear" w:color="auto" w:fill="auto"/>
            <w:vAlign w:val="center"/>
            <w:hideMark/>
          </w:tcPr>
          <w:p w14:paraId="468B2D5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0,1143</w:t>
            </w:r>
          </w:p>
        </w:tc>
        <w:tc>
          <w:tcPr>
            <w:tcW w:w="456" w:type="pct"/>
            <w:vMerge w:val="restart"/>
            <w:shd w:val="clear" w:color="auto" w:fill="auto"/>
            <w:vAlign w:val="center"/>
            <w:hideMark/>
          </w:tcPr>
          <w:p w14:paraId="64566ED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0,7006</w:t>
            </w:r>
          </w:p>
        </w:tc>
        <w:tc>
          <w:tcPr>
            <w:tcW w:w="427" w:type="pct"/>
            <w:vMerge w:val="restart"/>
            <w:shd w:val="clear" w:color="auto" w:fill="auto"/>
            <w:vAlign w:val="center"/>
            <w:hideMark/>
          </w:tcPr>
          <w:p w14:paraId="62E715F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253,585</w:t>
            </w:r>
          </w:p>
        </w:tc>
        <w:tc>
          <w:tcPr>
            <w:tcW w:w="487" w:type="pct"/>
            <w:vMerge w:val="restart"/>
            <w:shd w:val="clear" w:color="auto" w:fill="auto"/>
            <w:vAlign w:val="center"/>
            <w:hideMark/>
          </w:tcPr>
          <w:p w14:paraId="5642286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0,1086</w:t>
            </w:r>
          </w:p>
        </w:tc>
        <w:tc>
          <w:tcPr>
            <w:tcW w:w="455" w:type="pct"/>
            <w:vMerge w:val="restart"/>
            <w:shd w:val="clear" w:color="auto" w:fill="auto"/>
            <w:vAlign w:val="center"/>
            <w:hideMark/>
          </w:tcPr>
          <w:p w14:paraId="4314CD7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0,6562</w:t>
            </w:r>
          </w:p>
        </w:tc>
      </w:tr>
      <w:tr w:rsidR="0098069A" w:rsidRPr="00026F42" w14:paraId="0D7B6D5E" w14:textId="77777777" w:rsidTr="001F2D37">
        <w:trPr>
          <w:trHeight w:val="229"/>
        </w:trPr>
        <w:tc>
          <w:tcPr>
            <w:tcW w:w="201" w:type="pct"/>
            <w:vMerge/>
            <w:tcBorders>
              <w:right w:val="single" w:sz="4" w:space="0" w:color="auto"/>
            </w:tcBorders>
            <w:shd w:val="clear" w:color="auto" w:fill="auto"/>
            <w:vAlign w:val="center"/>
            <w:hideMark/>
          </w:tcPr>
          <w:p w14:paraId="51E17B4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5242E78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w:t>
            </w:r>
          </w:p>
        </w:tc>
        <w:tc>
          <w:tcPr>
            <w:tcW w:w="429" w:type="pct"/>
            <w:vMerge/>
            <w:tcBorders>
              <w:left w:val="single" w:sz="4" w:space="0" w:color="auto"/>
            </w:tcBorders>
            <w:shd w:val="clear" w:color="auto" w:fill="auto"/>
            <w:vAlign w:val="center"/>
            <w:hideMark/>
          </w:tcPr>
          <w:p w14:paraId="6BB9CBC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51CAD2E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6D08CFE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061C229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0068B14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4B66059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3F1B4B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0AAFD66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16C1378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051535F2" w14:textId="77777777" w:rsidTr="001F2D37">
        <w:trPr>
          <w:trHeight w:val="70"/>
        </w:trPr>
        <w:tc>
          <w:tcPr>
            <w:tcW w:w="201" w:type="pct"/>
            <w:vMerge w:val="restart"/>
            <w:tcBorders>
              <w:right w:val="single" w:sz="4" w:space="0" w:color="auto"/>
            </w:tcBorders>
            <w:shd w:val="clear" w:color="auto" w:fill="auto"/>
            <w:vAlign w:val="center"/>
            <w:hideMark/>
          </w:tcPr>
          <w:p w14:paraId="531F5B4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35</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74FDB27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«ПТОиР» - </w:t>
            </w:r>
          </w:p>
        </w:tc>
        <w:tc>
          <w:tcPr>
            <w:tcW w:w="429" w:type="pct"/>
            <w:vMerge w:val="restart"/>
            <w:tcBorders>
              <w:left w:val="single" w:sz="4" w:space="0" w:color="auto"/>
            </w:tcBorders>
            <w:shd w:val="clear" w:color="auto" w:fill="auto"/>
            <w:vAlign w:val="center"/>
            <w:hideMark/>
          </w:tcPr>
          <w:p w14:paraId="43B4933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367,438</w:t>
            </w:r>
          </w:p>
        </w:tc>
        <w:tc>
          <w:tcPr>
            <w:tcW w:w="507" w:type="pct"/>
            <w:vMerge w:val="restart"/>
            <w:shd w:val="clear" w:color="auto" w:fill="auto"/>
            <w:vAlign w:val="center"/>
            <w:hideMark/>
          </w:tcPr>
          <w:p w14:paraId="018074E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0,1222</w:t>
            </w:r>
          </w:p>
        </w:tc>
        <w:tc>
          <w:tcPr>
            <w:tcW w:w="412" w:type="pct"/>
            <w:vMerge w:val="restart"/>
            <w:shd w:val="clear" w:color="auto" w:fill="auto"/>
            <w:vAlign w:val="center"/>
            <w:hideMark/>
          </w:tcPr>
          <w:p w14:paraId="3812A10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0,7202</w:t>
            </w:r>
          </w:p>
        </w:tc>
        <w:tc>
          <w:tcPr>
            <w:tcW w:w="427" w:type="pct"/>
            <w:vMerge w:val="restart"/>
            <w:shd w:val="clear" w:color="auto" w:fill="auto"/>
            <w:vAlign w:val="center"/>
            <w:hideMark/>
          </w:tcPr>
          <w:p w14:paraId="3DB8903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384,339</w:t>
            </w:r>
          </w:p>
        </w:tc>
        <w:tc>
          <w:tcPr>
            <w:tcW w:w="508" w:type="pct"/>
            <w:vMerge w:val="restart"/>
            <w:shd w:val="clear" w:color="auto" w:fill="auto"/>
            <w:vAlign w:val="center"/>
            <w:hideMark/>
          </w:tcPr>
          <w:p w14:paraId="6C80766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0,1207</w:t>
            </w:r>
          </w:p>
        </w:tc>
        <w:tc>
          <w:tcPr>
            <w:tcW w:w="456" w:type="pct"/>
            <w:vMerge w:val="restart"/>
            <w:shd w:val="clear" w:color="auto" w:fill="auto"/>
            <w:vAlign w:val="center"/>
            <w:hideMark/>
          </w:tcPr>
          <w:p w14:paraId="174B15A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0,7395</w:t>
            </w:r>
          </w:p>
        </w:tc>
        <w:tc>
          <w:tcPr>
            <w:tcW w:w="427" w:type="pct"/>
            <w:vMerge w:val="restart"/>
            <w:shd w:val="clear" w:color="auto" w:fill="auto"/>
            <w:vAlign w:val="center"/>
            <w:hideMark/>
          </w:tcPr>
          <w:p w14:paraId="368A5F0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356,105</w:t>
            </w:r>
          </w:p>
        </w:tc>
        <w:tc>
          <w:tcPr>
            <w:tcW w:w="487" w:type="pct"/>
            <w:vMerge w:val="restart"/>
            <w:shd w:val="clear" w:color="auto" w:fill="auto"/>
            <w:vAlign w:val="center"/>
            <w:hideMark/>
          </w:tcPr>
          <w:p w14:paraId="756CE56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0,1147</w:t>
            </w:r>
          </w:p>
        </w:tc>
        <w:tc>
          <w:tcPr>
            <w:tcW w:w="455" w:type="pct"/>
            <w:vMerge w:val="restart"/>
            <w:shd w:val="clear" w:color="auto" w:fill="auto"/>
            <w:vAlign w:val="center"/>
            <w:hideMark/>
          </w:tcPr>
          <w:p w14:paraId="6DA8F03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0,6875</w:t>
            </w:r>
          </w:p>
        </w:tc>
      </w:tr>
      <w:tr w:rsidR="0098069A" w:rsidRPr="00026F42" w14:paraId="234D6874" w14:textId="77777777" w:rsidTr="001F2D37">
        <w:trPr>
          <w:trHeight w:val="351"/>
        </w:trPr>
        <w:tc>
          <w:tcPr>
            <w:tcW w:w="201" w:type="pct"/>
            <w:vMerge/>
            <w:tcBorders>
              <w:right w:val="single" w:sz="4" w:space="0" w:color="auto"/>
            </w:tcBorders>
            <w:shd w:val="clear" w:color="auto" w:fill="auto"/>
            <w:vAlign w:val="center"/>
            <w:hideMark/>
          </w:tcPr>
          <w:p w14:paraId="19C33A0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7196632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w:t>
            </w:r>
          </w:p>
        </w:tc>
        <w:tc>
          <w:tcPr>
            <w:tcW w:w="429" w:type="pct"/>
            <w:vMerge/>
            <w:tcBorders>
              <w:left w:val="single" w:sz="4" w:space="0" w:color="auto"/>
            </w:tcBorders>
            <w:shd w:val="clear" w:color="auto" w:fill="auto"/>
            <w:vAlign w:val="center"/>
            <w:hideMark/>
          </w:tcPr>
          <w:p w14:paraId="3166C0F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4E065A1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64BAF65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388C36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60BD9D9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65545D4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08B9DC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3730901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5D15AAF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1CE9D282" w14:textId="77777777" w:rsidTr="001F2D37">
        <w:trPr>
          <w:trHeight w:val="416"/>
        </w:trPr>
        <w:tc>
          <w:tcPr>
            <w:tcW w:w="201" w:type="pct"/>
            <w:vMerge w:val="restart"/>
            <w:tcBorders>
              <w:right w:val="single" w:sz="4" w:space="0" w:color="auto"/>
            </w:tcBorders>
            <w:shd w:val="clear" w:color="auto" w:fill="auto"/>
            <w:vAlign w:val="center"/>
            <w:hideMark/>
          </w:tcPr>
          <w:p w14:paraId="6BACFAF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36</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6625955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ПАО «МРСК Сибири» - «Бурятэнерго» - </w:t>
            </w:r>
          </w:p>
        </w:tc>
        <w:tc>
          <w:tcPr>
            <w:tcW w:w="429" w:type="pct"/>
            <w:vMerge w:val="restart"/>
            <w:tcBorders>
              <w:left w:val="single" w:sz="4" w:space="0" w:color="auto"/>
            </w:tcBorders>
            <w:shd w:val="clear" w:color="auto" w:fill="auto"/>
            <w:vAlign w:val="center"/>
            <w:hideMark/>
          </w:tcPr>
          <w:p w14:paraId="4AE0593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351,748</w:t>
            </w:r>
          </w:p>
        </w:tc>
        <w:tc>
          <w:tcPr>
            <w:tcW w:w="507" w:type="pct"/>
            <w:vMerge w:val="restart"/>
            <w:shd w:val="clear" w:color="auto" w:fill="auto"/>
            <w:vAlign w:val="center"/>
            <w:hideMark/>
          </w:tcPr>
          <w:p w14:paraId="1BCB8EE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0,1157</w:t>
            </w:r>
          </w:p>
        </w:tc>
        <w:tc>
          <w:tcPr>
            <w:tcW w:w="412" w:type="pct"/>
            <w:vMerge w:val="restart"/>
            <w:shd w:val="clear" w:color="auto" w:fill="auto"/>
            <w:vAlign w:val="center"/>
            <w:hideMark/>
          </w:tcPr>
          <w:p w14:paraId="6B366B1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0,6823</w:t>
            </w:r>
          </w:p>
        </w:tc>
        <w:tc>
          <w:tcPr>
            <w:tcW w:w="427" w:type="pct"/>
            <w:vMerge w:val="restart"/>
            <w:shd w:val="clear" w:color="auto" w:fill="auto"/>
            <w:vAlign w:val="center"/>
            <w:hideMark/>
          </w:tcPr>
          <w:p w14:paraId="21B83C0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361,512</w:t>
            </w:r>
          </w:p>
        </w:tc>
        <w:tc>
          <w:tcPr>
            <w:tcW w:w="508" w:type="pct"/>
            <w:vMerge w:val="restart"/>
            <w:shd w:val="clear" w:color="auto" w:fill="auto"/>
            <w:vAlign w:val="center"/>
            <w:hideMark/>
          </w:tcPr>
          <w:p w14:paraId="33E2F7F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0,1143</w:t>
            </w:r>
          </w:p>
        </w:tc>
        <w:tc>
          <w:tcPr>
            <w:tcW w:w="456" w:type="pct"/>
            <w:vMerge w:val="restart"/>
            <w:shd w:val="clear" w:color="auto" w:fill="auto"/>
            <w:vAlign w:val="center"/>
            <w:hideMark/>
          </w:tcPr>
          <w:p w14:paraId="254F6D0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0,7006</w:t>
            </w:r>
          </w:p>
        </w:tc>
        <w:tc>
          <w:tcPr>
            <w:tcW w:w="427" w:type="pct"/>
            <w:vMerge w:val="restart"/>
            <w:shd w:val="clear" w:color="auto" w:fill="auto"/>
            <w:vAlign w:val="center"/>
            <w:hideMark/>
          </w:tcPr>
          <w:p w14:paraId="7316D5D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334,738</w:t>
            </w:r>
          </w:p>
        </w:tc>
        <w:tc>
          <w:tcPr>
            <w:tcW w:w="487" w:type="pct"/>
            <w:vMerge w:val="restart"/>
            <w:shd w:val="clear" w:color="auto" w:fill="auto"/>
            <w:vAlign w:val="center"/>
            <w:hideMark/>
          </w:tcPr>
          <w:p w14:paraId="4E16CF0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0,1086</w:t>
            </w:r>
          </w:p>
        </w:tc>
        <w:tc>
          <w:tcPr>
            <w:tcW w:w="455" w:type="pct"/>
            <w:vMerge w:val="restart"/>
            <w:shd w:val="clear" w:color="auto" w:fill="auto"/>
            <w:vAlign w:val="center"/>
            <w:hideMark/>
          </w:tcPr>
          <w:p w14:paraId="5C1140A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0,6512</w:t>
            </w:r>
          </w:p>
        </w:tc>
      </w:tr>
      <w:tr w:rsidR="0098069A" w:rsidRPr="00026F42" w14:paraId="73DD591A" w14:textId="77777777" w:rsidTr="001F2D37">
        <w:trPr>
          <w:trHeight w:val="156"/>
        </w:trPr>
        <w:tc>
          <w:tcPr>
            <w:tcW w:w="201" w:type="pct"/>
            <w:vMerge/>
            <w:tcBorders>
              <w:right w:val="single" w:sz="4" w:space="0" w:color="auto"/>
            </w:tcBorders>
            <w:shd w:val="clear" w:color="auto" w:fill="auto"/>
            <w:vAlign w:val="center"/>
            <w:hideMark/>
          </w:tcPr>
          <w:p w14:paraId="513D938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425174C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«ПТОиР»</w:t>
            </w:r>
          </w:p>
        </w:tc>
        <w:tc>
          <w:tcPr>
            <w:tcW w:w="429" w:type="pct"/>
            <w:vMerge/>
            <w:tcBorders>
              <w:left w:val="single" w:sz="4" w:space="0" w:color="auto"/>
            </w:tcBorders>
            <w:shd w:val="clear" w:color="auto" w:fill="auto"/>
            <w:vAlign w:val="center"/>
            <w:hideMark/>
          </w:tcPr>
          <w:p w14:paraId="49F94B0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7BC15FB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448173C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542743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5171A8F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106CDC8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B55397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4F89EE2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798163C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6D69C2A0" w14:textId="77777777" w:rsidTr="001F2D37">
        <w:trPr>
          <w:trHeight w:val="481"/>
        </w:trPr>
        <w:tc>
          <w:tcPr>
            <w:tcW w:w="201" w:type="pct"/>
            <w:tcBorders>
              <w:right w:val="single" w:sz="4" w:space="0" w:color="auto"/>
            </w:tcBorders>
            <w:shd w:val="clear" w:color="auto" w:fill="auto"/>
            <w:vAlign w:val="center"/>
            <w:hideMark/>
          </w:tcPr>
          <w:p w14:paraId="0DB020E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37</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E9F08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 - ООО «Варистор»</w:t>
            </w:r>
          </w:p>
        </w:tc>
        <w:tc>
          <w:tcPr>
            <w:tcW w:w="429" w:type="pct"/>
            <w:tcBorders>
              <w:left w:val="single" w:sz="4" w:space="0" w:color="auto"/>
            </w:tcBorders>
            <w:shd w:val="clear" w:color="auto" w:fill="auto"/>
            <w:vAlign w:val="center"/>
            <w:hideMark/>
          </w:tcPr>
          <w:p w14:paraId="01BDBCB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417,152</w:t>
            </w:r>
          </w:p>
        </w:tc>
        <w:tc>
          <w:tcPr>
            <w:tcW w:w="507" w:type="pct"/>
            <w:shd w:val="clear" w:color="auto" w:fill="auto"/>
            <w:vAlign w:val="center"/>
            <w:hideMark/>
          </w:tcPr>
          <w:p w14:paraId="66FCB4F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0,2902</w:t>
            </w:r>
          </w:p>
        </w:tc>
        <w:tc>
          <w:tcPr>
            <w:tcW w:w="412" w:type="pct"/>
            <w:shd w:val="clear" w:color="auto" w:fill="auto"/>
            <w:vAlign w:val="center"/>
            <w:hideMark/>
          </w:tcPr>
          <w:p w14:paraId="07B7E37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0,9751</w:t>
            </w:r>
          </w:p>
        </w:tc>
        <w:tc>
          <w:tcPr>
            <w:tcW w:w="427" w:type="pct"/>
            <w:shd w:val="clear" w:color="auto" w:fill="auto"/>
            <w:vAlign w:val="center"/>
            <w:hideMark/>
          </w:tcPr>
          <w:p w14:paraId="349F2F3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457,151</w:t>
            </w:r>
          </w:p>
        </w:tc>
        <w:tc>
          <w:tcPr>
            <w:tcW w:w="508" w:type="pct"/>
            <w:shd w:val="clear" w:color="auto" w:fill="auto"/>
            <w:vAlign w:val="center"/>
            <w:hideMark/>
          </w:tcPr>
          <w:p w14:paraId="59E4288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0,2931</w:t>
            </w:r>
          </w:p>
        </w:tc>
        <w:tc>
          <w:tcPr>
            <w:tcW w:w="456" w:type="pct"/>
            <w:shd w:val="clear" w:color="auto" w:fill="auto"/>
            <w:vAlign w:val="center"/>
            <w:hideMark/>
          </w:tcPr>
          <w:p w14:paraId="20F3961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0,9893</w:t>
            </w:r>
          </w:p>
        </w:tc>
        <w:tc>
          <w:tcPr>
            <w:tcW w:w="427" w:type="pct"/>
            <w:shd w:val="clear" w:color="auto" w:fill="auto"/>
            <w:vAlign w:val="center"/>
            <w:hideMark/>
          </w:tcPr>
          <w:p w14:paraId="3BD0C78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426,408</w:t>
            </w:r>
          </w:p>
        </w:tc>
        <w:tc>
          <w:tcPr>
            <w:tcW w:w="487" w:type="pct"/>
            <w:shd w:val="clear" w:color="auto" w:fill="auto"/>
            <w:vAlign w:val="center"/>
            <w:hideMark/>
          </w:tcPr>
          <w:p w14:paraId="5383F04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0,286</w:t>
            </w:r>
          </w:p>
        </w:tc>
        <w:tc>
          <w:tcPr>
            <w:tcW w:w="455" w:type="pct"/>
            <w:shd w:val="clear" w:color="auto" w:fill="auto"/>
            <w:vAlign w:val="center"/>
            <w:hideMark/>
          </w:tcPr>
          <w:p w14:paraId="07A5599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0,9256</w:t>
            </w:r>
          </w:p>
        </w:tc>
      </w:tr>
      <w:tr w:rsidR="0098069A" w:rsidRPr="00026F42" w14:paraId="0E2B31D1" w14:textId="77777777" w:rsidTr="001F2D37">
        <w:trPr>
          <w:trHeight w:val="81"/>
        </w:trPr>
        <w:tc>
          <w:tcPr>
            <w:tcW w:w="201" w:type="pct"/>
            <w:vMerge w:val="restart"/>
            <w:tcBorders>
              <w:right w:val="single" w:sz="4" w:space="0" w:color="auto"/>
            </w:tcBorders>
            <w:shd w:val="clear" w:color="auto" w:fill="auto"/>
            <w:vAlign w:val="center"/>
            <w:hideMark/>
          </w:tcPr>
          <w:p w14:paraId="0D5C61C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38</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2C1EAC5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xml:space="preserve">ООО «Варистор»  - </w:t>
            </w:r>
          </w:p>
        </w:tc>
        <w:tc>
          <w:tcPr>
            <w:tcW w:w="429" w:type="pct"/>
            <w:vMerge w:val="restart"/>
            <w:tcBorders>
              <w:left w:val="single" w:sz="4" w:space="0" w:color="auto"/>
            </w:tcBorders>
            <w:shd w:val="clear" w:color="auto" w:fill="auto"/>
            <w:vAlign w:val="center"/>
            <w:hideMark/>
          </w:tcPr>
          <w:p w14:paraId="2FC631D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104,593</w:t>
            </w:r>
          </w:p>
        </w:tc>
        <w:tc>
          <w:tcPr>
            <w:tcW w:w="507" w:type="pct"/>
            <w:vMerge w:val="restart"/>
            <w:shd w:val="clear" w:color="auto" w:fill="auto"/>
            <w:vAlign w:val="center"/>
            <w:hideMark/>
          </w:tcPr>
          <w:p w14:paraId="6171D8D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0,2945</w:t>
            </w:r>
          </w:p>
        </w:tc>
        <w:tc>
          <w:tcPr>
            <w:tcW w:w="412" w:type="pct"/>
            <w:vMerge w:val="restart"/>
            <w:shd w:val="clear" w:color="auto" w:fill="auto"/>
            <w:vAlign w:val="center"/>
            <w:hideMark/>
          </w:tcPr>
          <w:p w14:paraId="6798BFF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0,9898</w:t>
            </w:r>
          </w:p>
        </w:tc>
        <w:tc>
          <w:tcPr>
            <w:tcW w:w="427" w:type="pct"/>
            <w:vMerge w:val="restart"/>
            <w:shd w:val="clear" w:color="auto" w:fill="auto"/>
            <w:vAlign w:val="center"/>
            <w:hideMark/>
          </w:tcPr>
          <w:p w14:paraId="6A095D5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103,16</w:t>
            </w:r>
          </w:p>
        </w:tc>
        <w:tc>
          <w:tcPr>
            <w:tcW w:w="508" w:type="pct"/>
            <w:vMerge w:val="restart"/>
            <w:shd w:val="clear" w:color="auto" w:fill="auto"/>
            <w:vAlign w:val="center"/>
            <w:hideMark/>
          </w:tcPr>
          <w:p w14:paraId="044EC10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0,2887</w:t>
            </w:r>
          </w:p>
        </w:tc>
        <w:tc>
          <w:tcPr>
            <w:tcW w:w="456" w:type="pct"/>
            <w:vMerge w:val="restart"/>
            <w:shd w:val="clear" w:color="auto" w:fill="auto"/>
            <w:vAlign w:val="center"/>
            <w:hideMark/>
          </w:tcPr>
          <w:p w14:paraId="5C50DF8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0,9745</w:t>
            </w:r>
          </w:p>
        </w:tc>
        <w:tc>
          <w:tcPr>
            <w:tcW w:w="427" w:type="pct"/>
            <w:vMerge w:val="restart"/>
            <w:shd w:val="clear" w:color="auto" w:fill="auto"/>
            <w:vAlign w:val="center"/>
            <w:hideMark/>
          </w:tcPr>
          <w:p w14:paraId="259BDC5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93,366</w:t>
            </w:r>
          </w:p>
        </w:tc>
        <w:tc>
          <w:tcPr>
            <w:tcW w:w="487" w:type="pct"/>
            <w:vMerge w:val="restart"/>
            <w:shd w:val="clear" w:color="auto" w:fill="auto"/>
            <w:vAlign w:val="center"/>
            <w:hideMark/>
          </w:tcPr>
          <w:p w14:paraId="675FD19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0,2817</w:t>
            </w:r>
          </w:p>
        </w:tc>
        <w:tc>
          <w:tcPr>
            <w:tcW w:w="455" w:type="pct"/>
            <w:vMerge w:val="restart"/>
            <w:shd w:val="clear" w:color="auto" w:fill="auto"/>
            <w:vAlign w:val="center"/>
            <w:hideMark/>
          </w:tcPr>
          <w:p w14:paraId="61F8503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0,9223</w:t>
            </w:r>
          </w:p>
        </w:tc>
      </w:tr>
      <w:tr w:rsidR="0098069A" w:rsidRPr="00026F42" w14:paraId="2A8ECA78" w14:textId="77777777" w:rsidTr="001F2D37">
        <w:trPr>
          <w:trHeight w:val="97"/>
        </w:trPr>
        <w:tc>
          <w:tcPr>
            <w:tcW w:w="201" w:type="pct"/>
            <w:vMerge/>
            <w:tcBorders>
              <w:right w:val="single" w:sz="4" w:space="0" w:color="auto"/>
            </w:tcBorders>
            <w:shd w:val="clear" w:color="auto" w:fill="auto"/>
            <w:vAlign w:val="center"/>
            <w:hideMark/>
          </w:tcPr>
          <w:p w14:paraId="2A22E9D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1872429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w:t>
            </w:r>
          </w:p>
        </w:tc>
        <w:tc>
          <w:tcPr>
            <w:tcW w:w="429" w:type="pct"/>
            <w:vMerge/>
            <w:tcBorders>
              <w:left w:val="single" w:sz="4" w:space="0" w:color="auto"/>
            </w:tcBorders>
            <w:shd w:val="clear" w:color="auto" w:fill="auto"/>
            <w:vAlign w:val="center"/>
            <w:hideMark/>
          </w:tcPr>
          <w:p w14:paraId="7272428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246EDF1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4C70D85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20290FF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62559E8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09AFF5F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3E7CCD4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54DC7CA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29A7EF2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p>
        </w:tc>
      </w:tr>
      <w:tr w:rsidR="0098069A" w:rsidRPr="00026F42" w14:paraId="22A4BF6F" w14:textId="77777777" w:rsidTr="001F2D37">
        <w:trPr>
          <w:trHeight w:val="455"/>
        </w:trPr>
        <w:tc>
          <w:tcPr>
            <w:tcW w:w="201" w:type="pct"/>
            <w:tcBorders>
              <w:right w:val="single" w:sz="4" w:space="0" w:color="auto"/>
            </w:tcBorders>
            <w:shd w:val="clear" w:color="auto" w:fill="auto"/>
            <w:noWrap/>
            <w:vAlign w:val="center"/>
            <w:hideMark/>
          </w:tcPr>
          <w:p w14:paraId="42FA178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64E61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ООО "ТЭРК"-АО "Улан-УдэЭнерго"</w:t>
            </w:r>
          </w:p>
        </w:tc>
        <w:tc>
          <w:tcPr>
            <w:tcW w:w="429" w:type="pct"/>
            <w:tcBorders>
              <w:left w:val="single" w:sz="4" w:space="0" w:color="auto"/>
            </w:tcBorders>
            <w:shd w:val="clear" w:color="auto" w:fill="auto"/>
            <w:noWrap/>
            <w:vAlign w:val="center"/>
            <w:hideMark/>
          </w:tcPr>
          <w:p w14:paraId="2CDBD09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w:t>
            </w:r>
          </w:p>
        </w:tc>
        <w:tc>
          <w:tcPr>
            <w:tcW w:w="507" w:type="pct"/>
            <w:shd w:val="clear" w:color="auto" w:fill="auto"/>
            <w:noWrap/>
            <w:vAlign w:val="center"/>
            <w:hideMark/>
          </w:tcPr>
          <w:p w14:paraId="07DE926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w:t>
            </w:r>
          </w:p>
        </w:tc>
        <w:tc>
          <w:tcPr>
            <w:tcW w:w="412" w:type="pct"/>
            <w:shd w:val="clear" w:color="auto" w:fill="auto"/>
            <w:noWrap/>
            <w:vAlign w:val="center"/>
            <w:hideMark/>
          </w:tcPr>
          <w:p w14:paraId="00A2D62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 </w:t>
            </w:r>
          </w:p>
        </w:tc>
        <w:tc>
          <w:tcPr>
            <w:tcW w:w="427" w:type="pct"/>
            <w:shd w:val="clear" w:color="auto" w:fill="auto"/>
            <w:noWrap/>
            <w:vAlign w:val="center"/>
            <w:hideMark/>
          </w:tcPr>
          <w:p w14:paraId="01FD74A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508" w:type="pct"/>
            <w:shd w:val="clear" w:color="auto" w:fill="auto"/>
            <w:noWrap/>
            <w:vAlign w:val="center"/>
            <w:hideMark/>
          </w:tcPr>
          <w:p w14:paraId="736FE04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456" w:type="pct"/>
            <w:shd w:val="clear" w:color="auto" w:fill="auto"/>
            <w:noWrap/>
            <w:vAlign w:val="center"/>
            <w:hideMark/>
          </w:tcPr>
          <w:p w14:paraId="25FC44C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427" w:type="pct"/>
            <w:shd w:val="clear" w:color="auto" w:fill="auto"/>
            <w:noWrap/>
            <w:vAlign w:val="bottom"/>
            <w:hideMark/>
          </w:tcPr>
          <w:p w14:paraId="59E7089D" w14:textId="77777777" w:rsidR="006914EA" w:rsidRPr="00026F42" w:rsidRDefault="006914EA" w:rsidP="006914EA">
            <w:pPr>
              <w:spacing w:after="0" w:line="240" w:lineRule="auto"/>
              <w:jc w:val="center"/>
              <w:rPr>
                <w:rFonts w:ascii="Myriad Pro" w:eastAsia="Times New Roman" w:hAnsi="Myriad Pro" w:cs="Calibri"/>
                <w:sz w:val="18"/>
                <w:szCs w:val="18"/>
                <w:lang w:eastAsia="ru-RU"/>
              </w:rPr>
            </w:pPr>
            <w:r w:rsidRPr="00026F42">
              <w:rPr>
                <w:rFonts w:ascii="Myriad Pro" w:eastAsia="Times New Roman" w:hAnsi="Myriad Pro" w:cs="Calibri"/>
                <w:sz w:val="18"/>
                <w:szCs w:val="18"/>
                <w:lang w:eastAsia="ru-RU"/>
              </w:rPr>
              <w:t>352,059</w:t>
            </w:r>
          </w:p>
        </w:tc>
        <w:tc>
          <w:tcPr>
            <w:tcW w:w="487" w:type="pct"/>
            <w:shd w:val="clear" w:color="auto" w:fill="auto"/>
            <w:noWrap/>
            <w:vAlign w:val="bottom"/>
            <w:hideMark/>
          </w:tcPr>
          <w:p w14:paraId="0F426114" w14:textId="77777777" w:rsidR="006914EA" w:rsidRPr="00026F42" w:rsidRDefault="006914EA" w:rsidP="006914EA">
            <w:pPr>
              <w:spacing w:after="0" w:line="240" w:lineRule="auto"/>
              <w:jc w:val="center"/>
              <w:rPr>
                <w:rFonts w:ascii="Myriad Pro" w:eastAsia="Times New Roman" w:hAnsi="Myriad Pro" w:cs="Calibri"/>
                <w:sz w:val="18"/>
                <w:szCs w:val="18"/>
                <w:lang w:eastAsia="ru-RU"/>
              </w:rPr>
            </w:pPr>
            <w:r w:rsidRPr="00026F42">
              <w:rPr>
                <w:rFonts w:ascii="Myriad Pro" w:eastAsia="Times New Roman" w:hAnsi="Myriad Pro" w:cs="Calibri"/>
                <w:sz w:val="18"/>
                <w:szCs w:val="18"/>
                <w:lang w:eastAsia="ru-RU"/>
              </w:rPr>
              <w:t>0,1871</w:t>
            </w:r>
          </w:p>
        </w:tc>
        <w:tc>
          <w:tcPr>
            <w:tcW w:w="455" w:type="pct"/>
            <w:shd w:val="clear" w:color="auto" w:fill="auto"/>
            <w:noWrap/>
            <w:vAlign w:val="bottom"/>
            <w:hideMark/>
          </w:tcPr>
          <w:p w14:paraId="00930147" w14:textId="77777777" w:rsidR="006914EA" w:rsidRPr="00026F42" w:rsidRDefault="006914EA" w:rsidP="006914EA">
            <w:pPr>
              <w:spacing w:after="0" w:line="240" w:lineRule="auto"/>
              <w:jc w:val="center"/>
              <w:rPr>
                <w:rFonts w:ascii="Myriad Pro" w:eastAsia="Times New Roman" w:hAnsi="Myriad Pro" w:cs="Calibri"/>
                <w:sz w:val="18"/>
                <w:szCs w:val="18"/>
                <w:lang w:eastAsia="ru-RU"/>
              </w:rPr>
            </w:pPr>
            <w:r w:rsidRPr="00026F42">
              <w:rPr>
                <w:rFonts w:ascii="Myriad Pro" w:eastAsia="Times New Roman" w:hAnsi="Myriad Pro" w:cs="Calibri"/>
                <w:sz w:val="18"/>
                <w:szCs w:val="18"/>
                <w:lang w:eastAsia="ru-RU"/>
              </w:rPr>
              <w:t>0,8001</w:t>
            </w:r>
          </w:p>
        </w:tc>
      </w:tr>
      <w:tr w:rsidR="0098069A" w:rsidRPr="00026F42" w14:paraId="014D8D1C" w14:textId="77777777" w:rsidTr="001F2D37">
        <w:trPr>
          <w:trHeight w:val="277"/>
        </w:trPr>
        <w:tc>
          <w:tcPr>
            <w:tcW w:w="201" w:type="pct"/>
            <w:vMerge w:val="restart"/>
            <w:tcBorders>
              <w:right w:val="single" w:sz="4" w:space="0" w:color="auto"/>
            </w:tcBorders>
            <w:shd w:val="clear" w:color="auto" w:fill="auto"/>
            <w:vAlign w:val="center"/>
            <w:hideMark/>
          </w:tcPr>
          <w:p w14:paraId="2550D97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40</w:t>
            </w:r>
          </w:p>
        </w:tc>
        <w:tc>
          <w:tcPr>
            <w:tcW w:w="690" w:type="pct"/>
            <w:tcBorders>
              <w:top w:val="single" w:sz="4" w:space="0" w:color="auto"/>
              <w:left w:val="single" w:sz="4" w:space="0" w:color="auto"/>
              <w:bottom w:val="nil"/>
              <w:right w:val="single" w:sz="4" w:space="0" w:color="auto"/>
            </w:tcBorders>
            <w:shd w:val="clear" w:color="auto" w:fill="auto"/>
            <w:vAlign w:val="center"/>
            <w:hideMark/>
          </w:tcPr>
          <w:p w14:paraId="29B3B54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xml:space="preserve">ПАО «МРСК Сибири» - «Бурятэнерго» - </w:t>
            </w:r>
          </w:p>
        </w:tc>
        <w:tc>
          <w:tcPr>
            <w:tcW w:w="429" w:type="pct"/>
            <w:vMerge w:val="restart"/>
            <w:tcBorders>
              <w:left w:val="single" w:sz="4" w:space="0" w:color="auto"/>
            </w:tcBorders>
            <w:shd w:val="clear" w:color="auto" w:fill="auto"/>
            <w:vAlign w:val="center"/>
            <w:hideMark/>
          </w:tcPr>
          <w:p w14:paraId="6E3D934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507" w:type="pct"/>
            <w:vMerge w:val="restart"/>
            <w:shd w:val="clear" w:color="auto" w:fill="auto"/>
            <w:vAlign w:val="center"/>
            <w:hideMark/>
          </w:tcPr>
          <w:p w14:paraId="4B49163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412" w:type="pct"/>
            <w:vMerge w:val="restart"/>
            <w:shd w:val="clear" w:color="auto" w:fill="auto"/>
            <w:vAlign w:val="center"/>
            <w:hideMark/>
          </w:tcPr>
          <w:p w14:paraId="4DE68D1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427" w:type="pct"/>
            <w:vMerge w:val="restart"/>
            <w:shd w:val="clear" w:color="auto" w:fill="auto"/>
            <w:vAlign w:val="center"/>
            <w:hideMark/>
          </w:tcPr>
          <w:p w14:paraId="20C01D1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997,693</w:t>
            </w:r>
          </w:p>
        </w:tc>
        <w:tc>
          <w:tcPr>
            <w:tcW w:w="508" w:type="pct"/>
            <w:vMerge w:val="restart"/>
            <w:shd w:val="clear" w:color="auto" w:fill="auto"/>
            <w:vAlign w:val="center"/>
            <w:hideMark/>
          </w:tcPr>
          <w:p w14:paraId="05283AB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0,1004</w:t>
            </w:r>
          </w:p>
        </w:tc>
        <w:tc>
          <w:tcPr>
            <w:tcW w:w="456" w:type="pct"/>
            <w:vMerge w:val="restart"/>
            <w:shd w:val="clear" w:color="auto" w:fill="auto"/>
            <w:vAlign w:val="center"/>
            <w:hideMark/>
          </w:tcPr>
          <w:p w14:paraId="73607B8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1,472</w:t>
            </w:r>
          </w:p>
        </w:tc>
        <w:tc>
          <w:tcPr>
            <w:tcW w:w="427" w:type="pct"/>
            <w:vMerge w:val="restart"/>
            <w:shd w:val="clear" w:color="auto" w:fill="auto"/>
            <w:vAlign w:val="center"/>
            <w:hideMark/>
          </w:tcPr>
          <w:p w14:paraId="576EF09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942,827</w:t>
            </w:r>
          </w:p>
        </w:tc>
        <w:tc>
          <w:tcPr>
            <w:tcW w:w="487" w:type="pct"/>
            <w:vMerge w:val="restart"/>
            <w:shd w:val="clear" w:color="auto" w:fill="auto"/>
            <w:vAlign w:val="center"/>
            <w:hideMark/>
          </w:tcPr>
          <w:p w14:paraId="5610738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0,1004</w:t>
            </w:r>
          </w:p>
        </w:tc>
        <w:tc>
          <w:tcPr>
            <w:tcW w:w="455" w:type="pct"/>
            <w:vMerge w:val="restart"/>
            <w:shd w:val="clear" w:color="auto" w:fill="auto"/>
            <w:vAlign w:val="center"/>
            <w:hideMark/>
          </w:tcPr>
          <w:p w14:paraId="502D9F8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1,472</w:t>
            </w:r>
          </w:p>
        </w:tc>
      </w:tr>
      <w:tr w:rsidR="0098069A" w:rsidRPr="00026F42" w14:paraId="7AFE3827" w14:textId="77777777" w:rsidTr="001F2D37">
        <w:trPr>
          <w:trHeight w:val="203"/>
        </w:trPr>
        <w:tc>
          <w:tcPr>
            <w:tcW w:w="201" w:type="pct"/>
            <w:vMerge/>
            <w:tcBorders>
              <w:right w:val="single" w:sz="4" w:space="0" w:color="auto"/>
            </w:tcBorders>
            <w:shd w:val="clear" w:color="auto" w:fill="auto"/>
            <w:vAlign w:val="center"/>
            <w:hideMark/>
          </w:tcPr>
          <w:p w14:paraId="172B0BD8"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69721870" w14:textId="77777777" w:rsidR="005210F5" w:rsidRPr="00026F42" w:rsidRDefault="005210F5" w:rsidP="005210F5">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ООО «СК Байкалэнерго» с 01.09.2017</w:t>
            </w:r>
          </w:p>
        </w:tc>
        <w:tc>
          <w:tcPr>
            <w:tcW w:w="429" w:type="pct"/>
            <w:vMerge/>
            <w:tcBorders>
              <w:left w:val="single" w:sz="4" w:space="0" w:color="auto"/>
            </w:tcBorders>
            <w:shd w:val="clear" w:color="auto" w:fill="auto"/>
            <w:vAlign w:val="center"/>
            <w:hideMark/>
          </w:tcPr>
          <w:p w14:paraId="59206427"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507" w:type="pct"/>
            <w:vMerge/>
            <w:shd w:val="clear" w:color="auto" w:fill="auto"/>
            <w:vAlign w:val="center"/>
            <w:hideMark/>
          </w:tcPr>
          <w:p w14:paraId="4AAF1E0F"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412" w:type="pct"/>
            <w:vMerge/>
            <w:shd w:val="clear" w:color="auto" w:fill="auto"/>
            <w:vAlign w:val="center"/>
            <w:hideMark/>
          </w:tcPr>
          <w:p w14:paraId="3B2102E3"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7C788558"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508" w:type="pct"/>
            <w:vMerge/>
            <w:shd w:val="clear" w:color="auto" w:fill="auto"/>
            <w:vAlign w:val="center"/>
            <w:hideMark/>
          </w:tcPr>
          <w:p w14:paraId="36A07ABA"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456" w:type="pct"/>
            <w:vMerge/>
            <w:shd w:val="clear" w:color="auto" w:fill="auto"/>
            <w:vAlign w:val="center"/>
            <w:hideMark/>
          </w:tcPr>
          <w:p w14:paraId="459111DA"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427" w:type="pct"/>
            <w:vMerge/>
            <w:shd w:val="clear" w:color="auto" w:fill="auto"/>
            <w:vAlign w:val="center"/>
            <w:hideMark/>
          </w:tcPr>
          <w:p w14:paraId="6966C1B1"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487" w:type="pct"/>
            <w:vMerge/>
            <w:shd w:val="clear" w:color="auto" w:fill="auto"/>
            <w:vAlign w:val="center"/>
            <w:hideMark/>
          </w:tcPr>
          <w:p w14:paraId="262199EA"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c>
          <w:tcPr>
            <w:tcW w:w="455" w:type="pct"/>
            <w:vMerge/>
            <w:shd w:val="clear" w:color="auto" w:fill="auto"/>
            <w:vAlign w:val="center"/>
            <w:hideMark/>
          </w:tcPr>
          <w:p w14:paraId="721A6E16" w14:textId="77777777" w:rsidR="005210F5" w:rsidRPr="00026F42" w:rsidRDefault="005210F5" w:rsidP="005210F5">
            <w:pPr>
              <w:spacing w:after="0" w:line="240" w:lineRule="auto"/>
              <w:rPr>
                <w:rFonts w:ascii="Myriad Pro" w:eastAsia="Times New Roman" w:hAnsi="Myriad Pro" w:cs="Times New Roman"/>
                <w:sz w:val="18"/>
                <w:szCs w:val="18"/>
                <w:lang w:eastAsia="ru-RU"/>
              </w:rPr>
            </w:pPr>
          </w:p>
        </w:tc>
      </w:tr>
    </w:tbl>
    <w:p w14:paraId="7C68E52A" w14:textId="044DA35F" w:rsidR="005210F5" w:rsidRPr="00026F42" w:rsidRDefault="006E6A5B" w:rsidP="00594E72">
      <w:pPr>
        <w:jc w:val="center"/>
        <w:rPr>
          <w:rFonts w:ascii="Myriad Pro" w:eastAsia="Calibri" w:hAnsi="Myriad Pro" w:cs="Times New Roman"/>
          <w:b/>
          <w:bCs/>
          <w:sz w:val="26"/>
          <w:szCs w:val="26"/>
        </w:rPr>
      </w:pPr>
      <w:r w:rsidRPr="00026F42">
        <w:rPr>
          <w:rFonts w:ascii="Myriad Pro" w:eastAsia="Calibri" w:hAnsi="Myriad Pro" w:cs="Times New Roman"/>
          <w:sz w:val="26"/>
          <w:szCs w:val="26"/>
        </w:rPr>
        <w:br w:type="page"/>
      </w:r>
      <w:r w:rsidR="005210F5" w:rsidRPr="00026F42">
        <w:rPr>
          <w:rFonts w:ascii="Myriad Pro" w:eastAsia="Calibri" w:hAnsi="Myriad Pro" w:cs="Times New Roman"/>
          <w:b/>
          <w:bCs/>
          <w:sz w:val="26"/>
          <w:szCs w:val="26"/>
        </w:rPr>
        <w:lastRenderedPageBreak/>
        <w:t>Плановые объемы передачи электрической энергии (мощности) сетевым организациям на 2017 год</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3687"/>
        <w:gridCol w:w="1941"/>
        <w:gridCol w:w="1897"/>
        <w:gridCol w:w="1624"/>
        <w:gridCol w:w="1334"/>
        <w:gridCol w:w="1540"/>
        <w:gridCol w:w="1535"/>
      </w:tblGrid>
      <w:tr w:rsidR="00CE38C8" w:rsidRPr="00026F42" w14:paraId="69FF0A3D" w14:textId="77777777" w:rsidTr="00594E72">
        <w:trPr>
          <w:trHeight w:val="20"/>
          <w:tblHeader/>
        </w:trPr>
        <w:tc>
          <w:tcPr>
            <w:tcW w:w="3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C762A"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r w:rsidRPr="00026F42">
              <w:rPr>
                <w:rFonts w:ascii="Myriad Pro" w:eastAsia="Times New Roman" w:hAnsi="Myriad Pro" w:cs="Calibri"/>
                <w:b/>
                <w:bCs/>
                <w:color w:val="FFFFFF" w:themeColor="background1"/>
                <w:sz w:val="18"/>
                <w:szCs w:val="18"/>
                <w:lang w:eastAsia="ru-RU"/>
              </w:rPr>
              <w:t>№п/п</w:t>
            </w:r>
          </w:p>
        </w:tc>
        <w:tc>
          <w:tcPr>
            <w:tcW w:w="12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BE177A"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Наименование ТСО</w:t>
            </w:r>
          </w:p>
          <w:p w14:paraId="62978493"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3404"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5F2C3"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Плановые натуральные показатели</w:t>
            </w:r>
          </w:p>
        </w:tc>
      </w:tr>
      <w:tr w:rsidR="00CE38C8" w:rsidRPr="00026F42" w14:paraId="3919CBF0" w14:textId="77777777" w:rsidTr="00594E72">
        <w:trPr>
          <w:trHeight w:val="20"/>
          <w:tblHeader/>
        </w:trPr>
        <w:tc>
          <w:tcPr>
            <w:tcW w:w="3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8B979"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p>
        </w:tc>
        <w:tc>
          <w:tcPr>
            <w:tcW w:w="1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045B4"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188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EECFD9"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Объем</w:t>
            </w:r>
          </w:p>
        </w:tc>
        <w:tc>
          <w:tcPr>
            <w:tcW w:w="152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A8A049"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Мощность</w:t>
            </w:r>
          </w:p>
        </w:tc>
      </w:tr>
      <w:tr w:rsidR="00CE38C8" w:rsidRPr="00026F42" w14:paraId="6DEAF1F3" w14:textId="77777777" w:rsidTr="00594E72">
        <w:trPr>
          <w:trHeight w:val="20"/>
          <w:tblHeader/>
        </w:trPr>
        <w:tc>
          <w:tcPr>
            <w:tcW w:w="3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1919A"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p>
        </w:tc>
        <w:tc>
          <w:tcPr>
            <w:tcW w:w="1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B8B81"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37D12"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1 полугодие</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217FF"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 полугодие с 01.07 по 30.09.2017</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F603D"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полугодие с 01.10 по 31.12.2017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BCC64"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1 полугодие</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CF610"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2 полугодие с 01.07 по 30.09.2017</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8A692"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полугодие с 01.10 по 31.12.2017</w:t>
            </w:r>
          </w:p>
        </w:tc>
      </w:tr>
      <w:tr w:rsidR="00CE38C8" w:rsidRPr="00026F42" w14:paraId="2DD7D911" w14:textId="77777777" w:rsidTr="00594E72">
        <w:trPr>
          <w:trHeight w:val="20"/>
          <w:tblHeader/>
        </w:trPr>
        <w:tc>
          <w:tcPr>
            <w:tcW w:w="3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0D8FB" w14:textId="77777777" w:rsidR="005210F5" w:rsidRPr="00026F42" w:rsidRDefault="005210F5" w:rsidP="006E6A5B">
            <w:pPr>
              <w:spacing w:after="0" w:line="240" w:lineRule="auto"/>
              <w:jc w:val="center"/>
              <w:rPr>
                <w:rFonts w:ascii="Myriad Pro" w:eastAsia="Times New Roman" w:hAnsi="Myriad Pro" w:cs="Calibri"/>
                <w:b/>
                <w:bCs/>
                <w:color w:val="FFFFFF" w:themeColor="background1"/>
                <w:sz w:val="18"/>
                <w:szCs w:val="18"/>
                <w:lang w:eastAsia="ru-RU"/>
              </w:rPr>
            </w:pPr>
          </w:p>
        </w:tc>
        <w:tc>
          <w:tcPr>
            <w:tcW w:w="1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10FFD"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EF51F4"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млн. кВтч.</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27A67A"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млн. кВтч.</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2A6FEF"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млн. кВтч.</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1506F5"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МВт</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B8A465"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МВт</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8783CC" w14:textId="77777777" w:rsidR="005210F5" w:rsidRPr="00026F42" w:rsidRDefault="005210F5" w:rsidP="006E6A5B">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тыс. кВтч.</w:t>
            </w:r>
          </w:p>
        </w:tc>
      </w:tr>
      <w:tr w:rsidR="00CE38C8" w:rsidRPr="00026F42" w14:paraId="3F7BDDF2" w14:textId="77777777" w:rsidTr="00594E72">
        <w:trPr>
          <w:trHeight w:val="20"/>
        </w:trPr>
        <w:tc>
          <w:tcPr>
            <w:tcW w:w="326" w:type="pct"/>
            <w:tcBorders>
              <w:top w:val="single" w:sz="4" w:space="0" w:color="FFFFFF" w:themeColor="background1"/>
            </w:tcBorders>
            <w:shd w:val="clear" w:color="auto" w:fill="auto"/>
            <w:vAlign w:val="center"/>
            <w:hideMark/>
          </w:tcPr>
          <w:p w14:paraId="4CAF1E3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w:t>
            </w:r>
          </w:p>
        </w:tc>
        <w:tc>
          <w:tcPr>
            <w:tcW w:w="1271" w:type="pct"/>
            <w:tcBorders>
              <w:top w:val="single" w:sz="4" w:space="0" w:color="FFFFFF" w:themeColor="background1"/>
            </w:tcBorders>
            <w:shd w:val="clear" w:color="auto" w:fill="auto"/>
            <w:vAlign w:val="center"/>
            <w:hideMark/>
          </w:tcPr>
          <w:p w14:paraId="75280BC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«Промсервис» - ПАО «МРСК Сибири» - «Бурятэнерго»</w:t>
            </w:r>
          </w:p>
        </w:tc>
        <w:tc>
          <w:tcPr>
            <w:tcW w:w="669" w:type="pct"/>
            <w:tcBorders>
              <w:top w:val="single" w:sz="4" w:space="0" w:color="FFFFFF" w:themeColor="background1"/>
            </w:tcBorders>
            <w:shd w:val="clear" w:color="auto" w:fill="auto"/>
            <w:vAlign w:val="center"/>
            <w:hideMark/>
          </w:tcPr>
          <w:p w14:paraId="1C59010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10,324</w:t>
            </w:r>
          </w:p>
        </w:tc>
        <w:tc>
          <w:tcPr>
            <w:tcW w:w="654" w:type="pct"/>
            <w:tcBorders>
              <w:top w:val="single" w:sz="4" w:space="0" w:color="FFFFFF" w:themeColor="background1"/>
            </w:tcBorders>
            <w:shd w:val="clear" w:color="auto" w:fill="auto"/>
            <w:vAlign w:val="center"/>
            <w:hideMark/>
          </w:tcPr>
          <w:p w14:paraId="1D8834E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5,1845</w:t>
            </w:r>
          </w:p>
        </w:tc>
        <w:tc>
          <w:tcPr>
            <w:tcW w:w="560" w:type="pct"/>
            <w:tcBorders>
              <w:top w:val="single" w:sz="4" w:space="0" w:color="FFFFFF" w:themeColor="background1"/>
            </w:tcBorders>
            <w:shd w:val="clear" w:color="auto" w:fill="auto"/>
            <w:vAlign w:val="center"/>
            <w:hideMark/>
          </w:tcPr>
          <w:p w14:paraId="0D61EB2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5,1845</w:t>
            </w:r>
          </w:p>
        </w:tc>
        <w:tc>
          <w:tcPr>
            <w:tcW w:w="460" w:type="pct"/>
            <w:tcBorders>
              <w:top w:val="single" w:sz="4" w:space="0" w:color="FFFFFF" w:themeColor="background1"/>
            </w:tcBorders>
            <w:shd w:val="clear" w:color="auto" w:fill="auto"/>
            <w:vAlign w:val="center"/>
            <w:hideMark/>
          </w:tcPr>
          <w:p w14:paraId="0086958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2,377</w:t>
            </w:r>
          </w:p>
        </w:tc>
        <w:tc>
          <w:tcPr>
            <w:tcW w:w="531" w:type="pct"/>
            <w:tcBorders>
              <w:top w:val="single" w:sz="4" w:space="0" w:color="FFFFFF" w:themeColor="background1"/>
            </w:tcBorders>
            <w:shd w:val="clear" w:color="auto" w:fill="auto"/>
            <w:vAlign w:val="center"/>
            <w:hideMark/>
          </w:tcPr>
          <w:p w14:paraId="4623208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2,348</w:t>
            </w:r>
          </w:p>
        </w:tc>
        <w:tc>
          <w:tcPr>
            <w:tcW w:w="531" w:type="pct"/>
            <w:tcBorders>
              <w:top w:val="single" w:sz="4" w:space="0" w:color="FFFFFF" w:themeColor="background1"/>
            </w:tcBorders>
            <w:shd w:val="clear" w:color="auto" w:fill="auto"/>
            <w:vAlign w:val="center"/>
            <w:hideMark/>
          </w:tcPr>
          <w:p w14:paraId="4CA3B5A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2,348</w:t>
            </w:r>
          </w:p>
        </w:tc>
      </w:tr>
      <w:tr w:rsidR="00CE38C8" w:rsidRPr="00026F42" w14:paraId="2BD63625" w14:textId="77777777" w:rsidTr="00594E72">
        <w:trPr>
          <w:trHeight w:val="20"/>
        </w:trPr>
        <w:tc>
          <w:tcPr>
            <w:tcW w:w="326" w:type="pct"/>
            <w:shd w:val="clear" w:color="auto" w:fill="auto"/>
            <w:vAlign w:val="center"/>
            <w:hideMark/>
          </w:tcPr>
          <w:p w14:paraId="0DFE5B7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w:t>
            </w:r>
          </w:p>
        </w:tc>
        <w:tc>
          <w:tcPr>
            <w:tcW w:w="1271" w:type="pct"/>
            <w:shd w:val="clear" w:color="auto" w:fill="auto"/>
            <w:vAlign w:val="center"/>
            <w:hideMark/>
          </w:tcPr>
          <w:p w14:paraId="7206BF5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 - АО «Особые экономические зоны»</w:t>
            </w:r>
          </w:p>
        </w:tc>
        <w:tc>
          <w:tcPr>
            <w:tcW w:w="669" w:type="pct"/>
            <w:shd w:val="clear" w:color="auto" w:fill="auto"/>
            <w:vAlign w:val="center"/>
            <w:hideMark/>
          </w:tcPr>
          <w:p w14:paraId="07E641E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0,0343</w:t>
            </w:r>
          </w:p>
        </w:tc>
        <w:tc>
          <w:tcPr>
            <w:tcW w:w="654" w:type="pct"/>
            <w:shd w:val="clear" w:color="auto" w:fill="auto"/>
            <w:vAlign w:val="center"/>
            <w:hideMark/>
          </w:tcPr>
          <w:p w14:paraId="277BB6E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0,02635</w:t>
            </w:r>
          </w:p>
        </w:tc>
        <w:tc>
          <w:tcPr>
            <w:tcW w:w="560" w:type="pct"/>
            <w:shd w:val="clear" w:color="auto" w:fill="auto"/>
            <w:vAlign w:val="center"/>
            <w:hideMark/>
          </w:tcPr>
          <w:p w14:paraId="5024904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0,02635</w:t>
            </w:r>
          </w:p>
        </w:tc>
        <w:tc>
          <w:tcPr>
            <w:tcW w:w="460" w:type="pct"/>
            <w:shd w:val="clear" w:color="auto" w:fill="auto"/>
            <w:vAlign w:val="center"/>
            <w:hideMark/>
          </w:tcPr>
          <w:p w14:paraId="25C02E9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0,009</w:t>
            </w:r>
          </w:p>
        </w:tc>
        <w:tc>
          <w:tcPr>
            <w:tcW w:w="531" w:type="pct"/>
            <w:shd w:val="clear" w:color="auto" w:fill="auto"/>
            <w:vAlign w:val="center"/>
            <w:hideMark/>
          </w:tcPr>
          <w:p w14:paraId="58C82A2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0,014</w:t>
            </w:r>
          </w:p>
        </w:tc>
        <w:tc>
          <w:tcPr>
            <w:tcW w:w="531" w:type="pct"/>
            <w:shd w:val="clear" w:color="auto" w:fill="auto"/>
            <w:vAlign w:val="center"/>
            <w:hideMark/>
          </w:tcPr>
          <w:p w14:paraId="1206D99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0,014</w:t>
            </w:r>
          </w:p>
        </w:tc>
      </w:tr>
      <w:tr w:rsidR="00CE38C8" w:rsidRPr="00026F42" w14:paraId="6573909F" w14:textId="77777777" w:rsidTr="00594E72">
        <w:trPr>
          <w:trHeight w:val="20"/>
        </w:trPr>
        <w:tc>
          <w:tcPr>
            <w:tcW w:w="326" w:type="pct"/>
            <w:shd w:val="clear" w:color="auto" w:fill="auto"/>
            <w:vAlign w:val="center"/>
            <w:hideMark/>
          </w:tcPr>
          <w:p w14:paraId="53E7FD6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w:t>
            </w:r>
          </w:p>
        </w:tc>
        <w:tc>
          <w:tcPr>
            <w:tcW w:w="1271" w:type="pct"/>
            <w:shd w:val="clear" w:color="auto" w:fill="auto"/>
            <w:vAlign w:val="center"/>
            <w:hideMark/>
          </w:tcPr>
          <w:p w14:paraId="05F27CE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 - АО «Желдорреммаш» (Улан-Удэнский ЛВРЗ)</w:t>
            </w:r>
          </w:p>
        </w:tc>
        <w:tc>
          <w:tcPr>
            <w:tcW w:w="669" w:type="pct"/>
            <w:shd w:val="clear" w:color="auto" w:fill="auto"/>
            <w:vAlign w:val="center"/>
            <w:hideMark/>
          </w:tcPr>
          <w:p w14:paraId="42AF04E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6,3</w:t>
            </w:r>
          </w:p>
        </w:tc>
        <w:tc>
          <w:tcPr>
            <w:tcW w:w="654" w:type="pct"/>
            <w:shd w:val="clear" w:color="auto" w:fill="auto"/>
            <w:vAlign w:val="center"/>
            <w:hideMark/>
          </w:tcPr>
          <w:p w14:paraId="4F5D1C3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3,149</w:t>
            </w:r>
          </w:p>
        </w:tc>
        <w:tc>
          <w:tcPr>
            <w:tcW w:w="560" w:type="pct"/>
            <w:shd w:val="clear" w:color="auto" w:fill="auto"/>
            <w:vAlign w:val="center"/>
            <w:hideMark/>
          </w:tcPr>
          <w:p w14:paraId="420F55B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3,149</w:t>
            </w:r>
          </w:p>
        </w:tc>
        <w:tc>
          <w:tcPr>
            <w:tcW w:w="460" w:type="pct"/>
            <w:shd w:val="clear" w:color="auto" w:fill="auto"/>
            <w:vAlign w:val="center"/>
            <w:hideMark/>
          </w:tcPr>
          <w:p w14:paraId="61577BF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1,658</w:t>
            </w:r>
          </w:p>
        </w:tc>
        <w:tc>
          <w:tcPr>
            <w:tcW w:w="531" w:type="pct"/>
            <w:shd w:val="clear" w:color="auto" w:fill="auto"/>
            <w:vAlign w:val="center"/>
            <w:hideMark/>
          </w:tcPr>
          <w:p w14:paraId="743B4E3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1,68</w:t>
            </w:r>
          </w:p>
        </w:tc>
        <w:tc>
          <w:tcPr>
            <w:tcW w:w="531" w:type="pct"/>
            <w:shd w:val="clear" w:color="auto" w:fill="auto"/>
            <w:vAlign w:val="center"/>
            <w:hideMark/>
          </w:tcPr>
          <w:p w14:paraId="2234FA5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1,68</w:t>
            </w:r>
          </w:p>
        </w:tc>
      </w:tr>
      <w:tr w:rsidR="00CE38C8" w:rsidRPr="00026F42" w14:paraId="5FDF2B6F" w14:textId="77777777" w:rsidTr="00594E72">
        <w:trPr>
          <w:trHeight w:val="20"/>
        </w:trPr>
        <w:tc>
          <w:tcPr>
            <w:tcW w:w="326" w:type="pct"/>
            <w:shd w:val="clear" w:color="auto" w:fill="auto"/>
            <w:vAlign w:val="center"/>
            <w:hideMark/>
          </w:tcPr>
          <w:p w14:paraId="1D80217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w:t>
            </w:r>
          </w:p>
        </w:tc>
        <w:tc>
          <w:tcPr>
            <w:tcW w:w="1271" w:type="pct"/>
            <w:shd w:val="clear" w:color="auto" w:fill="auto"/>
            <w:vAlign w:val="center"/>
            <w:hideMark/>
          </w:tcPr>
          <w:p w14:paraId="5791B0A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 - АО «Энерготехномаш»</w:t>
            </w:r>
          </w:p>
        </w:tc>
        <w:tc>
          <w:tcPr>
            <w:tcW w:w="669" w:type="pct"/>
            <w:shd w:val="clear" w:color="auto" w:fill="auto"/>
            <w:vAlign w:val="center"/>
            <w:hideMark/>
          </w:tcPr>
          <w:p w14:paraId="0B337E6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30,647</w:t>
            </w:r>
          </w:p>
        </w:tc>
        <w:tc>
          <w:tcPr>
            <w:tcW w:w="654" w:type="pct"/>
            <w:shd w:val="clear" w:color="auto" w:fill="auto"/>
            <w:vAlign w:val="center"/>
            <w:hideMark/>
          </w:tcPr>
          <w:p w14:paraId="518590B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14,354</w:t>
            </w:r>
          </w:p>
        </w:tc>
        <w:tc>
          <w:tcPr>
            <w:tcW w:w="560" w:type="pct"/>
            <w:shd w:val="clear" w:color="auto" w:fill="auto"/>
            <w:vAlign w:val="center"/>
            <w:hideMark/>
          </w:tcPr>
          <w:p w14:paraId="0C0E492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14,354</w:t>
            </w:r>
          </w:p>
        </w:tc>
        <w:tc>
          <w:tcPr>
            <w:tcW w:w="460" w:type="pct"/>
            <w:shd w:val="clear" w:color="auto" w:fill="auto"/>
            <w:vAlign w:val="center"/>
            <w:hideMark/>
          </w:tcPr>
          <w:p w14:paraId="1B1A04C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7,42</w:t>
            </w:r>
          </w:p>
        </w:tc>
        <w:tc>
          <w:tcPr>
            <w:tcW w:w="531" w:type="pct"/>
            <w:shd w:val="clear" w:color="auto" w:fill="auto"/>
            <w:vAlign w:val="center"/>
            <w:hideMark/>
          </w:tcPr>
          <w:p w14:paraId="5035764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7,42</w:t>
            </w:r>
          </w:p>
        </w:tc>
        <w:tc>
          <w:tcPr>
            <w:tcW w:w="531" w:type="pct"/>
            <w:shd w:val="clear" w:color="auto" w:fill="auto"/>
            <w:vAlign w:val="center"/>
            <w:hideMark/>
          </w:tcPr>
          <w:p w14:paraId="2E070F3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7,42</w:t>
            </w:r>
          </w:p>
        </w:tc>
      </w:tr>
      <w:tr w:rsidR="00CE38C8" w:rsidRPr="00026F42" w14:paraId="75E8B0D0" w14:textId="77777777" w:rsidTr="00594E72">
        <w:trPr>
          <w:trHeight w:val="20"/>
        </w:trPr>
        <w:tc>
          <w:tcPr>
            <w:tcW w:w="326" w:type="pct"/>
            <w:shd w:val="clear" w:color="auto" w:fill="auto"/>
            <w:vAlign w:val="center"/>
            <w:hideMark/>
          </w:tcPr>
          <w:p w14:paraId="0F92309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w:t>
            </w:r>
          </w:p>
        </w:tc>
        <w:tc>
          <w:tcPr>
            <w:tcW w:w="1271" w:type="pct"/>
            <w:shd w:val="clear" w:color="auto" w:fill="auto"/>
            <w:vAlign w:val="center"/>
            <w:hideMark/>
          </w:tcPr>
          <w:p w14:paraId="765F06F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 - ООО «Инженерно-промышленный сервис»</w:t>
            </w:r>
          </w:p>
        </w:tc>
        <w:tc>
          <w:tcPr>
            <w:tcW w:w="669" w:type="pct"/>
            <w:shd w:val="clear" w:color="auto" w:fill="auto"/>
            <w:vAlign w:val="center"/>
            <w:hideMark/>
          </w:tcPr>
          <w:p w14:paraId="369A2F9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10,548</w:t>
            </w:r>
          </w:p>
        </w:tc>
        <w:tc>
          <w:tcPr>
            <w:tcW w:w="654" w:type="pct"/>
            <w:shd w:val="clear" w:color="auto" w:fill="auto"/>
            <w:vAlign w:val="center"/>
            <w:hideMark/>
          </w:tcPr>
          <w:p w14:paraId="54202D7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4,7825</w:t>
            </w:r>
          </w:p>
        </w:tc>
        <w:tc>
          <w:tcPr>
            <w:tcW w:w="560" w:type="pct"/>
            <w:shd w:val="clear" w:color="auto" w:fill="auto"/>
            <w:vAlign w:val="center"/>
            <w:hideMark/>
          </w:tcPr>
          <w:p w14:paraId="717DDD6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4,7825</w:t>
            </w:r>
          </w:p>
        </w:tc>
        <w:tc>
          <w:tcPr>
            <w:tcW w:w="460" w:type="pct"/>
            <w:shd w:val="clear" w:color="auto" w:fill="auto"/>
            <w:vAlign w:val="center"/>
            <w:hideMark/>
          </w:tcPr>
          <w:p w14:paraId="04A31C0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2,356</w:t>
            </w:r>
          </w:p>
        </w:tc>
        <w:tc>
          <w:tcPr>
            <w:tcW w:w="531" w:type="pct"/>
            <w:shd w:val="clear" w:color="auto" w:fill="auto"/>
            <w:vAlign w:val="center"/>
            <w:hideMark/>
          </w:tcPr>
          <w:p w14:paraId="0076CBC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2,137</w:t>
            </w:r>
          </w:p>
        </w:tc>
        <w:tc>
          <w:tcPr>
            <w:tcW w:w="531" w:type="pct"/>
            <w:shd w:val="clear" w:color="auto" w:fill="auto"/>
            <w:vAlign w:val="center"/>
            <w:hideMark/>
          </w:tcPr>
          <w:p w14:paraId="6875451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2,137</w:t>
            </w:r>
          </w:p>
        </w:tc>
      </w:tr>
      <w:tr w:rsidR="00CE38C8" w:rsidRPr="00026F42" w14:paraId="6868ACF1" w14:textId="77777777" w:rsidTr="00594E72">
        <w:trPr>
          <w:trHeight w:val="20"/>
        </w:trPr>
        <w:tc>
          <w:tcPr>
            <w:tcW w:w="326" w:type="pct"/>
            <w:shd w:val="clear" w:color="auto" w:fill="auto"/>
            <w:vAlign w:val="center"/>
            <w:hideMark/>
          </w:tcPr>
          <w:p w14:paraId="7AD413F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w:t>
            </w:r>
          </w:p>
        </w:tc>
        <w:tc>
          <w:tcPr>
            <w:tcW w:w="1271" w:type="pct"/>
            <w:shd w:val="clear" w:color="auto" w:fill="auto"/>
            <w:vAlign w:val="center"/>
            <w:hideMark/>
          </w:tcPr>
          <w:p w14:paraId="350F0D6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 - ООО «Энергопрофиль»</w:t>
            </w:r>
          </w:p>
        </w:tc>
        <w:tc>
          <w:tcPr>
            <w:tcW w:w="669" w:type="pct"/>
            <w:shd w:val="clear" w:color="auto" w:fill="auto"/>
            <w:vAlign w:val="center"/>
            <w:hideMark/>
          </w:tcPr>
          <w:p w14:paraId="1D81E91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11,35</w:t>
            </w:r>
          </w:p>
        </w:tc>
        <w:tc>
          <w:tcPr>
            <w:tcW w:w="654" w:type="pct"/>
            <w:shd w:val="clear" w:color="auto" w:fill="auto"/>
            <w:vAlign w:val="center"/>
            <w:hideMark/>
          </w:tcPr>
          <w:p w14:paraId="1BD79B1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5,5665</w:t>
            </w:r>
          </w:p>
        </w:tc>
        <w:tc>
          <w:tcPr>
            <w:tcW w:w="560" w:type="pct"/>
            <w:shd w:val="clear" w:color="auto" w:fill="auto"/>
            <w:vAlign w:val="center"/>
            <w:hideMark/>
          </w:tcPr>
          <w:p w14:paraId="3966116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5,5665</w:t>
            </w:r>
          </w:p>
        </w:tc>
        <w:tc>
          <w:tcPr>
            <w:tcW w:w="460" w:type="pct"/>
            <w:shd w:val="clear" w:color="auto" w:fill="auto"/>
            <w:vAlign w:val="center"/>
            <w:hideMark/>
          </w:tcPr>
          <w:p w14:paraId="1BB792C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3,561</w:t>
            </w:r>
          </w:p>
        </w:tc>
        <w:tc>
          <w:tcPr>
            <w:tcW w:w="531" w:type="pct"/>
            <w:shd w:val="clear" w:color="auto" w:fill="auto"/>
            <w:vAlign w:val="center"/>
            <w:hideMark/>
          </w:tcPr>
          <w:p w14:paraId="6C86089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3,561</w:t>
            </w:r>
          </w:p>
        </w:tc>
        <w:tc>
          <w:tcPr>
            <w:tcW w:w="531" w:type="pct"/>
            <w:shd w:val="clear" w:color="auto" w:fill="auto"/>
            <w:vAlign w:val="center"/>
            <w:hideMark/>
          </w:tcPr>
          <w:p w14:paraId="6D04B38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3,561</w:t>
            </w:r>
          </w:p>
        </w:tc>
      </w:tr>
      <w:tr w:rsidR="00CE38C8" w:rsidRPr="00026F42" w14:paraId="1664A97F" w14:textId="77777777" w:rsidTr="00594E72">
        <w:trPr>
          <w:trHeight w:val="20"/>
        </w:trPr>
        <w:tc>
          <w:tcPr>
            <w:tcW w:w="326" w:type="pct"/>
            <w:shd w:val="clear" w:color="auto" w:fill="auto"/>
            <w:vAlign w:val="center"/>
            <w:hideMark/>
          </w:tcPr>
          <w:p w14:paraId="12BF847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w:t>
            </w:r>
          </w:p>
        </w:tc>
        <w:tc>
          <w:tcPr>
            <w:tcW w:w="1271" w:type="pct"/>
            <w:shd w:val="clear" w:color="auto" w:fill="auto"/>
            <w:vAlign w:val="center"/>
            <w:hideMark/>
          </w:tcPr>
          <w:p w14:paraId="5849F78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«Энком» - ПАО «МРСК Сибири»-«Бурятэнерго»</w:t>
            </w:r>
          </w:p>
        </w:tc>
        <w:tc>
          <w:tcPr>
            <w:tcW w:w="669" w:type="pct"/>
            <w:shd w:val="clear" w:color="auto" w:fill="auto"/>
            <w:vAlign w:val="center"/>
            <w:hideMark/>
          </w:tcPr>
          <w:p w14:paraId="28A9497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85,831</w:t>
            </w:r>
          </w:p>
        </w:tc>
        <w:tc>
          <w:tcPr>
            <w:tcW w:w="654" w:type="pct"/>
            <w:shd w:val="clear" w:color="auto" w:fill="auto"/>
            <w:vAlign w:val="center"/>
            <w:hideMark/>
          </w:tcPr>
          <w:p w14:paraId="01740AC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38,283</w:t>
            </w:r>
          </w:p>
        </w:tc>
        <w:tc>
          <w:tcPr>
            <w:tcW w:w="560" w:type="pct"/>
            <w:shd w:val="clear" w:color="auto" w:fill="auto"/>
            <w:vAlign w:val="center"/>
            <w:hideMark/>
          </w:tcPr>
          <w:p w14:paraId="5BCE8F7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46,541</w:t>
            </w:r>
          </w:p>
        </w:tc>
        <w:tc>
          <w:tcPr>
            <w:tcW w:w="460" w:type="pct"/>
            <w:shd w:val="clear" w:color="auto" w:fill="auto"/>
            <w:vAlign w:val="center"/>
            <w:hideMark/>
          </w:tcPr>
          <w:p w14:paraId="1E62CF4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22,89</w:t>
            </w:r>
          </w:p>
        </w:tc>
        <w:tc>
          <w:tcPr>
            <w:tcW w:w="531" w:type="pct"/>
            <w:shd w:val="clear" w:color="auto" w:fill="auto"/>
            <w:vAlign w:val="center"/>
            <w:hideMark/>
          </w:tcPr>
          <w:p w14:paraId="4FB5BBB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20,417</w:t>
            </w:r>
          </w:p>
        </w:tc>
        <w:tc>
          <w:tcPr>
            <w:tcW w:w="531" w:type="pct"/>
            <w:shd w:val="clear" w:color="auto" w:fill="auto"/>
            <w:vAlign w:val="center"/>
            <w:hideMark/>
          </w:tcPr>
          <w:p w14:paraId="09EE4F4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24,82</w:t>
            </w:r>
          </w:p>
        </w:tc>
      </w:tr>
      <w:tr w:rsidR="00CE38C8" w:rsidRPr="00026F42" w14:paraId="6689B5B3" w14:textId="77777777" w:rsidTr="00594E72">
        <w:trPr>
          <w:trHeight w:val="20"/>
        </w:trPr>
        <w:tc>
          <w:tcPr>
            <w:tcW w:w="326" w:type="pct"/>
            <w:shd w:val="clear" w:color="auto" w:fill="auto"/>
            <w:vAlign w:val="center"/>
            <w:hideMark/>
          </w:tcPr>
          <w:p w14:paraId="2EC717E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w:t>
            </w:r>
          </w:p>
        </w:tc>
        <w:tc>
          <w:tcPr>
            <w:tcW w:w="1271" w:type="pct"/>
            <w:shd w:val="clear" w:color="auto" w:fill="auto"/>
            <w:vAlign w:val="center"/>
            <w:hideMark/>
          </w:tcPr>
          <w:p w14:paraId="26ED87B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 - ПАО «МРСК Сибири»-«Бурятэнерго»</w:t>
            </w:r>
          </w:p>
        </w:tc>
        <w:tc>
          <w:tcPr>
            <w:tcW w:w="669" w:type="pct"/>
            <w:shd w:val="clear" w:color="auto" w:fill="auto"/>
            <w:vAlign w:val="center"/>
            <w:hideMark/>
          </w:tcPr>
          <w:p w14:paraId="017C15D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514,707</w:t>
            </w:r>
          </w:p>
        </w:tc>
        <w:tc>
          <w:tcPr>
            <w:tcW w:w="654" w:type="pct"/>
            <w:shd w:val="clear" w:color="auto" w:fill="auto"/>
            <w:vAlign w:val="center"/>
            <w:hideMark/>
          </w:tcPr>
          <w:p w14:paraId="105E2F2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241,138</w:t>
            </w:r>
          </w:p>
        </w:tc>
        <w:tc>
          <w:tcPr>
            <w:tcW w:w="560" w:type="pct"/>
            <w:shd w:val="clear" w:color="auto" w:fill="auto"/>
            <w:vAlign w:val="center"/>
            <w:hideMark/>
          </w:tcPr>
          <w:p w14:paraId="0843831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241,138</w:t>
            </w:r>
          </w:p>
        </w:tc>
        <w:tc>
          <w:tcPr>
            <w:tcW w:w="460" w:type="pct"/>
            <w:shd w:val="clear" w:color="auto" w:fill="auto"/>
            <w:vAlign w:val="center"/>
            <w:hideMark/>
          </w:tcPr>
          <w:p w14:paraId="21082CB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138,09</w:t>
            </w:r>
          </w:p>
        </w:tc>
        <w:tc>
          <w:tcPr>
            <w:tcW w:w="531" w:type="pct"/>
            <w:shd w:val="clear" w:color="auto" w:fill="auto"/>
            <w:vAlign w:val="center"/>
            <w:hideMark/>
          </w:tcPr>
          <w:p w14:paraId="51A7F1C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129,39</w:t>
            </w:r>
          </w:p>
        </w:tc>
        <w:tc>
          <w:tcPr>
            <w:tcW w:w="531" w:type="pct"/>
            <w:shd w:val="clear" w:color="auto" w:fill="auto"/>
            <w:vAlign w:val="center"/>
            <w:hideMark/>
          </w:tcPr>
          <w:p w14:paraId="32F4706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129,39</w:t>
            </w:r>
          </w:p>
        </w:tc>
      </w:tr>
      <w:tr w:rsidR="00CE38C8" w:rsidRPr="00026F42" w14:paraId="34AF0990" w14:textId="77777777" w:rsidTr="00594E72">
        <w:trPr>
          <w:trHeight w:val="20"/>
        </w:trPr>
        <w:tc>
          <w:tcPr>
            <w:tcW w:w="326" w:type="pct"/>
            <w:shd w:val="clear" w:color="auto" w:fill="auto"/>
            <w:vAlign w:val="center"/>
            <w:hideMark/>
          </w:tcPr>
          <w:p w14:paraId="4C0C856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w:t>
            </w:r>
          </w:p>
        </w:tc>
        <w:tc>
          <w:tcPr>
            <w:tcW w:w="1271" w:type="pct"/>
            <w:shd w:val="clear" w:color="auto" w:fill="auto"/>
            <w:vAlign w:val="center"/>
            <w:hideMark/>
          </w:tcPr>
          <w:p w14:paraId="176646B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 - АО «Улан-Удэ Энерго»</w:t>
            </w:r>
          </w:p>
        </w:tc>
        <w:tc>
          <w:tcPr>
            <w:tcW w:w="669" w:type="pct"/>
            <w:shd w:val="clear" w:color="auto" w:fill="auto"/>
            <w:vAlign w:val="center"/>
            <w:hideMark/>
          </w:tcPr>
          <w:p w14:paraId="49B397D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24,353</w:t>
            </w:r>
          </w:p>
        </w:tc>
        <w:tc>
          <w:tcPr>
            <w:tcW w:w="654" w:type="pct"/>
            <w:shd w:val="clear" w:color="auto" w:fill="auto"/>
            <w:vAlign w:val="center"/>
            <w:hideMark/>
          </w:tcPr>
          <w:p w14:paraId="09D5309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12,1705</w:t>
            </w:r>
          </w:p>
        </w:tc>
        <w:tc>
          <w:tcPr>
            <w:tcW w:w="560" w:type="pct"/>
            <w:shd w:val="clear" w:color="auto" w:fill="auto"/>
            <w:vAlign w:val="center"/>
            <w:hideMark/>
          </w:tcPr>
          <w:p w14:paraId="52B67CC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12,1705</w:t>
            </w:r>
          </w:p>
        </w:tc>
        <w:tc>
          <w:tcPr>
            <w:tcW w:w="460" w:type="pct"/>
            <w:shd w:val="clear" w:color="auto" w:fill="auto"/>
            <w:vAlign w:val="center"/>
            <w:hideMark/>
          </w:tcPr>
          <w:p w14:paraId="3DDEC42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5,7</w:t>
            </w:r>
          </w:p>
        </w:tc>
        <w:tc>
          <w:tcPr>
            <w:tcW w:w="531" w:type="pct"/>
            <w:shd w:val="clear" w:color="auto" w:fill="auto"/>
            <w:vAlign w:val="center"/>
            <w:hideMark/>
          </w:tcPr>
          <w:p w14:paraId="2617D36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5,42</w:t>
            </w:r>
          </w:p>
        </w:tc>
        <w:tc>
          <w:tcPr>
            <w:tcW w:w="531" w:type="pct"/>
            <w:shd w:val="clear" w:color="auto" w:fill="auto"/>
            <w:vAlign w:val="center"/>
            <w:hideMark/>
          </w:tcPr>
          <w:p w14:paraId="7B16CC7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5,42</w:t>
            </w:r>
          </w:p>
        </w:tc>
      </w:tr>
      <w:tr w:rsidR="00CE38C8" w:rsidRPr="00026F42" w14:paraId="23C016A1" w14:textId="77777777" w:rsidTr="00594E72">
        <w:trPr>
          <w:trHeight w:val="20"/>
        </w:trPr>
        <w:tc>
          <w:tcPr>
            <w:tcW w:w="326" w:type="pct"/>
            <w:shd w:val="clear" w:color="auto" w:fill="auto"/>
            <w:vAlign w:val="center"/>
            <w:hideMark/>
          </w:tcPr>
          <w:p w14:paraId="3A0E976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w:t>
            </w:r>
          </w:p>
        </w:tc>
        <w:tc>
          <w:tcPr>
            <w:tcW w:w="1271" w:type="pct"/>
            <w:shd w:val="clear" w:color="auto" w:fill="auto"/>
            <w:vAlign w:val="center"/>
            <w:hideMark/>
          </w:tcPr>
          <w:p w14:paraId="5CD420B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«Энергоресурс» - ПАО «МРСК Сибири»-«Бурятэнерго»</w:t>
            </w:r>
          </w:p>
        </w:tc>
        <w:tc>
          <w:tcPr>
            <w:tcW w:w="669" w:type="pct"/>
            <w:shd w:val="clear" w:color="auto" w:fill="auto"/>
            <w:vAlign w:val="center"/>
            <w:hideMark/>
          </w:tcPr>
          <w:p w14:paraId="50F6F5F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2,24</w:t>
            </w:r>
          </w:p>
        </w:tc>
        <w:tc>
          <w:tcPr>
            <w:tcW w:w="654" w:type="pct"/>
            <w:shd w:val="clear" w:color="auto" w:fill="auto"/>
            <w:vAlign w:val="center"/>
            <w:hideMark/>
          </w:tcPr>
          <w:p w14:paraId="2D46485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0,716</w:t>
            </w:r>
          </w:p>
        </w:tc>
        <w:tc>
          <w:tcPr>
            <w:tcW w:w="560" w:type="pct"/>
            <w:shd w:val="clear" w:color="auto" w:fill="auto"/>
            <w:vAlign w:val="center"/>
            <w:hideMark/>
          </w:tcPr>
          <w:p w14:paraId="7C51FC0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1,278</w:t>
            </w:r>
          </w:p>
        </w:tc>
        <w:tc>
          <w:tcPr>
            <w:tcW w:w="460" w:type="pct"/>
            <w:shd w:val="clear" w:color="auto" w:fill="auto"/>
            <w:vAlign w:val="center"/>
            <w:hideMark/>
          </w:tcPr>
          <w:p w14:paraId="703DC0B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0,597</w:t>
            </w:r>
          </w:p>
        </w:tc>
        <w:tc>
          <w:tcPr>
            <w:tcW w:w="531" w:type="pct"/>
            <w:shd w:val="clear" w:color="auto" w:fill="auto"/>
            <w:vAlign w:val="center"/>
            <w:hideMark/>
          </w:tcPr>
          <w:p w14:paraId="0C177DE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0,38</w:t>
            </w:r>
          </w:p>
        </w:tc>
        <w:tc>
          <w:tcPr>
            <w:tcW w:w="531" w:type="pct"/>
            <w:shd w:val="clear" w:color="auto" w:fill="auto"/>
            <w:vAlign w:val="center"/>
            <w:hideMark/>
          </w:tcPr>
          <w:p w14:paraId="7C45FB2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0,68</w:t>
            </w:r>
          </w:p>
        </w:tc>
      </w:tr>
      <w:tr w:rsidR="00CE38C8" w:rsidRPr="00026F42" w14:paraId="6228CE2A" w14:textId="77777777" w:rsidTr="00594E72">
        <w:trPr>
          <w:trHeight w:val="20"/>
        </w:trPr>
        <w:tc>
          <w:tcPr>
            <w:tcW w:w="326" w:type="pct"/>
            <w:shd w:val="clear" w:color="auto" w:fill="auto"/>
            <w:vAlign w:val="center"/>
            <w:hideMark/>
          </w:tcPr>
          <w:p w14:paraId="1B30D8D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w:t>
            </w:r>
          </w:p>
        </w:tc>
        <w:tc>
          <w:tcPr>
            <w:tcW w:w="1271" w:type="pct"/>
            <w:shd w:val="clear" w:color="auto" w:fill="auto"/>
            <w:vAlign w:val="center"/>
            <w:hideMark/>
          </w:tcPr>
          <w:p w14:paraId="3BFC368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«Нетрон» - ПАО «МРСК Сибири» - «Бурятэнерго»</w:t>
            </w:r>
          </w:p>
        </w:tc>
        <w:tc>
          <w:tcPr>
            <w:tcW w:w="669" w:type="pct"/>
            <w:shd w:val="clear" w:color="auto" w:fill="auto"/>
            <w:vAlign w:val="center"/>
            <w:hideMark/>
          </w:tcPr>
          <w:p w14:paraId="55C3D0B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3,621</w:t>
            </w:r>
          </w:p>
        </w:tc>
        <w:tc>
          <w:tcPr>
            <w:tcW w:w="654" w:type="pct"/>
            <w:shd w:val="clear" w:color="auto" w:fill="auto"/>
            <w:vAlign w:val="center"/>
            <w:hideMark/>
          </w:tcPr>
          <w:p w14:paraId="542C201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1,399</w:t>
            </w:r>
          </w:p>
        </w:tc>
        <w:tc>
          <w:tcPr>
            <w:tcW w:w="560" w:type="pct"/>
            <w:shd w:val="clear" w:color="auto" w:fill="auto"/>
            <w:vAlign w:val="center"/>
            <w:hideMark/>
          </w:tcPr>
          <w:p w14:paraId="3BD7804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2,076</w:t>
            </w:r>
          </w:p>
        </w:tc>
        <w:tc>
          <w:tcPr>
            <w:tcW w:w="460" w:type="pct"/>
            <w:shd w:val="clear" w:color="auto" w:fill="auto"/>
            <w:vAlign w:val="center"/>
            <w:hideMark/>
          </w:tcPr>
          <w:p w14:paraId="5561C61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0,958</w:t>
            </w:r>
          </w:p>
        </w:tc>
        <w:tc>
          <w:tcPr>
            <w:tcW w:w="531" w:type="pct"/>
            <w:shd w:val="clear" w:color="auto" w:fill="auto"/>
            <w:vAlign w:val="center"/>
            <w:hideMark/>
          </w:tcPr>
          <w:p w14:paraId="22F8479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0,744</w:t>
            </w:r>
          </w:p>
        </w:tc>
        <w:tc>
          <w:tcPr>
            <w:tcW w:w="531" w:type="pct"/>
            <w:shd w:val="clear" w:color="auto" w:fill="auto"/>
            <w:vAlign w:val="center"/>
            <w:hideMark/>
          </w:tcPr>
          <w:p w14:paraId="29DEC49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w:t>
            </w:r>
          </w:p>
        </w:tc>
      </w:tr>
      <w:tr w:rsidR="00CE38C8" w:rsidRPr="00026F42" w14:paraId="4176C956" w14:textId="77777777" w:rsidTr="00594E72">
        <w:trPr>
          <w:trHeight w:val="20"/>
        </w:trPr>
        <w:tc>
          <w:tcPr>
            <w:tcW w:w="326" w:type="pct"/>
            <w:shd w:val="clear" w:color="auto" w:fill="auto"/>
            <w:vAlign w:val="center"/>
            <w:hideMark/>
          </w:tcPr>
          <w:p w14:paraId="5279FE0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w:t>
            </w:r>
          </w:p>
        </w:tc>
        <w:tc>
          <w:tcPr>
            <w:tcW w:w="1271" w:type="pct"/>
            <w:shd w:val="clear" w:color="auto" w:fill="auto"/>
            <w:vAlign w:val="center"/>
            <w:hideMark/>
          </w:tcPr>
          <w:p w14:paraId="2D12DAB6"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«КраМЗ-Телеком» - ПАО «МРСК Сибири» -«Бурятэнерго»</w:t>
            </w:r>
          </w:p>
        </w:tc>
        <w:tc>
          <w:tcPr>
            <w:tcW w:w="669" w:type="pct"/>
            <w:shd w:val="clear" w:color="auto" w:fill="auto"/>
            <w:vAlign w:val="center"/>
            <w:hideMark/>
          </w:tcPr>
          <w:p w14:paraId="475D4A3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11,167</w:t>
            </w:r>
          </w:p>
        </w:tc>
        <w:tc>
          <w:tcPr>
            <w:tcW w:w="654" w:type="pct"/>
            <w:shd w:val="clear" w:color="auto" w:fill="auto"/>
            <w:vAlign w:val="center"/>
            <w:hideMark/>
          </w:tcPr>
          <w:p w14:paraId="60F5E2F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4,9115</w:t>
            </w:r>
          </w:p>
        </w:tc>
        <w:tc>
          <w:tcPr>
            <w:tcW w:w="560" w:type="pct"/>
            <w:shd w:val="clear" w:color="auto" w:fill="auto"/>
            <w:vAlign w:val="center"/>
            <w:hideMark/>
          </w:tcPr>
          <w:p w14:paraId="54122C7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4,9115</w:t>
            </w:r>
          </w:p>
        </w:tc>
        <w:tc>
          <w:tcPr>
            <w:tcW w:w="460" w:type="pct"/>
            <w:shd w:val="clear" w:color="auto" w:fill="auto"/>
            <w:vAlign w:val="center"/>
            <w:hideMark/>
          </w:tcPr>
          <w:p w14:paraId="5841F88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2,978</w:t>
            </w:r>
          </w:p>
        </w:tc>
        <w:tc>
          <w:tcPr>
            <w:tcW w:w="531" w:type="pct"/>
            <w:shd w:val="clear" w:color="auto" w:fill="auto"/>
            <w:vAlign w:val="center"/>
            <w:hideMark/>
          </w:tcPr>
          <w:p w14:paraId="75E723B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2,619</w:t>
            </w:r>
          </w:p>
        </w:tc>
        <w:tc>
          <w:tcPr>
            <w:tcW w:w="531" w:type="pct"/>
            <w:shd w:val="clear" w:color="auto" w:fill="auto"/>
            <w:vAlign w:val="center"/>
            <w:hideMark/>
          </w:tcPr>
          <w:p w14:paraId="3F51D57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2,619</w:t>
            </w:r>
          </w:p>
        </w:tc>
      </w:tr>
      <w:tr w:rsidR="00CE38C8" w:rsidRPr="00026F42" w14:paraId="4AD64691" w14:textId="77777777" w:rsidTr="00594E72">
        <w:trPr>
          <w:trHeight w:val="20"/>
        </w:trPr>
        <w:tc>
          <w:tcPr>
            <w:tcW w:w="326" w:type="pct"/>
            <w:shd w:val="clear" w:color="auto" w:fill="auto"/>
            <w:vAlign w:val="center"/>
            <w:hideMark/>
          </w:tcPr>
          <w:p w14:paraId="0516CE4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13</w:t>
            </w:r>
          </w:p>
        </w:tc>
        <w:tc>
          <w:tcPr>
            <w:tcW w:w="1271" w:type="pct"/>
            <w:shd w:val="clear" w:color="auto" w:fill="auto"/>
            <w:vAlign w:val="center"/>
            <w:hideMark/>
          </w:tcPr>
          <w:p w14:paraId="56F4FC3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  - ООО «КраМЗ-Телеком»</w:t>
            </w:r>
          </w:p>
        </w:tc>
        <w:tc>
          <w:tcPr>
            <w:tcW w:w="669" w:type="pct"/>
            <w:shd w:val="clear" w:color="auto" w:fill="auto"/>
            <w:vAlign w:val="center"/>
            <w:hideMark/>
          </w:tcPr>
          <w:p w14:paraId="0F7CDC8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0,113</w:t>
            </w:r>
          </w:p>
        </w:tc>
        <w:tc>
          <w:tcPr>
            <w:tcW w:w="654" w:type="pct"/>
            <w:shd w:val="clear" w:color="auto" w:fill="auto"/>
            <w:vAlign w:val="center"/>
            <w:hideMark/>
          </w:tcPr>
          <w:p w14:paraId="44257F1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0,046</w:t>
            </w:r>
          </w:p>
        </w:tc>
        <w:tc>
          <w:tcPr>
            <w:tcW w:w="560" w:type="pct"/>
            <w:shd w:val="clear" w:color="auto" w:fill="auto"/>
            <w:vAlign w:val="center"/>
            <w:hideMark/>
          </w:tcPr>
          <w:p w14:paraId="6D8855F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0,046</w:t>
            </w:r>
          </w:p>
        </w:tc>
        <w:tc>
          <w:tcPr>
            <w:tcW w:w="460" w:type="pct"/>
            <w:shd w:val="clear" w:color="auto" w:fill="auto"/>
            <w:vAlign w:val="center"/>
            <w:hideMark/>
          </w:tcPr>
          <w:p w14:paraId="2257A83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0,031</w:t>
            </w:r>
          </w:p>
        </w:tc>
        <w:tc>
          <w:tcPr>
            <w:tcW w:w="531" w:type="pct"/>
            <w:shd w:val="clear" w:color="auto" w:fill="auto"/>
            <w:vAlign w:val="center"/>
            <w:hideMark/>
          </w:tcPr>
          <w:p w14:paraId="17DC658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0,025</w:t>
            </w:r>
          </w:p>
        </w:tc>
        <w:tc>
          <w:tcPr>
            <w:tcW w:w="531" w:type="pct"/>
            <w:shd w:val="clear" w:color="auto" w:fill="auto"/>
            <w:vAlign w:val="center"/>
            <w:hideMark/>
          </w:tcPr>
          <w:p w14:paraId="7D308E7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0,025</w:t>
            </w:r>
          </w:p>
        </w:tc>
      </w:tr>
      <w:tr w:rsidR="00CE38C8" w:rsidRPr="00026F42" w14:paraId="1E8F9DC6" w14:textId="77777777" w:rsidTr="00594E72">
        <w:trPr>
          <w:trHeight w:val="20"/>
        </w:trPr>
        <w:tc>
          <w:tcPr>
            <w:tcW w:w="326" w:type="pct"/>
            <w:shd w:val="clear" w:color="auto" w:fill="auto"/>
            <w:vAlign w:val="center"/>
            <w:hideMark/>
          </w:tcPr>
          <w:p w14:paraId="195E12B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w:t>
            </w:r>
          </w:p>
        </w:tc>
        <w:tc>
          <w:tcPr>
            <w:tcW w:w="1271" w:type="pct"/>
            <w:shd w:val="clear" w:color="auto" w:fill="auto"/>
            <w:vAlign w:val="center"/>
            <w:hideMark/>
          </w:tcPr>
          <w:p w14:paraId="490037B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«Энергоресурс» - ООО  «Энком»</w:t>
            </w:r>
          </w:p>
        </w:tc>
        <w:tc>
          <w:tcPr>
            <w:tcW w:w="669" w:type="pct"/>
            <w:shd w:val="clear" w:color="auto" w:fill="auto"/>
            <w:vAlign w:val="center"/>
            <w:hideMark/>
          </w:tcPr>
          <w:p w14:paraId="286552E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1,383</w:t>
            </w:r>
          </w:p>
        </w:tc>
        <w:tc>
          <w:tcPr>
            <w:tcW w:w="654" w:type="pct"/>
            <w:shd w:val="clear" w:color="auto" w:fill="auto"/>
            <w:vAlign w:val="center"/>
            <w:hideMark/>
          </w:tcPr>
          <w:p w14:paraId="522A13F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0,567</w:t>
            </w:r>
          </w:p>
        </w:tc>
        <w:tc>
          <w:tcPr>
            <w:tcW w:w="560" w:type="pct"/>
            <w:shd w:val="clear" w:color="auto" w:fill="auto"/>
            <w:vAlign w:val="center"/>
            <w:hideMark/>
          </w:tcPr>
          <w:p w14:paraId="334D302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0,771</w:t>
            </w:r>
          </w:p>
        </w:tc>
        <w:tc>
          <w:tcPr>
            <w:tcW w:w="460" w:type="pct"/>
            <w:shd w:val="clear" w:color="auto" w:fill="auto"/>
            <w:vAlign w:val="center"/>
            <w:hideMark/>
          </w:tcPr>
          <w:p w14:paraId="333DAD0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0,238</w:t>
            </w:r>
          </w:p>
        </w:tc>
        <w:tc>
          <w:tcPr>
            <w:tcW w:w="531" w:type="pct"/>
            <w:shd w:val="clear" w:color="auto" w:fill="auto"/>
            <w:vAlign w:val="center"/>
            <w:hideMark/>
          </w:tcPr>
          <w:p w14:paraId="6022A87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0,238</w:t>
            </w:r>
          </w:p>
        </w:tc>
        <w:tc>
          <w:tcPr>
            <w:tcW w:w="531" w:type="pct"/>
            <w:shd w:val="clear" w:color="auto" w:fill="auto"/>
            <w:vAlign w:val="center"/>
            <w:hideMark/>
          </w:tcPr>
          <w:p w14:paraId="2CA705A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0,238</w:t>
            </w:r>
          </w:p>
        </w:tc>
      </w:tr>
      <w:tr w:rsidR="00CE38C8" w:rsidRPr="00026F42" w14:paraId="4745B303" w14:textId="77777777" w:rsidTr="00594E72">
        <w:trPr>
          <w:trHeight w:val="20"/>
        </w:trPr>
        <w:tc>
          <w:tcPr>
            <w:tcW w:w="326" w:type="pct"/>
            <w:shd w:val="clear" w:color="auto" w:fill="auto"/>
            <w:vAlign w:val="center"/>
            <w:hideMark/>
          </w:tcPr>
          <w:p w14:paraId="06A475D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w:t>
            </w:r>
          </w:p>
        </w:tc>
        <w:tc>
          <w:tcPr>
            <w:tcW w:w="1271" w:type="pct"/>
            <w:shd w:val="clear" w:color="auto" w:fill="auto"/>
            <w:vAlign w:val="center"/>
            <w:hideMark/>
          </w:tcPr>
          <w:p w14:paraId="6E48B84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 - ООО «Промсервис»</w:t>
            </w:r>
          </w:p>
        </w:tc>
        <w:tc>
          <w:tcPr>
            <w:tcW w:w="669" w:type="pct"/>
            <w:shd w:val="clear" w:color="auto" w:fill="auto"/>
            <w:vAlign w:val="center"/>
            <w:hideMark/>
          </w:tcPr>
          <w:p w14:paraId="76D358F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5,042</w:t>
            </w:r>
          </w:p>
        </w:tc>
        <w:tc>
          <w:tcPr>
            <w:tcW w:w="654" w:type="pct"/>
            <w:shd w:val="clear" w:color="auto" w:fill="auto"/>
            <w:vAlign w:val="center"/>
            <w:hideMark/>
          </w:tcPr>
          <w:p w14:paraId="250899E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2,6165</w:t>
            </w:r>
          </w:p>
        </w:tc>
        <w:tc>
          <w:tcPr>
            <w:tcW w:w="560" w:type="pct"/>
            <w:shd w:val="clear" w:color="auto" w:fill="auto"/>
            <w:vAlign w:val="center"/>
            <w:hideMark/>
          </w:tcPr>
          <w:p w14:paraId="5605FAB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2,6165</w:t>
            </w:r>
          </w:p>
        </w:tc>
        <w:tc>
          <w:tcPr>
            <w:tcW w:w="460" w:type="pct"/>
            <w:shd w:val="clear" w:color="auto" w:fill="auto"/>
            <w:vAlign w:val="center"/>
            <w:hideMark/>
          </w:tcPr>
          <w:p w14:paraId="3E70A56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1,421</w:t>
            </w:r>
          </w:p>
        </w:tc>
        <w:tc>
          <w:tcPr>
            <w:tcW w:w="531" w:type="pct"/>
            <w:shd w:val="clear" w:color="auto" w:fill="auto"/>
            <w:vAlign w:val="center"/>
            <w:hideMark/>
          </w:tcPr>
          <w:p w14:paraId="02867FF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1,451</w:t>
            </w:r>
          </w:p>
        </w:tc>
        <w:tc>
          <w:tcPr>
            <w:tcW w:w="531" w:type="pct"/>
            <w:shd w:val="clear" w:color="auto" w:fill="auto"/>
            <w:vAlign w:val="center"/>
            <w:hideMark/>
          </w:tcPr>
          <w:p w14:paraId="7CE70F5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1,451</w:t>
            </w:r>
          </w:p>
        </w:tc>
      </w:tr>
      <w:tr w:rsidR="00CE38C8" w:rsidRPr="00026F42" w14:paraId="5511D216" w14:textId="77777777" w:rsidTr="00594E72">
        <w:trPr>
          <w:trHeight w:val="20"/>
        </w:trPr>
        <w:tc>
          <w:tcPr>
            <w:tcW w:w="326" w:type="pct"/>
            <w:shd w:val="clear" w:color="auto" w:fill="auto"/>
            <w:vAlign w:val="center"/>
            <w:hideMark/>
          </w:tcPr>
          <w:p w14:paraId="57F1627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w:t>
            </w:r>
          </w:p>
        </w:tc>
        <w:tc>
          <w:tcPr>
            <w:tcW w:w="1271" w:type="pct"/>
            <w:shd w:val="clear" w:color="auto" w:fill="auto"/>
            <w:vAlign w:val="center"/>
            <w:hideMark/>
          </w:tcPr>
          <w:p w14:paraId="625B4A0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«ТЭРК»  - ПАО «МРСК Сибири» - «Бурятэнерго»</w:t>
            </w:r>
          </w:p>
        </w:tc>
        <w:tc>
          <w:tcPr>
            <w:tcW w:w="669" w:type="pct"/>
            <w:shd w:val="clear" w:color="auto" w:fill="auto"/>
            <w:vAlign w:val="center"/>
            <w:hideMark/>
          </w:tcPr>
          <w:p w14:paraId="6334678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3,91</w:t>
            </w:r>
          </w:p>
        </w:tc>
        <w:tc>
          <w:tcPr>
            <w:tcW w:w="654" w:type="pct"/>
            <w:shd w:val="clear" w:color="auto" w:fill="auto"/>
            <w:vAlign w:val="center"/>
            <w:hideMark/>
          </w:tcPr>
          <w:p w14:paraId="6C74969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1,288</w:t>
            </w:r>
          </w:p>
        </w:tc>
        <w:tc>
          <w:tcPr>
            <w:tcW w:w="560" w:type="pct"/>
            <w:shd w:val="clear" w:color="auto" w:fill="auto"/>
            <w:vAlign w:val="center"/>
            <w:hideMark/>
          </w:tcPr>
          <w:p w14:paraId="4FC1CB9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2,145</w:t>
            </w:r>
          </w:p>
        </w:tc>
        <w:tc>
          <w:tcPr>
            <w:tcW w:w="460" w:type="pct"/>
            <w:shd w:val="clear" w:color="auto" w:fill="auto"/>
            <w:vAlign w:val="center"/>
            <w:hideMark/>
          </w:tcPr>
          <w:p w14:paraId="58AC244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1,038</w:t>
            </w:r>
          </w:p>
        </w:tc>
        <w:tc>
          <w:tcPr>
            <w:tcW w:w="531" w:type="pct"/>
            <w:shd w:val="clear" w:color="auto" w:fill="auto"/>
            <w:vAlign w:val="center"/>
            <w:hideMark/>
          </w:tcPr>
          <w:p w14:paraId="5EF8185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0,682</w:t>
            </w:r>
          </w:p>
        </w:tc>
        <w:tc>
          <w:tcPr>
            <w:tcW w:w="531" w:type="pct"/>
            <w:shd w:val="clear" w:color="auto" w:fill="auto"/>
            <w:vAlign w:val="center"/>
            <w:hideMark/>
          </w:tcPr>
          <w:p w14:paraId="6EC9F6E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1,14</w:t>
            </w:r>
          </w:p>
        </w:tc>
      </w:tr>
      <w:tr w:rsidR="00CE38C8" w:rsidRPr="00026F42" w14:paraId="2443A6FB" w14:textId="77777777" w:rsidTr="00594E72">
        <w:trPr>
          <w:trHeight w:val="20"/>
        </w:trPr>
        <w:tc>
          <w:tcPr>
            <w:tcW w:w="326" w:type="pct"/>
            <w:shd w:val="clear" w:color="auto" w:fill="auto"/>
            <w:vAlign w:val="center"/>
            <w:hideMark/>
          </w:tcPr>
          <w:p w14:paraId="27B56BA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17</w:t>
            </w:r>
          </w:p>
        </w:tc>
        <w:tc>
          <w:tcPr>
            <w:tcW w:w="1271" w:type="pct"/>
            <w:shd w:val="clear" w:color="auto" w:fill="auto"/>
            <w:vAlign w:val="center"/>
            <w:hideMark/>
          </w:tcPr>
          <w:p w14:paraId="75EF174A"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 - ООО «ТЭРК»</w:t>
            </w:r>
          </w:p>
        </w:tc>
        <w:tc>
          <w:tcPr>
            <w:tcW w:w="669" w:type="pct"/>
            <w:shd w:val="clear" w:color="auto" w:fill="auto"/>
            <w:vAlign w:val="center"/>
            <w:hideMark/>
          </w:tcPr>
          <w:p w14:paraId="705D723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1,95133</w:t>
            </w:r>
          </w:p>
        </w:tc>
        <w:tc>
          <w:tcPr>
            <w:tcW w:w="654" w:type="pct"/>
            <w:shd w:val="clear" w:color="auto" w:fill="auto"/>
            <w:vAlign w:val="center"/>
            <w:hideMark/>
          </w:tcPr>
          <w:p w14:paraId="4BF4477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0,64728</w:t>
            </w:r>
          </w:p>
        </w:tc>
        <w:tc>
          <w:tcPr>
            <w:tcW w:w="560" w:type="pct"/>
            <w:shd w:val="clear" w:color="auto" w:fill="auto"/>
            <w:vAlign w:val="center"/>
            <w:hideMark/>
          </w:tcPr>
          <w:p w14:paraId="756711D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1,05713</w:t>
            </w:r>
          </w:p>
        </w:tc>
        <w:tc>
          <w:tcPr>
            <w:tcW w:w="460" w:type="pct"/>
            <w:shd w:val="clear" w:color="auto" w:fill="auto"/>
            <w:vAlign w:val="center"/>
            <w:hideMark/>
          </w:tcPr>
          <w:p w14:paraId="0E25903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0,52</w:t>
            </w:r>
          </w:p>
        </w:tc>
        <w:tc>
          <w:tcPr>
            <w:tcW w:w="531" w:type="pct"/>
            <w:shd w:val="clear" w:color="auto" w:fill="auto"/>
            <w:vAlign w:val="center"/>
            <w:hideMark/>
          </w:tcPr>
          <w:p w14:paraId="5219B57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0,343</w:t>
            </w:r>
          </w:p>
        </w:tc>
        <w:tc>
          <w:tcPr>
            <w:tcW w:w="531" w:type="pct"/>
            <w:shd w:val="clear" w:color="auto" w:fill="auto"/>
            <w:vAlign w:val="center"/>
            <w:hideMark/>
          </w:tcPr>
          <w:p w14:paraId="3F5468C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0,56</w:t>
            </w:r>
          </w:p>
        </w:tc>
      </w:tr>
      <w:tr w:rsidR="00CE38C8" w:rsidRPr="00026F42" w14:paraId="1AEAB57F" w14:textId="77777777" w:rsidTr="00594E72">
        <w:trPr>
          <w:trHeight w:val="20"/>
        </w:trPr>
        <w:tc>
          <w:tcPr>
            <w:tcW w:w="326" w:type="pct"/>
            <w:shd w:val="clear" w:color="auto" w:fill="auto"/>
            <w:vAlign w:val="center"/>
            <w:hideMark/>
          </w:tcPr>
          <w:p w14:paraId="5269B01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lastRenderedPageBreak/>
              <w:t>18</w:t>
            </w:r>
          </w:p>
        </w:tc>
        <w:tc>
          <w:tcPr>
            <w:tcW w:w="1271" w:type="pct"/>
            <w:shd w:val="clear" w:color="auto" w:fill="auto"/>
            <w:vAlign w:val="center"/>
            <w:hideMark/>
          </w:tcPr>
          <w:p w14:paraId="3B964CE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ПАО «МРСК Сибири» - «Бурятэнерго» - ОАО «РЖД» (Восточно-Сибирская дирекция по энергообеспечению – СП Трансэнерго)</w:t>
            </w:r>
          </w:p>
        </w:tc>
        <w:tc>
          <w:tcPr>
            <w:tcW w:w="669" w:type="pct"/>
            <w:shd w:val="clear" w:color="auto" w:fill="auto"/>
            <w:vAlign w:val="center"/>
            <w:hideMark/>
          </w:tcPr>
          <w:p w14:paraId="1012451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116,643</w:t>
            </w:r>
          </w:p>
        </w:tc>
        <w:tc>
          <w:tcPr>
            <w:tcW w:w="654" w:type="pct"/>
            <w:shd w:val="clear" w:color="auto" w:fill="auto"/>
            <w:vAlign w:val="center"/>
            <w:hideMark/>
          </w:tcPr>
          <w:p w14:paraId="27F15C2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38,352</w:t>
            </w:r>
          </w:p>
        </w:tc>
        <w:tc>
          <w:tcPr>
            <w:tcW w:w="560" w:type="pct"/>
            <w:shd w:val="clear" w:color="auto" w:fill="auto"/>
            <w:vAlign w:val="center"/>
            <w:hideMark/>
          </w:tcPr>
          <w:p w14:paraId="7168DAA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67,58</w:t>
            </w:r>
          </w:p>
        </w:tc>
        <w:tc>
          <w:tcPr>
            <w:tcW w:w="460" w:type="pct"/>
            <w:shd w:val="clear" w:color="auto" w:fill="auto"/>
            <w:vAlign w:val="center"/>
            <w:hideMark/>
          </w:tcPr>
          <w:p w14:paraId="5E98D8A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31,105</w:t>
            </w:r>
          </w:p>
        </w:tc>
        <w:tc>
          <w:tcPr>
            <w:tcW w:w="531" w:type="pct"/>
            <w:shd w:val="clear" w:color="auto" w:fill="auto"/>
            <w:vAlign w:val="center"/>
            <w:hideMark/>
          </w:tcPr>
          <w:p w14:paraId="28BCBAD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20,454</w:t>
            </w:r>
          </w:p>
        </w:tc>
        <w:tc>
          <w:tcPr>
            <w:tcW w:w="531" w:type="pct"/>
            <w:shd w:val="clear" w:color="auto" w:fill="auto"/>
            <w:vAlign w:val="center"/>
            <w:hideMark/>
          </w:tcPr>
          <w:p w14:paraId="6B579B3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36,04</w:t>
            </w:r>
          </w:p>
        </w:tc>
      </w:tr>
      <w:tr w:rsidR="00CE38C8" w:rsidRPr="00026F42" w14:paraId="7606CA31" w14:textId="77777777" w:rsidTr="00594E72">
        <w:trPr>
          <w:trHeight w:val="20"/>
        </w:trPr>
        <w:tc>
          <w:tcPr>
            <w:tcW w:w="326" w:type="pct"/>
            <w:shd w:val="clear" w:color="auto" w:fill="auto"/>
            <w:vAlign w:val="center"/>
            <w:hideMark/>
          </w:tcPr>
          <w:p w14:paraId="3941903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19</w:t>
            </w:r>
          </w:p>
        </w:tc>
        <w:tc>
          <w:tcPr>
            <w:tcW w:w="1271" w:type="pct"/>
            <w:shd w:val="clear" w:color="auto" w:fill="auto"/>
            <w:vAlign w:val="center"/>
            <w:hideMark/>
          </w:tcPr>
          <w:p w14:paraId="234782D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 - ОАО «Селенгинский ЦКК»</w:t>
            </w:r>
          </w:p>
        </w:tc>
        <w:tc>
          <w:tcPr>
            <w:tcW w:w="669" w:type="pct"/>
            <w:shd w:val="clear" w:color="auto" w:fill="auto"/>
            <w:noWrap/>
            <w:vAlign w:val="center"/>
            <w:hideMark/>
          </w:tcPr>
          <w:p w14:paraId="0972AC8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122,623</w:t>
            </w:r>
          </w:p>
        </w:tc>
        <w:tc>
          <w:tcPr>
            <w:tcW w:w="654" w:type="pct"/>
            <w:shd w:val="clear" w:color="auto" w:fill="auto"/>
            <w:vAlign w:val="center"/>
            <w:hideMark/>
          </w:tcPr>
          <w:p w14:paraId="0F5067C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51,175</w:t>
            </w:r>
          </w:p>
        </w:tc>
        <w:tc>
          <w:tcPr>
            <w:tcW w:w="560" w:type="pct"/>
            <w:shd w:val="clear" w:color="auto" w:fill="auto"/>
            <w:vAlign w:val="center"/>
            <w:hideMark/>
          </w:tcPr>
          <w:p w14:paraId="1AAAA08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61,432</w:t>
            </w:r>
          </w:p>
        </w:tc>
        <w:tc>
          <w:tcPr>
            <w:tcW w:w="460" w:type="pct"/>
            <w:shd w:val="clear" w:color="auto" w:fill="auto"/>
            <w:vAlign w:val="center"/>
            <w:hideMark/>
          </w:tcPr>
          <w:p w14:paraId="1EDE17D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27,71</w:t>
            </w:r>
          </w:p>
        </w:tc>
        <w:tc>
          <w:tcPr>
            <w:tcW w:w="531" w:type="pct"/>
            <w:shd w:val="clear" w:color="auto" w:fill="auto"/>
            <w:vAlign w:val="center"/>
            <w:hideMark/>
          </w:tcPr>
          <w:p w14:paraId="49456C0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23,13</w:t>
            </w:r>
          </w:p>
        </w:tc>
        <w:tc>
          <w:tcPr>
            <w:tcW w:w="531" w:type="pct"/>
            <w:shd w:val="clear" w:color="auto" w:fill="auto"/>
            <w:vAlign w:val="center"/>
            <w:hideMark/>
          </w:tcPr>
          <w:p w14:paraId="074ED32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27,766</w:t>
            </w:r>
          </w:p>
        </w:tc>
      </w:tr>
      <w:tr w:rsidR="00CE38C8" w:rsidRPr="00026F42" w14:paraId="33C058AD" w14:textId="77777777" w:rsidTr="00594E72">
        <w:trPr>
          <w:trHeight w:val="20"/>
        </w:trPr>
        <w:tc>
          <w:tcPr>
            <w:tcW w:w="326" w:type="pct"/>
            <w:shd w:val="clear" w:color="auto" w:fill="auto"/>
            <w:vAlign w:val="center"/>
            <w:hideMark/>
          </w:tcPr>
          <w:p w14:paraId="7D87A9E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20</w:t>
            </w:r>
          </w:p>
        </w:tc>
        <w:tc>
          <w:tcPr>
            <w:tcW w:w="1271" w:type="pct"/>
            <w:shd w:val="clear" w:color="auto" w:fill="auto"/>
            <w:vAlign w:val="center"/>
            <w:hideMark/>
          </w:tcPr>
          <w:p w14:paraId="588D85D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ОАО «Селенгинский ЦКК» - ПАО «МРСК Сибири» - «Бурятэнерго»</w:t>
            </w:r>
          </w:p>
        </w:tc>
        <w:tc>
          <w:tcPr>
            <w:tcW w:w="669" w:type="pct"/>
            <w:shd w:val="clear" w:color="auto" w:fill="auto"/>
            <w:vAlign w:val="center"/>
            <w:hideMark/>
          </w:tcPr>
          <w:p w14:paraId="4854663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140,43</w:t>
            </w:r>
          </w:p>
        </w:tc>
        <w:tc>
          <w:tcPr>
            <w:tcW w:w="654" w:type="pct"/>
            <w:shd w:val="clear" w:color="auto" w:fill="auto"/>
            <w:vAlign w:val="center"/>
            <w:hideMark/>
          </w:tcPr>
          <w:p w14:paraId="68E329E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58,31</w:t>
            </w:r>
          </w:p>
        </w:tc>
        <w:tc>
          <w:tcPr>
            <w:tcW w:w="560" w:type="pct"/>
            <w:shd w:val="clear" w:color="auto" w:fill="auto"/>
            <w:vAlign w:val="center"/>
            <w:hideMark/>
          </w:tcPr>
          <w:p w14:paraId="6DCB1A1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73,166</w:t>
            </w:r>
          </w:p>
        </w:tc>
        <w:tc>
          <w:tcPr>
            <w:tcW w:w="460" w:type="pct"/>
            <w:shd w:val="clear" w:color="auto" w:fill="auto"/>
            <w:vAlign w:val="center"/>
            <w:hideMark/>
          </w:tcPr>
          <w:p w14:paraId="23B4034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32,665</w:t>
            </w:r>
          </w:p>
        </w:tc>
        <w:tc>
          <w:tcPr>
            <w:tcW w:w="531" w:type="pct"/>
            <w:shd w:val="clear" w:color="auto" w:fill="auto"/>
            <w:vAlign w:val="center"/>
            <w:hideMark/>
          </w:tcPr>
          <w:p w14:paraId="4BED788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27,665</w:t>
            </w:r>
          </w:p>
        </w:tc>
        <w:tc>
          <w:tcPr>
            <w:tcW w:w="531" w:type="pct"/>
            <w:shd w:val="clear" w:color="auto" w:fill="auto"/>
            <w:vAlign w:val="center"/>
            <w:hideMark/>
          </w:tcPr>
          <w:p w14:paraId="7034C6E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34,038</w:t>
            </w:r>
          </w:p>
        </w:tc>
      </w:tr>
      <w:tr w:rsidR="00CE38C8" w:rsidRPr="00026F42" w14:paraId="12344CD5" w14:textId="77777777" w:rsidTr="00594E72">
        <w:trPr>
          <w:trHeight w:val="20"/>
        </w:trPr>
        <w:tc>
          <w:tcPr>
            <w:tcW w:w="326" w:type="pct"/>
            <w:shd w:val="clear" w:color="auto" w:fill="auto"/>
            <w:vAlign w:val="center"/>
            <w:hideMark/>
          </w:tcPr>
          <w:p w14:paraId="7516B1F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21</w:t>
            </w:r>
          </w:p>
        </w:tc>
        <w:tc>
          <w:tcPr>
            <w:tcW w:w="1271" w:type="pct"/>
            <w:shd w:val="clear" w:color="auto" w:fill="auto"/>
            <w:vAlign w:val="center"/>
            <w:hideMark/>
          </w:tcPr>
          <w:p w14:paraId="02B58D9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«Селенгинские электросети» - ОАО «Селенгинский ЦКК»</w:t>
            </w:r>
          </w:p>
        </w:tc>
        <w:tc>
          <w:tcPr>
            <w:tcW w:w="669" w:type="pct"/>
            <w:shd w:val="clear" w:color="auto" w:fill="auto"/>
            <w:vAlign w:val="center"/>
            <w:hideMark/>
          </w:tcPr>
          <w:p w14:paraId="0A05E3A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14,5</w:t>
            </w:r>
          </w:p>
        </w:tc>
        <w:tc>
          <w:tcPr>
            <w:tcW w:w="654" w:type="pct"/>
            <w:shd w:val="clear" w:color="auto" w:fill="auto"/>
            <w:vAlign w:val="center"/>
            <w:hideMark/>
          </w:tcPr>
          <w:p w14:paraId="1EFB329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7,25</w:t>
            </w:r>
          </w:p>
        </w:tc>
        <w:tc>
          <w:tcPr>
            <w:tcW w:w="560" w:type="pct"/>
            <w:shd w:val="clear" w:color="auto" w:fill="auto"/>
            <w:vAlign w:val="center"/>
            <w:hideMark/>
          </w:tcPr>
          <w:p w14:paraId="25CFDEA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7,25</w:t>
            </w:r>
          </w:p>
        </w:tc>
        <w:tc>
          <w:tcPr>
            <w:tcW w:w="460" w:type="pct"/>
            <w:shd w:val="clear" w:color="auto" w:fill="auto"/>
            <w:vAlign w:val="center"/>
            <w:hideMark/>
          </w:tcPr>
          <w:p w14:paraId="329D6C2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3,93</w:t>
            </w:r>
          </w:p>
        </w:tc>
        <w:tc>
          <w:tcPr>
            <w:tcW w:w="531" w:type="pct"/>
            <w:shd w:val="clear" w:color="auto" w:fill="auto"/>
            <w:vAlign w:val="center"/>
            <w:hideMark/>
          </w:tcPr>
          <w:p w14:paraId="5C4B985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3,93</w:t>
            </w:r>
          </w:p>
        </w:tc>
        <w:tc>
          <w:tcPr>
            <w:tcW w:w="531" w:type="pct"/>
            <w:shd w:val="clear" w:color="auto" w:fill="auto"/>
            <w:vAlign w:val="center"/>
            <w:hideMark/>
          </w:tcPr>
          <w:p w14:paraId="5B20BE6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3,93</w:t>
            </w:r>
          </w:p>
        </w:tc>
      </w:tr>
      <w:tr w:rsidR="00CE38C8" w:rsidRPr="00026F42" w14:paraId="28456437" w14:textId="77777777" w:rsidTr="00594E72">
        <w:trPr>
          <w:trHeight w:val="20"/>
        </w:trPr>
        <w:tc>
          <w:tcPr>
            <w:tcW w:w="326" w:type="pct"/>
            <w:shd w:val="clear" w:color="auto" w:fill="auto"/>
            <w:vAlign w:val="center"/>
            <w:hideMark/>
          </w:tcPr>
          <w:p w14:paraId="7B7446B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22</w:t>
            </w:r>
          </w:p>
        </w:tc>
        <w:tc>
          <w:tcPr>
            <w:tcW w:w="1271" w:type="pct"/>
            <w:shd w:val="clear" w:color="auto" w:fill="auto"/>
            <w:vAlign w:val="center"/>
            <w:hideMark/>
          </w:tcPr>
          <w:p w14:paraId="36C8E0CC"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«Энергоресурс» - ОАО «РЖД» (Восточно-Сибирская дирекция по энергообеспечению – СП Трансэнерго</w:t>
            </w:r>
          </w:p>
        </w:tc>
        <w:tc>
          <w:tcPr>
            <w:tcW w:w="669" w:type="pct"/>
            <w:shd w:val="clear" w:color="auto" w:fill="auto"/>
            <w:vAlign w:val="center"/>
            <w:hideMark/>
          </w:tcPr>
          <w:p w14:paraId="5364CC8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0,3469</w:t>
            </w:r>
          </w:p>
        </w:tc>
        <w:tc>
          <w:tcPr>
            <w:tcW w:w="654" w:type="pct"/>
            <w:shd w:val="clear" w:color="auto" w:fill="auto"/>
            <w:vAlign w:val="center"/>
            <w:hideMark/>
          </w:tcPr>
          <w:p w14:paraId="5D07F9E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0,1422</w:t>
            </w:r>
          </w:p>
        </w:tc>
        <w:tc>
          <w:tcPr>
            <w:tcW w:w="560" w:type="pct"/>
            <w:shd w:val="clear" w:color="auto" w:fill="auto"/>
            <w:vAlign w:val="center"/>
            <w:hideMark/>
          </w:tcPr>
          <w:p w14:paraId="160B64C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0,1633</w:t>
            </w:r>
          </w:p>
        </w:tc>
        <w:tc>
          <w:tcPr>
            <w:tcW w:w="460" w:type="pct"/>
            <w:shd w:val="clear" w:color="auto" w:fill="auto"/>
            <w:vAlign w:val="center"/>
            <w:hideMark/>
          </w:tcPr>
          <w:p w14:paraId="4E2690F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0,0779</w:t>
            </w:r>
          </w:p>
        </w:tc>
        <w:tc>
          <w:tcPr>
            <w:tcW w:w="531" w:type="pct"/>
            <w:shd w:val="clear" w:color="auto" w:fill="auto"/>
            <w:vAlign w:val="center"/>
            <w:hideMark/>
          </w:tcPr>
          <w:p w14:paraId="3894500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0,0779</w:t>
            </w:r>
          </w:p>
        </w:tc>
        <w:tc>
          <w:tcPr>
            <w:tcW w:w="531" w:type="pct"/>
            <w:shd w:val="clear" w:color="auto" w:fill="auto"/>
            <w:vAlign w:val="center"/>
            <w:hideMark/>
          </w:tcPr>
          <w:p w14:paraId="2CCF503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0,0779</w:t>
            </w:r>
          </w:p>
        </w:tc>
      </w:tr>
      <w:tr w:rsidR="00CE38C8" w:rsidRPr="00026F42" w14:paraId="23133D66" w14:textId="77777777" w:rsidTr="00594E72">
        <w:trPr>
          <w:trHeight w:val="20"/>
        </w:trPr>
        <w:tc>
          <w:tcPr>
            <w:tcW w:w="326" w:type="pct"/>
            <w:shd w:val="clear" w:color="auto" w:fill="auto"/>
            <w:vAlign w:val="center"/>
            <w:hideMark/>
          </w:tcPr>
          <w:p w14:paraId="09224CB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23</w:t>
            </w:r>
          </w:p>
        </w:tc>
        <w:tc>
          <w:tcPr>
            <w:tcW w:w="1271" w:type="pct"/>
            <w:shd w:val="clear" w:color="auto" w:fill="auto"/>
            <w:vAlign w:val="center"/>
            <w:hideMark/>
          </w:tcPr>
          <w:p w14:paraId="03E63EA3"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«Оборонэнерго» - ПАО «МРСК Сибири»-«Бурятэнерго»</w:t>
            </w:r>
          </w:p>
        </w:tc>
        <w:tc>
          <w:tcPr>
            <w:tcW w:w="669" w:type="pct"/>
            <w:shd w:val="clear" w:color="auto" w:fill="auto"/>
            <w:vAlign w:val="center"/>
            <w:hideMark/>
          </w:tcPr>
          <w:p w14:paraId="32FD962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50,204</w:t>
            </w:r>
          </w:p>
        </w:tc>
        <w:tc>
          <w:tcPr>
            <w:tcW w:w="654" w:type="pct"/>
            <w:shd w:val="clear" w:color="auto" w:fill="auto"/>
            <w:vAlign w:val="center"/>
            <w:hideMark/>
          </w:tcPr>
          <w:p w14:paraId="4575628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16,845</w:t>
            </w:r>
          </w:p>
        </w:tc>
        <w:tc>
          <w:tcPr>
            <w:tcW w:w="560" w:type="pct"/>
            <w:shd w:val="clear" w:color="auto" w:fill="auto"/>
            <w:vAlign w:val="center"/>
            <w:hideMark/>
          </w:tcPr>
          <w:p w14:paraId="4352B10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28,998</w:t>
            </w:r>
          </w:p>
        </w:tc>
        <w:tc>
          <w:tcPr>
            <w:tcW w:w="460" w:type="pct"/>
            <w:shd w:val="clear" w:color="auto" w:fill="auto"/>
            <w:vAlign w:val="center"/>
            <w:hideMark/>
          </w:tcPr>
          <w:p w14:paraId="565D883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15,447</w:t>
            </w:r>
          </w:p>
        </w:tc>
        <w:tc>
          <w:tcPr>
            <w:tcW w:w="531" w:type="pct"/>
            <w:shd w:val="clear" w:color="auto" w:fill="auto"/>
            <w:vAlign w:val="center"/>
            <w:hideMark/>
          </w:tcPr>
          <w:p w14:paraId="5D40AFA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9,886</w:t>
            </w:r>
          </w:p>
        </w:tc>
        <w:tc>
          <w:tcPr>
            <w:tcW w:w="531" w:type="pct"/>
            <w:shd w:val="clear" w:color="auto" w:fill="auto"/>
            <w:vAlign w:val="center"/>
            <w:hideMark/>
          </w:tcPr>
          <w:p w14:paraId="159F808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17,845</w:t>
            </w:r>
          </w:p>
        </w:tc>
      </w:tr>
      <w:tr w:rsidR="00CE38C8" w:rsidRPr="00026F42" w14:paraId="3DC77019" w14:textId="77777777" w:rsidTr="00594E72">
        <w:trPr>
          <w:trHeight w:val="20"/>
        </w:trPr>
        <w:tc>
          <w:tcPr>
            <w:tcW w:w="326" w:type="pct"/>
            <w:shd w:val="clear" w:color="auto" w:fill="auto"/>
            <w:vAlign w:val="center"/>
            <w:hideMark/>
          </w:tcPr>
          <w:p w14:paraId="342730E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24</w:t>
            </w:r>
          </w:p>
        </w:tc>
        <w:tc>
          <w:tcPr>
            <w:tcW w:w="1271" w:type="pct"/>
            <w:shd w:val="clear" w:color="auto" w:fill="auto"/>
            <w:vAlign w:val="center"/>
            <w:hideMark/>
          </w:tcPr>
          <w:p w14:paraId="5E8C906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 - АО «Оборонэнерго»</w:t>
            </w:r>
          </w:p>
        </w:tc>
        <w:tc>
          <w:tcPr>
            <w:tcW w:w="669" w:type="pct"/>
            <w:shd w:val="clear" w:color="auto" w:fill="auto"/>
            <w:vAlign w:val="center"/>
            <w:hideMark/>
          </w:tcPr>
          <w:p w14:paraId="518D4C0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0,028471</w:t>
            </w:r>
          </w:p>
        </w:tc>
        <w:tc>
          <w:tcPr>
            <w:tcW w:w="654" w:type="pct"/>
            <w:shd w:val="clear" w:color="auto" w:fill="auto"/>
            <w:vAlign w:val="center"/>
            <w:hideMark/>
          </w:tcPr>
          <w:p w14:paraId="34AAD61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0,013744</w:t>
            </w:r>
          </w:p>
        </w:tc>
        <w:tc>
          <w:tcPr>
            <w:tcW w:w="560" w:type="pct"/>
            <w:shd w:val="clear" w:color="auto" w:fill="auto"/>
            <w:vAlign w:val="center"/>
            <w:hideMark/>
          </w:tcPr>
          <w:p w14:paraId="18E38AD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0,012</w:t>
            </w:r>
          </w:p>
        </w:tc>
        <w:tc>
          <w:tcPr>
            <w:tcW w:w="460" w:type="pct"/>
            <w:shd w:val="clear" w:color="auto" w:fill="auto"/>
            <w:vAlign w:val="center"/>
            <w:hideMark/>
          </w:tcPr>
          <w:p w14:paraId="6C514DB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0,0088</w:t>
            </w:r>
          </w:p>
        </w:tc>
        <w:tc>
          <w:tcPr>
            <w:tcW w:w="531" w:type="pct"/>
            <w:shd w:val="clear" w:color="auto" w:fill="auto"/>
            <w:vAlign w:val="center"/>
            <w:hideMark/>
          </w:tcPr>
          <w:p w14:paraId="061E4A0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0,0083</w:t>
            </w:r>
          </w:p>
        </w:tc>
        <w:tc>
          <w:tcPr>
            <w:tcW w:w="531" w:type="pct"/>
            <w:shd w:val="clear" w:color="auto" w:fill="auto"/>
            <w:vAlign w:val="center"/>
            <w:hideMark/>
          </w:tcPr>
          <w:p w14:paraId="5309E5F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0,007</w:t>
            </w:r>
          </w:p>
        </w:tc>
      </w:tr>
      <w:tr w:rsidR="00CE38C8" w:rsidRPr="00026F42" w14:paraId="704FD078" w14:textId="77777777" w:rsidTr="00594E72">
        <w:trPr>
          <w:trHeight w:val="20"/>
        </w:trPr>
        <w:tc>
          <w:tcPr>
            <w:tcW w:w="326" w:type="pct"/>
            <w:shd w:val="clear" w:color="auto" w:fill="auto"/>
            <w:vAlign w:val="center"/>
            <w:hideMark/>
          </w:tcPr>
          <w:p w14:paraId="27243A3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25</w:t>
            </w:r>
          </w:p>
        </w:tc>
        <w:tc>
          <w:tcPr>
            <w:tcW w:w="1271" w:type="pct"/>
            <w:shd w:val="clear" w:color="auto" w:fill="auto"/>
            <w:vAlign w:val="center"/>
            <w:hideMark/>
          </w:tcPr>
          <w:p w14:paraId="33DAF0C1"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«Варистор» - ПАО «МРСК Сибири»-«Бурятэнерго»</w:t>
            </w:r>
          </w:p>
        </w:tc>
        <w:tc>
          <w:tcPr>
            <w:tcW w:w="669" w:type="pct"/>
            <w:shd w:val="clear" w:color="auto" w:fill="auto"/>
            <w:vAlign w:val="center"/>
            <w:hideMark/>
          </w:tcPr>
          <w:p w14:paraId="7152F79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17,949</w:t>
            </w:r>
          </w:p>
        </w:tc>
        <w:tc>
          <w:tcPr>
            <w:tcW w:w="654" w:type="pct"/>
            <w:shd w:val="clear" w:color="auto" w:fill="auto"/>
            <w:vAlign w:val="center"/>
            <w:hideMark/>
          </w:tcPr>
          <w:p w14:paraId="16F1A07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5,631</w:t>
            </w:r>
          </w:p>
        </w:tc>
        <w:tc>
          <w:tcPr>
            <w:tcW w:w="560" w:type="pct"/>
            <w:shd w:val="clear" w:color="auto" w:fill="auto"/>
            <w:vAlign w:val="center"/>
            <w:hideMark/>
          </w:tcPr>
          <w:p w14:paraId="4EA5E70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11,753</w:t>
            </w:r>
          </w:p>
        </w:tc>
        <w:tc>
          <w:tcPr>
            <w:tcW w:w="460" w:type="pct"/>
            <w:shd w:val="clear" w:color="auto" w:fill="auto"/>
            <w:vAlign w:val="center"/>
            <w:hideMark/>
          </w:tcPr>
          <w:p w14:paraId="4D9D8DD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4,109</w:t>
            </w:r>
          </w:p>
        </w:tc>
        <w:tc>
          <w:tcPr>
            <w:tcW w:w="531" w:type="pct"/>
            <w:shd w:val="clear" w:color="auto" w:fill="auto"/>
            <w:vAlign w:val="center"/>
            <w:hideMark/>
          </w:tcPr>
          <w:p w14:paraId="3056C90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4,109</w:t>
            </w:r>
          </w:p>
        </w:tc>
        <w:tc>
          <w:tcPr>
            <w:tcW w:w="531" w:type="pct"/>
            <w:shd w:val="clear" w:color="auto" w:fill="auto"/>
            <w:vAlign w:val="center"/>
            <w:hideMark/>
          </w:tcPr>
          <w:p w14:paraId="0C6A97D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4,109</w:t>
            </w:r>
          </w:p>
        </w:tc>
      </w:tr>
      <w:tr w:rsidR="00CE38C8" w:rsidRPr="00026F42" w14:paraId="1B968C08" w14:textId="77777777" w:rsidTr="00594E72">
        <w:trPr>
          <w:trHeight w:val="20"/>
        </w:trPr>
        <w:tc>
          <w:tcPr>
            <w:tcW w:w="326" w:type="pct"/>
            <w:shd w:val="clear" w:color="auto" w:fill="auto"/>
            <w:vAlign w:val="center"/>
            <w:hideMark/>
          </w:tcPr>
          <w:p w14:paraId="40FD82B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26</w:t>
            </w:r>
          </w:p>
        </w:tc>
        <w:tc>
          <w:tcPr>
            <w:tcW w:w="1271" w:type="pct"/>
            <w:shd w:val="clear" w:color="auto" w:fill="auto"/>
            <w:vAlign w:val="center"/>
            <w:hideMark/>
          </w:tcPr>
          <w:p w14:paraId="588D129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 -  АО  «Улан-Удэнский авиазавод»</w:t>
            </w:r>
          </w:p>
        </w:tc>
        <w:tc>
          <w:tcPr>
            <w:tcW w:w="669" w:type="pct"/>
            <w:shd w:val="clear" w:color="auto" w:fill="auto"/>
            <w:vAlign w:val="center"/>
            <w:hideMark/>
          </w:tcPr>
          <w:p w14:paraId="370E9F0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11,897</w:t>
            </w:r>
          </w:p>
        </w:tc>
        <w:tc>
          <w:tcPr>
            <w:tcW w:w="654" w:type="pct"/>
            <w:shd w:val="clear" w:color="auto" w:fill="auto"/>
            <w:vAlign w:val="center"/>
            <w:hideMark/>
          </w:tcPr>
          <w:p w14:paraId="46F741D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6,247</w:t>
            </w:r>
          </w:p>
        </w:tc>
        <w:tc>
          <w:tcPr>
            <w:tcW w:w="560" w:type="pct"/>
            <w:shd w:val="clear" w:color="auto" w:fill="auto"/>
            <w:vAlign w:val="center"/>
            <w:hideMark/>
          </w:tcPr>
          <w:p w14:paraId="16A5590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5,65</w:t>
            </w:r>
          </w:p>
        </w:tc>
        <w:tc>
          <w:tcPr>
            <w:tcW w:w="460" w:type="pct"/>
            <w:shd w:val="clear" w:color="auto" w:fill="auto"/>
            <w:vAlign w:val="center"/>
            <w:hideMark/>
          </w:tcPr>
          <w:p w14:paraId="60543FE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3,077</w:t>
            </w:r>
          </w:p>
        </w:tc>
        <w:tc>
          <w:tcPr>
            <w:tcW w:w="531" w:type="pct"/>
            <w:shd w:val="clear" w:color="auto" w:fill="auto"/>
            <w:vAlign w:val="center"/>
            <w:hideMark/>
          </w:tcPr>
          <w:p w14:paraId="1B25224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3,077</w:t>
            </w:r>
          </w:p>
        </w:tc>
        <w:tc>
          <w:tcPr>
            <w:tcW w:w="531" w:type="pct"/>
            <w:shd w:val="clear" w:color="auto" w:fill="auto"/>
            <w:vAlign w:val="center"/>
            <w:hideMark/>
          </w:tcPr>
          <w:p w14:paraId="7AA15DC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3,077</w:t>
            </w:r>
          </w:p>
        </w:tc>
      </w:tr>
      <w:tr w:rsidR="00CE38C8" w:rsidRPr="00026F42" w14:paraId="2C3F15AE" w14:textId="77777777" w:rsidTr="00594E72">
        <w:trPr>
          <w:trHeight w:val="20"/>
        </w:trPr>
        <w:tc>
          <w:tcPr>
            <w:tcW w:w="326" w:type="pct"/>
            <w:shd w:val="clear" w:color="auto" w:fill="auto"/>
            <w:vAlign w:val="center"/>
            <w:hideMark/>
          </w:tcPr>
          <w:p w14:paraId="7986DD5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27</w:t>
            </w:r>
          </w:p>
        </w:tc>
        <w:tc>
          <w:tcPr>
            <w:tcW w:w="1271" w:type="pct"/>
            <w:shd w:val="clear" w:color="auto" w:fill="auto"/>
            <w:vAlign w:val="center"/>
            <w:hideMark/>
          </w:tcPr>
          <w:p w14:paraId="45E6CCB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АО «Улан-Удэ Энерго» - АО  «Улан-Удэнский авиазавод»</w:t>
            </w:r>
          </w:p>
        </w:tc>
        <w:tc>
          <w:tcPr>
            <w:tcW w:w="669" w:type="pct"/>
            <w:shd w:val="clear" w:color="auto" w:fill="auto"/>
            <w:vAlign w:val="center"/>
            <w:hideMark/>
          </w:tcPr>
          <w:p w14:paraId="42486E9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35,77273</w:t>
            </w:r>
          </w:p>
        </w:tc>
        <w:tc>
          <w:tcPr>
            <w:tcW w:w="654" w:type="pct"/>
            <w:shd w:val="clear" w:color="auto" w:fill="auto"/>
            <w:vAlign w:val="center"/>
            <w:hideMark/>
          </w:tcPr>
          <w:p w14:paraId="6FC8204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14,24735</w:t>
            </w:r>
          </w:p>
        </w:tc>
        <w:tc>
          <w:tcPr>
            <w:tcW w:w="560" w:type="pct"/>
            <w:shd w:val="clear" w:color="auto" w:fill="auto"/>
            <w:vAlign w:val="center"/>
            <w:hideMark/>
          </w:tcPr>
          <w:p w14:paraId="6B8A1F5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21,52538</w:t>
            </w:r>
          </w:p>
        </w:tc>
        <w:tc>
          <w:tcPr>
            <w:tcW w:w="460" w:type="pct"/>
            <w:shd w:val="clear" w:color="auto" w:fill="auto"/>
            <w:vAlign w:val="center"/>
            <w:hideMark/>
          </w:tcPr>
          <w:p w14:paraId="2CE0988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8,832</w:t>
            </w:r>
          </w:p>
        </w:tc>
        <w:tc>
          <w:tcPr>
            <w:tcW w:w="531" w:type="pct"/>
            <w:shd w:val="clear" w:color="auto" w:fill="auto"/>
            <w:vAlign w:val="center"/>
            <w:hideMark/>
          </w:tcPr>
          <w:p w14:paraId="3F486A1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8,832</w:t>
            </w:r>
          </w:p>
        </w:tc>
        <w:tc>
          <w:tcPr>
            <w:tcW w:w="531" w:type="pct"/>
            <w:shd w:val="clear" w:color="auto" w:fill="auto"/>
            <w:vAlign w:val="center"/>
            <w:hideMark/>
          </w:tcPr>
          <w:p w14:paraId="581B595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8,832</w:t>
            </w:r>
          </w:p>
        </w:tc>
      </w:tr>
      <w:tr w:rsidR="00CE38C8" w:rsidRPr="00026F42" w14:paraId="7F27AEFC" w14:textId="77777777" w:rsidTr="00594E72">
        <w:trPr>
          <w:trHeight w:val="20"/>
        </w:trPr>
        <w:tc>
          <w:tcPr>
            <w:tcW w:w="326" w:type="pct"/>
            <w:shd w:val="clear" w:color="auto" w:fill="auto"/>
            <w:vAlign w:val="center"/>
            <w:hideMark/>
          </w:tcPr>
          <w:p w14:paraId="0B2F7B1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28</w:t>
            </w:r>
          </w:p>
        </w:tc>
        <w:tc>
          <w:tcPr>
            <w:tcW w:w="1271" w:type="pct"/>
            <w:shd w:val="clear" w:color="auto" w:fill="auto"/>
            <w:vAlign w:val="center"/>
            <w:hideMark/>
          </w:tcPr>
          <w:p w14:paraId="37921B1D"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«Энергосеть» -ОАО «РЖД» (Восточно-Сибирская дирекция по энергообеспечению – СП Трансэнерго)</w:t>
            </w:r>
          </w:p>
        </w:tc>
        <w:tc>
          <w:tcPr>
            <w:tcW w:w="669" w:type="pct"/>
            <w:shd w:val="clear" w:color="auto" w:fill="auto"/>
            <w:vAlign w:val="center"/>
            <w:hideMark/>
          </w:tcPr>
          <w:p w14:paraId="7B2707B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19,717</w:t>
            </w:r>
          </w:p>
        </w:tc>
        <w:tc>
          <w:tcPr>
            <w:tcW w:w="654" w:type="pct"/>
            <w:shd w:val="clear" w:color="auto" w:fill="auto"/>
            <w:vAlign w:val="center"/>
            <w:hideMark/>
          </w:tcPr>
          <w:p w14:paraId="2360E68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2,94491</w:t>
            </w:r>
          </w:p>
        </w:tc>
        <w:tc>
          <w:tcPr>
            <w:tcW w:w="560" w:type="pct"/>
            <w:shd w:val="clear" w:color="auto" w:fill="auto"/>
            <w:vAlign w:val="center"/>
            <w:hideMark/>
          </w:tcPr>
          <w:p w14:paraId="5779AA0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w:t>
            </w:r>
          </w:p>
        </w:tc>
        <w:tc>
          <w:tcPr>
            <w:tcW w:w="460" w:type="pct"/>
            <w:shd w:val="clear" w:color="auto" w:fill="auto"/>
            <w:vAlign w:val="center"/>
            <w:hideMark/>
          </w:tcPr>
          <w:p w14:paraId="717CC39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6,062</w:t>
            </w:r>
          </w:p>
        </w:tc>
        <w:tc>
          <w:tcPr>
            <w:tcW w:w="531" w:type="pct"/>
            <w:shd w:val="clear" w:color="auto" w:fill="auto"/>
            <w:vAlign w:val="center"/>
            <w:hideMark/>
          </w:tcPr>
          <w:p w14:paraId="5A67FA5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4,04133</w:t>
            </w:r>
          </w:p>
        </w:tc>
        <w:tc>
          <w:tcPr>
            <w:tcW w:w="531" w:type="pct"/>
            <w:shd w:val="clear" w:color="auto" w:fill="auto"/>
            <w:vAlign w:val="center"/>
            <w:hideMark/>
          </w:tcPr>
          <w:p w14:paraId="61FB423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w:t>
            </w:r>
          </w:p>
        </w:tc>
      </w:tr>
      <w:tr w:rsidR="00CE38C8" w:rsidRPr="00026F42" w14:paraId="7B74ADA4" w14:textId="77777777" w:rsidTr="00594E72">
        <w:trPr>
          <w:trHeight w:val="20"/>
        </w:trPr>
        <w:tc>
          <w:tcPr>
            <w:tcW w:w="326" w:type="pct"/>
            <w:shd w:val="clear" w:color="auto" w:fill="auto"/>
            <w:vAlign w:val="center"/>
            <w:hideMark/>
          </w:tcPr>
          <w:p w14:paraId="3071018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29</w:t>
            </w:r>
          </w:p>
        </w:tc>
        <w:tc>
          <w:tcPr>
            <w:tcW w:w="1271" w:type="pct"/>
            <w:shd w:val="clear" w:color="auto" w:fill="auto"/>
            <w:vAlign w:val="center"/>
            <w:hideMark/>
          </w:tcPr>
          <w:p w14:paraId="7A54FF0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«Нетрон» - АО «Улан-Удэ Энерго»</w:t>
            </w:r>
          </w:p>
        </w:tc>
        <w:tc>
          <w:tcPr>
            <w:tcW w:w="669" w:type="pct"/>
            <w:shd w:val="clear" w:color="auto" w:fill="auto"/>
            <w:vAlign w:val="center"/>
            <w:hideMark/>
          </w:tcPr>
          <w:p w14:paraId="29C9492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2,831</w:t>
            </w:r>
          </w:p>
        </w:tc>
        <w:tc>
          <w:tcPr>
            <w:tcW w:w="654" w:type="pct"/>
            <w:shd w:val="clear" w:color="auto" w:fill="auto"/>
            <w:vAlign w:val="center"/>
            <w:hideMark/>
          </w:tcPr>
          <w:p w14:paraId="2A071B7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1,16</w:t>
            </w:r>
          </w:p>
        </w:tc>
        <w:tc>
          <w:tcPr>
            <w:tcW w:w="560" w:type="pct"/>
            <w:shd w:val="clear" w:color="auto" w:fill="auto"/>
            <w:vAlign w:val="center"/>
            <w:hideMark/>
          </w:tcPr>
          <w:p w14:paraId="6DB602C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1,578</w:t>
            </w:r>
          </w:p>
        </w:tc>
        <w:tc>
          <w:tcPr>
            <w:tcW w:w="460" w:type="pct"/>
            <w:shd w:val="clear" w:color="auto" w:fill="auto"/>
            <w:vAlign w:val="center"/>
            <w:hideMark/>
          </w:tcPr>
          <w:p w14:paraId="7A95052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0,645</w:t>
            </w:r>
          </w:p>
        </w:tc>
        <w:tc>
          <w:tcPr>
            <w:tcW w:w="531" w:type="pct"/>
            <w:shd w:val="clear" w:color="auto" w:fill="auto"/>
            <w:vAlign w:val="center"/>
            <w:hideMark/>
          </w:tcPr>
          <w:p w14:paraId="41F45F7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0,645</w:t>
            </w:r>
          </w:p>
        </w:tc>
        <w:tc>
          <w:tcPr>
            <w:tcW w:w="531" w:type="pct"/>
            <w:shd w:val="clear" w:color="auto" w:fill="auto"/>
            <w:vAlign w:val="center"/>
            <w:hideMark/>
          </w:tcPr>
          <w:p w14:paraId="56FE78F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0,645</w:t>
            </w:r>
          </w:p>
        </w:tc>
      </w:tr>
      <w:tr w:rsidR="00CE38C8" w:rsidRPr="00026F42" w14:paraId="722E91B6" w14:textId="77777777" w:rsidTr="00594E72">
        <w:trPr>
          <w:trHeight w:val="20"/>
        </w:trPr>
        <w:tc>
          <w:tcPr>
            <w:tcW w:w="326" w:type="pct"/>
            <w:shd w:val="clear" w:color="auto" w:fill="auto"/>
            <w:vAlign w:val="center"/>
            <w:hideMark/>
          </w:tcPr>
          <w:p w14:paraId="4636791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30</w:t>
            </w:r>
          </w:p>
        </w:tc>
        <w:tc>
          <w:tcPr>
            <w:tcW w:w="1271" w:type="pct"/>
            <w:shd w:val="clear" w:color="auto" w:fill="auto"/>
            <w:vAlign w:val="center"/>
            <w:hideMark/>
          </w:tcPr>
          <w:p w14:paraId="32CF713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«Энергоресурс» - АО «Улан-Удэ Энерго»</w:t>
            </w:r>
          </w:p>
        </w:tc>
        <w:tc>
          <w:tcPr>
            <w:tcW w:w="669" w:type="pct"/>
            <w:shd w:val="clear" w:color="auto" w:fill="auto"/>
            <w:vAlign w:val="center"/>
            <w:hideMark/>
          </w:tcPr>
          <w:p w14:paraId="5B3653D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3,65</w:t>
            </w:r>
          </w:p>
        </w:tc>
        <w:tc>
          <w:tcPr>
            <w:tcW w:w="654" w:type="pct"/>
            <w:shd w:val="clear" w:color="auto" w:fill="auto"/>
            <w:vAlign w:val="center"/>
            <w:hideMark/>
          </w:tcPr>
          <w:p w14:paraId="4E3B66A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1,496</w:t>
            </w:r>
          </w:p>
        </w:tc>
        <w:tc>
          <w:tcPr>
            <w:tcW w:w="560" w:type="pct"/>
            <w:shd w:val="clear" w:color="auto" w:fill="auto"/>
            <w:vAlign w:val="center"/>
            <w:hideMark/>
          </w:tcPr>
          <w:p w14:paraId="57DDDEB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2,035</w:t>
            </w:r>
          </w:p>
        </w:tc>
        <w:tc>
          <w:tcPr>
            <w:tcW w:w="460" w:type="pct"/>
            <w:shd w:val="clear" w:color="auto" w:fill="auto"/>
            <w:vAlign w:val="center"/>
            <w:hideMark/>
          </w:tcPr>
          <w:p w14:paraId="75B53E2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0,581</w:t>
            </w:r>
          </w:p>
        </w:tc>
        <w:tc>
          <w:tcPr>
            <w:tcW w:w="531" w:type="pct"/>
            <w:shd w:val="clear" w:color="auto" w:fill="auto"/>
            <w:vAlign w:val="center"/>
            <w:hideMark/>
          </w:tcPr>
          <w:p w14:paraId="451F840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0,581</w:t>
            </w:r>
          </w:p>
        </w:tc>
        <w:tc>
          <w:tcPr>
            <w:tcW w:w="531" w:type="pct"/>
            <w:shd w:val="clear" w:color="auto" w:fill="auto"/>
            <w:vAlign w:val="center"/>
            <w:hideMark/>
          </w:tcPr>
          <w:p w14:paraId="6518598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0,581</w:t>
            </w:r>
          </w:p>
        </w:tc>
      </w:tr>
      <w:tr w:rsidR="00CE38C8" w:rsidRPr="00026F42" w14:paraId="08792D6C" w14:textId="77777777" w:rsidTr="00594E72">
        <w:trPr>
          <w:trHeight w:val="20"/>
        </w:trPr>
        <w:tc>
          <w:tcPr>
            <w:tcW w:w="326" w:type="pct"/>
            <w:shd w:val="clear" w:color="auto" w:fill="auto"/>
            <w:vAlign w:val="center"/>
            <w:hideMark/>
          </w:tcPr>
          <w:p w14:paraId="7F98E9E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31</w:t>
            </w:r>
          </w:p>
        </w:tc>
        <w:tc>
          <w:tcPr>
            <w:tcW w:w="1271" w:type="pct"/>
            <w:shd w:val="clear" w:color="auto" w:fill="auto"/>
            <w:vAlign w:val="center"/>
            <w:hideMark/>
          </w:tcPr>
          <w:p w14:paraId="285132D5"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«Энком» - АО «Улан-Удэ Энерго»</w:t>
            </w:r>
          </w:p>
        </w:tc>
        <w:tc>
          <w:tcPr>
            <w:tcW w:w="669" w:type="pct"/>
            <w:shd w:val="clear" w:color="auto" w:fill="auto"/>
            <w:vAlign w:val="center"/>
            <w:hideMark/>
          </w:tcPr>
          <w:p w14:paraId="4E17E3F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3,115</w:t>
            </w:r>
          </w:p>
        </w:tc>
        <w:tc>
          <w:tcPr>
            <w:tcW w:w="654" w:type="pct"/>
            <w:shd w:val="clear" w:color="auto" w:fill="auto"/>
            <w:vAlign w:val="center"/>
            <w:hideMark/>
          </w:tcPr>
          <w:p w14:paraId="0591DC6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1,558</w:t>
            </w:r>
          </w:p>
        </w:tc>
        <w:tc>
          <w:tcPr>
            <w:tcW w:w="560" w:type="pct"/>
            <w:shd w:val="clear" w:color="auto" w:fill="auto"/>
            <w:vAlign w:val="center"/>
            <w:hideMark/>
          </w:tcPr>
          <w:p w14:paraId="47C1AC3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1,558</w:t>
            </w:r>
          </w:p>
        </w:tc>
        <w:tc>
          <w:tcPr>
            <w:tcW w:w="460" w:type="pct"/>
            <w:shd w:val="clear" w:color="auto" w:fill="auto"/>
            <w:vAlign w:val="center"/>
            <w:hideMark/>
          </w:tcPr>
          <w:p w14:paraId="6BF9A94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0,806</w:t>
            </w:r>
          </w:p>
        </w:tc>
        <w:tc>
          <w:tcPr>
            <w:tcW w:w="531" w:type="pct"/>
            <w:shd w:val="clear" w:color="auto" w:fill="auto"/>
            <w:vAlign w:val="center"/>
            <w:hideMark/>
          </w:tcPr>
          <w:p w14:paraId="63DFF21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0,806</w:t>
            </w:r>
          </w:p>
        </w:tc>
        <w:tc>
          <w:tcPr>
            <w:tcW w:w="531" w:type="pct"/>
            <w:shd w:val="clear" w:color="auto" w:fill="auto"/>
            <w:vAlign w:val="center"/>
            <w:hideMark/>
          </w:tcPr>
          <w:p w14:paraId="215657F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0,806</w:t>
            </w:r>
          </w:p>
        </w:tc>
      </w:tr>
      <w:tr w:rsidR="00CE38C8" w:rsidRPr="00026F42" w14:paraId="59070609" w14:textId="77777777" w:rsidTr="00594E72">
        <w:trPr>
          <w:trHeight w:val="20"/>
        </w:trPr>
        <w:tc>
          <w:tcPr>
            <w:tcW w:w="326" w:type="pct"/>
            <w:shd w:val="clear" w:color="auto" w:fill="auto"/>
            <w:vAlign w:val="center"/>
            <w:hideMark/>
          </w:tcPr>
          <w:p w14:paraId="2BD02C6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32</w:t>
            </w:r>
          </w:p>
        </w:tc>
        <w:tc>
          <w:tcPr>
            <w:tcW w:w="1271" w:type="pct"/>
            <w:shd w:val="clear" w:color="auto" w:fill="auto"/>
            <w:vAlign w:val="center"/>
            <w:hideMark/>
          </w:tcPr>
          <w:p w14:paraId="6C45212B"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«Элекс» - ПАО «МРСК Сибири» - «Бурятэнерго»</w:t>
            </w:r>
          </w:p>
        </w:tc>
        <w:tc>
          <w:tcPr>
            <w:tcW w:w="669" w:type="pct"/>
            <w:shd w:val="clear" w:color="auto" w:fill="auto"/>
            <w:vAlign w:val="center"/>
            <w:hideMark/>
          </w:tcPr>
          <w:p w14:paraId="33166B1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1,987</w:t>
            </w:r>
          </w:p>
        </w:tc>
        <w:tc>
          <w:tcPr>
            <w:tcW w:w="654" w:type="pct"/>
            <w:shd w:val="clear" w:color="auto" w:fill="auto"/>
            <w:vAlign w:val="center"/>
            <w:hideMark/>
          </w:tcPr>
          <w:p w14:paraId="7E16ACD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0,995</w:t>
            </w:r>
          </w:p>
        </w:tc>
        <w:tc>
          <w:tcPr>
            <w:tcW w:w="560" w:type="pct"/>
            <w:shd w:val="clear" w:color="auto" w:fill="auto"/>
            <w:vAlign w:val="center"/>
            <w:hideMark/>
          </w:tcPr>
          <w:p w14:paraId="46F288E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1,08</w:t>
            </w:r>
          </w:p>
        </w:tc>
        <w:tc>
          <w:tcPr>
            <w:tcW w:w="460" w:type="pct"/>
            <w:shd w:val="clear" w:color="auto" w:fill="auto"/>
            <w:vAlign w:val="center"/>
            <w:hideMark/>
          </w:tcPr>
          <w:p w14:paraId="6179FD7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0,48</w:t>
            </w:r>
          </w:p>
        </w:tc>
        <w:tc>
          <w:tcPr>
            <w:tcW w:w="531" w:type="pct"/>
            <w:shd w:val="clear" w:color="auto" w:fill="auto"/>
            <w:vAlign w:val="center"/>
            <w:hideMark/>
          </w:tcPr>
          <w:p w14:paraId="1FFDEDB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0,531</w:t>
            </w:r>
          </w:p>
        </w:tc>
        <w:tc>
          <w:tcPr>
            <w:tcW w:w="531" w:type="pct"/>
            <w:shd w:val="clear" w:color="auto" w:fill="auto"/>
            <w:vAlign w:val="center"/>
            <w:hideMark/>
          </w:tcPr>
          <w:p w14:paraId="6B95486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0,976</w:t>
            </w:r>
          </w:p>
        </w:tc>
      </w:tr>
      <w:tr w:rsidR="00CE38C8" w:rsidRPr="00026F42" w14:paraId="17DB55E7" w14:textId="77777777" w:rsidTr="00594E72">
        <w:trPr>
          <w:trHeight w:val="20"/>
        </w:trPr>
        <w:tc>
          <w:tcPr>
            <w:tcW w:w="326" w:type="pct"/>
            <w:shd w:val="clear" w:color="auto" w:fill="auto"/>
            <w:vAlign w:val="center"/>
            <w:hideMark/>
          </w:tcPr>
          <w:p w14:paraId="7D7F5BB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33</w:t>
            </w:r>
          </w:p>
        </w:tc>
        <w:tc>
          <w:tcPr>
            <w:tcW w:w="1271" w:type="pct"/>
            <w:shd w:val="clear" w:color="auto" w:fill="auto"/>
            <w:vAlign w:val="center"/>
            <w:hideMark/>
          </w:tcPr>
          <w:p w14:paraId="19EE4A28"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«Энергосеть» - ПАО «МРСК Сибири»-«Бурятэнерго</w:t>
            </w:r>
          </w:p>
        </w:tc>
        <w:tc>
          <w:tcPr>
            <w:tcW w:w="669" w:type="pct"/>
            <w:shd w:val="clear" w:color="auto" w:fill="auto"/>
            <w:vAlign w:val="center"/>
            <w:hideMark/>
          </w:tcPr>
          <w:p w14:paraId="659FAFE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0,598</w:t>
            </w:r>
          </w:p>
        </w:tc>
        <w:tc>
          <w:tcPr>
            <w:tcW w:w="654" w:type="pct"/>
            <w:shd w:val="clear" w:color="auto" w:fill="auto"/>
            <w:vAlign w:val="center"/>
            <w:hideMark/>
          </w:tcPr>
          <w:p w14:paraId="3A2B324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0,167</w:t>
            </w:r>
          </w:p>
        </w:tc>
        <w:tc>
          <w:tcPr>
            <w:tcW w:w="560" w:type="pct"/>
            <w:shd w:val="clear" w:color="auto" w:fill="auto"/>
            <w:vAlign w:val="center"/>
            <w:hideMark/>
          </w:tcPr>
          <w:p w14:paraId="26351BC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0,333</w:t>
            </w:r>
          </w:p>
        </w:tc>
        <w:tc>
          <w:tcPr>
            <w:tcW w:w="460" w:type="pct"/>
            <w:shd w:val="clear" w:color="auto" w:fill="auto"/>
            <w:vAlign w:val="center"/>
            <w:hideMark/>
          </w:tcPr>
          <w:p w14:paraId="5E773B1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0,16</w:t>
            </w:r>
          </w:p>
        </w:tc>
        <w:tc>
          <w:tcPr>
            <w:tcW w:w="531" w:type="pct"/>
            <w:shd w:val="clear" w:color="auto" w:fill="auto"/>
            <w:vAlign w:val="center"/>
            <w:hideMark/>
          </w:tcPr>
          <w:p w14:paraId="1F21E79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0,09</w:t>
            </w:r>
          </w:p>
        </w:tc>
        <w:tc>
          <w:tcPr>
            <w:tcW w:w="531" w:type="pct"/>
            <w:shd w:val="clear" w:color="auto" w:fill="auto"/>
            <w:vAlign w:val="center"/>
            <w:hideMark/>
          </w:tcPr>
          <w:p w14:paraId="72BEAC0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0,177</w:t>
            </w:r>
          </w:p>
        </w:tc>
      </w:tr>
      <w:tr w:rsidR="00CE38C8" w:rsidRPr="00026F42" w14:paraId="28AA355B" w14:textId="77777777" w:rsidTr="00594E72">
        <w:trPr>
          <w:trHeight w:val="20"/>
        </w:trPr>
        <w:tc>
          <w:tcPr>
            <w:tcW w:w="326" w:type="pct"/>
            <w:shd w:val="clear" w:color="auto" w:fill="auto"/>
            <w:vAlign w:val="center"/>
            <w:hideMark/>
          </w:tcPr>
          <w:p w14:paraId="547B370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34</w:t>
            </w:r>
          </w:p>
        </w:tc>
        <w:tc>
          <w:tcPr>
            <w:tcW w:w="1271" w:type="pct"/>
            <w:shd w:val="clear" w:color="auto" w:fill="auto"/>
            <w:vAlign w:val="center"/>
            <w:hideMark/>
          </w:tcPr>
          <w:p w14:paraId="15FB5659"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«ПТОиР» - АО «Улан-Удэ Энерго»</w:t>
            </w:r>
          </w:p>
        </w:tc>
        <w:tc>
          <w:tcPr>
            <w:tcW w:w="669" w:type="pct"/>
            <w:shd w:val="clear" w:color="auto" w:fill="auto"/>
            <w:vAlign w:val="center"/>
            <w:hideMark/>
          </w:tcPr>
          <w:p w14:paraId="662C546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6,48</w:t>
            </w:r>
          </w:p>
        </w:tc>
        <w:tc>
          <w:tcPr>
            <w:tcW w:w="654" w:type="pct"/>
            <w:shd w:val="clear" w:color="auto" w:fill="auto"/>
            <w:vAlign w:val="center"/>
            <w:hideMark/>
          </w:tcPr>
          <w:p w14:paraId="4DAE8C2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3,24</w:t>
            </w:r>
          </w:p>
        </w:tc>
        <w:tc>
          <w:tcPr>
            <w:tcW w:w="560" w:type="pct"/>
            <w:shd w:val="clear" w:color="auto" w:fill="auto"/>
            <w:vAlign w:val="center"/>
            <w:hideMark/>
          </w:tcPr>
          <w:p w14:paraId="3C433F0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3,24</w:t>
            </w:r>
          </w:p>
        </w:tc>
        <w:tc>
          <w:tcPr>
            <w:tcW w:w="460" w:type="pct"/>
            <w:shd w:val="clear" w:color="auto" w:fill="auto"/>
            <w:vAlign w:val="center"/>
            <w:hideMark/>
          </w:tcPr>
          <w:p w14:paraId="7AD5FCB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2,314</w:t>
            </w:r>
          </w:p>
        </w:tc>
        <w:tc>
          <w:tcPr>
            <w:tcW w:w="531" w:type="pct"/>
            <w:shd w:val="clear" w:color="auto" w:fill="auto"/>
            <w:vAlign w:val="center"/>
            <w:hideMark/>
          </w:tcPr>
          <w:p w14:paraId="7E4C8DA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2,314</w:t>
            </w:r>
          </w:p>
        </w:tc>
        <w:tc>
          <w:tcPr>
            <w:tcW w:w="531" w:type="pct"/>
            <w:shd w:val="clear" w:color="auto" w:fill="auto"/>
            <w:vAlign w:val="center"/>
            <w:hideMark/>
          </w:tcPr>
          <w:p w14:paraId="59E45BF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2,314</w:t>
            </w:r>
          </w:p>
        </w:tc>
      </w:tr>
      <w:tr w:rsidR="00CE38C8" w:rsidRPr="00026F42" w14:paraId="0881F48E" w14:textId="77777777" w:rsidTr="00594E72">
        <w:trPr>
          <w:trHeight w:val="20"/>
        </w:trPr>
        <w:tc>
          <w:tcPr>
            <w:tcW w:w="326" w:type="pct"/>
            <w:shd w:val="clear" w:color="auto" w:fill="auto"/>
            <w:vAlign w:val="center"/>
            <w:hideMark/>
          </w:tcPr>
          <w:p w14:paraId="24CDB73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35</w:t>
            </w:r>
          </w:p>
        </w:tc>
        <w:tc>
          <w:tcPr>
            <w:tcW w:w="1271" w:type="pct"/>
            <w:shd w:val="clear" w:color="auto" w:fill="auto"/>
            <w:vAlign w:val="center"/>
            <w:hideMark/>
          </w:tcPr>
          <w:p w14:paraId="02FB1DBE"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«ПТОиР» - ПАО «МРСК Сибири» - «Бурятэнерго»</w:t>
            </w:r>
          </w:p>
        </w:tc>
        <w:tc>
          <w:tcPr>
            <w:tcW w:w="669" w:type="pct"/>
            <w:shd w:val="clear" w:color="auto" w:fill="auto"/>
            <w:vAlign w:val="center"/>
            <w:hideMark/>
          </w:tcPr>
          <w:p w14:paraId="76B0A430"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11,646</w:t>
            </w:r>
          </w:p>
        </w:tc>
        <w:tc>
          <w:tcPr>
            <w:tcW w:w="654" w:type="pct"/>
            <w:shd w:val="clear" w:color="auto" w:fill="auto"/>
            <w:vAlign w:val="center"/>
            <w:hideMark/>
          </w:tcPr>
          <w:p w14:paraId="7197BF0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4,812</w:t>
            </w:r>
          </w:p>
        </w:tc>
        <w:tc>
          <w:tcPr>
            <w:tcW w:w="560" w:type="pct"/>
            <w:shd w:val="clear" w:color="auto" w:fill="auto"/>
            <w:vAlign w:val="center"/>
            <w:hideMark/>
          </w:tcPr>
          <w:p w14:paraId="658918A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6,496</w:t>
            </w:r>
          </w:p>
        </w:tc>
        <w:tc>
          <w:tcPr>
            <w:tcW w:w="460" w:type="pct"/>
            <w:shd w:val="clear" w:color="auto" w:fill="auto"/>
            <w:vAlign w:val="center"/>
            <w:hideMark/>
          </w:tcPr>
          <w:p w14:paraId="5782E0A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3,159</w:t>
            </w:r>
          </w:p>
        </w:tc>
        <w:tc>
          <w:tcPr>
            <w:tcW w:w="531" w:type="pct"/>
            <w:shd w:val="clear" w:color="auto" w:fill="auto"/>
            <w:vAlign w:val="center"/>
            <w:hideMark/>
          </w:tcPr>
          <w:p w14:paraId="52F0824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2,587</w:t>
            </w:r>
          </w:p>
        </w:tc>
        <w:tc>
          <w:tcPr>
            <w:tcW w:w="531" w:type="pct"/>
            <w:shd w:val="clear" w:color="auto" w:fill="auto"/>
            <w:vAlign w:val="center"/>
            <w:hideMark/>
          </w:tcPr>
          <w:p w14:paraId="6FC2354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3,483</w:t>
            </w:r>
          </w:p>
        </w:tc>
      </w:tr>
      <w:tr w:rsidR="00CE38C8" w:rsidRPr="00026F42" w14:paraId="2123663D" w14:textId="77777777" w:rsidTr="00594E72">
        <w:trPr>
          <w:trHeight w:val="20"/>
        </w:trPr>
        <w:tc>
          <w:tcPr>
            <w:tcW w:w="326" w:type="pct"/>
            <w:shd w:val="clear" w:color="auto" w:fill="auto"/>
            <w:vAlign w:val="center"/>
            <w:hideMark/>
          </w:tcPr>
          <w:p w14:paraId="7C8F9B7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lastRenderedPageBreak/>
              <w:t>36</w:t>
            </w:r>
          </w:p>
        </w:tc>
        <w:tc>
          <w:tcPr>
            <w:tcW w:w="1271" w:type="pct"/>
            <w:shd w:val="clear" w:color="auto" w:fill="auto"/>
            <w:vAlign w:val="center"/>
            <w:hideMark/>
          </w:tcPr>
          <w:p w14:paraId="2C4C00B2"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 - «Бурятэнерго» - ООО «ПТОиР»</w:t>
            </w:r>
          </w:p>
        </w:tc>
        <w:tc>
          <w:tcPr>
            <w:tcW w:w="669" w:type="pct"/>
            <w:shd w:val="clear" w:color="auto" w:fill="auto"/>
            <w:vAlign w:val="center"/>
            <w:hideMark/>
          </w:tcPr>
          <w:p w14:paraId="7AC365D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0,323</w:t>
            </w:r>
          </w:p>
        </w:tc>
        <w:tc>
          <w:tcPr>
            <w:tcW w:w="654" w:type="pct"/>
            <w:shd w:val="clear" w:color="auto" w:fill="auto"/>
            <w:vAlign w:val="center"/>
            <w:hideMark/>
          </w:tcPr>
          <w:p w14:paraId="35268CE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0,129</w:t>
            </w:r>
          </w:p>
        </w:tc>
        <w:tc>
          <w:tcPr>
            <w:tcW w:w="560" w:type="pct"/>
            <w:shd w:val="clear" w:color="auto" w:fill="auto"/>
            <w:vAlign w:val="center"/>
            <w:hideMark/>
          </w:tcPr>
          <w:p w14:paraId="22F90CFB"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0,185</w:t>
            </w:r>
          </w:p>
        </w:tc>
        <w:tc>
          <w:tcPr>
            <w:tcW w:w="460" w:type="pct"/>
            <w:shd w:val="clear" w:color="auto" w:fill="auto"/>
            <w:vAlign w:val="center"/>
            <w:hideMark/>
          </w:tcPr>
          <w:p w14:paraId="4773CB7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0,087</w:t>
            </w:r>
          </w:p>
        </w:tc>
        <w:tc>
          <w:tcPr>
            <w:tcW w:w="531" w:type="pct"/>
            <w:shd w:val="clear" w:color="auto" w:fill="auto"/>
            <w:vAlign w:val="center"/>
            <w:hideMark/>
          </w:tcPr>
          <w:p w14:paraId="40510BE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0,07</w:t>
            </w:r>
          </w:p>
        </w:tc>
        <w:tc>
          <w:tcPr>
            <w:tcW w:w="531" w:type="pct"/>
            <w:shd w:val="clear" w:color="auto" w:fill="auto"/>
            <w:vAlign w:val="center"/>
            <w:hideMark/>
          </w:tcPr>
          <w:p w14:paraId="0042E3A2"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0,1</w:t>
            </w:r>
          </w:p>
        </w:tc>
      </w:tr>
      <w:tr w:rsidR="00CE38C8" w:rsidRPr="00026F42" w14:paraId="0A020592" w14:textId="77777777" w:rsidTr="00594E72">
        <w:trPr>
          <w:trHeight w:val="20"/>
        </w:trPr>
        <w:tc>
          <w:tcPr>
            <w:tcW w:w="326" w:type="pct"/>
            <w:shd w:val="clear" w:color="auto" w:fill="auto"/>
            <w:vAlign w:val="center"/>
            <w:hideMark/>
          </w:tcPr>
          <w:p w14:paraId="6616085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37</w:t>
            </w:r>
          </w:p>
        </w:tc>
        <w:tc>
          <w:tcPr>
            <w:tcW w:w="1271" w:type="pct"/>
            <w:shd w:val="clear" w:color="auto" w:fill="auto"/>
            <w:vAlign w:val="center"/>
            <w:hideMark/>
          </w:tcPr>
          <w:p w14:paraId="764A6264"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ПАО «МРСК Сибири»-«Бурятэнерго» - ООО "Варистор"</w:t>
            </w:r>
          </w:p>
        </w:tc>
        <w:tc>
          <w:tcPr>
            <w:tcW w:w="669" w:type="pct"/>
            <w:shd w:val="clear" w:color="auto" w:fill="auto"/>
            <w:vAlign w:val="center"/>
            <w:hideMark/>
          </w:tcPr>
          <w:p w14:paraId="1EAD9B6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0,0061</w:t>
            </w:r>
          </w:p>
        </w:tc>
        <w:tc>
          <w:tcPr>
            <w:tcW w:w="654" w:type="pct"/>
            <w:shd w:val="clear" w:color="auto" w:fill="auto"/>
            <w:vAlign w:val="center"/>
            <w:hideMark/>
          </w:tcPr>
          <w:p w14:paraId="052F88A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0,0019</w:t>
            </w:r>
          </w:p>
        </w:tc>
        <w:tc>
          <w:tcPr>
            <w:tcW w:w="560" w:type="pct"/>
            <w:shd w:val="clear" w:color="auto" w:fill="auto"/>
            <w:vAlign w:val="center"/>
            <w:hideMark/>
          </w:tcPr>
          <w:p w14:paraId="0B9B088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0,004</w:t>
            </w:r>
          </w:p>
        </w:tc>
        <w:tc>
          <w:tcPr>
            <w:tcW w:w="460" w:type="pct"/>
            <w:shd w:val="clear" w:color="auto" w:fill="auto"/>
            <w:vAlign w:val="center"/>
            <w:hideMark/>
          </w:tcPr>
          <w:p w14:paraId="55A3C96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0,0017</w:t>
            </w:r>
          </w:p>
        </w:tc>
        <w:tc>
          <w:tcPr>
            <w:tcW w:w="531" w:type="pct"/>
            <w:shd w:val="clear" w:color="auto" w:fill="auto"/>
            <w:vAlign w:val="center"/>
            <w:hideMark/>
          </w:tcPr>
          <w:p w14:paraId="07739AB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0,001</w:t>
            </w:r>
          </w:p>
        </w:tc>
        <w:tc>
          <w:tcPr>
            <w:tcW w:w="531" w:type="pct"/>
            <w:shd w:val="clear" w:color="auto" w:fill="auto"/>
            <w:vAlign w:val="center"/>
            <w:hideMark/>
          </w:tcPr>
          <w:p w14:paraId="79032DD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0,002</w:t>
            </w:r>
          </w:p>
        </w:tc>
      </w:tr>
      <w:tr w:rsidR="00CE38C8" w:rsidRPr="00026F42" w14:paraId="394D2CFD" w14:textId="77777777" w:rsidTr="00594E72">
        <w:trPr>
          <w:trHeight w:val="20"/>
        </w:trPr>
        <w:tc>
          <w:tcPr>
            <w:tcW w:w="326" w:type="pct"/>
            <w:shd w:val="clear" w:color="auto" w:fill="auto"/>
            <w:vAlign w:val="center"/>
            <w:hideMark/>
          </w:tcPr>
          <w:p w14:paraId="0A9C66B8"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38</w:t>
            </w:r>
          </w:p>
        </w:tc>
        <w:tc>
          <w:tcPr>
            <w:tcW w:w="1271" w:type="pct"/>
            <w:shd w:val="clear" w:color="auto" w:fill="auto"/>
            <w:vAlign w:val="center"/>
            <w:hideMark/>
          </w:tcPr>
          <w:p w14:paraId="2D1D488F"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ООО «Варистор»  - АО «Улан-Удэ Энерго</w:t>
            </w:r>
          </w:p>
        </w:tc>
        <w:tc>
          <w:tcPr>
            <w:tcW w:w="669" w:type="pct"/>
            <w:shd w:val="clear" w:color="auto" w:fill="auto"/>
            <w:vAlign w:val="center"/>
            <w:hideMark/>
          </w:tcPr>
          <w:p w14:paraId="577553C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1,021</w:t>
            </w:r>
          </w:p>
        </w:tc>
        <w:tc>
          <w:tcPr>
            <w:tcW w:w="654" w:type="pct"/>
            <w:shd w:val="clear" w:color="auto" w:fill="auto"/>
            <w:vAlign w:val="center"/>
            <w:hideMark/>
          </w:tcPr>
          <w:p w14:paraId="4B1B5A6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0,51</w:t>
            </w:r>
          </w:p>
        </w:tc>
        <w:tc>
          <w:tcPr>
            <w:tcW w:w="560" w:type="pct"/>
            <w:shd w:val="clear" w:color="auto" w:fill="auto"/>
            <w:vAlign w:val="center"/>
            <w:hideMark/>
          </w:tcPr>
          <w:p w14:paraId="7368C15D"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0,51</w:t>
            </w:r>
          </w:p>
        </w:tc>
        <w:tc>
          <w:tcPr>
            <w:tcW w:w="460" w:type="pct"/>
            <w:shd w:val="clear" w:color="auto" w:fill="auto"/>
            <w:vAlign w:val="center"/>
            <w:hideMark/>
          </w:tcPr>
          <w:p w14:paraId="14CF0EB7"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1,131</w:t>
            </w:r>
          </w:p>
        </w:tc>
        <w:tc>
          <w:tcPr>
            <w:tcW w:w="531" w:type="pct"/>
            <w:shd w:val="clear" w:color="auto" w:fill="auto"/>
            <w:vAlign w:val="center"/>
            <w:hideMark/>
          </w:tcPr>
          <w:p w14:paraId="667434C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1,131</w:t>
            </w:r>
          </w:p>
        </w:tc>
        <w:tc>
          <w:tcPr>
            <w:tcW w:w="531" w:type="pct"/>
            <w:shd w:val="clear" w:color="auto" w:fill="auto"/>
            <w:vAlign w:val="center"/>
            <w:hideMark/>
          </w:tcPr>
          <w:p w14:paraId="1318CBB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1,131</w:t>
            </w:r>
          </w:p>
        </w:tc>
      </w:tr>
      <w:tr w:rsidR="00CE38C8" w:rsidRPr="00026F42" w14:paraId="7F6969AE" w14:textId="77777777" w:rsidTr="00594E72">
        <w:trPr>
          <w:trHeight w:val="20"/>
        </w:trPr>
        <w:tc>
          <w:tcPr>
            <w:tcW w:w="326" w:type="pct"/>
            <w:shd w:val="clear" w:color="auto" w:fill="auto"/>
            <w:noWrap/>
            <w:vAlign w:val="center"/>
            <w:hideMark/>
          </w:tcPr>
          <w:p w14:paraId="60C3AE2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w:t>
            </w:r>
          </w:p>
        </w:tc>
        <w:tc>
          <w:tcPr>
            <w:tcW w:w="1271" w:type="pct"/>
            <w:shd w:val="clear" w:color="auto" w:fill="auto"/>
            <w:vAlign w:val="center"/>
            <w:hideMark/>
          </w:tcPr>
          <w:p w14:paraId="4DFC78D0"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ООО "ТЭРК"-АО "Улан-Удэ Энерго"</w:t>
            </w:r>
          </w:p>
        </w:tc>
        <w:tc>
          <w:tcPr>
            <w:tcW w:w="669" w:type="pct"/>
            <w:shd w:val="clear" w:color="auto" w:fill="auto"/>
            <w:noWrap/>
            <w:vAlign w:val="center"/>
            <w:hideMark/>
          </w:tcPr>
          <w:p w14:paraId="69B3A65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p>
        </w:tc>
        <w:tc>
          <w:tcPr>
            <w:tcW w:w="654" w:type="pct"/>
            <w:shd w:val="clear" w:color="auto" w:fill="auto"/>
            <w:noWrap/>
            <w:vAlign w:val="center"/>
            <w:hideMark/>
          </w:tcPr>
          <w:p w14:paraId="2C005AB4"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p>
        </w:tc>
        <w:tc>
          <w:tcPr>
            <w:tcW w:w="560" w:type="pct"/>
            <w:shd w:val="clear" w:color="auto" w:fill="auto"/>
            <w:noWrap/>
            <w:vAlign w:val="center"/>
            <w:hideMark/>
          </w:tcPr>
          <w:p w14:paraId="24A466BC"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1,5042</w:t>
            </w:r>
          </w:p>
        </w:tc>
        <w:tc>
          <w:tcPr>
            <w:tcW w:w="460" w:type="pct"/>
            <w:shd w:val="clear" w:color="auto" w:fill="auto"/>
            <w:noWrap/>
            <w:vAlign w:val="center"/>
            <w:hideMark/>
          </w:tcPr>
          <w:p w14:paraId="52060EB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p>
        </w:tc>
        <w:tc>
          <w:tcPr>
            <w:tcW w:w="531" w:type="pct"/>
            <w:shd w:val="clear" w:color="auto" w:fill="auto"/>
            <w:noWrap/>
            <w:vAlign w:val="center"/>
            <w:hideMark/>
          </w:tcPr>
          <w:p w14:paraId="4D705DB3"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p>
        </w:tc>
        <w:tc>
          <w:tcPr>
            <w:tcW w:w="531" w:type="pct"/>
            <w:shd w:val="clear" w:color="auto" w:fill="auto"/>
            <w:noWrap/>
            <w:vAlign w:val="center"/>
            <w:hideMark/>
          </w:tcPr>
          <w:p w14:paraId="6AC76B3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Calibri" w:hAnsi="Myriad Pro" w:cs="Times New Roman"/>
                <w:sz w:val="18"/>
                <w:szCs w:val="18"/>
              </w:rPr>
              <w:t>0,873</w:t>
            </w:r>
          </w:p>
        </w:tc>
      </w:tr>
      <w:tr w:rsidR="00CE38C8" w:rsidRPr="00026F42" w14:paraId="4F1DD129" w14:textId="77777777" w:rsidTr="00594E72">
        <w:trPr>
          <w:trHeight w:val="20"/>
        </w:trPr>
        <w:tc>
          <w:tcPr>
            <w:tcW w:w="326" w:type="pct"/>
            <w:shd w:val="clear" w:color="auto" w:fill="auto"/>
            <w:vAlign w:val="center"/>
            <w:hideMark/>
          </w:tcPr>
          <w:p w14:paraId="0A0841B5"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40</w:t>
            </w:r>
          </w:p>
        </w:tc>
        <w:tc>
          <w:tcPr>
            <w:tcW w:w="1271" w:type="pct"/>
            <w:shd w:val="clear" w:color="auto" w:fill="auto"/>
            <w:vAlign w:val="center"/>
            <w:hideMark/>
          </w:tcPr>
          <w:p w14:paraId="79CD7C37" w14:textId="77777777" w:rsidR="006914EA" w:rsidRPr="00026F42" w:rsidRDefault="006914EA" w:rsidP="006914EA">
            <w:pPr>
              <w:spacing w:after="0" w:line="240" w:lineRule="auto"/>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ПАО «МРСК Сибири» - «Бурятэнерго» - ООО "СК Байкалэнерго"</w:t>
            </w:r>
          </w:p>
        </w:tc>
        <w:tc>
          <w:tcPr>
            <w:tcW w:w="669" w:type="pct"/>
            <w:shd w:val="clear" w:color="auto" w:fill="auto"/>
            <w:vAlign w:val="center"/>
            <w:hideMark/>
          </w:tcPr>
          <w:p w14:paraId="5B234469"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p>
        </w:tc>
        <w:tc>
          <w:tcPr>
            <w:tcW w:w="654" w:type="pct"/>
            <w:shd w:val="clear" w:color="auto" w:fill="auto"/>
            <w:vAlign w:val="center"/>
            <w:hideMark/>
          </w:tcPr>
          <w:p w14:paraId="730468DA"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0,482</w:t>
            </w:r>
          </w:p>
        </w:tc>
        <w:tc>
          <w:tcPr>
            <w:tcW w:w="560" w:type="pct"/>
            <w:shd w:val="clear" w:color="auto" w:fill="auto"/>
            <w:vAlign w:val="center"/>
            <w:hideMark/>
          </w:tcPr>
          <w:p w14:paraId="0B3764F1"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1,174</w:t>
            </w:r>
          </w:p>
        </w:tc>
        <w:tc>
          <w:tcPr>
            <w:tcW w:w="460" w:type="pct"/>
            <w:shd w:val="clear" w:color="auto" w:fill="auto"/>
            <w:vAlign w:val="center"/>
            <w:hideMark/>
          </w:tcPr>
          <w:p w14:paraId="67281AD6"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p>
        </w:tc>
        <w:tc>
          <w:tcPr>
            <w:tcW w:w="531" w:type="pct"/>
            <w:shd w:val="clear" w:color="auto" w:fill="auto"/>
            <w:vAlign w:val="center"/>
            <w:hideMark/>
          </w:tcPr>
          <w:p w14:paraId="089A60CF"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0,569</w:t>
            </w:r>
          </w:p>
        </w:tc>
        <w:tc>
          <w:tcPr>
            <w:tcW w:w="531" w:type="pct"/>
            <w:shd w:val="clear" w:color="auto" w:fill="auto"/>
            <w:vAlign w:val="center"/>
            <w:hideMark/>
          </w:tcPr>
          <w:p w14:paraId="2580893E" w14:textId="77777777" w:rsidR="006914EA" w:rsidRPr="00026F42" w:rsidRDefault="006914EA" w:rsidP="006914EA">
            <w:pPr>
              <w:spacing w:after="0" w:line="240" w:lineRule="auto"/>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0,569</w:t>
            </w:r>
          </w:p>
        </w:tc>
      </w:tr>
    </w:tbl>
    <w:p w14:paraId="45EDF03B" w14:textId="77777777" w:rsidR="005210F5" w:rsidRPr="00026F42" w:rsidRDefault="005210F5" w:rsidP="005210F5">
      <w:pPr>
        <w:spacing w:after="0"/>
        <w:jc w:val="center"/>
        <w:rPr>
          <w:rFonts w:ascii="Myriad Pro" w:eastAsia="Calibri" w:hAnsi="Myriad Pro" w:cs="Times New Roman"/>
          <w:sz w:val="26"/>
          <w:szCs w:val="26"/>
        </w:rPr>
        <w:sectPr w:rsidR="005210F5" w:rsidRPr="00026F42" w:rsidSect="0099334C">
          <w:pgSz w:w="16838" w:h="11906" w:orient="landscape"/>
          <w:pgMar w:top="1134" w:right="851" w:bottom="1134" w:left="1701" w:header="709" w:footer="709" w:gutter="0"/>
          <w:cols w:space="720"/>
        </w:sectPr>
      </w:pPr>
    </w:p>
    <w:p w14:paraId="5425D535" w14:textId="77777777" w:rsidR="005210F5" w:rsidRPr="00026F42" w:rsidRDefault="005210F5" w:rsidP="00B029F4">
      <w:pPr>
        <w:spacing w:after="0"/>
        <w:ind w:firstLine="567"/>
        <w:jc w:val="center"/>
        <w:rPr>
          <w:rFonts w:ascii="Myriad Pro" w:eastAsia="Calibri" w:hAnsi="Myriad Pro" w:cs="Times New Roman"/>
          <w:b/>
          <w:bCs/>
          <w:sz w:val="26"/>
          <w:szCs w:val="26"/>
        </w:rPr>
      </w:pPr>
      <w:r w:rsidRPr="00026F42">
        <w:rPr>
          <w:rFonts w:ascii="Myriad Pro" w:eastAsia="Calibri" w:hAnsi="Myriad Pro" w:cs="Times New Roman"/>
          <w:b/>
          <w:bCs/>
          <w:sz w:val="26"/>
          <w:szCs w:val="26"/>
        </w:rPr>
        <w:lastRenderedPageBreak/>
        <w:t>Плановая выручка  по котловым тарифам на 2017 год</w:t>
      </w:r>
    </w:p>
    <w:tbl>
      <w:tblPr>
        <w:tblW w:w="5000" w:type="pct"/>
        <w:tblLayout w:type="fixed"/>
        <w:tblLook w:val="04A0" w:firstRow="1" w:lastRow="0" w:firstColumn="1" w:lastColumn="0" w:noHBand="0" w:noVBand="1"/>
      </w:tblPr>
      <w:tblGrid>
        <w:gridCol w:w="693"/>
        <w:gridCol w:w="2813"/>
        <w:gridCol w:w="1598"/>
        <w:gridCol w:w="1544"/>
        <w:gridCol w:w="1261"/>
        <w:gridCol w:w="1435"/>
      </w:tblGrid>
      <w:tr w:rsidR="00CE38C8" w:rsidRPr="00026F42" w14:paraId="07473BC7" w14:textId="77777777" w:rsidTr="00594E72">
        <w:trPr>
          <w:trHeight w:val="720"/>
        </w:trPr>
        <w:tc>
          <w:tcPr>
            <w:tcW w:w="3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7140EC" w14:textId="77777777" w:rsidR="00F870FE" w:rsidRPr="00026F42" w:rsidRDefault="00F870FE" w:rsidP="0098069A">
            <w:pPr>
              <w:spacing w:after="0" w:line="240" w:lineRule="auto"/>
              <w:jc w:val="center"/>
              <w:rPr>
                <w:rFonts w:ascii="Myriad Pro" w:eastAsia="Times New Roman" w:hAnsi="Myriad Pro" w:cs="Calibri"/>
                <w:b/>
                <w:bCs/>
                <w:color w:val="FFFFFF" w:themeColor="background1"/>
                <w:sz w:val="20"/>
                <w:szCs w:val="20"/>
                <w:lang w:eastAsia="ru-RU"/>
              </w:rPr>
            </w:pPr>
            <w:r w:rsidRPr="00026F42">
              <w:rPr>
                <w:rFonts w:ascii="Myriad Pro" w:eastAsia="Times New Roman" w:hAnsi="Myriad Pro" w:cs="Calibri"/>
                <w:b/>
                <w:bCs/>
                <w:color w:val="FFFFFF" w:themeColor="background1"/>
                <w:sz w:val="20"/>
                <w:szCs w:val="20"/>
                <w:lang w:eastAsia="ru-RU"/>
              </w:rPr>
              <w:t>№п/п</w:t>
            </w:r>
          </w:p>
        </w:tc>
        <w:tc>
          <w:tcPr>
            <w:tcW w:w="15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D4826F"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Наименование</w:t>
            </w:r>
          </w:p>
        </w:tc>
        <w:tc>
          <w:tcPr>
            <w:tcW w:w="8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9CE152"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1 полугодие</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CF083"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2 полугодие с 01.07 по 30.09.2017</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3B6D1"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полугодие с 01.10 по 31.12.2017</w:t>
            </w:r>
          </w:p>
        </w:tc>
        <w:tc>
          <w:tcPr>
            <w:tcW w:w="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2958FB"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2017 год</w:t>
            </w:r>
          </w:p>
        </w:tc>
      </w:tr>
      <w:tr w:rsidR="00CE38C8" w:rsidRPr="00026F42" w14:paraId="70463EA5" w14:textId="77777777" w:rsidTr="00594E72">
        <w:trPr>
          <w:trHeight w:val="300"/>
        </w:trPr>
        <w:tc>
          <w:tcPr>
            <w:tcW w:w="3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CE350" w14:textId="77777777" w:rsidR="00F870FE" w:rsidRPr="00026F42" w:rsidRDefault="00F870FE" w:rsidP="0098069A">
            <w:pPr>
              <w:spacing w:after="0" w:line="240" w:lineRule="auto"/>
              <w:jc w:val="center"/>
              <w:rPr>
                <w:rFonts w:ascii="Myriad Pro" w:eastAsia="Times New Roman" w:hAnsi="Myriad Pro" w:cs="Calibri"/>
                <w:b/>
                <w:bCs/>
                <w:color w:val="FFFFFF" w:themeColor="background1"/>
                <w:sz w:val="20"/>
                <w:szCs w:val="20"/>
                <w:lang w:eastAsia="ru-RU"/>
              </w:rPr>
            </w:pPr>
          </w:p>
        </w:tc>
        <w:tc>
          <w:tcPr>
            <w:tcW w:w="15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9505E"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p>
        </w:tc>
        <w:tc>
          <w:tcPr>
            <w:tcW w:w="8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CCE84F"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тыс. руб.</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F90773"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тыс. руб.</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9F9E12"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тыс. руб.</w:t>
            </w:r>
          </w:p>
        </w:tc>
        <w:tc>
          <w:tcPr>
            <w:tcW w:w="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7FE378" w14:textId="77777777" w:rsidR="00F870FE" w:rsidRPr="00026F42" w:rsidRDefault="00F870FE" w:rsidP="0098069A">
            <w:pPr>
              <w:spacing w:after="0" w:line="240" w:lineRule="auto"/>
              <w:jc w:val="center"/>
              <w:rPr>
                <w:rFonts w:ascii="Myriad Pro" w:eastAsia="Times New Roman" w:hAnsi="Myriad Pro" w:cs="Arial"/>
                <w:b/>
                <w:bCs/>
                <w:color w:val="FFFFFF" w:themeColor="background1"/>
                <w:sz w:val="20"/>
                <w:szCs w:val="20"/>
                <w:lang w:eastAsia="ru-RU"/>
              </w:rPr>
            </w:pPr>
            <w:r w:rsidRPr="00026F42">
              <w:rPr>
                <w:rFonts w:ascii="Myriad Pro" w:eastAsia="Times New Roman" w:hAnsi="Myriad Pro" w:cs="Arial"/>
                <w:b/>
                <w:bCs/>
                <w:color w:val="FFFFFF" w:themeColor="background1"/>
                <w:sz w:val="20"/>
                <w:szCs w:val="20"/>
                <w:lang w:eastAsia="ru-RU"/>
              </w:rPr>
              <w:t>тыс. руб.</w:t>
            </w:r>
          </w:p>
        </w:tc>
      </w:tr>
      <w:tr w:rsidR="00CE38C8" w:rsidRPr="00026F42" w14:paraId="5D52EF79" w14:textId="77777777" w:rsidTr="00594E72">
        <w:trPr>
          <w:trHeight w:val="495"/>
        </w:trPr>
        <w:tc>
          <w:tcPr>
            <w:tcW w:w="37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DE27CB" w14:textId="77777777" w:rsidR="00F870FE" w:rsidRPr="00026F42" w:rsidRDefault="00F870FE" w:rsidP="0098069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1</w:t>
            </w:r>
          </w:p>
        </w:tc>
        <w:tc>
          <w:tcPr>
            <w:tcW w:w="15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A9674B" w14:textId="77777777" w:rsidR="00F870FE" w:rsidRPr="00026F42" w:rsidRDefault="00F870FE" w:rsidP="0098069A">
            <w:pPr>
              <w:spacing w:after="0" w:line="240" w:lineRule="auto"/>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Плановая выручка- всего, в т.ч.</w:t>
            </w:r>
          </w:p>
        </w:tc>
        <w:tc>
          <w:tcPr>
            <w:tcW w:w="8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EC8C33"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1 673 049</w:t>
            </w:r>
          </w:p>
        </w:tc>
        <w:tc>
          <w:tcPr>
            <w:tcW w:w="8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CB6634"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531 109</w:t>
            </w:r>
          </w:p>
        </w:tc>
        <w:tc>
          <w:tcPr>
            <w:tcW w:w="6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1CC564"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1 074 423</w:t>
            </w:r>
          </w:p>
        </w:tc>
        <w:tc>
          <w:tcPr>
            <w:tcW w:w="7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CD4168"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3 278 581</w:t>
            </w:r>
          </w:p>
        </w:tc>
      </w:tr>
      <w:tr w:rsidR="00CE38C8" w:rsidRPr="00026F42" w14:paraId="1F71810D" w14:textId="77777777" w:rsidTr="00594E72">
        <w:trPr>
          <w:trHeight w:val="72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51B9D3BE" w14:textId="77777777" w:rsidR="00F870FE" w:rsidRPr="00026F42" w:rsidRDefault="00F870FE" w:rsidP="0098069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2</w:t>
            </w:r>
          </w:p>
        </w:tc>
        <w:tc>
          <w:tcPr>
            <w:tcW w:w="1505" w:type="pct"/>
            <w:tcBorders>
              <w:top w:val="nil"/>
              <w:left w:val="nil"/>
              <w:bottom w:val="single" w:sz="4" w:space="0" w:color="auto"/>
              <w:right w:val="single" w:sz="4" w:space="0" w:color="auto"/>
            </w:tcBorders>
            <w:shd w:val="clear" w:color="auto" w:fill="auto"/>
            <w:vAlign w:val="center"/>
            <w:hideMark/>
          </w:tcPr>
          <w:p w14:paraId="60FCFCB5" w14:textId="77777777" w:rsidR="00F870FE" w:rsidRPr="00026F42" w:rsidRDefault="00F870FE" w:rsidP="0098069A">
            <w:pPr>
              <w:spacing w:after="0" w:line="240" w:lineRule="auto"/>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Прочие потребители (по единым (котловым) тарифам) – всего, в т.ч.</w:t>
            </w:r>
          </w:p>
        </w:tc>
        <w:tc>
          <w:tcPr>
            <w:tcW w:w="855" w:type="pct"/>
            <w:tcBorders>
              <w:top w:val="nil"/>
              <w:left w:val="nil"/>
              <w:bottom w:val="single" w:sz="4" w:space="0" w:color="auto"/>
              <w:right w:val="single" w:sz="4" w:space="0" w:color="auto"/>
            </w:tcBorders>
            <w:shd w:val="clear" w:color="auto" w:fill="auto"/>
            <w:noWrap/>
            <w:vAlign w:val="center"/>
            <w:hideMark/>
          </w:tcPr>
          <w:p w14:paraId="6477A00A"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1 317 313</w:t>
            </w:r>
          </w:p>
        </w:tc>
        <w:tc>
          <w:tcPr>
            <w:tcW w:w="826" w:type="pct"/>
            <w:tcBorders>
              <w:top w:val="nil"/>
              <w:left w:val="nil"/>
              <w:bottom w:val="single" w:sz="4" w:space="0" w:color="auto"/>
              <w:right w:val="single" w:sz="4" w:space="0" w:color="auto"/>
            </w:tcBorders>
            <w:shd w:val="clear" w:color="auto" w:fill="auto"/>
            <w:noWrap/>
            <w:vAlign w:val="center"/>
            <w:hideMark/>
          </w:tcPr>
          <w:p w14:paraId="5C439C3D"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409 487</w:t>
            </w:r>
          </w:p>
        </w:tc>
        <w:tc>
          <w:tcPr>
            <w:tcW w:w="675" w:type="pct"/>
            <w:tcBorders>
              <w:top w:val="nil"/>
              <w:left w:val="nil"/>
              <w:bottom w:val="single" w:sz="4" w:space="0" w:color="auto"/>
              <w:right w:val="single" w:sz="4" w:space="0" w:color="auto"/>
            </w:tcBorders>
            <w:shd w:val="clear" w:color="auto" w:fill="auto"/>
            <w:noWrap/>
            <w:vAlign w:val="center"/>
            <w:hideMark/>
          </w:tcPr>
          <w:p w14:paraId="28CDACA0"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831 179</w:t>
            </w:r>
          </w:p>
        </w:tc>
        <w:tc>
          <w:tcPr>
            <w:tcW w:w="769" w:type="pct"/>
            <w:tcBorders>
              <w:top w:val="nil"/>
              <w:left w:val="nil"/>
              <w:bottom w:val="single" w:sz="4" w:space="0" w:color="auto"/>
              <w:right w:val="single" w:sz="4" w:space="0" w:color="auto"/>
            </w:tcBorders>
            <w:shd w:val="clear" w:color="auto" w:fill="auto"/>
            <w:noWrap/>
            <w:vAlign w:val="center"/>
            <w:hideMark/>
          </w:tcPr>
          <w:p w14:paraId="75642F24"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2 557 980</w:t>
            </w:r>
          </w:p>
        </w:tc>
      </w:tr>
      <w:tr w:rsidR="00CE38C8" w:rsidRPr="00026F42" w14:paraId="6C874B76" w14:textId="77777777" w:rsidTr="00594E72">
        <w:trPr>
          <w:trHeight w:val="48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607084B2" w14:textId="77777777" w:rsidR="00F870FE" w:rsidRPr="00026F42" w:rsidRDefault="00F870FE" w:rsidP="0098069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3</w:t>
            </w:r>
          </w:p>
        </w:tc>
        <w:tc>
          <w:tcPr>
            <w:tcW w:w="1505" w:type="pct"/>
            <w:tcBorders>
              <w:top w:val="nil"/>
              <w:left w:val="nil"/>
              <w:bottom w:val="single" w:sz="4" w:space="0" w:color="auto"/>
              <w:right w:val="single" w:sz="4" w:space="0" w:color="auto"/>
            </w:tcBorders>
            <w:shd w:val="clear" w:color="auto" w:fill="auto"/>
            <w:vAlign w:val="center"/>
            <w:hideMark/>
          </w:tcPr>
          <w:p w14:paraId="579F8A9D" w14:textId="77777777" w:rsidR="00F870FE" w:rsidRPr="00026F42" w:rsidRDefault="00F870FE" w:rsidP="0098069A">
            <w:pPr>
              <w:spacing w:after="0" w:line="240" w:lineRule="auto"/>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ВН1</w:t>
            </w:r>
          </w:p>
        </w:tc>
        <w:tc>
          <w:tcPr>
            <w:tcW w:w="855" w:type="pct"/>
            <w:tcBorders>
              <w:top w:val="nil"/>
              <w:left w:val="nil"/>
              <w:bottom w:val="single" w:sz="4" w:space="0" w:color="auto"/>
              <w:right w:val="single" w:sz="4" w:space="0" w:color="auto"/>
            </w:tcBorders>
            <w:shd w:val="clear" w:color="auto" w:fill="auto"/>
            <w:noWrap/>
            <w:vAlign w:val="center"/>
            <w:hideMark/>
          </w:tcPr>
          <w:p w14:paraId="1E957CBC"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377 247</w:t>
            </w:r>
          </w:p>
        </w:tc>
        <w:tc>
          <w:tcPr>
            <w:tcW w:w="826" w:type="pct"/>
            <w:tcBorders>
              <w:top w:val="nil"/>
              <w:left w:val="nil"/>
              <w:bottom w:val="single" w:sz="4" w:space="0" w:color="auto"/>
              <w:right w:val="single" w:sz="4" w:space="0" w:color="auto"/>
            </w:tcBorders>
            <w:shd w:val="clear" w:color="auto" w:fill="auto"/>
            <w:noWrap/>
            <w:vAlign w:val="center"/>
            <w:hideMark/>
          </w:tcPr>
          <w:p w14:paraId="67DEE7A6"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121 492</w:t>
            </w:r>
          </w:p>
        </w:tc>
        <w:tc>
          <w:tcPr>
            <w:tcW w:w="675" w:type="pct"/>
            <w:tcBorders>
              <w:top w:val="nil"/>
              <w:left w:val="nil"/>
              <w:bottom w:val="single" w:sz="4" w:space="0" w:color="auto"/>
              <w:right w:val="single" w:sz="4" w:space="0" w:color="auto"/>
            </w:tcBorders>
            <w:shd w:val="clear" w:color="auto" w:fill="auto"/>
            <w:noWrap/>
            <w:vAlign w:val="center"/>
            <w:hideMark/>
          </w:tcPr>
          <w:p w14:paraId="6D69C3B6" w14:textId="77777777" w:rsidR="00F870FE" w:rsidRPr="00026F42" w:rsidRDefault="00F870FE" w:rsidP="0098069A">
            <w:pPr>
              <w:spacing w:after="0" w:line="240" w:lineRule="auto"/>
              <w:jc w:val="right"/>
              <w:rPr>
                <w:rFonts w:ascii="Myriad Pro" w:eastAsia="Times New Roman" w:hAnsi="Myriad Pro" w:cs="Calibri"/>
                <w:color w:val="000000"/>
                <w:sz w:val="20"/>
                <w:szCs w:val="20"/>
                <w:lang w:eastAsia="ru-RU"/>
              </w:rPr>
            </w:pPr>
            <w:r w:rsidRPr="00026F42">
              <w:rPr>
                <w:rFonts w:ascii="Myriad Pro" w:hAnsi="Myriad Pro"/>
                <w:sz w:val="20"/>
                <w:szCs w:val="20"/>
              </w:rPr>
              <w:t>242 984,43</w:t>
            </w:r>
          </w:p>
        </w:tc>
        <w:tc>
          <w:tcPr>
            <w:tcW w:w="769" w:type="pct"/>
            <w:tcBorders>
              <w:top w:val="nil"/>
              <w:left w:val="nil"/>
              <w:bottom w:val="single" w:sz="4" w:space="0" w:color="auto"/>
              <w:right w:val="single" w:sz="4" w:space="0" w:color="auto"/>
            </w:tcBorders>
            <w:shd w:val="clear" w:color="auto" w:fill="auto"/>
            <w:noWrap/>
            <w:vAlign w:val="center"/>
            <w:hideMark/>
          </w:tcPr>
          <w:p w14:paraId="0D86195A"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741 724</w:t>
            </w:r>
          </w:p>
        </w:tc>
      </w:tr>
      <w:tr w:rsidR="00CE38C8" w:rsidRPr="00026F42" w14:paraId="5352B15E" w14:textId="77777777" w:rsidTr="00594E72">
        <w:trPr>
          <w:trHeight w:val="31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1D66EFCC" w14:textId="77777777" w:rsidR="00F870FE" w:rsidRPr="00026F42" w:rsidRDefault="00F870FE" w:rsidP="0098069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4</w:t>
            </w:r>
          </w:p>
        </w:tc>
        <w:tc>
          <w:tcPr>
            <w:tcW w:w="1505" w:type="pct"/>
            <w:tcBorders>
              <w:top w:val="nil"/>
              <w:left w:val="nil"/>
              <w:bottom w:val="single" w:sz="4" w:space="0" w:color="auto"/>
              <w:right w:val="single" w:sz="4" w:space="0" w:color="auto"/>
            </w:tcBorders>
            <w:shd w:val="clear" w:color="auto" w:fill="auto"/>
            <w:noWrap/>
            <w:vAlign w:val="center"/>
            <w:hideMark/>
          </w:tcPr>
          <w:p w14:paraId="110A1764" w14:textId="77777777" w:rsidR="00F870FE" w:rsidRPr="00026F42" w:rsidRDefault="00F870FE" w:rsidP="0098069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ВН</w:t>
            </w:r>
          </w:p>
        </w:tc>
        <w:tc>
          <w:tcPr>
            <w:tcW w:w="855" w:type="pct"/>
            <w:tcBorders>
              <w:top w:val="nil"/>
              <w:left w:val="nil"/>
              <w:bottom w:val="single" w:sz="4" w:space="0" w:color="auto"/>
              <w:right w:val="single" w:sz="4" w:space="0" w:color="auto"/>
            </w:tcBorders>
            <w:shd w:val="clear" w:color="auto" w:fill="auto"/>
            <w:noWrap/>
            <w:vAlign w:val="center"/>
            <w:hideMark/>
          </w:tcPr>
          <w:p w14:paraId="4B30063C" w14:textId="77777777" w:rsidR="00F870FE" w:rsidRPr="00026F42" w:rsidRDefault="00F870FE" w:rsidP="0098069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sz w:val="20"/>
                <w:szCs w:val="20"/>
              </w:rPr>
              <w:t>307 472</w:t>
            </w:r>
          </w:p>
        </w:tc>
        <w:tc>
          <w:tcPr>
            <w:tcW w:w="826" w:type="pct"/>
            <w:tcBorders>
              <w:top w:val="nil"/>
              <w:left w:val="nil"/>
              <w:bottom w:val="single" w:sz="4" w:space="0" w:color="auto"/>
              <w:right w:val="single" w:sz="4" w:space="0" w:color="auto"/>
            </w:tcBorders>
            <w:shd w:val="clear" w:color="auto" w:fill="auto"/>
            <w:noWrap/>
            <w:vAlign w:val="center"/>
            <w:hideMark/>
          </w:tcPr>
          <w:p w14:paraId="0C6BFA66" w14:textId="77777777" w:rsidR="00F870FE" w:rsidRPr="00026F42" w:rsidRDefault="00F870FE" w:rsidP="0098069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sz w:val="20"/>
                <w:szCs w:val="20"/>
              </w:rPr>
              <w:t>83 074</w:t>
            </w:r>
          </w:p>
        </w:tc>
        <w:tc>
          <w:tcPr>
            <w:tcW w:w="675" w:type="pct"/>
            <w:tcBorders>
              <w:top w:val="nil"/>
              <w:left w:val="nil"/>
              <w:bottom w:val="single" w:sz="4" w:space="0" w:color="auto"/>
              <w:right w:val="single" w:sz="4" w:space="0" w:color="auto"/>
            </w:tcBorders>
            <w:shd w:val="clear" w:color="auto" w:fill="auto"/>
            <w:noWrap/>
            <w:vAlign w:val="center"/>
            <w:hideMark/>
          </w:tcPr>
          <w:p w14:paraId="2571E34A" w14:textId="77777777" w:rsidR="00F870FE" w:rsidRPr="00026F42" w:rsidRDefault="00F870FE" w:rsidP="0098069A">
            <w:pPr>
              <w:spacing w:after="0" w:line="240" w:lineRule="auto"/>
              <w:jc w:val="right"/>
              <w:rPr>
                <w:rFonts w:ascii="Myriad Pro" w:eastAsia="Times New Roman" w:hAnsi="Myriad Pro" w:cs="Calibri"/>
                <w:color w:val="000000"/>
                <w:sz w:val="20"/>
                <w:szCs w:val="20"/>
                <w:lang w:eastAsia="ru-RU"/>
              </w:rPr>
            </w:pPr>
            <w:r w:rsidRPr="00026F42">
              <w:rPr>
                <w:rFonts w:ascii="Myriad Pro" w:hAnsi="Myriad Pro"/>
                <w:sz w:val="20"/>
                <w:szCs w:val="20"/>
              </w:rPr>
              <w:t>197 978,82</w:t>
            </w:r>
          </w:p>
        </w:tc>
        <w:tc>
          <w:tcPr>
            <w:tcW w:w="769" w:type="pct"/>
            <w:tcBorders>
              <w:top w:val="nil"/>
              <w:left w:val="nil"/>
              <w:bottom w:val="single" w:sz="4" w:space="0" w:color="auto"/>
              <w:right w:val="single" w:sz="4" w:space="0" w:color="auto"/>
            </w:tcBorders>
            <w:shd w:val="clear" w:color="auto" w:fill="auto"/>
            <w:noWrap/>
            <w:vAlign w:val="center"/>
            <w:hideMark/>
          </w:tcPr>
          <w:p w14:paraId="1D294542"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588 525</w:t>
            </w:r>
          </w:p>
        </w:tc>
      </w:tr>
      <w:tr w:rsidR="00CE38C8" w:rsidRPr="00026F42" w14:paraId="67497CF9" w14:textId="77777777" w:rsidTr="00594E72">
        <w:trPr>
          <w:trHeight w:val="31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266B4C6D" w14:textId="77777777" w:rsidR="00F870FE" w:rsidRPr="00026F42" w:rsidRDefault="00F870FE" w:rsidP="0098069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5</w:t>
            </w:r>
          </w:p>
        </w:tc>
        <w:tc>
          <w:tcPr>
            <w:tcW w:w="1505" w:type="pct"/>
            <w:tcBorders>
              <w:top w:val="nil"/>
              <w:left w:val="nil"/>
              <w:bottom w:val="single" w:sz="4" w:space="0" w:color="auto"/>
              <w:right w:val="single" w:sz="4" w:space="0" w:color="auto"/>
            </w:tcBorders>
            <w:shd w:val="clear" w:color="auto" w:fill="auto"/>
            <w:noWrap/>
            <w:vAlign w:val="center"/>
            <w:hideMark/>
          </w:tcPr>
          <w:p w14:paraId="7D5FACF0" w14:textId="77777777" w:rsidR="00F870FE" w:rsidRPr="00026F42" w:rsidRDefault="00F870FE" w:rsidP="0098069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СН1</w:t>
            </w:r>
          </w:p>
        </w:tc>
        <w:tc>
          <w:tcPr>
            <w:tcW w:w="855" w:type="pct"/>
            <w:tcBorders>
              <w:top w:val="nil"/>
              <w:left w:val="nil"/>
              <w:bottom w:val="single" w:sz="4" w:space="0" w:color="auto"/>
              <w:right w:val="single" w:sz="4" w:space="0" w:color="auto"/>
            </w:tcBorders>
            <w:shd w:val="clear" w:color="auto" w:fill="auto"/>
            <w:noWrap/>
            <w:vAlign w:val="center"/>
            <w:hideMark/>
          </w:tcPr>
          <w:p w14:paraId="5A7A6DFE" w14:textId="77777777" w:rsidR="00F870FE" w:rsidRPr="00026F42" w:rsidRDefault="00F870FE" w:rsidP="0098069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sz w:val="20"/>
                <w:szCs w:val="20"/>
              </w:rPr>
              <w:t>24 077</w:t>
            </w:r>
          </w:p>
        </w:tc>
        <w:tc>
          <w:tcPr>
            <w:tcW w:w="826" w:type="pct"/>
            <w:tcBorders>
              <w:top w:val="nil"/>
              <w:left w:val="nil"/>
              <w:bottom w:val="single" w:sz="4" w:space="0" w:color="auto"/>
              <w:right w:val="single" w:sz="4" w:space="0" w:color="auto"/>
            </w:tcBorders>
            <w:shd w:val="clear" w:color="auto" w:fill="auto"/>
            <w:noWrap/>
            <w:vAlign w:val="center"/>
            <w:hideMark/>
          </w:tcPr>
          <w:p w14:paraId="25DA9E63" w14:textId="77777777" w:rsidR="00F870FE" w:rsidRPr="00026F42" w:rsidRDefault="00F870FE" w:rsidP="0098069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sz w:val="20"/>
                <w:szCs w:val="20"/>
              </w:rPr>
              <w:t>6 848</w:t>
            </w:r>
          </w:p>
        </w:tc>
        <w:tc>
          <w:tcPr>
            <w:tcW w:w="675" w:type="pct"/>
            <w:tcBorders>
              <w:top w:val="nil"/>
              <w:left w:val="nil"/>
              <w:bottom w:val="single" w:sz="4" w:space="0" w:color="auto"/>
              <w:right w:val="single" w:sz="4" w:space="0" w:color="auto"/>
            </w:tcBorders>
            <w:shd w:val="clear" w:color="auto" w:fill="auto"/>
            <w:noWrap/>
            <w:vAlign w:val="center"/>
            <w:hideMark/>
          </w:tcPr>
          <w:p w14:paraId="4EFB1222" w14:textId="77777777" w:rsidR="00F870FE" w:rsidRPr="00026F42" w:rsidRDefault="00F870FE" w:rsidP="0098069A">
            <w:pPr>
              <w:spacing w:after="0" w:line="240" w:lineRule="auto"/>
              <w:jc w:val="right"/>
              <w:rPr>
                <w:rFonts w:ascii="Myriad Pro" w:eastAsia="Times New Roman" w:hAnsi="Myriad Pro" w:cs="Calibri"/>
                <w:color w:val="000000"/>
                <w:sz w:val="20"/>
                <w:szCs w:val="20"/>
                <w:lang w:eastAsia="ru-RU"/>
              </w:rPr>
            </w:pPr>
            <w:r w:rsidRPr="00026F42">
              <w:rPr>
                <w:rFonts w:ascii="Myriad Pro" w:hAnsi="Myriad Pro"/>
                <w:sz w:val="20"/>
                <w:szCs w:val="20"/>
              </w:rPr>
              <w:t>13 696,58</w:t>
            </w:r>
          </w:p>
        </w:tc>
        <w:tc>
          <w:tcPr>
            <w:tcW w:w="769" w:type="pct"/>
            <w:tcBorders>
              <w:top w:val="nil"/>
              <w:left w:val="nil"/>
              <w:bottom w:val="single" w:sz="4" w:space="0" w:color="auto"/>
              <w:right w:val="single" w:sz="4" w:space="0" w:color="auto"/>
            </w:tcBorders>
            <w:shd w:val="clear" w:color="auto" w:fill="auto"/>
            <w:noWrap/>
            <w:vAlign w:val="center"/>
            <w:hideMark/>
          </w:tcPr>
          <w:p w14:paraId="10F377D9"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44 622</w:t>
            </w:r>
          </w:p>
        </w:tc>
      </w:tr>
      <w:tr w:rsidR="00CE38C8" w:rsidRPr="00026F42" w14:paraId="1EF226F8" w14:textId="77777777" w:rsidTr="00594E72">
        <w:trPr>
          <w:trHeight w:val="30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94C3EB1" w14:textId="77777777" w:rsidR="00F870FE" w:rsidRPr="00026F42" w:rsidRDefault="00F870FE" w:rsidP="0098069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6</w:t>
            </w:r>
          </w:p>
        </w:tc>
        <w:tc>
          <w:tcPr>
            <w:tcW w:w="1505" w:type="pct"/>
            <w:tcBorders>
              <w:top w:val="nil"/>
              <w:left w:val="nil"/>
              <w:bottom w:val="single" w:sz="4" w:space="0" w:color="auto"/>
              <w:right w:val="single" w:sz="4" w:space="0" w:color="auto"/>
            </w:tcBorders>
            <w:shd w:val="clear" w:color="auto" w:fill="auto"/>
            <w:noWrap/>
            <w:vAlign w:val="center"/>
            <w:hideMark/>
          </w:tcPr>
          <w:p w14:paraId="4D0DC4CC" w14:textId="77777777" w:rsidR="00F870FE" w:rsidRPr="00026F42" w:rsidRDefault="00F870FE" w:rsidP="0098069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СН2</w:t>
            </w:r>
          </w:p>
        </w:tc>
        <w:tc>
          <w:tcPr>
            <w:tcW w:w="855" w:type="pct"/>
            <w:tcBorders>
              <w:top w:val="nil"/>
              <w:left w:val="nil"/>
              <w:bottom w:val="single" w:sz="4" w:space="0" w:color="auto"/>
              <w:right w:val="single" w:sz="4" w:space="0" w:color="auto"/>
            </w:tcBorders>
            <w:shd w:val="clear" w:color="auto" w:fill="auto"/>
            <w:noWrap/>
            <w:vAlign w:val="center"/>
            <w:hideMark/>
          </w:tcPr>
          <w:p w14:paraId="24439E4D" w14:textId="77777777" w:rsidR="00F870FE" w:rsidRPr="00026F42" w:rsidRDefault="00F870FE" w:rsidP="0098069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sz w:val="20"/>
                <w:szCs w:val="20"/>
              </w:rPr>
              <w:t>258 367</w:t>
            </w:r>
          </w:p>
        </w:tc>
        <w:tc>
          <w:tcPr>
            <w:tcW w:w="826" w:type="pct"/>
            <w:tcBorders>
              <w:top w:val="nil"/>
              <w:left w:val="nil"/>
              <w:bottom w:val="single" w:sz="4" w:space="0" w:color="auto"/>
              <w:right w:val="single" w:sz="4" w:space="0" w:color="auto"/>
            </w:tcBorders>
            <w:shd w:val="clear" w:color="auto" w:fill="auto"/>
            <w:noWrap/>
            <w:vAlign w:val="center"/>
            <w:hideMark/>
          </w:tcPr>
          <w:p w14:paraId="511CC1CB" w14:textId="77777777" w:rsidR="00F870FE" w:rsidRPr="00026F42" w:rsidRDefault="00F870FE" w:rsidP="0098069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sz w:val="20"/>
                <w:szCs w:val="20"/>
              </w:rPr>
              <w:t>105 121</w:t>
            </w:r>
          </w:p>
        </w:tc>
        <w:tc>
          <w:tcPr>
            <w:tcW w:w="675" w:type="pct"/>
            <w:tcBorders>
              <w:top w:val="nil"/>
              <w:left w:val="nil"/>
              <w:bottom w:val="single" w:sz="4" w:space="0" w:color="auto"/>
              <w:right w:val="single" w:sz="4" w:space="0" w:color="auto"/>
            </w:tcBorders>
            <w:shd w:val="clear" w:color="auto" w:fill="auto"/>
            <w:noWrap/>
            <w:vAlign w:val="center"/>
            <w:hideMark/>
          </w:tcPr>
          <w:p w14:paraId="57437012" w14:textId="77777777" w:rsidR="00F870FE" w:rsidRPr="00026F42" w:rsidRDefault="00F870FE" w:rsidP="0098069A">
            <w:pPr>
              <w:spacing w:after="0" w:line="240" w:lineRule="auto"/>
              <w:jc w:val="right"/>
              <w:rPr>
                <w:rFonts w:ascii="Myriad Pro" w:eastAsia="Times New Roman" w:hAnsi="Myriad Pro" w:cs="Calibri"/>
                <w:color w:val="000000"/>
                <w:sz w:val="20"/>
                <w:szCs w:val="20"/>
                <w:lang w:eastAsia="ru-RU"/>
              </w:rPr>
            </w:pPr>
            <w:r w:rsidRPr="00026F42">
              <w:rPr>
                <w:rFonts w:ascii="Myriad Pro" w:hAnsi="Myriad Pro"/>
                <w:sz w:val="20"/>
                <w:szCs w:val="20"/>
              </w:rPr>
              <w:t>210 242,56</w:t>
            </w:r>
          </w:p>
        </w:tc>
        <w:tc>
          <w:tcPr>
            <w:tcW w:w="769" w:type="pct"/>
            <w:tcBorders>
              <w:top w:val="nil"/>
              <w:left w:val="nil"/>
              <w:bottom w:val="single" w:sz="4" w:space="0" w:color="auto"/>
              <w:right w:val="single" w:sz="4" w:space="0" w:color="auto"/>
            </w:tcBorders>
            <w:shd w:val="clear" w:color="auto" w:fill="auto"/>
            <w:noWrap/>
            <w:vAlign w:val="center"/>
            <w:hideMark/>
          </w:tcPr>
          <w:p w14:paraId="512F4EE2"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573 731</w:t>
            </w:r>
          </w:p>
        </w:tc>
      </w:tr>
      <w:tr w:rsidR="00CE38C8" w:rsidRPr="00026F42" w14:paraId="160C4D7F" w14:textId="77777777" w:rsidTr="00594E72">
        <w:trPr>
          <w:trHeight w:val="30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4ACDBD07" w14:textId="77777777" w:rsidR="00F870FE" w:rsidRPr="00026F42" w:rsidRDefault="00F870FE" w:rsidP="0098069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7</w:t>
            </w:r>
          </w:p>
        </w:tc>
        <w:tc>
          <w:tcPr>
            <w:tcW w:w="1505" w:type="pct"/>
            <w:tcBorders>
              <w:top w:val="nil"/>
              <w:left w:val="nil"/>
              <w:bottom w:val="single" w:sz="4" w:space="0" w:color="auto"/>
              <w:right w:val="single" w:sz="4" w:space="0" w:color="auto"/>
            </w:tcBorders>
            <w:shd w:val="clear" w:color="auto" w:fill="auto"/>
            <w:noWrap/>
            <w:vAlign w:val="center"/>
            <w:hideMark/>
          </w:tcPr>
          <w:p w14:paraId="51D99394" w14:textId="77777777" w:rsidR="00F870FE" w:rsidRPr="00026F42" w:rsidRDefault="00F870FE" w:rsidP="0098069A">
            <w:pPr>
              <w:spacing w:after="0" w:line="240" w:lineRule="auto"/>
              <w:rPr>
                <w:rFonts w:ascii="Myriad Pro" w:eastAsia="Times New Roman" w:hAnsi="Myriad Pro" w:cs="Arial"/>
                <w:color w:val="000000"/>
                <w:sz w:val="20"/>
                <w:szCs w:val="20"/>
                <w:lang w:eastAsia="ru-RU"/>
              </w:rPr>
            </w:pPr>
            <w:r w:rsidRPr="00026F42">
              <w:rPr>
                <w:rFonts w:ascii="Myriad Pro" w:eastAsia="Times New Roman" w:hAnsi="Myriad Pro" w:cs="Arial"/>
                <w:color w:val="000000"/>
                <w:sz w:val="20"/>
                <w:szCs w:val="20"/>
                <w:lang w:eastAsia="ru-RU"/>
              </w:rPr>
              <w:t>НН</w:t>
            </w:r>
          </w:p>
        </w:tc>
        <w:tc>
          <w:tcPr>
            <w:tcW w:w="855" w:type="pct"/>
            <w:tcBorders>
              <w:top w:val="nil"/>
              <w:left w:val="nil"/>
              <w:bottom w:val="single" w:sz="4" w:space="0" w:color="auto"/>
              <w:right w:val="single" w:sz="4" w:space="0" w:color="auto"/>
            </w:tcBorders>
            <w:shd w:val="clear" w:color="auto" w:fill="auto"/>
            <w:noWrap/>
            <w:vAlign w:val="center"/>
            <w:hideMark/>
          </w:tcPr>
          <w:p w14:paraId="22FF6D09" w14:textId="77777777" w:rsidR="00F870FE" w:rsidRPr="00026F42" w:rsidRDefault="00F870FE" w:rsidP="0098069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sz w:val="20"/>
                <w:szCs w:val="20"/>
              </w:rPr>
              <w:t>350 150</w:t>
            </w:r>
          </w:p>
        </w:tc>
        <w:tc>
          <w:tcPr>
            <w:tcW w:w="826" w:type="pct"/>
            <w:tcBorders>
              <w:top w:val="nil"/>
              <w:left w:val="nil"/>
              <w:bottom w:val="single" w:sz="4" w:space="0" w:color="auto"/>
              <w:right w:val="single" w:sz="4" w:space="0" w:color="auto"/>
            </w:tcBorders>
            <w:shd w:val="clear" w:color="auto" w:fill="auto"/>
            <w:noWrap/>
            <w:vAlign w:val="center"/>
            <w:hideMark/>
          </w:tcPr>
          <w:p w14:paraId="3C06A4B2" w14:textId="77777777" w:rsidR="00F870FE" w:rsidRPr="00026F42" w:rsidRDefault="00F870FE" w:rsidP="0098069A">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sz w:val="20"/>
                <w:szCs w:val="20"/>
              </w:rPr>
              <w:t>92 952</w:t>
            </w:r>
          </w:p>
        </w:tc>
        <w:tc>
          <w:tcPr>
            <w:tcW w:w="675" w:type="pct"/>
            <w:tcBorders>
              <w:top w:val="nil"/>
              <w:left w:val="nil"/>
              <w:bottom w:val="single" w:sz="4" w:space="0" w:color="auto"/>
              <w:right w:val="single" w:sz="4" w:space="0" w:color="auto"/>
            </w:tcBorders>
            <w:shd w:val="clear" w:color="auto" w:fill="auto"/>
            <w:noWrap/>
            <w:vAlign w:val="center"/>
            <w:hideMark/>
          </w:tcPr>
          <w:p w14:paraId="65E923DE" w14:textId="77777777" w:rsidR="00F870FE" w:rsidRPr="00026F42" w:rsidRDefault="00F870FE" w:rsidP="0098069A">
            <w:pPr>
              <w:spacing w:after="0" w:line="240" w:lineRule="auto"/>
              <w:jc w:val="right"/>
              <w:rPr>
                <w:rFonts w:ascii="Myriad Pro" w:eastAsia="Times New Roman" w:hAnsi="Myriad Pro" w:cs="Calibri"/>
                <w:color w:val="000000"/>
                <w:sz w:val="20"/>
                <w:szCs w:val="20"/>
                <w:lang w:eastAsia="ru-RU"/>
              </w:rPr>
            </w:pPr>
            <w:r w:rsidRPr="00026F42">
              <w:rPr>
                <w:rFonts w:ascii="Myriad Pro" w:hAnsi="Myriad Pro"/>
                <w:sz w:val="20"/>
                <w:szCs w:val="20"/>
              </w:rPr>
              <w:t>166 276,41</w:t>
            </w:r>
          </w:p>
        </w:tc>
        <w:tc>
          <w:tcPr>
            <w:tcW w:w="769" w:type="pct"/>
            <w:tcBorders>
              <w:top w:val="nil"/>
              <w:left w:val="nil"/>
              <w:bottom w:val="single" w:sz="4" w:space="0" w:color="auto"/>
              <w:right w:val="single" w:sz="4" w:space="0" w:color="auto"/>
            </w:tcBorders>
            <w:shd w:val="clear" w:color="auto" w:fill="auto"/>
            <w:noWrap/>
            <w:vAlign w:val="center"/>
            <w:hideMark/>
          </w:tcPr>
          <w:p w14:paraId="3C11E85F"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609 378</w:t>
            </w:r>
          </w:p>
        </w:tc>
      </w:tr>
      <w:tr w:rsidR="00CE38C8" w:rsidRPr="00026F42" w14:paraId="48F3403C" w14:textId="77777777" w:rsidTr="00594E72">
        <w:trPr>
          <w:trHeight w:val="72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7105B176" w14:textId="77777777" w:rsidR="00F870FE" w:rsidRPr="00026F42" w:rsidRDefault="00F870FE" w:rsidP="0098069A">
            <w:pPr>
              <w:spacing w:after="0" w:line="240" w:lineRule="auto"/>
              <w:jc w:val="center"/>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8</w:t>
            </w:r>
          </w:p>
        </w:tc>
        <w:tc>
          <w:tcPr>
            <w:tcW w:w="1505" w:type="pct"/>
            <w:tcBorders>
              <w:top w:val="nil"/>
              <w:left w:val="nil"/>
              <w:bottom w:val="single" w:sz="4" w:space="0" w:color="auto"/>
              <w:right w:val="single" w:sz="4" w:space="0" w:color="auto"/>
            </w:tcBorders>
            <w:shd w:val="clear" w:color="auto" w:fill="auto"/>
            <w:vAlign w:val="center"/>
            <w:hideMark/>
          </w:tcPr>
          <w:p w14:paraId="02760225" w14:textId="77777777" w:rsidR="00F870FE" w:rsidRPr="00026F42" w:rsidRDefault="00F870FE" w:rsidP="0098069A">
            <w:pPr>
              <w:spacing w:after="0" w:line="240" w:lineRule="auto"/>
              <w:rPr>
                <w:rFonts w:ascii="Myriad Pro" w:eastAsia="Times New Roman" w:hAnsi="Myriad Pro" w:cs="Arial"/>
                <w:b/>
                <w:bCs/>
                <w:color w:val="000000"/>
                <w:sz w:val="20"/>
                <w:szCs w:val="20"/>
                <w:lang w:eastAsia="ru-RU"/>
              </w:rPr>
            </w:pPr>
            <w:r w:rsidRPr="00026F42">
              <w:rPr>
                <w:rFonts w:ascii="Myriad Pro" w:eastAsia="Times New Roman" w:hAnsi="Myriad Pro" w:cs="Arial"/>
                <w:b/>
                <w:bCs/>
                <w:color w:val="000000"/>
                <w:sz w:val="20"/>
                <w:szCs w:val="20"/>
                <w:lang w:eastAsia="ru-RU"/>
              </w:rPr>
              <w:t>Население (по единым (котловым) тарифам) – всего, в т.ч.</w:t>
            </w:r>
          </w:p>
        </w:tc>
        <w:tc>
          <w:tcPr>
            <w:tcW w:w="855" w:type="pct"/>
            <w:tcBorders>
              <w:top w:val="nil"/>
              <w:left w:val="nil"/>
              <w:bottom w:val="single" w:sz="4" w:space="0" w:color="auto"/>
              <w:right w:val="single" w:sz="4" w:space="0" w:color="auto"/>
            </w:tcBorders>
            <w:shd w:val="clear" w:color="auto" w:fill="auto"/>
            <w:noWrap/>
            <w:vAlign w:val="center"/>
            <w:hideMark/>
          </w:tcPr>
          <w:p w14:paraId="043CE5BD"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355 736</w:t>
            </w:r>
          </w:p>
        </w:tc>
        <w:tc>
          <w:tcPr>
            <w:tcW w:w="826" w:type="pct"/>
            <w:tcBorders>
              <w:top w:val="nil"/>
              <w:left w:val="nil"/>
              <w:bottom w:val="single" w:sz="4" w:space="0" w:color="auto"/>
              <w:right w:val="single" w:sz="4" w:space="0" w:color="auto"/>
            </w:tcBorders>
            <w:shd w:val="clear" w:color="auto" w:fill="auto"/>
            <w:noWrap/>
            <w:vAlign w:val="center"/>
            <w:hideMark/>
          </w:tcPr>
          <w:p w14:paraId="2F464227"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121 622</w:t>
            </w:r>
          </w:p>
        </w:tc>
        <w:tc>
          <w:tcPr>
            <w:tcW w:w="675" w:type="pct"/>
            <w:tcBorders>
              <w:top w:val="nil"/>
              <w:left w:val="nil"/>
              <w:bottom w:val="single" w:sz="4" w:space="0" w:color="auto"/>
              <w:right w:val="single" w:sz="4" w:space="0" w:color="auto"/>
            </w:tcBorders>
            <w:shd w:val="clear" w:color="auto" w:fill="auto"/>
            <w:noWrap/>
            <w:vAlign w:val="center"/>
            <w:hideMark/>
          </w:tcPr>
          <w:p w14:paraId="3564AF5F"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243 244</w:t>
            </w:r>
          </w:p>
        </w:tc>
        <w:tc>
          <w:tcPr>
            <w:tcW w:w="769" w:type="pct"/>
            <w:tcBorders>
              <w:top w:val="nil"/>
              <w:left w:val="nil"/>
              <w:bottom w:val="single" w:sz="4" w:space="0" w:color="auto"/>
              <w:right w:val="single" w:sz="4" w:space="0" w:color="auto"/>
            </w:tcBorders>
            <w:shd w:val="clear" w:color="auto" w:fill="auto"/>
            <w:noWrap/>
            <w:vAlign w:val="center"/>
            <w:hideMark/>
          </w:tcPr>
          <w:p w14:paraId="72A8989A" w14:textId="77777777" w:rsidR="00F870FE" w:rsidRPr="00026F42" w:rsidRDefault="00F870FE" w:rsidP="0098069A">
            <w:pPr>
              <w:spacing w:after="0" w:line="240" w:lineRule="auto"/>
              <w:jc w:val="center"/>
              <w:rPr>
                <w:rFonts w:ascii="Myriad Pro" w:eastAsia="Times New Roman" w:hAnsi="Myriad Pro" w:cs="Arial"/>
                <w:b/>
                <w:bCs/>
                <w:color w:val="000000"/>
                <w:sz w:val="20"/>
                <w:szCs w:val="20"/>
                <w:lang w:eastAsia="ru-RU"/>
              </w:rPr>
            </w:pPr>
            <w:r w:rsidRPr="00026F42">
              <w:rPr>
                <w:rFonts w:ascii="Myriad Pro" w:hAnsi="Myriad Pro"/>
                <w:sz w:val="20"/>
                <w:szCs w:val="20"/>
              </w:rPr>
              <w:t>720 601</w:t>
            </w:r>
          </w:p>
        </w:tc>
      </w:tr>
    </w:tbl>
    <w:p w14:paraId="36F4140A" w14:textId="77777777" w:rsidR="00F870FE" w:rsidRPr="00026F42" w:rsidRDefault="00F870FE" w:rsidP="00642A79">
      <w:pPr>
        <w:spacing w:after="0"/>
        <w:jc w:val="center"/>
        <w:rPr>
          <w:rFonts w:ascii="Myriad Pro" w:eastAsia="Calibri" w:hAnsi="Myriad Pro" w:cs="Times New Roman"/>
          <w:sz w:val="26"/>
          <w:szCs w:val="26"/>
        </w:rPr>
      </w:pPr>
    </w:p>
    <w:p w14:paraId="4CB1A018" w14:textId="77777777" w:rsidR="00E674D2" w:rsidRPr="00026F42" w:rsidRDefault="00E674D2" w:rsidP="00E674D2">
      <w:pPr>
        <w:tabs>
          <w:tab w:val="left" w:pos="851"/>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Исполнитель отмечает, что величина планового размера выручки  составляет (</w:t>
      </w:r>
      <w:r w:rsidR="00F870FE" w:rsidRPr="00026F42">
        <w:rPr>
          <w:rFonts w:ascii="Myriad Pro" w:eastAsia="Calibri" w:hAnsi="Myriad Pro" w:cs="Times New Roman"/>
          <w:sz w:val="26"/>
          <w:szCs w:val="26"/>
        </w:rPr>
        <w:t xml:space="preserve">4 660 186,97 </w:t>
      </w:r>
      <w:r w:rsidRPr="00026F42">
        <w:rPr>
          <w:rFonts w:ascii="Myriad Pro" w:eastAsia="Calibri" w:hAnsi="Myriad Pro" w:cs="Times New Roman"/>
          <w:sz w:val="26"/>
          <w:szCs w:val="26"/>
        </w:rPr>
        <w:t xml:space="preserve"> тыс. руб.) без НДС, полученного с использованием установленных на 2017 год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не соответствует необходимой валовой выручке филиала ПАО «МРСК Сибири» - «Бурятэнерго»</w:t>
      </w:r>
      <w:r w:rsidR="00F870FE" w:rsidRPr="00026F42">
        <w:rPr>
          <w:rFonts w:ascii="Myriad Pro" w:eastAsia="Calibri" w:hAnsi="Myriad Pro" w:cs="Times New Roman"/>
          <w:sz w:val="26"/>
          <w:szCs w:val="26"/>
        </w:rPr>
        <w:t xml:space="preserve"> на сумму 715,62 тыс. руб.</w:t>
      </w:r>
      <w:r w:rsidRPr="00026F42">
        <w:rPr>
          <w:rFonts w:ascii="Myriad Pro" w:eastAsia="Calibri" w:hAnsi="Myriad Pro" w:cs="Times New Roman"/>
          <w:sz w:val="26"/>
          <w:szCs w:val="26"/>
        </w:rPr>
        <w:t>, определенной Республиканской службой по тарифам Республики Бурятия</w:t>
      </w:r>
      <w:r w:rsidR="00F870FE" w:rsidRPr="00026F42">
        <w:rPr>
          <w:rFonts w:ascii="Myriad Pro" w:hAnsi="Myriad Pro"/>
        </w:rPr>
        <w:t xml:space="preserve"> </w:t>
      </w:r>
      <w:r w:rsidR="00F870FE" w:rsidRPr="00026F42">
        <w:rPr>
          <w:rFonts w:ascii="Myriad Pro" w:eastAsia="Calibri" w:hAnsi="Myriad Pro" w:cs="Times New Roman"/>
          <w:sz w:val="26"/>
          <w:szCs w:val="26"/>
        </w:rPr>
        <w:t>в сумме 4 659 471,35 по причине округлений.</w:t>
      </w:r>
    </w:p>
    <w:p w14:paraId="5557981A" w14:textId="77777777" w:rsidR="00E674D2" w:rsidRPr="00026F42" w:rsidRDefault="00E674D2" w:rsidP="00E674D2">
      <w:pPr>
        <w:tabs>
          <w:tab w:val="left" w:pos="851"/>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t>В соответствии с информацией о фактической выручке в разрезе потребителей и уровней напряжения, представленной филиалом в материалах тарифной заявки на 2019 год в форме «Расчет выручки филиала «Бурятэнерго» за услуги по передаче электроэнергии за 2017 год», Исполнителем проанализирована фактическая товарная выручка за год в разрезе полугодий, а также произведено сопоставление фактической товарной выручки и плановой (расчетной) выручки на 2017 год.</w:t>
      </w:r>
    </w:p>
    <w:p w14:paraId="1C73000E" w14:textId="77777777" w:rsidR="005210F5" w:rsidRPr="00026F42" w:rsidRDefault="005210F5" w:rsidP="005210F5">
      <w:pPr>
        <w:spacing w:after="0" w:line="240" w:lineRule="auto"/>
        <w:rPr>
          <w:rFonts w:ascii="Myriad Pro" w:eastAsia="Times New Roman" w:hAnsi="Myriad Pro" w:cs="Calibri"/>
          <w:color w:val="000000"/>
          <w:lang w:eastAsia="ru-RU"/>
        </w:rPr>
        <w:sectPr w:rsidR="005210F5" w:rsidRPr="00026F42" w:rsidSect="0099334C">
          <w:pgSz w:w="11906" w:h="16838"/>
          <w:pgMar w:top="1134" w:right="851" w:bottom="1134" w:left="1701" w:header="709" w:footer="709" w:gutter="0"/>
          <w:cols w:space="720"/>
        </w:sectPr>
      </w:pPr>
    </w:p>
    <w:tbl>
      <w:tblPr>
        <w:tblW w:w="14894" w:type="dxa"/>
        <w:tblInd w:w="-436" w:type="dxa"/>
        <w:tblLayout w:type="fixed"/>
        <w:tblLook w:val="04A0" w:firstRow="1" w:lastRow="0" w:firstColumn="1" w:lastColumn="0" w:noHBand="0" w:noVBand="1"/>
      </w:tblPr>
      <w:tblGrid>
        <w:gridCol w:w="2137"/>
        <w:gridCol w:w="1134"/>
        <w:gridCol w:w="1134"/>
        <w:gridCol w:w="1134"/>
        <w:gridCol w:w="1417"/>
        <w:gridCol w:w="1418"/>
        <w:gridCol w:w="1417"/>
        <w:gridCol w:w="1320"/>
        <w:gridCol w:w="1340"/>
        <w:gridCol w:w="1309"/>
        <w:gridCol w:w="1134"/>
      </w:tblGrid>
      <w:tr w:rsidR="00CE38C8" w:rsidRPr="00026F42" w14:paraId="7FD52CBF" w14:textId="77777777" w:rsidTr="002F165B">
        <w:trPr>
          <w:trHeight w:val="480"/>
          <w:tblHeader/>
        </w:trPr>
        <w:tc>
          <w:tcPr>
            <w:tcW w:w="2137" w:type="dxa"/>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02D5CE10"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lastRenderedPageBreak/>
              <w:t>Потребители</w:t>
            </w:r>
          </w:p>
        </w:tc>
        <w:tc>
          <w:tcPr>
            <w:tcW w:w="3402" w:type="dxa"/>
            <w:gridSpan w:val="3"/>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5F4EFF65"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2017 год - натуральные показатели по отпуску</w:t>
            </w:r>
          </w:p>
        </w:tc>
        <w:tc>
          <w:tcPr>
            <w:tcW w:w="4252" w:type="dxa"/>
            <w:gridSpan w:val="3"/>
            <w:tcBorders>
              <w:top w:val="single" w:sz="8" w:space="0" w:color="FFFFFF"/>
              <w:left w:val="nil"/>
              <w:bottom w:val="single" w:sz="8" w:space="0" w:color="FFFFFF"/>
              <w:right w:val="single" w:sz="8" w:space="0" w:color="FFFFFF"/>
            </w:tcBorders>
            <w:shd w:val="clear" w:color="auto" w:fill="4F6228" w:themeFill="accent3" w:themeFillShade="80"/>
            <w:noWrap/>
            <w:vAlign w:val="center"/>
            <w:hideMark/>
          </w:tcPr>
          <w:p w14:paraId="74A8BFC0"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Выручка план, тыс. руб.</w:t>
            </w:r>
          </w:p>
        </w:tc>
        <w:tc>
          <w:tcPr>
            <w:tcW w:w="3969" w:type="dxa"/>
            <w:gridSpan w:val="3"/>
            <w:tcBorders>
              <w:top w:val="single" w:sz="8" w:space="0" w:color="FFFFFF"/>
              <w:left w:val="nil"/>
              <w:bottom w:val="single" w:sz="8" w:space="0" w:color="FFFFFF"/>
              <w:right w:val="single" w:sz="8" w:space="0" w:color="FFFFFF"/>
            </w:tcBorders>
            <w:shd w:val="clear" w:color="auto" w:fill="4F6228" w:themeFill="accent3" w:themeFillShade="80"/>
            <w:noWrap/>
            <w:vAlign w:val="center"/>
            <w:hideMark/>
          </w:tcPr>
          <w:p w14:paraId="08D1157A"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Выручка факт, тыс. руб.</w:t>
            </w:r>
          </w:p>
        </w:tc>
        <w:tc>
          <w:tcPr>
            <w:tcW w:w="1134" w:type="dxa"/>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58318C03"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b/>
                <w:color w:val="FFFFFF" w:themeColor="background1"/>
                <w:sz w:val="18"/>
              </w:rPr>
              <w:t>Откл., тыс</w:t>
            </w:r>
            <w:r w:rsidRPr="00026F42">
              <w:rPr>
                <w:rFonts w:ascii="Myriad Pro" w:hAnsi="Myriad Pro"/>
                <w:b/>
                <w:sz w:val="18"/>
              </w:rPr>
              <w:t xml:space="preserve">. </w:t>
            </w:r>
            <w:r w:rsidRPr="00026F42">
              <w:rPr>
                <w:rFonts w:ascii="Myriad Pro" w:hAnsi="Myriad Pro"/>
                <w:b/>
                <w:color w:val="FFFFFF" w:themeColor="background1"/>
                <w:sz w:val="18"/>
              </w:rPr>
              <w:t>руб</w:t>
            </w:r>
            <w:r w:rsidRPr="00026F42">
              <w:rPr>
                <w:rFonts w:ascii="Myriad Pro" w:hAnsi="Myriad Pro"/>
                <w:b/>
                <w:sz w:val="18"/>
              </w:rPr>
              <w:t>.</w:t>
            </w:r>
          </w:p>
        </w:tc>
      </w:tr>
      <w:tr w:rsidR="00CE38C8" w:rsidRPr="00026F42" w14:paraId="136C3328" w14:textId="77777777" w:rsidTr="002F165B">
        <w:trPr>
          <w:trHeight w:val="468"/>
          <w:tblHeader/>
        </w:trPr>
        <w:tc>
          <w:tcPr>
            <w:tcW w:w="2137" w:type="dxa"/>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30229D8A" w14:textId="77777777" w:rsidR="00F870FE" w:rsidRPr="00026F42" w:rsidRDefault="00F870FE" w:rsidP="009A6453">
            <w:pPr>
              <w:spacing w:after="0" w:line="240" w:lineRule="auto"/>
              <w:rPr>
                <w:rFonts w:ascii="Myriad Pro" w:hAnsi="Myriad Pro"/>
                <w:b/>
                <w:color w:val="FFFFFF" w:themeColor="background1"/>
                <w:sz w:val="18"/>
              </w:rPr>
            </w:pPr>
          </w:p>
        </w:tc>
        <w:tc>
          <w:tcPr>
            <w:tcW w:w="1134" w:type="dxa"/>
            <w:tcBorders>
              <w:top w:val="nil"/>
              <w:left w:val="nil"/>
              <w:bottom w:val="single" w:sz="8" w:space="0" w:color="FFFFFF"/>
              <w:right w:val="single" w:sz="8" w:space="0" w:color="FFFFFF"/>
            </w:tcBorders>
            <w:shd w:val="clear" w:color="auto" w:fill="4F6228" w:themeFill="accent3" w:themeFillShade="80"/>
            <w:vAlign w:val="center"/>
            <w:hideMark/>
          </w:tcPr>
          <w:p w14:paraId="3B027E3E"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план - млн. кВтч</w:t>
            </w:r>
          </w:p>
        </w:tc>
        <w:tc>
          <w:tcPr>
            <w:tcW w:w="1134" w:type="dxa"/>
            <w:tcBorders>
              <w:top w:val="nil"/>
              <w:left w:val="nil"/>
              <w:bottom w:val="single" w:sz="8" w:space="0" w:color="FFFFFF"/>
              <w:right w:val="single" w:sz="8" w:space="0" w:color="FFFFFF"/>
            </w:tcBorders>
            <w:shd w:val="clear" w:color="auto" w:fill="4F6228" w:themeFill="accent3" w:themeFillShade="80"/>
            <w:vAlign w:val="center"/>
            <w:hideMark/>
          </w:tcPr>
          <w:p w14:paraId="69B1D275"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факт - млн. кВтч</w:t>
            </w:r>
          </w:p>
        </w:tc>
        <w:tc>
          <w:tcPr>
            <w:tcW w:w="1134" w:type="dxa"/>
            <w:tcBorders>
              <w:top w:val="nil"/>
              <w:left w:val="nil"/>
              <w:bottom w:val="single" w:sz="8" w:space="0" w:color="FFFFFF"/>
              <w:right w:val="single" w:sz="8" w:space="0" w:color="FFFFFF"/>
            </w:tcBorders>
            <w:shd w:val="clear" w:color="auto" w:fill="4F6228" w:themeFill="accent3" w:themeFillShade="80"/>
            <w:vAlign w:val="center"/>
            <w:hideMark/>
          </w:tcPr>
          <w:p w14:paraId="65E3CCB6"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откл. млн. кВтч</w:t>
            </w:r>
          </w:p>
        </w:tc>
        <w:tc>
          <w:tcPr>
            <w:tcW w:w="1417" w:type="dxa"/>
            <w:tcBorders>
              <w:top w:val="nil"/>
              <w:left w:val="nil"/>
              <w:bottom w:val="single" w:sz="8" w:space="0" w:color="FFFFFF"/>
              <w:right w:val="single" w:sz="8" w:space="0" w:color="FFFFFF"/>
            </w:tcBorders>
            <w:shd w:val="clear" w:color="auto" w:fill="4F6228" w:themeFill="accent3" w:themeFillShade="80"/>
            <w:vAlign w:val="center"/>
            <w:hideMark/>
          </w:tcPr>
          <w:p w14:paraId="6F3145C5"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1 полугодие 2017</w:t>
            </w:r>
          </w:p>
        </w:tc>
        <w:tc>
          <w:tcPr>
            <w:tcW w:w="1418" w:type="dxa"/>
            <w:tcBorders>
              <w:top w:val="nil"/>
              <w:left w:val="nil"/>
              <w:bottom w:val="single" w:sz="8" w:space="0" w:color="FFFFFF"/>
              <w:right w:val="single" w:sz="8" w:space="0" w:color="FFFFFF"/>
            </w:tcBorders>
            <w:shd w:val="clear" w:color="auto" w:fill="4F6228" w:themeFill="accent3" w:themeFillShade="80"/>
            <w:vAlign w:val="center"/>
            <w:hideMark/>
          </w:tcPr>
          <w:p w14:paraId="504E86BC"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2 полугодие 2017</w:t>
            </w:r>
          </w:p>
        </w:tc>
        <w:tc>
          <w:tcPr>
            <w:tcW w:w="1417" w:type="dxa"/>
            <w:tcBorders>
              <w:top w:val="nil"/>
              <w:left w:val="nil"/>
              <w:bottom w:val="single" w:sz="8" w:space="0" w:color="FFFFFF"/>
              <w:right w:val="single" w:sz="8" w:space="0" w:color="FFFFFF"/>
            </w:tcBorders>
            <w:shd w:val="clear" w:color="auto" w:fill="4F6228" w:themeFill="accent3" w:themeFillShade="80"/>
            <w:noWrap/>
            <w:vAlign w:val="center"/>
            <w:hideMark/>
          </w:tcPr>
          <w:p w14:paraId="6F93B0FD"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Год</w:t>
            </w:r>
          </w:p>
        </w:tc>
        <w:tc>
          <w:tcPr>
            <w:tcW w:w="1320" w:type="dxa"/>
            <w:tcBorders>
              <w:top w:val="nil"/>
              <w:left w:val="nil"/>
              <w:bottom w:val="single" w:sz="8" w:space="0" w:color="FFFFFF"/>
              <w:right w:val="single" w:sz="8" w:space="0" w:color="FFFFFF"/>
            </w:tcBorders>
            <w:shd w:val="clear" w:color="auto" w:fill="4F6228" w:themeFill="accent3" w:themeFillShade="80"/>
            <w:vAlign w:val="center"/>
            <w:hideMark/>
          </w:tcPr>
          <w:p w14:paraId="0FF9B9D2"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1 полугодие 2017</w:t>
            </w:r>
          </w:p>
        </w:tc>
        <w:tc>
          <w:tcPr>
            <w:tcW w:w="1340" w:type="dxa"/>
            <w:tcBorders>
              <w:top w:val="nil"/>
              <w:left w:val="nil"/>
              <w:bottom w:val="single" w:sz="8" w:space="0" w:color="FFFFFF"/>
              <w:right w:val="single" w:sz="8" w:space="0" w:color="FFFFFF"/>
            </w:tcBorders>
            <w:shd w:val="clear" w:color="auto" w:fill="4F6228" w:themeFill="accent3" w:themeFillShade="80"/>
            <w:vAlign w:val="center"/>
            <w:hideMark/>
          </w:tcPr>
          <w:p w14:paraId="7A5A73F1"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2 полугодие 2017</w:t>
            </w:r>
          </w:p>
        </w:tc>
        <w:tc>
          <w:tcPr>
            <w:tcW w:w="1309" w:type="dxa"/>
            <w:tcBorders>
              <w:top w:val="nil"/>
              <w:left w:val="nil"/>
              <w:bottom w:val="single" w:sz="8" w:space="0" w:color="FFFFFF"/>
              <w:right w:val="single" w:sz="8" w:space="0" w:color="FFFFFF"/>
            </w:tcBorders>
            <w:shd w:val="clear" w:color="auto" w:fill="4F6228" w:themeFill="accent3" w:themeFillShade="80"/>
            <w:noWrap/>
            <w:vAlign w:val="center"/>
            <w:hideMark/>
          </w:tcPr>
          <w:p w14:paraId="7B1EEFC4" w14:textId="77777777" w:rsidR="00F870FE" w:rsidRPr="00026F42" w:rsidRDefault="00F870FE" w:rsidP="009A6453">
            <w:pPr>
              <w:spacing w:after="0" w:line="240" w:lineRule="auto"/>
              <w:jc w:val="center"/>
              <w:rPr>
                <w:rFonts w:ascii="Myriad Pro" w:hAnsi="Myriad Pro"/>
                <w:b/>
                <w:color w:val="FFFFFF" w:themeColor="background1"/>
                <w:sz w:val="18"/>
              </w:rPr>
            </w:pPr>
            <w:r w:rsidRPr="00026F42">
              <w:rPr>
                <w:rFonts w:ascii="Myriad Pro" w:hAnsi="Myriad Pro"/>
                <w:b/>
                <w:color w:val="FFFFFF" w:themeColor="background1"/>
                <w:sz w:val="18"/>
              </w:rPr>
              <w:t>Год</w:t>
            </w:r>
          </w:p>
        </w:tc>
        <w:tc>
          <w:tcPr>
            <w:tcW w:w="1134" w:type="dxa"/>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CE11EEC" w14:textId="77777777" w:rsidR="00F870FE" w:rsidRPr="00026F42" w:rsidRDefault="00F870FE" w:rsidP="009A6453">
            <w:pPr>
              <w:spacing w:after="0" w:line="240" w:lineRule="auto"/>
              <w:rPr>
                <w:rFonts w:ascii="Myriad Pro" w:hAnsi="Myriad Pro"/>
                <w:b/>
                <w:sz w:val="18"/>
              </w:rPr>
            </w:pPr>
          </w:p>
        </w:tc>
      </w:tr>
      <w:tr w:rsidR="00CE38C8" w:rsidRPr="00026F42" w14:paraId="60B85AE1" w14:textId="77777777" w:rsidTr="002F165B">
        <w:trPr>
          <w:trHeight w:val="315"/>
        </w:trPr>
        <w:tc>
          <w:tcPr>
            <w:tcW w:w="2137"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8F33CE7" w14:textId="77777777" w:rsidR="00F870FE" w:rsidRPr="00026F42" w:rsidRDefault="00F870FE" w:rsidP="009A6453">
            <w:pPr>
              <w:spacing w:after="0" w:line="240" w:lineRule="auto"/>
              <w:rPr>
                <w:rFonts w:ascii="Myriad Pro" w:hAnsi="Myriad Pro"/>
                <w:b/>
                <w:sz w:val="18"/>
              </w:rPr>
            </w:pPr>
            <w:r w:rsidRPr="00026F42">
              <w:rPr>
                <w:rFonts w:ascii="Myriad Pro" w:hAnsi="Myriad Pro"/>
                <w:b/>
                <w:sz w:val="18"/>
              </w:rPr>
              <w:t>Всего по котловым тарифам</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66744CAC"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2 256</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16AE4BC3"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2 598</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379D332F"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369</w:t>
            </w:r>
          </w:p>
        </w:tc>
        <w:tc>
          <w:tcPr>
            <w:tcW w:w="1417" w:type="dxa"/>
            <w:tcBorders>
              <w:top w:val="nil"/>
              <w:left w:val="nil"/>
              <w:bottom w:val="single" w:sz="8" w:space="0" w:color="auto"/>
              <w:right w:val="single" w:sz="8" w:space="0" w:color="auto"/>
            </w:tcBorders>
            <w:shd w:val="clear" w:color="auto" w:fill="D6E3BC" w:themeFill="accent3" w:themeFillTint="66"/>
            <w:noWrap/>
            <w:vAlign w:val="center"/>
            <w:hideMark/>
          </w:tcPr>
          <w:p w14:paraId="24C16685"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1 673 049</w:t>
            </w:r>
          </w:p>
        </w:tc>
        <w:tc>
          <w:tcPr>
            <w:tcW w:w="1418" w:type="dxa"/>
            <w:tcBorders>
              <w:top w:val="nil"/>
              <w:left w:val="nil"/>
              <w:bottom w:val="single" w:sz="8" w:space="0" w:color="auto"/>
              <w:right w:val="single" w:sz="8" w:space="0" w:color="auto"/>
            </w:tcBorders>
            <w:shd w:val="clear" w:color="auto" w:fill="D6E3BC" w:themeFill="accent3" w:themeFillTint="66"/>
            <w:noWrap/>
            <w:vAlign w:val="center"/>
            <w:hideMark/>
          </w:tcPr>
          <w:p w14:paraId="2A86CAFE"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1 605 532</w:t>
            </w:r>
          </w:p>
        </w:tc>
        <w:tc>
          <w:tcPr>
            <w:tcW w:w="1417" w:type="dxa"/>
            <w:tcBorders>
              <w:top w:val="nil"/>
              <w:left w:val="nil"/>
              <w:bottom w:val="single" w:sz="8" w:space="0" w:color="auto"/>
              <w:right w:val="single" w:sz="8" w:space="0" w:color="auto"/>
            </w:tcBorders>
            <w:shd w:val="clear" w:color="auto" w:fill="D6E3BC" w:themeFill="accent3" w:themeFillTint="66"/>
            <w:noWrap/>
            <w:vAlign w:val="center"/>
            <w:hideMark/>
          </w:tcPr>
          <w:p w14:paraId="1026417A"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3 278 581</w:t>
            </w:r>
          </w:p>
        </w:tc>
        <w:tc>
          <w:tcPr>
            <w:tcW w:w="1320" w:type="dxa"/>
            <w:tcBorders>
              <w:top w:val="nil"/>
              <w:left w:val="nil"/>
              <w:bottom w:val="single" w:sz="8" w:space="0" w:color="auto"/>
              <w:right w:val="single" w:sz="8" w:space="0" w:color="auto"/>
            </w:tcBorders>
            <w:shd w:val="clear" w:color="auto" w:fill="D6E3BC" w:themeFill="accent3" w:themeFillTint="66"/>
            <w:noWrap/>
            <w:vAlign w:val="center"/>
            <w:hideMark/>
          </w:tcPr>
          <w:p w14:paraId="26AA9893"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1 857 073</w:t>
            </w:r>
          </w:p>
        </w:tc>
        <w:tc>
          <w:tcPr>
            <w:tcW w:w="1340" w:type="dxa"/>
            <w:tcBorders>
              <w:top w:val="nil"/>
              <w:left w:val="nil"/>
              <w:bottom w:val="single" w:sz="8" w:space="0" w:color="auto"/>
              <w:right w:val="single" w:sz="8" w:space="0" w:color="auto"/>
            </w:tcBorders>
            <w:shd w:val="clear" w:color="auto" w:fill="D6E3BC" w:themeFill="accent3" w:themeFillTint="66"/>
            <w:noWrap/>
            <w:vAlign w:val="center"/>
            <w:hideMark/>
          </w:tcPr>
          <w:p w14:paraId="79ABFC2A"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1 820 416</w:t>
            </w:r>
          </w:p>
        </w:tc>
        <w:tc>
          <w:tcPr>
            <w:tcW w:w="1309" w:type="dxa"/>
            <w:tcBorders>
              <w:top w:val="nil"/>
              <w:left w:val="nil"/>
              <w:bottom w:val="single" w:sz="8" w:space="0" w:color="auto"/>
              <w:right w:val="single" w:sz="8" w:space="0" w:color="auto"/>
            </w:tcBorders>
            <w:shd w:val="clear" w:color="auto" w:fill="D6E3BC" w:themeFill="accent3" w:themeFillTint="66"/>
            <w:noWrap/>
            <w:vAlign w:val="center"/>
            <w:hideMark/>
          </w:tcPr>
          <w:p w14:paraId="55F5E35F"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3 677 489</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5520A720"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398 908</w:t>
            </w:r>
          </w:p>
        </w:tc>
      </w:tr>
      <w:tr w:rsidR="00CE38C8" w:rsidRPr="00026F42" w14:paraId="7FBA8B73" w14:textId="77777777" w:rsidTr="002F165B">
        <w:trPr>
          <w:trHeight w:val="495"/>
        </w:trPr>
        <w:tc>
          <w:tcPr>
            <w:tcW w:w="213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1B8344EE" w14:textId="77777777" w:rsidR="00F870FE" w:rsidRPr="00026F42" w:rsidRDefault="00F870FE" w:rsidP="009A6453">
            <w:pPr>
              <w:spacing w:after="0" w:line="240" w:lineRule="auto"/>
              <w:rPr>
                <w:rFonts w:ascii="Myriad Pro" w:hAnsi="Myriad Pro"/>
                <w:b/>
                <w:sz w:val="18"/>
              </w:rPr>
            </w:pPr>
            <w:r w:rsidRPr="00026F42">
              <w:rPr>
                <w:rFonts w:ascii="Myriad Pro" w:hAnsi="Myriad Pro"/>
                <w:b/>
                <w:sz w:val="18"/>
              </w:rPr>
              <w:t>Прочие потребители- всего, в  т.ч.</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15F8141D"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1 854</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6928521B"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2 076</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4AE2D124"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226</w:t>
            </w:r>
          </w:p>
        </w:tc>
        <w:tc>
          <w:tcPr>
            <w:tcW w:w="1417" w:type="dxa"/>
            <w:tcBorders>
              <w:top w:val="nil"/>
              <w:left w:val="nil"/>
              <w:bottom w:val="single" w:sz="8" w:space="0" w:color="auto"/>
              <w:right w:val="single" w:sz="8" w:space="0" w:color="auto"/>
            </w:tcBorders>
            <w:shd w:val="clear" w:color="auto" w:fill="D6E3BC" w:themeFill="accent3" w:themeFillTint="66"/>
            <w:noWrap/>
            <w:vAlign w:val="center"/>
            <w:hideMark/>
          </w:tcPr>
          <w:p w14:paraId="7A7E2B2A"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1 317 313</w:t>
            </w:r>
          </w:p>
        </w:tc>
        <w:tc>
          <w:tcPr>
            <w:tcW w:w="1418" w:type="dxa"/>
            <w:tcBorders>
              <w:top w:val="nil"/>
              <w:left w:val="nil"/>
              <w:bottom w:val="single" w:sz="8" w:space="0" w:color="auto"/>
              <w:right w:val="single" w:sz="8" w:space="0" w:color="auto"/>
            </w:tcBorders>
            <w:shd w:val="clear" w:color="auto" w:fill="D6E3BC" w:themeFill="accent3" w:themeFillTint="66"/>
            <w:noWrap/>
            <w:vAlign w:val="center"/>
            <w:hideMark/>
          </w:tcPr>
          <w:p w14:paraId="554AE956"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1 240 666</w:t>
            </w:r>
          </w:p>
        </w:tc>
        <w:tc>
          <w:tcPr>
            <w:tcW w:w="1417" w:type="dxa"/>
            <w:tcBorders>
              <w:top w:val="nil"/>
              <w:left w:val="nil"/>
              <w:bottom w:val="single" w:sz="8" w:space="0" w:color="auto"/>
              <w:right w:val="single" w:sz="8" w:space="0" w:color="auto"/>
            </w:tcBorders>
            <w:shd w:val="clear" w:color="auto" w:fill="D6E3BC" w:themeFill="accent3" w:themeFillTint="66"/>
            <w:noWrap/>
            <w:vAlign w:val="center"/>
            <w:hideMark/>
          </w:tcPr>
          <w:p w14:paraId="35E6647B"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2 557 980</w:t>
            </w:r>
          </w:p>
        </w:tc>
        <w:tc>
          <w:tcPr>
            <w:tcW w:w="1320" w:type="dxa"/>
            <w:tcBorders>
              <w:top w:val="nil"/>
              <w:left w:val="nil"/>
              <w:bottom w:val="single" w:sz="8" w:space="0" w:color="auto"/>
              <w:right w:val="single" w:sz="8" w:space="0" w:color="auto"/>
            </w:tcBorders>
            <w:shd w:val="clear" w:color="auto" w:fill="D6E3BC" w:themeFill="accent3" w:themeFillTint="66"/>
            <w:noWrap/>
            <w:vAlign w:val="center"/>
            <w:hideMark/>
          </w:tcPr>
          <w:p w14:paraId="62A98D29"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1 355 391</w:t>
            </w:r>
          </w:p>
        </w:tc>
        <w:tc>
          <w:tcPr>
            <w:tcW w:w="1340" w:type="dxa"/>
            <w:tcBorders>
              <w:top w:val="nil"/>
              <w:left w:val="nil"/>
              <w:bottom w:val="single" w:sz="8" w:space="0" w:color="auto"/>
              <w:right w:val="single" w:sz="8" w:space="0" w:color="auto"/>
            </w:tcBorders>
            <w:shd w:val="clear" w:color="auto" w:fill="D6E3BC" w:themeFill="accent3" w:themeFillTint="66"/>
            <w:noWrap/>
            <w:vAlign w:val="center"/>
            <w:hideMark/>
          </w:tcPr>
          <w:p w14:paraId="1D994CDE"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1 383 887</w:t>
            </w:r>
          </w:p>
        </w:tc>
        <w:tc>
          <w:tcPr>
            <w:tcW w:w="1309" w:type="dxa"/>
            <w:tcBorders>
              <w:top w:val="nil"/>
              <w:left w:val="nil"/>
              <w:bottom w:val="single" w:sz="8" w:space="0" w:color="auto"/>
              <w:right w:val="single" w:sz="8" w:space="0" w:color="auto"/>
            </w:tcBorders>
            <w:shd w:val="clear" w:color="auto" w:fill="D6E3BC" w:themeFill="accent3" w:themeFillTint="66"/>
            <w:noWrap/>
            <w:vAlign w:val="center"/>
            <w:hideMark/>
          </w:tcPr>
          <w:p w14:paraId="1D269480"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2 739 277</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6C1BC0A6"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181 298</w:t>
            </w:r>
          </w:p>
        </w:tc>
      </w:tr>
      <w:tr w:rsidR="00CE38C8" w:rsidRPr="00026F42" w14:paraId="17CB7B2D" w14:textId="77777777" w:rsidTr="002F165B">
        <w:trPr>
          <w:trHeight w:val="315"/>
        </w:trPr>
        <w:tc>
          <w:tcPr>
            <w:tcW w:w="2137" w:type="dxa"/>
            <w:tcBorders>
              <w:top w:val="nil"/>
              <w:left w:val="single" w:sz="8" w:space="0" w:color="auto"/>
              <w:bottom w:val="single" w:sz="8" w:space="0" w:color="auto"/>
              <w:right w:val="single" w:sz="8" w:space="0" w:color="auto"/>
            </w:tcBorders>
            <w:shd w:val="clear" w:color="000000" w:fill="FFFFFF"/>
            <w:noWrap/>
            <w:vAlign w:val="center"/>
            <w:hideMark/>
          </w:tcPr>
          <w:p w14:paraId="3284B164" w14:textId="77777777" w:rsidR="00F870FE" w:rsidRPr="00026F42" w:rsidRDefault="00F870FE" w:rsidP="009A6453">
            <w:pPr>
              <w:spacing w:after="0" w:line="240" w:lineRule="auto"/>
              <w:jc w:val="right"/>
              <w:rPr>
                <w:rFonts w:ascii="Myriad Pro" w:hAnsi="Myriad Pro"/>
                <w:b/>
                <w:sz w:val="18"/>
              </w:rPr>
            </w:pPr>
            <w:r w:rsidRPr="00026F42">
              <w:rPr>
                <w:rFonts w:ascii="Myriad Pro" w:hAnsi="Myriad Pro"/>
                <w:b/>
                <w:sz w:val="18"/>
              </w:rPr>
              <w:t>ВН1</w:t>
            </w:r>
          </w:p>
        </w:tc>
        <w:tc>
          <w:tcPr>
            <w:tcW w:w="1134" w:type="dxa"/>
            <w:tcBorders>
              <w:top w:val="nil"/>
              <w:left w:val="nil"/>
              <w:bottom w:val="single" w:sz="8" w:space="0" w:color="auto"/>
              <w:right w:val="single" w:sz="8" w:space="0" w:color="auto"/>
            </w:tcBorders>
            <w:shd w:val="clear" w:color="000000" w:fill="FFFFFF"/>
            <w:noWrap/>
            <w:vAlign w:val="center"/>
            <w:hideMark/>
          </w:tcPr>
          <w:p w14:paraId="2796117C"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940</w:t>
            </w:r>
          </w:p>
        </w:tc>
        <w:tc>
          <w:tcPr>
            <w:tcW w:w="1134" w:type="dxa"/>
            <w:tcBorders>
              <w:top w:val="nil"/>
              <w:left w:val="nil"/>
              <w:bottom w:val="single" w:sz="8" w:space="0" w:color="auto"/>
              <w:right w:val="single" w:sz="8" w:space="0" w:color="auto"/>
            </w:tcBorders>
            <w:shd w:val="clear" w:color="000000" w:fill="FFFFFF"/>
            <w:noWrap/>
            <w:vAlign w:val="center"/>
            <w:hideMark/>
          </w:tcPr>
          <w:p w14:paraId="432998D0"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1 014</w:t>
            </w:r>
          </w:p>
        </w:tc>
        <w:tc>
          <w:tcPr>
            <w:tcW w:w="1134" w:type="dxa"/>
            <w:tcBorders>
              <w:top w:val="nil"/>
              <w:left w:val="nil"/>
              <w:bottom w:val="single" w:sz="8" w:space="0" w:color="auto"/>
              <w:right w:val="single" w:sz="8" w:space="0" w:color="auto"/>
            </w:tcBorders>
            <w:shd w:val="clear" w:color="000000" w:fill="FFFFFF"/>
            <w:noWrap/>
            <w:vAlign w:val="center"/>
            <w:hideMark/>
          </w:tcPr>
          <w:p w14:paraId="2DD84A71"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72</w:t>
            </w:r>
          </w:p>
        </w:tc>
        <w:tc>
          <w:tcPr>
            <w:tcW w:w="1417" w:type="dxa"/>
            <w:tcBorders>
              <w:top w:val="nil"/>
              <w:left w:val="nil"/>
              <w:bottom w:val="single" w:sz="8" w:space="0" w:color="auto"/>
              <w:right w:val="single" w:sz="8" w:space="0" w:color="auto"/>
            </w:tcBorders>
            <w:shd w:val="clear" w:color="auto" w:fill="auto"/>
            <w:noWrap/>
            <w:vAlign w:val="center"/>
            <w:hideMark/>
          </w:tcPr>
          <w:p w14:paraId="5DAC9396"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377 247</w:t>
            </w:r>
          </w:p>
        </w:tc>
        <w:tc>
          <w:tcPr>
            <w:tcW w:w="1418" w:type="dxa"/>
            <w:tcBorders>
              <w:top w:val="nil"/>
              <w:left w:val="nil"/>
              <w:bottom w:val="single" w:sz="8" w:space="0" w:color="auto"/>
              <w:right w:val="single" w:sz="8" w:space="0" w:color="auto"/>
            </w:tcBorders>
            <w:shd w:val="clear" w:color="auto" w:fill="auto"/>
            <w:noWrap/>
            <w:vAlign w:val="center"/>
            <w:hideMark/>
          </w:tcPr>
          <w:p w14:paraId="40A6C6B8"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364 477</w:t>
            </w:r>
          </w:p>
        </w:tc>
        <w:tc>
          <w:tcPr>
            <w:tcW w:w="1417" w:type="dxa"/>
            <w:tcBorders>
              <w:top w:val="nil"/>
              <w:left w:val="nil"/>
              <w:bottom w:val="single" w:sz="8" w:space="0" w:color="auto"/>
              <w:right w:val="single" w:sz="8" w:space="0" w:color="auto"/>
            </w:tcBorders>
            <w:shd w:val="clear" w:color="auto" w:fill="auto"/>
            <w:noWrap/>
            <w:vAlign w:val="center"/>
            <w:hideMark/>
          </w:tcPr>
          <w:p w14:paraId="592269E4"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741 724</w:t>
            </w:r>
          </w:p>
        </w:tc>
        <w:tc>
          <w:tcPr>
            <w:tcW w:w="1320" w:type="dxa"/>
            <w:tcBorders>
              <w:top w:val="nil"/>
              <w:left w:val="nil"/>
              <w:bottom w:val="single" w:sz="8" w:space="0" w:color="auto"/>
              <w:right w:val="single" w:sz="8" w:space="0" w:color="auto"/>
            </w:tcBorders>
            <w:shd w:val="clear" w:color="auto" w:fill="auto"/>
            <w:noWrap/>
            <w:vAlign w:val="center"/>
            <w:hideMark/>
          </w:tcPr>
          <w:p w14:paraId="184542FF"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416 362</w:t>
            </w:r>
          </w:p>
        </w:tc>
        <w:tc>
          <w:tcPr>
            <w:tcW w:w="1340" w:type="dxa"/>
            <w:tcBorders>
              <w:top w:val="nil"/>
              <w:left w:val="nil"/>
              <w:bottom w:val="single" w:sz="8" w:space="0" w:color="auto"/>
              <w:right w:val="single" w:sz="8" w:space="0" w:color="auto"/>
            </w:tcBorders>
            <w:shd w:val="clear" w:color="auto" w:fill="auto"/>
            <w:noWrap/>
            <w:vAlign w:val="center"/>
            <w:hideMark/>
          </w:tcPr>
          <w:p w14:paraId="3427EB15"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399 783</w:t>
            </w:r>
          </w:p>
        </w:tc>
        <w:tc>
          <w:tcPr>
            <w:tcW w:w="1309" w:type="dxa"/>
            <w:tcBorders>
              <w:top w:val="nil"/>
              <w:left w:val="nil"/>
              <w:bottom w:val="single" w:sz="8" w:space="0" w:color="auto"/>
              <w:right w:val="single" w:sz="8" w:space="0" w:color="auto"/>
            </w:tcBorders>
            <w:shd w:val="clear" w:color="auto" w:fill="auto"/>
            <w:noWrap/>
            <w:vAlign w:val="center"/>
            <w:hideMark/>
          </w:tcPr>
          <w:p w14:paraId="7A72522D"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816 145</w:t>
            </w:r>
          </w:p>
        </w:tc>
        <w:tc>
          <w:tcPr>
            <w:tcW w:w="1134" w:type="dxa"/>
            <w:tcBorders>
              <w:top w:val="nil"/>
              <w:left w:val="nil"/>
              <w:bottom w:val="single" w:sz="8" w:space="0" w:color="auto"/>
              <w:right w:val="single" w:sz="8" w:space="0" w:color="auto"/>
            </w:tcBorders>
            <w:shd w:val="clear" w:color="auto" w:fill="auto"/>
            <w:noWrap/>
            <w:vAlign w:val="center"/>
            <w:hideMark/>
          </w:tcPr>
          <w:p w14:paraId="0EC7887A"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74 421</w:t>
            </w:r>
          </w:p>
        </w:tc>
      </w:tr>
      <w:tr w:rsidR="00CE38C8" w:rsidRPr="00026F42" w14:paraId="5351FD09" w14:textId="77777777" w:rsidTr="002F165B">
        <w:trPr>
          <w:trHeight w:val="315"/>
        </w:trPr>
        <w:tc>
          <w:tcPr>
            <w:tcW w:w="2137" w:type="dxa"/>
            <w:tcBorders>
              <w:top w:val="nil"/>
              <w:left w:val="single" w:sz="8" w:space="0" w:color="auto"/>
              <w:bottom w:val="single" w:sz="8" w:space="0" w:color="auto"/>
              <w:right w:val="single" w:sz="8" w:space="0" w:color="auto"/>
            </w:tcBorders>
            <w:shd w:val="clear" w:color="000000" w:fill="FFFFFF"/>
            <w:noWrap/>
            <w:vAlign w:val="center"/>
            <w:hideMark/>
          </w:tcPr>
          <w:p w14:paraId="7441326E"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ВН</w:t>
            </w:r>
          </w:p>
        </w:tc>
        <w:tc>
          <w:tcPr>
            <w:tcW w:w="1134" w:type="dxa"/>
            <w:tcBorders>
              <w:top w:val="nil"/>
              <w:left w:val="nil"/>
              <w:bottom w:val="single" w:sz="8" w:space="0" w:color="auto"/>
              <w:right w:val="single" w:sz="8" w:space="0" w:color="auto"/>
            </w:tcBorders>
            <w:shd w:val="clear" w:color="000000" w:fill="FFFFFF"/>
            <w:noWrap/>
            <w:vAlign w:val="center"/>
            <w:hideMark/>
          </w:tcPr>
          <w:p w14:paraId="043891F0"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424</w:t>
            </w:r>
          </w:p>
        </w:tc>
        <w:tc>
          <w:tcPr>
            <w:tcW w:w="1134" w:type="dxa"/>
            <w:tcBorders>
              <w:top w:val="nil"/>
              <w:left w:val="nil"/>
              <w:bottom w:val="single" w:sz="8" w:space="0" w:color="auto"/>
              <w:right w:val="single" w:sz="8" w:space="0" w:color="auto"/>
            </w:tcBorders>
            <w:shd w:val="clear" w:color="000000" w:fill="FFFFFF"/>
            <w:noWrap/>
            <w:vAlign w:val="center"/>
            <w:hideMark/>
          </w:tcPr>
          <w:p w14:paraId="09434DE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649</w:t>
            </w:r>
          </w:p>
        </w:tc>
        <w:tc>
          <w:tcPr>
            <w:tcW w:w="1134" w:type="dxa"/>
            <w:tcBorders>
              <w:top w:val="nil"/>
              <w:left w:val="nil"/>
              <w:bottom w:val="single" w:sz="8" w:space="0" w:color="auto"/>
              <w:right w:val="single" w:sz="8" w:space="0" w:color="auto"/>
            </w:tcBorders>
            <w:shd w:val="clear" w:color="000000" w:fill="FFFFFF"/>
            <w:noWrap/>
            <w:vAlign w:val="center"/>
            <w:hideMark/>
          </w:tcPr>
          <w:p w14:paraId="7611373D"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235</w:t>
            </w:r>
          </w:p>
        </w:tc>
        <w:tc>
          <w:tcPr>
            <w:tcW w:w="1417" w:type="dxa"/>
            <w:tcBorders>
              <w:top w:val="nil"/>
              <w:left w:val="nil"/>
              <w:bottom w:val="single" w:sz="8" w:space="0" w:color="auto"/>
              <w:right w:val="single" w:sz="8" w:space="0" w:color="auto"/>
            </w:tcBorders>
            <w:shd w:val="clear" w:color="auto" w:fill="auto"/>
            <w:noWrap/>
            <w:vAlign w:val="center"/>
            <w:hideMark/>
          </w:tcPr>
          <w:p w14:paraId="0D811D91"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307 472</w:t>
            </w:r>
          </w:p>
        </w:tc>
        <w:tc>
          <w:tcPr>
            <w:tcW w:w="1418" w:type="dxa"/>
            <w:tcBorders>
              <w:top w:val="nil"/>
              <w:left w:val="nil"/>
              <w:bottom w:val="single" w:sz="8" w:space="0" w:color="auto"/>
              <w:right w:val="single" w:sz="8" w:space="0" w:color="auto"/>
            </w:tcBorders>
            <w:shd w:val="clear" w:color="auto" w:fill="auto"/>
            <w:noWrap/>
            <w:vAlign w:val="center"/>
            <w:hideMark/>
          </w:tcPr>
          <w:p w14:paraId="2D5807A3"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281 053</w:t>
            </w:r>
          </w:p>
        </w:tc>
        <w:tc>
          <w:tcPr>
            <w:tcW w:w="1417" w:type="dxa"/>
            <w:tcBorders>
              <w:top w:val="nil"/>
              <w:left w:val="nil"/>
              <w:bottom w:val="single" w:sz="8" w:space="0" w:color="auto"/>
              <w:right w:val="single" w:sz="8" w:space="0" w:color="auto"/>
            </w:tcBorders>
            <w:shd w:val="clear" w:color="auto" w:fill="auto"/>
            <w:noWrap/>
            <w:vAlign w:val="center"/>
            <w:hideMark/>
          </w:tcPr>
          <w:p w14:paraId="2529C864"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588 525</w:t>
            </w:r>
          </w:p>
        </w:tc>
        <w:tc>
          <w:tcPr>
            <w:tcW w:w="1320" w:type="dxa"/>
            <w:tcBorders>
              <w:top w:val="nil"/>
              <w:left w:val="nil"/>
              <w:bottom w:val="single" w:sz="8" w:space="0" w:color="auto"/>
              <w:right w:val="single" w:sz="8" w:space="0" w:color="auto"/>
            </w:tcBorders>
            <w:shd w:val="clear" w:color="auto" w:fill="auto"/>
            <w:noWrap/>
            <w:vAlign w:val="center"/>
            <w:hideMark/>
          </w:tcPr>
          <w:p w14:paraId="4EF96571"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400 192</w:t>
            </w:r>
          </w:p>
        </w:tc>
        <w:tc>
          <w:tcPr>
            <w:tcW w:w="1340" w:type="dxa"/>
            <w:tcBorders>
              <w:top w:val="nil"/>
              <w:left w:val="nil"/>
              <w:bottom w:val="single" w:sz="8" w:space="0" w:color="auto"/>
              <w:right w:val="single" w:sz="8" w:space="0" w:color="auto"/>
            </w:tcBorders>
            <w:shd w:val="clear" w:color="auto" w:fill="auto"/>
            <w:noWrap/>
            <w:vAlign w:val="center"/>
            <w:hideMark/>
          </w:tcPr>
          <w:p w14:paraId="50B573F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512 060</w:t>
            </w:r>
          </w:p>
        </w:tc>
        <w:tc>
          <w:tcPr>
            <w:tcW w:w="1309" w:type="dxa"/>
            <w:tcBorders>
              <w:top w:val="nil"/>
              <w:left w:val="nil"/>
              <w:bottom w:val="single" w:sz="8" w:space="0" w:color="auto"/>
              <w:right w:val="single" w:sz="8" w:space="0" w:color="auto"/>
            </w:tcBorders>
            <w:shd w:val="clear" w:color="auto" w:fill="auto"/>
            <w:noWrap/>
            <w:vAlign w:val="center"/>
            <w:hideMark/>
          </w:tcPr>
          <w:p w14:paraId="5C2EDBB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912 252</w:t>
            </w:r>
          </w:p>
        </w:tc>
        <w:tc>
          <w:tcPr>
            <w:tcW w:w="1134" w:type="dxa"/>
            <w:tcBorders>
              <w:top w:val="nil"/>
              <w:left w:val="nil"/>
              <w:bottom w:val="single" w:sz="8" w:space="0" w:color="auto"/>
              <w:right w:val="single" w:sz="8" w:space="0" w:color="auto"/>
            </w:tcBorders>
            <w:shd w:val="clear" w:color="auto" w:fill="auto"/>
            <w:noWrap/>
            <w:vAlign w:val="center"/>
            <w:hideMark/>
          </w:tcPr>
          <w:p w14:paraId="0CAFE788"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323 727</w:t>
            </w:r>
          </w:p>
        </w:tc>
      </w:tr>
      <w:tr w:rsidR="00CE38C8" w:rsidRPr="00026F42" w14:paraId="242009E2" w14:textId="77777777" w:rsidTr="002F165B">
        <w:trPr>
          <w:trHeight w:val="315"/>
        </w:trPr>
        <w:tc>
          <w:tcPr>
            <w:tcW w:w="2137" w:type="dxa"/>
            <w:tcBorders>
              <w:top w:val="nil"/>
              <w:left w:val="single" w:sz="8" w:space="0" w:color="auto"/>
              <w:bottom w:val="single" w:sz="8" w:space="0" w:color="auto"/>
              <w:right w:val="single" w:sz="8" w:space="0" w:color="auto"/>
            </w:tcBorders>
            <w:shd w:val="clear" w:color="000000" w:fill="FFFFFF"/>
            <w:noWrap/>
            <w:vAlign w:val="center"/>
            <w:hideMark/>
          </w:tcPr>
          <w:p w14:paraId="0B6517B1"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СН1</w:t>
            </w:r>
          </w:p>
        </w:tc>
        <w:tc>
          <w:tcPr>
            <w:tcW w:w="1134" w:type="dxa"/>
            <w:tcBorders>
              <w:top w:val="nil"/>
              <w:left w:val="nil"/>
              <w:bottom w:val="single" w:sz="8" w:space="0" w:color="auto"/>
              <w:right w:val="single" w:sz="8" w:space="0" w:color="auto"/>
            </w:tcBorders>
            <w:shd w:val="clear" w:color="000000" w:fill="FFFFFF"/>
            <w:noWrap/>
            <w:vAlign w:val="center"/>
            <w:hideMark/>
          </w:tcPr>
          <w:p w14:paraId="404A9779"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25</w:t>
            </w:r>
          </w:p>
        </w:tc>
        <w:tc>
          <w:tcPr>
            <w:tcW w:w="1134" w:type="dxa"/>
            <w:tcBorders>
              <w:top w:val="nil"/>
              <w:left w:val="nil"/>
              <w:bottom w:val="single" w:sz="8" w:space="0" w:color="auto"/>
              <w:right w:val="single" w:sz="8" w:space="0" w:color="auto"/>
            </w:tcBorders>
            <w:shd w:val="clear" w:color="000000" w:fill="FFFFFF"/>
            <w:noWrap/>
            <w:vAlign w:val="center"/>
            <w:hideMark/>
          </w:tcPr>
          <w:p w14:paraId="08A1E350"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27</w:t>
            </w:r>
          </w:p>
        </w:tc>
        <w:tc>
          <w:tcPr>
            <w:tcW w:w="1134" w:type="dxa"/>
            <w:tcBorders>
              <w:top w:val="nil"/>
              <w:left w:val="nil"/>
              <w:bottom w:val="single" w:sz="8" w:space="0" w:color="auto"/>
              <w:right w:val="single" w:sz="8" w:space="0" w:color="auto"/>
            </w:tcBorders>
            <w:shd w:val="clear" w:color="000000" w:fill="FFFFFF"/>
            <w:noWrap/>
            <w:vAlign w:val="center"/>
            <w:hideMark/>
          </w:tcPr>
          <w:p w14:paraId="459A2C2F"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0</w:t>
            </w:r>
          </w:p>
        </w:tc>
        <w:tc>
          <w:tcPr>
            <w:tcW w:w="1417" w:type="dxa"/>
            <w:tcBorders>
              <w:top w:val="nil"/>
              <w:left w:val="nil"/>
              <w:bottom w:val="single" w:sz="8" w:space="0" w:color="auto"/>
              <w:right w:val="single" w:sz="8" w:space="0" w:color="auto"/>
            </w:tcBorders>
            <w:shd w:val="clear" w:color="auto" w:fill="auto"/>
            <w:noWrap/>
            <w:vAlign w:val="center"/>
            <w:hideMark/>
          </w:tcPr>
          <w:p w14:paraId="469DE2C9"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24 077</w:t>
            </w:r>
          </w:p>
        </w:tc>
        <w:tc>
          <w:tcPr>
            <w:tcW w:w="1418" w:type="dxa"/>
            <w:tcBorders>
              <w:top w:val="nil"/>
              <w:left w:val="nil"/>
              <w:bottom w:val="single" w:sz="8" w:space="0" w:color="auto"/>
              <w:right w:val="single" w:sz="8" w:space="0" w:color="auto"/>
            </w:tcBorders>
            <w:shd w:val="clear" w:color="auto" w:fill="auto"/>
            <w:noWrap/>
            <w:vAlign w:val="center"/>
            <w:hideMark/>
          </w:tcPr>
          <w:p w14:paraId="32121F73"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20 545</w:t>
            </w:r>
          </w:p>
        </w:tc>
        <w:tc>
          <w:tcPr>
            <w:tcW w:w="1417" w:type="dxa"/>
            <w:tcBorders>
              <w:top w:val="nil"/>
              <w:left w:val="nil"/>
              <w:bottom w:val="single" w:sz="8" w:space="0" w:color="auto"/>
              <w:right w:val="single" w:sz="8" w:space="0" w:color="auto"/>
            </w:tcBorders>
            <w:shd w:val="clear" w:color="auto" w:fill="auto"/>
            <w:noWrap/>
            <w:vAlign w:val="center"/>
            <w:hideMark/>
          </w:tcPr>
          <w:p w14:paraId="7C4D3DDD"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44 622</w:t>
            </w:r>
          </w:p>
        </w:tc>
        <w:tc>
          <w:tcPr>
            <w:tcW w:w="1320" w:type="dxa"/>
            <w:tcBorders>
              <w:top w:val="nil"/>
              <w:left w:val="nil"/>
              <w:bottom w:val="single" w:sz="8" w:space="0" w:color="auto"/>
              <w:right w:val="single" w:sz="8" w:space="0" w:color="auto"/>
            </w:tcBorders>
            <w:shd w:val="clear" w:color="auto" w:fill="auto"/>
            <w:noWrap/>
            <w:vAlign w:val="center"/>
            <w:hideMark/>
          </w:tcPr>
          <w:p w14:paraId="3A4B453E"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19 704</w:t>
            </w:r>
          </w:p>
        </w:tc>
        <w:tc>
          <w:tcPr>
            <w:tcW w:w="1340" w:type="dxa"/>
            <w:tcBorders>
              <w:top w:val="nil"/>
              <w:left w:val="nil"/>
              <w:bottom w:val="single" w:sz="8" w:space="0" w:color="auto"/>
              <w:right w:val="single" w:sz="8" w:space="0" w:color="auto"/>
            </w:tcBorders>
            <w:shd w:val="clear" w:color="auto" w:fill="auto"/>
            <w:noWrap/>
            <w:vAlign w:val="center"/>
            <w:hideMark/>
          </w:tcPr>
          <w:p w14:paraId="74AC1C09"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27 264</w:t>
            </w:r>
          </w:p>
        </w:tc>
        <w:tc>
          <w:tcPr>
            <w:tcW w:w="1309" w:type="dxa"/>
            <w:tcBorders>
              <w:top w:val="nil"/>
              <w:left w:val="nil"/>
              <w:bottom w:val="single" w:sz="8" w:space="0" w:color="auto"/>
              <w:right w:val="single" w:sz="8" w:space="0" w:color="auto"/>
            </w:tcBorders>
            <w:shd w:val="clear" w:color="auto" w:fill="auto"/>
            <w:noWrap/>
            <w:vAlign w:val="center"/>
            <w:hideMark/>
          </w:tcPr>
          <w:p w14:paraId="09BC6E2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46 968</w:t>
            </w:r>
          </w:p>
        </w:tc>
        <w:tc>
          <w:tcPr>
            <w:tcW w:w="1134" w:type="dxa"/>
            <w:tcBorders>
              <w:top w:val="nil"/>
              <w:left w:val="nil"/>
              <w:bottom w:val="single" w:sz="8" w:space="0" w:color="auto"/>
              <w:right w:val="single" w:sz="8" w:space="0" w:color="auto"/>
            </w:tcBorders>
            <w:shd w:val="clear" w:color="auto" w:fill="auto"/>
            <w:noWrap/>
            <w:vAlign w:val="center"/>
            <w:hideMark/>
          </w:tcPr>
          <w:p w14:paraId="1CDB4CDA"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2 346</w:t>
            </w:r>
          </w:p>
        </w:tc>
      </w:tr>
      <w:tr w:rsidR="00CE38C8" w:rsidRPr="00026F42" w14:paraId="1E78D9DF" w14:textId="77777777" w:rsidTr="002F165B">
        <w:trPr>
          <w:trHeight w:val="315"/>
        </w:trPr>
        <w:tc>
          <w:tcPr>
            <w:tcW w:w="2137" w:type="dxa"/>
            <w:tcBorders>
              <w:top w:val="nil"/>
              <w:left w:val="single" w:sz="8" w:space="0" w:color="auto"/>
              <w:bottom w:val="single" w:sz="8" w:space="0" w:color="auto"/>
              <w:right w:val="single" w:sz="8" w:space="0" w:color="auto"/>
            </w:tcBorders>
            <w:shd w:val="clear" w:color="000000" w:fill="FFFFFF"/>
            <w:noWrap/>
            <w:vAlign w:val="center"/>
            <w:hideMark/>
          </w:tcPr>
          <w:p w14:paraId="7C27EFE6"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СН2</w:t>
            </w:r>
          </w:p>
        </w:tc>
        <w:tc>
          <w:tcPr>
            <w:tcW w:w="1134" w:type="dxa"/>
            <w:tcBorders>
              <w:top w:val="nil"/>
              <w:left w:val="nil"/>
              <w:bottom w:val="single" w:sz="8" w:space="0" w:color="auto"/>
              <w:right w:val="single" w:sz="8" w:space="0" w:color="auto"/>
            </w:tcBorders>
            <w:shd w:val="clear" w:color="000000" w:fill="FFFFFF"/>
            <w:noWrap/>
            <w:vAlign w:val="center"/>
            <w:hideMark/>
          </w:tcPr>
          <w:p w14:paraId="232B51BA"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271</w:t>
            </w:r>
          </w:p>
        </w:tc>
        <w:tc>
          <w:tcPr>
            <w:tcW w:w="1134" w:type="dxa"/>
            <w:tcBorders>
              <w:top w:val="nil"/>
              <w:left w:val="nil"/>
              <w:bottom w:val="single" w:sz="8" w:space="0" w:color="auto"/>
              <w:right w:val="single" w:sz="8" w:space="0" w:color="auto"/>
            </w:tcBorders>
            <w:shd w:val="clear" w:color="000000" w:fill="FFFFFF"/>
            <w:noWrap/>
            <w:vAlign w:val="center"/>
            <w:hideMark/>
          </w:tcPr>
          <w:p w14:paraId="4FEB1A1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239</w:t>
            </w:r>
          </w:p>
        </w:tc>
        <w:tc>
          <w:tcPr>
            <w:tcW w:w="1134" w:type="dxa"/>
            <w:tcBorders>
              <w:top w:val="nil"/>
              <w:left w:val="nil"/>
              <w:bottom w:val="single" w:sz="8" w:space="0" w:color="auto"/>
              <w:right w:val="single" w:sz="8" w:space="0" w:color="auto"/>
            </w:tcBorders>
            <w:shd w:val="clear" w:color="000000" w:fill="FFFFFF"/>
            <w:noWrap/>
            <w:vAlign w:val="center"/>
            <w:hideMark/>
          </w:tcPr>
          <w:p w14:paraId="0955F108"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-15</w:t>
            </w:r>
          </w:p>
        </w:tc>
        <w:tc>
          <w:tcPr>
            <w:tcW w:w="1417" w:type="dxa"/>
            <w:tcBorders>
              <w:top w:val="nil"/>
              <w:left w:val="nil"/>
              <w:bottom w:val="single" w:sz="8" w:space="0" w:color="auto"/>
              <w:right w:val="single" w:sz="8" w:space="0" w:color="auto"/>
            </w:tcBorders>
            <w:shd w:val="clear" w:color="auto" w:fill="auto"/>
            <w:noWrap/>
            <w:vAlign w:val="center"/>
            <w:hideMark/>
          </w:tcPr>
          <w:p w14:paraId="410C643F"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258 367</w:t>
            </w:r>
          </w:p>
        </w:tc>
        <w:tc>
          <w:tcPr>
            <w:tcW w:w="1418" w:type="dxa"/>
            <w:tcBorders>
              <w:top w:val="nil"/>
              <w:left w:val="nil"/>
              <w:bottom w:val="single" w:sz="8" w:space="0" w:color="auto"/>
              <w:right w:val="single" w:sz="8" w:space="0" w:color="auto"/>
            </w:tcBorders>
            <w:shd w:val="clear" w:color="auto" w:fill="auto"/>
            <w:noWrap/>
            <w:vAlign w:val="center"/>
            <w:hideMark/>
          </w:tcPr>
          <w:p w14:paraId="136EA266"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315 364</w:t>
            </w:r>
          </w:p>
        </w:tc>
        <w:tc>
          <w:tcPr>
            <w:tcW w:w="1417" w:type="dxa"/>
            <w:tcBorders>
              <w:top w:val="nil"/>
              <w:left w:val="nil"/>
              <w:bottom w:val="single" w:sz="8" w:space="0" w:color="auto"/>
              <w:right w:val="single" w:sz="8" w:space="0" w:color="auto"/>
            </w:tcBorders>
            <w:shd w:val="clear" w:color="auto" w:fill="auto"/>
            <w:noWrap/>
            <w:vAlign w:val="center"/>
            <w:hideMark/>
          </w:tcPr>
          <w:p w14:paraId="1658F0E8"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573 731</w:t>
            </w:r>
          </w:p>
        </w:tc>
        <w:tc>
          <w:tcPr>
            <w:tcW w:w="1320" w:type="dxa"/>
            <w:tcBorders>
              <w:top w:val="nil"/>
              <w:left w:val="nil"/>
              <w:bottom w:val="single" w:sz="8" w:space="0" w:color="auto"/>
              <w:right w:val="single" w:sz="8" w:space="0" w:color="auto"/>
            </w:tcBorders>
            <w:shd w:val="clear" w:color="auto" w:fill="auto"/>
            <w:noWrap/>
            <w:vAlign w:val="center"/>
            <w:hideMark/>
          </w:tcPr>
          <w:p w14:paraId="6D1EC38E"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263 436</w:t>
            </w:r>
          </w:p>
        </w:tc>
        <w:tc>
          <w:tcPr>
            <w:tcW w:w="1340" w:type="dxa"/>
            <w:tcBorders>
              <w:top w:val="nil"/>
              <w:left w:val="nil"/>
              <w:bottom w:val="single" w:sz="8" w:space="0" w:color="auto"/>
              <w:right w:val="single" w:sz="8" w:space="0" w:color="auto"/>
            </w:tcBorders>
            <w:shd w:val="clear" w:color="auto" w:fill="auto"/>
            <w:noWrap/>
            <w:vAlign w:val="center"/>
            <w:hideMark/>
          </w:tcPr>
          <w:p w14:paraId="5040FF2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241 652</w:t>
            </w:r>
          </w:p>
        </w:tc>
        <w:tc>
          <w:tcPr>
            <w:tcW w:w="1309" w:type="dxa"/>
            <w:tcBorders>
              <w:top w:val="nil"/>
              <w:left w:val="nil"/>
              <w:bottom w:val="single" w:sz="8" w:space="0" w:color="auto"/>
              <w:right w:val="single" w:sz="8" w:space="0" w:color="auto"/>
            </w:tcBorders>
            <w:shd w:val="clear" w:color="auto" w:fill="auto"/>
            <w:noWrap/>
            <w:vAlign w:val="center"/>
            <w:hideMark/>
          </w:tcPr>
          <w:p w14:paraId="6889F3B4"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505 088</w:t>
            </w:r>
          </w:p>
        </w:tc>
        <w:tc>
          <w:tcPr>
            <w:tcW w:w="1134" w:type="dxa"/>
            <w:tcBorders>
              <w:top w:val="nil"/>
              <w:left w:val="nil"/>
              <w:bottom w:val="single" w:sz="8" w:space="0" w:color="auto"/>
              <w:right w:val="single" w:sz="8" w:space="0" w:color="auto"/>
            </w:tcBorders>
            <w:shd w:val="clear" w:color="auto" w:fill="auto"/>
            <w:noWrap/>
            <w:vAlign w:val="center"/>
            <w:hideMark/>
          </w:tcPr>
          <w:p w14:paraId="0F572D7D"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-68 643</w:t>
            </w:r>
          </w:p>
        </w:tc>
      </w:tr>
      <w:tr w:rsidR="00CE38C8" w:rsidRPr="00026F42" w14:paraId="73DD0C27" w14:textId="77777777" w:rsidTr="002F165B">
        <w:trPr>
          <w:trHeight w:val="315"/>
        </w:trPr>
        <w:tc>
          <w:tcPr>
            <w:tcW w:w="2137" w:type="dxa"/>
            <w:tcBorders>
              <w:top w:val="nil"/>
              <w:left w:val="single" w:sz="8" w:space="0" w:color="auto"/>
              <w:bottom w:val="single" w:sz="8" w:space="0" w:color="auto"/>
              <w:right w:val="single" w:sz="8" w:space="0" w:color="auto"/>
            </w:tcBorders>
            <w:shd w:val="clear" w:color="000000" w:fill="FFFFFF"/>
            <w:noWrap/>
            <w:vAlign w:val="center"/>
            <w:hideMark/>
          </w:tcPr>
          <w:p w14:paraId="1D4B021A"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НН</w:t>
            </w:r>
          </w:p>
        </w:tc>
        <w:tc>
          <w:tcPr>
            <w:tcW w:w="1134" w:type="dxa"/>
            <w:tcBorders>
              <w:top w:val="nil"/>
              <w:left w:val="nil"/>
              <w:bottom w:val="single" w:sz="8" w:space="0" w:color="auto"/>
              <w:right w:val="single" w:sz="8" w:space="0" w:color="auto"/>
            </w:tcBorders>
            <w:shd w:val="clear" w:color="000000" w:fill="FFFFFF"/>
            <w:noWrap/>
            <w:vAlign w:val="center"/>
            <w:hideMark/>
          </w:tcPr>
          <w:p w14:paraId="619C5ADD"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194</w:t>
            </w:r>
          </w:p>
        </w:tc>
        <w:tc>
          <w:tcPr>
            <w:tcW w:w="1134" w:type="dxa"/>
            <w:tcBorders>
              <w:top w:val="nil"/>
              <w:left w:val="nil"/>
              <w:bottom w:val="single" w:sz="8" w:space="0" w:color="auto"/>
              <w:right w:val="single" w:sz="8" w:space="0" w:color="auto"/>
            </w:tcBorders>
            <w:shd w:val="clear" w:color="000000" w:fill="FFFFFF"/>
            <w:noWrap/>
            <w:vAlign w:val="center"/>
            <w:hideMark/>
          </w:tcPr>
          <w:p w14:paraId="4656ABB3"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147</w:t>
            </w:r>
          </w:p>
        </w:tc>
        <w:tc>
          <w:tcPr>
            <w:tcW w:w="1134" w:type="dxa"/>
            <w:tcBorders>
              <w:top w:val="nil"/>
              <w:left w:val="nil"/>
              <w:bottom w:val="single" w:sz="8" w:space="0" w:color="auto"/>
              <w:right w:val="single" w:sz="8" w:space="0" w:color="auto"/>
            </w:tcBorders>
            <w:shd w:val="clear" w:color="000000" w:fill="FFFFFF"/>
            <w:noWrap/>
            <w:vAlign w:val="center"/>
            <w:hideMark/>
          </w:tcPr>
          <w:p w14:paraId="0605BC96"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-67</w:t>
            </w:r>
          </w:p>
        </w:tc>
        <w:tc>
          <w:tcPr>
            <w:tcW w:w="1417" w:type="dxa"/>
            <w:tcBorders>
              <w:top w:val="nil"/>
              <w:left w:val="nil"/>
              <w:bottom w:val="single" w:sz="8" w:space="0" w:color="auto"/>
              <w:right w:val="single" w:sz="8" w:space="0" w:color="auto"/>
            </w:tcBorders>
            <w:shd w:val="clear" w:color="auto" w:fill="auto"/>
            <w:noWrap/>
            <w:vAlign w:val="center"/>
            <w:hideMark/>
          </w:tcPr>
          <w:p w14:paraId="25206FB4"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350 150</w:t>
            </w:r>
          </w:p>
        </w:tc>
        <w:tc>
          <w:tcPr>
            <w:tcW w:w="1418" w:type="dxa"/>
            <w:tcBorders>
              <w:top w:val="nil"/>
              <w:left w:val="nil"/>
              <w:bottom w:val="single" w:sz="8" w:space="0" w:color="auto"/>
              <w:right w:val="single" w:sz="8" w:space="0" w:color="auto"/>
            </w:tcBorders>
            <w:shd w:val="clear" w:color="auto" w:fill="auto"/>
            <w:noWrap/>
            <w:vAlign w:val="center"/>
            <w:hideMark/>
          </w:tcPr>
          <w:p w14:paraId="686A227B"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259 228</w:t>
            </w:r>
          </w:p>
        </w:tc>
        <w:tc>
          <w:tcPr>
            <w:tcW w:w="1417" w:type="dxa"/>
            <w:tcBorders>
              <w:top w:val="nil"/>
              <w:left w:val="nil"/>
              <w:bottom w:val="single" w:sz="8" w:space="0" w:color="auto"/>
              <w:right w:val="single" w:sz="8" w:space="0" w:color="auto"/>
            </w:tcBorders>
            <w:shd w:val="clear" w:color="auto" w:fill="auto"/>
            <w:noWrap/>
            <w:vAlign w:val="center"/>
            <w:hideMark/>
          </w:tcPr>
          <w:p w14:paraId="4AB9BD92"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609 378</w:t>
            </w:r>
          </w:p>
        </w:tc>
        <w:tc>
          <w:tcPr>
            <w:tcW w:w="1320" w:type="dxa"/>
            <w:tcBorders>
              <w:top w:val="nil"/>
              <w:left w:val="nil"/>
              <w:bottom w:val="single" w:sz="8" w:space="0" w:color="auto"/>
              <w:right w:val="single" w:sz="8" w:space="0" w:color="auto"/>
            </w:tcBorders>
            <w:shd w:val="clear" w:color="auto" w:fill="auto"/>
            <w:noWrap/>
            <w:vAlign w:val="center"/>
            <w:hideMark/>
          </w:tcPr>
          <w:p w14:paraId="52AA71AA"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255 697</w:t>
            </w:r>
          </w:p>
        </w:tc>
        <w:tc>
          <w:tcPr>
            <w:tcW w:w="1340" w:type="dxa"/>
            <w:tcBorders>
              <w:top w:val="nil"/>
              <w:left w:val="nil"/>
              <w:bottom w:val="single" w:sz="8" w:space="0" w:color="auto"/>
              <w:right w:val="single" w:sz="8" w:space="0" w:color="auto"/>
            </w:tcBorders>
            <w:shd w:val="clear" w:color="auto" w:fill="auto"/>
            <w:noWrap/>
            <w:vAlign w:val="center"/>
            <w:hideMark/>
          </w:tcPr>
          <w:p w14:paraId="6FD7689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203 128</w:t>
            </w:r>
          </w:p>
        </w:tc>
        <w:tc>
          <w:tcPr>
            <w:tcW w:w="1309" w:type="dxa"/>
            <w:tcBorders>
              <w:top w:val="nil"/>
              <w:left w:val="nil"/>
              <w:bottom w:val="single" w:sz="8" w:space="0" w:color="auto"/>
              <w:right w:val="single" w:sz="8" w:space="0" w:color="auto"/>
            </w:tcBorders>
            <w:shd w:val="clear" w:color="auto" w:fill="auto"/>
            <w:noWrap/>
            <w:vAlign w:val="center"/>
            <w:hideMark/>
          </w:tcPr>
          <w:p w14:paraId="35D5316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458 824</w:t>
            </w:r>
          </w:p>
        </w:tc>
        <w:tc>
          <w:tcPr>
            <w:tcW w:w="1134" w:type="dxa"/>
            <w:tcBorders>
              <w:top w:val="nil"/>
              <w:left w:val="nil"/>
              <w:bottom w:val="single" w:sz="8" w:space="0" w:color="auto"/>
              <w:right w:val="single" w:sz="8" w:space="0" w:color="auto"/>
            </w:tcBorders>
            <w:shd w:val="clear" w:color="auto" w:fill="auto"/>
            <w:noWrap/>
            <w:vAlign w:val="center"/>
            <w:hideMark/>
          </w:tcPr>
          <w:p w14:paraId="4ED59C61"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-150 554</w:t>
            </w:r>
          </w:p>
        </w:tc>
      </w:tr>
      <w:tr w:rsidR="00CE38C8" w:rsidRPr="00026F42" w14:paraId="470226CC" w14:textId="77777777" w:rsidTr="002F165B">
        <w:trPr>
          <w:trHeight w:val="315"/>
        </w:trPr>
        <w:tc>
          <w:tcPr>
            <w:tcW w:w="2137"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022828FC" w14:textId="77777777" w:rsidR="00F870FE" w:rsidRPr="00026F42" w:rsidRDefault="00F870FE" w:rsidP="009A6453">
            <w:pPr>
              <w:spacing w:after="0" w:line="240" w:lineRule="auto"/>
              <w:rPr>
                <w:rFonts w:ascii="Myriad Pro" w:hAnsi="Myriad Pro"/>
                <w:b/>
                <w:sz w:val="18"/>
              </w:rPr>
            </w:pPr>
            <w:r w:rsidRPr="00026F42">
              <w:rPr>
                <w:rFonts w:ascii="Myriad Pro" w:hAnsi="Myriad Pro"/>
                <w:b/>
                <w:sz w:val="18"/>
              </w:rPr>
              <w:t>Население</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59B905EA" w14:textId="77777777" w:rsidR="00F870FE" w:rsidRPr="00026F42" w:rsidRDefault="00F870FE" w:rsidP="009A6453">
            <w:pPr>
              <w:spacing w:after="0" w:line="240" w:lineRule="auto"/>
              <w:jc w:val="center"/>
              <w:rPr>
                <w:rFonts w:ascii="Myriad Pro" w:hAnsi="Myriad Pro"/>
                <w:b/>
                <w:sz w:val="18"/>
              </w:rPr>
            </w:pPr>
            <w:r w:rsidRPr="00026F42">
              <w:rPr>
                <w:rFonts w:ascii="Myriad Pro" w:hAnsi="Myriad Pro"/>
              </w:rPr>
              <w:t>402</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2A24CEF5"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522</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61245B87"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143</w:t>
            </w:r>
          </w:p>
        </w:tc>
        <w:tc>
          <w:tcPr>
            <w:tcW w:w="1417" w:type="dxa"/>
            <w:tcBorders>
              <w:top w:val="nil"/>
              <w:left w:val="nil"/>
              <w:bottom w:val="single" w:sz="8" w:space="0" w:color="auto"/>
              <w:right w:val="single" w:sz="8" w:space="0" w:color="auto"/>
            </w:tcBorders>
            <w:shd w:val="clear" w:color="auto" w:fill="D6E3BC" w:themeFill="accent3" w:themeFillTint="66"/>
            <w:noWrap/>
            <w:vAlign w:val="center"/>
            <w:hideMark/>
          </w:tcPr>
          <w:p w14:paraId="4AD831AB"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355 736</w:t>
            </w:r>
          </w:p>
        </w:tc>
        <w:tc>
          <w:tcPr>
            <w:tcW w:w="1418" w:type="dxa"/>
            <w:tcBorders>
              <w:top w:val="nil"/>
              <w:left w:val="nil"/>
              <w:bottom w:val="single" w:sz="8" w:space="0" w:color="auto"/>
              <w:right w:val="single" w:sz="8" w:space="0" w:color="auto"/>
            </w:tcBorders>
            <w:shd w:val="clear" w:color="auto" w:fill="D6E3BC" w:themeFill="accent3" w:themeFillTint="66"/>
            <w:noWrap/>
            <w:vAlign w:val="center"/>
            <w:hideMark/>
          </w:tcPr>
          <w:p w14:paraId="62F64EFA"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364 866</w:t>
            </w:r>
          </w:p>
        </w:tc>
        <w:tc>
          <w:tcPr>
            <w:tcW w:w="1417" w:type="dxa"/>
            <w:tcBorders>
              <w:top w:val="nil"/>
              <w:left w:val="nil"/>
              <w:bottom w:val="single" w:sz="8" w:space="0" w:color="auto"/>
              <w:right w:val="single" w:sz="8" w:space="0" w:color="auto"/>
            </w:tcBorders>
            <w:shd w:val="clear" w:color="auto" w:fill="D6E3BC" w:themeFill="accent3" w:themeFillTint="66"/>
            <w:noWrap/>
            <w:vAlign w:val="center"/>
            <w:hideMark/>
          </w:tcPr>
          <w:p w14:paraId="1E40AF34"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720 601</w:t>
            </w:r>
          </w:p>
        </w:tc>
        <w:tc>
          <w:tcPr>
            <w:tcW w:w="1320" w:type="dxa"/>
            <w:tcBorders>
              <w:top w:val="nil"/>
              <w:left w:val="nil"/>
              <w:bottom w:val="single" w:sz="8" w:space="0" w:color="auto"/>
              <w:right w:val="single" w:sz="8" w:space="0" w:color="auto"/>
            </w:tcBorders>
            <w:shd w:val="clear" w:color="auto" w:fill="D6E3BC" w:themeFill="accent3" w:themeFillTint="66"/>
            <w:noWrap/>
            <w:vAlign w:val="center"/>
            <w:hideMark/>
          </w:tcPr>
          <w:p w14:paraId="328E2453"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501 683</w:t>
            </w:r>
          </w:p>
        </w:tc>
        <w:tc>
          <w:tcPr>
            <w:tcW w:w="1340" w:type="dxa"/>
            <w:tcBorders>
              <w:top w:val="nil"/>
              <w:left w:val="nil"/>
              <w:bottom w:val="single" w:sz="8" w:space="0" w:color="auto"/>
              <w:right w:val="single" w:sz="8" w:space="0" w:color="auto"/>
            </w:tcBorders>
            <w:shd w:val="clear" w:color="auto" w:fill="D6E3BC" w:themeFill="accent3" w:themeFillTint="66"/>
            <w:noWrap/>
            <w:vAlign w:val="center"/>
            <w:hideMark/>
          </w:tcPr>
          <w:p w14:paraId="1214541B"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436 529</w:t>
            </w:r>
          </w:p>
        </w:tc>
        <w:tc>
          <w:tcPr>
            <w:tcW w:w="1309" w:type="dxa"/>
            <w:tcBorders>
              <w:top w:val="nil"/>
              <w:left w:val="nil"/>
              <w:bottom w:val="single" w:sz="8" w:space="0" w:color="auto"/>
              <w:right w:val="single" w:sz="8" w:space="0" w:color="auto"/>
            </w:tcBorders>
            <w:shd w:val="clear" w:color="auto" w:fill="D6E3BC" w:themeFill="accent3" w:themeFillTint="66"/>
            <w:noWrap/>
            <w:vAlign w:val="center"/>
            <w:hideMark/>
          </w:tcPr>
          <w:p w14:paraId="30EB3C04"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938 212</w:t>
            </w:r>
          </w:p>
        </w:tc>
        <w:tc>
          <w:tcPr>
            <w:tcW w:w="1134" w:type="dxa"/>
            <w:tcBorders>
              <w:top w:val="nil"/>
              <w:left w:val="nil"/>
              <w:bottom w:val="single" w:sz="8" w:space="0" w:color="auto"/>
              <w:right w:val="single" w:sz="8" w:space="0" w:color="auto"/>
            </w:tcBorders>
            <w:shd w:val="clear" w:color="auto" w:fill="D6E3BC" w:themeFill="accent3" w:themeFillTint="66"/>
            <w:noWrap/>
            <w:vAlign w:val="center"/>
            <w:hideMark/>
          </w:tcPr>
          <w:p w14:paraId="4B6A45BC"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217 611</w:t>
            </w:r>
          </w:p>
        </w:tc>
      </w:tr>
      <w:tr w:rsidR="00CE38C8" w:rsidRPr="00026F42" w14:paraId="21317ADE" w14:textId="77777777" w:rsidTr="002F165B">
        <w:trPr>
          <w:trHeight w:val="315"/>
        </w:trPr>
        <w:tc>
          <w:tcPr>
            <w:tcW w:w="2137"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897305C" w14:textId="77777777" w:rsidR="00F870FE" w:rsidRPr="00026F42" w:rsidRDefault="00F870FE" w:rsidP="009A6453">
            <w:pPr>
              <w:spacing w:after="0" w:line="240" w:lineRule="auto"/>
              <w:rPr>
                <w:rFonts w:ascii="Myriad Pro" w:eastAsia="Times New Roman" w:hAnsi="Myriad Pro" w:cs="Arial"/>
                <w:b/>
                <w:bCs/>
                <w:sz w:val="18"/>
                <w:szCs w:val="18"/>
                <w:lang w:eastAsia="ru-RU"/>
              </w:rPr>
            </w:pPr>
            <w:r w:rsidRPr="00026F42">
              <w:rPr>
                <w:rFonts w:ascii="Myriad Pro" w:eastAsia="Times New Roman" w:hAnsi="Myriad Pro" w:cs="Arial"/>
                <w:b/>
                <w:bCs/>
                <w:sz w:val="18"/>
                <w:szCs w:val="18"/>
                <w:lang w:eastAsia="ru-RU"/>
              </w:rPr>
              <w:t>ТСО по инд. тарифам - всего, в т.ч.</w:t>
            </w:r>
          </w:p>
        </w:tc>
        <w:tc>
          <w:tcPr>
            <w:tcW w:w="1134" w:type="dxa"/>
            <w:tcBorders>
              <w:top w:val="nil"/>
              <w:left w:val="nil"/>
              <w:bottom w:val="single" w:sz="8" w:space="0" w:color="auto"/>
              <w:right w:val="single" w:sz="8" w:space="0" w:color="auto"/>
            </w:tcBorders>
            <w:shd w:val="clear" w:color="auto" w:fill="D6E3BC" w:themeFill="accent3" w:themeFillTint="66"/>
            <w:noWrap/>
            <w:vAlign w:val="center"/>
          </w:tcPr>
          <w:p w14:paraId="1B270181" w14:textId="77777777" w:rsidR="00F870FE" w:rsidRPr="00026F42" w:rsidRDefault="00F870FE" w:rsidP="009A6453">
            <w:pPr>
              <w:spacing w:after="0" w:line="240" w:lineRule="auto"/>
              <w:rPr>
                <w:rFonts w:ascii="Myriad Pro" w:eastAsia="Times New Roman" w:hAnsi="Myriad Pro" w:cs="Calibri"/>
                <w:sz w:val="18"/>
                <w:szCs w:val="18"/>
                <w:lang w:eastAsia="ru-RU"/>
              </w:rPr>
            </w:pPr>
          </w:p>
        </w:tc>
        <w:tc>
          <w:tcPr>
            <w:tcW w:w="1134" w:type="dxa"/>
            <w:tcBorders>
              <w:top w:val="nil"/>
              <w:left w:val="nil"/>
              <w:bottom w:val="single" w:sz="8" w:space="0" w:color="auto"/>
              <w:right w:val="single" w:sz="8" w:space="0" w:color="auto"/>
            </w:tcBorders>
            <w:shd w:val="clear" w:color="auto" w:fill="D6E3BC" w:themeFill="accent3" w:themeFillTint="66"/>
            <w:noWrap/>
            <w:vAlign w:val="center"/>
          </w:tcPr>
          <w:p w14:paraId="427181A9" w14:textId="77777777" w:rsidR="00F870FE" w:rsidRPr="00026F42" w:rsidRDefault="00F870FE" w:rsidP="009A6453">
            <w:pPr>
              <w:spacing w:after="0" w:line="240" w:lineRule="auto"/>
              <w:rPr>
                <w:rFonts w:ascii="Myriad Pro" w:eastAsia="Times New Roman" w:hAnsi="Myriad Pro" w:cs="Calibri"/>
                <w:sz w:val="18"/>
                <w:szCs w:val="18"/>
                <w:lang w:eastAsia="ru-RU"/>
              </w:rPr>
            </w:pPr>
          </w:p>
        </w:tc>
        <w:tc>
          <w:tcPr>
            <w:tcW w:w="1134" w:type="dxa"/>
            <w:tcBorders>
              <w:top w:val="nil"/>
              <w:left w:val="nil"/>
              <w:bottom w:val="single" w:sz="8" w:space="0" w:color="auto"/>
              <w:right w:val="single" w:sz="8" w:space="0" w:color="auto"/>
            </w:tcBorders>
            <w:shd w:val="clear" w:color="auto" w:fill="D6E3BC" w:themeFill="accent3" w:themeFillTint="66"/>
            <w:noWrap/>
            <w:vAlign w:val="center"/>
          </w:tcPr>
          <w:p w14:paraId="17881B65" w14:textId="77777777" w:rsidR="00F870FE" w:rsidRPr="00026F42" w:rsidRDefault="00F870FE" w:rsidP="009A6453">
            <w:pPr>
              <w:spacing w:after="0" w:line="240" w:lineRule="auto"/>
              <w:rPr>
                <w:rFonts w:ascii="Myriad Pro" w:eastAsia="Times New Roman" w:hAnsi="Myriad Pro" w:cs="Calibri"/>
                <w:sz w:val="18"/>
                <w:szCs w:val="18"/>
                <w:lang w:eastAsia="ru-RU"/>
              </w:rPr>
            </w:pPr>
          </w:p>
        </w:tc>
        <w:tc>
          <w:tcPr>
            <w:tcW w:w="1417" w:type="dxa"/>
            <w:tcBorders>
              <w:top w:val="nil"/>
              <w:left w:val="nil"/>
              <w:bottom w:val="single" w:sz="8" w:space="0" w:color="auto"/>
              <w:right w:val="single" w:sz="8" w:space="0" w:color="auto"/>
            </w:tcBorders>
            <w:shd w:val="clear" w:color="auto" w:fill="D6E3BC" w:themeFill="accent3" w:themeFillTint="66"/>
            <w:noWrap/>
            <w:vAlign w:val="center"/>
          </w:tcPr>
          <w:p w14:paraId="5B8FB3DA"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711 939</w:t>
            </w:r>
          </w:p>
        </w:tc>
        <w:tc>
          <w:tcPr>
            <w:tcW w:w="1418" w:type="dxa"/>
            <w:tcBorders>
              <w:top w:val="nil"/>
              <w:left w:val="nil"/>
              <w:bottom w:val="single" w:sz="8" w:space="0" w:color="auto"/>
              <w:right w:val="single" w:sz="8" w:space="0" w:color="auto"/>
            </w:tcBorders>
            <w:shd w:val="clear" w:color="auto" w:fill="D6E3BC" w:themeFill="accent3" w:themeFillTint="66"/>
            <w:noWrap/>
            <w:vAlign w:val="center"/>
          </w:tcPr>
          <w:p w14:paraId="32F39AF2"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669 667</w:t>
            </w:r>
          </w:p>
        </w:tc>
        <w:tc>
          <w:tcPr>
            <w:tcW w:w="1417" w:type="dxa"/>
            <w:tcBorders>
              <w:top w:val="nil"/>
              <w:left w:val="nil"/>
              <w:bottom w:val="single" w:sz="8" w:space="0" w:color="auto"/>
              <w:right w:val="single" w:sz="8" w:space="0" w:color="auto"/>
            </w:tcBorders>
            <w:shd w:val="clear" w:color="auto" w:fill="D6E3BC" w:themeFill="accent3" w:themeFillTint="66"/>
            <w:noWrap/>
            <w:vAlign w:val="center"/>
          </w:tcPr>
          <w:p w14:paraId="468C0D35"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1 381 606</w:t>
            </w:r>
          </w:p>
        </w:tc>
        <w:tc>
          <w:tcPr>
            <w:tcW w:w="1320" w:type="dxa"/>
            <w:tcBorders>
              <w:top w:val="nil"/>
              <w:left w:val="nil"/>
              <w:bottom w:val="single" w:sz="8" w:space="0" w:color="auto"/>
              <w:right w:val="single" w:sz="8" w:space="0" w:color="auto"/>
            </w:tcBorders>
            <w:shd w:val="clear" w:color="auto" w:fill="D6E3BC" w:themeFill="accent3" w:themeFillTint="66"/>
            <w:noWrap/>
            <w:vAlign w:val="center"/>
          </w:tcPr>
          <w:p w14:paraId="05E37530"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643 815</w:t>
            </w:r>
          </w:p>
        </w:tc>
        <w:tc>
          <w:tcPr>
            <w:tcW w:w="1340" w:type="dxa"/>
            <w:tcBorders>
              <w:top w:val="nil"/>
              <w:left w:val="nil"/>
              <w:bottom w:val="single" w:sz="8" w:space="0" w:color="auto"/>
              <w:right w:val="single" w:sz="8" w:space="0" w:color="auto"/>
            </w:tcBorders>
            <w:shd w:val="clear" w:color="auto" w:fill="D6E3BC" w:themeFill="accent3" w:themeFillTint="66"/>
            <w:noWrap/>
            <w:vAlign w:val="center"/>
          </w:tcPr>
          <w:p w14:paraId="02135821"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592 066</w:t>
            </w:r>
          </w:p>
        </w:tc>
        <w:tc>
          <w:tcPr>
            <w:tcW w:w="1309" w:type="dxa"/>
            <w:tcBorders>
              <w:top w:val="nil"/>
              <w:left w:val="nil"/>
              <w:bottom w:val="single" w:sz="8" w:space="0" w:color="auto"/>
              <w:right w:val="single" w:sz="8" w:space="0" w:color="auto"/>
            </w:tcBorders>
            <w:shd w:val="clear" w:color="auto" w:fill="D6E3BC" w:themeFill="accent3" w:themeFillTint="66"/>
            <w:noWrap/>
            <w:vAlign w:val="center"/>
          </w:tcPr>
          <w:p w14:paraId="3B28AB7A"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1 235 882</w:t>
            </w:r>
          </w:p>
        </w:tc>
        <w:tc>
          <w:tcPr>
            <w:tcW w:w="1134" w:type="dxa"/>
            <w:tcBorders>
              <w:top w:val="nil"/>
              <w:left w:val="nil"/>
              <w:bottom w:val="single" w:sz="8" w:space="0" w:color="auto"/>
              <w:right w:val="single" w:sz="8" w:space="0" w:color="auto"/>
            </w:tcBorders>
            <w:shd w:val="clear" w:color="auto" w:fill="D6E3BC" w:themeFill="accent3" w:themeFillTint="66"/>
            <w:noWrap/>
            <w:vAlign w:val="center"/>
          </w:tcPr>
          <w:p w14:paraId="224737B9"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-145 724</w:t>
            </w:r>
          </w:p>
        </w:tc>
      </w:tr>
      <w:tr w:rsidR="00CE38C8" w:rsidRPr="00026F42" w14:paraId="007B55A9" w14:textId="77777777" w:rsidTr="002F165B">
        <w:trPr>
          <w:trHeight w:val="611"/>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02435525"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«Промсервис» - ПАО «МРСК Сибири» - «Бурятэнерго»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6C260C49"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0AB22DE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7098D31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31E7B63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9 045</w:t>
            </w:r>
          </w:p>
        </w:tc>
        <w:tc>
          <w:tcPr>
            <w:tcW w:w="1418" w:type="dxa"/>
            <w:tcBorders>
              <w:top w:val="nil"/>
              <w:left w:val="nil"/>
              <w:bottom w:val="single" w:sz="8" w:space="0" w:color="auto"/>
              <w:right w:val="single" w:sz="8" w:space="0" w:color="auto"/>
            </w:tcBorders>
            <w:shd w:val="clear" w:color="auto" w:fill="auto"/>
            <w:noWrap/>
            <w:vAlign w:val="center"/>
            <w:hideMark/>
          </w:tcPr>
          <w:p w14:paraId="2146E65A"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8 938</w:t>
            </w:r>
          </w:p>
        </w:tc>
        <w:tc>
          <w:tcPr>
            <w:tcW w:w="1417" w:type="dxa"/>
            <w:tcBorders>
              <w:top w:val="nil"/>
              <w:left w:val="nil"/>
              <w:bottom w:val="single" w:sz="8" w:space="0" w:color="auto"/>
              <w:right w:val="single" w:sz="8" w:space="0" w:color="auto"/>
            </w:tcBorders>
            <w:shd w:val="clear" w:color="auto" w:fill="auto"/>
            <w:noWrap/>
            <w:vAlign w:val="center"/>
            <w:hideMark/>
          </w:tcPr>
          <w:p w14:paraId="37FFDA45"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17 983</w:t>
            </w:r>
          </w:p>
        </w:tc>
        <w:tc>
          <w:tcPr>
            <w:tcW w:w="1320" w:type="dxa"/>
            <w:tcBorders>
              <w:top w:val="nil"/>
              <w:left w:val="nil"/>
              <w:bottom w:val="single" w:sz="8" w:space="0" w:color="auto"/>
              <w:right w:val="single" w:sz="8" w:space="0" w:color="auto"/>
            </w:tcBorders>
            <w:shd w:val="clear" w:color="auto" w:fill="auto"/>
            <w:noWrap/>
            <w:vAlign w:val="center"/>
            <w:hideMark/>
          </w:tcPr>
          <w:p w14:paraId="6D655F2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8 680</w:t>
            </w:r>
          </w:p>
        </w:tc>
        <w:tc>
          <w:tcPr>
            <w:tcW w:w="1340" w:type="dxa"/>
            <w:tcBorders>
              <w:top w:val="nil"/>
              <w:left w:val="nil"/>
              <w:bottom w:val="single" w:sz="8" w:space="0" w:color="auto"/>
              <w:right w:val="single" w:sz="8" w:space="0" w:color="auto"/>
            </w:tcBorders>
            <w:shd w:val="clear" w:color="auto" w:fill="auto"/>
            <w:noWrap/>
            <w:vAlign w:val="center"/>
            <w:hideMark/>
          </w:tcPr>
          <w:p w14:paraId="6500766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8 943</w:t>
            </w:r>
          </w:p>
        </w:tc>
        <w:tc>
          <w:tcPr>
            <w:tcW w:w="1309" w:type="dxa"/>
            <w:tcBorders>
              <w:top w:val="nil"/>
              <w:left w:val="nil"/>
              <w:bottom w:val="single" w:sz="8" w:space="0" w:color="auto"/>
              <w:right w:val="single" w:sz="8" w:space="0" w:color="auto"/>
            </w:tcBorders>
            <w:shd w:val="clear" w:color="auto" w:fill="auto"/>
            <w:noWrap/>
            <w:vAlign w:val="center"/>
            <w:hideMark/>
          </w:tcPr>
          <w:p w14:paraId="5DCBCE7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17 623</w:t>
            </w:r>
          </w:p>
        </w:tc>
        <w:tc>
          <w:tcPr>
            <w:tcW w:w="1134" w:type="dxa"/>
            <w:tcBorders>
              <w:top w:val="nil"/>
              <w:left w:val="nil"/>
              <w:bottom w:val="single" w:sz="8" w:space="0" w:color="auto"/>
              <w:right w:val="single" w:sz="8" w:space="0" w:color="auto"/>
            </w:tcBorders>
            <w:shd w:val="clear" w:color="auto" w:fill="auto"/>
            <w:noWrap/>
            <w:vAlign w:val="center"/>
            <w:hideMark/>
          </w:tcPr>
          <w:p w14:paraId="6EBDBFFE"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-360</w:t>
            </w:r>
          </w:p>
        </w:tc>
      </w:tr>
      <w:tr w:rsidR="00CE38C8" w:rsidRPr="00026F42" w14:paraId="23F0A066" w14:textId="77777777" w:rsidTr="002F165B">
        <w:trPr>
          <w:trHeight w:val="393"/>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1691D48B"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«Энком» - ПАО «МРСК Сибири»-«Бурятэнерго»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7393890C"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7DFD91A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03CA62E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064115A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91 221</w:t>
            </w:r>
          </w:p>
        </w:tc>
        <w:tc>
          <w:tcPr>
            <w:tcW w:w="1418" w:type="dxa"/>
            <w:tcBorders>
              <w:top w:val="nil"/>
              <w:left w:val="nil"/>
              <w:bottom w:val="single" w:sz="8" w:space="0" w:color="auto"/>
              <w:right w:val="single" w:sz="8" w:space="0" w:color="auto"/>
            </w:tcBorders>
            <w:shd w:val="clear" w:color="auto" w:fill="auto"/>
            <w:noWrap/>
            <w:vAlign w:val="center"/>
            <w:hideMark/>
          </w:tcPr>
          <w:p w14:paraId="09E88A6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104 993</w:t>
            </w:r>
          </w:p>
        </w:tc>
        <w:tc>
          <w:tcPr>
            <w:tcW w:w="1417" w:type="dxa"/>
            <w:tcBorders>
              <w:top w:val="nil"/>
              <w:left w:val="nil"/>
              <w:bottom w:val="single" w:sz="8" w:space="0" w:color="auto"/>
              <w:right w:val="single" w:sz="8" w:space="0" w:color="auto"/>
            </w:tcBorders>
            <w:shd w:val="clear" w:color="auto" w:fill="auto"/>
            <w:noWrap/>
            <w:vAlign w:val="center"/>
            <w:hideMark/>
          </w:tcPr>
          <w:p w14:paraId="39133A82"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196 215</w:t>
            </w:r>
          </w:p>
        </w:tc>
        <w:tc>
          <w:tcPr>
            <w:tcW w:w="1320" w:type="dxa"/>
            <w:tcBorders>
              <w:top w:val="nil"/>
              <w:left w:val="nil"/>
              <w:bottom w:val="single" w:sz="8" w:space="0" w:color="auto"/>
              <w:right w:val="single" w:sz="8" w:space="0" w:color="auto"/>
            </w:tcBorders>
            <w:shd w:val="clear" w:color="auto" w:fill="auto"/>
            <w:noWrap/>
            <w:vAlign w:val="center"/>
            <w:hideMark/>
          </w:tcPr>
          <w:p w14:paraId="31B86EE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82 222</w:t>
            </w:r>
          </w:p>
        </w:tc>
        <w:tc>
          <w:tcPr>
            <w:tcW w:w="1340" w:type="dxa"/>
            <w:tcBorders>
              <w:top w:val="nil"/>
              <w:left w:val="nil"/>
              <w:bottom w:val="single" w:sz="8" w:space="0" w:color="auto"/>
              <w:right w:val="single" w:sz="8" w:space="0" w:color="auto"/>
            </w:tcBorders>
            <w:shd w:val="clear" w:color="auto" w:fill="auto"/>
            <w:noWrap/>
            <w:vAlign w:val="center"/>
            <w:hideMark/>
          </w:tcPr>
          <w:p w14:paraId="0B849B4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6 898</w:t>
            </w:r>
          </w:p>
        </w:tc>
        <w:tc>
          <w:tcPr>
            <w:tcW w:w="1309" w:type="dxa"/>
            <w:tcBorders>
              <w:top w:val="nil"/>
              <w:left w:val="nil"/>
              <w:bottom w:val="single" w:sz="8" w:space="0" w:color="auto"/>
              <w:right w:val="single" w:sz="8" w:space="0" w:color="auto"/>
            </w:tcBorders>
            <w:shd w:val="clear" w:color="auto" w:fill="auto"/>
            <w:noWrap/>
            <w:vAlign w:val="center"/>
            <w:hideMark/>
          </w:tcPr>
          <w:p w14:paraId="794574B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89 119</w:t>
            </w:r>
          </w:p>
        </w:tc>
        <w:tc>
          <w:tcPr>
            <w:tcW w:w="1134" w:type="dxa"/>
            <w:tcBorders>
              <w:top w:val="nil"/>
              <w:left w:val="nil"/>
              <w:bottom w:val="single" w:sz="8" w:space="0" w:color="auto"/>
              <w:right w:val="single" w:sz="8" w:space="0" w:color="auto"/>
            </w:tcBorders>
            <w:shd w:val="clear" w:color="auto" w:fill="auto"/>
            <w:noWrap/>
            <w:vAlign w:val="center"/>
            <w:hideMark/>
          </w:tcPr>
          <w:p w14:paraId="789C6C3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-107 096</w:t>
            </w:r>
          </w:p>
        </w:tc>
      </w:tr>
      <w:tr w:rsidR="00CE38C8" w:rsidRPr="00026F42" w14:paraId="5F5DF552" w14:textId="77777777" w:rsidTr="002F165B">
        <w:trPr>
          <w:trHeight w:val="735"/>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61462CDD"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АО «Улан-Удэ Энерго» - ПАО «МРСК Сибири»-«Бурятэнерго»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5C3402E2"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525F87D2"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35EA567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7A03B82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478 987</w:t>
            </w:r>
          </w:p>
        </w:tc>
        <w:tc>
          <w:tcPr>
            <w:tcW w:w="1418" w:type="dxa"/>
            <w:tcBorders>
              <w:top w:val="nil"/>
              <w:left w:val="nil"/>
              <w:bottom w:val="single" w:sz="8" w:space="0" w:color="auto"/>
              <w:right w:val="single" w:sz="8" w:space="0" w:color="auto"/>
            </w:tcBorders>
            <w:shd w:val="clear" w:color="auto" w:fill="auto"/>
            <w:noWrap/>
            <w:vAlign w:val="center"/>
            <w:hideMark/>
          </w:tcPr>
          <w:p w14:paraId="7BBD3883"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456 611</w:t>
            </w:r>
          </w:p>
        </w:tc>
        <w:tc>
          <w:tcPr>
            <w:tcW w:w="1417" w:type="dxa"/>
            <w:tcBorders>
              <w:top w:val="nil"/>
              <w:left w:val="nil"/>
              <w:bottom w:val="single" w:sz="8" w:space="0" w:color="auto"/>
              <w:right w:val="single" w:sz="8" w:space="0" w:color="auto"/>
            </w:tcBorders>
            <w:shd w:val="clear" w:color="auto" w:fill="auto"/>
            <w:noWrap/>
            <w:vAlign w:val="center"/>
            <w:hideMark/>
          </w:tcPr>
          <w:p w14:paraId="252DF333"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935 598</w:t>
            </w:r>
          </w:p>
        </w:tc>
        <w:tc>
          <w:tcPr>
            <w:tcW w:w="1320" w:type="dxa"/>
            <w:tcBorders>
              <w:top w:val="nil"/>
              <w:left w:val="nil"/>
              <w:bottom w:val="single" w:sz="8" w:space="0" w:color="auto"/>
              <w:right w:val="single" w:sz="8" w:space="0" w:color="auto"/>
            </w:tcBorders>
            <w:shd w:val="clear" w:color="auto" w:fill="auto"/>
            <w:noWrap/>
            <w:vAlign w:val="center"/>
            <w:hideMark/>
          </w:tcPr>
          <w:p w14:paraId="6ED7BDD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449 205</w:t>
            </w:r>
          </w:p>
        </w:tc>
        <w:tc>
          <w:tcPr>
            <w:tcW w:w="1340" w:type="dxa"/>
            <w:tcBorders>
              <w:top w:val="nil"/>
              <w:left w:val="nil"/>
              <w:bottom w:val="single" w:sz="8" w:space="0" w:color="auto"/>
              <w:right w:val="single" w:sz="8" w:space="0" w:color="auto"/>
            </w:tcBorders>
            <w:shd w:val="clear" w:color="auto" w:fill="auto"/>
            <w:noWrap/>
            <w:vAlign w:val="center"/>
            <w:hideMark/>
          </w:tcPr>
          <w:p w14:paraId="659C05C0"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437 897</w:t>
            </w:r>
          </w:p>
        </w:tc>
        <w:tc>
          <w:tcPr>
            <w:tcW w:w="1309" w:type="dxa"/>
            <w:tcBorders>
              <w:top w:val="nil"/>
              <w:left w:val="nil"/>
              <w:bottom w:val="single" w:sz="8" w:space="0" w:color="auto"/>
              <w:right w:val="single" w:sz="8" w:space="0" w:color="auto"/>
            </w:tcBorders>
            <w:shd w:val="clear" w:color="auto" w:fill="auto"/>
            <w:noWrap/>
            <w:vAlign w:val="center"/>
            <w:hideMark/>
          </w:tcPr>
          <w:p w14:paraId="2D958CC3"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887 102</w:t>
            </w:r>
          </w:p>
        </w:tc>
        <w:tc>
          <w:tcPr>
            <w:tcW w:w="1134" w:type="dxa"/>
            <w:tcBorders>
              <w:top w:val="nil"/>
              <w:left w:val="nil"/>
              <w:bottom w:val="single" w:sz="8" w:space="0" w:color="auto"/>
              <w:right w:val="single" w:sz="8" w:space="0" w:color="auto"/>
            </w:tcBorders>
            <w:shd w:val="clear" w:color="auto" w:fill="auto"/>
            <w:noWrap/>
            <w:vAlign w:val="center"/>
            <w:hideMark/>
          </w:tcPr>
          <w:p w14:paraId="5D45F1E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-48 496</w:t>
            </w:r>
          </w:p>
        </w:tc>
      </w:tr>
      <w:tr w:rsidR="00CE38C8" w:rsidRPr="00026F42" w14:paraId="73403FD0" w14:textId="77777777" w:rsidTr="002F165B">
        <w:trPr>
          <w:trHeight w:val="735"/>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329932CA"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«Энергоресурс» - ПАО «МРСК Сибири»-«Бурятэнерго»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3A3E4DB8"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033859A0"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23D2F112"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6E76FDE1"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3 451</w:t>
            </w:r>
          </w:p>
        </w:tc>
        <w:tc>
          <w:tcPr>
            <w:tcW w:w="1418" w:type="dxa"/>
            <w:tcBorders>
              <w:top w:val="nil"/>
              <w:left w:val="nil"/>
              <w:bottom w:val="single" w:sz="8" w:space="0" w:color="auto"/>
              <w:right w:val="single" w:sz="8" w:space="0" w:color="auto"/>
            </w:tcBorders>
            <w:shd w:val="clear" w:color="auto" w:fill="auto"/>
            <w:noWrap/>
            <w:vAlign w:val="center"/>
            <w:hideMark/>
          </w:tcPr>
          <w:p w14:paraId="65F69660"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3 169</w:t>
            </w:r>
          </w:p>
        </w:tc>
        <w:tc>
          <w:tcPr>
            <w:tcW w:w="1417" w:type="dxa"/>
            <w:tcBorders>
              <w:top w:val="nil"/>
              <w:left w:val="nil"/>
              <w:bottom w:val="single" w:sz="8" w:space="0" w:color="auto"/>
              <w:right w:val="single" w:sz="8" w:space="0" w:color="auto"/>
            </w:tcBorders>
            <w:shd w:val="clear" w:color="auto" w:fill="auto"/>
            <w:noWrap/>
            <w:vAlign w:val="center"/>
            <w:hideMark/>
          </w:tcPr>
          <w:p w14:paraId="3FF3C19C"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6 620</w:t>
            </w:r>
          </w:p>
        </w:tc>
        <w:tc>
          <w:tcPr>
            <w:tcW w:w="1320" w:type="dxa"/>
            <w:tcBorders>
              <w:top w:val="nil"/>
              <w:left w:val="nil"/>
              <w:bottom w:val="single" w:sz="8" w:space="0" w:color="auto"/>
              <w:right w:val="single" w:sz="8" w:space="0" w:color="auto"/>
            </w:tcBorders>
            <w:shd w:val="clear" w:color="auto" w:fill="auto"/>
            <w:noWrap/>
            <w:vAlign w:val="center"/>
            <w:hideMark/>
          </w:tcPr>
          <w:p w14:paraId="05574442"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3 781</w:t>
            </w:r>
          </w:p>
        </w:tc>
        <w:tc>
          <w:tcPr>
            <w:tcW w:w="1340" w:type="dxa"/>
            <w:tcBorders>
              <w:top w:val="nil"/>
              <w:left w:val="nil"/>
              <w:bottom w:val="single" w:sz="8" w:space="0" w:color="auto"/>
              <w:right w:val="single" w:sz="8" w:space="0" w:color="auto"/>
            </w:tcBorders>
            <w:shd w:val="clear" w:color="auto" w:fill="auto"/>
            <w:noWrap/>
            <w:vAlign w:val="center"/>
            <w:hideMark/>
          </w:tcPr>
          <w:p w14:paraId="7FE24F7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1 215</w:t>
            </w:r>
          </w:p>
        </w:tc>
        <w:tc>
          <w:tcPr>
            <w:tcW w:w="1309" w:type="dxa"/>
            <w:tcBorders>
              <w:top w:val="nil"/>
              <w:left w:val="nil"/>
              <w:bottom w:val="single" w:sz="8" w:space="0" w:color="auto"/>
              <w:right w:val="single" w:sz="8" w:space="0" w:color="auto"/>
            </w:tcBorders>
            <w:shd w:val="clear" w:color="auto" w:fill="auto"/>
            <w:noWrap/>
            <w:vAlign w:val="center"/>
            <w:hideMark/>
          </w:tcPr>
          <w:p w14:paraId="2810ABD5"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4 996</w:t>
            </w:r>
          </w:p>
        </w:tc>
        <w:tc>
          <w:tcPr>
            <w:tcW w:w="1134" w:type="dxa"/>
            <w:tcBorders>
              <w:top w:val="nil"/>
              <w:left w:val="nil"/>
              <w:bottom w:val="single" w:sz="8" w:space="0" w:color="auto"/>
              <w:right w:val="single" w:sz="8" w:space="0" w:color="auto"/>
            </w:tcBorders>
            <w:shd w:val="clear" w:color="auto" w:fill="auto"/>
            <w:noWrap/>
            <w:vAlign w:val="center"/>
            <w:hideMark/>
          </w:tcPr>
          <w:p w14:paraId="229CC50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-1 624</w:t>
            </w:r>
          </w:p>
        </w:tc>
      </w:tr>
      <w:tr w:rsidR="00CE38C8" w:rsidRPr="00026F42" w14:paraId="1C2DD9C1" w14:textId="77777777" w:rsidTr="002F165B">
        <w:trPr>
          <w:trHeight w:val="735"/>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02DD0255"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«Нетрон» - ПАО «МРСК Сибири» - «Бурятэнерго»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73AF1C6A"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1FE20ECA"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3E5E24B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3CB439D5"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5 624</w:t>
            </w:r>
          </w:p>
        </w:tc>
        <w:tc>
          <w:tcPr>
            <w:tcW w:w="1418" w:type="dxa"/>
            <w:tcBorders>
              <w:top w:val="nil"/>
              <w:left w:val="nil"/>
              <w:bottom w:val="single" w:sz="8" w:space="0" w:color="auto"/>
              <w:right w:val="single" w:sz="8" w:space="0" w:color="auto"/>
            </w:tcBorders>
            <w:shd w:val="clear" w:color="auto" w:fill="auto"/>
            <w:noWrap/>
            <w:vAlign w:val="center"/>
            <w:hideMark/>
          </w:tcPr>
          <w:p w14:paraId="691B6BAE"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5 282</w:t>
            </w:r>
          </w:p>
        </w:tc>
        <w:tc>
          <w:tcPr>
            <w:tcW w:w="1417" w:type="dxa"/>
            <w:tcBorders>
              <w:top w:val="nil"/>
              <w:left w:val="nil"/>
              <w:bottom w:val="single" w:sz="8" w:space="0" w:color="auto"/>
              <w:right w:val="single" w:sz="8" w:space="0" w:color="auto"/>
            </w:tcBorders>
            <w:shd w:val="clear" w:color="auto" w:fill="auto"/>
            <w:noWrap/>
            <w:vAlign w:val="center"/>
            <w:hideMark/>
          </w:tcPr>
          <w:p w14:paraId="5BFEE11A"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10 906</w:t>
            </w:r>
          </w:p>
        </w:tc>
        <w:tc>
          <w:tcPr>
            <w:tcW w:w="1320" w:type="dxa"/>
            <w:tcBorders>
              <w:top w:val="nil"/>
              <w:left w:val="nil"/>
              <w:bottom w:val="single" w:sz="8" w:space="0" w:color="auto"/>
              <w:right w:val="single" w:sz="8" w:space="0" w:color="auto"/>
            </w:tcBorders>
            <w:shd w:val="clear" w:color="auto" w:fill="auto"/>
            <w:noWrap/>
            <w:vAlign w:val="center"/>
            <w:hideMark/>
          </w:tcPr>
          <w:p w14:paraId="5C0E9C0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6 023</w:t>
            </w:r>
          </w:p>
        </w:tc>
        <w:tc>
          <w:tcPr>
            <w:tcW w:w="1340" w:type="dxa"/>
            <w:tcBorders>
              <w:top w:val="nil"/>
              <w:left w:val="nil"/>
              <w:bottom w:val="single" w:sz="8" w:space="0" w:color="auto"/>
              <w:right w:val="single" w:sz="8" w:space="0" w:color="auto"/>
            </w:tcBorders>
            <w:shd w:val="clear" w:color="auto" w:fill="auto"/>
            <w:noWrap/>
            <w:vAlign w:val="center"/>
            <w:hideMark/>
          </w:tcPr>
          <w:p w14:paraId="3785975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74 838</w:t>
            </w:r>
          </w:p>
        </w:tc>
        <w:tc>
          <w:tcPr>
            <w:tcW w:w="1309" w:type="dxa"/>
            <w:tcBorders>
              <w:top w:val="nil"/>
              <w:left w:val="nil"/>
              <w:bottom w:val="single" w:sz="8" w:space="0" w:color="auto"/>
              <w:right w:val="single" w:sz="8" w:space="0" w:color="auto"/>
            </w:tcBorders>
            <w:shd w:val="clear" w:color="auto" w:fill="auto"/>
            <w:noWrap/>
            <w:vAlign w:val="center"/>
            <w:hideMark/>
          </w:tcPr>
          <w:p w14:paraId="1B0C68D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80 861</w:t>
            </w:r>
          </w:p>
        </w:tc>
        <w:tc>
          <w:tcPr>
            <w:tcW w:w="1134" w:type="dxa"/>
            <w:tcBorders>
              <w:top w:val="nil"/>
              <w:left w:val="nil"/>
              <w:bottom w:val="single" w:sz="8" w:space="0" w:color="auto"/>
              <w:right w:val="single" w:sz="8" w:space="0" w:color="auto"/>
            </w:tcBorders>
            <w:shd w:val="clear" w:color="auto" w:fill="auto"/>
            <w:noWrap/>
            <w:vAlign w:val="center"/>
            <w:hideMark/>
          </w:tcPr>
          <w:p w14:paraId="461E8700"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69 955</w:t>
            </w:r>
          </w:p>
        </w:tc>
      </w:tr>
      <w:tr w:rsidR="00CE38C8" w:rsidRPr="00026F42" w14:paraId="481164EB" w14:textId="77777777" w:rsidTr="002F165B">
        <w:trPr>
          <w:trHeight w:val="735"/>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260770EB"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«КраМЗ-Телеком» - ПАО «МРСК Сибири» -«Бурятэнерго»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0683BCDE"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06F14DC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7242209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6DEA05E4"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14 905</w:t>
            </w:r>
          </w:p>
        </w:tc>
        <w:tc>
          <w:tcPr>
            <w:tcW w:w="1418" w:type="dxa"/>
            <w:tcBorders>
              <w:top w:val="nil"/>
              <w:left w:val="nil"/>
              <w:bottom w:val="single" w:sz="8" w:space="0" w:color="auto"/>
              <w:right w:val="single" w:sz="8" w:space="0" w:color="auto"/>
            </w:tcBorders>
            <w:shd w:val="clear" w:color="auto" w:fill="auto"/>
            <w:noWrap/>
            <w:vAlign w:val="center"/>
            <w:hideMark/>
          </w:tcPr>
          <w:p w14:paraId="45F0FA8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11 562</w:t>
            </w:r>
          </w:p>
        </w:tc>
        <w:tc>
          <w:tcPr>
            <w:tcW w:w="1417" w:type="dxa"/>
            <w:tcBorders>
              <w:top w:val="nil"/>
              <w:left w:val="nil"/>
              <w:bottom w:val="single" w:sz="8" w:space="0" w:color="auto"/>
              <w:right w:val="single" w:sz="8" w:space="0" w:color="auto"/>
            </w:tcBorders>
            <w:shd w:val="clear" w:color="auto" w:fill="auto"/>
            <w:noWrap/>
            <w:vAlign w:val="center"/>
            <w:hideMark/>
          </w:tcPr>
          <w:p w14:paraId="48C8133D"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26 467</w:t>
            </w:r>
          </w:p>
        </w:tc>
        <w:tc>
          <w:tcPr>
            <w:tcW w:w="1320" w:type="dxa"/>
            <w:tcBorders>
              <w:top w:val="nil"/>
              <w:left w:val="nil"/>
              <w:bottom w:val="single" w:sz="8" w:space="0" w:color="auto"/>
              <w:right w:val="single" w:sz="8" w:space="0" w:color="auto"/>
            </w:tcBorders>
            <w:shd w:val="clear" w:color="auto" w:fill="auto"/>
            <w:noWrap/>
            <w:vAlign w:val="center"/>
            <w:hideMark/>
          </w:tcPr>
          <w:p w14:paraId="3E96F13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8 844</w:t>
            </w:r>
          </w:p>
        </w:tc>
        <w:tc>
          <w:tcPr>
            <w:tcW w:w="1340" w:type="dxa"/>
            <w:tcBorders>
              <w:top w:val="nil"/>
              <w:left w:val="nil"/>
              <w:bottom w:val="single" w:sz="8" w:space="0" w:color="auto"/>
              <w:right w:val="single" w:sz="8" w:space="0" w:color="auto"/>
            </w:tcBorders>
            <w:shd w:val="clear" w:color="auto" w:fill="auto"/>
            <w:noWrap/>
            <w:vAlign w:val="center"/>
            <w:hideMark/>
          </w:tcPr>
          <w:p w14:paraId="3FB08D9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7 663</w:t>
            </w:r>
          </w:p>
        </w:tc>
        <w:tc>
          <w:tcPr>
            <w:tcW w:w="1309" w:type="dxa"/>
            <w:tcBorders>
              <w:top w:val="nil"/>
              <w:left w:val="nil"/>
              <w:bottom w:val="single" w:sz="8" w:space="0" w:color="auto"/>
              <w:right w:val="single" w:sz="8" w:space="0" w:color="auto"/>
            </w:tcBorders>
            <w:shd w:val="clear" w:color="auto" w:fill="auto"/>
            <w:noWrap/>
            <w:vAlign w:val="center"/>
            <w:hideMark/>
          </w:tcPr>
          <w:p w14:paraId="7334C60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16 508</w:t>
            </w:r>
          </w:p>
        </w:tc>
        <w:tc>
          <w:tcPr>
            <w:tcW w:w="1134" w:type="dxa"/>
            <w:tcBorders>
              <w:top w:val="nil"/>
              <w:left w:val="nil"/>
              <w:bottom w:val="single" w:sz="8" w:space="0" w:color="auto"/>
              <w:right w:val="single" w:sz="8" w:space="0" w:color="auto"/>
            </w:tcBorders>
            <w:shd w:val="clear" w:color="auto" w:fill="auto"/>
            <w:noWrap/>
            <w:vAlign w:val="center"/>
            <w:hideMark/>
          </w:tcPr>
          <w:p w14:paraId="4A9EC5A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-9 959</w:t>
            </w:r>
          </w:p>
        </w:tc>
      </w:tr>
      <w:tr w:rsidR="00CE38C8" w:rsidRPr="00026F42" w14:paraId="01BC4D76" w14:textId="77777777" w:rsidTr="002F165B">
        <w:trPr>
          <w:trHeight w:val="495"/>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5E596FA0"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«ТЭРК»  - ПАО «МРСК Сибири» - «Бурятэнерго»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281C2851"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5B436113"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42EFF1D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0A1D9A14"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4 386</w:t>
            </w:r>
          </w:p>
        </w:tc>
        <w:tc>
          <w:tcPr>
            <w:tcW w:w="1418" w:type="dxa"/>
            <w:tcBorders>
              <w:top w:val="nil"/>
              <w:left w:val="nil"/>
              <w:bottom w:val="single" w:sz="8" w:space="0" w:color="auto"/>
              <w:right w:val="single" w:sz="8" w:space="0" w:color="auto"/>
            </w:tcBorders>
            <w:shd w:val="clear" w:color="auto" w:fill="auto"/>
            <w:noWrap/>
            <w:vAlign w:val="center"/>
            <w:hideMark/>
          </w:tcPr>
          <w:p w14:paraId="2CACA3FE"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7 905</w:t>
            </w:r>
          </w:p>
        </w:tc>
        <w:tc>
          <w:tcPr>
            <w:tcW w:w="1417" w:type="dxa"/>
            <w:tcBorders>
              <w:top w:val="nil"/>
              <w:left w:val="nil"/>
              <w:bottom w:val="single" w:sz="8" w:space="0" w:color="auto"/>
              <w:right w:val="single" w:sz="8" w:space="0" w:color="auto"/>
            </w:tcBorders>
            <w:shd w:val="clear" w:color="auto" w:fill="auto"/>
            <w:noWrap/>
            <w:vAlign w:val="center"/>
            <w:hideMark/>
          </w:tcPr>
          <w:p w14:paraId="761C1FFC"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12 291</w:t>
            </w:r>
          </w:p>
        </w:tc>
        <w:tc>
          <w:tcPr>
            <w:tcW w:w="1320" w:type="dxa"/>
            <w:tcBorders>
              <w:top w:val="nil"/>
              <w:left w:val="nil"/>
              <w:bottom w:val="single" w:sz="8" w:space="0" w:color="auto"/>
              <w:right w:val="single" w:sz="8" w:space="0" w:color="auto"/>
            </w:tcBorders>
            <w:shd w:val="clear" w:color="auto" w:fill="auto"/>
            <w:noWrap/>
            <w:vAlign w:val="center"/>
            <w:hideMark/>
          </w:tcPr>
          <w:p w14:paraId="3004092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4 831</w:t>
            </w:r>
          </w:p>
        </w:tc>
        <w:tc>
          <w:tcPr>
            <w:tcW w:w="1340" w:type="dxa"/>
            <w:tcBorders>
              <w:top w:val="nil"/>
              <w:left w:val="nil"/>
              <w:bottom w:val="single" w:sz="8" w:space="0" w:color="auto"/>
              <w:right w:val="single" w:sz="8" w:space="0" w:color="auto"/>
            </w:tcBorders>
            <w:shd w:val="clear" w:color="auto" w:fill="auto"/>
            <w:noWrap/>
            <w:vAlign w:val="center"/>
            <w:hideMark/>
          </w:tcPr>
          <w:p w14:paraId="25DFC15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1 290</w:t>
            </w:r>
          </w:p>
        </w:tc>
        <w:tc>
          <w:tcPr>
            <w:tcW w:w="1309" w:type="dxa"/>
            <w:tcBorders>
              <w:top w:val="nil"/>
              <w:left w:val="nil"/>
              <w:bottom w:val="single" w:sz="8" w:space="0" w:color="auto"/>
              <w:right w:val="single" w:sz="8" w:space="0" w:color="auto"/>
            </w:tcBorders>
            <w:shd w:val="clear" w:color="auto" w:fill="auto"/>
            <w:noWrap/>
            <w:vAlign w:val="center"/>
            <w:hideMark/>
          </w:tcPr>
          <w:p w14:paraId="1409B600"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6 120</w:t>
            </w:r>
          </w:p>
        </w:tc>
        <w:tc>
          <w:tcPr>
            <w:tcW w:w="1134" w:type="dxa"/>
            <w:tcBorders>
              <w:top w:val="nil"/>
              <w:left w:val="nil"/>
              <w:bottom w:val="single" w:sz="8" w:space="0" w:color="auto"/>
              <w:right w:val="single" w:sz="8" w:space="0" w:color="auto"/>
            </w:tcBorders>
            <w:shd w:val="clear" w:color="auto" w:fill="auto"/>
            <w:noWrap/>
            <w:vAlign w:val="center"/>
            <w:hideMark/>
          </w:tcPr>
          <w:p w14:paraId="5397CDBA"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-6 171</w:t>
            </w:r>
          </w:p>
        </w:tc>
      </w:tr>
      <w:tr w:rsidR="00CE38C8" w:rsidRPr="00026F42" w14:paraId="5C747A9D" w14:textId="77777777" w:rsidTr="002F165B">
        <w:trPr>
          <w:trHeight w:val="735"/>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2FF46922"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lastRenderedPageBreak/>
              <w:t>ОАО «Селенгинский ЦКК» - ПАО «МРСК Сибири» - «Бурятэнерго»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4E71F8D9"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05646FD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7923E1E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709F11DE"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12 751</w:t>
            </w:r>
          </w:p>
        </w:tc>
        <w:tc>
          <w:tcPr>
            <w:tcW w:w="1418" w:type="dxa"/>
            <w:tcBorders>
              <w:top w:val="nil"/>
              <w:left w:val="nil"/>
              <w:bottom w:val="single" w:sz="8" w:space="0" w:color="auto"/>
              <w:right w:val="single" w:sz="8" w:space="0" w:color="auto"/>
            </w:tcBorders>
            <w:shd w:val="clear" w:color="auto" w:fill="auto"/>
            <w:noWrap/>
            <w:vAlign w:val="center"/>
            <w:hideMark/>
          </w:tcPr>
          <w:p w14:paraId="217D6AA9"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12 078</w:t>
            </w:r>
          </w:p>
        </w:tc>
        <w:tc>
          <w:tcPr>
            <w:tcW w:w="1417" w:type="dxa"/>
            <w:tcBorders>
              <w:top w:val="nil"/>
              <w:left w:val="nil"/>
              <w:bottom w:val="single" w:sz="8" w:space="0" w:color="auto"/>
              <w:right w:val="single" w:sz="8" w:space="0" w:color="auto"/>
            </w:tcBorders>
            <w:shd w:val="clear" w:color="auto" w:fill="auto"/>
            <w:noWrap/>
            <w:vAlign w:val="center"/>
            <w:hideMark/>
          </w:tcPr>
          <w:p w14:paraId="6371965B"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24 829</w:t>
            </w:r>
          </w:p>
        </w:tc>
        <w:tc>
          <w:tcPr>
            <w:tcW w:w="1320" w:type="dxa"/>
            <w:tcBorders>
              <w:top w:val="nil"/>
              <w:left w:val="nil"/>
              <w:bottom w:val="single" w:sz="8" w:space="0" w:color="auto"/>
              <w:right w:val="single" w:sz="8" w:space="0" w:color="auto"/>
            </w:tcBorders>
            <w:shd w:val="clear" w:color="auto" w:fill="auto"/>
            <w:noWrap/>
            <w:vAlign w:val="center"/>
            <w:hideMark/>
          </w:tcPr>
          <w:p w14:paraId="17A20D6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11 202</w:t>
            </w:r>
          </w:p>
        </w:tc>
        <w:tc>
          <w:tcPr>
            <w:tcW w:w="1340" w:type="dxa"/>
            <w:tcBorders>
              <w:top w:val="nil"/>
              <w:left w:val="nil"/>
              <w:bottom w:val="single" w:sz="8" w:space="0" w:color="auto"/>
              <w:right w:val="single" w:sz="8" w:space="0" w:color="auto"/>
            </w:tcBorders>
            <w:shd w:val="clear" w:color="auto" w:fill="auto"/>
            <w:noWrap/>
            <w:vAlign w:val="center"/>
            <w:hideMark/>
          </w:tcPr>
          <w:p w14:paraId="3EE91B49"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10 866</w:t>
            </w:r>
          </w:p>
        </w:tc>
        <w:tc>
          <w:tcPr>
            <w:tcW w:w="1309" w:type="dxa"/>
            <w:tcBorders>
              <w:top w:val="nil"/>
              <w:left w:val="nil"/>
              <w:bottom w:val="single" w:sz="8" w:space="0" w:color="auto"/>
              <w:right w:val="single" w:sz="8" w:space="0" w:color="auto"/>
            </w:tcBorders>
            <w:shd w:val="clear" w:color="auto" w:fill="auto"/>
            <w:noWrap/>
            <w:vAlign w:val="center"/>
            <w:hideMark/>
          </w:tcPr>
          <w:p w14:paraId="0FC88475"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22 068</w:t>
            </w:r>
          </w:p>
        </w:tc>
        <w:tc>
          <w:tcPr>
            <w:tcW w:w="1134" w:type="dxa"/>
            <w:tcBorders>
              <w:top w:val="nil"/>
              <w:left w:val="nil"/>
              <w:bottom w:val="single" w:sz="8" w:space="0" w:color="auto"/>
              <w:right w:val="single" w:sz="8" w:space="0" w:color="auto"/>
            </w:tcBorders>
            <w:shd w:val="clear" w:color="auto" w:fill="auto"/>
            <w:noWrap/>
            <w:vAlign w:val="center"/>
            <w:hideMark/>
          </w:tcPr>
          <w:p w14:paraId="1A8E342E"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-2 761</w:t>
            </w:r>
          </w:p>
        </w:tc>
      </w:tr>
      <w:tr w:rsidR="00CE38C8" w:rsidRPr="00026F42" w14:paraId="06791595" w14:textId="77777777" w:rsidTr="002F165B">
        <w:trPr>
          <w:trHeight w:val="430"/>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7B90B1D2"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АО «Оборонэнерго» - ПАО «МРСК Сибири»-«Бурятэнерго»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7902CEDB"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7BC6944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0C33573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28A5905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111 527</w:t>
            </w:r>
          </w:p>
        </w:tc>
        <w:tc>
          <w:tcPr>
            <w:tcW w:w="1418" w:type="dxa"/>
            <w:tcBorders>
              <w:top w:val="nil"/>
              <w:left w:val="nil"/>
              <w:bottom w:val="single" w:sz="8" w:space="0" w:color="auto"/>
              <w:right w:val="single" w:sz="8" w:space="0" w:color="auto"/>
            </w:tcBorders>
            <w:shd w:val="clear" w:color="auto" w:fill="auto"/>
            <w:noWrap/>
            <w:vAlign w:val="center"/>
            <w:hideMark/>
          </w:tcPr>
          <w:p w14:paraId="729FAF73"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91 026</w:t>
            </w:r>
          </w:p>
        </w:tc>
        <w:tc>
          <w:tcPr>
            <w:tcW w:w="1417" w:type="dxa"/>
            <w:tcBorders>
              <w:top w:val="nil"/>
              <w:left w:val="nil"/>
              <w:bottom w:val="single" w:sz="8" w:space="0" w:color="auto"/>
              <w:right w:val="single" w:sz="8" w:space="0" w:color="auto"/>
            </w:tcBorders>
            <w:shd w:val="clear" w:color="auto" w:fill="auto"/>
            <w:noWrap/>
            <w:vAlign w:val="center"/>
            <w:hideMark/>
          </w:tcPr>
          <w:p w14:paraId="731AB80C"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202 554</w:t>
            </w:r>
          </w:p>
        </w:tc>
        <w:tc>
          <w:tcPr>
            <w:tcW w:w="1320" w:type="dxa"/>
            <w:tcBorders>
              <w:top w:val="nil"/>
              <w:left w:val="nil"/>
              <w:bottom w:val="single" w:sz="8" w:space="0" w:color="auto"/>
              <w:right w:val="single" w:sz="8" w:space="0" w:color="auto"/>
            </w:tcBorders>
            <w:shd w:val="clear" w:color="auto" w:fill="auto"/>
            <w:noWrap/>
            <w:vAlign w:val="center"/>
            <w:hideMark/>
          </w:tcPr>
          <w:p w14:paraId="6313AC81"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104 211</w:t>
            </w:r>
          </w:p>
        </w:tc>
        <w:tc>
          <w:tcPr>
            <w:tcW w:w="1340" w:type="dxa"/>
            <w:tcBorders>
              <w:top w:val="nil"/>
              <w:left w:val="nil"/>
              <w:bottom w:val="single" w:sz="8" w:space="0" w:color="auto"/>
              <w:right w:val="single" w:sz="8" w:space="0" w:color="auto"/>
            </w:tcBorders>
            <w:shd w:val="clear" w:color="auto" w:fill="auto"/>
            <w:noWrap/>
            <w:vAlign w:val="center"/>
            <w:hideMark/>
          </w:tcPr>
          <w:p w14:paraId="04CDAC5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84 848</w:t>
            </w:r>
          </w:p>
        </w:tc>
        <w:tc>
          <w:tcPr>
            <w:tcW w:w="1309" w:type="dxa"/>
            <w:tcBorders>
              <w:top w:val="nil"/>
              <w:left w:val="nil"/>
              <w:bottom w:val="single" w:sz="8" w:space="0" w:color="auto"/>
              <w:right w:val="single" w:sz="8" w:space="0" w:color="auto"/>
            </w:tcBorders>
            <w:shd w:val="clear" w:color="auto" w:fill="auto"/>
            <w:noWrap/>
            <w:vAlign w:val="center"/>
            <w:hideMark/>
          </w:tcPr>
          <w:p w14:paraId="6159CA3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189 059</w:t>
            </w:r>
          </w:p>
        </w:tc>
        <w:tc>
          <w:tcPr>
            <w:tcW w:w="1134" w:type="dxa"/>
            <w:tcBorders>
              <w:top w:val="nil"/>
              <w:left w:val="nil"/>
              <w:bottom w:val="single" w:sz="8" w:space="0" w:color="auto"/>
              <w:right w:val="single" w:sz="8" w:space="0" w:color="auto"/>
            </w:tcBorders>
            <w:shd w:val="clear" w:color="auto" w:fill="auto"/>
            <w:noWrap/>
            <w:vAlign w:val="center"/>
            <w:hideMark/>
          </w:tcPr>
          <w:p w14:paraId="4CAF91C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-13 495</w:t>
            </w:r>
          </w:p>
        </w:tc>
      </w:tr>
      <w:tr w:rsidR="00CE38C8" w:rsidRPr="00026F42" w14:paraId="67E4F7C7" w14:textId="77777777" w:rsidTr="002F165B">
        <w:trPr>
          <w:trHeight w:val="495"/>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6E3D99C4"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«Варистор» - ПАО «МРСК Сибири»-«Бурятэнерго»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4C40ED96"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71E7773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57D5967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37FABF55"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17 493</w:t>
            </w:r>
          </w:p>
        </w:tc>
        <w:tc>
          <w:tcPr>
            <w:tcW w:w="1418" w:type="dxa"/>
            <w:tcBorders>
              <w:top w:val="nil"/>
              <w:left w:val="nil"/>
              <w:bottom w:val="single" w:sz="8" w:space="0" w:color="auto"/>
              <w:right w:val="single" w:sz="8" w:space="0" w:color="auto"/>
            </w:tcBorders>
            <w:shd w:val="clear" w:color="auto" w:fill="auto"/>
            <w:noWrap/>
            <w:vAlign w:val="center"/>
            <w:hideMark/>
          </w:tcPr>
          <w:p w14:paraId="298AE0C5"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16 263</w:t>
            </w:r>
          </w:p>
        </w:tc>
        <w:tc>
          <w:tcPr>
            <w:tcW w:w="1417" w:type="dxa"/>
            <w:tcBorders>
              <w:top w:val="nil"/>
              <w:left w:val="nil"/>
              <w:bottom w:val="single" w:sz="8" w:space="0" w:color="auto"/>
              <w:right w:val="single" w:sz="8" w:space="0" w:color="auto"/>
            </w:tcBorders>
            <w:shd w:val="clear" w:color="auto" w:fill="auto"/>
            <w:noWrap/>
            <w:vAlign w:val="center"/>
            <w:hideMark/>
          </w:tcPr>
          <w:p w14:paraId="4FDDA495"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33 756</w:t>
            </w:r>
          </w:p>
        </w:tc>
        <w:tc>
          <w:tcPr>
            <w:tcW w:w="1320" w:type="dxa"/>
            <w:tcBorders>
              <w:top w:val="nil"/>
              <w:left w:val="nil"/>
              <w:bottom w:val="single" w:sz="8" w:space="0" w:color="auto"/>
              <w:right w:val="single" w:sz="8" w:space="0" w:color="auto"/>
            </w:tcBorders>
            <w:shd w:val="clear" w:color="auto" w:fill="auto"/>
            <w:noWrap/>
            <w:vAlign w:val="center"/>
            <w:hideMark/>
          </w:tcPr>
          <w:p w14:paraId="04FFB8C1"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0</w:t>
            </w:r>
          </w:p>
        </w:tc>
        <w:tc>
          <w:tcPr>
            <w:tcW w:w="1340" w:type="dxa"/>
            <w:tcBorders>
              <w:top w:val="nil"/>
              <w:left w:val="nil"/>
              <w:bottom w:val="single" w:sz="8" w:space="0" w:color="auto"/>
              <w:right w:val="single" w:sz="8" w:space="0" w:color="auto"/>
            </w:tcBorders>
            <w:shd w:val="clear" w:color="auto" w:fill="auto"/>
            <w:noWrap/>
            <w:vAlign w:val="center"/>
            <w:hideMark/>
          </w:tcPr>
          <w:p w14:paraId="615F88A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0</w:t>
            </w:r>
          </w:p>
        </w:tc>
        <w:tc>
          <w:tcPr>
            <w:tcW w:w="1309" w:type="dxa"/>
            <w:tcBorders>
              <w:top w:val="nil"/>
              <w:left w:val="nil"/>
              <w:bottom w:val="single" w:sz="8" w:space="0" w:color="auto"/>
              <w:right w:val="single" w:sz="8" w:space="0" w:color="auto"/>
            </w:tcBorders>
            <w:shd w:val="clear" w:color="auto" w:fill="auto"/>
            <w:noWrap/>
            <w:vAlign w:val="center"/>
            <w:hideMark/>
          </w:tcPr>
          <w:p w14:paraId="290B100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0</w:t>
            </w:r>
          </w:p>
        </w:tc>
        <w:tc>
          <w:tcPr>
            <w:tcW w:w="1134" w:type="dxa"/>
            <w:tcBorders>
              <w:top w:val="nil"/>
              <w:left w:val="nil"/>
              <w:bottom w:val="single" w:sz="8" w:space="0" w:color="auto"/>
              <w:right w:val="single" w:sz="8" w:space="0" w:color="auto"/>
            </w:tcBorders>
            <w:shd w:val="clear" w:color="auto" w:fill="auto"/>
            <w:noWrap/>
            <w:vAlign w:val="center"/>
            <w:hideMark/>
          </w:tcPr>
          <w:p w14:paraId="28733C81"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-33 756</w:t>
            </w:r>
          </w:p>
        </w:tc>
      </w:tr>
      <w:tr w:rsidR="00CE38C8" w:rsidRPr="00026F42" w14:paraId="4E417B7B" w14:textId="77777777" w:rsidTr="002F165B">
        <w:trPr>
          <w:trHeight w:val="495"/>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5602821B"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«Элекс» - ПАО «МРСК Сибири» - «Бурятэнерго»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39462678"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533E8935"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21229843"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47380C4B"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1 649</w:t>
            </w:r>
          </w:p>
        </w:tc>
        <w:tc>
          <w:tcPr>
            <w:tcW w:w="1418" w:type="dxa"/>
            <w:tcBorders>
              <w:top w:val="nil"/>
              <w:left w:val="nil"/>
              <w:bottom w:val="single" w:sz="8" w:space="0" w:color="auto"/>
              <w:right w:val="single" w:sz="8" w:space="0" w:color="auto"/>
            </w:tcBorders>
            <w:shd w:val="clear" w:color="auto" w:fill="auto"/>
            <w:noWrap/>
            <w:vAlign w:val="center"/>
            <w:hideMark/>
          </w:tcPr>
          <w:p w14:paraId="4C3C7DC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1 046</w:t>
            </w:r>
          </w:p>
        </w:tc>
        <w:tc>
          <w:tcPr>
            <w:tcW w:w="1417" w:type="dxa"/>
            <w:tcBorders>
              <w:top w:val="nil"/>
              <w:left w:val="nil"/>
              <w:bottom w:val="single" w:sz="8" w:space="0" w:color="auto"/>
              <w:right w:val="single" w:sz="8" w:space="0" w:color="auto"/>
            </w:tcBorders>
            <w:shd w:val="clear" w:color="auto" w:fill="auto"/>
            <w:noWrap/>
            <w:vAlign w:val="center"/>
            <w:hideMark/>
          </w:tcPr>
          <w:p w14:paraId="47B2F22C"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2 695</w:t>
            </w:r>
          </w:p>
        </w:tc>
        <w:tc>
          <w:tcPr>
            <w:tcW w:w="1320" w:type="dxa"/>
            <w:tcBorders>
              <w:top w:val="nil"/>
              <w:left w:val="nil"/>
              <w:bottom w:val="single" w:sz="8" w:space="0" w:color="auto"/>
              <w:right w:val="single" w:sz="8" w:space="0" w:color="auto"/>
            </w:tcBorders>
            <w:shd w:val="clear" w:color="auto" w:fill="auto"/>
            <w:noWrap/>
            <w:vAlign w:val="center"/>
            <w:hideMark/>
          </w:tcPr>
          <w:p w14:paraId="37014D83"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1 543</w:t>
            </w:r>
          </w:p>
        </w:tc>
        <w:tc>
          <w:tcPr>
            <w:tcW w:w="1340" w:type="dxa"/>
            <w:tcBorders>
              <w:top w:val="nil"/>
              <w:left w:val="nil"/>
              <w:bottom w:val="single" w:sz="8" w:space="0" w:color="auto"/>
              <w:right w:val="single" w:sz="8" w:space="0" w:color="auto"/>
            </w:tcBorders>
            <w:shd w:val="clear" w:color="auto" w:fill="auto"/>
            <w:noWrap/>
            <w:vAlign w:val="center"/>
            <w:hideMark/>
          </w:tcPr>
          <w:p w14:paraId="4807780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910</w:t>
            </w:r>
          </w:p>
        </w:tc>
        <w:tc>
          <w:tcPr>
            <w:tcW w:w="1309" w:type="dxa"/>
            <w:tcBorders>
              <w:top w:val="nil"/>
              <w:left w:val="nil"/>
              <w:bottom w:val="single" w:sz="8" w:space="0" w:color="auto"/>
              <w:right w:val="single" w:sz="8" w:space="0" w:color="auto"/>
            </w:tcBorders>
            <w:shd w:val="clear" w:color="auto" w:fill="auto"/>
            <w:noWrap/>
            <w:vAlign w:val="center"/>
            <w:hideMark/>
          </w:tcPr>
          <w:p w14:paraId="61946B6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2 453</w:t>
            </w:r>
          </w:p>
        </w:tc>
        <w:tc>
          <w:tcPr>
            <w:tcW w:w="1134" w:type="dxa"/>
            <w:tcBorders>
              <w:top w:val="nil"/>
              <w:left w:val="nil"/>
              <w:bottom w:val="single" w:sz="8" w:space="0" w:color="auto"/>
              <w:right w:val="single" w:sz="8" w:space="0" w:color="auto"/>
            </w:tcBorders>
            <w:shd w:val="clear" w:color="auto" w:fill="auto"/>
            <w:noWrap/>
            <w:vAlign w:val="center"/>
            <w:hideMark/>
          </w:tcPr>
          <w:p w14:paraId="15EA07F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-242</w:t>
            </w:r>
          </w:p>
        </w:tc>
      </w:tr>
      <w:tr w:rsidR="00CE38C8" w:rsidRPr="00026F42" w14:paraId="7A40A48B" w14:textId="77777777" w:rsidTr="002F165B">
        <w:trPr>
          <w:trHeight w:val="627"/>
        </w:trPr>
        <w:tc>
          <w:tcPr>
            <w:tcW w:w="2137" w:type="dxa"/>
            <w:tcBorders>
              <w:top w:val="nil"/>
              <w:left w:val="single" w:sz="8" w:space="0" w:color="auto"/>
              <w:bottom w:val="single" w:sz="8" w:space="0" w:color="auto"/>
              <w:right w:val="single" w:sz="8" w:space="0" w:color="auto"/>
            </w:tcBorders>
            <w:shd w:val="clear" w:color="000000" w:fill="FFFFFF"/>
            <w:vAlign w:val="center"/>
            <w:hideMark/>
          </w:tcPr>
          <w:p w14:paraId="412B0037"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«Энергосеть» - ПАО «МРСК Сибири»-«Бурятэнерго</w:t>
            </w:r>
          </w:p>
        </w:tc>
        <w:tc>
          <w:tcPr>
            <w:tcW w:w="1134" w:type="dxa"/>
            <w:tcBorders>
              <w:top w:val="nil"/>
              <w:left w:val="nil"/>
              <w:bottom w:val="single" w:sz="8" w:space="0" w:color="auto"/>
              <w:right w:val="single" w:sz="8" w:space="0" w:color="auto"/>
            </w:tcBorders>
            <w:shd w:val="clear" w:color="000000" w:fill="FFFFFF"/>
            <w:noWrap/>
            <w:vAlign w:val="center"/>
            <w:hideMark/>
          </w:tcPr>
          <w:p w14:paraId="29B4125A"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7C30CE6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8" w:space="0" w:color="auto"/>
              <w:right w:val="single" w:sz="8" w:space="0" w:color="auto"/>
            </w:tcBorders>
            <w:shd w:val="clear" w:color="000000" w:fill="FFFFFF"/>
            <w:noWrap/>
            <w:vAlign w:val="center"/>
            <w:hideMark/>
          </w:tcPr>
          <w:p w14:paraId="776B18B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8" w:space="0" w:color="auto"/>
              <w:right w:val="single" w:sz="8" w:space="0" w:color="auto"/>
            </w:tcBorders>
            <w:shd w:val="clear" w:color="auto" w:fill="auto"/>
            <w:noWrap/>
            <w:vAlign w:val="center"/>
            <w:hideMark/>
          </w:tcPr>
          <w:p w14:paraId="62A0E3E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973</w:t>
            </w:r>
          </w:p>
        </w:tc>
        <w:tc>
          <w:tcPr>
            <w:tcW w:w="1418" w:type="dxa"/>
            <w:tcBorders>
              <w:top w:val="nil"/>
              <w:left w:val="nil"/>
              <w:bottom w:val="single" w:sz="8" w:space="0" w:color="auto"/>
              <w:right w:val="single" w:sz="8" w:space="0" w:color="auto"/>
            </w:tcBorders>
            <w:shd w:val="clear" w:color="auto" w:fill="auto"/>
            <w:noWrap/>
            <w:vAlign w:val="center"/>
            <w:hideMark/>
          </w:tcPr>
          <w:p w14:paraId="5153D54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706</w:t>
            </w:r>
          </w:p>
        </w:tc>
        <w:tc>
          <w:tcPr>
            <w:tcW w:w="1417" w:type="dxa"/>
            <w:tcBorders>
              <w:top w:val="nil"/>
              <w:left w:val="nil"/>
              <w:bottom w:val="single" w:sz="8" w:space="0" w:color="auto"/>
              <w:right w:val="single" w:sz="8" w:space="0" w:color="auto"/>
            </w:tcBorders>
            <w:shd w:val="clear" w:color="auto" w:fill="auto"/>
            <w:noWrap/>
            <w:vAlign w:val="center"/>
            <w:hideMark/>
          </w:tcPr>
          <w:p w14:paraId="182A061F"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1 679</w:t>
            </w:r>
          </w:p>
        </w:tc>
        <w:tc>
          <w:tcPr>
            <w:tcW w:w="1320" w:type="dxa"/>
            <w:tcBorders>
              <w:top w:val="nil"/>
              <w:left w:val="nil"/>
              <w:bottom w:val="single" w:sz="8" w:space="0" w:color="auto"/>
              <w:right w:val="single" w:sz="8" w:space="0" w:color="auto"/>
            </w:tcBorders>
            <w:shd w:val="clear" w:color="auto" w:fill="auto"/>
            <w:noWrap/>
            <w:vAlign w:val="center"/>
            <w:hideMark/>
          </w:tcPr>
          <w:p w14:paraId="1F399A5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981</w:t>
            </w:r>
          </w:p>
        </w:tc>
        <w:tc>
          <w:tcPr>
            <w:tcW w:w="1340" w:type="dxa"/>
            <w:tcBorders>
              <w:top w:val="nil"/>
              <w:left w:val="nil"/>
              <w:bottom w:val="single" w:sz="8" w:space="0" w:color="auto"/>
              <w:right w:val="single" w:sz="8" w:space="0" w:color="auto"/>
            </w:tcBorders>
            <w:shd w:val="clear" w:color="auto" w:fill="auto"/>
            <w:noWrap/>
            <w:vAlign w:val="center"/>
            <w:hideMark/>
          </w:tcPr>
          <w:p w14:paraId="7FE3F072"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-47</w:t>
            </w:r>
          </w:p>
        </w:tc>
        <w:tc>
          <w:tcPr>
            <w:tcW w:w="1309" w:type="dxa"/>
            <w:tcBorders>
              <w:top w:val="nil"/>
              <w:left w:val="nil"/>
              <w:bottom w:val="single" w:sz="8" w:space="0" w:color="auto"/>
              <w:right w:val="single" w:sz="8" w:space="0" w:color="auto"/>
            </w:tcBorders>
            <w:shd w:val="clear" w:color="auto" w:fill="auto"/>
            <w:noWrap/>
            <w:vAlign w:val="center"/>
            <w:hideMark/>
          </w:tcPr>
          <w:p w14:paraId="668C3F9F"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934</w:t>
            </w:r>
          </w:p>
        </w:tc>
        <w:tc>
          <w:tcPr>
            <w:tcW w:w="1134" w:type="dxa"/>
            <w:tcBorders>
              <w:top w:val="nil"/>
              <w:left w:val="nil"/>
              <w:bottom w:val="single" w:sz="8" w:space="0" w:color="auto"/>
              <w:right w:val="single" w:sz="8" w:space="0" w:color="auto"/>
            </w:tcBorders>
            <w:shd w:val="clear" w:color="auto" w:fill="auto"/>
            <w:noWrap/>
            <w:vAlign w:val="center"/>
            <w:hideMark/>
          </w:tcPr>
          <w:p w14:paraId="2D719A7E"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-745</w:t>
            </w:r>
          </w:p>
        </w:tc>
      </w:tr>
      <w:tr w:rsidR="00CE38C8" w:rsidRPr="00026F42" w14:paraId="3E2E4672" w14:textId="77777777" w:rsidTr="002F165B">
        <w:trPr>
          <w:trHeight w:val="551"/>
        </w:trPr>
        <w:tc>
          <w:tcPr>
            <w:tcW w:w="2137" w:type="dxa"/>
            <w:tcBorders>
              <w:top w:val="nil"/>
              <w:left w:val="single" w:sz="8" w:space="0" w:color="auto"/>
              <w:bottom w:val="single" w:sz="4" w:space="0" w:color="auto"/>
              <w:right w:val="single" w:sz="8" w:space="0" w:color="auto"/>
            </w:tcBorders>
            <w:shd w:val="clear" w:color="000000" w:fill="FFFFFF"/>
            <w:vAlign w:val="center"/>
            <w:hideMark/>
          </w:tcPr>
          <w:p w14:paraId="1CF5615C" w14:textId="77777777" w:rsidR="00F870FE" w:rsidRPr="00026F42" w:rsidRDefault="00F870FE" w:rsidP="009A6453">
            <w:pPr>
              <w:spacing w:after="0" w:line="240" w:lineRule="auto"/>
              <w:jc w:val="right"/>
              <w:rPr>
                <w:rFonts w:ascii="Myriad Pro" w:hAnsi="Myriad Pro"/>
                <w:sz w:val="18"/>
              </w:rPr>
            </w:pPr>
            <w:r w:rsidRPr="00026F42">
              <w:rPr>
                <w:rFonts w:ascii="Myriad Pro" w:hAnsi="Myriad Pro"/>
                <w:sz w:val="18"/>
              </w:rPr>
              <w:t>ООО «ПТОиР» - ПАО «МРСК Сибири» - «Бурятэнерго»</w:t>
            </w:r>
          </w:p>
        </w:tc>
        <w:tc>
          <w:tcPr>
            <w:tcW w:w="1134" w:type="dxa"/>
            <w:tcBorders>
              <w:top w:val="nil"/>
              <w:left w:val="nil"/>
              <w:bottom w:val="single" w:sz="4" w:space="0" w:color="auto"/>
              <w:right w:val="single" w:sz="8" w:space="0" w:color="auto"/>
            </w:tcBorders>
            <w:shd w:val="clear" w:color="000000" w:fill="FFFFFF"/>
            <w:noWrap/>
            <w:vAlign w:val="center"/>
            <w:hideMark/>
          </w:tcPr>
          <w:p w14:paraId="0CA4B974"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nil"/>
              <w:left w:val="nil"/>
              <w:bottom w:val="single" w:sz="4" w:space="0" w:color="auto"/>
              <w:right w:val="single" w:sz="8" w:space="0" w:color="auto"/>
            </w:tcBorders>
            <w:shd w:val="clear" w:color="000000" w:fill="FFFFFF"/>
            <w:noWrap/>
            <w:vAlign w:val="center"/>
            <w:hideMark/>
          </w:tcPr>
          <w:p w14:paraId="266B3F01"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nil"/>
              <w:left w:val="nil"/>
              <w:bottom w:val="single" w:sz="4" w:space="0" w:color="auto"/>
              <w:right w:val="single" w:sz="8" w:space="0" w:color="auto"/>
            </w:tcBorders>
            <w:shd w:val="clear" w:color="000000" w:fill="FFFFFF"/>
            <w:noWrap/>
            <w:vAlign w:val="center"/>
            <w:hideMark/>
          </w:tcPr>
          <w:p w14:paraId="7B5CD51D"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nil"/>
              <w:left w:val="nil"/>
              <w:bottom w:val="single" w:sz="4" w:space="0" w:color="auto"/>
              <w:right w:val="single" w:sz="8" w:space="0" w:color="auto"/>
            </w:tcBorders>
            <w:shd w:val="clear" w:color="auto" w:fill="auto"/>
            <w:noWrap/>
            <w:vAlign w:val="center"/>
            <w:hideMark/>
          </w:tcPr>
          <w:p w14:paraId="3368ABE0"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8 388</w:t>
            </w:r>
          </w:p>
        </w:tc>
        <w:tc>
          <w:tcPr>
            <w:tcW w:w="1418" w:type="dxa"/>
            <w:tcBorders>
              <w:top w:val="nil"/>
              <w:left w:val="nil"/>
              <w:bottom w:val="single" w:sz="4" w:space="0" w:color="auto"/>
              <w:right w:val="single" w:sz="8" w:space="0" w:color="auto"/>
            </w:tcBorders>
            <w:shd w:val="clear" w:color="auto" w:fill="auto"/>
            <w:noWrap/>
            <w:vAlign w:val="center"/>
            <w:hideMark/>
          </w:tcPr>
          <w:p w14:paraId="5196916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7 750</w:t>
            </w:r>
          </w:p>
        </w:tc>
        <w:tc>
          <w:tcPr>
            <w:tcW w:w="1417" w:type="dxa"/>
            <w:tcBorders>
              <w:top w:val="nil"/>
              <w:left w:val="nil"/>
              <w:bottom w:val="single" w:sz="4" w:space="0" w:color="auto"/>
              <w:right w:val="single" w:sz="8" w:space="0" w:color="auto"/>
            </w:tcBorders>
            <w:shd w:val="clear" w:color="auto" w:fill="auto"/>
            <w:noWrap/>
            <w:vAlign w:val="center"/>
            <w:hideMark/>
          </w:tcPr>
          <w:p w14:paraId="1855253D"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16 137</w:t>
            </w:r>
          </w:p>
        </w:tc>
        <w:tc>
          <w:tcPr>
            <w:tcW w:w="1320" w:type="dxa"/>
            <w:tcBorders>
              <w:top w:val="nil"/>
              <w:left w:val="nil"/>
              <w:bottom w:val="single" w:sz="4" w:space="0" w:color="auto"/>
              <w:right w:val="single" w:sz="8" w:space="0" w:color="auto"/>
            </w:tcBorders>
            <w:shd w:val="clear" w:color="auto" w:fill="auto"/>
            <w:noWrap/>
            <w:vAlign w:val="center"/>
            <w:hideMark/>
          </w:tcPr>
          <w:p w14:paraId="15826290"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8 561</w:t>
            </w:r>
          </w:p>
        </w:tc>
        <w:tc>
          <w:tcPr>
            <w:tcW w:w="1340" w:type="dxa"/>
            <w:tcBorders>
              <w:top w:val="nil"/>
              <w:left w:val="nil"/>
              <w:bottom w:val="single" w:sz="4" w:space="0" w:color="auto"/>
              <w:right w:val="single" w:sz="8" w:space="0" w:color="auto"/>
            </w:tcBorders>
            <w:shd w:val="clear" w:color="auto" w:fill="auto"/>
            <w:noWrap/>
            <w:vAlign w:val="center"/>
            <w:hideMark/>
          </w:tcPr>
          <w:p w14:paraId="460BFA24"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6 972</w:t>
            </w:r>
          </w:p>
        </w:tc>
        <w:tc>
          <w:tcPr>
            <w:tcW w:w="1309" w:type="dxa"/>
            <w:tcBorders>
              <w:top w:val="nil"/>
              <w:left w:val="nil"/>
              <w:bottom w:val="single" w:sz="4" w:space="0" w:color="auto"/>
              <w:right w:val="single" w:sz="8" w:space="0" w:color="auto"/>
            </w:tcBorders>
            <w:shd w:val="clear" w:color="auto" w:fill="auto"/>
            <w:noWrap/>
            <w:vAlign w:val="center"/>
            <w:hideMark/>
          </w:tcPr>
          <w:p w14:paraId="54880A06"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15 532</w:t>
            </w:r>
          </w:p>
        </w:tc>
        <w:tc>
          <w:tcPr>
            <w:tcW w:w="1134" w:type="dxa"/>
            <w:tcBorders>
              <w:top w:val="nil"/>
              <w:left w:val="nil"/>
              <w:bottom w:val="single" w:sz="4" w:space="0" w:color="auto"/>
              <w:right w:val="single" w:sz="8" w:space="0" w:color="auto"/>
            </w:tcBorders>
            <w:shd w:val="clear" w:color="auto" w:fill="auto"/>
            <w:noWrap/>
            <w:vAlign w:val="center"/>
            <w:hideMark/>
          </w:tcPr>
          <w:p w14:paraId="01F564F2"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-605</w:t>
            </w:r>
          </w:p>
        </w:tc>
      </w:tr>
      <w:tr w:rsidR="00CE38C8" w:rsidRPr="00026F42" w14:paraId="3BE27D86" w14:textId="77777777" w:rsidTr="002F165B">
        <w:trPr>
          <w:trHeight w:val="551"/>
        </w:trPr>
        <w:tc>
          <w:tcPr>
            <w:tcW w:w="2137" w:type="dxa"/>
            <w:tcBorders>
              <w:top w:val="single" w:sz="4" w:space="0" w:color="auto"/>
              <w:left w:val="single" w:sz="4" w:space="0" w:color="auto"/>
              <w:bottom w:val="single" w:sz="4" w:space="0" w:color="auto"/>
              <w:right w:val="single" w:sz="8" w:space="0" w:color="auto"/>
            </w:tcBorders>
            <w:shd w:val="clear" w:color="auto" w:fill="auto"/>
            <w:vAlign w:val="center"/>
          </w:tcPr>
          <w:p w14:paraId="1051558B" w14:textId="77777777" w:rsidR="00F870FE" w:rsidRPr="00026F42" w:rsidRDefault="00F870FE" w:rsidP="009A6453">
            <w:pPr>
              <w:spacing w:after="0" w:line="240" w:lineRule="auto"/>
              <w:jc w:val="center"/>
              <w:rPr>
                <w:rFonts w:ascii="Myriad Pro" w:hAnsi="Myriad Pro"/>
                <w:sz w:val="18"/>
              </w:rPr>
            </w:pPr>
            <w:r w:rsidRPr="00026F42">
              <w:rPr>
                <w:rFonts w:ascii="Myriad Pro" w:eastAsia="Calibri" w:hAnsi="Myriad Pro" w:cs="Arial"/>
                <w:b/>
                <w:bCs/>
                <w:sz w:val="18"/>
                <w:szCs w:val="18"/>
              </w:rPr>
              <w:t>ПАО «МРСК Сибири» оплачивает услуги смежных ТСО по индивидуальным тарифам</w:t>
            </w:r>
          </w:p>
        </w:tc>
        <w:tc>
          <w:tcPr>
            <w:tcW w:w="1134" w:type="dxa"/>
            <w:tcBorders>
              <w:top w:val="single" w:sz="4" w:space="0" w:color="auto"/>
              <w:left w:val="nil"/>
              <w:bottom w:val="single" w:sz="4" w:space="0" w:color="auto"/>
              <w:right w:val="single" w:sz="8" w:space="0" w:color="auto"/>
            </w:tcBorders>
            <w:shd w:val="clear" w:color="auto" w:fill="auto"/>
            <w:noWrap/>
            <w:vAlign w:val="center"/>
          </w:tcPr>
          <w:p w14:paraId="1B4B5C9C" w14:textId="77777777" w:rsidR="00F870FE" w:rsidRPr="00026F42" w:rsidRDefault="00F870FE" w:rsidP="009A6453">
            <w:pPr>
              <w:spacing w:after="0" w:line="240" w:lineRule="auto"/>
              <w:jc w:val="center"/>
              <w:rPr>
                <w:rFonts w:ascii="Myriad Pro" w:hAnsi="Myriad Pro"/>
                <w:sz w:val="18"/>
              </w:rPr>
            </w:pPr>
            <w:r w:rsidRPr="00026F42">
              <w:rPr>
                <w:rFonts w:ascii="Myriad Pro" w:hAnsi="Myriad Pro"/>
              </w:rPr>
              <w:t>*</w:t>
            </w:r>
          </w:p>
        </w:tc>
        <w:tc>
          <w:tcPr>
            <w:tcW w:w="1134" w:type="dxa"/>
            <w:tcBorders>
              <w:top w:val="single" w:sz="4" w:space="0" w:color="auto"/>
              <w:left w:val="nil"/>
              <w:bottom w:val="single" w:sz="4" w:space="0" w:color="auto"/>
              <w:right w:val="single" w:sz="8" w:space="0" w:color="auto"/>
            </w:tcBorders>
            <w:shd w:val="clear" w:color="auto" w:fill="auto"/>
            <w:noWrap/>
            <w:vAlign w:val="center"/>
          </w:tcPr>
          <w:p w14:paraId="352C9F7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134" w:type="dxa"/>
            <w:tcBorders>
              <w:top w:val="single" w:sz="4" w:space="0" w:color="auto"/>
              <w:left w:val="nil"/>
              <w:bottom w:val="single" w:sz="4" w:space="0" w:color="auto"/>
              <w:right w:val="single" w:sz="8" w:space="0" w:color="auto"/>
            </w:tcBorders>
            <w:shd w:val="clear" w:color="auto" w:fill="auto"/>
            <w:noWrap/>
            <w:vAlign w:val="center"/>
          </w:tcPr>
          <w:p w14:paraId="0BEE8D6C"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w:t>
            </w:r>
          </w:p>
        </w:tc>
        <w:tc>
          <w:tcPr>
            <w:tcW w:w="1417" w:type="dxa"/>
            <w:tcBorders>
              <w:top w:val="single" w:sz="4" w:space="0" w:color="auto"/>
              <w:left w:val="nil"/>
              <w:bottom w:val="single" w:sz="4" w:space="0" w:color="auto"/>
              <w:right w:val="single" w:sz="8" w:space="0" w:color="auto"/>
            </w:tcBorders>
            <w:shd w:val="clear" w:color="auto" w:fill="auto"/>
            <w:noWrap/>
            <w:vAlign w:val="center"/>
          </w:tcPr>
          <w:p w14:paraId="59B41F01"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48 462</w:t>
            </w:r>
          </w:p>
        </w:tc>
        <w:tc>
          <w:tcPr>
            <w:tcW w:w="1418" w:type="dxa"/>
            <w:tcBorders>
              <w:top w:val="single" w:sz="4" w:space="0" w:color="auto"/>
              <w:left w:val="nil"/>
              <w:bottom w:val="single" w:sz="4" w:space="0" w:color="auto"/>
              <w:right w:val="single" w:sz="8" w:space="0" w:color="auto"/>
            </w:tcBorders>
            <w:shd w:val="clear" w:color="auto" w:fill="auto"/>
            <w:noWrap/>
            <w:vAlign w:val="center"/>
          </w:tcPr>
          <w:p w14:paraId="6E166119"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57 661</w:t>
            </w:r>
          </w:p>
        </w:tc>
        <w:tc>
          <w:tcPr>
            <w:tcW w:w="1417" w:type="dxa"/>
            <w:tcBorders>
              <w:top w:val="single" w:sz="4" w:space="0" w:color="auto"/>
              <w:left w:val="nil"/>
              <w:bottom w:val="single" w:sz="4" w:space="0" w:color="auto"/>
              <w:right w:val="single" w:sz="8" w:space="0" w:color="auto"/>
            </w:tcBorders>
            <w:shd w:val="clear" w:color="auto" w:fill="auto"/>
            <w:noWrap/>
            <w:vAlign w:val="center"/>
          </w:tcPr>
          <w:p w14:paraId="6B97DFF6" w14:textId="77777777" w:rsidR="00F870FE" w:rsidRPr="00026F42" w:rsidRDefault="00F870FE" w:rsidP="009A6453">
            <w:pPr>
              <w:spacing w:after="0" w:line="240" w:lineRule="auto"/>
              <w:jc w:val="center"/>
              <w:rPr>
                <w:rFonts w:ascii="Myriad Pro" w:eastAsia="Times New Roman" w:hAnsi="Myriad Pro" w:cs="Arial"/>
                <w:b/>
                <w:bCs/>
                <w:sz w:val="18"/>
                <w:szCs w:val="18"/>
                <w:lang w:eastAsia="ru-RU"/>
              </w:rPr>
            </w:pPr>
            <w:r w:rsidRPr="00026F42">
              <w:rPr>
                <w:rFonts w:ascii="Myriad Pro" w:hAnsi="Myriad Pro"/>
              </w:rPr>
              <w:t>106 123</w:t>
            </w:r>
          </w:p>
        </w:tc>
        <w:tc>
          <w:tcPr>
            <w:tcW w:w="1320" w:type="dxa"/>
            <w:tcBorders>
              <w:top w:val="single" w:sz="4" w:space="0" w:color="auto"/>
              <w:left w:val="nil"/>
              <w:bottom w:val="single" w:sz="4" w:space="0" w:color="auto"/>
              <w:right w:val="single" w:sz="8" w:space="0" w:color="auto"/>
            </w:tcBorders>
            <w:shd w:val="clear" w:color="auto" w:fill="auto"/>
            <w:noWrap/>
            <w:vAlign w:val="center"/>
          </w:tcPr>
          <w:p w14:paraId="3C77BF2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46 267</w:t>
            </w:r>
          </w:p>
        </w:tc>
        <w:tc>
          <w:tcPr>
            <w:tcW w:w="1340" w:type="dxa"/>
            <w:tcBorders>
              <w:top w:val="single" w:sz="4" w:space="0" w:color="auto"/>
              <w:left w:val="nil"/>
              <w:bottom w:val="single" w:sz="4" w:space="0" w:color="auto"/>
              <w:right w:val="single" w:sz="8" w:space="0" w:color="auto"/>
            </w:tcBorders>
            <w:shd w:val="clear" w:color="auto" w:fill="auto"/>
            <w:noWrap/>
            <w:vAlign w:val="center"/>
          </w:tcPr>
          <w:p w14:paraId="58ED0C77"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50 227</w:t>
            </w:r>
          </w:p>
        </w:tc>
        <w:tc>
          <w:tcPr>
            <w:tcW w:w="1309" w:type="dxa"/>
            <w:tcBorders>
              <w:top w:val="single" w:sz="4" w:space="0" w:color="auto"/>
              <w:left w:val="nil"/>
              <w:bottom w:val="single" w:sz="4" w:space="0" w:color="auto"/>
              <w:right w:val="single" w:sz="8" w:space="0" w:color="auto"/>
            </w:tcBorders>
            <w:shd w:val="clear" w:color="auto" w:fill="auto"/>
            <w:noWrap/>
            <w:vAlign w:val="center"/>
          </w:tcPr>
          <w:p w14:paraId="19040E25"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96 493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B9F5DE8" w14:textId="77777777" w:rsidR="00F870FE" w:rsidRPr="00026F42" w:rsidRDefault="00F870FE" w:rsidP="009A6453">
            <w:pPr>
              <w:spacing w:after="0" w:line="240" w:lineRule="auto"/>
              <w:jc w:val="center"/>
              <w:rPr>
                <w:rFonts w:ascii="Myriad Pro" w:eastAsia="Times New Roman" w:hAnsi="Myriad Pro" w:cs="Arial"/>
                <w:sz w:val="18"/>
                <w:szCs w:val="18"/>
                <w:lang w:eastAsia="ru-RU"/>
              </w:rPr>
            </w:pPr>
            <w:r w:rsidRPr="00026F42">
              <w:rPr>
                <w:rFonts w:ascii="Myriad Pro" w:hAnsi="Myriad Pro"/>
              </w:rPr>
              <w:t>-9 630</w:t>
            </w:r>
          </w:p>
        </w:tc>
      </w:tr>
    </w:tbl>
    <w:p w14:paraId="7AF65B43" w14:textId="77777777" w:rsidR="00F870FE" w:rsidRPr="00026F42" w:rsidRDefault="00F870FE" w:rsidP="005210F5">
      <w:pPr>
        <w:spacing w:after="0"/>
        <w:rPr>
          <w:rFonts w:ascii="Myriad Pro" w:eastAsia="Calibri" w:hAnsi="Myriad Pro" w:cs="Times New Roman"/>
        </w:rPr>
        <w:sectPr w:rsidR="00F870FE" w:rsidRPr="00026F42" w:rsidSect="0099334C">
          <w:pgSz w:w="16838" w:h="11906" w:orient="landscape"/>
          <w:pgMar w:top="1134" w:right="851" w:bottom="1134" w:left="1701" w:header="709" w:footer="709" w:gutter="0"/>
          <w:cols w:space="720"/>
        </w:sectPr>
      </w:pPr>
    </w:p>
    <w:p w14:paraId="58181485" w14:textId="77777777" w:rsidR="005210F5" w:rsidRPr="00026F42" w:rsidRDefault="005210F5" w:rsidP="005210F5">
      <w:pPr>
        <w:spacing w:after="0" w:line="360" w:lineRule="auto"/>
        <w:ind w:firstLine="708"/>
        <w:jc w:val="both"/>
        <w:rPr>
          <w:rFonts w:ascii="Myriad Pro" w:eastAsia="Times New Roman" w:hAnsi="Myriad Pro" w:cs="Times New Roman"/>
          <w:sz w:val="26"/>
          <w:szCs w:val="26"/>
        </w:rPr>
      </w:pPr>
      <w:r w:rsidRPr="00026F42">
        <w:rPr>
          <w:rFonts w:ascii="Myriad Pro" w:eastAsia="Times New Roman" w:hAnsi="Myriad Pro" w:cs="Times New Roman"/>
          <w:sz w:val="26"/>
          <w:szCs w:val="26"/>
        </w:rPr>
        <w:lastRenderedPageBreak/>
        <w:t xml:space="preserve">Величина </w:t>
      </w:r>
      <w:r w:rsidR="00AF7DA8" w:rsidRPr="00026F42">
        <w:rPr>
          <w:rFonts w:ascii="Myriad Pro" w:eastAsia="Times New Roman" w:hAnsi="Myriad Pro" w:cs="Times New Roman"/>
          <w:sz w:val="26"/>
          <w:szCs w:val="26"/>
        </w:rPr>
        <w:t xml:space="preserve">излишне </w:t>
      </w:r>
      <w:r w:rsidRPr="00026F42">
        <w:rPr>
          <w:rFonts w:ascii="Myriad Pro" w:eastAsia="Times New Roman" w:hAnsi="Myriad Pro" w:cs="Times New Roman"/>
          <w:sz w:val="26"/>
          <w:szCs w:val="26"/>
        </w:rPr>
        <w:t xml:space="preserve">полученной выручки за 2017 год, по мнению Исполнителя, составила </w:t>
      </w:r>
      <w:r w:rsidR="00F870FE" w:rsidRPr="00026F42">
        <w:rPr>
          <w:rFonts w:ascii="Myriad Pro" w:eastAsia="Times New Roman" w:hAnsi="Myriad Pro" w:cs="Times New Roman"/>
          <w:sz w:val="26"/>
          <w:szCs w:val="26"/>
        </w:rPr>
        <w:t xml:space="preserve">253 184 </w:t>
      </w:r>
      <w:r w:rsidR="00E850AE" w:rsidRPr="00026F42">
        <w:rPr>
          <w:rFonts w:ascii="Myriad Pro" w:eastAsia="Times New Roman" w:hAnsi="Myriad Pro" w:cs="Times New Roman"/>
          <w:sz w:val="26"/>
          <w:szCs w:val="26"/>
        </w:rPr>
        <w:t xml:space="preserve"> </w:t>
      </w:r>
      <w:r w:rsidRPr="00026F42">
        <w:rPr>
          <w:rFonts w:ascii="Myriad Pro" w:eastAsia="Times New Roman" w:hAnsi="Myriad Pro" w:cs="Times New Roman"/>
          <w:sz w:val="26"/>
          <w:szCs w:val="26"/>
        </w:rPr>
        <w:t>тыс. руб</w:t>
      </w:r>
      <w:r w:rsidR="00AF7DA8" w:rsidRPr="00026F42">
        <w:rPr>
          <w:rFonts w:ascii="Myriad Pro" w:eastAsia="Times New Roman" w:hAnsi="Myriad Pro" w:cs="Times New Roman"/>
          <w:sz w:val="26"/>
          <w:szCs w:val="26"/>
        </w:rPr>
        <w:t>.</w:t>
      </w:r>
      <w:r w:rsidRPr="00026F42">
        <w:rPr>
          <w:rFonts w:ascii="Myriad Pro" w:eastAsia="Times New Roman" w:hAnsi="Myriad Pro" w:cs="Times New Roman"/>
          <w:sz w:val="26"/>
          <w:szCs w:val="26"/>
        </w:rPr>
        <w:t xml:space="preserve"> Данная величина определена как разница между фактической выручкой за 2017 год и плановой выручкой на 2017 год, рассчитанной как произведение утвержденных единых (котловых), а также индивидуальных тарифов на услуги по передаче электрической по сетям Республики Бурятия (приказы Республиканской службы по тарифам Республики Бурятия: № 1/56 от 26.12.2016 в редакции приказов № 1/4 от 19.01.2017, № 1/23 от 20.09.2017) и балансовых показателей по величине полезного отпуска, отраженных в протоколе заседания Коллегии Республиканской службы по тарифам Республики Бурятия по расчету корректировки необходимой валовой выручки и тарифов на услуги по передаче электрической энергии на 2017 год. </w:t>
      </w:r>
    </w:p>
    <w:p w14:paraId="2ED823D6" w14:textId="77777777" w:rsidR="005210F5" w:rsidRPr="00026F42" w:rsidRDefault="005210F5" w:rsidP="005210F5">
      <w:pPr>
        <w:spacing w:after="0" w:line="360" w:lineRule="auto"/>
        <w:ind w:firstLine="708"/>
        <w:jc w:val="both"/>
        <w:rPr>
          <w:rFonts w:ascii="Myriad Pro" w:eastAsia="Times New Roman" w:hAnsi="Myriad Pro" w:cs="Times New Roman"/>
          <w:sz w:val="26"/>
          <w:szCs w:val="26"/>
        </w:rPr>
      </w:pPr>
      <w:r w:rsidRPr="00026F42">
        <w:rPr>
          <w:rFonts w:ascii="Myriad Pro" w:eastAsia="Times New Roman" w:hAnsi="Myriad Pro" w:cs="Times New Roman"/>
          <w:sz w:val="26"/>
          <w:szCs w:val="26"/>
        </w:rPr>
        <w:t>Величина излишне полученной выручки за 2017 год сформировалась в результате отклонения (увеличения) фактических объемов передачи электрической энергии для прочих потребителей, рассчитывающихся по тарифу на передачу электрической энергии по уровням напряжения ВН1, ВН, СН1 и Население, от балансовых показателей, учтенных при установлении тарифов на услуги по передаче электрической энергии. Величина отклонения от планового значения составила 36</w:t>
      </w:r>
      <w:r w:rsidR="00F870FE" w:rsidRPr="00026F42">
        <w:rPr>
          <w:rFonts w:ascii="Myriad Pro" w:eastAsia="Times New Roman" w:hAnsi="Myriad Pro" w:cs="Times New Roman"/>
          <w:sz w:val="26"/>
          <w:szCs w:val="26"/>
        </w:rPr>
        <w:t xml:space="preserve">9 </w:t>
      </w:r>
      <w:r w:rsidRPr="00026F42">
        <w:rPr>
          <w:rFonts w:ascii="Myriad Pro" w:eastAsia="Times New Roman" w:hAnsi="Myriad Pro" w:cs="Times New Roman"/>
          <w:sz w:val="26"/>
          <w:szCs w:val="26"/>
        </w:rPr>
        <w:t xml:space="preserve"> млн. кВт*ч или </w:t>
      </w:r>
      <w:r w:rsidR="00F870FE" w:rsidRPr="00026F42">
        <w:rPr>
          <w:rFonts w:ascii="Myriad Pro" w:eastAsia="Times New Roman" w:hAnsi="Myriad Pro" w:cs="Times New Roman"/>
          <w:sz w:val="26"/>
          <w:szCs w:val="26"/>
        </w:rPr>
        <w:t>253 184</w:t>
      </w:r>
      <w:r w:rsidRPr="00026F42">
        <w:rPr>
          <w:rFonts w:ascii="Myriad Pro" w:eastAsia="Times New Roman" w:hAnsi="Myriad Pro" w:cs="Times New Roman"/>
          <w:sz w:val="26"/>
          <w:szCs w:val="26"/>
        </w:rPr>
        <w:t xml:space="preserve"> тыс. руб. без НДС.</w:t>
      </w:r>
    </w:p>
    <w:p w14:paraId="34E38356" w14:textId="77777777" w:rsidR="00560030" w:rsidRPr="00026F42" w:rsidRDefault="00560030" w:rsidP="005210F5">
      <w:pPr>
        <w:spacing w:after="0" w:line="360" w:lineRule="auto"/>
        <w:ind w:firstLine="708"/>
        <w:jc w:val="both"/>
        <w:rPr>
          <w:rFonts w:ascii="Myriad Pro" w:eastAsia="Times New Roman" w:hAnsi="Myriad Pro" w:cs="Times New Roman"/>
          <w:sz w:val="26"/>
          <w:szCs w:val="26"/>
        </w:rPr>
      </w:pPr>
    </w:p>
    <w:p w14:paraId="173255BC" w14:textId="77777777" w:rsidR="00560030" w:rsidRPr="00026F42" w:rsidRDefault="00560030" w:rsidP="00560030">
      <w:pPr>
        <w:spacing w:after="0" w:line="360" w:lineRule="auto"/>
        <w:jc w:val="center"/>
        <w:rPr>
          <w:rFonts w:ascii="Myriad Pro" w:eastAsia="Calibri" w:hAnsi="Myriad Pro"/>
          <w:b/>
          <w:bCs/>
          <w:i/>
          <w:iCs/>
          <w:sz w:val="26"/>
          <w:szCs w:val="26"/>
        </w:rPr>
      </w:pPr>
      <w:r w:rsidRPr="00026F42">
        <w:rPr>
          <w:rFonts w:ascii="Myriad Pro" w:eastAsia="Calibri" w:hAnsi="Myriad Pro"/>
          <w:b/>
          <w:bCs/>
          <w:i/>
          <w:iCs/>
          <w:sz w:val="26"/>
          <w:szCs w:val="26"/>
        </w:rPr>
        <w:t>Анализ товарной выручки за 2018 год.</w:t>
      </w:r>
    </w:p>
    <w:p w14:paraId="010FB876" w14:textId="77777777" w:rsidR="00560030" w:rsidRPr="00026F42" w:rsidRDefault="00560030" w:rsidP="00560030">
      <w:pPr>
        <w:tabs>
          <w:tab w:val="left" w:pos="851"/>
        </w:tabs>
        <w:spacing w:after="0" w:line="360" w:lineRule="auto"/>
        <w:ind w:firstLine="567"/>
        <w:jc w:val="both"/>
        <w:rPr>
          <w:rFonts w:ascii="Myriad Pro" w:hAnsi="Myriad Pro"/>
          <w:sz w:val="26"/>
          <w:szCs w:val="26"/>
        </w:rPr>
      </w:pPr>
      <w:r w:rsidRPr="00026F42">
        <w:rPr>
          <w:rFonts w:ascii="Myriad Pro" w:hAnsi="Myriad Pro"/>
          <w:sz w:val="26"/>
          <w:szCs w:val="26"/>
        </w:rPr>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2018 год.</w:t>
      </w:r>
    </w:p>
    <w:p w14:paraId="53242BF5" w14:textId="77777777" w:rsidR="00560030" w:rsidRPr="00026F42" w:rsidRDefault="00560030" w:rsidP="00560030">
      <w:pPr>
        <w:tabs>
          <w:tab w:val="left" w:pos="851"/>
        </w:tabs>
        <w:spacing w:after="0" w:line="360" w:lineRule="auto"/>
        <w:ind w:firstLine="567"/>
        <w:jc w:val="both"/>
        <w:rPr>
          <w:rFonts w:ascii="Myriad Pro" w:hAnsi="Myriad Pro"/>
          <w:sz w:val="26"/>
          <w:szCs w:val="26"/>
        </w:rPr>
        <w:sectPr w:rsidR="00560030" w:rsidRPr="00026F42" w:rsidSect="0099334C">
          <w:pgSz w:w="11906" w:h="16838"/>
          <w:pgMar w:top="1134" w:right="851" w:bottom="1134" w:left="1701" w:header="709" w:footer="709" w:gutter="0"/>
          <w:cols w:space="720"/>
        </w:sectPr>
      </w:pPr>
      <w:r w:rsidRPr="00026F42">
        <w:rPr>
          <w:rFonts w:ascii="Myriad Pro" w:hAnsi="Myriad Pro"/>
          <w:sz w:val="26"/>
          <w:szCs w:val="26"/>
        </w:rPr>
        <w:t>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РСТ РБ на 2018 год приказами от 27.12.2017 №1/47 в редакции приказов от 19.01.2018 №1/2, от 29.11.2018 №1/33, от 17.12.2018 №1/37.</w:t>
      </w:r>
      <w:r w:rsidRPr="00026F42">
        <w:rPr>
          <w:rFonts w:ascii="Myriad Pro" w:hAnsi="Myriad Pro"/>
          <w:sz w:val="26"/>
          <w:szCs w:val="26"/>
        </w:rPr>
        <w:br w:type="page"/>
      </w:r>
    </w:p>
    <w:tbl>
      <w:tblPr>
        <w:tblW w:w="15538" w:type="dxa"/>
        <w:jc w:val="center"/>
        <w:tblLayout w:type="fixed"/>
        <w:tblLook w:val="04A0" w:firstRow="1" w:lastRow="0" w:firstColumn="1" w:lastColumn="0" w:noHBand="0" w:noVBand="1"/>
      </w:tblPr>
      <w:tblGrid>
        <w:gridCol w:w="1838"/>
        <w:gridCol w:w="1559"/>
        <w:gridCol w:w="1558"/>
        <w:gridCol w:w="1552"/>
        <w:gridCol w:w="1429"/>
        <w:gridCol w:w="1688"/>
        <w:gridCol w:w="1042"/>
        <w:gridCol w:w="1378"/>
        <w:gridCol w:w="1688"/>
        <w:gridCol w:w="8"/>
        <w:gridCol w:w="1798"/>
      </w:tblGrid>
      <w:tr w:rsidR="00560030" w:rsidRPr="00026F42" w14:paraId="027AC49B" w14:textId="77777777" w:rsidTr="002F165B">
        <w:trPr>
          <w:trHeight w:val="20"/>
          <w:jc w:val="cent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B72C79"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lastRenderedPageBreak/>
              <w:t>Потребители</w:t>
            </w:r>
          </w:p>
        </w:tc>
        <w:tc>
          <w:tcPr>
            <w:tcW w:w="13700"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1F46C"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Утвержденные тарифы Приказ РСТ РБ от 27.12.2017 №1/47 с изм от 19.01.2018 №1/2, от 29.11.2018 №1/33, от 17.12.2018 №1/37</w:t>
            </w:r>
            <w:r w:rsidRPr="00026F42">
              <w:rPr>
                <w:rFonts w:ascii="Myriad Pro" w:eastAsia="Times New Roman" w:hAnsi="Myriad Pro" w:cs="Arial"/>
                <w:color w:val="FFFFFF" w:themeColor="background1"/>
                <w:sz w:val="20"/>
                <w:szCs w:val="20"/>
                <w:lang w:eastAsia="ru-RU"/>
              </w:rPr>
              <w:tab/>
            </w:r>
            <w:r w:rsidRPr="00026F42">
              <w:rPr>
                <w:rFonts w:ascii="Myriad Pro" w:eastAsia="Times New Roman" w:hAnsi="Myriad Pro" w:cs="Arial"/>
                <w:color w:val="FFFFFF" w:themeColor="background1"/>
                <w:sz w:val="20"/>
                <w:szCs w:val="20"/>
                <w:lang w:eastAsia="ru-RU"/>
              </w:rPr>
              <w:tab/>
            </w:r>
            <w:r w:rsidRPr="00026F42">
              <w:rPr>
                <w:rFonts w:ascii="Myriad Pro" w:eastAsia="Times New Roman" w:hAnsi="Myriad Pro" w:cs="Arial"/>
                <w:color w:val="FFFFFF" w:themeColor="background1"/>
                <w:sz w:val="20"/>
                <w:szCs w:val="20"/>
                <w:lang w:eastAsia="ru-RU"/>
              </w:rPr>
              <w:tab/>
            </w:r>
            <w:r w:rsidRPr="00026F42">
              <w:rPr>
                <w:rFonts w:ascii="Myriad Pro" w:eastAsia="Times New Roman" w:hAnsi="Myriad Pro" w:cs="Arial"/>
                <w:color w:val="FFFFFF" w:themeColor="background1"/>
                <w:sz w:val="20"/>
                <w:szCs w:val="20"/>
                <w:lang w:eastAsia="ru-RU"/>
              </w:rPr>
              <w:tab/>
            </w:r>
            <w:r w:rsidRPr="00026F42">
              <w:rPr>
                <w:rFonts w:ascii="Myriad Pro" w:eastAsia="Times New Roman" w:hAnsi="Myriad Pro" w:cs="Arial"/>
                <w:color w:val="FFFFFF" w:themeColor="background1"/>
                <w:sz w:val="20"/>
                <w:szCs w:val="20"/>
                <w:lang w:eastAsia="ru-RU"/>
              </w:rPr>
              <w:tab/>
            </w:r>
            <w:r w:rsidRPr="00026F42">
              <w:rPr>
                <w:rFonts w:ascii="Myriad Pro" w:eastAsia="Times New Roman" w:hAnsi="Myriad Pro" w:cs="Arial"/>
                <w:color w:val="FFFFFF" w:themeColor="background1"/>
                <w:sz w:val="20"/>
                <w:szCs w:val="20"/>
                <w:lang w:eastAsia="ru-RU"/>
              </w:rPr>
              <w:tab/>
            </w:r>
            <w:r w:rsidRPr="00026F42">
              <w:rPr>
                <w:rFonts w:ascii="Myriad Pro" w:eastAsia="Times New Roman" w:hAnsi="Myriad Pro" w:cs="Arial"/>
                <w:color w:val="FFFFFF" w:themeColor="background1"/>
                <w:sz w:val="20"/>
                <w:szCs w:val="20"/>
                <w:lang w:eastAsia="ru-RU"/>
              </w:rPr>
              <w:tab/>
            </w:r>
            <w:r w:rsidRPr="00026F42">
              <w:rPr>
                <w:rFonts w:ascii="Myriad Pro" w:eastAsia="Times New Roman" w:hAnsi="Myriad Pro" w:cs="Arial"/>
                <w:color w:val="FFFFFF" w:themeColor="background1"/>
                <w:sz w:val="20"/>
                <w:szCs w:val="20"/>
                <w:lang w:eastAsia="ru-RU"/>
              </w:rPr>
              <w:tab/>
            </w:r>
          </w:p>
        </w:tc>
      </w:tr>
      <w:tr w:rsidR="00560030" w:rsidRPr="00026F42" w14:paraId="41D130A7" w14:textId="77777777" w:rsidTr="002F165B">
        <w:trPr>
          <w:trHeight w:val="20"/>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51AF7"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46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785977"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 xml:space="preserve">1 полугодие </w:t>
            </w:r>
          </w:p>
        </w:tc>
        <w:tc>
          <w:tcPr>
            <w:tcW w:w="41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0CEBA4"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2 полугодие   с 01.07. по 16.12.2018</w:t>
            </w:r>
          </w:p>
        </w:tc>
        <w:tc>
          <w:tcPr>
            <w:tcW w:w="487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B8E260"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 xml:space="preserve">2 полугодие   с 17.12.2018 по 31.12.2018 </w:t>
            </w:r>
          </w:p>
        </w:tc>
      </w:tr>
      <w:tr w:rsidR="00CE38C8" w:rsidRPr="00026F42" w14:paraId="5EA7E277" w14:textId="77777777" w:rsidTr="002F165B">
        <w:trPr>
          <w:trHeight w:val="20"/>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43DDA"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31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59D1B"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2-х ставочный тариф</w:t>
            </w:r>
          </w:p>
        </w:tc>
        <w:tc>
          <w:tcPr>
            <w:tcW w:w="1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8BE2C"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 xml:space="preserve">Одноставочный тариф </w:t>
            </w:r>
          </w:p>
        </w:tc>
        <w:tc>
          <w:tcPr>
            <w:tcW w:w="31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45BA7"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2-х ставочный тариф</w:t>
            </w:r>
          </w:p>
        </w:tc>
        <w:tc>
          <w:tcPr>
            <w:tcW w:w="10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CF2F4"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 xml:space="preserve">Одноставочный тариф </w:t>
            </w:r>
          </w:p>
        </w:tc>
        <w:tc>
          <w:tcPr>
            <w:tcW w:w="307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159F3"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2-х ставочный тариф</w:t>
            </w:r>
          </w:p>
        </w:tc>
        <w:tc>
          <w:tcPr>
            <w:tcW w:w="17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49AEA"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 xml:space="preserve">Одноставочный тариф </w:t>
            </w:r>
          </w:p>
        </w:tc>
      </w:tr>
      <w:tr w:rsidR="00CE38C8" w:rsidRPr="00026F42" w14:paraId="55495CD1" w14:textId="77777777" w:rsidTr="002F165B">
        <w:trPr>
          <w:trHeight w:val="509"/>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7D8CD"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52E0D"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ставка за содержание электрических сетей</w:t>
            </w:r>
          </w:p>
        </w:tc>
        <w:tc>
          <w:tcPr>
            <w:tcW w:w="15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4930B"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ставка на оплату технологического расхода (потерь)</w:t>
            </w:r>
          </w:p>
        </w:tc>
        <w:tc>
          <w:tcPr>
            <w:tcW w:w="1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A0388"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4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66009"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ставка за содержание электрических сетей</w:t>
            </w:r>
          </w:p>
        </w:tc>
        <w:tc>
          <w:tcPr>
            <w:tcW w:w="16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EF4C4"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ставка на оплату технологического расхода (потерь)</w:t>
            </w:r>
          </w:p>
        </w:tc>
        <w:tc>
          <w:tcPr>
            <w:tcW w:w="10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80BF38"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3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4B424"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ставка за содержание электрических сетей</w:t>
            </w:r>
          </w:p>
        </w:tc>
        <w:tc>
          <w:tcPr>
            <w:tcW w:w="16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F9908"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ставка на оплату технологического расхода (потерь)</w:t>
            </w:r>
          </w:p>
        </w:tc>
        <w:tc>
          <w:tcPr>
            <w:tcW w:w="1806"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E741D"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r>
      <w:tr w:rsidR="00CE38C8" w:rsidRPr="00026F42" w14:paraId="110F28F6" w14:textId="77777777" w:rsidTr="002F165B">
        <w:trPr>
          <w:trHeight w:val="509"/>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7AA76C"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5D0D8"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5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9DCFE"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FACAD"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4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04FBA"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6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F552E"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0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3B1E8"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3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CF635"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6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E42CB"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806"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5432E"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r>
      <w:tr w:rsidR="00CE38C8" w:rsidRPr="00026F42" w14:paraId="421D9CE7" w14:textId="77777777" w:rsidTr="002F165B">
        <w:trPr>
          <w:trHeight w:val="20"/>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31267" w14:textId="77777777" w:rsidR="00560030" w:rsidRPr="00026F42" w:rsidRDefault="00560030" w:rsidP="003205AD">
            <w:pPr>
              <w:spacing w:after="0" w:line="240" w:lineRule="auto"/>
              <w:rPr>
                <w:rFonts w:ascii="Myriad Pro" w:eastAsia="Times New Roman" w:hAnsi="Myriad Pro" w:cs="Arial"/>
                <w:color w:val="FFFFFF" w:themeColor="background1"/>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05B343"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руб./МВт. мес.</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BAF3DF"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руб./МВтч.</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2A8663"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руб./кВтч.</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72254E"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руб./МВт. мес.</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0E1B05"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руб./МВтч.</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2F680F"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руб./кВтч.</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B7C7BE"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руб./МВт. мес.</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7671A8"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руб./МВтч.</w:t>
            </w:r>
          </w:p>
        </w:tc>
        <w:tc>
          <w:tcPr>
            <w:tcW w:w="180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F30542" w14:textId="77777777" w:rsidR="00560030" w:rsidRPr="00026F42" w:rsidRDefault="00560030" w:rsidP="003205AD">
            <w:pPr>
              <w:spacing w:after="0" w:line="240" w:lineRule="auto"/>
              <w:jc w:val="center"/>
              <w:rPr>
                <w:rFonts w:ascii="Myriad Pro" w:eastAsia="Times New Roman" w:hAnsi="Myriad Pro" w:cs="Arial"/>
                <w:color w:val="FFFFFF" w:themeColor="background1"/>
                <w:sz w:val="20"/>
                <w:szCs w:val="20"/>
                <w:lang w:eastAsia="ru-RU"/>
              </w:rPr>
            </w:pPr>
            <w:r w:rsidRPr="00026F42">
              <w:rPr>
                <w:rFonts w:ascii="Myriad Pro" w:eastAsia="Times New Roman" w:hAnsi="Myriad Pro" w:cs="Arial"/>
                <w:color w:val="FFFFFF" w:themeColor="background1"/>
                <w:sz w:val="20"/>
                <w:szCs w:val="20"/>
                <w:lang w:eastAsia="ru-RU"/>
              </w:rPr>
              <w:t>руб./кВтч.</w:t>
            </w:r>
          </w:p>
        </w:tc>
      </w:tr>
      <w:tr w:rsidR="00CE38C8" w:rsidRPr="00026F42" w14:paraId="53A8FB36"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0519215D"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Прочие потребители</w:t>
            </w:r>
          </w:p>
        </w:tc>
        <w:tc>
          <w:tcPr>
            <w:tcW w:w="1559" w:type="dxa"/>
            <w:tcBorders>
              <w:top w:val="nil"/>
              <w:left w:val="nil"/>
              <w:bottom w:val="single" w:sz="8" w:space="0" w:color="auto"/>
              <w:right w:val="single" w:sz="8" w:space="0" w:color="auto"/>
            </w:tcBorders>
            <w:shd w:val="clear" w:color="auto" w:fill="D6E3BC" w:themeFill="accent3" w:themeFillTint="66"/>
            <w:noWrap/>
            <w:vAlign w:val="center"/>
            <w:hideMark/>
          </w:tcPr>
          <w:p w14:paraId="30219F4A"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8" w:type="dxa"/>
            <w:tcBorders>
              <w:top w:val="nil"/>
              <w:left w:val="nil"/>
              <w:bottom w:val="single" w:sz="8" w:space="0" w:color="auto"/>
              <w:right w:val="single" w:sz="8" w:space="0" w:color="auto"/>
            </w:tcBorders>
            <w:shd w:val="clear" w:color="auto" w:fill="D6E3BC" w:themeFill="accent3" w:themeFillTint="66"/>
            <w:noWrap/>
            <w:vAlign w:val="center"/>
            <w:hideMark/>
          </w:tcPr>
          <w:p w14:paraId="14E89DB2"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2" w:type="dxa"/>
            <w:tcBorders>
              <w:top w:val="nil"/>
              <w:left w:val="nil"/>
              <w:bottom w:val="single" w:sz="8" w:space="0" w:color="auto"/>
              <w:right w:val="single" w:sz="8" w:space="0" w:color="auto"/>
            </w:tcBorders>
            <w:shd w:val="clear" w:color="auto" w:fill="D6E3BC" w:themeFill="accent3" w:themeFillTint="66"/>
            <w:noWrap/>
            <w:vAlign w:val="center"/>
            <w:hideMark/>
          </w:tcPr>
          <w:p w14:paraId="3AF677E7"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429" w:type="dxa"/>
            <w:tcBorders>
              <w:top w:val="nil"/>
              <w:left w:val="nil"/>
              <w:bottom w:val="single" w:sz="8" w:space="0" w:color="auto"/>
              <w:right w:val="single" w:sz="8" w:space="0" w:color="auto"/>
            </w:tcBorders>
            <w:shd w:val="clear" w:color="auto" w:fill="D6E3BC" w:themeFill="accent3" w:themeFillTint="66"/>
            <w:noWrap/>
            <w:vAlign w:val="center"/>
            <w:hideMark/>
          </w:tcPr>
          <w:p w14:paraId="1C62A246"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auto" w:fill="D6E3BC" w:themeFill="accent3" w:themeFillTint="66"/>
            <w:noWrap/>
            <w:vAlign w:val="center"/>
            <w:hideMark/>
          </w:tcPr>
          <w:p w14:paraId="0EF82A9A"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042" w:type="dxa"/>
            <w:tcBorders>
              <w:top w:val="nil"/>
              <w:left w:val="nil"/>
              <w:bottom w:val="single" w:sz="8" w:space="0" w:color="auto"/>
              <w:right w:val="single" w:sz="8" w:space="0" w:color="auto"/>
            </w:tcBorders>
            <w:shd w:val="clear" w:color="auto" w:fill="D6E3BC" w:themeFill="accent3" w:themeFillTint="66"/>
            <w:noWrap/>
            <w:vAlign w:val="center"/>
            <w:hideMark/>
          </w:tcPr>
          <w:p w14:paraId="6187213F"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378" w:type="dxa"/>
            <w:tcBorders>
              <w:top w:val="nil"/>
              <w:left w:val="nil"/>
              <w:bottom w:val="single" w:sz="8" w:space="0" w:color="auto"/>
              <w:right w:val="single" w:sz="8" w:space="0" w:color="auto"/>
            </w:tcBorders>
            <w:shd w:val="clear" w:color="auto" w:fill="D6E3BC" w:themeFill="accent3" w:themeFillTint="66"/>
            <w:noWrap/>
            <w:vAlign w:val="center"/>
            <w:hideMark/>
          </w:tcPr>
          <w:p w14:paraId="18135CC9"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auto" w:fill="D6E3BC" w:themeFill="accent3" w:themeFillTint="66"/>
            <w:noWrap/>
            <w:vAlign w:val="center"/>
            <w:hideMark/>
          </w:tcPr>
          <w:p w14:paraId="39DB37E7"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806" w:type="dxa"/>
            <w:gridSpan w:val="2"/>
            <w:tcBorders>
              <w:top w:val="nil"/>
              <w:left w:val="nil"/>
              <w:bottom w:val="single" w:sz="8" w:space="0" w:color="auto"/>
              <w:right w:val="single" w:sz="8" w:space="0" w:color="auto"/>
            </w:tcBorders>
            <w:shd w:val="clear" w:color="auto" w:fill="D6E3BC" w:themeFill="accent3" w:themeFillTint="66"/>
            <w:noWrap/>
            <w:vAlign w:val="center"/>
            <w:hideMark/>
          </w:tcPr>
          <w:p w14:paraId="29FC6B31"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r>
      <w:tr w:rsidR="00CE38C8" w:rsidRPr="00026F42" w14:paraId="3C9BCE51"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14BA1A3D"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 xml:space="preserve">ВН1 </w:t>
            </w:r>
          </w:p>
        </w:tc>
        <w:tc>
          <w:tcPr>
            <w:tcW w:w="1559" w:type="dxa"/>
            <w:tcBorders>
              <w:top w:val="nil"/>
              <w:left w:val="nil"/>
              <w:bottom w:val="single" w:sz="8" w:space="0" w:color="auto"/>
              <w:right w:val="single" w:sz="8" w:space="0" w:color="auto"/>
            </w:tcBorders>
            <w:shd w:val="clear" w:color="000000" w:fill="FFFFFF"/>
            <w:noWrap/>
            <w:vAlign w:val="center"/>
            <w:hideMark/>
          </w:tcPr>
          <w:p w14:paraId="428D64E9"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407446,34</w:t>
            </w:r>
          </w:p>
        </w:tc>
        <w:tc>
          <w:tcPr>
            <w:tcW w:w="1558" w:type="dxa"/>
            <w:tcBorders>
              <w:top w:val="nil"/>
              <w:left w:val="nil"/>
              <w:bottom w:val="single" w:sz="8" w:space="0" w:color="auto"/>
              <w:right w:val="single" w:sz="8" w:space="0" w:color="auto"/>
            </w:tcBorders>
            <w:shd w:val="clear" w:color="000000" w:fill="FFFFFF"/>
            <w:noWrap/>
            <w:vAlign w:val="center"/>
            <w:hideMark/>
          </w:tcPr>
          <w:p w14:paraId="456514D0"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40,65</w:t>
            </w:r>
          </w:p>
        </w:tc>
        <w:tc>
          <w:tcPr>
            <w:tcW w:w="1552" w:type="dxa"/>
            <w:tcBorders>
              <w:top w:val="nil"/>
              <w:left w:val="nil"/>
              <w:bottom w:val="single" w:sz="8" w:space="0" w:color="auto"/>
              <w:right w:val="single" w:sz="8" w:space="0" w:color="auto"/>
            </w:tcBorders>
            <w:shd w:val="clear" w:color="000000" w:fill="FFFFFF"/>
            <w:noWrap/>
            <w:vAlign w:val="center"/>
            <w:hideMark/>
          </w:tcPr>
          <w:p w14:paraId="51DC450E"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0,8142</w:t>
            </w:r>
          </w:p>
        </w:tc>
        <w:tc>
          <w:tcPr>
            <w:tcW w:w="1429" w:type="dxa"/>
            <w:tcBorders>
              <w:top w:val="nil"/>
              <w:left w:val="nil"/>
              <w:bottom w:val="single" w:sz="8" w:space="0" w:color="auto"/>
              <w:right w:val="single" w:sz="8" w:space="0" w:color="auto"/>
            </w:tcBorders>
            <w:shd w:val="clear" w:color="000000" w:fill="FFFFFF"/>
            <w:noWrap/>
            <w:vAlign w:val="center"/>
            <w:hideMark/>
          </w:tcPr>
          <w:p w14:paraId="0A520D98"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388 303,56</w:t>
            </w:r>
          </w:p>
        </w:tc>
        <w:tc>
          <w:tcPr>
            <w:tcW w:w="1688" w:type="dxa"/>
            <w:tcBorders>
              <w:top w:val="nil"/>
              <w:left w:val="nil"/>
              <w:bottom w:val="single" w:sz="8" w:space="0" w:color="auto"/>
              <w:right w:val="single" w:sz="8" w:space="0" w:color="auto"/>
            </w:tcBorders>
            <w:shd w:val="clear" w:color="000000" w:fill="FFFFFF"/>
            <w:noWrap/>
            <w:vAlign w:val="center"/>
            <w:hideMark/>
          </w:tcPr>
          <w:p w14:paraId="08E03C17"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43,51</w:t>
            </w:r>
          </w:p>
        </w:tc>
        <w:tc>
          <w:tcPr>
            <w:tcW w:w="1042" w:type="dxa"/>
            <w:tcBorders>
              <w:top w:val="nil"/>
              <w:left w:val="nil"/>
              <w:bottom w:val="single" w:sz="8" w:space="0" w:color="auto"/>
              <w:right w:val="single" w:sz="8" w:space="0" w:color="auto"/>
            </w:tcBorders>
            <w:shd w:val="clear" w:color="000000" w:fill="FFFFFF"/>
            <w:noWrap/>
            <w:vAlign w:val="center"/>
            <w:hideMark/>
          </w:tcPr>
          <w:p w14:paraId="1D6DF6DB"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0,7934</w:t>
            </w:r>
          </w:p>
        </w:tc>
        <w:tc>
          <w:tcPr>
            <w:tcW w:w="1378" w:type="dxa"/>
            <w:tcBorders>
              <w:top w:val="nil"/>
              <w:left w:val="nil"/>
              <w:bottom w:val="single" w:sz="8" w:space="0" w:color="auto"/>
              <w:right w:val="single" w:sz="8" w:space="0" w:color="auto"/>
            </w:tcBorders>
            <w:shd w:val="clear" w:color="000000" w:fill="FFFFFF"/>
            <w:noWrap/>
            <w:vAlign w:val="center"/>
            <w:hideMark/>
          </w:tcPr>
          <w:p w14:paraId="1EA3E163" w14:textId="49ADE13C"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 xml:space="preserve">388 303,56   </w:t>
            </w:r>
          </w:p>
        </w:tc>
        <w:tc>
          <w:tcPr>
            <w:tcW w:w="1688" w:type="dxa"/>
            <w:tcBorders>
              <w:top w:val="nil"/>
              <w:left w:val="nil"/>
              <w:bottom w:val="single" w:sz="8" w:space="0" w:color="auto"/>
              <w:right w:val="single" w:sz="8" w:space="0" w:color="auto"/>
            </w:tcBorders>
            <w:shd w:val="clear" w:color="000000" w:fill="FFFFFF"/>
            <w:noWrap/>
            <w:vAlign w:val="center"/>
            <w:hideMark/>
          </w:tcPr>
          <w:p w14:paraId="100A64CA"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 xml:space="preserve">                                      43,51   </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79C95A58"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 xml:space="preserve">        0,7934   </w:t>
            </w:r>
          </w:p>
        </w:tc>
      </w:tr>
      <w:tr w:rsidR="00CE38C8" w:rsidRPr="00026F42" w14:paraId="5EFFB0CF"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4046C614"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ВН</w:t>
            </w:r>
          </w:p>
        </w:tc>
        <w:tc>
          <w:tcPr>
            <w:tcW w:w="1559" w:type="dxa"/>
            <w:tcBorders>
              <w:top w:val="nil"/>
              <w:left w:val="nil"/>
              <w:bottom w:val="single" w:sz="8" w:space="0" w:color="auto"/>
              <w:right w:val="single" w:sz="8" w:space="0" w:color="auto"/>
            </w:tcBorders>
            <w:shd w:val="clear" w:color="000000" w:fill="FFFFFF"/>
            <w:noWrap/>
            <w:vAlign w:val="center"/>
            <w:hideMark/>
          </w:tcPr>
          <w:p w14:paraId="7629C022"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1 101 255,28</w:t>
            </w:r>
          </w:p>
        </w:tc>
        <w:tc>
          <w:tcPr>
            <w:tcW w:w="1558" w:type="dxa"/>
            <w:tcBorders>
              <w:top w:val="nil"/>
              <w:left w:val="nil"/>
              <w:bottom w:val="single" w:sz="8" w:space="0" w:color="auto"/>
              <w:right w:val="single" w:sz="8" w:space="0" w:color="auto"/>
            </w:tcBorders>
            <w:shd w:val="clear" w:color="000000" w:fill="FFFFFF"/>
            <w:noWrap/>
            <w:vAlign w:val="center"/>
            <w:hideMark/>
          </w:tcPr>
          <w:p w14:paraId="3ABCD482"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45,77</w:t>
            </w:r>
          </w:p>
        </w:tc>
        <w:tc>
          <w:tcPr>
            <w:tcW w:w="1552" w:type="dxa"/>
            <w:tcBorders>
              <w:top w:val="nil"/>
              <w:left w:val="nil"/>
              <w:bottom w:val="single" w:sz="8" w:space="0" w:color="auto"/>
              <w:right w:val="single" w:sz="8" w:space="0" w:color="auto"/>
            </w:tcBorders>
            <w:shd w:val="clear" w:color="000000" w:fill="FFFFFF"/>
            <w:noWrap/>
            <w:vAlign w:val="center"/>
            <w:hideMark/>
          </w:tcPr>
          <w:p w14:paraId="79315850"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1,57688</w:t>
            </w:r>
          </w:p>
        </w:tc>
        <w:tc>
          <w:tcPr>
            <w:tcW w:w="1429" w:type="dxa"/>
            <w:tcBorders>
              <w:top w:val="nil"/>
              <w:left w:val="nil"/>
              <w:bottom w:val="single" w:sz="8" w:space="0" w:color="auto"/>
              <w:right w:val="single" w:sz="8" w:space="0" w:color="auto"/>
            </w:tcBorders>
            <w:shd w:val="clear" w:color="000000" w:fill="FFFFFF"/>
            <w:noWrap/>
            <w:vAlign w:val="center"/>
            <w:hideMark/>
          </w:tcPr>
          <w:p w14:paraId="7515F423"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1132090,43</w:t>
            </w:r>
          </w:p>
        </w:tc>
        <w:tc>
          <w:tcPr>
            <w:tcW w:w="1688" w:type="dxa"/>
            <w:tcBorders>
              <w:top w:val="nil"/>
              <w:left w:val="nil"/>
              <w:bottom w:val="single" w:sz="8" w:space="0" w:color="auto"/>
              <w:right w:val="single" w:sz="8" w:space="0" w:color="auto"/>
            </w:tcBorders>
            <w:shd w:val="clear" w:color="000000" w:fill="FFFFFF"/>
            <w:noWrap/>
            <w:vAlign w:val="center"/>
            <w:hideMark/>
          </w:tcPr>
          <w:p w14:paraId="6643E550"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47,14</w:t>
            </w:r>
          </w:p>
        </w:tc>
        <w:tc>
          <w:tcPr>
            <w:tcW w:w="1042" w:type="dxa"/>
            <w:tcBorders>
              <w:top w:val="nil"/>
              <w:left w:val="nil"/>
              <w:bottom w:val="single" w:sz="8" w:space="0" w:color="auto"/>
              <w:right w:val="single" w:sz="8" w:space="0" w:color="auto"/>
            </w:tcBorders>
            <w:shd w:val="clear" w:color="000000" w:fill="FFFFFF"/>
            <w:noWrap/>
            <w:vAlign w:val="center"/>
            <w:hideMark/>
          </w:tcPr>
          <w:p w14:paraId="55C11EFA"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 xml:space="preserve">                   1,58476   </w:t>
            </w:r>
          </w:p>
        </w:tc>
        <w:tc>
          <w:tcPr>
            <w:tcW w:w="1378" w:type="dxa"/>
            <w:tcBorders>
              <w:top w:val="nil"/>
              <w:left w:val="nil"/>
              <w:bottom w:val="single" w:sz="8" w:space="0" w:color="auto"/>
              <w:right w:val="single" w:sz="8" w:space="0" w:color="auto"/>
            </w:tcBorders>
            <w:shd w:val="clear" w:color="000000" w:fill="FFFFFF"/>
            <w:noWrap/>
            <w:vAlign w:val="center"/>
            <w:hideMark/>
          </w:tcPr>
          <w:p w14:paraId="6CCE52C1"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1 145 305,49</w:t>
            </w:r>
          </w:p>
        </w:tc>
        <w:tc>
          <w:tcPr>
            <w:tcW w:w="1688" w:type="dxa"/>
            <w:tcBorders>
              <w:top w:val="nil"/>
              <w:left w:val="nil"/>
              <w:bottom w:val="single" w:sz="8" w:space="0" w:color="auto"/>
              <w:right w:val="single" w:sz="8" w:space="0" w:color="auto"/>
            </w:tcBorders>
            <w:shd w:val="clear" w:color="000000" w:fill="FFFFFF"/>
            <w:noWrap/>
            <w:vAlign w:val="center"/>
            <w:hideMark/>
          </w:tcPr>
          <w:p w14:paraId="4249B292"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47,14</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205459A4"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1,57688</w:t>
            </w:r>
          </w:p>
        </w:tc>
      </w:tr>
      <w:tr w:rsidR="00CE38C8" w:rsidRPr="00026F42" w14:paraId="5B6EEF4B"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122ED2F0"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СН1</w:t>
            </w:r>
          </w:p>
        </w:tc>
        <w:tc>
          <w:tcPr>
            <w:tcW w:w="1559" w:type="dxa"/>
            <w:tcBorders>
              <w:top w:val="nil"/>
              <w:left w:val="nil"/>
              <w:bottom w:val="single" w:sz="8" w:space="0" w:color="auto"/>
              <w:right w:val="single" w:sz="8" w:space="0" w:color="auto"/>
            </w:tcBorders>
            <w:shd w:val="clear" w:color="000000" w:fill="FFFFFF"/>
            <w:noWrap/>
            <w:vAlign w:val="center"/>
            <w:hideMark/>
          </w:tcPr>
          <w:p w14:paraId="295EFD95"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1 149 815,79</w:t>
            </w:r>
          </w:p>
        </w:tc>
        <w:tc>
          <w:tcPr>
            <w:tcW w:w="1558" w:type="dxa"/>
            <w:tcBorders>
              <w:top w:val="nil"/>
              <w:left w:val="nil"/>
              <w:bottom w:val="single" w:sz="8" w:space="0" w:color="auto"/>
              <w:right w:val="single" w:sz="8" w:space="0" w:color="auto"/>
            </w:tcBorders>
            <w:shd w:val="clear" w:color="000000" w:fill="FFFFFF"/>
            <w:noWrap/>
            <w:vAlign w:val="center"/>
            <w:hideMark/>
          </w:tcPr>
          <w:p w14:paraId="3C33000A"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162,35</w:t>
            </w:r>
          </w:p>
        </w:tc>
        <w:tc>
          <w:tcPr>
            <w:tcW w:w="1552" w:type="dxa"/>
            <w:tcBorders>
              <w:top w:val="nil"/>
              <w:left w:val="nil"/>
              <w:bottom w:val="single" w:sz="8" w:space="0" w:color="auto"/>
              <w:right w:val="single" w:sz="8" w:space="0" w:color="auto"/>
            </w:tcBorders>
            <w:shd w:val="clear" w:color="000000" w:fill="FFFFFF"/>
            <w:noWrap/>
            <w:vAlign w:val="center"/>
            <w:hideMark/>
          </w:tcPr>
          <w:p w14:paraId="0B956158"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1,76342</w:t>
            </w:r>
          </w:p>
        </w:tc>
        <w:tc>
          <w:tcPr>
            <w:tcW w:w="1429" w:type="dxa"/>
            <w:tcBorders>
              <w:top w:val="nil"/>
              <w:left w:val="nil"/>
              <w:bottom w:val="single" w:sz="8" w:space="0" w:color="auto"/>
              <w:right w:val="single" w:sz="8" w:space="0" w:color="auto"/>
            </w:tcBorders>
            <w:shd w:val="clear" w:color="000000" w:fill="FFFFFF"/>
            <w:noWrap/>
            <w:vAlign w:val="center"/>
            <w:hideMark/>
          </w:tcPr>
          <w:p w14:paraId="7CC41B0C"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1182010,63</w:t>
            </w:r>
          </w:p>
        </w:tc>
        <w:tc>
          <w:tcPr>
            <w:tcW w:w="1688" w:type="dxa"/>
            <w:tcBorders>
              <w:top w:val="nil"/>
              <w:left w:val="nil"/>
              <w:bottom w:val="single" w:sz="8" w:space="0" w:color="auto"/>
              <w:right w:val="single" w:sz="8" w:space="0" w:color="auto"/>
            </w:tcBorders>
            <w:shd w:val="clear" w:color="000000" w:fill="FFFFFF"/>
            <w:noWrap/>
            <w:vAlign w:val="center"/>
            <w:hideMark/>
          </w:tcPr>
          <w:p w14:paraId="0A4E9067"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167,22</w:t>
            </w:r>
          </w:p>
        </w:tc>
        <w:tc>
          <w:tcPr>
            <w:tcW w:w="1042" w:type="dxa"/>
            <w:tcBorders>
              <w:top w:val="nil"/>
              <w:left w:val="nil"/>
              <w:bottom w:val="single" w:sz="8" w:space="0" w:color="auto"/>
              <w:right w:val="single" w:sz="8" w:space="0" w:color="auto"/>
            </w:tcBorders>
            <w:shd w:val="clear" w:color="000000" w:fill="FFFFFF"/>
            <w:noWrap/>
            <w:vAlign w:val="center"/>
            <w:hideMark/>
          </w:tcPr>
          <w:p w14:paraId="03066868"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 xml:space="preserve">                   1,77224   </w:t>
            </w:r>
          </w:p>
        </w:tc>
        <w:tc>
          <w:tcPr>
            <w:tcW w:w="1378" w:type="dxa"/>
            <w:tcBorders>
              <w:top w:val="nil"/>
              <w:left w:val="nil"/>
              <w:bottom w:val="single" w:sz="8" w:space="0" w:color="auto"/>
              <w:right w:val="single" w:sz="8" w:space="0" w:color="auto"/>
            </w:tcBorders>
            <w:shd w:val="clear" w:color="000000" w:fill="FFFFFF"/>
            <w:noWrap/>
            <w:vAlign w:val="center"/>
            <w:hideMark/>
          </w:tcPr>
          <w:p w14:paraId="27E01EF8"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1 195 808,42</w:t>
            </w:r>
          </w:p>
        </w:tc>
        <w:tc>
          <w:tcPr>
            <w:tcW w:w="1688" w:type="dxa"/>
            <w:tcBorders>
              <w:top w:val="nil"/>
              <w:left w:val="nil"/>
              <w:bottom w:val="single" w:sz="8" w:space="0" w:color="auto"/>
              <w:right w:val="single" w:sz="8" w:space="0" w:color="auto"/>
            </w:tcBorders>
            <w:shd w:val="clear" w:color="000000" w:fill="FFFFFF"/>
            <w:noWrap/>
            <w:vAlign w:val="center"/>
            <w:hideMark/>
          </w:tcPr>
          <w:p w14:paraId="5C10EAFC"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167,22</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10139CB1"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1,76342</w:t>
            </w:r>
          </w:p>
        </w:tc>
      </w:tr>
      <w:tr w:rsidR="00CE38C8" w:rsidRPr="00026F42" w14:paraId="6BE2C6C5"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49DEE48A"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СН2</w:t>
            </w:r>
          </w:p>
        </w:tc>
        <w:tc>
          <w:tcPr>
            <w:tcW w:w="1559" w:type="dxa"/>
            <w:tcBorders>
              <w:top w:val="nil"/>
              <w:left w:val="nil"/>
              <w:bottom w:val="single" w:sz="8" w:space="0" w:color="auto"/>
              <w:right w:val="single" w:sz="8" w:space="0" w:color="auto"/>
            </w:tcBorders>
            <w:shd w:val="clear" w:color="000000" w:fill="FFFFFF"/>
            <w:noWrap/>
            <w:vAlign w:val="center"/>
            <w:hideMark/>
          </w:tcPr>
          <w:p w14:paraId="06F2693D"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1 189 664,79</w:t>
            </w:r>
          </w:p>
        </w:tc>
        <w:tc>
          <w:tcPr>
            <w:tcW w:w="1558" w:type="dxa"/>
            <w:tcBorders>
              <w:top w:val="nil"/>
              <w:left w:val="nil"/>
              <w:bottom w:val="single" w:sz="8" w:space="0" w:color="auto"/>
              <w:right w:val="single" w:sz="8" w:space="0" w:color="auto"/>
            </w:tcBorders>
            <w:shd w:val="clear" w:color="000000" w:fill="FFFFFF"/>
            <w:noWrap/>
            <w:vAlign w:val="center"/>
            <w:hideMark/>
          </w:tcPr>
          <w:p w14:paraId="1CBBFA3E"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269,33</w:t>
            </w:r>
          </w:p>
        </w:tc>
        <w:tc>
          <w:tcPr>
            <w:tcW w:w="1552" w:type="dxa"/>
            <w:tcBorders>
              <w:top w:val="nil"/>
              <w:left w:val="nil"/>
              <w:bottom w:val="single" w:sz="8" w:space="0" w:color="auto"/>
              <w:right w:val="single" w:sz="8" w:space="0" w:color="auto"/>
            </w:tcBorders>
            <w:shd w:val="clear" w:color="000000" w:fill="FFFFFF"/>
            <w:noWrap/>
            <w:vAlign w:val="center"/>
            <w:hideMark/>
          </w:tcPr>
          <w:p w14:paraId="727BCF06"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2,13175</w:t>
            </w:r>
          </w:p>
        </w:tc>
        <w:tc>
          <w:tcPr>
            <w:tcW w:w="1429" w:type="dxa"/>
            <w:tcBorders>
              <w:top w:val="nil"/>
              <w:left w:val="nil"/>
              <w:bottom w:val="single" w:sz="8" w:space="0" w:color="auto"/>
              <w:right w:val="single" w:sz="8" w:space="0" w:color="auto"/>
            </w:tcBorders>
            <w:shd w:val="clear" w:color="000000" w:fill="FFFFFF"/>
            <w:noWrap/>
            <w:vAlign w:val="center"/>
            <w:hideMark/>
          </w:tcPr>
          <w:p w14:paraId="12C2035B"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1222975,40</w:t>
            </w:r>
          </w:p>
        </w:tc>
        <w:tc>
          <w:tcPr>
            <w:tcW w:w="1688" w:type="dxa"/>
            <w:tcBorders>
              <w:top w:val="nil"/>
              <w:left w:val="nil"/>
              <w:bottom w:val="single" w:sz="8" w:space="0" w:color="auto"/>
              <w:right w:val="single" w:sz="8" w:space="0" w:color="auto"/>
            </w:tcBorders>
            <w:shd w:val="clear" w:color="000000" w:fill="FFFFFF"/>
            <w:noWrap/>
            <w:vAlign w:val="center"/>
            <w:hideMark/>
          </w:tcPr>
          <w:p w14:paraId="38077C5F"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277,41</w:t>
            </w:r>
          </w:p>
        </w:tc>
        <w:tc>
          <w:tcPr>
            <w:tcW w:w="1042" w:type="dxa"/>
            <w:tcBorders>
              <w:top w:val="nil"/>
              <w:left w:val="nil"/>
              <w:bottom w:val="single" w:sz="8" w:space="0" w:color="auto"/>
              <w:right w:val="single" w:sz="8" w:space="0" w:color="auto"/>
            </w:tcBorders>
            <w:shd w:val="clear" w:color="000000" w:fill="FFFFFF"/>
            <w:noWrap/>
            <w:vAlign w:val="center"/>
            <w:hideMark/>
          </w:tcPr>
          <w:p w14:paraId="123B18D7"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 xml:space="preserve">                   2,14241   </w:t>
            </w:r>
          </w:p>
        </w:tc>
        <w:tc>
          <w:tcPr>
            <w:tcW w:w="1378" w:type="dxa"/>
            <w:tcBorders>
              <w:top w:val="nil"/>
              <w:left w:val="nil"/>
              <w:bottom w:val="single" w:sz="8" w:space="0" w:color="auto"/>
              <w:right w:val="single" w:sz="8" w:space="0" w:color="auto"/>
            </w:tcBorders>
            <w:shd w:val="clear" w:color="000000" w:fill="FFFFFF"/>
            <w:noWrap/>
            <w:vAlign w:val="center"/>
            <w:hideMark/>
          </w:tcPr>
          <w:p w14:paraId="003498CC"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1 237 251,39</w:t>
            </w:r>
          </w:p>
        </w:tc>
        <w:tc>
          <w:tcPr>
            <w:tcW w:w="1688" w:type="dxa"/>
            <w:tcBorders>
              <w:top w:val="nil"/>
              <w:left w:val="nil"/>
              <w:bottom w:val="single" w:sz="8" w:space="0" w:color="auto"/>
              <w:right w:val="single" w:sz="8" w:space="0" w:color="auto"/>
            </w:tcBorders>
            <w:shd w:val="clear" w:color="000000" w:fill="FFFFFF"/>
            <w:noWrap/>
            <w:vAlign w:val="center"/>
            <w:hideMark/>
          </w:tcPr>
          <w:p w14:paraId="7CD66F6C"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277,41</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497D6D9C"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2,13175</w:t>
            </w:r>
          </w:p>
        </w:tc>
      </w:tr>
      <w:tr w:rsidR="00CE38C8" w:rsidRPr="00026F42" w14:paraId="6637D474"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vAlign w:val="center"/>
            <w:hideMark/>
          </w:tcPr>
          <w:p w14:paraId="75F0703E"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НН</w:t>
            </w:r>
          </w:p>
        </w:tc>
        <w:tc>
          <w:tcPr>
            <w:tcW w:w="1559" w:type="dxa"/>
            <w:tcBorders>
              <w:top w:val="nil"/>
              <w:left w:val="nil"/>
              <w:bottom w:val="single" w:sz="8" w:space="0" w:color="auto"/>
              <w:right w:val="single" w:sz="8" w:space="0" w:color="auto"/>
            </w:tcBorders>
            <w:shd w:val="clear" w:color="000000" w:fill="FFFFFF"/>
            <w:noWrap/>
            <w:vAlign w:val="center"/>
            <w:hideMark/>
          </w:tcPr>
          <w:p w14:paraId="240F0452"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1 229 601,75</w:t>
            </w:r>
          </w:p>
        </w:tc>
        <w:tc>
          <w:tcPr>
            <w:tcW w:w="1558" w:type="dxa"/>
            <w:tcBorders>
              <w:top w:val="nil"/>
              <w:left w:val="nil"/>
              <w:bottom w:val="single" w:sz="8" w:space="0" w:color="auto"/>
              <w:right w:val="single" w:sz="8" w:space="0" w:color="auto"/>
            </w:tcBorders>
            <w:shd w:val="clear" w:color="000000" w:fill="FFFFFF"/>
            <w:noWrap/>
            <w:vAlign w:val="center"/>
            <w:hideMark/>
          </w:tcPr>
          <w:p w14:paraId="6F2572C3"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542,81</w:t>
            </w:r>
          </w:p>
        </w:tc>
        <w:tc>
          <w:tcPr>
            <w:tcW w:w="1552" w:type="dxa"/>
            <w:tcBorders>
              <w:top w:val="nil"/>
              <w:left w:val="nil"/>
              <w:bottom w:val="single" w:sz="8" w:space="0" w:color="auto"/>
              <w:right w:val="single" w:sz="8" w:space="0" w:color="auto"/>
            </w:tcBorders>
            <w:shd w:val="clear" w:color="000000" w:fill="FFFFFF"/>
            <w:noWrap/>
            <w:vAlign w:val="center"/>
            <w:hideMark/>
          </w:tcPr>
          <w:p w14:paraId="0AB08CCB"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2,91553</w:t>
            </w:r>
          </w:p>
        </w:tc>
        <w:tc>
          <w:tcPr>
            <w:tcW w:w="1429" w:type="dxa"/>
            <w:tcBorders>
              <w:top w:val="nil"/>
              <w:left w:val="nil"/>
              <w:bottom w:val="single" w:sz="8" w:space="0" w:color="auto"/>
              <w:right w:val="single" w:sz="8" w:space="0" w:color="auto"/>
            </w:tcBorders>
            <w:shd w:val="clear" w:color="000000" w:fill="FFFFFF"/>
            <w:noWrap/>
            <w:vAlign w:val="center"/>
            <w:hideMark/>
          </w:tcPr>
          <w:p w14:paraId="3215F53B"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1264030,60</w:t>
            </w:r>
          </w:p>
        </w:tc>
        <w:tc>
          <w:tcPr>
            <w:tcW w:w="1688" w:type="dxa"/>
            <w:tcBorders>
              <w:top w:val="nil"/>
              <w:left w:val="nil"/>
              <w:bottom w:val="single" w:sz="8" w:space="0" w:color="auto"/>
              <w:right w:val="single" w:sz="8" w:space="0" w:color="auto"/>
            </w:tcBorders>
            <w:shd w:val="clear" w:color="000000" w:fill="FFFFFF"/>
            <w:noWrap/>
            <w:vAlign w:val="center"/>
            <w:hideMark/>
          </w:tcPr>
          <w:p w14:paraId="0F6D95BA"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559,09</w:t>
            </w:r>
          </w:p>
        </w:tc>
        <w:tc>
          <w:tcPr>
            <w:tcW w:w="1042" w:type="dxa"/>
            <w:tcBorders>
              <w:top w:val="nil"/>
              <w:left w:val="nil"/>
              <w:bottom w:val="single" w:sz="8" w:space="0" w:color="auto"/>
              <w:right w:val="single" w:sz="8" w:space="0" w:color="auto"/>
            </w:tcBorders>
            <w:shd w:val="clear" w:color="000000" w:fill="FFFFFF"/>
            <w:noWrap/>
            <w:vAlign w:val="center"/>
            <w:hideMark/>
          </w:tcPr>
          <w:p w14:paraId="7A15CA5F"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 xml:space="preserve">                   3,00300   </w:t>
            </w:r>
          </w:p>
        </w:tc>
        <w:tc>
          <w:tcPr>
            <w:tcW w:w="1378" w:type="dxa"/>
            <w:tcBorders>
              <w:top w:val="nil"/>
              <w:left w:val="nil"/>
              <w:bottom w:val="single" w:sz="8" w:space="0" w:color="auto"/>
              <w:right w:val="single" w:sz="8" w:space="0" w:color="auto"/>
            </w:tcBorders>
            <w:shd w:val="clear" w:color="000000" w:fill="FFFFFF"/>
            <w:noWrap/>
            <w:vAlign w:val="center"/>
            <w:hideMark/>
          </w:tcPr>
          <w:p w14:paraId="31019B7E"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1 443 798,37</w:t>
            </w:r>
          </w:p>
        </w:tc>
        <w:tc>
          <w:tcPr>
            <w:tcW w:w="1688" w:type="dxa"/>
            <w:tcBorders>
              <w:top w:val="nil"/>
              <w:left w:val="nil"/>
              <w:bottom w:val="single" w:sz="8" w:space="0" w:color="auto"/>
              <w:right w:val="single" w:sz="8" w:space="0" w:color="auto"/>
            </w:tcBorders>
            <w:shd w:val="clear" w:color="000000" w:fill="FFFFFF"/>
            <w:noWrap/>
            <w:vAlign w:val="center"/>
            <w:hideMark/>
          </w:tcPr>
          <w:p w14:paraId="25B709B7"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559,09</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79FC7C41"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2,91553</w:t>
            </w:r>
          </w:p>
        </w:tc>
      </w:tr>
      <w:tr w:rsidR="00CE38C8" w:rsidRPr="00026F42" w14:paraId="6703F248"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06DE5650"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 </w:t>
            </w:r>
          </w:p>
        </w:tc>
        <w:tc>
          <w:tcPr>
            <w:tcW w:w="1559" w:type="dxa"/>
            <w:tcBorders>
              <w:top w:val="nil"/>
              <w:left w:val="nil"/>
              <w:bottom w:val="single" w:sz="8" w:space="0" w:color="auto"/>
              <w:right w:val="single" w:sz="8" w:space="0" w:color="auto"/>
            </w:tcBorders>
            <w:shd w:val="clear" w:color="000000" w:fill="FFFFFF"/>
            <w:noWrap/>
            <w:vAlign w:val="center"/>
            <w:hideMark/>
          </w:tcPr>
          <w:p w14:paraId="1AA1EB52"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 </w:t>
            </w:r>
          </w:p>
        </w:tc>
        <w:tc>
          <w:tcPr>
            <w:tcW w:w="1558" w:type="dxa"/>
            <w:tcBorders>
              <w:top w:val="nil"/>
              <w:left w:val="nil"/>
              <w:bottom w:val="single" w:sz="8" w:space="0" w:color="auto"/>
              <w:right w:val="single" w:sz="8" w:space="0" w:color="auto"/>
            </w:tcBorders>
            <w:shd w:val="clear" w:color="000000" w:fill="FFFFFF"/>
            <w:noWrap/>
            <w:vAlign w:val="center"/>
            <w:hideMark/>
          </w:tcPr>
          <w:p w14:paraId="50CD5B5D"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2" w:type="dxa"/>
            <w:tcBorders>
              <w:top w:val="nil"/>
              <w:left w:val="nil"/>
              <w:bottom w:val="single" w:sz="8" w:space="0" w:color="auto"/>
              <w:right w:val="single" w:sz="8" w:space="0" w:color="auto"/>
            </w:tcBorders>
            <w:shd w:val="clear" w:color="000000" w:fill="FFFFFF"/>
            <w:noWrap/>
            <w:vAlign w:val="center"/>
            <w:hideMark/>
          </w:tcPr>
          <w:p w14:paraId="7136EFED"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 </w:t>
            </w:r>
          </w:p>
        </w:tc>
        <w:tc>
          <w:tcPr>
            <w:tcW w:w="1429" w:type="dxa"/>
            <w:tcBorders>
              <w:top w:val="nil"/>
              <w:left w:val="nil"/>
              <w:bottom w:val="single" w:sz="8" w:space="0" w:color="auto"/>
              <w:right w:val="single" w:sz="8" w:space="0" w:color="auto"/>
            </w:tcBorders>
            <w:shd w:val="clear" w:color="000000" w:fill="FFFFFF"/>
            <w:noWrap/>
            <w:vAlign w:val="center"/>
            <w:hideMark/>
          </w:tcPr>
          <w:p w14:paraId="639F3B93"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6EBD6691"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042" w:type="dxa"/>
            <w:tcBorders>
              <w:top w:val="nil"/>
              <w:left w:val="nil"/>
              <w:bottom w:val="single" w:sz="8" w:space="0" w:color="auto"/>
              <w:right w:val="single" w:sz="8" w:space="0" w:color="auto"/>
            </w:tcBorders>
            <w:shd w:val="clear" w:color="000000" w:fill="FFFFFF"/>
            <w:noWrap/>
            <w:vAlign w:val="center"/>
            <w:hideMark/>
          </w:tcPr>
          <w:p w14:paraId="7314C5A7"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 </w:t>
            </w:r>
          </w:p>
        </w:tc>
        <w:tc>
          <w:tcPr>
            <w:tcW w:w="1378" w:type="dxa"/>
            <w:tcBorders>
              <w:top w:val="nil"/>
              <w:left w:val="nil"/>
              <w:bottom w:val="single" w:sz="8" w:space="0" w:color="auto"/>
              <w:right w:val="single" w:sz="8" w:space="0" w:color="auto"/>
            </w:tcBorders>
            <w:shd w:val="clear" w:color="000000" w:fill="FFFFFF"/>
            <w:noWrap/>
            <w:vAlign w:val="center"/>
            <w:hideMark/>
          </w:tcPr>
          <w:p w14:paraId="7EEF96F8"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487F994F"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62295738"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Arial"/>
                <w:color w:val="000000"/>
                <w:sz w:val="20"/>
                <w:szCs w:val="20"/>
              </w:rPr>
              <w:t> </w:t>
            </w:r>
          </w:p>
        </w:tc>
      </w:tr>
      <w:tr w:rsidR="00CE38C8" w:rsidRPr="00026F42" w14:paraId="3133ED6E"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1D72A66D"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 xml:space="preserve">Население </w:t>
            </w:r>
          </w:p>
        </w:tc>
        <w:tc>
          <w:tcPr>
            <w:tcW w:w="1559" w:type="dxa"/>
            <w:tcBorders>
              <w:top w:val="nil"/>
              <w:left w:val="nil"/>
              <w:bottom w:val="single" w:sz="8" w:space="0" w:color="auto"/>
              <w:right w:val="single" w:sz="8" w:space="0" w:color="auto"/>
            </w:tcBorders>
            <w:shd w:val="clear" w:color="000000" w:fill="FFFFFF"/>
            <w:noWrap/>
            <w:vAlign w:val="center"/>
            <w:hideMark/>
          </w:tcPr>
          <w:p w14:paraId="52675726"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8" w:type="dxa"/>
            <w:tcBorders>
              <w:top w:val="nil"/>
              <w:left w:val="nil"/>
              <w:bottom w:val="single" w:sz="8" w:space="0" w:color="auto"/>
              <w:right w:val="single" w:sz="8" w:space="0" w:color="auto"/>
            </w:tcBorders>
            <w:shd w:val="clear" w:color="000000" w:fill="FFFFFF"/>
            <w:noWrap/>
            <w:vAlign w:val="center"/>
            <w:hideMark/>
          </w:tcPr>
          <w:p w14:paraId="61872571"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2" w:type="dxa"/>
            <w:tcBorders>
              <w:top w:val="nil"/>
              <w:left w:val="nil"/>
              <w:bottom w:val="single" w:sz="8" w:space="0" w:color="auto"/>
              <w:right w:val="single" w:sz="8" w:space="0" w:color="auto"/>
            </w:tcBorders>
            <w:shd w:val="clear" w:color="000000" w:fill="FFFFFF"/>
            <w:noWrap/>
            <w:vAlign w:val="center"/>
            <w:hideMark/>
          </w:tcPr>
          <w:p w14:paraId="18B45BAF"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 </w:t>
            </w:r>
          </w:p>
        </w:tc>
        <w:tc>
          <w:tcPr>
            <w:tcW w:w="1429" w:type="dxa"/>
            <w:tcBorders>
              <w:top w:val="nil"/>
              <w:left w:val="nil"/>
              <w:bottom w:val="single" w:sz="8" w:space="0" w:color="auto"/>
              <w:right w:val="single" w:sz="8" w:space="0" w:color="auto"/>
            </w:tcBorders>
            <w:shd w:val="clear" w:color="000000" w:fill="FFFFFF"/>
            <w:noWrap/>
            <w:vAlign w:val="center"/>
            <w:hideMark/>
          </w:tcPr>
          <w:p w14:paraId="5A2E172C"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353BE194"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042" w:type="dxa"/>
            <w:tcBorders>
              <w:top w:val="nil"/>
              <w:left w:val="nil"/>
              <w:bottom w:val="single" w:sz="8" w:space="0" w:color="auto"/>
              <w:right w:val="single" w:sz="8" w:space="0" w:color="auto"/>
            </w:tcBorders>
            <w:shd w:val="clear" w:color="000000" w:fill="FFFFFF"/>
            <w:noWrap/>
            <w:vAlign w:val="center"/>
            <w:hideMark/>
          </w:tcPr>
          <w:p w14:paraId="5549C880"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 </w:t>
            </w:r>
          </w:p>
        </w:tc>
        <w:tc>
          <w:tcPr>
            <w:tcW w:w="1378" w:type="dxa"/>
            <w:tcBorders>
              <w:top w:val="nil"/>
              <w:left w:val="nil"/>
              <w:bottom w:val="single" w:sz="8" w:space="0" w:color="auto"/>
              <w:right w:val="single" w:sz="8" w:space="0" w:color="auto"/>
            </w:tcBorders>
            <w:shd w:val="clear" w:color="000000" w:fill="FFFFFF"/>
            <w:noWrap/>
            <w:vAlign w:val="center"/>
            <w:hideMark/>
          </w:tcPr>
          <w:p w14:paraId="0A9DB942"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5FD8DBE3"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1D78752C"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 </w:t>
            </w:r>
          </w:p>
        </w:tc>
      </w:tr>
      <w:tr w:rsidR="00CE38C8" w:rsidRPr="00026F42" w14:paraId="7D4F4628"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302863A3"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Категория 1</w:t>
            </w:r>
          </w:p>
        </w:tc>
        <w:tc>
          <w:tcPr>
            <w:tcW w:w="1559" w:type="dxa"/>
            <w:tcBorders>
              <w:top w:val="nil"/>
              <w:left w:val="nil"/>
              <w:bottom w:val="single" w:sz="8" w:space="0" w:color="auto"/>
              <w:right w:val="single" w:sz="8" w:space="0" w:color="auto"/>
            </w:tcBorders>
            <w:shd w:val="clear" w:color="000000" w:fill="FFFFFF"/>
            <w:noWrap/>
            <w:vAlign w:val="center"/>
            <w:hideMark/>
          </w:tcPr>
          <w:p w14:paraId="1883336B"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8" w:type="dxa"/>
            <w:tcBorders>
              <w:top w:val="nil"/>
              <w:left w:val="nil"/>
              <w:bottom w:val="single" w:sz="8" w:space="0" w:color="auto"/>
              <w:right w:val="single" w:sz="8" w:space="0" w:color="auto"/>
            </w:tcBorders>
            <w:shd w:val="clear" w:color="000000" w:fill="FFFFFF"/>
            <w:noWrap/>
            <w:vAlign w:val="center"/>
            <w:hideMark/>
          </w:tcPr>
          <w:p w14:paraId="7C58431E"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2" w:type="dxa"/>
            <w:tcBorders>
              <w:top w:val="nil"/>
              <w:left w:val="nil"/>
              <w:bottom w:val="single" w:sz="8" w:space="0" w:color="auto"/>
              <w:right w:val="single" w:sz="8" w:space="0" w:color="auto"/>
            </w:tcBorders>
            <w:shd w:val="clear" w:color="000000" w:fill="FFFFFF"/>
            <w:noWrap/>
            <w:vAlign w:val="center"/>
            <w:hideMark/>
          </w:tcPr>
          <w:p w14:paraId="6113DF64"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2,7352</w:t>
            </w:r>
          </w:p>
        </w:tc>
        <w:tc>
          <w:tcPr>
            <w:tcW w:w="1429" w:type="dxa"/>
            <w:tcBorders>
              <w:top w:val="nil"/>
              <w:left w:val="nil"/>
              <w:bottom w:val="single" w:sz="8" w:space="0" w:color="auto"/>
              <w:right w:val="single" w:sz="8" w:space="0" w:color="auto"/>
            </w:tcBorders>
            <w:shd w:val="clear" w:color="000000" w:fill="FFFFFF"/>
            <w:noWrap/>
            <w:vAlign w:val="center"/>
            <w:hideMark/>
          </w:tcPr>
          <w:p w14:paraId="526DE528"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5CFD0399"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042" w:type="dxa"/>
            <w:tcBorders>
              <w:top w:val="nil"/>
              <w:left w:val="nil"/>
              <w:bottom w:val="single" w:sz="8" w:space="0" w:color="auto"/>
              <w:right w:val="single" w:sz="8" w:space="0" w:color="auto"/>
            </w:tcBorders>
            <w:shd w:val="clear" w:color="000000" w:fill="FFFFFF"/>
            <w:noWrap/>
            <w:vAlign w:val="center"/>
            <w:hideMark/>
          </w:tcPr>
          <w:p w14:paraId="717FFD24"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2,7558</w:t>
            </w:r>
          </w:p>
        </w:tc>
        <w:tc>
          <w:tcPr>
            <w:tcW w:w="1378" w:type="dxa"/>
            <w:tcBorders>
              <w:top w:val="nil"/>
              <w:left w:val="nil"/>
              <w:bottom w:val="single" w:sz="8" w:space="0" w:color="auto"/>
              <w:right w:val="single" w:sz="8" w:space="0" w:color="auto"/>
            </w:tcBorders>
            <w:shd w:val="clear" w:color="000000" w:fill="FFFFFF"/>
            <w:noWrap/>
            <w:vAlign w:val="center"/>
            <w:hideMark/>
          </w:tcPr>
          <w:p w14:paraId="561F31E2"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05C982D9"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1EAD66D9"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Calibri"/>
                <w:color w:val="000000"/>
                <w:sz w:val="20"/>
                <w:szCs w:val="20"/>
              </w:rPr>
              <w:t>2,7558</w:t>
            </w:r>
          </w:p>
        </w:tc>
      </w:tr>
      <w:tr w:rsidR="00CE38C8" w:rsidRPr="00026F42" w14:paraId="2CF5C736"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654356A1"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Категория 2*</w:t>
            </w:r>
          </w:p>
        </w:tc>
        <w:tc>
          <w:tcPr>
            <w:tcW w:w="1559" w:type="dxa"/>
            <w:tcBorders>
              <w:top w:val="nil"/>
              <w:left w:val="nil"/>
              <w:bottom w:val="single" w:sz="8" w:space="0" w:color="auto"/>
              <w:right w:val="single" w:sz="8" w:space="0" w:color="auto"/>
            </w:tcBorders>
            <w:shd w:val="clear" w:color="000000" w:fill="FFFFFF"/>
            <w:noWrap/>
            <w:vAlign w:val="center"/>
            <w:hideMark/>
          </w:tcPr>
          <w:p w14:paraId="635F401E"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8" w:type="dxa"/>
            <w:tcBorders>
              <w:top w:val="nil"/>
              <w:left w:val="nil"/>
              <w:bottom w:val="single" w:sz="8" w:space="0" w:color="auto"/>
              <w:right w:val="single" w:sz="8" w:space="0" w:color="auto"/>
            </w:tcBorders>
            <w:shd w:val="clear" w:color="000000" w:fill="FFFFFF"/>
            <w:noWrap/>
            <w:vAlign w:val="center"/>
            <w:hideMark/>
          </w:tcPr>
          <w:p w14:paraId="582BB2BD"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2" w:type="dxa"/>
            <w:tcBorders>
              <w:top w:val="nil"/>
              <w:left w:val="nil"/>
              <w:bottom w:val="single" w:sz="8" w:space="0" w:color="auto"/>
              <w:right w:val="single" w:sz="8" w:space="0" w:color="auto"/>
            </w:tcBorders>
            <w:shd w:val="clear" w:color="000000" w:fill="FFFFFF"/>
            <w:noWrap/>
            <w:vAlign w:val="center"/>
            <w:hideMark/>
          </w:tcPr>
          <w:p w14:paraId="1F74CF75"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1,73553</w:t>
            </w:r>
          </w:p>
        </w:tc>
        <w:tc>
          <w:tcPr>
            <w:tcW w:w="1429" w:type="dxa"/>
            <w:tcBorders>
              <w:top w:val="nil"/>
              <w:left w:val="nil"/>
              <w:bottom w:val="single" w:sz="8" w:space="0" w:color="auto"/>
              <w:right w:val="single" w:sz="8" w:space="0" w:color="auto"/>
            </w:tcBorders>
            <w:shd w:val="clear" w:color="000000" w:fill="FFFFFF"/>
            <w:noWrap/>
            <w:vAlign w:val="center"/>
            <w:hideMark/>
          </w:tcPr>
          <w:p w14:paraId="5F478A54"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569295A7"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042" w:type="dxa"/>
            <w:tcBorders>
              <w:top w:val="nil"/>
              <w:left w:val="nil"/>
              <w:bottom w:val="single" w:sz="8" w:space="0" w:color="auto"/>
              <w:right w:val="single" w:sz="8" w:space="0" w:color="auto"/>
            </w:tcBorders>
            <w:shd w:val="clear" w:color="000000" w:fill="FFFFFF"/>
            <w:noWrap/>
            <w:vAlign w:val="center"/>
            <w:hideMark/>
          </w:tcPr>
          <w:p w14:paraId="5083F90A"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1,7562</w:t>
            </w:r>
          </w:p>
        </w:tc>
        <w:tc>
          <w:tcPr>
            <w:tcW w:w="1378" w:type="dxa"/>
            <w:tcBorders>
              <w:top w:val="nil"/>
              <w:left w:val="nil"/>
              <w:bottom w:val="single" w:sz="8" w:space="0" w:color="auto"/>
              <w:right w:val="single" w:sz="8" w:space="0" w:color="auto"/>
            </w:tcBorders>
            <w:shd w:val="clear" w:color="000000" w:fill="FFFFFF"/>
            <w:noWrap/>
            <w:vAlign w:val="center"/>
            <w:hideMark/>
          </w:tcPr>
          <w:p w14:paraId="71F5D882"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7F7FF84C"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6B656C39"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1,7562</w:t>
            </w:r>
          </w:p>
        </w:tc>
      </w:tr>
      <w:tr w:rsidR="00CE38C8" w:rsidRPr="00026F42" w14:paraId="1820FACE"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6BE829DF"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Категория 3*</w:t>
            </w:r>
          </w:p>
        </w:tc>
        <w:tc>
          <w:tcPr>
            <w:tcW w:w="1559" w:type="dxa"/>
            <w:tcBorders>
              <w:top w:val="nil"/>
              <w:left w:val="nil"/>
              <w:bottom w:val="single" w:sz="8" w:space="0" w:color="auto"/>
              <w:right w:val="single" w:sz="8" w:space="0" w:color="auto"/>
            </w:tcBorders>
            <w:shd w:val="clear" w:color="000000" w:fill="FFFFFF"/>
            <w:noWrap/>
            <w:vAlign w:val="center"/>
            <w:hideMark/>
          </w:tcPr>
          <w:p w14:paraId="449B4640"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8" w:type="dxa"/>
            <w:tcBorders>
              <w:top w:val="nil"/>
              <w:left w:val="nil"/>
              <w:bottom w:val="single" w:sz="8" w:space="0" w:color="auto"/>
              <w:right w:val="single" w:sz="8" w:space="0" w:color="auto"/>
            </w:tcBorders>
            <w:shd w:val="clear" w:color="000000" w:fill="FFFFFF"/>
            <w:noWrap/>
            <w:vAlign w:val="center"/>
            <w:hideMark/>
          </w:tcPr>
          <w:p w14:paraId="13E2D101"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2" w:type="dxa"/>
            <w:tcBorders>
              <w:top w:val="nil"/>
              <w:left w:val="nil"/>
              <w:bottom w:val="single" w:sz="8" w:space="0" w:color="auto"/>
              <w:right w:val="single" w:sz="8" w:space="0" w:color="auto"/>
            </w:tcBorders>
            <w:shd w:val="clear" w:color="000000" w:fill="FFFFFF"/>
            <w:noWrap/>
            <w:vAlign w:val="center"/>
            <w:hideMark/>
          </w:tcPr>
          <w:p w14:paraId="7F78DF56"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1,73553</w:t>
            </w:r>
          </w:p>
        </w:tc>
        <w:tc>
          <w:tcPr>
            <w:tcW w:w="1429" w:type="dxa"/>
            <w:tcBorders>
              <w:top w:val="nil"/>
              <w:left w:val="nil"/>
              <w:bottom w:val="single" w:sz="8" w:space="0" w:color="auto"/>
              <w:right w:val="single" w:sz="8" w:space="0" w:color="auto"/>
            </w:tcBorders>
            <w:shd w:val="clear" w:color="000000" w:fill="FFFFFF"/>
            <w:noWrap/>
            <w:vAlign w:val="center"/>
            <w:hideMark/>
          </w:tcPr>
          <w:p w14:paraId="5B1CED7D"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7FCFA900"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042" w:type="dxa"/>
            <w:tcBorders>
              <w:top w:val="nil"/>
              <w:left w:val="nil"/>
              <w:bottom w:val="single" w:sz="8" w:space="0" w:color="auto"/>
              <w:right w:val="single" w:sz="8" w:space="0" w:color="auto"/>
            </w:tcBorders>
            <w:shd w:val="clear" w:color="000000" w:fill="FFFFFF"/>
            <w:noWrap/>
            <w:vAlign w:val="center"/>
            <w:hideMark/>
          </w:tcPr>
          <w:p w14:paraId="5C9367F9"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1,7562</w:t>
            </w:r>
          </w:p>
        </w:tc>
        <w:tc>
          <w:tcPr>
            <w:tcW w:w="1378" w:type="dxa"/>
            <w:tcBorders>
              <w:top w:val="nil"/>
              <w:left w:val="nil"/>
              <w:bottom w:val="single" w:sz="8" w:space="0" w:color="auto"/>
              <w:right w:val="single" w:sz="8" w:space="0" w:color="auto"/>
            </w:tcBorders>
            <w:shd w:val="clear" w:color="000000" w:fill="FFFFFF"/>
            <w:noWrap/>
            <w:vAlign w:val="center"/>
            <w:hideMark/>
          </w:tcPr>
          <w:p w14:paraId="1E08A8C8"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4D3FB4A8"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20026D1F"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1,7562</w:t>
            </w:r>
          </w:p>
        </w:tc>
      </w:tr>
      <w:tr w:rsidR="00CE38C8" w:rsidRPr="00026F42" w14:paraId="2736AA0F"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444281AF"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Категория 4.1*</w:t>
            </w:r>
          </w:p>
        </w:tc>
        <w:tc>
          <w:tcPr>
            <w:tcW w:w="1559" w:type="dxa"/>
            <w:tcBorders>
              <w:top w:val="nil"/>
              <w:left w:val="nil"/>
              <w:bottom w:val="single" w:sz="8" w:space="0" w:color="auto"/>
              <w:right w:val="single" w:sz="8" w:space="0" w:color="auto"/>
            </w:tcBorders>
            <w:shd w:val="clear" w:color="000000" w:fill="FFFFFF"/>
            <w:noWrap/>
            <w:vAlign w:val="center"/>
            <w:hideMark/>
          </w:tcPr>
          <w:p w14:paraId="4675F00A"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8" w:type="dxa"/>
            <w:tcBorders>
              <w:top w:val="nil"/>
              <w:left w:val="nil"/>
              <w:bottom w:val="single" w:sz="8" w:space="0" w:color="auto"/>
              <w:right w:val="single" w:sz="8" w:space="0" w:color="auto"/>
            </w:tcBorders>
            <w:shd w:val="clear" w:color="000000" w:fill="FFFFFF"/>
            <w:noWrap/>
            <w:vAlign w:val="center"/>
            <w:hideMark/>
          </w:tcPr>
          <w:p w14:paraId="358684D4"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2" w:type="dxa"/>
            <w:tcBorders>
              <w:top w:val="nil"/>
              <w:left w:val="nil"/>
              <w:bottom w:val="single" w:sz="8" w:space="0" w:color="auto"/>
              <w:right w:val="single" w:sz="8" w:space="0" w:color="auto"/>
            </w:tcBorders>
            <w:shd w:val="clear" w:color="000000" w:fill="FFFFFF"/>
            <w:noWrap/>
            <w:vAlign w:val="center"/>
            <w:hideMark/>
          </w:tcPr>
          <w:p w14:paraId="04A280A7"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1,73553</w:t>
            </w:r>
          </w:p>
        </w:tc>
        <w:tc>
          <w:tcPr>
            <w:tcW w:w="1429" w:type="dxa"/>
            <w:tcBorders>
              <w:top w:val="nil"/>
              <w:left w:val="nil"/>
              <w:bottom w:val="single" w:sz="8" w:space="0" w:color="auto"/>
              <w:right w:val="single" w:sz="8" w:space="0" w:color="auto"/>
            </w:tcBorders>
            <w:shd w:val="clear" w:color="000000" w:fill="FFFFFF"/>
            <w:noWrap/>
            <w:vAlign w:val="center"/>
            <w:hideMark/>
          </w:tcPr>
          <w:p w14:paraId="692E2CA8"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2B740665"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042" w:type="dxa"/>
            <w:tcBorders>
              <w:top w:val="nil"/>
              <w:left w:val="nil"/>
              <w:bottom w:val="single" w:sz="8" w:space="0" w:color="auto"/>
              <w:right w:val="single" w:sz="8" w:space="0" w:color="auto"/>
            </w:tcBorders>
            <w:shd w:val="clear" w:color="000000" w:fill="FFFFFF"/>
            <w:noWrap/>
            <w:vAlign w:val="center"/>
            <w:hideMark/>
          </w:tcPr>
          <w:p w14:paraId="1D26109C"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1,7562</w:t>
            </w:r>
          </w:p>
        </w:tc>
        <w:tc>
          <w:tcPr>
            <w:tcW w:w="1378" w:type="dxa"/>
            <w:tcBorders>
              <w:top w:val="nil"/>
              <w:left w:val="nil"/>
              <w:bottom w:val="single" w:sz="8" w:space="0" w:color="auto"/>
              <w:right w:val="single" w:sz="8" w:space="0" w:color="auto"/>
            </w:tcBorders>
            <w:shd w:val="clear" w:color="000000" w:fill="FFFFFF"/>
            <w:noWrap/>
            <w:vAlign w:val="center"/>
            <w:hideMark/>
          </w:tcPr>
          <w:p w14:paraId="5857E1D3"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3E7F3B7C"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3219EA1A"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1,7562</w:t>
            </w:r>
          </w:p>
        </w:tc>
      </w:tr>
      <w:tr w:rsidR="00CE38C8" w:rsidRPr="00026F42" w14:paraId="4A065F47" w14:textId="77777777" w:rsidTr="002F165B">
        <w:trPr>
          <w:trHeight w:val="20"/>
          <w:jc w:val="center"/>
        </w:trPr>
        <w:tc>
          <w:tcPr>
            <w:tcW w:w="1838" w:type="dxa"/>
            <w:tcBorders>
              <w:top w:val="nil"/>
              <w:left w:val="single" w:sz="8" w:space="0" w:color="auto"/>
              <w:bottom w:val="single" w:sz="8" w:space="0" w:color="auto"/>
              <w:right w:val="single" w:sz="8" w:space="0" w:color="auto"/>
            </w:tcBorders>
            <w:shd w:val="clear" w:color="000000" w:fill="FFFFFF"/>
            <w:noWrap/>
            <w:vAlign w:val="center"/>
            <w:hideMark/>
          </w:tcPr>
          <w:p w14:paraId="7726C748" w14:textId="77777777" w:rsidR="00560030" w:rsidRPr="00026F42" w:rsidRDefault="00560030" w:rsidP="003205AD">
            <w:pPr>
              <w:spacing w:after="0" w:line="240" w:lineRule="auto"/>
              <w:rPr>
                <w:rFonts w:ascii="Myriad Pro" w:eastAsia="Times New Roman" w:hAnsi="Myriad Pro" w:cs="Arial"/>
                <w:color w:val="000000"/>
                <w:sz w:val="20"/>
                <w:szCs w:val="20"/>
                <w:lang w:eastAsia="ru-RU"/>
              </w:rPr>
            </w:pPr>
            <w:r w:rsidRPr="00026F42">
              <w:rPr>
                <w:rFonts w:ascii="Myriad Pro" w:hAnsi="Myriad Pro" w:cs="Arial"/>
                <w:color w:val="000000"/>
                <w:sz w:val="20"/>
                <w:szCs w:val="20"/>
              </w:rPr>
              <w:t>Категория 4.2*</w:t>
            </w:r>
          </w:p>
        </w:tc>
        <w:tc>
          <w:tcPr>
            <w:tcW w:w="1559" w:type="dxa"/>
            <w:tcBorders>
              <w:top w:val="nil"/>
              <w:left w:val="nil"/>
              <w:bottom w:val="single" w:sz="8" w:space="0" w:color="auto"/>
              <w:right w:val="single" w:sz="8" w:space="0" w:color="auto"/>
            </w:tcBorders>
            <w:shd w:val="clear" w:color="000000" w:fill="FFFFFF"/>
            <w:noWrap/>
            <w:vAlign w:val="center"/>
            <w:hideMark/>
          </w:tcPr>
          <w:p w14:paraId="25B7FA16"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8" w:type="dxa"/>
            <w:tcBorders>
              <w:top w:val="nil"/>
              <w:left w:val="nil"/>
              <w:bottom w:val="single" w:sz="8" w:space="0" w:color="auto"/>
              <w:right w:val="single" w:sz="8" w:space="0" w:color="auto"/>
            </w:tcBorders>
            <w:shd w:val="clear" w:color="000000" w:fill="FFFFFF"/>
            <w:noWrap/>
            <w:vAlign w:val="center"/>
            <w:hideMark/>
          </w:tcPr>
          <w:p w14:paraId="1E01EB3F"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552" w:type="dxa"/>
            <w:tcBorders>
              <w:top w:val="nil"/>
              <w:left w:val="nil"/>
              <w:bottom w:val="single" w:sz="8" w:space="0" w:color="auto"/>
              <w:right w:val="single" w:sz="8" w:space="0" w:color="auto"/>
            </w:tcBorders>
            <w:shd w:val="clear" w:color="000000" w:fill="FFFFFF"/>
            <w:noWrap/>
            <w:vAlign w:val="center"/>
            <w:hideMark/>
          </w:tcPr>
          <w:p w14:paraId="4AAA8DC7"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1,73553</w:t>
            </w:r>
          </w:p>
        </w:tc>
        <w:tc>
          <w:tcPr>
            <w:tcW w:w="1429" w:type="dxa"/>
            <w:tcBorders>
              <w:top w:val="nil"/>
              <w:left w:val="nil"/>
              <w:bottom w:val="single" w:sz="8" w:space="0" w:color="auto"/>
              <w:right w:val="single" w:sz="8" w:space="0" w:color="auto"/>
            </w:tcBorders>
            <w:shd w:val="clear" w:color="000000" w:fill="FFFFFF"/>
            <w:noWrap/>
            <w:vAlign w:val="center"/>
            <w:hideMark/>
          </w:tcPr>
          <w:p w14:paraId="0C0DE67C"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0C4FD8B3"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042" w:type="dxa"/>
            <w:tcBorders>
              <w:top w:val="nil"/>
              <w:left w:val="nil"/>
              <w:bottom w:val="single" w:sz="8" w:space="0" w:color="auto"/>
              <w:right w:val="single" w:sz="8" w:space="0" w:color="auto"/>
            </w:tcBorders>
            <w:shd w:val="clear" w:color="000000" w:fill="FFFFFF"/>
            <w:noWrap/>
            <w:vAlign w:val="center"/>
            <w:hideMark/>
          </w:tcPr>
          <w:p w14:paraId="6E390099"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1,7562</w:t>
            </w:r>
          </w:p>
        </w:tc>
        <w:tc>
          <w:tcPr>
            <w:tcW w:w="1378" w:type="dxa"/>
            <w:tcBorders>
              <w:top w:val="nil"/>
              <w:left w:val="nil"/>
              <w:bottom w:val="single" w:sz="8" w:space="0" w:color="auto"/>
              <w:right w:val="single" w:sz="8" w:space="0" w:color="auto"/>
            </w:tcBorders>
            <w:shd w:val="clear" w:color="000000" w:fill="FFFFFF"/>
            <w:noWrap/>
            <w:vAlign w:val="center"/>
            <w:hideMark/>
          </w:tcPr>
          <w:p w14:paraId="1BD8E8EB"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688" w:type="dxa"/>
            <w:tcBorders>
              <w:top w:val="nil"/>
              <w:left w:val="nil"/>
              <w:bottom w:val="single" w:sz="8" w:space="0" w:color="auto"/>
              <w:right w:val="single" w:sz="8" w:space="0" w:color="auto"/>
            </w:tcBorders>
            <w:shd w:val="clear" w:color="000000" w:fill="FFFFFF"/>
            <w:noWrap/>
            <w:vAlign w:val="center"/>
            <w:hideMark/>
          </w:tcPr>
          <w:p w14:paraId="6B6C323F" w14:textId="77777777" w:rsidR="00560030" w:rsidRPr="00026F42" w:rsidRDefault="00560030" w:rsidP="003205AD">
            <w:pPr>
              <w:spacing w:after="0" w:line="240" w:lineRule="auto"/>
              <w:jc w:val="center"/>
              <w:rPr>
                <w:rFonts w:ascii="Myriad Pro" w:eastAsia="Times New Roman" w:hAnsi="Myriad Pro" w:cs="Calibri"/>
                <w:color w:val="000000"/>
                <w:sz w:val="20"/>
                <w:szCs w:val="20"/>
                <w:lang w:eastAsia="ru-RU"/>
              </w:rPr>
            </w:pPr>
            <w:r w:rsidRPr="00026F42">
              <w:rPr>
                <w:rFonts w:ascii="Myriad Pro" w:hAnsi="Myriad Pro" w:cs="Calibri"/>
                <w:color w:val="000000"/>
                <w:sz w:val="20"/>
                <w:szCs w:val="20"/>
              </w:rPr>
              <w:t> </w:t>
            </w:r>
          </w:p>
        </w:tc>
        <w:tc>
          <w:tcPr>
            <w:tcW w:w="1806" w:type="dxa"/>
            <w:gridSpan w:val="2"/>
            <w:tcBorders>
              <w:top w:val="nil"/>
              <w:left w:val="nil"/>
              <w:bottom w:val="single" w:sz="8" w:space="0" w:color="auto"/>
              <w:right w:val="single" w:sz="8" w:space="0" w:color="auto"/>
            </w:tcBorders>
            <w:shd w:val="clear" w:color="000000" w:fill="FFFFFF"/>
            <w:noWrap/>
            <w:vAlign w:val="center"/>
            <w:hideMark/>
          </w:tcPr>
          <w:p w14:paraId="30D0818A" w14:textId="77777777" w:rsidR="00560030" w:rsidRPr="00026F42" w:rsidRDefault="00560030" w:rsidP="003205AD">
            <w:pPr>
              <w:spacing w:after="0" w:line="240" w:lineRule="auto"/>
              <w:jc w:val="center"/>
              <w:rPr>
                <w:rFonts w:ascii="Myriad Pro" w:eastAsia="Times New Roman" w:hAnsi="Myriad Pro" w:cs="Arial"/>
                <w:color w:val="000000"/>
                <w:sz w:val="20"/>
                <w:szCs w:val="20"/>
                <w:lang w:eastAsia="ru-RU"/>
              </w:rPr>
            </w:pPr>
            <w:r w:rsidRPr="00026F42">
              <w:rPr>
                <w:rFonts w:ascii="Myriad Pro" w:hAnsi="Myriad Pro" w:cs="Arial"/>
                <w:color w:val="000000"/>
                <w:sz w:val="20"/>
                <w:szCs w:val="20"/>
              </w:rPr>
              <w:t>1,7562</w:t>
            </w:r>
          </w:p>
        </w:tc>
      </w:tr>
      <w:tr w:rsidR="00560030" w:rsidRPr="00026F42" w14:paraId="234539B0" w14:textId="77777777" w:rsidTr="002F165B">
        <w:trPr>
          <w:trHeight w:val="20"/>
          <w:jc w:val="center"/>
        </w:trPr>
        <w:tc>
          <w:tcPr>
            <w:tcW w:w="15538" w:type="dxa"/>
            <w:gridSpan w:val="11"/>
            <w:tcBorders>
              <w:top w:val="nil"/>
              <w:left w:val="nil"/>
              <w:bottom w:val="nil"/>
              <w:right w:val="nil"/>
            </w:tcBorders>
            <w:shd w:val="clear" w:color="000000" w:fill="FFFFFF"/>
            <w:noWrap/>
            <w:vAlign w:val="center"/>
            <w:hideMark/>
          </w:tcPr>
          <w:p w14:paraId="7181FFF4" w14:textId="77777777" w:rsidR="00560030" w:rsidRPr="00026F42" w:rsidRDefault="00560030" w:rsidP="003205AD">
            <w:pPr>
              <w:spacing w:after="0" w:line="240" w:lineRule="auto"/>
              <w:rPr>
                <w:rFonts w:ascii="Myriad Pro" w:eastAsia="Times New Roman" w:hAnsi="Myriad Pro" w:cs="Calibri"/>
                <w:color w:val="000000"/>
                <w:sz w:val="20"/>
                <w:szCs w:val="20"/>
                <w:lang w:eastAsia="ru-RU"/>
              </w:rPr>
            </w:pPr>
            <w:r w:rsidRPr="00026F42">
              <w:rPr>
                <w:rFonts w:ascii="Myriad Pro" w:eastAsia="Times New Roman" w:hAnsi="Myriad Pro" w:cs="Arial"/>
                <w:color w:val="000000"/>
                <w:sz w:val="20"/>
                <w:szCs w:val="20"/>
                <w:lang w:eastAsia="ru-RU"/>
              </w:rPr>
              <w:t>*  Население и приравненные к нему категории с к=0,7</w:t>
            </w:r>
          </w:p>
        </w:tc>
      </w:tr>
    </w:tbl>
    <w:p w14:paraId="31C2ED21" w14:textId="77777777" w:rsidR="00560030" w:rsidRPr="00026F42" w:rsidRDefault="00560030" w:rsidP="00560030">
      <w:pPr>
        <w:spacing w:after="0" w:line="240" w:lineRule="auto"/>
        <w:rPr>
          <w:rFonts w:ascii="Myriad Pro" w:eastAsia="Times New Roman" w:hAnsi="Myriad Pro" w:cs="Arial"/>
          <w:color w:val="000000"/>
          <w:sz w:val="26"/>
          <w:szCs w:val="26"/>
          <w:lang w:eastAsia="ru-RU"/>
        </w:rPr>
        <w:sectPr w:rsidR="00560030" w:rsidRPr="00026F42" w:rsidSect="0099334C">
          <w:pgSz w:w="16838" w:h="11906" w:orient="landscape"/>
          <w:pgMar w:top="1134" w:right="851" w:bottom="1134" w:left="1701" w:header="709" w:footer="709" w:gutter="0"/>
          <w:cols w:space="720"/>
        </w:sectPr>
      </w:pPr>
    </w:p>
    <w:tbl>
      <w:tblPr>
        <w:tblW w:w="9072" w:type="dxa"/>
        <w:tblInd w:w="108" w:type="dxa"/>
        <w:tblLayout w:type="fixed"/>
        <w:tblLook w:val="04A0" w:firstRow="1" w:lastRow="0" w:firstColumn="1" w:lastColumn="0" w:noHBand="0" w:noVBand="1"/>
      </w:tblPr>
      <w:tblGrid>
        <w:gridCol w:w="4678"/>
        <w:gridCol w:w="2126"/>
        <w:gridCol w:w="2268"/>
      </w:tblGrid>
      <w:tr w:rsidR="00560030" w:rsidRPr="00026F42" w14:paraId="0118CE0D" w14:textId="77777777" w:rsidTr="00642A79">
        <w:trPr>
          <w:trHeight w:val="345"/>
        </w:trPr>
        <w:tc>
          <w:tcPr>
            <w:tcW w:w="9072" w:type="dxa"/>
            <w:gridSpan w:val="3"/>
            <w:tcBorders>
              <w:top w:val="nil"/>
              <w:left w:val="nil"/>
              <w:bottom w:val="single" w:sz="4" w:space="0" w:color="FFFFFF" w:themeColor="background1"/>
              <w:right w:val="nil"/>
            </w:tcBorders>
            <w:shd w:val="clear" w:color="auto" w:fill="auto"/>
            <w:noWrap/>
            <w:vAlign w:val="bottom"/>
            <w:hideMark/>
          </w:tcPr>
          <w:p w14:paraId="1E0FDCD0" w14:textId="77777777" w:rsidR="00560030" w:rsidRPr="00026F42" w:rsidRDefault="00560030" w:rsidP="00560030">
            <w:pPr>
              <w:spacing w:after="0" w:line="240" w:lineRule="auto"/>
              <w:ind w:firstLine="459"/>
              <w:jc w:val="center"/>
              <w:rPr>
                <w:rFonts w:ascii="Myriad Pro" w:eastAsia="Times New Roman" w:hAnsi="Myriad Pro" w:cs="Arial"/>
                <w:b/>
                <w:bCs/>
                <w:color w:val="000000"/>
                <w:sz w:val="26"/>
                <w:szCs w:val="26"/>
                <w:lang w:eastAsia="ru-RU"/>
              </w:rPr>
            </w:pPr>
          </w:p>
          <w:p w14:paraId="6196D886" w14:textId="77777777" w:rsidR="00560030" w:rsidRPr="00026F42" w:rsidRDefault="00560030" w:rsidP="00560030">
            <w:pPr>
              <w:spacing w:after="0" w:line="240" w:lineRule="auto"/>
              <w:ind w:firstLine="459"/>
              <w:jc w:val="center"/>
              <w:rPr>
                <w:rFonts w:ascii="Myriad Pro" w:eastAsia="Times New Roman" w:hAnsi="Myriad Pro" w:cs="Arial"/>
                <w:b/>
                <w:bCs/>
                <w:color w:val="000000"/>
                <w:sz w:val="26"/>
                <w:szCs w:val="26"/>
                <w:lang w:eastAsia="ru-RU"/>
              </w:rPr>
            </w:pPr>
            <w:r w:rsidRPr="00026F42">
              <w:rPr>
                <w:rFonts w:ascii="Myriad Pro" w:eastAsia="Times New Roman" w:hAnsi="Myriad Pro" w:cs="Arial"/>
                <w:b/>
                <w:bCs/>
                <w:color w:val="000000"/>
                <w:sz w:val="26"/>
                <w:szCs w:val="26"/>
                <w:lang w:eastAsia="ru-RU"/>
              </w:rPr>
              <w:t>Утвержденные балансовые показатели на 2018 год</w:t>
            </w:r>
          </w:p>
          <w:p w14:paraId="72FD7906" w14:textId="77777777" w:rsidR="00560030" w:rsidRPr="00026F42" w:rsidRDefault="00560030" w:rsidP="00560030">
            <w:pPr>
              <w:spacing w:after="0" w:line="240" w:lineRule="auto"/>
              <w:ind w:firstLine="459"/>
              <w:jc w:val="center"/>
              <w:rPr>
                <w:rFonts w:ascii="Myriad Pro" w:eastAsia="Times New Roman" w:hAnsi="Myriad Pro" w:cs="Arial"/>
                <w:b/>
                <w:bCs/>
                <w:color w:val="000000"/>
                <w:sz w:val="26"/>
                <w:szCs w:val="26"/>
                <w:lang w:eastAsia="ru-RU"/>
              </w:rPr>
            </w:pPr>
          </w:p>
        </w:tc>
      </w:tr>
      <w:tr w:rsidR="00560030" w:rsidRPr="00026F42" w14:paraId="540AC5D0" w14:textId="77777777" w:rsidTr="00642A79">
        <w:trPr>
          <w:trHeight w:val="300"/>
        </w:trPr>
        <w:tc>
          <w:tcPr>
            <w:tcW w:w="4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A5675F" w14:textId="77777777" w:rsidR="00560030" w:rsidRPr="00026F42" w:rsidRDefault="00560030" w:rsidP="003205AD">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Потребители</w:t>
            </w:r>
          </w:p>
        </w:tc>
        <w:tc>
          <w:tcPr>
            <w:tcW w:w="43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7B6626" w14:textId="77777777" w:rsidR="00560030" w:rsidRPr="00026F42" w:rsidRDefault="00560030" w:rsidP="003205AD">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Балансовые показатели</w:t>
            </w:r>
          </w:p>
        </w:tc>
      </w:tr>
      <w:tr w:rsidR="00560030" w:rsidRPr="00026F42" w14:paraId="083F89D0" w14:textId="77777777" w:rsidTr="00642A79">
        <w:trPr>
          <w:trHeight w:val="480"/>
        </w:trPr>
        <w:tc>
          <w:tcPr>
            <w:tcW w:w="4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3A47D" w14:textId="77777777" w:rsidR="00560030" w:rsidRPr="00026F42" w:rsidRDefault="00560030" w:rsidP="003205AD">
            <w:pPr>
              <w:spacing w:after="0" w:line="240" w:lineRule="auto"/>
              <w:rPr>
                <w:rFonts w:ascii="Myriad Pro" w:eastAsia="Times New Roman" w:hAnsi="Myriad Pro" w:cs="Arial"/>
                <w:b/>
                <w:bCs/>
                <w:color w:val="FFFFFF" w:themeColor="background1"/>
                <w:sz w:val="18"/>
                <w:szCs w:val="18"/>
                <w:lang w:eastAsia="ru-RU"/>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A26C6" w14:textId="77777777" w:rsidR="00560030" w:rsidRPr="00026F42" w:rsidRDefault="00560030" w:rsidP="003205AD">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 01.01.2018 по 30.06.2018</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E7231" w14:textId="77777777" w:rsidR="00560030" w:rsidRPr="00026F42" w:rsidRDefault="00560030" w:rsidP="003205AD">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с 01.07.2018 по 31.12.2018</w:t>
            </w:r>
          </w:p>
        </w:tc>
      </w:tr>
      <w:tr w:rsidR="00560030" w:rsidRPr="00026F42" w14:paraId="70D921C4" w14:textId="77777777" w:rsidTr="00642A79">
        <w:trPr>
          <w:trHeight w:val="315"/>
        </w:trPr>
        <w:tc>
          <w:tcPr>
            <w:tcW w:w="4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69309" w14:textId="77777777" w:rsidR="00560030" w:rsidRPr="00026F42" w:rsidRDefault="00560030" w:rsidP="003205AD">
            <w:pPr>
              <w:spacing w:after="0" w:line="240" w:lineRule="auto"/>
              <w:rPr>
                <w:rFonts w:ascii="Myriad Pro" w:eastAsia="Times New Roman" w:hAnsi="Myriad Pro" w:cs="Arial"/>
                <w:b/>
                <w:bCs/>
                <w:color w:val="FFFFFF" w:themeColor="background1"/>
                <w:sz w:val="18"/>
                <w:szCs w:val="18"/>
                <w:lang w:eastAsia="ru-RU"/>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9362AA" w14:textId="77777777" w:rsidR="00560030" w:rsidRPr="00026F42" w:rsidRDefault="00560030" w:rsidP="003205AD">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млн. кВт*ч</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3CD58C" w14:textId="77777777" w:rsidR="00560030" w:rsidRPr="00026F42" w:rsidRDefault="00560030" w:rsidP="003205AD">
            <w:pPr>
              <w:spacing w:after="0" w:line="240" w:lineRule="auto"/>
              <w:jc w:val="center"/>
              <w:rPr>
                <w:rFonts w:ascii="Myriad Pro" w:eastAsia="Times New Roman" w:hAnsi="Myriad Pro" w:cs="Arial"/>
                <w:b/>
                <w:bCs/>
                <w:color w:val="FFFFFF" w:themeColor="background1"/>
                <w:sz w:val="18"/>
                <w:szCs w:val="18"/>
                <w:lang w:eastAsia="ru-RU"/>
              </w:rPr>
            </w:pPr>
            <w:r w:rsidRPr="00026F42">
              <w:rPr>
                <w:rFonts w:ascii="Myriad Pro" w:eastAsia="Times New Roman" w:hAnsi="Myriad Pro" w:cs="Arial"/>
                <w:b/>
                <w:bCs/>
                <w:color w:val="FFFFFF" w:themeColor="background1"/>
                <w:sz w:val="18"/>
                <w:szCs w:val="18"/>
                <w:lang w:eastAsia="ru-RU"/>
              </w:rPr>
              <w:t>млн. кВт*ч</w:t>
            </w:r>
          </w:p>
        </w:tc>
      </w:tr>
      <w:tr w:rsidR="00CE38C8" w:rsidRPr="00026F42" w14:paraId="1B0462AF" w14:textId="77777777" w:rsidTr="001F2D37">
        <w:trPr>
          <w:trHeight w:val="315"/>
        </w:trPr>
        <w:tc>
          <w:tcPr>
            <w:tcW w:w="4678" w:type="dxa"/>
            <w:tcBorders>
              <w:top w:val="single" w:sz="4" w:space="0" w:color="FFFFFF" w:themeColor="background1"/>
              <w:left w:val="single" w:sz="8" w:space="0" w:color="auto"/>
              <w:bottom w:val="single" w:sz="8" w:space="0" w:color="auto"/>
              <w:right w:val="nil"/>
            </w:tcBorders>
            <w:shd w:val="clear" w:color="auto" w:fill="D6E3BC" w:themeFill="accent3" w:themeFillTint="66"/>
            <w:noWrap/>
            <w:vAlign w:val="center"/>
            <w:hideMark/>
          </w:tcPr>
          <w:p w14:paraId="54F14819" w14:textId="77777777" w:rsidR="00560030" w:rsidRPr="00026F42" w:rsidRDefault="00560030" w:rsidP="003205AD">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Прочие потребители</w:t>
            </w:r>
          </w:p>
        </w:tc>
        <w:tc>
          <w:tcPr>
            <w:tcW w:w="2126" w:type="dxa"/>
            <w:tcBorders>
              <w:top w:val="single" w:sz="4" w:space="0" w:color="FFFFFF" w:themeColor="background1"/>
              <w:left w:val="single" w:sz="8" w:space="0" w:color="auto"/>
              <w:bottom w:val="single" w:sz="8" w:space="0" w:color="auto"/>
              <w:right w:val="single" w:sz="8" w:space="0" w:color="auto"/>
            </w:tcBorders>
            <w:shd w:val="clear" w:color="auto" w:fill="D6E3BC" w:themeFill="accent3" w:themeFillTint="66"/>
            <w:noWrap/>
            <w:vAlign w:val="center"/>
            <w:hideMark/>
          </w:tcPr>
          <w:p w14:paraId="4767D680" w14:textId="4DD36239" w:rsidR="00560030" w:rsidRPr="00026F42" w:rsidRDefault="00560030"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 xml:space="preserve">1 </w:t>
            </w:r>
            <w:r w:rsidR="004403AB" w:rsidRPr="00026F42">
              <w:rPr>
                <w:rFonts w:ascii="Myriad Pro" w:hAnsi="Myriad Pro" w:cs="Arial"/>
                <w:color w:val="000000"/>
                <w:sz w:val="18"/>
                <w:szCs w:val="18"/>
              </w:rPr>
              <w:t>346,83</w:t>
            </w:r>
          </w:p>
        </w:tc>
        <w:tc>
          <w:tcPr>
            <w:tcW w:w="2268"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759CCA28" w14:textId="416C1600"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1 285,78</w:t>
            </w:r>
          </w:p>
        </w:tc>
      </w:tr>
      <w:tr w:rsidR="00560030" w:rsidRPr="00026F42" w14:paraId="36F51BFB"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124A9AAF" w14:textId="77777777" w:rsidR="00560030" w:rsidRPr="00026F42" w:rsidRDefault="00560030" w:rsidP="003205AD">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ВН1</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531CED83" w14:textId="77777777" w:rsidR="00560030" w:rsidRPr="00026F42" w:rsidRDefault="00560030"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444,32</w:t>
            </w:r>
          </w:p>
        </w:tc>
        <w:tc>
          <w:tcPr>
            <w:tcW w:w="2268" w:type="dxa"/>
            <w:tcBorders>
              <w:top w:val="nil"/>
              <w:left w:val="nil"/>
              <w:bottom w:val="single" w:sz="4" w:space="0" w:color="auto"/>
              <w:right w:val="single" w:sz="8" w:space="0" w:color="auto"/>
            </w:tcBorders>
            <w:shd w:val="clear" w:color="auto" w:fill="auto"/>
            <w:noWrap/>
            <w:vAlign w:val="center"/>
            <w:hideMark/>
          </w:tcPr>
          <w:p w14:paraId="17D08E70" w14:textId="77777777" w:rsidR="00560030" w:rsidRPr="00026F42" w:rsidRDefault="00560030"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442,911</w:t>
            </w:r>
          </w:p>
        </w:tc>
      </w:tr>
      <w:tr w:rsidR="00560030" w:rsidRPr="00026F42" w14:paraId="47453E53"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743F35FC" w14:textId="77777777" w:rsidR="00560030" w:rsidRPr="00026F42" w:rsidRDefault="00560030" w:rsidP="003205AD">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ВН</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38070187" w14:textId="6A94CA0D"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360,26</w:t>
            </w:r>
          </w:p>
        </w:tc>
        <w:tc>
          <w:tcPr>
            <w:tcW w:w="2268" w:type="dxa"/>
            <w:tcBorders>
              <w:top w:val="nil"/>
              <w:left w:val="nil"/>
              <w:bottom w:val="single" w:sz="4" w:space="0" w:color="auto"/>
              <w:right w:val="single" w:sz="8" w:space="0" w:color="auto"/>
            </w:tcBorders>
            <w:shd w:val="clear" w:color="auto" w:fill="auto"/>
            <w:noWrap/>
            <w:vAlign w:val="center"/>
            <w:hideMark/>
          </w:tcPr>
          <w:p w14:paraId="7FD270FB" w14:textId="61D8A3CC"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349,39</w:t>
            </w:r>
          </w:p>
        </w:tc>
      </w:tr>
      <w:tr w:rsidR="00560030" w:rsidRPr="00026F42" w14:paraId="2A3AD8C3"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4674DAC8" w14:textId="77777777" w:rsidR="00560030" w:rsidRPr="00026F42" w:rsidRDefault="00560030" w:rsidP="003205AD">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СН1</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0BFA0253" w14:textId="4F10C57D"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40,49</w:t>
            </w:r>
          </w:p>
        </w:tc>
        <w:tc>
          <w:tcPr>
            <w:tcW w:w="2268" w:type="dxa"/>
            <w:tcBorders>
              <w:top w:val="single" w:sz="4" w:space="0" w:color="auto"/>
              <w:left w:val="nil"/>
              <w:bottom w:val="single" w:sz="4" w:space="0" w:color="auto"/>
              <w:right w:val="single" w:sz="8" w:space="0" w:color="auto"/>
            </w:tcBorders>
            <w:shd w:val="clear" w:color="auto" w:fill="auto"/>
            <w:noWrap/>
            <w:vAlign w:val="center"/>
            <w:hideMark/>
          </w:tcPr>
          <w:p w14:paraId="1137F190" w14:textId="51753A54"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39,99</w:t>
            </w:r>
          </w:p>
        </w:tc>
      </w:tr>
      <w:tr w:rsidR="00560030" w:rsidRPr="00026F42" w14:paraId="1385E43F" w14:textId="77777777" w:rsidTr="00642A79">
        <w:trPr>
          <w:trHeight w:val="300"/>
        </w:trPr>
        <w:tc>
          <w:tcPr>
            <w:tcW w:w="4678" w:type="dxa"/>
            <w:tcBorders>
              <w:top w:val="nil"/>
              <w:left w:val="single" w:sz="8" w:space="0" w:color="auto"/>
              <w:bottom w:val="single" w:sz="4" w:space="0" w:color="auto"/>
              <w:right w:val="nil"/>
            </w:tcBorders>
            <w:shd w:val="clear" w:color="auto" w:fill="auto"/>
            <w:noWrap/>
            <w:vAlign w:val="center"/>
            <w:hideMark/>
          </w:tcPr>
          <w:p w14:paraId="2E9A7434" w14:textId="77777777" w:rsidR="00560030" w:rsidRPr="00026F42" w:rsidRDefault="00560030" w:rsidP="003205AD">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СН2</w:t>
            </w:r>
          </w:p>
        </w:tc>
        <w:tc>
          <w:tcPr>
            <w:tcW w:w="2126" w:type="dxa"/>
            <w:tcBorders>
              <w:top w:val="nil"/>
              <w:left w:val="single" w:sz="8" w:space="0" w:color="auto"/>
              <w:bottom w:val="single" w:sz="4" w:space="0" w:color="auto"/>
              <w:right w:val="single" w:sz="8" w:space="0" w:color="auto"/>
            </w:tcBorders>
            <w:shd w:val="clear" w:color="auto" w:fill="auto"/>
            <w:noWrap/>
            <w:vAlign w:val="center"/>
            <w:hideMark/>
          </w:tcPr>
          <w:p w14:paraId="7668ADAD" w14:textId="194B9444"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318,75</w:t>
            </w:r>
          </w:p>
        </w:tc>
        <w:tc>
          <w:tcPr>
            <w:tcW w:w="2268" w:type="dxa"/>
            <w:tcBorders>
              <w:top w:val="single" w:sz="4" w:space="0" w:color="auto"/>
              <w:left w:val="nil"/>
              <w:bottom w:val="single" w:sz="4" w:space="0" w:color="auto"/>
              <w:right w:val="single" w:sz="8" w:space="0" w:color="auto"/>
            </w:tcBorders>
            <w:shd w:val="clear" w:color="auto" w:fill="auto"/>
            <w:noWrap/>
            <w:vAlign w:val="center"/>
            <w:hideMark/>
          </w:tcPr>
          <w:p w14:paraId="28DBCE4B" w14:textId="0383AFD3"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288,29</w:t>
            </w:r>
          </w:p>
        </w:tc>
      </w:tr>
      <w:tr w:rsidR="00560030" w:rsidRPr="00026F42" w14:paraId="22AB721F" w14:textId="77777777" w:rsidTr="00642A79">
        <w:trPr>
          <w:trHeight w:val="315"/>
        </w:trPr>
        <w:tc>
          <w:tcPr>
            <w:tcW w:w="4678" w:type="dxa"/>
            <w:tcBorders>
              <w:top w:val="single" w:sz="4" w:space="0" w:color="auto"/>
              <w:left w:val="single" w:sz="8" w:space="0" w:color="auto"/>
              <w:bottom w:val="nil"/>
              <w:right w:val="nil"/>
            </w:tcBorders>
            <w:shd w:val="clear" w:color="auto" w:fill="auto"/>
            <w:noWrap/>
            <w:vAlign w:val="center"/>
            <w:hideMark/>
          </w:tcPr>
          <w:p w14:paraId="129205ED" w14:textId="77777777" w:rsidR="00560030" w:rsidRPr="00026F42" w:rsidRDefault="00560030" w:rsidP="003205AD">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НН</w:t>
            </w:r>
          </w:p>
        </w:tc>
        <w:tc>
          <w:tcPr>
            <w:tcW w:w="2126" w:type="dxa"/>
            <w:tcBorders>
              <w:top w:val="single" w:sz="4" w:space="0" w:color="auto"/>
              <w:left w:val="single" w:sz="8" w:space="0" w:color="auto"/>
              <w:bottom w:val="nil"/>
              <w:right w:val="single" w:sz="8" w:space="0" w:color="auto"/>
            </w:tcBorders>
            <w:shd w:val="clear" w:color="auto" w:fill="auto"/>
            <w:noWrap/>
            <w:vAlign w:val="center"/>
            <w:hideMark/>
          </w:tcPr>
          <w:p w14:paraId="06FA220E" w14:textId="6DFCF130"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183,01</w:t>
            </w:r>
          </w:p>
        </w:tc>
        <w:tc>
          <w:tcPr>
            <w:tcW w:w="2268" w:type="dxa"/>
            <w:tcBorders>
              <w:top w:val="nil"/>
              <w:left w:val="nil"/>
              <w:bottom w:val="nil"/>
              <w:right w:val="single" w:sz="8" w:space="0" w:color="auto"/>
            </w:tcBorders>
            <w:shd w:val="clear" w:color="auto" w:fill="auto"/>
            <w:noWrap/>
            <w:vAlign w:val="center"/>
            <w:hideMark/>
          </w:tcPr>
          <w:p w14:paraId="44F9151A" w14:textId="1BBDBFD7"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165,20</w:t>
            </w:r>
          </w:p>
        </w:tc>
      </w:tr>
      <w:tr w:rsidR="00CE38C8" w:rsidRPr="00026F42" w14:paraId="1123831F" w14:textId="77777777" w:rsidTr="001F2D37">
        <w:trPr>
          <w:trHeight w:val="315"/>
        </w:trPr>
        <w:tc>
          <w:tcPr>
            <w:tcW w:w="4678" w:type="dxa"/>
            <w:tcBorders>
              <w:top w:val="single" w:sz="8" w:space="0" w:color="auto"/>
              <w:left w:val="single" w:sz="8" w:space="0" w:color="auto"/>
              <w:bottom w:val="single" w:sz="8" w:space="0" w:color="auto"/>
              <w:right w:val="nil"/>
            </w:tcBorders>
            <w:shd w:val="clear" w:color="auto" w:fill="D6E3BC" w:themeFill="accent3" w:themeFillTint="66"/>
            <w:noWrap/>
            <w:vAlign w:val="center"/>
            <w:hideMark/>
          </w:tcPr>
          <w:p w14:paraId="2645C36A" w14:textId="77777777" w:rsidR="00560030" w:rsidRPr="00026F42" w:rsidRDefault="00560030" w:rsidP="003205AD">
            <w:pPr>
              <w:spacing w:after="0" w:line="240" w:lineRule="auto"/>
              <w:rPr>
                <w:rFonts w:ascii="Myriad Pro" w:eastAsia="Times New Roman" w:hAnsi="Myriad Pro" w:cs="Arial"/>
                <w:color w:val="000000"/>
                <w:sz w:val="18"/>
                <w:szCs w:val="18"/>
                <w:lang w:eastAsia="ru-RU"/>
              </w:rPr>
            </w:pPr>
            <w:r w:rsidRPr="00026F42">
              <w:rPr>
                <w:rFonts w:ascii="Myriad Pro" w:eastAsia="Times New Roman" w:hAnsi="Myriad Pro" w:cs="Arial"/>
                <w:color w:val="000000"/>
                <w:sz w:val="18"/>
                <w:szCs w:val="18"/>
                <w:lang w:eastAsia="ru-RU"/>
              </w:rPr>
              <w:t xml:space="preserve">Население </w:t>
            </w:r>
          </w:p>
        </w:tc>
        <w:tc>
          <w:tcPr>
            <w:tcW w:w="2126" w:type="dxa"/>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5D667D2B" w14:textId="59756941"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273,01</w:t>
            </w:r>
          </w:p>
        </w:tc>
        <w:tc>
          <w:tcPr>
            <w:tcW w:w="2268"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3FDCB549" w14:textId="0853CDC4" w:rsidR="00560030" w:rsidRPr="00026F42" w:rsidRDefault="004403AB" w:rsidP="003205AD">
            <w:pPr>
              <w:spacing w:after="0" w:line="240" w:lineRule="auto"/>
              <w:jc w:val="center"/>
              <w:rPr>
                <w:rFonts w:ascii="Myriad Pro" w:eastAsia="Times New Roman" w:hAnsi="Myriad Pro" w:cs="Arial"/>
                <w:color w:val="000000"/>
                <w:sz w:val="18"/>
                <w:szCs w:val="18"/>
                <w:lang w:eastAsia="ru-RU"/>
              </w:rPr>
            </w:pPr>
            <w:r w:rsidRPr="00026F42">
              <w:rPr>
                <w:rFonts w:ascii="Myriad Pro" w:hAnsi="Myriad Pro" w:cs="Arial"/>
                <w:color w:val="000000"/>
                <w:sz w:val="18"/>
                <w:szCs w:val="18"/>
              </w:rPr>
              <w:t>226,46</w:t>
            </w:r>
          </w:p>
        </w:tc>
      </w:tr>
      <w:tr w:rsidR="00CE38C8" w:rsidRPr="00026F42" w14:paraId="550E49DA" w14:textId="77777777" w:rsidTr="001F2D37">
        <w:trPr>
          <w:trHeight w:val="315"/>
        </w:trPr>
        <w:tc>
          <w:tcPr>
            <w:tcW w:w="4678" w:type="dxa"/>
            <w:tcBorders>
              <w:top w:val="single" w:sz="8" w:space="0" w:color="auto"/>
              <w:left w:val="single" w:sz="8" w:space="0" w:color="auto"/>
              <w:bottom w:val="single" w:sz="8" w:space="0" w:color="auto"/>
              <w:right w:val="nil"/>
            </w:tcBorders>
            <w:shd w:val="clear" w:color="auto" w:fill="D6E3BC" w:themeFill="accent3" w:themeFillTint="66"/>
            <w:noWrap/>
            <w:vAlign w:val="center"/>
            <w:hideMark/>
          </w:tcPr>
          <w:p w14:paraId="4D86AA1D" w14:textId="77777777" w:rsidR="00560030" w:rsidRPr="00594E72" w:rsidRDefault="00560030" w:rsidP="003205AD">
            <w:pPr>
              <w:spacing w:after="0" w:line="240" w:lineRule="auto"/>
              <w:rPr>
                <w:rFonts w:ascii="Myriad Pro" w:eastAsia="Times New Roman" w:hAnsi="Myriad Pro" w:cs="Arial"/>
                <w:color w:val="000000"/>
                <w:sz w:val="18"/>
                <w:szCs w:val="18"/>
                <w:lang w:eastAsia="ru-RU"/>
              </w:rPr>
            </w:pPr>
            <w:r w:rsidRPr="00594E72">
              <w:rPr>
                <w:rFonts w:ascii="Myriad Pro" w:eastAsia="Times New Roman" w:hAnsi="Myriad Pro" w:cs="Arial"/>
                <w:color w:val="000000"/>
                <w:sz w:val="18"/>
                <w:szCs w:val="18"/>
                <w:lang w:eastAsia="ru-RU"/>
              </w:rPr>
              <w:t>ИТОГО</w:t>
            </w:r>
          </w:p>
        </w:tc>
        <w:tc>
          <w:tcPr>
            <w:tcW w:w="2126" w:type="dxa"/>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bottom"/>
            <w:hideMark/>
          </w:tcPr>
          <w:p w14:paraId="42390934" w14:textId="120981F1" w:rsidR="00560030" w:rsidRPr="00594E72" w:rsidRDefault="00560030" w:rsidP="003205AD">
            <w:pPr>
              <w:spacing w:after="0" w:line="240" w:lineRule="auto"/>
              <w:jc w:val="center"/>
              <w:rPr>
                <w:rFonts w:ascii="Myriad Pro" w:eastAsia="Times New Roman" w:hAnsi="Myriad Pro" w:cs="Calibri"/>
                <w:color w:val="000000"/>
                <w:lang w:eastAsia="ru-RU"/>
              </w:rPr>
            </w:pPr>
            <w:r w:rsidRPr="00594E72">
              <w:rPr>
                <w:rFonts w:ascii="Myriad Pro" w:hAnsi="Myriad Pro" w:cs="Calibri"/>
                <w:color w:val="000000"/>
              </w:rPr>
              <w:t xml:space="preserve">1 </w:t>
            </w:r>
            <w:r w:rsidR="004403AB" w:rsidRPr="00594E72">
              <w:rPr>
                <w:rFonts w:ascii="Myriad Pro" w:hAnsi="Myriad Pro" w:cs="Calibri"/>
                <w:color w:val="000000"/>
              </w:rPr>
              <w:t>619,84</w:t>
            </w:r>
          </w:p>
        </w:tc>
        <w:tc>
          <w:tcPr>
            <w:tcW w:w="2268" w:type="dxa"/>
            <w:tcBorders>
              <w:top w:val="single" w:sz="8" w:space="0" w:color="auto"/>
              <w:left w:val="nil"/>
              <w:bottom w:val="single" w:sz="8" w:space="0" w:color="auto"/>
              <w:right w:val="single" w:sz="8" w:space="0" w:color="auto"/>
            </w:tcBorders>
            <w:shd w:val="clear" w:color="auto" w:fill="D6E3BC" w:themeFill="accent3" w:themeFillTint="66"/>
            <w:noWrap/>
            <w:vAlign w:val="bottom"/>
            <w:hideMark/>
          </w:tcPr>
          <w:p w14:paraId="2122F499" w14:textId="2882E8B5" w:rsidR="00560030" w:rsidRPr="00026F42" w:rsidRDefault="00560030" w:rsidP="003205AD">
            <w:pPr>
              <w:spacing w:after="0" w:line="240" w:lineRule="auto"/>
              <w:jc w:val="center"/>
              <w:rPr>
                <w:rFonts w:ascii="Myriad Pro" w:eastAsia="Times New Roman" w:hAnsi="Myriad Pro" w:cs="Calibri"/>
                <w:color w:val="000000"/>
                <w:lang w:eastAsia="ru-RU"/>
              </w:rPr>
            </w:pPr>
            <w:r w:rsidRPr="00594E72">
              <w:rPr>
                <w:rFonts w:ascii="Myriad Pro" w:hAnsi="Myriad Pro" w:cs="Calibri"/>
                <w:color w:val="000000"/>
              </w:rPr>
              <w:t xml:space="preserve">1 </w:t>
            </w:r>
            <w:r w:rsidR="004403AB" w:rsidRPr="00594E72">
              <w:rPr>
                <w:rFonts w:ascii="Myriad Pro" w:hAnsi="Myriad Pro" w:cs="Calibri"/>
                <w:color w:val="000000"/>
              </w:rPr>
              <w:t>512,24</w:t>
            </w:r>
          </w:p>
        </w:tc>
      </w:tr>
    </w:tbl>
    <w:p w14:paraId="203419D9" w14:textId="77777777" w:rsidR="00560030" w:rsidRPr="00026F42" w:rsidRDefault="00560030" w:rsidP="00560030">
      <w:pPr>
        <w:tabs>
          <w:tab w:val="left" w:pos="851"/>
        </w:tabs>
        <w:spacing w:after="0" w:line="360" w:lineRule="auto"/>
        <w:ind w:firstLine="567"/>
        <w:jc w:val="both"/>
        <w:rPr>
          <w:rFonts w:ascii="Myriad Pro" w:hAnsi="Myriad Pro"/>
          <w:sz w:val="26"/>
          <w:szCs w:val="26"/>
        </w:rPr>
      </w:pPr>
    </w:p>
    <w:p w14:paraId="09D051A8" w14:textId="77777777" w:rsidR="00560030" w:rsidRPr="00026F42" w:rsidRDefault="00560030" w:rsidP="00560030">
      <w:pPr>
        <w:tabs>
          <w:tab w:val="left" w:pos="851"/>
        </w:tabs>
        <w:spacing w:after="0" w:line="360" w:lineRule="auto"/>
        <w:ind w:firstLine="567"/>
        <w:jc w:val="both"/>
        <w:rPr>
          <w:rFonts w:ascii="Myriad Pro" w:hAnsi="Myriad Pro"/>
          <w:sz w:val="26"/>
          <w:szCs w:val="26"/>
        </w:rPr>
      </w:pPr>
      <w:r w:rsidRPr="00026F42">
        <w:rPr>
          <w:rFonts w:ascii="Myriad Pro" w:hAnsi="Myriad Pro"/>
          <w:sz w:val="26"/>
          <w:szCs w:val="26"/>
        </w:rPr>
        <w:t>Необходимая валовая выручка на услуги по передаче электрической энергии другим сетевым организациям определена как произведение плановых объемов полезного отпуска электрической энергии (мощности) сетевым организациям и индивидуальных тарифов на услуги по передаче электрической энергии для взаиморасчетов между сетевыми организациями, утвержденных РСТ РБ на 2018 год приказами от 27.12.2017 №1/48 в редакции приказов от 25.04.2018 №1/1 (МУП «ЖКХ Селенга»), от 19.06.2018 №1/14 (ООО «Элекс», ООО «Нетрон»), от 18.09.2018 №1/17 (ООО «Бурятская электросетевая компания»), от 29.11.2018 №1/34, от 17.12.2018 №1/38.</w:t>
      </w:r>
    </w:p>
    <w:p w14:paraId="17D959DF" w14:textId="05B96AD6" w:rsidR="00560030" w:rsidRPr="00026F42" w:rsidRDefault="00560030" w:rsidP="00560030">
      <w:pPr>
        <w:spacing w:after="0"/>
        <w:jc w:val="center"/>
        <w:rPr>
          <w:rFonts w:ascii="Myriad Pro" w:hAnsi="Myriad Pro"/>
          <w:sz w:val="26"/>
          <w:szCs w:val="26"/>
        </w:rPr>
      </w:pPr>
    </w:p>
    <w:p w14:paraId="354448B8" w14:textId="17A67E6F" w:rsidR="004403AB" w:rsidRPr="00026F42" w:rsidRDefault="004403AB" w:rsidP="00560030">
      <w:pPr>
        <w:spacing w:after="0"/>
        <w:jc w:val="center"/>
        <w:rPr>
          <w:rFonts w:ascii="Myriad Pro" w:hAnsi="Myriad Pro"/>
          <w:sz w:val="26"/>
          <w:szCs w:val="26"/>
        </w:rPr>
      </w:pPr>
    </w:p>
    <w:p w14:paraId="694D15A7" w14:textId="4D44A3C0" w:rsidR="004403AB" w:rsidRPr="00026F42" w:rsidRDefault="004403AB" w:rsidP="00560030">
      <w:pPr>
        <w:spacing w:after="0"/>
        <w:jc w:val="center"/>
        <w:rPr>
          <w:rFonts w:ascii="Myriad Pro" w:hAnsi="Myriad Pro"/>
          <w:sz w:val="26"/>
          <w:szCs w:val="26"/>
        </w:rPr>
      </w:pPr>
    </w:p>
    <w:p w14:paraId="5D4ACECC" w14:textId="19EC3DFB" w:rsidR="004403AB" w:rsidRPr="00026F42" w:rsidRDefault="004403AB" w:rsidP="00560030">
      <w:pPr>
        <w:spacing w:after="0"/>
        <w:jc w:val="center"/>
        <w:rPr>
          <w:rFonts w:ascii="Myriad Pro" w:hAnsi="Myriad Pro"/>
          <w:sz w:val="26"/>
          <w:szCs w:val="26"/>
        </w:rPr>
      </w:pPr>
    </w:p>
    <w:p w14:paraId="17127FCE" w14:textId="3BBDCF76" w:rsidR="004403AB" w:rsidRPr="00026F42" w:rsidRDefault="004403AB" w:rsidP="00560030">
      <w:pPr>
        <w:spacing w:after="0"/>
        <w:jc w:val="center"/>
        <w:rPr>
          <w:rFonts w:ascii="Myriad Pro" w:hAnsi="Myriad Pro"/>
          <w:sz w:val="26"/>
          <w:szCs w:val="26"/>
        </w:rPr>
      </w:pPr>
    </w:p>
    <w:p w14:paraId="7BCCC299" w14:textId="79525486" w:rsidR="004403AB" w:rsidRPr="00026F42" w:rsidRDefault="004403AB" w:rsidP="00560030">
      <w:pPr>
        <w:spacing w:after="0"/>
        <w:jc w:val="center"/>
        <w:rPr>
          <w:rFonts w:ascii="Myriad Pro" w:hAnsi="Myriad Pro"/>
          <w:sz w:val="26"/>
          <w:szCs w:val="26"/>
        </w:rPr>
      </w:pPr>
    </w:p>
    <w:p w14:paraId="66819D13" w14:textId="1573E09C" w:rsidR="004403AB" w:rsidRPr="00026F42" w:rsidRDefault="004403AB" w:rsidP="00560030">
      <w:pPr>
        <w:spacing w:after="0"/>
        <w:jc w:val="center"/>
        <w:rPr>
          <w:rFonts w:ascii="Myriad Pro" w:hAnsi="Myriad Pro"/>
          <w:sz w:val="26"/>
          <w:szCs w:val="26"/>
        </w:rPr>
      </w:pPr>
    </w:p>
    <w:p w14:paraId="197C7A12" w14:textId="5763BD42" w:rsidR="004403AB" w:rsidRPr="00026F42" w:rsidRDefault="004403AB" w:rsidP="00560030">
      <w:pPr>
        <w:spacing w:after="0"/>
        <w:jc w:val="center"/>
        <w:rPr>
          <w:rFonts w:ascii="Myriad Pro" w:hAnsi="Myriad Pro"/>
          <w:sz w:val="26"/>
          <w:szCs w:val="26"/>
        </w:rPr>
      </w:pPr>
    </w:p>
    <w:p w14:paraId="28607A13" w14:textId="1837F05D" w:rsidR="004403AB" w:rsidRPr="00026F42" w:rsidRDefault="004403AB" w:rsidP="00560030">
      <w:pPr>
        <w:spacing w:after="0"/>
        <w:jc w:val="center"/>
        <w:rPr>
          <w:rFonts w:ascii="Myriad Pro" w:hAnsi="Myriad Pro"/>
          <w:sz w:val="26"/>
          <w:szCs w:val="26"/>
        </w:rPr>
      </w:pPr>
    </w:p>
    <w:p w14:paraId="350CE1DF" w14:textId="4A4209CB" w:rsidR="004403AB" w:rsidRPr="00026F42" w:rsidRDefault="004403AB" w:rsidP="00560030">
      <w:pPr>
        <w:spacing w:after="0"/>
        <w:jc w:val="center"/>
        <w:rPr>
          <w:rFonts w:ascii="Myriad Pro" w:hAnsi="Myriad Pro"/>
          <w:sz w:val="26"/>
          <w:szCs w:val="26"/>
        </w:rPr>
      </w:pPr>
    </w:p>
    <w:p w14:paraId="627E8C28" w14:textId="2BD3CB73" w:rsidR="004403AB" w:rsidRPr="00026F42" w:rsidRDefault="004403AB" w:rsidP="00560030">
      <w:pPr>
        <w:spacing w:after="0"/>
        <w:jc w:val="center"/>
        <w:rPr>
          <w:rFonts w:ascii="Myriad Pro" w:hAnsi="Myriad Pro"/>
          <w:sz w:val="26"/>
          <w:szCs w:val="26"/>
        </w:rPr>
      </w:pPr>
    </w:p>
    <w:p w14:paraId="7730CA59" w14:textId="25CFB4CA" w:rsidR="004403AB" w:rsidRPr="00026F42" w:rsidRDefault="004403AB" w:rsidP="00560030">
      <w:pPr>
        <w:spacing w:after="0"/>
        <w:jc w:val="center"/>
        <w:rPr>
          <w:rFonts w:ascii="Myriad Pro" w:hAnsi="Myriad Pro"/>
          <w:sz w:val="26"/>
          <w:szCs w:val="26"/>
        </w:rPr>
      </w:pPr>
    </w:p>
    <w:p w14:paraId="2C5777FC" w14:textId="32A2C6C7" w:rsidR="004403AB" w:rsidRPr="00026F42" w:rsidRDefault="004403AB" w:rsidP="00560030">
      <w:pPr>
        <w:spacing w:after="0"/>
        <w:jc w:val="center"/>
        <w:rPr>
          <w:rFonts w:ascii="Myriad Pro" w:hAnsi="Myriad Pro"/>
          <w:sz w:val="26"/>
          <w:szCs w:val="26"/>
        </w:rPr>
      </w:pPr>
    </w:p>
    <w:p w14:paraId="29B09E08" w14:textId="77AB554C" w:rsidR="004403AB" w:rsidRPr="00026F42" w:rsidRDefault="004403AB" w:rsidP="00560030">
      <w:pPr>
        <w:spacing w:after="0"/>
        <w:jc w:val="center"/>
        <w:rPr>
          <w:rFonts w:ascii="Myriad Pro" w:hAnsi="Myriad Pro"/>
          <w:sz w:val="26"/>
          <w:szCs w:val="26"/>
        </w:rPr>
      </w:pPr>
    </w:p>
    <w:p w14:paraId="02F42DE3" w14:textId="6C9118E1" w:rsidR="004403AB" w:rsidRPr="00026F42" w:rsidRDefault="004403AB" w:rsidP="00560030">
      <w:pPr>
        <w:spacing w:after="0"/>
        <w:jc w:val="center"/>
        <w:rPr>
          <w:rFonts w:ascii="Myriad Pro" w:hAnsi="Myriad Pro"/>
          <w:sz w:val="26"/>
          <w:szCs w:val="26"/>
        </w:rPr>
      </w:pPr>
    </w:p>
    <w:p w14:paraId="3BE52668" w14:textId="77777777" w:rsidR="004403AB" w:rsidRPr="00026F42" w:rsidRDefault="004403AB" w:rsidP="00560030">
      <w:pPr>
        <w:spacing w:after="0"/>
        <w:jc w:val="center"/>
        <w:rPr>
          <w:rFonts w:ascii="Myriad Pro" w:hAnsi="Myriad Pro"/>
          <w:sz w:val="26"/>
          <w:szCs w:val="26"/>
        </w:rPr>
        <w:sectPr w:rsidR="004403AB" w:rsidRPr="00026F42" w:rsidSect="0099334C">
          <w:pgSz w:w="11906" w:h="16838"/>
          <w:pgMar w:top="1134" w:right="851" w:bottom="1134" w:left="1701" w:header="708" w:footer="708" w:gutter="0"/>
          <w:cols w:space="720"/>
        </w:sectPr>
      </w:pPr>
    </w:p>
    <w:p w14:paraId="15747185" w14:textId="17FF657D" w:rsidR="004403AB" w:rsidRPr="00026F42" w:rsidRDefault="004403AB" w:rsidP="00560030">
      <w:pPr>
        <w:spacing w:after="0"/>
        <w:jc w:val="center"/>
        <w:rPr>
          <w:rFonts w:ascii="Myriad Pro" w:hAnsi="Myriad Pro"/>
          <w:sz w:val="26"/>
          <w:szCs w:val="26"/>
        </w:rPr>
      </w:pPr>
      <w:r w:rsidRPr="00026F42">
        <w:rPr>
          <w:rFonts w:ascii="Myriad Pro" w:hAnsi="Myriad Pro"/>
          <w:sz w:val="26"/>
          <w:szCs w:val="26"/>
        </w:rPr>
        <w:lastRenderedPageBreak/>
        <w:t>Расчет котловой выручки</w:t>
      </w:r>
    </w:p>
    <w:tbl>
      <w:tblPr>
        <w:tblW w:w="15168" w:type="dxa"/>
        <w:tblInd w:w="-856" w:type="dxa"/>
        <w:tblLook w:val="04A0" w:firstRow="1" w:lastRow="0" w:firstColumn="1" w:lastColumn="0" w:noHBand="0" w:noVBand="1"/>
      </w:tblPr>
      <w:tblGrid>
        <w:gridCol w:w="2735"/>
        <w:gridCol w:w="1675"/>
        <w:gridCol w:w="1480"/>
        <w:gridCol w:w="1429"/>
        <w:gridCol w:w="1368"/>
        <w:gridCol w:w="1656"/>
        <w:gridCol w:w="1735"/>
        <w:gridCol w:w="1559"/>
        <w:gridCol w:w="9"/>
        <w:gridCol w:w="1522"/>
      </w:tblGrid>
      <w:tr w:rsidR="004403AB" w:rsidRPr="00026F42" w14:paraId="2ECE775A" w14:textId="77777777" w:rsidTr="002F165B">
        <w:trPr>
          <w:trHeight w:val="570"/>
          <w:tblHeader/>
        </w:trPr>
        <w:tc>
          <w:tcPr>
            <w:tcW w:w="2735"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B917F7B"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Наименование контрагента</w:t>
            </w:r>
          </w:p>
        </w:tc>
        <w:tc>
          <w:tcPr>
            <w:tcW w:w="167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7D45678"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Одноставочный тариф</w:t>
            </w:r>
          </w:p>
        </w:tc>
        <w:tc>
          <w:tcPr>
            <w:tcW w:w="2909"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80609B1"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Двухставочный тариф</w:t>
            </w:r>
          </w:p>
        </w:tc>
        <w:tc>
          <w:tcPr>
            <w:tcW w:w="136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AAEABCF"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Мощность</w:t>
            </w:r>
          </w:p>
        </w:tc>
        <w:tc>
          <w:tcPr>
            <w:tcW w:w="4959"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A01FC3E"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Полезный отпуск э/э</w:t>
            </w:r>
          </w:p>
        </w:tc>
        <w:tc>
          <w:tcPr>
            <w:tcW w:w="1522"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9369A69"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Выручка</w:t>
            </w:r>
          </w:p>
        </w:tc>
      </w:tr>
      <w:tr w:rsidR="004403AB" w:rsidRPr="00026F42" w14:paraId="255C1E15" w14:textId="77777777" w:rsidTr="002F165B">
        <w:trPr>
          <w:trHeight w:val="765"/>
          <w:tblHeader/>
        </w:trPr>
        <w:tc>
          <w:tcPr>
            <w:tcW w:w="2735"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1C57CEE" w14:textId="77777777" w:rsidR="004403AB" w:rsidRPr="00026F42" w:rsidRDefault="004403AB" w:rsidP="004403AB">
            <w:pPr>
              <w:spacing w:after="0" w:line="240" w:lineRule="auto"/>
              <w:ind w:right="-62"/>
              <w:rPr>
                <w:rFonts w:ascii="Myriad Pro" w:eastAsia="Times New Roman" w:hAnsi="Myriad Pro" w:cs="Times New Roman"/>
                <w:b/>
                <w:bCs/>
                <w:color w:val="FFFFFF" w:themeColor="background1"/>
                <w:sz w:val="18"/>
                <w:szCs w:val="18"/>
                <w:lang w:eastAsia="ru-RU"/>
              </w:rPr>
            </w:pPr>
          </w:p>
        </w:tc>
        <w:tc>
          <w:tcPr>
            <w:tcW w:w="167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0568A01" w14:textId="77777777" w:rsidR="004403AB" w:rsidRPr="00026F42" w:rsidRDefault="004403AB" w:rsidP="004403AB">
            <w:pPr>
              <w:spacing w:after="0" w:line="240" w:lineRule="auto"/>
              <w:ind w:right="-62"/>
              <w:rPr>
                <w:rFonts w:ascii="Myriad Pro" w:eastAsia="Times New Roman" w:hAnsi="Myriad Pro" w:cs="Times New Roman"/>
                <w:b/>
                <w:bCs/>
                <w:color w:val="FFFFFF" w:themeColor="background1"/>
                <w:sz w:val="18"/>
                <w:szCs w:val="18"/>
                <w:lang w:eastAsia="ru-RU"/>
              </w:rPr>
            </w:pPr>
          </w:p>
        </w:tc>
        <w:tc>
          <w:tcPr>
            <w:tcW w:w="14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2F93683"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Тариф на содержание</w:t>
            </w:r>
          </w:p>
        </w:tc>
        <w:tc>
          <w:tcPr>
            <w:tcW w:w="142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ACF384"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Тариф на технологич расход э/э</w:t>
            </w:r>
          </w:p>
        </w:tc>
        <w:tc>
          <w:tcPr>
            <w:tcW w:w="136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F06E411" w14:textId="77777777" w:rsidR="004403AB" w:rsidRPr="00026F42" w:rsidRDefault="004403AB" w:rsidP="004403AB">
            <w:pPr>
              <w:spacing w:after="0" w:line="240" w:lineRule="auto"/>
              <w:ind w:right="-62"/>
              <w:rPr>
                <w:rFonts w:ascii="Myriad Pro" w:eastAsia="Times New Roman" w:hAnsi="Myriad Pro" w:cs="Times New Roman"/>
                <w:b/>
                <w:bCs/>
                <w:color w:val="FFFFFF" w:themeColor="background1"/>
                <w:sz w:val="18"/>
                <w:szCs w:val="18"/>
                <w:lang w:eastAsia="ru-RU"/>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6686D91"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Всего</w:t>
            </w:r>
          </w:p>
        </w:tc>
        <w:tc>
          <w:tcPr>
            <w:tcW w:w="17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F40243A"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одноставочные потребители</w:t>
            </w:r>
          </w:p>
        </w:tc>
        <w:tc>
          <w:tcPr>
            <w:tcW w:w="15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ABA82A9"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 xml:space="preserve">двухставочные </w:t>
            </w:r>
          </w:p>
        </w:tc>
        <w:tc>
          <w:tcPr>
            <w:tcW w:w="1531" w:type="dxa"/>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0337312" w14:textId="77777777" w:rsidR="004403AB" w:rsidRPr="00026F42" w:rsidRDefault="004403AB" w:rsidP="004403AB">
            <w:pPr>
              <w:spacing w:after="0" w:line="240" w:lineRule="auto"/>
              <w:ind w:right="-62"/>
              <w:jc w:val="center"/>
              <w:rPr>
                <w:rFonts w:ascii="Myriad Pro" w:eastAsia="Times New Roman" w:hAnsi="Myriad Pro" w:cs="Times New Roman"/>
                <w:b/>
                <w:bCs/>
                <w:color w:val="FFFFFF" w:themeColor="background1"/>
                <w:sz w:val="18"/>
                <w:szCs w:val="18"/>
                <w:lang w:eastAsia="ru-RU"/>
              </w:rPr>
            </w:pPr>
            <w:r w:rsidRPr="00026F42">
              <w:rPr>
                <w:rFonts w:ascii="Myriad Pro" w:eastAsia="Times New Roman" w:hAnsi="Myriad Pro" w:cs="Times New Roman"/>
                <w:b/>
                <w:bCs/>
                <w:color w:val="FFFFFF" w:themeColor="background1"/>
                <w:sz w:val="18"/>
                <w:szCs w:val="18"/>
                <w:lang w:eastAsia="ru-RU"/>
              </w:rPr>
              <w:t>Всего</w:t>
            </w:r>
          </w:p>
        </w:tc>
      </w:tr>
      <w:tr w:rsidR="004403AB" w:rsidRPr="00026F42" w14:paraId="55227AF3" w14:textId="77777777" w:rsidTr="002F165B">
        <w:trPr>
          <w:trHeight w:val="300"/>
          <w:tblHeader/>
        </w:trPr>
        <w:tc>
          <w:tcPr>
            <w:tcW w:w="2735"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2A141B6" w14:textId="77777777" w:rsidR="004403AB" w:rsidRPr="00026F42" w:rsidRDefault="004403AB" w:rsidP="004403AB">
            <w:pPr>
              <w:spacing w:after="0" w:line="240" w:lineRule="auto"/>
              <w:ind w:right="-62"/>
              <w:rPr>
                <w:rFonts w:ascii="Myriad Pro" w:eastAsia="Times New Roman" w:hAnsi="Myriad Pro" w:cs="Times New Roman"/>
                <w:b/>
                <w:bCs/>
                <w:color w:val="FFFFFF" w:themeColor="background1"/>
                <w:sz w:val="18"/>
                <w:szCs w:val="18"/>
                <w:lang w:eastAsia="ru-RU"/>
              </w:rPr>
            </w:pPr>
          </w:p>
        </w:tc>
        <w:tc>
          <w:tcPr>
            <w:tcW w:w="167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629FD0" w14:textId="77777777" w:rsidR="004403AB" w:rsidRPr="00026F42" w:rsidRDefault="004403AB" w:rsidP="004403AB">
            <w:pPr>
              <w:spacing w:after="0" w:line="240" w:lineRule="auto"/>
              <w:ind w:right="-62"/>
              <w:jc w:val="center"/>
              <w:rPr>
                <w:rFonts w:ascii="Myriad Pro" w:eastAsia="Times New Roman" w:hAnsi="Myriad Pro" w:cs="Times New Roman"/>
                <w:color w:val="FFFFFF" w:themeColor="background1"/>
                <w:sz w:val="18"/>
                <w:szCs w:val="18"/>
                <w:lang w:eastAsia="ru-RU"/>
              </w:rPr>
            </w:pPr>
            <w:r w:rsidRPr="00026F42">
              <w:rPr>
                <w:rFonts w:ascii="Myriad Pro" w:eastAsia="Times New Roman" w:hAnsi="Myriad Pro" w:cs="Times New Roman"/>
                <w:color w:val="FFFFFF" w:themeColor="background1"/>
                <w:sz w:val="18"/>
                <w:szCs w:val="18"/>
                <w:lang w:eastAsia="ru-RU"/>
              </w:rPr>
              <w:t>руб/МВтч</w:t>
            </w:r>
          </w:p>
        </w:tc>
        <w:tc>
          <w:tcPr>
            <w:tcW w:w="148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99B27D" w14:textId="77777777" w:rsidR="004403AB" w:rsidRPr="00026F42" w:rsidRDefault="004403AB" w:rsidP="004403AB">
            <w:pPr>
              <w:spacing w:after="0" w:line="240" w:lineRule="auto"/>
              <w:ind w:right="-62"/>
              <w:jc w:val="center"/>
              <w:rPr>
                <w:rFonts w:ascii="Myriad Pro" w:eastAsia="Times New Roman" w:hAnsi="Myriad Pro" w:cs="Times New Roman"/>
                <w:color w:val="FFFFFF" w:themeColor="background1"/>
                <w:sz w:val="18"/>
                <w:szCs w:val="18"/>
                <w:lang w:eastAsia="ru-RU"/>
              </w:rPr>
            </w:pPr>
            <w:r w:rsidRPr="00026F42">
              <w:rPr>
                <w:rFonts w:ascii="Myriad Pro" w:eastAsia="Times New Roman" w:hAnsi="Myriad Pro" w:cs="Times New Roman"/>
                <w:color w:val="FFFFFF" w:themeColor="background1"/>
                <w:sz w:val="18"/>
                <w:szCs w:val="18"/>
                <w:lang w:eastAsia="ru-RU"/>
              </w:rPr>
              <w:t>руб/МВт.мес.</w:t>
            </w:r>
          </w:p>
        </w:tc>
        <w:tc>
          <w:tcPr>
            <w:tcW w:w="14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4611EEC" w14:textId="77777777" w:rsidR="004403AB" w:rsidRPr="00026F42" w:rsidRDefault="004403AB" w:rsidP="004403AB">
            <w:pPr>
              <w:spacing w:after="0" w:line="240" w:lineRule="auto"/>
              <w:ind w:right="-62"/>
              <w:jc w:val="center"/>
              <w:rPr>
                <w:rFonts w:ascii="Myriad Pro" w:eastAsia="Times New Roman" w:hAnsi="Myriad Pro" w:cs="Times New Roman"/>
                <w:color w:val="FFFFFF" w:themeColor="background1"/>
                <w:sz w:val="18"/>
                <w:szCs w:val="18"/>
                <w:lang w:eastAsia="ru-RU"/>
              </w:rPr>
            </w:pPr>
            <w:r w:rsidRPr="00026F42">
              <w:rPr>
                <w:rFonts w:ascii="Myriad Pro" w:eastAsia="Times New Roman" w:hAnsi="Myriad Pro" w:cs="Times New Roman"/>
                <w:color w:val="FFFFFF" w:themeColor="background1"/>
                <w:sz w:val="18"/>
                <w:szCs w:val="18"/>
                <w:lang w:eastAsia="ru-RU"/>
              </w:rPr>
              <w:t>руб/МВтч</w:t>
            </w:r>
          </w:p>
        </w:tc>
        <w:tc>
          <w:tcPr>
            <w:tcW w:w="13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CEBF3B9" w14:textId="77777777" w:rsidR="004403AB" w:rsidRPr="00026F42" w:rsidRDefault="004403AB" w:rsidP="004403AB">
            <w:pPr>
              <w:spacing w:after="0" w:line="240" w:lineRule="auto"/>
              <w:ind w:right="-62"/>
              <w:jc w:val="center"/>
              <w:rPr>
                <w:rFonts w:ascii="Myriad Pro" w:eastAsia="Times New Roman" w:hAnsi="Myriad Pro" w:cs="Times New Roman"/>
                <w:color w:val="FFFFFF" w:themeColor="background1"/>
                <w:sz w:val="18"/>
                <w:szCs w:val="18"/>
                <w:lang w:eastAsia="ru-RU"/>
              </w:rPr>
            </w:pPr>
            <w:r w:rsidRPr="00026F42">
              <w:rPr>
                <w:rFonts w:ascii="Myriad Pro" w:eastAsia="Times New Roman" w:hAnsi="Myriad Pro" w:cs="Times New Roman"/>
                <w:color w:val="FFFFFF" w:themeColor="background1"/>
                <w:sz w:val="18"/>
                <w:szCs w:val="18"/>
                <w:lang w:eastAsia="ru-RU"/>
              </w:rPr>
              <w:t>МВт</w:t>
            </w:r>
          </w:p>
        </w:tc>
        <w:tc>
          <w:tcPr>
            <w:tcW w:w="165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2F1FA4E" w14:textId="77777777" w:rsidR="004403AB" w:rsidRPr="00026F42" w:rsidRDefault="004403AB" w:rsidP="004403AB">
            <w:pPr>
              <w:spacing w:after="0" w:line="240" w:lineRule="auto"/>
              <w:ind w:right="-62"/>
              <w:jc w:val="center"/>
              <w:rPr>
                <w:rFonts w:ascii="Myriad Pro" w:eastAsia="Times New Roman" w:hAnsi="Myriad Pro" w:cs="Times New Roman"/>
                <w:color w:val="FFFFFF" w:themeColor="background1"/>
                <w:sz w:val="18"/>
                <w:szCs w:val="18"/>
                <w:lang w:eastAsia="ru-RU"/>
              </w:rPr>
            </w:pPr>
            <w:r w:rsidRPr="00026F42">
              <w:rPr>
                <w:rFonts w:ascii="Myriad Pro" w:eastAsia="Times New Roman" w:hAnsi="Myriad Pro" w:cs="Times New Roman"/>
                <w:color w:val="FFFFFF" w:themeColor="background1"/>
                <w:sz w:val="18"/>
                <w:szCs w:val="18"/>
                <w:lang w:eastAsia="ru-RU"/>
              </w:rPr>
              <w:t>тыс. кВтч.</w:t>
            </w:r>
          </w:p>
        </w:tc>
        <w:tc>
          <w:tcPr>
            <w:tcW w:w="17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81C4866" w14:textId="77777777" w:rsidR="004403AB" w:rsidRPr="00026F42" w:rsidRDefault="004403AB" w:rsidP="004403AB">
            <w:pPr>
              <w:spacing w:after="0" w:line="240" w:lineRule="auto"/>
              <w:ind w:right="-62"/>
              <w:jc w:val="center"/>
              <w:rPr>
                <w:rFonts w:ascii="Myriad Pro" w:eastAsia="Times New Roman" w:hAnsi="Myriad Pro" w:cs="Times New Roman"/>
                <w:color w:val="FFFFFF" w:themeColor="background1"/>
                <w:sz w:val="18"/>
                <w:szCs w:val="18"/>
                <w:lang w:eastAsia="ru-RU"/>
              </w:rPr>
            </w:pPr>
            <w:r w:rsidRPr="00026F42">
              <w:rPr>
                <w:rFonts w:ascii="Myriad Pro" w:eastAsia="Times New Roman" w:hAnsi="Myriad Pro" w:cs="Times New Roman"/>
                <w:color w:val="FFFFFF" w:themeColor="background1"/>
                <w:sz w:val="18"/>
                <w:szCs w:val="18"/>
                <w:lang w:eastAsia="ru-RU"/>
              </w:rPr>
              <w:t>тыс. кВтч.</w:t>
            </w: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121E29" w14:textId="77777777" w:rsidR="004403AB" w:rsidRPr="00026F42" w:rsidRDefault="004403AB" w:rsidP="004403AB">
            <w:pPr>
              <w:spacing w:after="0" w:line="240" w:lineRule="auto"/>
              <w:ind w:right="-62"/>
              <w:jc w:val="center"/>
              <w:rPr>
                <w:rFonts w:ascii="Myriad Pro" w:eastAsia="Times New Roman" w:hAnsi="Myriad Pro" w:cs="Times New Roman"/>
                <w:color w:val="FFFFFF" w:themeColor="background1"/>
                <w:sz w:val="18"/>
                <w:szCs w:val="18"/>
                <w:lang w:eastAsia="ru-RU"/>
              </w:rPr>
            </w:pPr>
            <w:r w:rsidRPr="00026F42">
              <w:rPr>
                <w:rFonts w:ascii="Myriad Pro" w:eastAsia="Times New Roman" w:hAnsi="Myriad Pro" w:cs="Times New Roman"/>
                <w:color w:val="FFFFFF" w:themeColor="background1"/>
                <w:sz w:val="18"/>
                <w:szCs w:val="18"/>
                <w:lang w:eastAsia="ru-RU"/>
              </w:rPr>
              <w:t>тыс. кВтч.</w:t>
            </w:r>
          </w:p>
        </w:tc>
        <w:tc>
          <w:tcPr>
            <w:tcW w:w="1531" w:type="dxa"/>
            <w:gridSpan w:val="2"/>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BF213" w14:textId="77777777" w:rsidR="004403AB" w:rsidRPr="00026F42" w:rsidRDefault="004403AB" w:rsidP="004403AB">
            <w:pPr>
              <w:spacing w:after="0" w:line="240" w:lineRule="auto"/>
              <w:ind w:right="-62"/>
              <w:jc w:val="center"/>
              <w:rPr>
                <w:rFonts w:ascii="Myriad Pro" w:eastAsia="Times New Roman" w:hAnsi="Myriad Pro" w:cs="Times New Roman"/>
                <w:color w:val="FFFFFF" w:themeColor="background1"/>
                <w:sz w:val="18"/>
                <w:szCs w:val="18"/>
                <w:lang w:eastAsia="ru-RU"/>
              </w:rPr>
            </w:pPr>
            <w:r w:rsidRPr="00026F42">
              <w:rPr>
                <w:rFonts w:ascii="Myriad Pro" w:eastAsia="Times New Roman" w:hAnsi="Myriad Pro" w:cs="Times New Roman"/>
                <w:color w:val="FFFFFF" w:themeColor="background1"/>
                <w:sz w:val="18"/>
                <w:szCs w:val="18"/>
                <w:lang w:eastAsia="ru-RU"/>
              </w:rPr>
              <w:t>тыс. руб.</w:t>
            </w:r>
          </w:p>
        </w:tc>
      </w:tr>
      <w:tr w:rsidR="004403AB" w:rsidRPr="00026F42" w14:paraId="1D6F575E" w14:textId="77777777" w:rsidTr="002F165B">
        <w:trPr>
          <w:trHeight w:val="300"/>
        </w:trPr>
        <w:tc>
          <w:tcPr>
            <w:tcW w:w="15168" w:type="dxa"/>
            <w:gridSpan w:val="10"/>
            <w:tcBorders>
              <w:top w:val="single" w:sz="4" w:space="0" w:color="auto"/>
              <w:left w:val="single" w:sz="4" w:space="0" w:color="auto"/>
              <w:bottom w:val="single" w:sz="4" w:space="0" w:color="auto"/>
              <w:right w:val="nil"/>
            </w:tcBorders>
            <w:shd w:val="clear" w:color="auto" w:fill="D6E3BC" w:themeFill="accent3" w:themeFillTint="66"/>
            <w:noWrap/>
            <w:vAlign w:val="bottom"/>
            <w:hideMark/>
          </w:tcPr>
          <w:p w14:paraId="26D39106" w14:textId="77777777" w:rsidR="004403AB" w:rsidRPr="00026F42" w:rsidRDefault="004403AB" w:rsidP="00990DC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Доходная часть по котловым тарифам (организации, расплачивающиеся с филиалом) за 1-ое полугодие 2018 г.</w:t>
            </w:r>
          </w:p>
        </w:tc>
      </w:tr>
      <w:tr w:rsidR="004403AB" w:rsidRPr="00026F42" w14:paraId="40D3463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3776FD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АО "Читаэнергосбыт"</w:t>
            </w:r>
          </w:p>
        </w:tc>
        <w:tc>
          <w:tcPr>
            <w:tcW w:w="1675" w:type="dxa"/>
            <w:tcBorders>
              <w:top w:val="nil"/>
              <w:left w:val="nil"/>
              <w:bottom w:val="single" w:sz="4" w:space="0" w:color="auto"/>
              <w:right w:val="single" w:sz="4" w:space="0" w:color="auto"/>
            </w:tcBorders>
            <w:shd w:val="clear" w:color="000000" w:fill="FFFFFF"/>
            <w:noWrap/>
            <w:vAlign w:val="center"/>
            <w:hideMark/>
          </w:tcPr>
          <w:p w14:paraId="280B4C6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1 963,34</w:t>
            </w:r>
          </w:p>
        </w:tc>
        <w:tc>
          <w:tcPr>
            <w:tcW w:w="1480" w:type="dxa"/>
            <w:tcBorders>
              <w:top w:val="nil"/>
              <w:left w:val="nil"/>
              <w:bottom w:val="single" w:sz="4" w:space="0" w:color="auto"/>
              <w:right w:val="single" w:sz="4" w:space="0" w:color="auto"/>
            </w:tcBorders>
            <w:shd w:val="clear" w:color="000000" w:fill="FFFFFF"/>
            <w:noWrap/>
            <w:vAlign w:val="center"/>
            <w:hideMark/>
          </w:tcPr>
          <w:p w14:paraId="547EBA1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497 829,32</w:t>
            </w:r>
          </w:p>
        </w:tc>
        <w:tc>
          <w:tcPr>
            <w:tcW w:w="1429" w:type="dxa"/>
            <w:tcBorders>
              <w:top w:val="nil"/>
              <w:left w:val="nil"/>
              <w:bottom w:val="single" w:sz="4" w:space="0" w:color="auto"/>
              <w:right w:val="single" w:sz="4" w:space="0" w:color="auto"/>
            </w:tcBorders>
            <w:shd w:val="clear" w:color="000000" w:fill="FFFFFF"/>
            <w:noWrap/>
            <w:vAlign w:val="center"/>
            <w:hideMark/>
          </w:tcPr>
          <w:p w14:paraId="1CB63125"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40,65</w:t>
            </w:r>
          </w:p>
        </w:tc>
        <w:tc>
          <w:tcPr>
            <w:tcW w:w="1368" w:type="dxa"/>
            <w:tcBorders>
              <w:top w:val="nil"/>
              <w:left w:val="nil"/>
              <w:bottom w:val="single" w:sz="4" w:space="0" w:color="auto"/>
              <w:right w:val="single" w:sz="4" w:space="0" w:color="auto"/>
            </w:tcBorders>
            <w:shd w:val="clear" w:color="000000" w:fill="FFFFFF"/>
            <w:noWrap/>
            <w:vAlign w:val="center"/>
            <w:hideMark/>
          </w:tcPr>
          <w:p w14:paraId="148806A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3,83</w:t>
            </w:r>
          </w:p>
        </w:tc>
        <w:tc>
          <w:tcPr>
            <w:tcW w:w="1656" w:type="dxa"/>
            <w:tcBorders>
              <w:top w:val="nil"/>
              <w:left w:val="nil"/>
              <w:bottom w:val="single" w:sz="4" w:space="0" w:color="auto"/>
              <w:right w:val="single" w:sz="4" w:space="0" w:color="auto"/>
            </w:tcBorders>
            <w:shd w:val="clear" w:color="000000" w:fill="FFFFFF"/>
            <w:noWrap/>
            <w:vAlign w:val="center"/>
            <w:hideMark/>
          </w:tcPr>
          <w:p w14:paraId="4174D11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578 835,03</w:t>
            </w:r>
          </w:p>
        </w:tc>
        <w:tc>
          <w:tcPr>
            <w:tcW w:w="1735" w:type="dxa"/>
            <w:tcBorders>
              <w:top w:val="nil"/>
              <w:left w:val="nil"/>
              <w:bottom w:val="single" w:sz="4" w:space="0" w:color="auto"/>
              <w:right w:val="single" w:sz="4" w:space="0" w:color="auto"/>
            </w:tcBorders>
            <w:shd w:val="clear" w:color="000000" w:fill="FFFFFF"/>
            <w:noWrap/>
            <w:vAlign w:val="center"/>
            <w:hideMark/>
          </w:tcPr>
          <w:p w14:paraId="3986730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562 235,03</w:t>
            </w:r>
          </w:p>
        </w:tc>
        <w:tc>
          <w:tcPr>
            <w:tcW w:w="1559" w:type="dxa"/>
            <w:tcBorders>
              <w:top w:val="nil"/>
              <w:left w:val="nil"/>
              <w:bottom w:val="single" w:sz="4" w:space="0" w:color="auto"/>
              <w:right w:val="single" w:sz="4" w:space="0" w:color="auto"/>
            </w:tcBorders>
            <w:shd w:val="clear" w:color="000000" w:fill="FFFFFF"/>
            <w:noWrap/>
            <w:vAlign w:val="center"/>
            <w:hideMark/>
          </w:tcPr>
          <w:p w14:paraId="75F820F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16 600,00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B16B2B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1 148 564,97</w:t>
            </w:r>
          </w:p>
        </w:tc>
      </w:tr>
      <w:tr w:rsidR="004403AB" w:rsidRPr="00026F42" w14:paraId="77D22381"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438774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0543CDF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480" w:type="dxa"/>
            <w:tcBorders>
              <w:top w:val="nil"/>
              <w:left w:val="nil"/>
              <w:bottom w:val="single" w:sz="4" w:space="0" w:color="auto"/>
              <w:right w:val="single" w:sz="4" w:space="0" w:color="auto"/>
            </w:tcBorders>
            <w:shd w:val="clear" w:color="000000" w:fill="FFFFFF"/>
            <w:noWrap/>
            <w:vAlign w:val="center"/>
            <w:hideMark/>
          </w:tcPr>
          <w:p w14:paraId="1541059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A7F9C8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40,65</w:t>
            </w:r>
          </w:p>
        </w:tc>
        <w:tc>
          <w:tcPr>
            <w:tcW w:w="1368" w:type="dxa"/>
            <w:tcBorders>
              <w:top w:val="nil"/>
              <w:left w:val="nil"/>
              <w:bottom w:val="single" w:sz="4" w:space="0" w:color="auto"/>
              <w:right w:val="single" w:sz="4" w:space="0" w:color="auto"/>
            </w:tcBorders>
            <w:shd w:val="clear" w:color="000000" w:fill="FFFFFF"/>
            <w:noWrap/>
            <w:vAlign w:val="center"/>
            <w:hideMark/>
          </w:tcPr>
          <w:p w14:paraId="0CA42BB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3,83</w:t>
            </w:r>
          </w:p>
        </w:tc>
        <w:tc>
          <w:tcPr>
            <w:tcW w:w="1656" w:type="dxa"/>
            <w:tcBorders>
              <w:top w:val="nil"/>
              <w:left w:val="nil"/>
              <w:bottom w:val="single" w:sz="4" w:space="0" w:color="auto"/>
              <w:right w:val="single" w:sz="4" w:space="0" w:color="auto"/>
            </w:tcBorders>
            <w:shd w:val="clear" w:color="000000" w:fill="FFFFFF"/>
            <w:noWrap/>
            <w:vAlign w:val="center"/>
            <w:hideMark/>
          </w:tcPr>
          <w:p w14:paraId="112D514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16 600,00</w:t>
            </w:r>
          </w:p>
        </w:tc>
        <w:tc>
          <w:tcPr>
            <w:tcW w:w="1735" w:type="dxa"/>
            <w:tcBorders>
              <w:top w:val="nil"/>
              <w:left w:val="nil"/>
              <w:bottom w:val="single" w:sz="4" w:space="0" w:color="auto"/>
              <w:right w:val="single" w:sz="4" w:space="0" w:color="auto"/>
            </w:tcBorders>
            <w:shd w:val="clear" w:color="000000" w:fill="FFFFFF"/>
            <w:noWrap/>
            <w:vAlign w:val="center"/>
            <w:hideMark/>
          </w:tcPr>
          <w:p w14:paraId="12934C0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7D7CC4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16 600,00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CC5B58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12 114,91</w:t>
            </w:r>
          </w:p>
        </w:tc>
      </w:tr>
      <w:tr w:rsidR="004403AB" w:rsidRPr="00026F42" w14:paraId="0D53BB3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3A90AD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1712BBF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480" w:type="dxa"/>
            <w:tcBorders>
              <w:top w:val="nil"/>
              <w:left w:val="nil"/>
              <w:bottom w:val="single" w:sz="4" w:space="0" w:color="auto"/>
              <w:right w:val="single" w:sz="4" w:space="0" w:color="auto"/>
            </w:tcBorders>
            <w:shd w:val="clear" w:color="000000" w:fill="FFFFFF"/>
            <w:noWrap/>
            <w:vAlign w:val="center"/>
            <w:hideMark/>
          </w:tcPr>
          <w:p w14:paraId="44C2D4D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16C269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368" w:type="dxa"/>
            <w:tcBorders>
              <w:top w:val="nil"/>
              <w:left w:val="nil"/>
              <w:bottom w:val="single" w:sz="4" w:space="0" w:color="auto"/>
              <w:right w:val="single" w:sz="4" w:space="0" w:color="auto"/>
            </w:tcBorders>
            <w:shd w:val="clear" w:color="000000" w:fill="FFFFFF"/>
            <w:noWrap/>
            <w:vAlign w:val="center"/>
            <w:hideMark/>
          </w:tcPr>
          <w:p w14:paraId="2D10D9E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7A83459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48 569,34</w:t>
            </w:r>
          </w:p>
        </w:tc>
        <w:tc>
          <w:tcPr>
            <w:tcW w:w="1735" w:type="dxa"/>
            <w:tcBorders>
              <w:top w:val="nil"/>
              <w:left w:val="nil"/>
              <w:bottom w:val="single" w:sz="4" w:space="0" w:color="auto"/>
              <w:right w:val="single" w:sz="4" w:space="0" w:color="auto"/>
            </w:tcBorders>
            <w:shd w:val="clear" w:color="000000" w:fill="FFFFFF"/>
            <w:noWrap/>
            <w:vAlign w:val="center"/>
            <w:hideMark/>
          </w:tcPr>
          <w:p w14:paraId="191251D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48 569,34</w:t>
            </w:r>
          </w:p>
        </w:tc>
        <w:tc>
          <w:tcPr>
            <w:tcW w:w="1559" w:type="dxa"/>
            <w:tcBorders>
              <w:top w:val="nil"/>
              <w:left w:val="nil"/>
              <w:bottom w:val="single" w:sz="4" w:space="0" w:color="auto"/>
              <w:right w:val="single" w:sz="4" w:space="0" w:color="auto"/>
            </w:tcBorders>
            <w:shd w:val="clear" w:color="000000" w:fill="FFFFFF"/>
            <w:noWrap/>
            <w:vAlign w:val="center"/>
            <w:hideMark/>
          </w:tcPr>
          <w:p w14:paraId="6EDA975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2EDF16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76 588,03</w:t>
            </w:r>
          </w:p>
        </w:tc>
      </w:tr>
      <w:tr w:rsidR="004403AB" w:rsidRPr="00026F42" w14:paraId="100FDAC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042E86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01DB929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480" w:type="dxa"/>
            <w:tcBorders>
              <w:top w:val="nil"/>
              <w:left w:val="nil"/>
              <w:bottom w:val="single" w:sz="4" w:space="0" w:color="auto"/>
              <w:right w:val="single" w:sz="4" w:space="0" w:color="auto"/>
            </w:tcBorders>
            <w:shd w:val="clear" w:color="000000" w:fill="FFFFFF"/>
            <w:noWrap/>
            <w:vAlign w:val="center"/>
            <w:hideMark/>
          </w:tcPr>
          <w:p w14:paraId="5F92668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E74C03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368" w:type="dxa"/>
            <w:tcBorders>
              <w:top w:val="nil"/>
              <w:left w:val="nil"/>
              <w:bottom w:val="single" w:sz="4" w:space="0" w:color="auto"/>
              <w:right w:val="single" w:sz="4" w:space="0" w:color="auto"/>
            </w:tcBorders>
            <w:shd w:val="clear" w:color="000000" w:fill="FFFFFF"/>
            <w:noWrap/>
            <w:vAlign w:val="center"/>
            <w:hideMark/>
          </w:tcPr>
          <w:p w14:paraId="2FFF913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7A71E50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13 164,61</w:t>
            </w:r>
          </w:p>
        </w:tc>
        <w:tc>
          <w:tcPr>
            <w:tcW w:w="1735" w:type="dxa"/>
            <w:tcBorders>
              <w:top w:val="nil"/>
              <w:left w:val="nil"/>
              <w:bottom w:val="single" w:sz="4" w:space="0" w:color="auto"/>
              <w:right w:val="single" w:sz="4" w:space="0" w:color="auto"/>
            </w:tcBorders>
            <w:shd w:val="clear" w:color="000000" w:fill="FFFFFF"/>
            <w:noWrap/>
            <w:vAlign w:val="center"/>
            <w:hideMark/>
          </w:tcPr>
          <w:p w14:paraId="7E6B604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13 164,61</w:t>
            </w:r>
          </w:p>
        </w:tc>
        <w:tc>
          <w:tcPr>
            <w:tcW w:w="1559" w:type="dxa"/>
            <w:tcBorders>
              <w:top w:val="nil"/>
              <w:left w:val="nil"/>
              <w:bottom w:val="single" w:sz="4" w:space="0" w:color="auto"/>
              <w:right w:val="single" w:sz="4" w:space="0" w:color="auto"/>
            </w:tcBorders>
            <w:shd w:val="clear" w:color="000000" w:fill="FFFFFF"/>
            <w:noWrap/>
            <w:vAlign w:val="center"/>
            <w:hideMark/>
          </w:tcPr>
          <w:p w14:paraId="785898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9DC35F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23 214,74</w:t>
            </w:r>
          </w:p>
        </w:tc>
      </w:tr>
      <w:tr w:rsidR="004403AB" w:rsidRPr="00026F42" w14:paraId="1D4096B3"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B4953E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572544B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2 129,07</w:t>
            </w:r>
          </w:p>
        </w:tc>
        <w:tc>
          <w:tcPr>
            <w:tcW w:w="1480" w:type="dxa"/>
            <w:tcBorders>
              <w:top w:val="nil"/>
              <w:left w:val="nil"/>
              <w:bottom w:val="single" w:sz="4" w:space="0" w:color="auto"/>
              <w:right w:val="single" w:sz="4" w:space="0" w:color="auto"/>
            </w:tcBorders>
            <w:shd w:val="clear" w:color="000000" w:fill="FFFFFF"/>
            <w:noWrap/>
            <w:vAlign w:val="center"/>
            <w:hideMark/>
          </w:tcPr>
          <w:p w14:paraId="4BCA4BB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AC6A10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368" w:type="dxa"/>
            <w:tcBorders>
              <w:top w:val="nil"/>
              <w:left w:val="nil"/>
              <w:bottom w:val="single" w:sz="4" w:space="0" w:color="auto"/>
              <w:right w:val="single" w:sz="4" w:space="0" w:color="auto"/>
            </w:tcBorders>
            <w:shd w:val="clear" w:color="000000" w:fill="FFFFFF"/>
            <w:noWrap/>
            <w:vAlign w:val="center"/>
            <w:hideMark/>
          </w:tcPr>
          <w:p w14:paraId="211BD68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44016B6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141 080,21</w:t>
            </w:r>
          </w:p>
        </w:tc>
        <w:tc>
          <w:tcPr>
            <w:tcW w:w="1735" w:type="dxa"/>
            <w:tcBorders>
              <w:top w:val="nil"/>
              <w:left w:val="nil"/>
              <w:bottom w:val="single" w:sz="4" w:space="0" w:color="auto"/>
              <w:right w:val="single" w:sz="4" w:space="0" w:color="auto"/>
            </w:tcBorders>
            <w:shd w:val="clear" w:color="000000" w:fill="FFFFFF"/>
            <w:noWrap/>
            <w:vAlign w:val="center"/>
            <w:hideMark/>
          </w:tcPr>
          <w:p w14:paraId="05824C6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141 080,21</w:t>
            </w:r>
          </w:p>
        </w:tc>
        <w:tc>
          <w:tcPr>
            <w:tcW w:w="1559" w:type="dxa"/>
            <w:tcBorders>
              <w:top w:val="nil"/>
              <w:left w:val="nil"/>
              <w:bottom w:val="single" w:sz="4" w:space="0" w:color="auto"/>
              <w:right w:val="single" w:sz="4" w:space="0" w:color="auto"/>
            </w:tcBorders>
            <w:shd w:val="clear" w:color="000000" w:fill="FFFFFF"/>
            <w:noWrap/>
            <w:vAlign w:val="center"/>
            <w:hideMark/>
          </w:tcPr>
          <w:p w14:paraId="72B8BF5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49041F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300 369,31</w:t>
            </w:r>
          </w:p>
        </w:tc>
      </w:tr>
      <w:tr w:rsidR="004403AB" w:rsidRPr="00026F42" w14:paraId="6A4B8E0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1E21A4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6A1814E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2 048,51</w:t>
            </w:r>
          </w:p>
        </w:tc>
        <w:tc>
          <w:tcPr>
            <w:tcW w:w="1480" w:type="dxa"/>
            <w:tcBorders>
              <w:top w:val="nil"/>
              <w:left w:val="nil"/>
              <w:bottom w:val="single" w:sz="4" w:space="0" w:color="auto"/>
              <w:right w:val="single" w:sz="4" w:space="0" w:color="auto"/>
            </w:tcBorders>
            <w:shd w:val="clear" w:color="000000" w:fill="FFFFFF"/>
            <w:noWrap/>
            <w:vAlign w:val="center"/>
            <w:hideMark/>
          </w:tcPr>
          <w:p w14:paraId="38E6B15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52E452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368" w:type="dxa"/>
            <w:tcBorders>
              <w:top w:val="nil"/>
              <w:left w:val="nil"/>
              <w:bottom w:val="single" w:sz="4" w:space="0" w:color="auto"/>
              <w:right w:val="single" w:sz="4" w:space="0" w:color="auto"/>
            </w:tcBorders>
            <w:shd w:val="clear" w:color="000000" w:fill="FFFFFF"/>
            <w:noWrap/>
            <w:vAlign w:val="center"/>
            <w:hideMark/>
          </w:tcPr>
          <w:p w14:paraId="5B1EB3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43D4EA3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359 420,87</w:t>
            </w:r>
          </w:p>
        </w:tc>
        <w:tc>
          <w:tcPr>
            <w:tcW w:w="1735" w:type="dxa"/>
            <w:tcBorders>
              <w:top w:val="nil"/>
              <w:left w:val="nil"/>
              <w:bottom w:val="single" w:sz="4" w:space="0" w:color="auto"/>
              <w:right w:val="single" w:sz="4" w:space="0" w:color="auto"/>
            </w:tcBorders>
            <w:shd w:val="clear" w:color="000000" w:fill="FFFFFF"/>
            <w:noWrap/>
            <w:vAlign w:val="center"/>
            <w:hideMark/>
          </w:tcPr>
          <w:p w14:paraId="5A29B5C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359 420,87</w:t>
            </w:r>
          </w:p>
        </w:tc>
        <w:tc>
          <w:tcPr>
            <w:tcW w:w="1559" w:type="dxa"/>
            <w:tcBorders>
              <w:top w:val="nil"/>
              <w:left w:val="nil"/>
              <w:bottom w:val="single" w:sz="4" w:space="0" w:color="auto"/>
              <w:right w:val="single" w:sz="4" w:space="0" w:color="auto"/>
            </w:tcBorders>
            <w:shd w:val="clear" w:color="000000" w:fill="FFFFFF"/>
            <w:noWrap/>
            <w:vAlign w:val="center"/>
            <w:hideMark/>
          </w:tcPr>
          <w:p w14:paraId="0D2FEB9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26EA8B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736 277,98</w:t>
            </w:r>
          </w:p>
        </w:tc>
      </w:tr>
      <w:tr w:rsidR="004403AB" w:rsidRPr="00026F42" w14:paraId="0592B579"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F93C38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в т.ч. Прочие</w:t>
            </w:r>
          </w:p>
        </w:tc>
        <w:tc>
          <w:tcPr>
            <w:tcW w:w="1675" w:type="dxa"/>
            <w:tcBorders>
              <w:top w:val="nil"/>
              <w:left w:val="nil"/>
              <w:bottom w:val="single" w:sz="4" w:space="0" w:color="auto"/>
              <w:right w:val="single" w:sz="4" w:space="0" w:color="auto"/>
            </w:tcBorders>
            <w:shd w:val="clear" w:color="000000" w:fill="FFFFFF"/>
            <w:noWrap/>
            <w:vAlign w:val="center"/>
            <w:hideMark/>
          </w:tcPr>
          <w:p w14:paraId="12C1435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B40980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814117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4EED76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3,83</w:t>
            </w:r>
          </w:p>
        </w:tc>
        <w:tc>
          <w:tcPr>
            <w:tcW w:w="1656" w:type="dxa"/>
            <w:tcBorders>
              <w:top w:val="nil"/>
              <w:left w:val="nil"/>
              <w:bottom w:val="single" w:sz="4" w:space="0" w:color="auto"/>
              <w:right w:val="single" w:sz="4" w:space="0" w:color="auto"/>
            </w:tcBorders>
            <w:shd w:val="clear" w:color="000000" w:fill="FFFFFF"/>
            <w:noWrap/>
            <w:vAlign w:val="center"/>
            <w:hideMark/>
          </w:tcPr>
          <w:p w14:paraId="69CB383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313 798,32</w:t>
            </w:r>
          </w:p>
        </w:tc>
        <w:tc>
          <w:tcPr>
            <w:tcW w:w="1735" w:type="dxa"/>
            <w:tcBorders>
              <w:top w:val="nil"/>
              <w:left w:val="nil"/>
              <w:bottom w:val="single" w:sz="4" w:space="0" w:color="auto"/>
              <w:right w:val="single" w:sz="4" w:space="0" w:color="auto"/>
            </w:tcBorders>
            <w:shd w:val="clear" w:color="000000" w:fill="FFFFFF"/>
            <w:noWrap/>
            <w:vAlign w:val="center"/>
            <w:hideMark/>
          </w:tcPr>
          <w:p w14:paraId="3438FBC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297 198,32</w:t>
            </w:r>
          </w:p>
        </w:tc>
        <w:tc>
          <w:tcPr>
            <w:tcW w:w="1559" w:type="dxa"/>
            <w:tcBorders>
              <w:top w:val="nil"/>
              <w:left w:val="nil"/>
              <w:bottom w:val="single" w:sz="4" w:space="0" w:color="auto"/>
              <w:right w:val="single" w:sz="4" w:space="0" w:color="auto"/>
            </w:tcBorders>
            <w:shd w:val="clear" w:color="000000" w:fill="FFFFFF"/>
            <w:noWrap/>
            <w:vAlign w:val="center"/>
            <w:hideMark/>
          </w:tcPr>
          <w:p w14:paraId="09202B6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16 600,00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22D0E8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688 593,75</w:t>
            </w:r>
          </w:p>
        </w:tc>
      </w:tr>
      <w:tr w:rsidR="004403AB" w:rsidRPr="00026F42" w14:paraId="6F2F375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8489C6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44A5E7A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2BB4B44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497 829,32</w:t>
            </w:r>
          </w:p>
        </w:tc>
        <w:tc>
          <w:tcPr>
            <w:tcW w:w="1429" w:type="dxa"/>
            <w:tcBorders>
              <w:top w:val="nil"/>
              <w:left w:val="nil"/>
              <w:bottom w:val="single" w:sz="4" w:space="0" w:color="auto"/>
              <w:right w:val="single" w:sz="4" w:space="0" w:color="auto"/>
            </w:tcBorders>
            <w:shd w:val="clear" w:color="000000" w:fill="FFFFFF"/>
            <w:noWrap/>
            <w:vAlign w:val="center"/>
            <w:hideMark/>
          </w:tcPr>
          <w:p w14:paraId="4E74F3F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40,65</w:t>
            </w:r>
          </w:p>
        </w:tc>
        <w:tc>
          <w:tcPr>
            <w:tcW w:w="1368" w:type="dxa"/>
            <w:tcBorders>
              <w:top w:val="nil"/>
              <w:left w:val="nil"/>
              <w:bottom w:val="single" w:sz="4" w:space="0" w:color="auto"/>
              <w:right w:val="single" w:sz="4" w:space="0" w:color="auto"/>
            </w:tcBorders>
            <w:shd w:val="clear" w:color="000000" w:fill="FFFFFF"/>
            <w:noWrap/>
            <w:vAlign w:val="center"/>
            <w:hideMark/>
          </w:tcPr>
          <w:p w14:paraId="77C115D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3,83</w:t>
            </w:r>
          </w:p>
        </w:tc>
        <w:tc>
          <w:tcPr>
            <w:tcW w:w="1656" w:type="dxa"/>
            <w:tcBorders>
              <w:top w:val="nil"/>
              <w:left w:val="nil"/>
              <w:bottom w:val="single" w:sz="4" w:space="0" w:color="auto"/>
              <w:right w:val="single" w:sz="4" w:space="0" w:color="auto"/>
            </w:tcBorders>
            <w:shd w:val="clear" w:color="000000" w:fill="FFFFFF"/>
            <w:noWrap/>
            <w:vAlign w:val="center"/>
            <w:hideMark/>
          </w:tcPr>
          <w:p w14:paraId="456FA64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16 600,00</w:t>
            </w:r>
          </w:p>
        </w:tc>
        <w:tc>
          <w:tcPr>
            <w:tcW w:w="1735" w:type="dxa"/>
            <w:tcBorders>
              <w:top w:val="nil"/>
              <w:left w:val="nil"/>
              <w:bottom w:val="single" w:sz="4" w:space="0" w:color="auto"/>
              <w:right w:val="single" w:sz="4" w:space="0" w:color="auto"/>
            </w:tcBorders>
            <w:shd w:val="clear" w:color="000000" w:fill="FFFFFF"/>
            <w:noWrap/>
            <w:vAlign w:val="center"/>
            <w:hideMark/>
          </w:tcPr>
          <w:p w14:paraId="674AF59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41BC8F1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16 600,00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9CAABD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12 114,91</w:t>
            </w:r>
          </w:p>
        </w:tc>
      </w:tr>
      <w:tr w:rsidR="004403AB" w:rsidRPr="00026F42" w14:paraId="6A3DA8C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169DA9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54F3CDA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480" w:type="dxa"/>
            <w:tcBorders>
              <w:top w:val="nil"/>
              <w:left w:val="nil"/>
              <w:bottom w:val="single" w:sz="4" w:space="0" w:color="auto"/>
              <w:right w:val="single" w:sz="4" w:space="0" w:color="auto"/>
            </w:tcBorders>
            <w:shd w:val="clear" w:color="000000" w:fill="FFFFFF"/>
            <w:noWrap/>
            <w:vAlign w:val="center"/>
            <w:hideMark/>
          </w:tcPr>
          <w:p w14:paraId="2825C16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B7A99F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972508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1875DA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48 569,34</w:t>
            </w:r>
          </w:p>
        </w:tc>
        <w:tc>
          <w:tcPr>
            <w:tcW w:w="1735" w:type="dxa"/>
            <w:tcBorders>
              <w:top w:val="nil"/>
              <w:left w:val="nil"/>
              <w:bottom w:val="single" w:sz="4" w:space="0" w:color="auto"/>
              <w:right w:val="single" w:sz="4" w:space="0" w:color="auto"/>
            </w:tcBorders>
            <w:shd w:val="clear" w:color="000000" w:fill="FFFFFF"/>
            <w:noWrap/>
            <w:vAlign w:val="center"/>
            <w:hideMark/>
          </w:tcPr>
          <w:p w14:paraId="71207BA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48 569,34</w:t>
            </w:r>
          </w:p>
        </w:tc>
        <w:tc>
          <w:tcPr>
            <w:tcW w:w="1559" w:type="dxa"/>
            <w:tcBorders>
              <w:top w:val="nil"/>
              <w:left w:val="nil"/>
              <w:bottom w:val="single" w:sz="4" w:space="0" w:color="auto"/>
              <w:right w:val="single" w:sz="4" w:space="0" w:color="auto"/>
            </w:tcBorders>
            <w:shd w:val="clear" w:color="000000" w:fill="FFFFFF"/>
            <w:noWrap/>
            <w:vAlign w:val="center"/>
            <w:hideMark/>
          </w:tcPr>
          <w:p w14:paraId="0634812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74A58C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76 588,03</w:t>
            </w:r>
          </w:p>
        </w:tc>
      </w:tr>
      <w:tr w:rsidR="004403AB" w:rsidRPr="00026F42" w14:paraId="0D19FCF7"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A81DC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42E58F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480" w:type="dxa"/>
            <w:tcBorders>
              <w:top w:val="nil"/>
              <w:left w:val="nil"/>
              <w:bottom w:val="single" w:sz="4" w:space="0" w:color="auto"/>
              <w:right w:val="single" w:sz="4" w:space="0" w:color="auto"/>
            </w:tcBorders>
            <w:shd w:val="clear" w:color="000000" w:fill="FFFFFF"/>
            <w:noWrap/>
            <w:vAlign w:val="center"/>
            <w:hideMark/>
          </w:tcPr>
          <w:p w14:paraId="7BB2F1A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AEED13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6DC202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5C9C8A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13 164,61</w:t>
            </w:r>
          </w:p>
        </w:tc>
        <w:tc>
          <w:tcPr>
            <w:tcW w:w="1735" w:type="dxa"/>
            <w:tcBorders>
              <w:top w:val="nil"/>
              <w:left w:val="nil"/>
              <w:bottom w:val="single" w:sz="4" w:space="0" w:color="auto"/>
              <w:right w:val="single" w:sz="4" w:space="0" w:color="auto"/>
            </w:tcBorders>
            <w:shd w:val="clear" w:color="000000" w:fill="FFFFFF"/>
            <w:noWrap/>
            <w:vAlign w:val="center"/>
            <w:hideMark/>
          </w:tcPr>
          <w:p w14:paraId="3923F57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13 164,61</w:t>
            </w:r>
          </w:p>
        </w:tc>
        <w:tc>
          <w:tcPr>
            <w:tcW w:w="1559" w:type="dxa"/>
            <w:tcBorders>
              <w:top w:val="nil"/>
              <w:left w:val="nil"/>
              <w:bottom w:val="single" w:sz="4" w:space="0" w:color="auto"/>
              <w:right w:val="single" w:sz="4" w:space="0" w:color="auto"/>
            </w:tcBorders>
            <w:shd w:val="clear" w:color="000000" w:fill="FFFFFF"/>
            <w:noWrap/>
            <w:vAlign w:val="center"/>
            <w:hideMark/>
          </w:tcPr>
          <w:p w14:paraId="338C38D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56E21F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23 214,74</w:t>
            </w:r>
          </w:p>
        </w:tc>
      </w:tr>
      <w:tr w:rsidR="004403AB" w:rsidRPr="00026F42" w14:paraId="34771C8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90A495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5AACCF5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480" w:type="dxa"/>
            <w:tcBorders>
              <w:top w:val="nil"/>
              <w:left w:val="nil"/>
              <w:bottom w:val="single" w:sz="4" w:space="0" w:color="auto"/>
              <w:right w:val="single" w:sz="4" w:space="0" w:color="auto"/>
            </w:tcBorders>
            <w:shd w:val="clear" w:color="000000" w:fill="FFFFFF"/>
            <w:noWrap/>
            <w:vAlign w:val="center"/>
            <w:hideMark/>
          </w:tcPr>
          <w:p w14:paraId="329A5D8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702A44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B647C3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8FE876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140 125,22</w:t>
            </w:r>
          </w:p>
        </w:tc>
        <w:tc>
          <w:tcPr>
            <w:tcW w:w="1735" w:type="dxa"/>
            <w:tcBorders>
              <w:top w:val="nil"/>
              <w:left w:val="nil"/>
              <w:bottom w:val="single" w:sz="4" w:space="0" w:color="auto"/>
              <w:right w:val="single" w:sz="4" w:space="0" w:color="auto"/>
            </w:tcBorders>
            <w:shd w:val="clear" w:color="000000" w:fill="FFFFFF"/>
            <w:noWrap/>
            <w:vAlign w:val="center"/>
            <w:hideMark/>
          </w:tcPr>
          <w:p w14:paraId="279D351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140 125,22</w:t>
            </w:r>
          </w:p>
        </w:tc>
        <w:tc>
          <w:tcPr>
            <w:tcW w:w="1559" w:type="dxa"/>
            <w:tcBorders>
              <w:top w:val="nil"/>
              <w:left w:val="nil"/>
              <w:bottom w:val="single" w:sz="4" w:space="0" w:color="auto"/>
              <w:right w:val="single" w:sz="4" w:space="0" w:color="auto"/>
            </w:tcBorders>
            <w:shd w:val="clear" w:color="000000" w:fill="FFFFFF"/>
            <w:noWrap/>
            <w:vAlign w:val="center"/>
            <w:hideMark/>
          </w:tcPr>
          <w:p w14:paraId="550A6F7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C625C2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298 711,93</w:t>
            </w:r>
          </w:p>
        </w:tc>
      </w:tr>
      <w:tr w:rsidR="004403AB" w:rsidRPr="00026F42" w14:paraId="6635318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88EAD1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7492B50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2 915,53</w:t>
            </w:r>
          </w:p>
        </w:tc>
        <w:tc>
          <w:tcPr>
            <w:tcW w:w="1480" w:type="dxa"/>
            <w:tcBorders>
              <w:top w:val="nil"/>
              <w:left w:val="nil"/>
              <w:bottom w:val="single" w:sz="4" w:space="0" w:color="auto"/>
              <w:right w:val="single" w:sz="4" w:space="0" w:color="auto"/>
            </w:tcBorders>
            <w:shd w:val="clear" w:color="000000" w:fill="FFFFFF"/>
            <w:noWrap/>
            <w:vAlign w:val="center"/>
            <w:hideMark/>
          </w:tcPr>
          <w:p w14:paraId="3B37A27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05F74E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913E5E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B67CD0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95 339,15</w:t>
            </w:r>
          </w:p>
        </w:tc>
        <w:tc>
          <w:tcPr>
            <w:tcW w:w="1735" w:type="dxa"/>
            <w:tcBorders>
              <w:top w:val="nil"/>
              <w:left w:val="nil"/>
              <w:bottom w:val="single" w:sz="4" w:space="0" w:color="auto"/>
              <w:right w:val="single" w:sz="4" w:space="0" w:color="auto"/>
            </w:tcBorders>
            <w:shd w:val="clear" w:color="000000" w:fill="FFFFFF"/>
            <w:noWrap/>
            <w:vAlign w:val="center"/>
            <w:hideMark/>
          </w:tcPr>
          <w:p w14:paraId="78312D8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95 339,15</w:t>
            </w:r>
          </w:p>
        </w:tc>
        <w:tc>
          <w:tcPr>
            <w:tcW w:w="1559" w:type="dxa"/>
            <w:tcBorders>
              <w:top w:val="nil"/>
              <w:left w:val="nil"/>
              <w:bottom w:val="single" w:sz="4" w:space="0" w:color="auto"/>
              <w:right w:val="single" w:sz="4" w:space="0" w:color="auto"/>
            </w:tcBorders>
            <w:shd w:val="clear" w:color="000000" w:fill="FFFFFF"/>
            <w:noWrap/>
            <w:vAlign w:val="center"/>
            <w:hideMark/>
          </w:tcPr>
          <w:p w14:paraId="11AD7A4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738B99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277 964,15</w:t>
            </w:r>
          </w:p>
        </w:tc>
      </w:tr>
      <w:tr w:rsidR="004403AB" w:rsidRPr="00026F42" w14:paraId="394ED87D"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1BA913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в т.ч. Население</w:t>
            </w:r>
          </w:p>
        </w:tc>
        <w:tc>
          <w:tcPr>
            <w:tcW w:w="1675" w:type="dxa"/>
            <w:tcBorders>
              <w:top w:val="nil"/>
              <w:left w:val="nil"/>
              <w:bottom w:val="single" w:sz="4" w:space="0" w:color="auto"/>
              <w:right w:val="single" w:sz="4" w:space="0" w:color="auto"/>
            </w:tcBorders>
            <w:shd w:val="clear" w:color="000000" w:fill="FFFFFF"/>
            <w:noWrap/>
            <w:vAlign w:val="center"/>
            <w:hideMark/>
          </w:tcPr>
          <w:p w14:paraId="0D61BE2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79C8A97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21A4F7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66841A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8AB9C4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265 036,71</w:t>
            </w:r>
          </w:p>
        </w:tc>
        <w:tc>
          <w:tcPr>
            <w:tcW w:w="1735" w:type="dxa"/>
            <w:tcBorders>
              <w:top w:val="nil"/>
              <w:left w:val="nil"/>
              <w:bottom w:val="single" w:sz="4" w:space="0" w:color="auto"/>
              <w:right w:val="single" w:sz="4" w:space="0" w:color="auto"/>
            </w:tcBorders>
            <w:shd w:val="clear" w:color="000000" w:fill="FFFFFF"/>
            <w:noWrap/>
            <w:vAlign w:val="center"/>
            <w:hideMark/>
          </w:tcPr>
          <w:p w14:paraId="7A9820B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265 036,71</w:t>
            </w:r>
          </w:p>
        </w:tc>
        <w:tc>
          <w:tcPr>
            <w:tcW w:w="1559" w:type="dxa"/>
            <w:tcBorders>
              <w:top w:val="nil"/>
              <w:left w:val="nil"/>
              <w:bottom w:val="single" w:sz="4" w:space="0" w:color="auto"/>
              <w:right w:val="single" w:sz="4" w:space="0" w:color="auto"/>
            </w:tcBorders>
            <w:shd w:val="clear" w:color="000000" w:fill="FFFFFF"/>
            <w:noWrap/>
            <w:vAlign w:val="center"/>
            <w:hideMark/>
          </w:tcPr>
          <w:p w14:paraId="392D130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13F027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459 971,21</w:t>
            </w:r>
          </w:p>
        </w:tc>
      </w:tr>
      <w:tr w:rsidR="004403AB" w:rsidRPr="00026F42" w14:paraId="0498760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0D408E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0166696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0E7367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121521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657200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773DCE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12EE13D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527AC52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AE9C0D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A27686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7F5275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42F3EA6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1 735,50</w:t>
            </w:r>
          </w:p>
        </w:tc>
        <w:tc>
          <w:tcPr>
            <w:tcW w:w="1480" w:type="dxa"/>
            <w:tcBorders>
              <w:top w:val="nil"/>
              <w:left w:val="nil"/>
              <w:bottom w:val="single" w:sz="4" w:space="0" w:color="auto"/>
              <w:right w:val="single" w:sz="4" w:space="0" w:color="auto"/>
            </w:tcBorders>
            <w:shd w:val="clear" w:color="000000" w:fill="FFFFFF"/>
            <w:noWrap/>
            <w:vAlign w:val="center"/>
            <w:hideMark/>
          </w:tcPr>
          <w:p w14:paraId="2275816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0F17D5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B63672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F78FB2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F4761D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2081D6D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01CC11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60D44299"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4DD900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32EB87D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1 735,50</w:t>
            </w:r>
          </w:p>
        </w:tc>
        <w:tc>
          <w:tcPr>
            <w:tcW w:w="1480" w:type="dxa"/>
            <w:tcBorders>
              <w:top w:val="nil"/>
              <w:left w:val="nil"/>
              <w:bottom w:val="single" w:sz="4" w:space="0" w:color="auto"/>
              <w:right w:val="single" w:sz="4" w:space="0" w:color="auto"/>
            </w:tcBorders>
            <w:shd w:val="clear" w:color="000000" w:fill="FFFFFF"/>
            <w:noWrap/>
            <w:vAlign w:val="center"/>
            <w:hideMark/>
          </w:tcPr>
          <w:p w14:paraId="10C6B2B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1C238F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31067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76F9CC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7FDF5D0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700F6B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B05993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524863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A0BE37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4521233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1 735,50</w:t>
            </w:r>
          </w:p>
        </w:tc>
        <w:tc>
          <w:tcPr>
            <w:tcW w:w="1480" w:type="dxa"/>
            <w:tcBorders>
              <w:top w:val="nil"/>
              <w:left w:val="nil"/>
              <w:bottom w:val="single" w:sz="4" w:space="0" w:color="auto"/>
              <w:right w:val="single" w:sz="4" w:space="0" w:color="auto"/>
            </w:tcBorders>
            <w:shd w:val="clear" w:color="000000" w:fill="FFFFFF"/>
            <w:noWrap/>
            <w:vAlign w:val="center"/>
            <w:hideMark/>
          </w:tcPr>
          <w:p w14:paraId="234FF10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CDE9EC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37D9D6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50BFD8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954,99</w:t>
            </w:r>
          </w:p>
        </w:tc>
        <w:tc>
          <w:tcPr>
            <w:tcW w:w="1735" w:type="dxa"/>
            <w:tcBorders>
              <w:top w:val="nil"/>
              <w:left w:val="nil"/>
              <w:bottom w:val="single" w:sz="4" w:space="0" w:color="auto"/>
              <w:right w:val="single" w:sz="4" w:space="0" w:color="auto"/>
            </w:tcBorders>
            <w:shd w:val="clear" w:color="000000" w:fill="FFFFFF"/>
            <w:noWrap/>
            <w:vAlign w:val="center"/>
            <w:hideMark/>
          </w:tcPr>
          <w:p w14:paraId="480971E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954,99</w:t>
            </w:r>
          </w:p>
        </w:tc>
        <w:tc>
          <w:tcPr>
            <w:tcW w:w="1559" w:type="dxa"/>
            <w:tcBorders>
              <w:top w:val="nil"/>
              <w:left w:val="nil"/>
              <w:bottom w:val="single" w:sz="4" w:space="0" w:color="auto"/>
              <w:right w:val="single" w:sz="4" w:space="0" w:color="auto"/>
            </w:tcBorders>
            <w:shd w:val="clear" w:color="000000" w:fill="FFFFFF"/>
            <w:noWrap/>
            <w:vAlign w:val="center"/>
            <w:hideMark/>
          </w:tcPr>
          <w:p w14:paraId="2D640A5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1EE118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1 657,39</w:t>
            </w:r>
          </w:p>
        </w:tc>
      </w:tr>
      <w:tr w:rsidR="004403AB" w:rsidRPr="00026F42" w14:paraId="653E4BF7"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53EFCE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0C79C20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1 735,50</w:t>
            </w:r>
          </w:p>
        </w:tc>
        <w:tc>
          <w:tcPr>
            <w:tcW w:w="1480" w:type="dxa"/>
            <w:tcBorders>
              <w:top w:val="nil"/>
              <w:left w:val="nil"/>
              <w:bottom w:val="single" w:sz="4" w:space="0" w:color="auto"/>
              <w:right w:val="single" w:sz="4" w:space="0" w:color="auto"/>
            </w:tcBorders>
            <w:shd w:val="clear" w:color="000000" w:fill="FFFFFF"/>
            <w:noWrap/>
            <w:vAlign w:val="center"/>
            <w:hideMark/>
          </w:tcPr>
          <w:p w14:paraId="361452F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4BEB25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2CC24F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CB4145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264 081,72</w:t>
            </w:r>
          </w:p>
        </w:tc>
        <w:tc>
          <w:tcPr>
            <w:tcW w:w="1735" w:type="dxa"/>
            <w:tcBorders>
              <w:top w:val="nil"/>
              <w:left w:val="nil"/>
              <w:bottom w:val="single" w:sz="4" w:space="0" w:color="auto"/>
              <w:right w:val="single" w:sz="4" w:space="0" w:color="auto"/>
            </w:tcBorders>
            <w:shd w:val="clear" w:color="000000" w:fill="FFFFFF"/>
            <w:noWrap/>
            <w:vAlign w:val="center"/>
            <w:hideMark/>
          </w:tcPr>
          <w:p w14:paraId="337E29C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264 081,72</w:t>
            </w:r>
          </w:p>
        </w:tc>
        <w:tc>
          <w:tcPr>
            <w:tcW w:w="1559" w:type="dxa"/>
            <w:tcBorders>
              <w:top w:val="nil"/>
              <w:left w:val="nil"/>
              <w:bottom w:val="single" w:sz="4" w:space="0" w:color="auto"/>
              <w:right w:val="single" w:sz="4" w:space="0" w:color="auto"/>
            </w:tcBorders>
            <w:shd w:val="clear" w:color="000000" w:fill="FFFFFF"/>
            <w:noWrap/>
            <w:vAlign w:val="center"/>
            <w:hideMark/>
          </w:tcPr>
          <w:p w14:paraId="0A16542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5A7E6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458 313,83</w:t>
            </w:r>
          </w:p>
        </w:tc>
      </w:tr>
      <w:tr w:rsidR="004403AB" w:rsidRPr="00026F42" w14:paraId="5D0DE47D"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1F5211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ООО "Русэнергосбыт"</w:t>
            </w:r>
            <w:r w:rsidRPr="00026F42">
              <w:rPr>
                <w:rFonts w:ascii="Myriad Pro" w:eastAsia="Times New Roman" w:hAnsi="Myriad Pro" w:cs="Times New Roman"/>
                <w:b/>
                <w:bCs/>
                <w:sz w:val="18"/>
                <w:szCs w:val="18"/>
                <w:lang w:eastAsia="ru-RU"/>
              </w:rPr>
              <w:br/>
              <w:t>(прочие объекты)</w:t>
            </w:r>
          </w:p>
        </w:tc>
        <w:tc>
          <w:tcPr>
            <w:tcW w:w="1675" w:type="dxa"/>
            <w:tcBorders>
              <w:top w:val="nil"/>
              <w:left w:val="nil"/>
              <w:bottom w:val="single" w:sz="4" w:space="0" w:color="auto"/>
              <w:right w:val="single" w:sz="4" w:space="0" w:color="auto"/>
            </w:tcBorders>
            <w:shd w:val="clear" w:color="000000" w:fill="FFFFFF"/>
            <w:noWrap/>
            <w:vAlign w:val="center"/>
            <w:hideMark/>
          </w:tcPr>
          <w:p w14:paraId="540256F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78CE96F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881A69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0E1DA0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43764E8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144 959,00</w:t>
            </w:r>
          </w:p>
        </w:tc>
        <w:tc>
          <w:tcPr>
            <w:tcW w:w="1735" w:type="dxa"/>
            <w:tcBorders>
              <w:top w:val="nil"/>
              <w:left w:val="nil"/>
              <w:bottom w:val="single" w:sz="4" w:space="0" w:color="auto"/>
              <w:right w:val="single" w:sz="4" w:space="0" w:color="auto"/>
            </w:tcBorders>
            <w:shd w:val="clear" w:color="000000" w:fill="FFFFFF"/>
            <w:noWrap/>
            <w:vAlign w:val="center"/>
            <w:hideMark/>
          </w:tcPr>
          <w:p w14:paraId="2CB07BC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144 959,00</w:t>
            </w:r>
          </w:p>
        </w:tc>
        <w:tc>
          <w:tcPr>
            <w:tcW w:w="1559" w:type="dxa"/>
            <w:tcBorders>
              <w:top w:val="nil"/>
              <w:left w:val="nil"/>
              <w:bottom w:val="single" w:sz="4" w:space="0" w:color="auto"/>
              <w:right w:val="single" w:sz="4" w:space="0" w:color="auto"/>
            </w:tcBorders>
            <w:shd w:val="clear" w:color="000000" w:fill="FFFFFF"/>
            <w:noWrap/>
            <w:vAlign w:val="center"/>
            <w:hideMark/>
          </w:tcPr>
          <w:p w14:paraId="09891AC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BD4C81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228 603,28</w:t>
            </w:r>
          </w:p>
        </w:tc>
      </w:tr>
      <w:tr w:rsidR="004403AB" w:rsidRPr="00026F42" w14:paraId="6ECF2899"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903753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14B5793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0F89EC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CF02A0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4896AC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6D1D6B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B2616F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F4B293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179F59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48E12AB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C555CE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11DA1CB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480" w:type="dxa"/>
            <w:tcBorders>
              <w:top w:val="nil"/>
              <w:left w:val="nil"/>
              <w:bottom w:val="single" w:sz="4" w:space="0" w:color="auto"/>
              <w:right w:val="single" w:sz="4" w:space="0" w:color="auto"/>
            </w:tcBorders>
            <w:shd w:val="clear" w:color="000000" w:fill="FFFFFF"/>
            <w:noWrap/>
            <w:vAlign w:val="center"/>
            <w:hideMark/>
          </w:tcPr>
          <w:p w14:paraId="778BF8D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FD6F7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4D2589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49C8E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144 850,00</w:t>
            </w:r>
          </w:p>
        </w:tc>
        <w:tc>
          <w:tcPr>
            <w:tcW w:w="1735" w:type="dxa"/>
            <w:tcBorders>
              <w:top w:val="nil"/>
              <w:left w:val="nil"/>
              <w:bottom w:val="single" w:sz="4" w:space="0" w:color="auto"/>
              <w:right w:val="single" w:sz="4" w:space="0" w:color="auto"/>
            </w:tcBorders>
            <w:shd w:val="clear" w:color="000000" w:fill="FFFFFF"/>
            <w:noWrap/>
            <w:vAlign w:val="center"/>
            <w:hideMark/>
          </w:tcPr>
          <w:p w14:paraId="550F52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144 850,00</w:t>
            </w:r>
          </w:p>
        </w:tc>
        <w:tc>
          <w:tcPr>
            <w:tcW w:w="1559" w:type="dxa"/>
            <w:tcBorders>
              <w:top w:val="nil"/>
              <w:left w:val="nil"/>
              <w:bottom w:val="single" w:sz="4" w:space="0" w:color="auto"/>
              <w:right w:val="single" w:sz="4" w:space="0" w:color="auto"/>
            </w:tcBorders>
            <w:shd w:val="clear" w:color="000000" w:fill="FFFFFF"/>
            <w:noWrap/>
            <w:vAlign w:val="center"/>
            <w:hideMark/>
          </w:tcPr>
          <w:p w14:paraId="47D8ABC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E42EF3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228 411,07</w:t>
            </w:r>
          </w:p>
        </w:tc>
      </w:tr>
      <w:tr w:rsidR="004403AB" w:rsidRPr="00026F42" w14:paraId="5742F7F6"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12F83D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16E2C50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480" w:type="dxa"/>
            <w:tcBorders>
              <w:top w:val="nil"/>
              <w:left w:val="nil"/>
              <w:bottom w:val="single" w:sz="4" w:space="0" w:color="auto"/>
              <w:right w:val="single" w:sz="4" w:space="0" w:color="auto"/>
            </w:tcBorders>
            <w:shd w:val="clear" w:color="000000" w:fill="FFFFFF"/>
            <w:noWrap/>
            <w:vAlign w:val="center"/>
            <w:hideMark/>
          </w:tcPr>
          <w:p w14:paraId="14AC535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204FFE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4D9852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7D6685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109,00</w:t>
            </w:r>
          </w:p>
        </w:tc>
        <w:tc>
          <w:tcPr>
            <w:tcW w:w="1735" w:type="dxa"/>
            <w:tcBorders>
              <w:top w:val="nil"/>
              <w:left w:val="nil"/>
              <w:bottom w:val="single" w:sz="4" w:space="0" w:color="auto"/>
              <w:right w:val="single" w:sz="4" w:space="0" w:color="auto"/>
            </w:tcBorders>
            <w:shd w:val="clear" w:color="000000" w:fill="FFFFFF"/>
            <w:noWrap/>
            <w:vAlign w:val="center"/>
            <w:hideMark/>
          </w:tcPr>
          <w:p w14:paraId="676DF67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109,00</w:t>
            </w:r>
          </w:p>
        </w:tc>
        <w:tc>
          <w:tcPr>
            <w:tcW w:w="1559" w:type="dxa"/>
            <w:tcBorders>
              <w:top w:val="nil"/>
              <w:left w:val="nil"/>
              <w:bottom w:val="single" w:sz="4" w:space="0" w:color="auto"/>
              <w:right w:val="single" w:sz="4" w:space="0" w:color="auto"/>
            </w:tcBorders>
            <w:shd w:val="clear" w:color="000000" w:fill="FFFFFF"/>
            <w:noWrap/>
            <w:vAlign w:val="center"/>
            <w:hideMark/>
          </w:tcPr>
          <w:p w14:paraId="0095D49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F0894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192,21</w:t>
            </w:r>
          </w:p>
        </w:tc>
      </w:tr>
      <w:tr w:rsidR="004403AB" w:rsidRPr="00026F42" w14:paraId="5D9F195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F2F876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lastRenderedPageBreak/>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1D69385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480" w:type="dxa"/>
            <w:tcBorders>
              <w:top w:val="nil"/>
              <w:left w:val="nil"/>
              <w:bottom w:val="single" w:sz="4" w:space="0" w:color="auto"/>
              <w:right w:val="single" w:sz="4" w:space="0" w:color="auto"/>
            </w:tcBorders>
            <w:shd w:val="clear" w:color="000000" w:fill="FFFFFF"/>
            <w:noWrap/>
            <w:vAlign w:val="center"/>
            <w:hideMark/>
          </w:tcPr>
          <w:p w14:paraId="68A3C3A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D962AF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4FB609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AB6058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3FF097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0A1B435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2F35F6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C46753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B9B867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5882E3C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2 915,53</w:t>
            </w:r>
          </w:p>
        </w:tc>
        <w:tc>
          <w:tcPr>
            <w:tcW w:w="1480" w:type="dxa"/>
            <w:tcBorders>
              <w:top w:val="nil"/>
              <w:left w:val="nil"/>
              <w:bottom w:val="single" w:sz="4" w:space="0" w:color="auto"/>
              <w:right w:val="single" w:sz="4" w:space="0" w:color="auto"/>
            </w:tcBorders>
            <w:shd w:val="clear" w:color="000000" w:fill="FFFFFF"/>
            <w:noWrap/>
            <w:vAlign w:val="center"/>
            <w:hideMark/>
          </w:tcPr>
          <w:p w14:paraId="3069A4A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FDFA1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2140698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F1D29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CDB407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624454B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272E19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71D34B8"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60C955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ООО "Русэнергосбыт"</w:t>
            </w:r>
            <w:r w:rsidRPr="00026F42">
              <w:rPr>
                <w:rFonts w:ascii="Myriad Pro" w:eastAsia="Times New Roman" w:hAnsi="Myriad Pro" w:cs="Times New Roman"/>
                <w:b/>
                <w:bCs/>
                <w:sz w:val="18"/>
                <w:szCs w:val="18"/>
                <w:lang w:eastAsia="ru-RU"/>
              </w:rPr>
              <w:br/>
              <w:t>(последняя миля)</w:t>
            </w:r>
          </w:p>
        </w:tc>
        <w:tc>
          <w:tcPr>
            <w:tcW w:w="1675" w:type="dxa"/>
            <w:tcBorders>
              <w:top w:val="nil"/>
              <w:left w:val="nil"/>
              <w:bottom w:val="single" w:sz="4" w:space="0" w:color="auto"/>
              <w:right w:val="single" w:sz="4" w:space="0" w:color="auto"/>
            </w:tcBorders>
            <w:shd w:val="clear" w:color="000000" w:fill="FFFFFF"/>
            <w:noWrap/>
            <w:vAlign w:val="center"/>
            <w:hideMark/>
          </w:tcPr>
          <w:p w14:paraId="5BC98E2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E5E874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B79130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EDBB1A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125,62</w:t>
            </w:r>
          </w:p>
        </w:tc>
        <w:tc>
          <w:tcPr>
            <w:tcW w:w="1656" w:type="dxa"/>
            <w:tcBorders>
              <w:top w:val="nil"/>
              <w:left w:val="nil"/>
              <w:bottom w:val="single" w:sz="4" w:space="0" w:color="auto"/>
              <w:right w:val="single" w:sz="4" w:space="0" w:color="auto"/>
            </w:tcBorders>
            <w:shd w:val="clear" w:color="000000" w:fill="FFFFFF"/>
            <w:noWrap/>
            <w:vAlign w:val="center"/>
            <w:hideMark/>
          </w:tcPr>
          <w:p w14:paraId="6D3B6A3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395 674,92</w:t>
            </w:r>
          </w:p>
        </w:tc>
        <w:tc>
          <w:tcPr>
            <w:tcW w:w="1735" w:type="dxa"/>
            <w:tcBorders>
              <w:top w:val="nil"/>
              <w:left w:val="nil"/>
              <w:bottom w:val="single" w:sz="4" w:space="0" w:color="auto"/>
              <w:right w:val="single" w:sz="4" w:space="0" w:color="auto"/>
            </w:tcBorders>
            <w:shd w:val="clear" w:color="000000" w:fill="FFFFFF"/>
            <w:noWrap/>
            <w:vAlign w:val="center"/>
            <w:hideMark/>
          </w:tcPr>
          <w:p w14:paraId="1B65FD2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2AD4D6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395 674,92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D7E736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322 568,17</w:t>
            </w:r>
          </w:p>
        </w:tc>
      </w:tr>
      <w:tr w:rsidR="004403AB" w:rsidRPr="00026F42" w14:paraId="77F594D5"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67C409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17C6170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256F2AD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406 628,43</w:t>
            </w:r>
          </w:p>
        </w:tc>
        <w:tc>
          <w:tcPr>
            <w:tcW w:w="1429" w:type="dxa"/>
            <w:tcBorders>
              <w:top w:val="nil"/>
              <w:left w:val="nil"/>
              <w:bottom w:val="single" w:sz="4" w:space="0" w:color="auto"/>
              <w:right w:val="single" w:sz="4" w:space="0" w:color="auto"/>
            </w:tcBorders>
            <w:shd w:val="clear" w:color="000000" w:fill="FFFFFF"/>
            <w:noWrap/>
            <w:vAlign w:val="center"/>
            <w:hideMark/>
          </w:tcPr>
          <w:p w14:paraId="34CC0B4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40,65</w:t>
            </w:r>
          </w:p>
        </w:tc>
        <w:tc>
          <w:tcPr>
            <w:tcW w:w="1368" w:type="dxa"/>
            <w:tcBorders>
              <w:top w:val="nil"/>
              <w:left w:val="nil"/>
              <w:bottom w:val="single" w:sz="4" w:space="0" w:color="auto"/>
              <w:right w:val="single" w:sz="4" w:space="0" w:color="auto"/>
            </w:tcBorders>
            <w:shd w:val="clear" w:color="000000" w:fill="FFFFFF"/>
            <w:noWrap/>
            <w:vAlign w:val="center"/>
            <w:hideMark/>
          </w:tcPr>
          <w:p w14:paraId="12DA202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125,62</w:t>
            </w:r>
          </w:p>
        </w:tc>
        <w:tc>
          <w:tcPr>
            <w:tcW w:w="1656" w:type="dxa"/>
            <w:tcBorders>
              <w:top w:val="nil"/>
              <w:left w:val="nil"/>
              <w:bottom w:val="single" w:sz="4" w:space="0" w:color="auto"/>
              <w:right w:val="single" w:sz="4" w:space="0" w:color="auto"/>
            </w:tcBorders>
            <w:shd w:val="clear" w:color="000000" w:fill="FFFFFF"/>
            <w:noWrap/>
            <w:vAlign w:val="center"/>
            <w:hideMark/>
          </w:tcPr>
          <w:p w14:paraId="550F4A5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395 674,92</w:t>
            </w:r>
          </w:p>
        </w:tc>
        <w:tc>
          <w:tcPr>
            <w:tcW w:w="1735" w:type="dxa"/>
            <w:tcBorders>
              <w:top w:val="nil"/>
              <w:left w:val="nil"/>
              <w:bottom w:val="single" w:sz="4" w:space="0" w:color="auto"/>
              <w:right w:val="single" w:sz="4" w:space="0" w:color="auto"/>
            </w:tcBorders>
            <w:shd w:val="clear" w:color="000000" w:fill="FFFFFF"/>
            <w:noWrap/>
            <w:vAlign w:val="center"/>
            <w:hideMark/>
          </w:tcPr>
          <w:p w14:paraId="46A38F7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0BC4D53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395 674,92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933EC1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322 568,17</w:t>
            </w:r>
          </w:p>
        </w:tc>
      </w:tr>
      <w:tr w:rsidR="004403AB" w:rsidRPr="00026F42" w14:paraId="49BFEBD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35BA51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0DD94AF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41E610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C7D9F0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A4A22E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9292E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0BE66B2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1A99E6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32F544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7A9253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2C8B4E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48D22D6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4223EC6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731298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412C80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F919A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1FF147C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065B29F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2656A3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26D0F7C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F046E7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180F994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29776FE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60C3B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E505D8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C21B05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3776D7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77B0844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9CF0A7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A7174C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9BD8B5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3798705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E1A6F4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72AEC8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4C1B24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5E0BAC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79699F6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641641E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4EC5B2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2C80493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D9ADEE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ЗАО "Система"</w:t>
            </w:r>
          </w:p>
        </w:tc>
        <w:tc>
          <w:tcPr>
            <w:tcW w:w="1675" w:type="dxa"/>
            <w:tcBorders>
              <w:top w:val="nil"/>
              <w:left w:val="nil"/>
              <w:bottom w:val="single" w:sz="4" w:space="0" w:color="auto"/>
              <w:right w:val="single" w:sz="4" w:space="0" w:color="auto"/>
            </w:tcBorders>
            <w:shd w:val="clear" w:color="000000" w:fill="FFFFFF"/>
            <w:noWrap/>
            <w:vAlign w:val="center"/>
            <w:hideMark/>
          </w:tcPr>
          <w:p w14:paraId="2966E6A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BAAF26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823191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585502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3660E41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31 955,20</w:t>
            </w:r>
          </w:p>
        </w:tc>
        <w:tc>
          <w:tcPr>
            <w:tcW w:w="1735" w:type="dxa"/>
            <w:tcBorders>
              <w:top w:val="nil"/>
              <w:left w:val="nil"/>
              <w:bottom w:val="single" w:sz="4" w:space="0" w:color="auto"/>
              <w:right w:val="single" w:sz="4" w:space="0" w:color="auto"/>
            </w:tcBorders>
            <w:shd w:val="clear" w:color="000000" w:fill="FFFFFF"/>
            <w:noWrap/>
            <w:vAlign w:val="center"/>
            <w:hideMark/>
          </w:tcPr>
          <w:p w14:paraId="3E1B7D8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31 955,20</w:t>
            </w:r>
          </w:p>
        </w:tc>
        <w:tc>
          <w:tcPr>
            <w:tcW w:w="1559" w:type="dxa"/>
            <w:tcBorders>
              <w:top w:val="nil"/>
              <w:left w:val="nil"/>
              <w:bottom w:val="single" w:sz="4" w:space="0" w:color="auto"/>
              <w:right w:val="single" w:sz="4" w:space="0" w:color="auto"/>
            </w:tcBorders>
            <w:shd w:val="clear" w:color="000000" w:fill="FFFFFF"/>
            <w:noWrap/>
            <w:vAlign w:val="center"/>
            <w:hideMark/>
          </w:tcPr>
          <w:p w14:paraId="3FAC8EB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9EB21E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50 389,52</w:t>
            </w:r>
          </w:p>
        </w:tc>
      </w:tr>
      <w:tr w:rsidR="004403AB" w:rsidRPr="00026F42" w14:paraId="15CE53D7"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085F34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3DD320B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79B0D9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264E5B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3CCABF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DEDF57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CEE2AF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17F459E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429773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0DBE98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7732C0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086E03D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480" w:type="dxa"/>
            <w:tcBorders>
              <w:top w:val="nil"/>
              <w:left w:val="nil"/>
              <w:bottom w:val="single" w:sz="4" w:space="0" w:color="auto"/>
              <w:right w:val="single" w:sz="4" w:space="0" w:color="auto"/>
            </w:tcBorders>
            <w:shd w:val="clear" w:color="000000" w:fill="FFFFFF"/>
            <w:noWrap/>
            <w:vAlign w:val="center"/>
            <w:hideMark/>
          </w:tcPr>
          <w:p w14:paraId="7F95C7A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01A857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47E76C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2A0712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31 955,20</w:t>
            </w:r>
          </w:p>
        </w:tc>
        <w:tc>
          <w:tcPr>
            <w:tcW w:w="1735" w:type="dxa"/>
            <w:tcBorders>
              <w:top w:val="nil"/>
              <w:left w:val="nil"/>
              <w:bottom w:val="single" w:sz="4" w:space="0" w:color="auto"/>
              <w:right w:val="single" w:sz="4" w:space="0" w:color="auto"/>
            </w:tcBorders>
            <w:shd w:val="clear" w:color="000000" w:fill="FFFFFF"/>
            <w:noWrap/>
            <w:vAlign w:val="center"/>
            <w:hideMark/>
          </w:tcPr>
          <w:p w14:paraId="60211D4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31 955,20</w:t>
            </w:r>
          </w:p>
        </w:tc>
        <w:tc>
          <w:tcPr>
            <w:tcW w:w="1559" w:type="dxa"/>
            <w:tcBorders>
              <w:top w:val="nil"/>
              <w:left w:val="nil"/>
              <w:bottom w:val="single" w:sz="4" w:space="0" w:color="auto"/>
              <w:right w:val="single" w:sz="4" w:space="0" w:color="auto"/>
            </w:tcBorders>
            <w:shd w:val="clear" w:color="000000" w:fill="FFFFFF"/>
            <w:noWrap/>
            <w:vAlign w:val="center"/>
            <w:hideMark/>
          </w:tcPr>
          <w:p w14:paraId="716E587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145766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50 389,52</w:t>
            </w:r>
          </w:p>
        </w:tc>
      </w:tr>
      <w:tr w:rsidR="004403AB" w:rsidRPr="00026F42" w14:paraId="501C8DD8"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F9A4B3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7D4443C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480" w:type="dxa"/>
            <w:tcBorders>
              <w:top w:val="nil"/>
              <w:left w:val="nil"/>
              <w:bottom w:val="single" w:sz="4" w:space="0" w:color="auto"/>
              <w:right w:val="single" w:sz="4" w:space="0" w:color="auto"/>
            </w:tcBorders>
            <w:shd w:val="clear" w:color="000000" w:fill="FFFFFF"/>
            <w:noWrap/>
            <w:vAlign w:val="center"/>
            <w:hideMark/>
          </w:tcPr>
          <w:p w14:paraId="3EE968C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B66B18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DB56A3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3B7FE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04A82B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428D7B8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8C8882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09A20883"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27A887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61D1ED6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480" w:type="dxa"/>
            <w:tcBorders>
              <w:top w:val="nil"/>
              <w:left w:val="nil"/>
              <w:bottom w:val="single" w:sz="4" w:space="0" w:color="auto"/>
              <w:right w:val="single" w:sz="4" w:space="0" w:color="auto"/>
            </w:tcBorders>
            <w:shd w:val="clear" w:color="000000" w:fill="FFFFFF"/>
            <w:noWrap/>
            <w:vAlign w:val="center"/>
            <w:hideMark/>
          </w:tcPr>
          <w:p w14:paraId="4D8DA73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E53D8A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1ABF81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D59F16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E90100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7C4ED0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8C6471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2C831F2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82D44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6B9D9A8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2 915,53</w:t>
            </w:r>
          </w:p>
        </w:tc>
        <w:tc>
          <w:tcPr>
            <w:tcW w:w="1480" w:type="dxa"/>
            <w:tcBorders>
              <w:top w:val="nil"/>
              <w:left w:val="nil"/>
              <w:bottom w:val="single" w:sz="4" w:space="0" w:color="auto"/>
              <w:right w:val="single" w:sz="4" w:space="0" w:color="auto"/>
            </w:tcBorders>
            <w:shd w:val="clear" w:color="000000" w:fill="FFFFFF"/>
            <w:noWrap/>
            <w:vAlign w:val="center"/>
            <w:hideMark/>
          </w:tcPr>
          <w:p w14:paraId="183F57D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119783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924ECA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896CDD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4C641D9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7CF9A7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266CAE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6053F80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D4E8165"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ООО "Энергосбыт +"</w:t>
            </w:r>
          </w:p>
        </w:tc>
        <w:tc>
          <w:tcPr>
            <w:tcW w:w="1675" w:type="dxa"/>
            <w:tcBorders>
              <w:top w:val="nil"/>
              <w:left w:val="nil"/>
              <w:bottom w:val="single" w:sz="4" w:space="0" w:color="auto"/>
              <w:right w:val="single" w:sz="4" w:space="0" w:color="auto"/>
            </w:tcBorders>
            <w:shd w:val="clear" w:color="000000" w:fill="FFFFFF"/>
            <w:noWrap/>
            <w:vAlign w:val="center"/>
            <w:hideMark/>
          </w:tcPr>
          <w:p w14:paraId="07C6C6F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FCB282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FD02BC5"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02C090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4463DB1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31,90</w:t>
            </w:r>
          </w:p>
        </w:tc>
        <w:tc>
          <w:tcPr>
            <w:tcW w:w="1735" w:type="dxa"/>
            <w:tcBorders>
              <w:top w:val="nil"/>
              <w:left w:val="nil"/>
              <w:bottom w:val="single" w:sz="4" w:space="0" w:color="auto"/>
              <w:right w:val="single" w:sz="4" w:space="0" w:color="auto"/>
            </w:tcBorders>
            <w:shd w:val="clear" w:color="000000" w:fill="FFFFFF"/>
            <w:noWrap/>
            <w:vAlign w:val="center"/>
            <w:hideMark/>
          </w:tcPr>
          <w:p w14:paraId="45D8D10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31,90</w:t>
            </w:r>
          </w:p>
        </w:tc>
        <w:tc>
          <w:tcPr>
            <w:tcW w:w="1559" w:type="dxa"/>
            <w:tcBorders>
              <w:top w:val="nil"/>
              <w:left w:val="nil"/>
              <w:bottom w:val="single" w:sz="4" w:space="0" w:color="auto"/>
              <w:right w:val="single" w:sz="4" w:space="0" w:color="auto"/>
            </w:tcBorders>
            <w:shd w:val="clear" w:color="000000" w:fill="FFFFFF"/>
            <w:noWrap/>
            <w:vAlign w:val="center"/>
            <w:hideMark/>
          </w:tcPr>
          <w:p w14:paraId="29D6F06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5D2500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68,00</w:t>
            </w:r>
          </w:p>
        </w:tc>
      </w:tr>
      <w:tr w:rsidR="004403AB" w:rsidRPr="00026F42" w14:paraId="7AAD9F3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05DF65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7FC00F0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060CFB2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B0AB90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25699A3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F4ED55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E5AAFB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813BBC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818637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111E1A5D"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1C1843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27F9918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480" w:type="dxa"/>
            <w:tcBorders>
              <w:top w:val="nil"/>
              <w:left w:val="nil"/>
              <w:bottom w:val="single" w:sz="4" w:space="0" w:color="auto"/>
              <w:right w:val="single" w:sz="4" w:space="0" w:color="auto"/>
            </w:tcBorders>
            <w:shd w:val="clear" w:color="000000" w:fill="FFFFFF"/>
            <w:noWrap/>
            <w:vAlign w:val="center"/>
            <w:hideMark/>
          </w:tcPr>
          <w:p w14:paraId="2C511C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EAFB11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528A5A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368C92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5F96E7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5D10169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D3F514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6EF5D68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AE6282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7A9EDC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480" w:type="dxa"/>
            <w:tcBorders>
              <w:top w:val="nil"/>
              <w:left w:val="nil"/>
              <w:bottom w:val="single" w:sz="4" w:space="0" w:color="auto"/>
              <w:right w:val="single" w:sz="4" w:space="0" w:color="auto"/>
            </w:tcBorders>
            <w:shd w:val="clear" w:color="000000" w:fill="FFFFFF"/>
            <w:noWrap/>
            <w:vAlign w:val="center"/>
            <w:hideMark/>
          </w:tcPr>
          <w:p w14:paraId="3B7AF1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69FF11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0F0804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5751E5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091A02F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45F188C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E188D6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4C2D679D"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834BE2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4A6FE3C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480" w:type="dxa"/>
            <w:tcBorders>
              <w:top w:val="nil"/>
              <w:left w:val="nil"/>
              <w:bottom w:val="single" w:sz="4" w:space="0" w:color="auto"/>
              <w:right w:val="single" w:sz="4" w:space="0" w:color="auto"/>
            </w:tcBorders>
            <w:shd w:val="clear" w:color="000000" w:fill="FFFFFF"/>
            <w:noWrap/>
            <w:vAlign w:val="center"/>
            <w:hideMark/>
          </w:tcPr>
          <w:p w14:paraId="4181AAD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685109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9DA5A0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8BDA5D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31,90</w:t>
            </w:r>
          </w:p>
        </w:tc>
        <w:tc>
          <w:tcPr>
            <w:tcW w:w="1735" w:type="dxa"/>
            <w:tcBorders>
              <w:top w:val="nil"/>
              <w:left w:val="nil"/>
              <w:bottom w:val="single" w:sz="4" w:space="0" w:color="auto"/>
              <w:right w:val="single" w:sz="4" w:space="0" w:color="auto"/>
            </w:tcBorders>
            <w:shd w:val="clear" w:color="000000" w:fill="FFFFFF"/>
            <w:noWrap/>
            <w:vAlign w:val="center"/>
            <w:hideMark/>
          </w:tcPr>
          <w:p w14:paraId="0E8F683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31,90</w:t>
            </w:r>
          </w:p>
        </w:tc>
        <w:tc>
          <w:tcPr>
            <w:tcW w:w="1559" w:type="dxa"/>
            <w:tcBorders>
              <w:top w:val="nil"/>
              <w:left w:val="nil"/>
              <w:bottom w:val="single" w:sz="4" w:space="0" w:color="auto"/>
              <w:right w:val="single" w:sz="4" w:space="0" w:color="auto"/>
            </w:tcBorders>
            <w:shd w:val="clear" w:color="000000" w:fill="FFFFFF"/>
            <w:noWrap/>
            <w:vAlign w:val="center"/>
            <w:hideMark/>
          </w:tcPr>
          <w:p w14:paraId="2E9DFAA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DA55EA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68,00</w:t>
            </w:r>
          </w:p>
        </w:tc>
      </w:tr>
      <w:tr w:rsidR="004403AB" w:rsidRPr="00026F42" w14:paraId="41DF6113"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4ECD35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0C75951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2 915,53</w:t>
            </w:r>
          </w:p>
        </w:tc>
        <w:tc>
          <w:tcPr>
            <w:tcW w:w="1480" w:type="dxa"/>
            <w:tcBorders>
              <w:top w:val="nil"/>
              <w:left w:val="nil"/>
              <w:bottom w:val="single" w:sz="4" w:space="0" w:color="auto"/>
              <w:right w:val="single" w:sz="4" w:space="0" w:color="auto"/>
            </w:tcBorders>
            <w:shd w:val="clear" w:color="000000" w:fill="FFFFFF"/>
            <w:noWrap/>
            <w:vAlign w:val="center"/>
            <w:hideMark/>
          </w:tcPr>
          <w:p w14:paraId="15E65CD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1838B4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E82017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C7F560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0C1400B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766C52D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4B293D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EC698F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19BDCF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ОАО "Атомэнергопромсбыт"</w:t>
            </w:r>
          </w:p>
        </w:tc>
        <w:tc>
          <w:tcPr>
            <w:tcW w:w="1675" w:type="dxa"/>
            <w:tcBorders>
              <w:top w:val="nil"/>
              <w:left w:val="nil"/>
              <w:bottom w:val="single" w:sz="4" w:space="0" w:color="auto"/>
              <w:right w:val="single" w:sz="4" w:space="0" w:color="auto"/>
            </w:tcBorders>
            <w:shd w:val="clear" w:color="000000" w:fill="FFFFFF"/>
            <w:noWrap/>
            <w:vAlign w:val="center"/>
            <w:hideMark/>
          </w:tcPr>
          <w:p w14:paraId="43779E2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EFB3C7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74CB76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525513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03A8D66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27 330,60</w:t>
            </w:r>
          </w:p>
        </w:tc>
        <w:tc>
          <w:tcPr>
            <w:tcW w:w="1735" w:type="dxa"/>
            <w:tcBorders>
              <w:top w:val="nil"/>
              <w:left w:val="nil"/>
              <w:bottom w:val="single" w:sz="4" w:space="0" w:color="auto"/>
              <w:right w:val="single" w:sz="4" w:space="0" w:color="auto"/>
            </w:tcBorders>
            <w:shd w:val="clear" w:color="000000" w:fill="FFFFFF"/>
            <w:noWrap/>
            <w:vAlign w:val="center"/>
            <w:hideMark/>
          </w:tcPr>
          <w:p w14:paraId="7F356B0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27 330,60</w:t>
            </w:r>
          </w:p>
        </w:tc>
        <w:tc>
          <w:tcPr>
            <w:tcW w:w="1559" w:type="dxa"/>
            <w:tcBorders>
              <w:top w:val="nil"/>
              <w:left w:val="nil"/>
              <w:bottom w:val="single" w:sz="4" w:space="0" w:color="auto"/>
              <w:right w:val="single" w:sz="4" w:space="0" w:color="auto"/>
            </w:tcBorders>
            <w:shd w:val="clear" w:color="000000" w:fill="FFFFFF"/>
            <w:noWrap/>
            <w:vAlign w:val="center"/>
            <w:hideMark/>
          </w:tcPr>
          <w:p w14:paraId="3F57EE4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B5D8BB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43 097,08</w:t>
            </w:r>
          </w:p>
        </w:tc>
      </w:tr>
      <w:tr w:rsidR="004403AB" w:rsidRPr="00026F42" w14:paraId="325F41D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3E81F1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5AFE896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71E9330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A57060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7902C9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10C619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308E6E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78EE7D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061C8C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03C579F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B6CE77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6BF963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480" w:type="dxa"/>
            <w:tcBorders>
              <w:top w:val="nil"/>
              <w:left w:val="nil"/>
              <w:bottom w:val="single" w:sz="4" w:space="0" w:color="auto"/>
              <w:right w:val="single" w:sz="4" w:space="0" w:color="auto"/>
            </w:tcBorders>
            <w:shd w:val="clear" w:color="000000" w:fill="FFFFFF"/>
            <w:noWrap/>
            <w:vAlign w:val="center"/>
            <w:hideMark/>
          </w:tcPr>
          <w:p w14:paraId="597879E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DEABAA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106DFE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FC7542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27 330,60</w:t>
            </w:r>
          </w:p>
        </w:tc>
        <w:tc>
          <w:tcPr>
            <w:tcW w:w="1735" w:type="dxa"/>
            <w:tcBorders>
              <w:top w:val="nil"/>
              <w:left w:val="nil"/>
              <w:bottom w:val="single" w:sz="4" w:space="0" w:color="auto"/>
              <w:right w:val="single" w:sz="4" w:space="0" w:color="auto"/>
            </w:tcBorders>
            <w:shd w:val="clear" w:color="000000" w:fill="FFFFFF"/>
            <w:noWrap/>
            <w:vAlign w:val="center"/>
            <w:hideMark/>
          </w:tcPr>
          <w:p w14:paraId="4CF3B2A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27 330,60</w:t>
            </w:r>
          </w:p>
        </w:tc>
        <w:tc>
          <w:tcPr>
            <w:tcW w:w="1559" w:type="dxa"/>
            <w:tcBorders>
              <w:top w:val="nil"/>
              <w:left w:val="nil"/>
              <w:bottom w:val="single" w:sz="4" w:space="0" w:color="auto"/>
              <w:right w:val="single" w:sz="4" w:space="0" w:color="auto"/>
            </w:tcBorders>
            <w:shd w:val="clear" w:color="000000" w:fill="FFFFFF"/>
            <w:noWrap/>
            <w:vAlign w:val="center"/>
            <w:hideMark/>
          </w:tcPr>
          <w:p w14:paraId="3C19BF4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2CB13D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43 097,08</w:t>
            </w:r>
          </w:p>
        </w:tc>
      </w:tr>
      <w:tr w:rsidR="004403AB" w:rsidRPr="00026F42" w14:paraId="46DB9743"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9E50EE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7378F49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480" w:type="dxa"/>
            <w:tcBorders>
              <w:top w:val="nil"/>
              <w:left w:val="nil"/>
              <w:bottom w:val="single" w:sz="4" w:space="0" w:color="auto"/>
              <w:right w:val="single" w:sz="4" w:space="0" w:color="auto"/>
            </w:tcBorders>
            <w:shd w:val="clear" w:color="000000" w:fill="FFFFFF"/>
            <w:noWrap/>
            <w:vAlign w:val="center"/>
            <w:hideMark/>
          </w:tcPr>
          <w:p w14:paraId="024CA57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1759BD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27E7F1A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82F6CA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1E678D8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05ADEFA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CCFB18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C9CE2BD"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146B6C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lastRenderedPageBreak/>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40DF27D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480" w:type="dxa"/>
            <w:tcBorders>
              <w:top w:val="nil"/>
              <w:left w:val="nil"/>
              <w:bottom w:val="single" w:sz="4" w:space="0" w:color="auto"/>
              <w:right w:val="single" w:sz="4" w:space="0" w:color="auto"/>
            </w:tcBorders>
            <w:shd w:val="clear" w:color="000000" w:fill="FFFFFF"/>
            <w:noWrap/>
            <w:vAlign w:val="center"/>
            <w:hideMark/>
          </w:tcPr>
          <w:p w14:paraId="4C094A6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B77908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4F07FB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960157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624B12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28ADEC9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35AC74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0C565F69"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9B3399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1BB604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2 915,53</w:t>
            </w:r>
          </w:p>
        </w:tc>
        <w:tc>
          <w:tcPr>
            <w:tcW w:w="1480" w:type="dxa"/>
            <w:tcBorders>
              <w:top w:val="nil"/>
              <w:left w:val="nil"/>
              <w:bottom w:val="single" w:sz="4" w:space="0" w:color="auto"/>
              <w:right w:val="single" w:sz="4" w:space="0" w:color="auto"/>
            </w:tcBorders>
            <w:shd w:val="clear" w:color="000000" w:fill="FFFFFF"/>
            <w:noWrap/>
            <w:vAlign w:val="center"/>
            <w:hideMark/>
          </w:tcPr>
          <w:p w14:paraId="30D4422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9FBB93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28FDA9B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665459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162BD02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29DE472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F5BB5B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12BACDD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896E84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ОАО "Трансэнергопром"</w:t>
            </w:r>
          </w:p>
        </w:tc>
        <w:tc>
          <w:tcPr>
            <w:tcW w:w="1675" w:type="dxa"/>
            <w:tcBorders>
              <w:top w:val="nil"/>
              <w:left w:val="nil"/>
              <w:bottom w:val="single" w:sz="4" w:space="0" w:color="auto"/>
              <w:right w:val="single" w:sz="4" w:space="0" w:color="auto"/>
            </w:tcBorders>
            <w:shd w:val="clear" w:color="000000" w:fill="FFFFFF"/>
            <w:noWrap/>
            <w:vAlign w:val="center"/>
            <w:hideMark/>
          </w:tcPr>
          <w:p w14:paraId="0059E14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32459C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495F4B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7DA50F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4D60745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31 502,00</w:t>
            </w:r>
          </w:p>
        </w:tc>
        <w:tc>
          <w:tcPr>
            <w:tcW w:w="1735" w:type="dxa"/>
            <w:tcBorders>
              <w:top w:val="nil"/>
              <w:left w:val="nil"/>
              <w:bottom w:val="single" w:sz="4" w:space="0" w:color="auto"/>
              <w:right w:val="single" w:sz="4" w:space="0" w:color="auto"/>
            </w:tcBorders>
            <w:shd w:val="clear" w:color="000000" w:fill="FFFFFF"/>
            <w:noWrap/>
            <w:vAlign w:val="center"/>
            <w:hideMark/>
          </w:tcPr>
          <w:p w14:paraId="085BDCF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31 502,00</w:t>
            </w:r>
          </w:p>
        </w:tc>
        <w:tc>
          <w:tcPr>
            <w:tcW w:w="1559" w:type="dxa"/>
            <w:tcBorders>
              <w:top w:val="nil"/>
              <w:left w:val="nil"/>
              <w:bottom w:val="single" w:sz="4" w:space="0" w:color="auto"/>
              <w:right w:val="single" w:sz="4" w:space="0" w:color="auto"/>
            </w:tcBorders>
            <w:shd w:val="clear" w:color="000000" w:fill="FFFFFF"/>
            <w:noWrap/>
            <w:vAlign w:val="center"/>
            <w:hideMark/>
          </w:tcPr>
          <w:p w14:paraId="47389B6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1AF076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50 378,67</w:t>
            </w:r>
          </w:p>
        </w:tc>
      </w:tr>
      <w:tr w:rsidR="004403AB" w:rsidRPr="00026F42" w14:paraId="4AEC6C66"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3783E8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5704619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E20CAC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B10F85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514ABC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50DC5C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C696C1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336561F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36B000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4F3275F5"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B0761D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154063D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480" w:type="dxa"/>
            <w:tcBorders>
              <w:top w:val="nil"/>
              <w:left w:val="nil"/>
              <w:bottom w:val="single" w:sz="4" w:space="0" w:color="auto"/>
              <w:right w:val="single" w:sz="4" w:space="0" w:color="auto"/>
            </w:tcBorders>
            <w:shd w:val="clear" w:color="000000" w:fill="FFFFFF"/>
            <w:noWrap/>
            <w:vAlign w:val="center"/>
            <w:hideMark/>
          </w:tcPr>
          <w:p w14:paraId="6242417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2D715D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06E23F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C657C9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30 300,00</w:t>
            </w:r>
          </w:p>
        </w:tc>
        <w:tc>
          <w:tcPr>
            <w:tcW w:w="1735" w:type="dxa"/>
            <w:tcBorders>
              <w:top w:val="nil"/>
              <w:left w:val="nil"/>
              <w:bottom w:val="single" w:sz="4" w:space="0" w:color="auto"/>
              <w:right w:val="single" w:sz="4" w:space="0" w:color="auto"/>
            </w:tcBorders>
            <w:shd w:val="clear" w:color="000000" w:fill="FFFFFF"/>
            <w:noWrap/>
            <w:vAlign w:val="center"/>
            <w:hideMark/>
          </w:tcPr>
          <w:p w14:paraId="2C687A0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30 300,00</w:t>
            </w:r>
          </w:p>
        </w:tc>
        <w:tc>
          <w:tcPr>
            <w:tcW w:w="1559" w:type="dxa"/>
            <w:tcBorders>
              <w:top w:val="nil"/>
              <w:left w:val="nil"/>
              <w:bottom w:val="single" w:sz="4" w:space="0" w:color="auto"/>
              <w:right w:val="single" w:sz="4" w:space="0" w:color="auto"/>
            </w:tcBorders>
            <w:shd w:val="clear" w:color="000000" w:fill="FFFFFF"/>
            <w:noWrap/>
            <w:vAlign w:val="center"/>
            <w:hideMark/>
          </w:tcPr>
          <w:p w14:paraId="3F1D3C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F976CB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47 779,46</w:t>
            </w:r>
          </w:p>
        </w:tc>
      </w:tr>
      <w:tr w:rsidR="004403AB" w:rsidRPr="00026F42" w14:paraId="5A84901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DE40AC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107F294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480" w:type="dxa"/>
            <w:tcBorders>
              <w:top w:val="nil"/>
              <w:left w:val="nil"/>
              <w:bottom w:val="single" w:sz="4" w:space="0" w:color="auto"/>
              <w:right w:val="single" w:sz="4" w:space="0" w:color="auto"/>
            </w:tcBorders>
            <w:shd w:val="clear" w:color="000000" w:fill="FFFFFF"/>
            <w:noWrap/>
            <w:vAlign w:val="center"/>
            <w:hideMark/>
          </w:tcPr>
          <w:p w14:paraId="796025B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894E1C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2A5B38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9E4489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5C16B7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5844EEA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784538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7264257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A97E75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2091F40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480" w:type="dxa"/>
            <w:tcBorders>
              <w:top w:val="nil"/>
              <w:left w:val="nil"/>
              <w:bottom w:val="single" w:sz="4" w:space="0" w:color="auto"/>
              <w:right w:val="single" w:sz="4" w:space="0" w:color="auto"/>
            </w:tcBorders>
            <w:shd w:val="clear" w:color="000000" w:fill="FFFFFF"/>
            <w:noWrap/>
            <w:vAlign w:val="center"/>
            <w:hideMark/>
          </w:tcPr>
          <w:p w14:paraId="1A4B961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0C90F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C5514C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70A5F2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1 155,00</w:t>
            </w:r>
          </w:p>
        </w:tc>
        <w:tc>
          <w:tcPr>
            <w:tcW w:w="1735" w:type="dxa"/>
            <w:tcBorders>
              <w:top w:val="nil"/>
              <w:left w:val="nil"/>
              <w:bottom w:val="single" w:sz="4" w:space="0" w:color="auto"/>
              <w:right w:val="single" w:sz="4" w:space="0" w:color="auto"/>
            </w:tcBorders>
            <w:shd w:val="clear" w:color="000000" w:fill="FFFFFF"/>
            <w:noWrap/>
            <w:vAlign w:val="center"/>
            <w:hideMark/>
          </w:tcPr>
          <w:p w14:paraId="33F0F44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1 155,00</w:t>
            </w:r>
          </w:p>
        </w:tc>
        <w:tc>
          <w:tcPr>
            <w:tcW w:w="1559" w:type="dxa"/>
            <w:tcBorders>
              <w:top w:val="nil"/>
              <w:left w:val="nil"/>
              <w:bottom w:val="single" w:sz="4" w:space="0" w:color="auto"/>
              <w:right w:val="single" w:sz="4" w:space="0" w:color="auto"/>
            </w:tcBorders>
            <w:shd w:val="clear" w:color="000000" w:fill="FFFFFF"/>
            <w:noWrap/>
            <w:vAlign w:val="center"/>
            <w:hideMark/>
          </w:tcPr>
          <w:p w14:paraId="3DD7CF2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B3243E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2 462,17</w:t>
            </w:r>
          </w:p>
        </w:tc>
      </w:tr>
      <w:tr w:rsidR="004403AB" w:rsidRPr="00026F42" w14:paraId="087D6289"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6FD848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46D1B0C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2 915,53</w:t>
            </w:r>
          </w:p>
        </w:tc>
        <w:tc>
          <w:tcPr>
            <w:tcW w:w="1480" w:type="dxa"/>
            <w:tcBorders>
              <w:top w:val="nil"/>
              <w:left w:val="nil"/>
              <w:bottom w:val="single" w:sz="4" w:space="0" w:color="auto"/>
              <w:right w:val="single" w:sz="4" w:space="0" w:color="auto"/>
            </w:tcBorders>
            <w:shd w:val="clear" w:color="000000" w:fill="FFFFFF"/>
            <w:noWrap/>
            <w:vAlign w:val="center"/>
            <w:hideMark/>
          </w:tcPr>
          <w:p w14:paraId="75772FD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873F0E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2ED89A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DC6033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47,00</w:t>
            </w:r>
          </w:p>
        </w:tc>
        <w:tc>
          <w:tcPr>
            <w:tcW w:w="1735" w:type="dxa"/>
            <w:tcBorders>
              <w:top w:val="nil"/>
              <w:left w:val="nil"/>
              <w:bottom w:val="single" w:sz="4" w:space="0" w:color="auto"/>
              <w:right w:val="single" w:sz="4" w:space="0" w:color="auto"/>
            </w:tcBorders>
            <w:shd w:val="clear" w:color="000000" w:fill="FFFFFF"/>
            <w:noWrap/>
            <w:vAlign w:val="center"/>
            <w:hideMark/>
          </w:tcPr>
          <w:p w14:paraId="7076160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47,00</w:t>
            </w:r>
          </w:p>
        </w:tc>
        <w:tc>
          <w:tcPr>
            <w:tcW w:w="1559" w:type="dxa"/>
            <w:tcBorders>
              <w:top w:val="nil"/>
              <w:left w:val="nil"/>
              <w:bottom w:val="single" w:sz="4" w:space="0" w:color="auto"/>
              <w:right w:val="single" w:sz="4" w:space="0" w:color="auto"/>
            </w:tcBorders>
            <w:shd w:val="clear" w:color="000000" w:fill="FFFFFF"/>
            <w:noWrap/>
            <w:vAlign w:val="center"/>
            <w:hideMark/>
          </w:tcPr>
          <w:p w14:paraId="7D378AC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6D3700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137,03</w:t>
            </w:r>
          </w:p>
        </w:tc>
      </w:tr>
      <w:tr w:rsidR="004403AB" w:rsidRPr="00026F42" w14:paraId="6F4866C7"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D39D8C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УУ Авиационный з-д</w:t>
            </w:r>
          </w:p>
        </w:tc>
        <w:tc>
          <w:tcPr>
            <w:tcW w:w="1675" w:type="dxa"/>
            <w:tcBorders>
              <w:top w:val="nil"/>
              <w:left w:val="nil"/>
              <w:bottom w:val="single" w:sz="4" w:space="0" w:color="auto"/>
              <w:right w:val="single" w:sz="4" w:space="0" w:color="auto"/>
            </w:tcBorders>
            <w:shd w:val="clear" w:color="000000" w:fill="FFFFFF"/>
            <w:noWrap/>
            <w:vAlign w:val="center"/>
            <w:hideMark/>
          </w:tcPr>
          <w:p w14:paraId="3F3DBD7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3E9AEF3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8D7575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83F4A7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11,14</w:t>
            </w:r>
          </w:p>
        </w:tc>
        <w:tc>
          <w:tcPr>
            <w:tcW w:w="1656" w:type="dxa"/>
            <w:tcBorders>
              <w:top w:val="nil"/>
              <w:left w:val="nil"/>
              <w:bottom w:val="single" w:sz="4" w:space="0" w:color="auto"/>
              <w:right w:val="single" w:sz="4" w:space="0" w:color="auto"/>
            </w:tcBorders>
            <w:shd w:val="clear" w:color="000000" w:fill="FFFFFF"/>
            <w:noWrap/>
            <w:vAlign w:val="center"/>
            <w:hideMark/>
          </w:tcPr>
          <w:p w14:paraId="0F18ECE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32 040,00</w:t>
            </w:r>
          </w:p>
        </w:tc>
        <w:tc>
          <w:tcPr>
            <w:tcW w:w="1735" w:type="dxa"/>
            <w:tcBorders>
              <w:top w:val="nil"/>
              <w:left w:val="nil"/>
              <w:bottom w:val="single" w:sz="4" w:space="0" w:color="auto"/>
              <w:right w:val="single" w:sz="4" w:space="0" w:color="auto"/>
            </w:tcBorders>
            <w:shd w:val="clear" w:color="000000" w:fill="FFFFFF"/>
            <w:noWrap/>
            <w:vAlign w:val="center"/>
            <w:hideMark/>
          </w:tcPr>
          <w:p w14:paraId="4A4652A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06DDDBF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32 040,00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84C398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27 073,30</w:t>
            </w:r>
          </w:p>
        </w:tc>
      </w:tr>
      <w:tr w:rsidR="004403AB" w:rsidRPr="00026F42" w14:paraId="37E8A965"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79BE5F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42D2105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0FCAC59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385 552,09</w:t>
            </w:r>
          </w:p>
        </w:tc>
        <w:tc>
          <w:tcPr>
            <w:tcW w:w="1429" w:type="dxa"/>
            <w:tcBorders>
              <w:top w:val="nil"/>
              <w:left w:val="nil"/>
              <w:bottom w:val="single" w:sz="4" w:space="0" w:color="auto"/>
              <w:right w:val="single" w:sz="4" w:space="0" w:color="auto"/>
            </w:tcBorders>
            <w:shd w:val="clear" w:color="000000" w:fill="FFFFFF"/>
            <w:noWrap/>
            <w:vAlign w:val="center"/>
            <w:hideMark/>
          </w:tcPr>
          <w:p w14:paraId="710BB4E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40,65</w:t>
            </w:r>
          </w:p>
        </w:tc>
        <w:tc>
          <w:tcPr>
            <w:tcW w:w="1368" w:type="dxa"/>
            <w:tcBorders>
              <w:top w:val="nil"/>
              <w:left w:val="nil"/>
              <w:bottom w:val="single" w:sz="4" w:space="0" w:color="auto"/>
              <w:right w:val="single" w:sz="4" w:space="0" w:color="auto"/>
            </w:tcBorders>
            <w:shd w:val="clear" w:color="000000" w:fill="FFFFFF"/>
            <w:noWrap/>
            <w:vAlign w:val="center"/>
            <w:hideMark/>
          </w:tcPr>
          <w:p w14:paraId="6927195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11,14</w:t>
            </w:r>
          </w:p>
        </w:tc>
        <w:tc>
          <w:tcPr>
            <w:tcW w:w="1656" w:type="dxa"/>
            <w:tcBorders>
              <w:top w:val="nil"/>
              <w:left w:val="nil"/>
              <w:bottom w:val="single" w:sz="4" w:space="0" w:color="auto"/>
              <w:right w:val="single" w:sz="4" w:space="0" w:color="auto"/>
            </w:tcBorders>
            <w:shd w:val="clear" w:color="000000" w:fill="FFFFFF"/>
            <w:noWrap/>
            <w:vAlign w:val="center"/>
            <w:hideMark/>
          </w:tcPr>
          <w:p w14:paraId="1C0322C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32 040,00</w:t>
            </w:r>
          </w:p>
        </w:tc>
        <w:tc>
          <w:tcPr>
            <w:tcW w:w="1735" w:type="dxa"/>
            <w:tcBorders>
              <w:top w:val="nil"/>
              <w:left w:val="nil"/>
              <w:bottom w:val="single" w:sz="4" w:space="0" w:color="auto"/>
              <w:right w:val="single" w:sz="4" w:space="0" w:color="auto"/>
            </w:tcBorders>
            <w:shd w:val="clear" w:color="000000" w:fill="FFFFFF"/>
            <w:noWrap/>
            <w:vAlign w:val="center"/>
            <w:hideMark/>
          </w:tcPr>
          <w:p w14:paraId="3F58EFE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51F9183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32 040,00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C22A38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27 073,30</w:t>
            </w:r>
          </w:p>
        </w:tc>
      </w:tr>
      <w:tr w:rsidR="004403AB" w:rsidRPr="00026F42" w14:paraId="3AC9EF03"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3B74D5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5A2032D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204C442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8DEFC9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D8CC25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C09224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574FC5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6401B43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06C035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054F7AB9"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FE312F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755B758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0B7C5B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529781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2F1E0E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44ECF9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E7FD35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48DB7C8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744612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D561E8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523BA1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56A7B92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7B763BF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1E690A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548132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912EF9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67E8EC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60390AF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765896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7D272218"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BDEB5A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39EC9F5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45AA93B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BF2BB8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A10621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190BDF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78D5696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E38793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790129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2ABC640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153E5B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ПАО "Бурятзолото"</w:t>
            </w:r>
          </w:p>
        </w:tc>
        <w:tc>
          <w:tcPr>
            <w:tcW w:w="1675" w:type="dxa"/>
            <w:tcBorders>
              <w:top w:val="nil"/>
              <w:left w:val="nil"/>
              <w:bottom w:val="single" w:sz="4" w:space="0" w:color="auto"/>
              <w:right w:val="single" w:sz="4" w:space="0" w:color="auto"/>
            </w:tcBorders>
            <w:shd w:val="clear" w:color="000000" w:fill="FFFFFF"/>
            <w:noWrap/>
            <w:vAlign w:val="center"/>
            <w:hideMark/>
          </w:tcPr>
          <w:p w14:paraId="6AA1303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44C4974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4ECA06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4D2D4A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6734015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60 777,80</w:t>
            </w:r>
          </w:p>
        </w:tc>
        <w:tc>
          <w:tcPr>
            <w:tcW w:w="1735" w:type="dxa"/>
            <w:tcBorders>
              <w:top w:val="nil"/>
              <w:left w:val="nil"/>
              <w:bottom w:val="single" w:sz="4" w:space="0" w:color="auto"/>
              <w:right w:val="single" w:sz="4" w:space="0" w:color="auto"/>
            </w:tcBorders>
            <w:shd w:val="clear" w:color="000000" w:fill="FFFFFF"/>
            <w:noWrap/>
            <w:vAlign w:val="center"/>
            <w:hideMark/>
          </w:tcPr>
          <w:p w14:paraId="5123A90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60 777,80</w:t>
            </w:r>
          </w:p>
        </w:tc>
        <w:tc>
          <w:tcPr>
            <w:tcW w:w="1559" w:type="dxa"/>
            <w:tcBorders>
              <w:top w:val="nil"/>
              <w:left w:val="nil"/>
              <w:bottom w:val="single" w:sz="4" w:space="0" w:color="auto"/>
              <w:right w:val="single" w:sz="4" w:space="0" w:color="auto"/>
            </w:tcBorders>
            <w:shd w:val="clear" w:color="000000" w:fill="FFFFFF"/>
            <w:noWrap/>
            <w:vAlign w:val="center"/>
            <w:hideMark/>
          </w:tcPr>
          <w:p w14:paraId="6017CC7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C0B5B5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95 839,30</w:t>
            </w:r>
          </w:p>
        </w:tc>
      </w:tr>
      <w:tr w:rsidR="004403AB" w:rsidRPr="00026F42" w14:paraId="63EB571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8568D0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4B6D24A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3522FB3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A0C7F2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C7756B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9463F8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700464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4094238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E22B0F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11DC08E6"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679982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11CFC95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1 576,88</w:t>
            </w:r>
          </w:p>
        </w:tc>
        <w:tc>
          <w:tcPr>
            <w:tcW w:w="1480" w:type="dxa"/>
            <w:tcBorders>
              <w:top w:val="nil"/>
              <w:left w:val="nil"/>
              <w:bottom w:val="single" w:sz="4" w:space="0" w:color="auto"/>
              <w:right w:val="single" w:sz="4" w:space="0" w:color="auto"/>
            </w:tcBorders>
            <w:shd w:val="clear" w:color="000000" w:fill="FFFFFF"/>
            <w:noWrap/>
            <w:vAlign w:val="center"/>
            <w:hideMark/>
          </w:tcPr>
          <w:p w14:paraId="6B6CFEE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F7ACE8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5514A3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A99C70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60 777,80</w:t>
            </w:r>
          </w:p>
        </w:tc>
        <w:tc>
          <w:tcPr>
            <w:tcW w:w="1735" w:type="dxa"/>
            <w:tcBorders>
              <w:top w:val="nil"/>
              <w:left w:val="nil"/>
              <w:bottom w:val="single" w:sz="4" w:space="0" w:color="auto"/>
              <w:right w:val="single" w:sz="4" w:space="0" w:color="auto"/>
            </w:tcBorders>
            <w:shd w:val="clear" w:color="000000" w:fill="FFFFFF"/>
            <w:noWrap/>
            <w:vAlign w:val="center"/>
            <w:hideMark/>
          </w:tcPr>
          <w:p w14:paraId="4875FCB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60 777,80</w:t>
            </w:r>
          </w:p>
        </w:tc>
        <w:tc>
          <w:tcPr>
            <w:tcW w:w="1559" w:type="dxa"/>
            <w:tcBorders>
              <w:top w:val="nil"/>
              <w:left w:val="nil"/>
              <w:bottom w:val="single" w:sz="4" w:space="0" w:color="auto"/>
              <w:right w:val="single" w:sz="4" w:space="0" w:color="auto"/>
            </w:tcBorders>
            <w:shd w:val="clear" w:color="000000" w:fill="FFFFFF"/>
            <w:noWrap/>
            <w:vAlign w:val="center"/>
            <w:hideMark/>
          </w:tcPr>
          <w:p w14:paraId="716DAF4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7EA481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95 839,30</w:t>
            </w:r>
          </w:p>
        </w:tc>
      </w:tr>
      <w:tr w:rsidR="004403AB" w:rsidRPr="00026F42" w14:paraId="6A1CD8C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14E2D0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6F225EB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1 763,42</w:t>
            </w:r>
          </w:p>
        </w:tc>
        <w:tc>
          <w:tcPr>
            <w:tcW w:w="1480" w:type="dxa"/>
            <w:tcBorders>
              <w:top w:val="nil"/>
              <w:left w:val="nil"/>
              <w:bottom w:val="single" w:sz="4" w:space="0" w:color="auto"/>
              <w:right w:val="single" w:sz="4" w:space="0" w:color="auto"/>
            </w:tcBorders>
            <w:shd w:val="clear" w:color="000000" w:fill="FFFFFF"/>
            <w:noWrap/>
            <w:vAlign w:val="center"/>
            <w:hideMark/>
          </w:tcPr>
          <w:p w14:paraId="1497EE3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39A911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BBDFD4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2AA23F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1431D9B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5779794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A2D623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244E1555"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FB42D9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6E46E78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2 131,75</w:t>
            </w:r>
          </w:p>
        </w:tc>
        <w:tc>
          <w:tcPr>
            <w:tcW w:w="1480" w:type="dxa"/>
            <w:tcBorders>
              <w:top w:val="nil"/>
              <w:left w:val="nil"/>
              <w:bottom w:val="single" w:sz="4" w:space="0" w:color="auto"/>
              <w:right w:val="single" w:sz="4" w:space="0" w:color="auto"/>
            </w:tcBorders>
            <w:shd w:val="clear" w:color="000000" w:fill="FFFFFF"/>
            <w:noWrap/>
            <w:vAlign w:val="center"/>
            <w:hideMark/>
          </w:tcPr>
          <w:p w14:paraId="312C294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638C53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AF3885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BC1F02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A28039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4C1F248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1CA2DD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70B47E0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295317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1098CA4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2 915,53</w:t>
            </w:r>
          </w:p>
        </w:tc>
        <w:tc>
          <w:tcPr>
            <w:tcW w:w="1480" w:type="dxa"/>
            <w:tcBorders>
              <w:top w:val="nil"/>
              <w:left w:val="nil"/>
              <w:bottom w:val="single" w:sz="4" w:space="0" w:color="auto"/>
              <w:right w:val="single" w:sz="4" w:space="0" w:color="auto"/>
            </w:tcBorders>
            <w:shd w:val="clear" w:color="000000" w:fill="FFFFFF"/>
            <w:noWrap/>
            <w:vAlign w:val="center"/>
            <w:hideMark/>
          </w:tcPr>
          <w:p w14:paraId="5093CF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189115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26C004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453F91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488AC6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7A4A76E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5BF8D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70CCEBC2" w14:textId="77777777" w:rsidTr="002F165B">
        <w:trPr>
          <w:trHeight w:val="300"/>
        </w:trPr>
        <w:tc>
          <w:tcPr>
            <w:tcW w:w="15168" w:type="dxa"/>
            <w:gridSpan w:val="10"/>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5754F1C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Доходная часть по котловым тарифам (организации, расплачивающиеся с филиалом) за 2-ое полугодие 2018 г.</w:t>
            </w:r>
          </w:p>
        </w:tc>
      </w:tr>
      <w:tr w:rsidR="004403AB" w:rsidRPr="00026F42" w14:paraId="1A84A7F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07D6AB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АО "Читаэнергосбыт"</w:t>
            </w:r>
          </w:p>
        </w:tc>
        <w:tc>
          <w:tcPr>
            <w:tcW w:w="1675" w:type="dxa"/>
            <w:tcBorders>
              <w:top w:val="nil"/>
              <w:left w:val="nil"/>
              <w:bottom w:val="single" w:sz="4" w:space="0" w:color="auto"/>
              <w:right w:val="single" w:sz="4" w:space="0" w:color="auto"/>
            </w:tcBorders>
            <w:shd w:val="clear" w:color="000000" w:fill="FFFFFF"/>
            <w:noWrap/>
            <w:vAlign w:val="center"/>
            <w:hideMark/>
          </w:tcPr>
          <w:p w14:paraId="66739E0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1 077,26</w:t>
            </w:r>
          </w:p>
        </w:tc>
        <w:tc>
          <w:tcPr>
            <w:tcW w:w="1480" w:type="dxa"/>
            <w:tcBorders>
              <w:top w:val="nil"/>
              <w:left w:val="nil"/>
              <w:bottom w:val="single" w:sz="4" w:space="0" w:color="auto"/>
              <w:right w:val="single" w:sz="4" w:space="0" w:color="auto"/>
            </w:tcBorders>
            <w:shd w:val="clear" w:color="000000" w:fill="FFFFFF"/>
            <w:noWrap/>
            <w:vAlign w:val="center"/>
            <w:hideMark/>
          </w:tcPr>
          <w:p w14:paraId="7C838C6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484 771,50</w:t>
            </w:r>
          </w:p>
        </w:tc>
        <w:tc>
          <w:tcPr>
            <w:tcW w:w="1429" w:type="dxa"/>
            <w:tcBorders>
              <w:top w:val="nil"/>
              <w:left w:val="nil"/>
              <w:bottom w:val="single" w:sz="4" w:space="0" w:color="auto"/>
              <w:right w:val="single" w:sz="4" w:space="0" w:color="auto"/>
            </w:tcBorders>
            <w:shd w:val="clear" w:color="000000" w:fill="FFFFFF"/>
            <w:noWrap/>
            <w:vAlign w:val="center"/>
            <w:hideMark/>
          </w:tcPr>
          <w:p w14:paraId="5DAE206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1,34</w:t>
            </w:r>
          </w:p>
        </w:tc>
        <w:tc>
          <w:tcPr>
            <w:tcW w:w="1368" w:type="dxa"/>
            <w:tcBorders>
              <w:top w:val="nil"/>
              <w:left w:val="nil"/>
              <w:bottom w:val="single" w:sz="4" w:space="0" w:color="auto"/>
              <w:right w:val="single" w:sz="4" w:space="0" w:color="auto"/>
            </w:tcBorders>
            <w:shd w:val="clear" w:color="000000" w:fill="FFFFFF"/>
            <w:noWrap/>
            <w:vAlign w:val="center"/>
            <w:hideMark/>
          </w:tcPr>
          <w:p w14:paraId="7C1D4F3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3,93</w:t>
            </w:r>
          </w:p>
        </w:tc>
        <w:tc>
          <w:tcPr>
            <w:tcW w:w="1656" w:type="dxa"/>
            <w:tcBorders>
              <w:top w:val="nil"/>
              <w:left w:val="nil"/>
              <w:bottom w:val="single" w:sz="4" w:space="0" w:color="auto"/>
              <w:right w:val="single" w:sz="4" w:space="0" w:color="auto"/>
            </w:tcBorders>
            <w:shd w:val="clear" w:color="000000" w:fill="FFFFFF"/>
            <w:noWrap/>
            <w:vAlign w:val="center"/>
            <w:hideMark/>
          </w:tcPr>
          <w:p w14:paraId="0B74648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974 688,43</w:t>
            </w:r>
          </w:p>
        </w:tc>
        <w:tc>
          <w:tcPr>
            <w:tcW w:w="1735" w:type="dxa"/>
            <w:tcBorders>
              <w:top w:val="nil"/>
              <w:left w:val="nil"/>
              <w:bottom w:val="single" w:sz="4" w:space="0" w:color="auto"/>
              <w:right w:val="single" w:sz="4" w:space="0" w:color="auto"/>
            </w:tcBorders>
            <w:shd w:val="clear" w:color="000000" w:fill="FFFFFF"/>
            <w:noWrap/>
            <w:vAlign w:val="center"/>
            <w:hideMark/>
          </w:tcPr>
          <w:p w14:paraId="0B41FCA5"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514 423,51</w:t>
            </w:r>
          </w:p>
        </w:tc>
        <w:tc>
          <w:tcPr>
            <w:tcW w:w="1559" w:type="dxa"/>
            <w:tcBorders>
              <w:top w:val="nil"/>
              <w:left w:val="nil"/>
              <w:bottom w:val="single" w:sz="4" w:space="0" w:color="auto"/>
              <w:right w:val="single" w:sz="4" w:space="0" w:color="auto"/>
            </w:tcBorders>
            <w:shd w:val="clear" w:color="000000" w:fill="FFFFFF"/>
            <w:noWrap/>
            <w:vAlign w:val="center"/>
            <w:hideMark/>
          </w:tcPr>
          <w:p w14:paraId="7D85F8B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460 264,92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7A470B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1 062 039,67</w:t>
            </w:r>
          </w:p>
        </w:tc>
      </w:tr>
      <w:tr w:rsidR="004403AB" w:rsidRPr="00026F42" w14:paraId="70EE28F7"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E2BC0B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1F8DD3A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480" w:type="dxa"/>
            <w:tcBorders>
              <w:top w:val="nil"/>
              <w:left w:val="nil"/>
              <w:bottom w:val="single" w:sz="4" w:space="0" w:color="auto"/>
              <w:right w:val="single" w:sz="4" w:space="0" w:color="auto"/>
            </w:tcBorders>
            <w:shd w:val="clear" w:color="000000" w:fill="FFFFFF"/>
            <w:noWrap/>
            <w:vAlign w:val="center"/>
            <w:hideMark/>
          </w:tcPr>
          <w:p w14:paraId="1EFC672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40F498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1,34</w:t>
            </w:r>
          </w:p>
        </w:tc>
        <w:tc>
          <w:tcPr>
            <w:tcW w:w="1368" w:type="dxa"/>
            <w:tcBorders>
              <w:top w:val="nil"/>
              <w:left w:val="nil"/>
              <w:bottom w:val="single" w:sz="4" w:space="0" w:color="auto"/>
              <w:right w:val="single" w:sz="4" w:space="0" w:color="auto"/>
            </w:tcBorders>
            <w:shd w:val="clear" w:color="000000" w:fill="FFFFFF"/>
            <w:noWrap/>
            <w:vAlign w:val="center"/>
            <w:hideMark/>
          </w:tcPr>
          <w:p w14:paraId="698540A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3,93</w:t>
            </w:r>
          </w:p>
        </w:tc>
        <w:tc>
          <w:tcPr>
            <w:tcW w:w="1656" w:type="dxa"/>
            <w:tcBorders>
              <w:top w:val="nil"/>
              <w:left w:val="nil"/>
              <w:bottom w:val="single" w:sz="4" w:space="0" w:color="auto"/>
              <w:right w:val="single" w:sz="4" w:space="0" w:color="auto"/>
            </w:tcBorders>
            <w:shd w:val="clear" w:color="000000" w:fill="FFFFFF"/>
            <w:noWrap/>
            <w:vAlign w:val="center"/>
            <w:hideMark/>
          </w:tcPr>
          <w:p w14:paraId="380EE4E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460 264,92</w:t>
            </w:r>
          </w:p>
        </w:tc>
        <w:tc>
          <w:tcPr>
            <w:tcW w:w="1735" w:type="dxa"/>
            <w:tcBorders>
              <w:top w:val="nil"/>
              <w:left w:val="nil"/>
              <w:bottom w:val="single" w:sz="4" w:space="0" w:color="auto"/>
              <w:right w:val="single" w:sz="4" w:space="0" w:color="auto"/>
            </w:tcBorders>
            <w:shd w:val="clear" w:color="000000" w:fill="FFFFFF"/>
            <w:noWrap/>
            <w:vAlign w:val="center"/>
            <w:hideMark/>
          </w:tcPr>
          <w:p w14:paraId="2E6FF9F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18D4306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460 264,92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F50919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12 046,92</w:t>
            </w:r>
          </w:p>
        </w:tc>
      </w:tr>
      <w:tr w:rsidR="004403AB" w:rsidRPr="00026F42" w14:paraId="000932E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BA6872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3E9B29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1 588,98</w:t>
            </w:r>
          </w:p>
        </w:tc>
        <w:tc>
          <w:tcPr>
            <w:tcW w:w="1480" w:type="dxa"/>
            <w:tcBorders>
              <w:top w:val="nil"/>
              <w:left w:val="nil"/>
              <w:bottom w:val="single" w:sz="4" w:space="0" w:color="auto"/>
              <w:right w:val="single" w:sz="4" w:space="0" w:color="auto"/>
            </w:tcBorders>
            <w:shd w:val="clear" w:color="000000" w:fill="FFFFFF"/>
            <w:noWrap/>
            <w:vAlign w:val="center"/>
            <w:hideMark/>
          </w:tcPr>
          <w:p w14:paraId="61A1457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2F2EC0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368" w:type="dxa"/>
            <w:tcBorders>
              <w:top w:val="nil"/>
              <w:left w:val="nil"/>
              <w:bottom w:val="single" w:sz="4" w:space="0" w:color="auto"/>
              <w:right w:val="single" w:sz="4" w:space="0" w:color="auto"/>
            </w:tcBorders>
            <w:shd w:val="clear" w:color="000000" w:fill="FFFFFF"/>
            <w:noWrap/>
            <w:vAlign w:val="center"/>
            <w:hideMark/>
          </w:tcPr>
          <w:p w14:paraId="3C56984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611D72D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41 884,22</w:t>
            </w:r>
          </w:p>
        </w:tc>
        <w:tc>
          <w:tcPr>
            <w:tcW w:w="1735" w:type="dxa"/>
            <w:tcBorders>
              <w:top w:val="nil"/>
              <w:left w:val="nil"/>
              <w:bottom w:val="single" w:sz="4" w:space="0" w:color="auto"/>
              <w:right w:val="single" w:sz="4" w:space="0" w:color="auto"/>
            </w:tcBorders>
            <w:shd w:val="clear" w:color="000000" w:fill="FFFFFF"/>
            <w:noWrap/>
            <w:vAlign w:val="center"/>
            <w:hideMark/>
          </w:tcPr>
          <w:p w14:paraId="41CB09F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41 884,22</w:t>
            </w:r>
          </w:p>
        </w:tc>
        <w:tc>
          <w:tcPr>
            <w:tcW w:w="1559" w:type="dxa"/>
            <w:tcBorders>
              <w:top w:val="nil"/>
              <w:left w:val="nil"/>
              <w:bottom w:val="single" w:sz="4" w:space="0" w:color="auto"/>
              <w:right w:val="single" w:sz="4" w:space="0" w:color="auto"/>
            </w:tcBorders>
            <w:shd w:val="clear" w:color="000000" w:fill="FFFFFF"/>
            <w:noWrap/>
            <w:vAlign w:val="center"/>
            <w:hideMark/>
          </w:tcPr>
          <w:p w14:paraId="254AA94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C4D642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66 553,31</w:t>
            </w:r>
          </w:p>
        </w:tc>
      </w:tr>
      <w:tr w:rsidR="004403AB" w:rsidRPr="00026F42" w14:paraId="1A8A8D5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BF3450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3EABE75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1 776,96</w:t>
            </w:r>
          </w:p>
        </w:tc>
        <w:tc>
          <w:tcPr>
            <w:tcW w:w="1480" w:type="dxa"/>
            <w:tcBorders>
              <w:top w:val="nil"/>
              <w:left w:val="nil"/>
              <w:bottom w:val="single" w:sz="4" w:space="0" w:color="auto"/>
              <w:right w:val="single" w:sz="4" w:space="0" w:color="auto"/>
            </w:tcBorders>
            <w:shd w:val="clear" w:color="000000" w:fill="FFFFFF"/>
            <w:noWrap/>
            <w:vAlign w:val="center"/>
            <w:hideMark/>
          </w:tcPr>
          <w:p w14:paraId="63D725A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FCCA68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368" w:type="dxa"/>
            <w:tcBorders>
              <w:top w:val="nil"/>
              <w:left w:val="nil"/>
              <w:bottom w:val="single" w:sz="4" w:space="0" w:color="auto"/>
              <w:right w:val="single" w:sz="4" w:space="0" w:color="auto"/>
            </w:tcBorders>
            <w:shd w:val="clear" w:color="000000" w:fill="FFFFFF"/>
            <w:noWrap/>
            <w:vAlign w:val="center"/>
            <w:hideMark/>
          </w:tcPr>
          <w:p w14:paraId="791E471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199AFF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13 983,47</w:t>
            </w:r>
          </w:p>
        </w:tc>
        <w:tc>
          <w:tcPr>
            <w:tcW w:w="1735" w:type="dxa"/>
            <w:tcBorders>
              <w:top w:val="nil"/>
              <w:left w:val="nil"/>
              <w:bottom w:val="single" w:sz="4" w:space="0" w:color="auto"/>
              <w:right w:val="single" w:sz="4" w:space="0" w:color="auto"/>
            </w:tcBorders>
            <w:shd w:val="clear" w:color="000000" w:fill="FFFFFF"/>
            <w:noWrap/>
            <w:vAlign w:val="center"/>
            <w:hideMark/>
          </w:tcPr>
          <w:p w14:paraId="6A55F94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13 983,47</w:t>
            </w:r>
          </w:p>
        </w:tc>
        <w:tc>
          <w:tcPr>
            <w:tcW w:w="1559" w:type="dxa"/>
            <w:tcBorders>
              <w:top w:val="nil"/>
              <w:left w:val="nil"/>
              <w:bottom w:val="single" w:sz="4" w:space="0" w:color="auto"/>
              <w:right w:val="single" w:sz="4" w:space="0" w:color="auto"/>
            </w:tcBorders>
            <w:shd w:val="clear" w:color="000000" w:fill="FFFFFF"/>
            <w:noWrap/>
            <w:vAlign w:val="center"/>
            <w:hideMark/>
          </w:tcPr>
          <w:p w14:paraId="7F4903A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F1D852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24 848,09</w:t>
            </w:r>
          </w:p>
        </w:tc>
      </w:tr>
      <w:tr w:rsidR="004403AB" w:rsidRPr="00026F42" w14:paraId="238D3DF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05C86A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lastRenderedPageBreak/>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08A6F59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2 145,18</w:t>
            </w:r>
          </w:p>
        </w:tc>
        <w:tc>
          <w:tcPr>
            <w:tcW w:w="1480" w:type="dxa"/>
            <w:tcBorders>
              <w:top w:val="nil"/>
              <w:left w:val="nil"/>
              <w:bottom w:val="single" w:sz="4" w:space="0" w:color="auto"/>
              <w:right w:val="single" w:sz="4" w:space="0" w:color="auto"/>
            </w:tcBorders>
            <w:shd w:val="clear" w:color="000000" w:fill="FFFFFF"/>
            <w:noWrap/>
            <w:vAlign w:val="center"/>
            <w:hideMark/>
          </w:tcPr>
          <w:p w14:paraId="082930F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F47947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368" w:type="dxa"/>
            <w:tcBorders>
              <w:top w:val="nil"/>
              <w:left w:val="nil"/>
              <w:bottom w:val="single" w:sz="4" w:space="0" w:color="auto"/>
              <w:right w:val="single" w:sz="4" w:space="0" w:color="auto"/>
            </w:tcBorders>
            <w:shd w:val="clear" w:color="000000" w:fill="FFFFFF"/>
            <w:noWrap/>
            <w:vAlign w:val="center"/>
            <w:hideMark/>
          </w:tcPr>
          <w:p w14:paraId="6818AB2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156A909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126 472,05</w:t>
            </w:r>
          </w:p>
        </w:tc>
        <w:tc>
          <w:tcPr>
            <w:tcW w:w="1735" w:type="dxa"/>
            <w:tcBorders>
              <w:top w:val="nil"/>
              <w:left w:val="nil"/>
              <w:bottom w:val="single" w:sz="4" w:space="0" w:color="auto"/>
              <w:right w:val="single" w:sz="4" w:space="0" w:color="auto"/>
            </w:tcBorders>
            <w:shd w:val="clear" w:color="000000" w:fill="FFFFFF"/>
            <w:noWrap/>
            <w:vAlign w:val="center"/>
            <w:hideMark/>
          </w:tcPr>
          <w:p w14:paraId="3438FA9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126 472,05</w:t>
            </w:r>
          </w:p>
        </w:tc>
        <w:tc>
          <w:tcPr>
            <w:tcW w:w="1559" w:type="dxa"/>
            <w:tcBorders>
              <w:top w:val="nil"/>
              <w:left w:val="nil"/>
              <w:bottom w:val="single" w:sz="4" w:space="0" w:color="auto"/>
              <w:right w:val="single" w:sz="4" w:space="0" w:color="auto"/>
            </w:tcBorders>
            <w:shd w:val="clear" w:color="000000" w:fill="FFFFFF"/>
            <w:noWrap/>
            <w:vAlign w:val="center"/>
            <w:hideMark/>
          </w:tcPr>
          <w:p w14:paraId="08F3677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CD5724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271 305,05</w:t>
            </w:r>
          </w:p>
        </w:tc>
      </w:tr>
      <w:tr w:rsidR="004403AB" w:rsidRPr="00026F42" w14:paraId="06C612B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C9028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416A6C7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2 069,62</w:t>
            </w:r>
          </w:p>
        </w:tc>
        <w:tc>
          <w:tcPr>
            <w:tcW w:w="1480" w:type="dxa"/>
            <w:tcBorders>
              <w:top w:val="nil"/>
              <w:left w:val="nil"/>
              <w:bottom w:val="single" w:sz="4" w:space="0" w:color="auto"/>
              <w:right w:val="single" w:sz="4" w:space="0" w:color="auto"/>
            </w:tcBorders>
            <w:shd w:val="clear" w:color="000000" w:fill="FFFFFF"/>
            <w:noWrap/>
            <w:vAlign w:val="center"/>
            <w:hideMark/>
          </w:tcPr>
          <w:p w14:paraId="2AD070B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981FC7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368" w:type="dxa"/>
            <w:tcBorders>
              <w:top w:val="nil"/>
              <w:left w:val="nil"/>
              <w:bottom w:val="single" w:sz="4" w:space="0" w:color="auto"/>
              <w:right w:val="single" w:sz="4" w:space="0" w:color="auto"/>
            </w:tcBorders>
            <w:shd w:val="clear" w:color="000000" w:fill="FFFFFF"/>
            <w:noWrap/>
            <w:vAlign w:val="center"/>
            <w:hideMark/>
          </w:tcPr>
          <w:p w14:paraId="2AC054F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2F87CCB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332 083,77</w:t>
            </w:r>
          </w:p>
        </w:tc>
        <w:tc>
          <w:tcPr>
            <w:tcW w:w="1735" w:type="dxa"/>
            <w:tcBorders>
              <w:top w:val="nil"/>
              <w:left w:val="nil"/>
              <w:bottom w:val="single" w:sz="4" w:space="0" w:color="auto"/>
              <w:right w:val="single" w:sz="4" w:space="0" w:color="auto"/>
            </w:tcBorders>
            <w:shd w:val="clear" w:color="000000" w:fill="FFFFFF"/>
            <w:noWrap/>
            <w:vAlign w:val="center"/>
            <w:hideMark/>
          </w:tcPr>
          <w:p w14:paraId="07C450A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332 083,77</w:t>
            </w:r>
          </w:p>
        </w:tc>
        <w:tc>
          <w:tcPr>
            <w:tcW w:w="1559" w:type="dxa"/>
            <w:tcBorders>
              <w:top w:val="nil"/>
              <w:left w:val="nil"/>
              <w:bottom w:val="single" w:sz="4" w:space="0" w:color="auto"/>
              <w:right w:val="single" w:sz="4" w:space="0" w:color="auto"/>
            </w:tcBorders>
            <w:shd w:val="clear" w:color="000000" w:fill="FFFFFF"/>
            <w:noWrap/>
            <w:vAlign w:val="center"/>
            <w:hideMark/>
          </w:tcPr>
          <w:p w14:paraId="11580DC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A14B08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687 286,31</w:t>
            </w:r>
          </w:p>
        </w:tc>
      </w:tr>
      <w:tr w:rsidR="004403AB" w:rsidRPr="00026F42" w14:paraId="1AAB2A7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7C8321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в т.ч. Прочие</w:t>
            </w:r>
          </w:p>
        </w:tc>
        <w:tc>
          <w:tcPr>
            <w:tcW w:w="1675" w:type="dxa"/>
            <w:tcBorders>
              <w:top w:val="nil"/>
              <w:left w:val="nil"/>
              <w:bottom w:val="single" w:sz="4" w:space="0" w:color="auto"/>
              <w:right w:val="single" w:sz="4" w:space="0" w:color="auto"/>
            </w:tcBorders>
            <w:shd w:val="clear" w:color="000000" w:fill="FFFFFF"/>
            <w:noWrap/>
            <w:vAlign w:val="center"/>
            <w:hideMark/>
          </w:tcPr>
          <w:p w14:paraId="5635BC9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6910E5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5DF70B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7F3681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3,93</w:t>
            </w:r>
          </w:p>
        </w:tc>
        <w:tc>
          <w:tcPr>
            <w:tcW w:w="1656" w:type="dxa"/>
            <w:tcBorders>
              <w:top w:val="nil"/>
              <w:left w:val="nil"/>
              <w:bottom w:val="single" w:sz="4" w:space="0" w:color="auto"/>
              <w:right w:val="single" w:sz="4" w:space="0" w:color="auto"/>
            </w:tcBorders>
            <w:shd w:val="clear" w:color="000000" w:fill="FFFFFF"/>
            <w:noWrap/>
            <w:vAlign w:val="center"/>
            <w:hideMark/>
          </w:tcPr>
          <w:p w14:paraId="5FEDAEE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282 080,36</w:t>
            </w:r>
          </w:p>
        </w:tc>
        <w:tc>
          <w:tcPr>
            <w:tcW w:w="1735" w:type="dxa"/>
            <w:tcBorders>
              <w:top w:val="nil"/>
              <w:left w:val="nil"/>
              <w:bottom w:val="single" w:sz="4" w:space="0" w:color="auto"/>
              <w:right w:val="single" w:sz="4" w:space="0" w:color="auto"/>
            </w:tcBorders>
            <w:shd w:val="clear" w:color="000000" w:fill="FFFFFF"/>
            <w:noWrap/>
            <w:vAlign w:val="center"/>
            <w:hideMark/>
          </w:tcPr>
          <w:p w14:paraId="3C5C68C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264 730,36</w:t>
            </w:r>
          </w:p>
        </w:tc>
        <w:tc>
          <w:tcPr>
            <w:tcW w:w="1559" w:type="dxa"/>
            <w:tcBorders>
              <w:top w:val="nil"/>
              <w:left w:val="nil"/>
              <w:bottom w:val="single" w:sz="4" w:space="0" w:color="auto"/>
              <w:right w:val="single" w:sz="4" w:space="0" w:color="auto"/>
            </w:tcBorders>
            <w:shd w:val="clear" w:color="000000" w:fill="FFFFFF"/>
            <w:noWrap/>
            <w:vAlign w:val="center"/>
            <w:hideMark/>
          </w:tcPr>
          <w:p w14:paraId="402C7A5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17 350,00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55EA34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623 541,06</w:t>
            </w:r>
          </w:p>
        </w:tc>
      </w:tr>
      <w:tr w:rsidR="004403AB" w:rsidRPr="00026F42" w14:paraId="42CF0DF1"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38A111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52BEA015"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761021B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484 771,50</w:t>
            </w:r>
          </w:p>
        </w:tc>
        <w:tc>
          <w:tcPr>
            <w:tcW w:w="1429" w:type="dxa"/>
            <w:tcBorders>
              <w:top w:val="nil"/>
              <w:left w:val="nil"/>
              <w:bottom w:val="single" w:sz="4" w:space="0" w:color="auto"/>
              <w:right w:val="single" w:sz="4" w:space="0" w:color="auto"/>
            </w:tcBorders>
            <w:shd w:val="clear" w:color="000000" w:fill="FFFFFF"/>
            <w:noWrap/>
            <w:vAlign w:val="center"/>
            <w:hideMark/>
          </w:tcPr>
          <w:p w14:paraId="63EA4C6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35,50</w:t>
            </w:r>
          </w:p>
        </w:tc>
        <w:tc>
          <w:tcPr>
            <w:tcW w:w="1368" w:type="dxa"/>
            <w:tcBorders>
              <w:top w:val="nil"/>
              <w:left w:val="nil"/>
              <w:bottom w:val="single" w:sz="4" w:space="0" w:color="auto"/>
              <w:right w:val="single" w:sz="4" w:space="0" w:color="auto"/>
            </w:tcBorders>
            <w:shd w:val="clear" w:color="000000" w:fill="FFFFFF"/>
            <w:noWrap/>
            <w:vAlign w:val="center"/>
            <w:hideMark/>
          </w:tcPr>
          <w:p w14:paraId="2E8142D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3,93</w:t>
            </w:r>
          </w:p>
        </w:tc>
        <w:tc>
          <w:tcPr>
            <w:tcW w:w="1656" w:type="dxa"/>
            <w:tcBorders>
              <w:top w:val="nil"/>
              <w:left w:val="nil"/>
              <w:bottom w:val="single" w:sz="4" w:space="0" w:color="auto"/>
              <w:right w:val="single" w:sz="4" w:space="0" w:color="auto"/>
            </w:tcBorders>
            <w:shd w:val="clear" w:color="000000" w:fill="FFFFFF"/>
            <w:noWrap/>
            <w:vAlign w:val="center"/>
            <w:hideMark/>
          </w:tcPr>
          <w:p w14:paraId="2FECFF0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17 350,00</w:t>
            </w:r>
          </w:p>
        </w:tc>
        <w:tc>
          <w:tcPr>
            <w:tcW w:w="1735" w:type="dxa"/>
            <w:tcBorders>
              <w:top w:val="nil"/>
              <w:left w:val="nil"/>
              <w:bottom w:val="single" w:sz="4" w:space="0" w:color="auto"/>
              <w:right w:val="single" w:sz="4" w:space="0" w:color="auto"/>
            </w:tcBorders>
            <w:shd w:val="clear" w:color="000000" w:fill="FFFFFF"/>
            <w:noWrap/>
            <w:vAlign w:val="center"/>
            <w:hideMark/>
          </w:tcPr>
          <w:p w14:paraId="320084B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58F10E4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17 350,00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2BE1F9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12 046,92</w:t>
            </w:r>
          </w:p>
        </w:tc>
      </w:tr>
      <w:tr w:rsidR="004403AB" w:rsidRPr="00026F42" w14:paraId="4F46ED51"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C56BCD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4696E88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1 588,98</w:t>
            </w:r>
          </w:p>
        </w:tc>
        <w:tc>
          <w:tcPr>
            <w:tcW w:w="1480" w:type="dxa"/>
            <w:tcBorders>
              <w:top w:val="nil"/>
              <w:left w:val="nil"/>
              <w:bottom w:val="single" w:sz="4" w:space="0" w:color="auto"/>
              <w:right w:val="single" w:sz="4" w:space="0" w:color="auto"/>
            </w:tcBorders>
            <w:shd w:val="clear" w:color="000000" w:fill="FFFFFF"/>
            <w:noWrap/>
            <w:vAlign w:val="center"/>
            <w:hideMark/>
          </w:tcPr>
          <w:p w14:paraId="2663893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394CF3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EDE339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D6E140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41 884,22</w:t>
            </w:r>
          </w:p>
        </w:tc>
        <w:tc>
          <w:tcPr>
            <w:tcW w:w="1735" w:type="dxa"/>
            <w:tcBorders>
              <w:top w:val="nil"/>
              <w:left w:val="nil"/>
              <w:bottom w:val="single" w:sz="4" w:space="0" w:color="auto"/>
              <w:right w:val="single" w:sz="4" w:space="0" w:color="auto"/>
            </w:tcBorders>
            <w:shd w:val="clear" w:color="000000" w:fill="FFFFFF"/>
            <w:noWrap/>
            <w:vAlign w:val="center"/>
            <w:hideMark/>
          </w:tcPr>
          <w:p w14:paraId="03041BA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41 884,22</w:t>
            </w:r>
          </w:p>
        </w:tc>
        <w:tc>
          <w:tcPr>
            <w:tcW w:w="1559" w:type="dxa"/>
            <w:tcBorders>
              <w:top w:val="nil"/>
              <w:left w:val="nil"/>
              <w:bottom w:val="single" w:sz="4" w:space="0" w:color="auto"/>
              <w:right w:val="single" w:sz="4" w:space="0" w:color="auto"/>
            </w:tcBorders>
            <w:shd w:val="clear" w:color="000000" w:fill="FFFFFF"/>
            <w:noWrap/>
            <w:vAlign w:val="center"/>
            <w:hideMark/>
          </w:tcPr>
          <w:p w14:paraId="4FA5A2E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067F5A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66 553,31</w:t>
            </w:r>
          </w:p>
        </w:tc>
      </w:tr>
      <w:tr w:rsidR="004403AB" w:rsidRPr="00026F42" w14:paraId="7ACE720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F0B0F5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16598C4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1 776,96</w:t>
            </w:r>
          </w:p>
        </w:tc>
        <w:tc>
          <w:tcPr>
            <w:tcW w:w="1480" w:type="dxa"/>
            <w:tcBorders>
              <w:top w:val="nil"/>
              <w:left w:val="nil"/>
              <w:bottom w:val="single" w:sz="4" w:space="0" w:color="auto"/>
              <w:right w:val="single" w:sz="4" w:space="0" w:color="auto"/>
            </w:tcBorders>
            <w:shd w:val="clear" w:color="000000" w:fill="FFFFFF"/>
            <w:noWrap/>
            <w:vAlign w:val="center"/>
            <w:hideMark/>
          </w:tcPr>
          <w:p w14:paraId="04672E7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56EB80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396460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70A16F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13 983,47</w:t>
            </w:r>
          </w:p>
        </w:tc>
        <w:tc>
          <w:tcPr>
            <w:tcW w:w="1735" w:type="dxa"/>
            <w:tcBorders>
              <w:top w:val="nil"/>
              <w:left w:val="nil"/>
              <w:bottom w:val="single" w:sz="4" w:space="0" w:color="auto"/>
              <w:right w:val="single" w:sz="4" w:space="0" w:color="auto"/>
            </w:tcBorders>
            <w:shd w:val="clear" w:color="000000" w:fill="FFFFFF"/>
            <w:noWrap/>
            <w:vAlign w:val="center"/>
            <w:hideMark/>
          </w:tcPr>
          <w:p w14:paraId="192015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13 983,47</w:t>
            </w:r>
          </w:p>
        </w:tc>
        <w:tc>
          <w:tcPr>
            <w:tcW w:w="1559" w:type="dxa"/>
            <w:tcBorders>
              <w:top w:val="nil"/>
              <w:left w:val="nil"/>
              <w:bottom w:val="single" w:sz="4" w:space="0" w:color="auto"/>
              <w:right w:val="single" w:sz="4" w:space="0" w:color="auto"/>
            </w:tcBorders>
            <w:shd w:val="clear" w:color="000000" w:fill="FFFFFF"/>
            <w:noWrap/>
            <w:vAlign w:val="center"/>
            <w:hideMark/>
          </w:tcPr>
          <w:p w14:paraId="7EE25DD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D3810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24 848,09</w:t>
            </w:r>
          </w:p>
        </w:tc>
      </w:tr>
      <w:tr w:rsidR="004403AB" w:rsidRPr="00026F42" w14:paraId="577CC26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CFAA7A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16FDA0D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2 148,12</w:t>
            </w:r>
          </w:p>
        </w:tc>
        <w:tc>
          <w:tcPr>
            <w:tcW w:w="1480" w:type="dxa"/>
            <w:tcBorders>
              <w:top w:val="nil"/>
              <w:left w:val="nil"/>
              <w:bottom w:val="single" w:sz="4" w:space="0" w:color="auto"/>
              <w:right w:val="single" w:sz="4" w:space="0" w:color="auto"/>
            </w:tcBorders>
            <w:shd w:val="clear" w:color="000000" w:fill="FFFFFF"/>
            <w:noWrap/>
            <w:vAlign w:val="center"/>
            <w:hideMark/>
          </w:tcPr>
          <w:p w14:paraId="1B0FE0F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B358E6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0A44A1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9BA9A2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125 523,43</w:t>
            </w:r>
          </w:p>
        </w:tc>
        <w:tc>
          <w:tcPr>
            <w:tcW w:w="1735" w:type="dxa"/>
            <w:tcBorders>
              <w:top w:val="nil"/>
              <w:left w:val="nil"/>
              <w:bottom w:val="single" w:sz="4" w:space="0" w:color="auto"/>
              <w:right w:val="single" w:sz="4" w:space="0" w:color="auto"/>
            </w:tcBorders>
            <w:shd w:val="clear" w:color="000000" w:fill="FFFFFF"/>
            <w:noWrap/>
            <w:vAlign w:val="center"/>
            <w:hideMark/>
          </w:tcPr>
          <w:p w14:paraId="26B8056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125 523,43</w:t>
            </w:r>
          </w:p>
        </w:tc>
        <w:tc>
          <w:tcPr>
            <w:tcW w:w="1559" w:type="dxa"/>
            <w:tcBorders>
              <w:top w:val="nil"/>
              <w:left w:val="nil"/>
              <w:bottom w:val="single" w:sz="4" w:space="0" w:color="auto"/>
              <w:right w:val="single" w:sz="4" w:space="0" w:color="auto"/>
            </w:tcBorders>
            <w:shd w:val="clear" w:color="000000" w:fill="FFFFFF"/>
            <w:noWrap/>
            <w:vAlign w:val="center"/>
            <w:hideMark/>
          </w:tcPr>
          <w:p w14:paraId="7CB3642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91721E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269 639,12</w:t>
            </w:r>
          </w:p>
        </w:tc>
      </w:tr>
      <w:tr w:rsidR="004403AB" w:rsidRPr="00026F42" w14:paraId="4EE5C9AD"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83A022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1471F9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3 005,23</w:t>
            </w:r>
          </w:p>
        </w:tc>
        <w:tc>
          <w:tcPr>
            <w:tcW w:w="1480" w:type="dxa"/>
            <w:tcBorders>
              <w:top w:val="nil"/>
              <w:left w:val="nil"/>
              <w:bottom w:val="single" w:sz="4" w:space="0" w:color="auto"/>
              <w:right w:val="single" w:sz="4" w:space="0" w:color="auto"/>
            </w:tcBorders>
            <w:shd w:val="clear" w:color="000000" w:fill="FFFFFF"/>
            <w:noWrap/>
            <w:vAlign w:val="center"/>
            <w:hideMark/>
          </w:tcPr>
          <w:p w14:paraId="738DA57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C11415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D0547C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E9E8F1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83 339,25</w:t>
            </w:r>
          </w:p>
        </w:tc>
        <w:tc>
          <w:tcPr>
            <w:tcW w:w="1735" w:type="dxa"/>
            <w:tcBorders>
              <w:top w:val="nil"/>
              <w:left w:val="nil"/>
              <w:bottom w:val="single" w:sz="4" w:space="0" w:color="auto"/>
              <w:right w:val="single" w:sz="4" w:space="0" w:color="auto"/>
            </w:tcBorders>
            <w:shd w:val="clear" w:color="000000" w:fill="FFFFFF"/>
            <w:noWrap/>
            <w:vAlign w:val="center"/>
            <w:hideMark/>
          </w:tcPr>
          <w:p w14:paraId="13E3D58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83 339,25</w:t>
            </w:r>
          </w:p>
        </w:tc>
        <w:tc>
          <w:tcPr>
            <w:tcW w:w="1559" w:type="dxa"/>
            <w:tcBorders>
              <w:top w:val="nil"/>
              <w:left w:val="nil"/>
              <w:bottom w:val="single" w:sz="4" w:space="0" w:color="auto"/>
              <w:right w:val="single" w:sz="4" w:space="0" w:color="auto"/>
            </w:tcBorders>
            <w:shd w:val="clear" w:color="000000" w:fill="FFFFFF"/>
            <w:noWrap/>
            <w:vAlign w:val="center"/>
            <w:hideMark/>
          </w:tcPr>
          <w:p w14:paraId="268429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72CDB4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250 453,61</w:t>
            </w:r>
          </w:p>
        </w:tc>
      </w:tr>
      <w:tr w:rsidR="004403AB" w:rsidRPr="00026F42" w14:paraId="48D171D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076CE3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в т.ч. Население</w:t>
            </w:r>
          </w:p>
        </w:tc>
        <w:tc>
          <w:tcPr>
            <w:tcW w:w="1675" w:type="dxa"/>
            <w:tcBorders>
              <w:top w:val="nil"/>
              <w:left w:val="nil"/>
              <w:bottom w:val="single" w:sz="4" w:space="0" w:color="auto"/>
              <w:right w:val="single" w:sz="4" w:space="0" w:color="auto"/>
            </w:tcBorders>
            <w:shd w:val="clear" w:color="000000" w:fill="FFFFFF"/>
            <w:noWrap/>
            <w:vAlign w:val="center"/>
            <w:hideMark/>
          </w:tcPr>
          <w:p w14:paraId="48D2AC3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5257A5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9D35CE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CA103E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820A9C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692 608,07</w:t>
            </w:r>
          </w:p>
        </w:tc>
        <w:tc>
          <w:tcPr>
            <w:tcW w:w="1735" w:type="dxa"/>
            <w:tcBorders>
              <w:top w:val="nil"/>
              <w:left w:val="nil"/>
              <w:bottom w:val="single" w:sz="4" w:space="0" w:color="auto"/>
              <w:right w:val="single" w:sz="4" w:space="0" w:color="auto"/>
            </w:tcBorders>
            <w:shd w:val="clear" w:color="000000" w:fill="FFFFFF"/>
            <w:noWrap/>
            <w:vAlign w:val="center"/>
            <w:hideMark/>
          </w:tcPr>
          <w:p w14:paraId="081D71B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249 693,15</w:t>
            </w:r>
          </w:p>
        </w:tc>
        <w:tc>
          <w:tcPr>
            <w:tcW w:w="1559" w:type="dxa"/>
            <w:tcBorders>
              <w:top w:val="nil"/>
              <w:left w:val="nil"/>
              <w:bottom w:val="single" w:sz="4" w:space="0" w:color="auto"/>
              <w:right w:val="single" w:sz="4" w:space="0" w:color="auto"/>
            </w:tcBorders>
            <w:shd w:val="clear" w:color="000000" w:fill="FFFFFF"/>
            <w:noWrap/>
            <w:vAlign w:val="center"/>
            <w:hideMark/>
          </w:tcPr>
          <w:p w14:paraId="6C9F2A3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442 914,92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123E33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438 498,62</w:t>
            </w:r>
          </w:p>
        </w:tc>
      </w:tr>
      <w:tr w:rsidR="004403AB" w:rsidRPr="00026F42" w14:paraId="162EAD95"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609981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591D0A7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4A275C15"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3047E3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E6A4BE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EEFEEC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442 914,92</w:t>
            </w:r>
          </w:p>
        </w:tc>
        <w:tc>
          <w:tcPr>
            <w:tcW w:w="1735" w:type="dxa"/>
            <w:tcBorders>
              <w:top w:val="nil"/>
              <w:left w:val="nil"/>
              <w:bottom w:val="single" w:sz="4" w:space="0" w:color="auto"/>
              <w:right w:val="single" w:sz="4" w:space="0" w:color="auto"/>
            </w:tcBorders>
            <w:shd w:val="clear" w:color="000000" w:fill="FFFFFF"/>
            <w:noWrap/>
            <w:vAlign w:val="center"/>
            <w:hideMark/>
          </w:tcPr>
          <w:p w14:paraId="25A767A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23FA5E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442 914,92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ECCE9B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4C85F4E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7C5E51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1DF2E43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0A2A270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E2782C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CD1846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CD066E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207F0A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15A7F68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7A8A9C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04F08788"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A1067C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726A29C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DD204D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D0FCF6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29521B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E3AA4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AB6254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68C0F89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E0DDD5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AC302E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A8C1FB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0CAA330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1 756,15</w:t>
            </w:r>
          </w:p>
        </w:tc>
        <w:tc>
          <w:tcPr>
            <w:tcW w:w="1480" w:type="dxa"/>
            <w:tcBorders>
              <w:top w:val="nil"/>
              <w:left w:val="nil"/>
              <w:bottom w:val="single" w:sz="4" w:space="0" w:color="auto"/>
              <w:right w:val="single" w:sz="4" w:space="0" w:color="auto"/>
            </w:tcBorders>
            <w:shd w:val="clear" w:color="000000" w:fill="FFFFFF"/>
            <w:noWrap/>
            <w:vAlign w:val="center"/>
            <w:hideMark/>
          </w:tcPr>
          <w:p w14:paraId="78749B8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C7FCA9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D8C959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554AB2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948,62</w:t>
            </w:r>
          </w:p>
        </w:tc>
        <w:tc>
          <w:tcPr>
            <w:tcW w:w="1735" w:type="dxa"/>
            <w:tcBorders>
              <w:top w:val="nil"/>
              <w:left w:val="nil"/>
              <w:bottom w:val="single" w:sz="4" w:space="0" w:color="auto"/>
              <w:right w:val="single" w:sz="4" w:space="0" w:color="auto"/>
            </w:tcBorders>
            <w:shd w:val="clear" w:color="000000" w:fill="FFFFFF"/>
            <w:noWrap/>
            <w:vAlign w:val="center"/>
            <w:hideMark/>
          </w:tcPr>
          <w:p w14:paraId="2C3718C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948,62</w:t>
            </w:r>
          </w:p>
        </w:tc>
        <w:tc>
          <w:tcPr>
            <w:tcW w:w="1559" w:type="dxa"/>
            <w:tcBorders>
              <w:top w:val="nil"/>
              <w:left w:val="nil"/>
              <w:bottom w:val="single" w:sz="4" w:space="0" w:color="auto"/>
              <w:right w:val="single" w:sz="4" w:space="0" w:color="auto"/>
            </w:tcBorders>
            <w:shd w:val="clear" w:color="000000" w:fill="FFFFFF"/>
            <w:noWrap/>
            <w:vAlign w:val="center"/>
            <w:hideMark/>
          </w:tcPr>
          <w:p w14:paraId="58BECF8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B2B64B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1 665,92</w:t>
            </w:r>
          </w:p>
        </w:tc>
      </w:tr>
      <w:tr w:rsidR="004403AB" w:rsidRPr="00026F42" w14:paraId="68ABC30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652B2D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0DA34C3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1 756,15</w:t>
            </w:r>
          </w:p>
        </w:tc>
        <w:tc>
          <w:tcPr>
            <w:tcW w:w="1480" w:type="dxa"/>
            <w:tcBorders>
              <w:top w:val="nil"/>
              <w:left w:val="nil"/>
              <w:bottom w:val="single" w:sz="4" w:space="0" w:color="auto"/>
              <w:right w:val="single" w:sz="4" w:space="0" w:color="auto"/>
            </w:tcBorders>
            <w:shd w:val="clear" w:color="000000" w:fill="FFFFFF"/>
            <w:noWrap/>
            <w:vAlign w:val="center"/>
            <w:hideMark/>
          </w:tcPr>
          <w:p w14:paraId="4CB0256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C980CE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033D90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018C2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248 744,52</w:t>
            </w:r>
          </w:p>
        </w:tc>
        <w:tc>
          <w:tcPr>
            <w:tcW w:w="1735" w:type="dxa"/>
            <w:tcBorders>
              <w:top w:val="nil"/>
              <w:left w:val="nil"/>
              <w:bottom w:val="single" w:sz="4" w:space="0" w:color="auto"/>
              <w:right w:val="single" w:sz="4" w:space="0" w:color="auto"/>
            </w:tcBorders>
            <w:shd w:val="clear" w:color="000000" w:fill="FFFFFF"/>
            <w:noWrap/>
            <w:vAlign w:val="center"/>
            <w:hideMark/>
          </w:tcPr>
          <w:p w14:paraId="40DAFE8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248 744,52</w:t>
            </w:r>
          </w:p>
        </w:tc>
        <w:tc>
          <w:tcPr>
            <w:tcW w:w="1559" w:type="dxa"/>
            <w:tcBorders>
              <w:top w:val="nil"/>
              <w:left w:val="nil"/>
              <w:bottom w:val="single" w:sz="4" w:space="0" w:color="auto"/>
              <w:right w:val="single" w:sz="4" w:space="0" w:color="auto"/>
            </w:tcBorders>
            <w:shd w:val="clear" w:color="000000" w:fill="FFFFFF"/>
            <w:noWrap/>
            <w:vAlign w:val="center"/>
            <w:hideMark/>
          </w:tcPr>
          <w:p w14:paraId="2C63DC9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E1221E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436 832,69</w:t>
            </w:r>
          </w:p>
        </w:tc>
      </w:tr>
      <w:tr w:rsidR="004403AB" w:rsidRPr="00026F42" w14:paraId="1094A7E7"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066E10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ООО "Русэнергосбыт"</w:t>
            </w:r>
            <w:r w:rsidRPr="00026F42">
              <w:rPr>
                <w:rFonts w:ascii="Myriad Pro" w:eastAsia="Times New Roman" w:hAnsi="Myriad Pro" w:cs="Times New Roman"/>
                <w:b/>
                <w:bCs/>
                <w:sz w:val="18"/>
                <w:szCs w:val="18"/>
                <w:lang w:eastAsia="ru-RU"/>
              </w:rPr>
              <w:br/>
              <w:t>(прочие объекты)</w:t>
            </w:r>
          </w:p>
        </w:tc>
        <w:tc>
          <w:tcPr>
            <w:tcW w:w="1675" w:type="dxa"/>
            <w:tcBorders>
              <w:top w:val="nil"/>
              <w:left w:val="nil"/>
              <w:bottom w:val="single" w:sz="4" w:space="0" w:color="auto"/>
              <w:right w:val="single" w:sz="4" w:space="0" w:color="auto"/>
            </w:tcBorders>
            <w:shd w:val="clear" w:color="000000" w:fill="FFFFFF"/>
            <w:noWrap/>
            <w:vAlign w:val="center"/>
            <w:hideMark/>
          </w:tcPr>
          <w:p w14:paraId="25D2B2F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F27774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817D3A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520A1D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5FED709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163 493,00</w:t>
            </w:r>
          </w:p>
        </w:tc>
        <w:tc>
          <w:tcPr>
            <w:tcW w:w="1735" w:type="dxa"/>
            <w:tcBorders>
              <w:top w:val="nil"/>
              <w:left w:val="nil"/>
              <w:bottom w:val="single" w:sz="4" w:space="0" w:color="auto"/>
              <w:right w:val="single" w:sz="4" w:space="0" w:color="auto"/>
            </w:tcBorders>
            <w:shd w:val="clear" w:color="000000" w:fill="FFFFFF"/>
            <w:noWrap/>
            <w:vAlign w:val="center"/>
            <w:hideMark/>
          </w:tcPr>
          <w:p w14:paraId="33057FF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146 143,00</w:t>
            </w:r>
          </w:p>
        </w:tc>
        <w:tc>
          <w:tcPr>
            <w:tcW w:w="1559" w:type="dxa"/>
            <w:tcBorders>
              <w:top w:val="nil"/>
              <w:left w:val="nil"/>
              <w:bottom w:val="single" w:sz="4" w:space="0" w:color="auto"/>
              <w:right w:val="single" w:sz="4" w:space="0" w:color="auto"/>
            </w:tcBorders>
            <w:shd w:val="clear" w:color="000000" w:fill="FFFFFF"/>
            <w:noWrap/>
            <w:vAlign w:val="center"/>
            <w:hideMark/>
          </w:tcPr>
          <w:p w14:paraId="750AED2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17 350,00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F393435"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232 399,95</w:t>
            </w:r>
          </w:p>
        </w:tc>
      </w:tr>
      <w:tr w:rsidR="004403AB" w:rsidRPr="00026F42" w14:paraId="36D1833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1FA09C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6057093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0609539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ED925D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B8E973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84B92C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17 350,00</w:t>
            </w:r>
          </w:p>
        </w:tc>
        <w:tc>
          <w:tcPr>
            <w:tcW w:w="1735" w:type="dxa"/>
            <w:tcBorders>
              <w:top w:val="nil"/>
              <w:left w:val="nil"/>
              <w:bottom w:val="single" w:sz="4" w:space="0" w:color="auto"/>
              <w:right w:val="single" w:sz="4" w:space="0" w:color="auto"/>
            </w:tcBorders>
            <w:shd w:val="clear" w:color="000000" w:fill="FFFFFF"/>
            <w:noWrap/>
            <w:vAlign w:val="center"/>
            <w:hideMark/>
          </w:tcPr>
          <w:p w14:paraId="564A19C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73CAF5E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17 350,00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C4965C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63BB5E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EA4AB1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2E44EC8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1 588,98</w:t>
            </w:r>
          </w:p>
        </w:tc>
        <w:tc>
          <w:tcPr>
            <w:tcW w:w="1480" w:type="dxa"/>
            <w:tcBorders>
              <w:top w:val="nil"/>
              <w:left w:val="nil"/>
              <w:bottom w:val="single" w:sz="4" w:space="0" w:color="auto"/>
              <w:right w:val="single" w:sz="4" w:space="0" w:color="auto"/>
            </w:tcBorders>
            <w:shd w:val="clear" w:color="000000" w:fill="FFFFFF"/>
            <w:noWrap/>
            <w:vAlign w:val="center"/>
            <w:hideMark/>
          </w:tcPr>
          <w:p w14:paraId="25328F9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FBC90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FFD218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CFCFF6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145 179,00</w:t>
            </w:r>
          </w:p>
        </w:tc>
        <w:tc>
          <w:tcPr>
            <w:tcW w:w="1735" w:type="dxa"/>
            <w:tcBorders>
              <w:top w:val="nil"/>
              <w:left w:val="nil"/>
              <w:bottom w:val="single" w:sz="4" w:space="0" w:color="auto"/>
              <w:right w:val="single" w:sz="4" w:space="0" w:color="auto"/>
            </w:tcBorders>
            <w:shd w:val="clear" w:color="000000" w:fill="FFFFFF"/>
            <w:noWrap/>
            <w:vAlign w:val="center"/>
            <w:hideMark/>
          </w:tcPr>
          <w:p w14:paraId="20DF02D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145 179,00</w:t>
            </w:r>
          </w:p>
        </w:tc>
        <w:tc>
          <w:tcPr>
            <w:tcW w:w="1559" w:type="dxa"/>
            <w:tcBorders>
              <w:top w:val="nil"/>
              <w:left w:val="nil"/>
              <w:bottom w:val="single" w:sz="4" w:space="0" w:color="auto"/>
              <w:right w:val="single" w:sz="4" w:space="0" w:color="auto"/>
            </w:tcBorders>
            <w:shd w:val="clear" w:color="000000" w:fill="FFFFFF"/>
            <w:noWrap/>
            <w:vAlign w:val="center"/>
            <w:hideMark/>
          </w:tcPr>
          <w:p w14:paraId="267BAAB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15147C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230 686,96</w:t>
            </w:r>
          </w:p>
        </w:tc>
      </w:tr>
      <w:tr w:rsidR="004403AB" w:rsidRPr="00026F42" w14:paraId="7AC6911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BBEF8B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7858B0D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1 776,96</w:t>
            </w:r>
          </w:p>
        </w:tc>
        <w:tc>
          <w:tcPr>
            <w:tcW w:w="1480" w:type="dxa"/>
            <w:tcBorders>
              <w:top w:val="nil"/>
              <w:left w:val="nil"/>
              <w:bottom w:val="single" w:sz="4" w:space="0" w:color="auto"/>
              <w:right w:val="single" w:sz="4" w:space="0" w:color="auto"/>
            </w:tcBorders>
            <w:shd w:val="clear" w:color="000000" w:fill="FFFFFF"/>
            <w:noWrap/>
            <w:vAlign w:val="center"/>
            <w:hideMark/>
          </w:tcPr>
          <w:p w14:paraId="7D84131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EDC8EF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E64F2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1B3D8A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964,00</w:t>
            </w:r>
          </w:p>
        </w:tc>
        <w:tc>
          <w:tcPr>
            <w:tcW w:w="1735" w:type="dxa"/>
            <w:tcBorders>
              <w:top w:val="nil"/>
              <w:left w:val="nil"/>
              <w:bottom w:val="single" w:sz="4" w:space="0" w:color="auto"/>
              <w:right w:val="single" w:sz="4" w:space="0" w:color="auto"/>
            </w:tcBorders>
            <w:shd w:val="clear" w:color="000000" w:fill="FFFFFF"/>
            <w:noWrap/>
            <w:vAlign w:val="center"/>
            <w:hideMark/>
          </w:tcPr>
          <w:p w14:paraId="6B8BF92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964,00</w:t>
            </w:r>
          </w:p>
        </w:tc>
        <w:tc>
          <w:tcPr>
            <w:tcW w:w="1559" w:type="dxa"/>
            <w:tcBorders>
              <w:top w:val="nil"/>
              <w:left w:val="nil"/>
              <w:bottom w:val="single" w:sz="4" w:space="0" w:color="auto"/>
              <w:right w:val="single" w:sz="4" w:space="0" w:color="auto"/>
            </w:tcBorders>
            <w:shd w:val="clear" w:color="000000" w:fill="FFFFFF"/>
            <w:noWrap/>
            <w:vAlign w:val="center"/>
            <w:hideMark/>
          </w:tcPr>
          <w:p w14:paraId="73E22FA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749F19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1 712,99</w:t>
            </w:r>
          </w:p>
        </w:tc>
      </w:tr>
      <w:tr w:rsidR="004403AB" w:rsidRPr="00026F42" w14:paraId="56B60E1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EB9DC2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2B3F9D1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427B05F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4A01FC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DEF1F3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98D03E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1DB91F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7F7C149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62EA67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427CA245"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14815F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657ED39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4D87DFD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0A2CD0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09FD5B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ED791F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F08B16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7B8AF7F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D578B0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87238C7"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26A030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ООО "Русэнергосбыт"</w:t>
            </w:r>
            <w:r w:rsidRPr="00026F42">
              <w:rPr>
                <w:rFonts w:ascii="Myriad Pro" w:eastAsia="Times New Roman" w:hAnsi="Myriad Pro" w:cs="Times New Roman"/>
                <w:b/>
                <w:bCs/>
                <w:sz w:val="18"/>
                <w:szCs w:val="18"/>
                <w:lang w:eastAsia="ru-RU"/>
              </w:rPr>
              <w:br/>
              <w:t>(последняя миля)</w:t>
            </w:r>
          </w:p>
        </w:tc>
        <w:tc>
          <w:tcPr>
            <w:tcW w:w="1675" w:type="dxa"/>
            <w:tcBorders>
              <w:top w:val="nil"/>
              <w:left w:val="nil"/>
              <w:bottom w:val="single" w:sz="4" w:space="0" w:color="auto"/>
              <w:right w:val="single" w:sz="4" w:space="0" w:color="auto"/>
            </w:tcBorders>
            <w:shd w:val="clear" w:color="000000" w:fill="FFFFFF"/>
            <w:noWrap/>
            <w:vAlign w:val="center"/>
            <w:hideMark/>
          </w:tcPr>
          <w:p w14:paraId="7803658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355AF68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DAFCCD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C52385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128,17</w:t>
            </w:r>
          </w:p>
        </w:tc>
        <w:tc>
          <w:tcPr>
            <w:tcW w:w="1656" w:type="dxa"/>
            <w:tcBorders>
              <w:top w:val="nil"/>
              <w:left w:val="nil"/>
              <w:bottom w:val="single" w:sz="4" w:space="0" w:color="auto"/>
              <w:right w:val="single" w:sz="4" w:space="0" w:color="auto"/>
            </w:tcBorders>
            <w:shd w:val="clear" w:color="000000" w:fill="FFFFFF"/>
            <w:noWrap/>
            <w:vAlign w:val="center"/>
            <w:hideMark/>
          </w:tcPr>
          <w:p w14:paraId="5948FCC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395 674,92</w:t>
            </w:r>
          </w:p>
        </w:tc>
        <w:tc>
          <w:tcPr>
            <w:tcW w:w="1735" w:type="dxa"/>
            <w:tcBorders>
              <w:top w:val="nil"/>
              <w:left w:val="nil"/>
              <w:bottom w:val="single" w:sz="4" w:space="0" w:color="auto"/>
              <w:right w:val="single" w:sz="4" w:space="0" w:color="auto"/>
            </w:tcBorders>
            <w:shd w:val="clear" w:color="000000" w:fill="FFFFFF"/>
            <w:noWrap/>
            <w:vAlign w:val="center"/>
            <w:hideMark/>
          </w:tcPr>
          <w:p w14:paraId="6015886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51F914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395 674,92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715BFF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314 777,83</w:t>
            </w:r>
          </w:p>
        </w:tc>
      </w:tr>
      <w:tr w:rsidR="004403AB" w:rsidRPr="00026F42" w14:paraId="070476F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0F9002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3B8804E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C2FF95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391 073,21</w:t>
            </w:r>
          </w:p>
        </w:tc>
        <w:tc>
          <w:tcPr>
            <w:tcW w:w="1429" w:type="dxa"/>
            <w:tcBorders>
              <w:top w:val="nil"/>
              <w:left w:val="nil"/>
              <w:bottom w:val="single" w:sz="4" w:space="0" w:color="auto"/>
              <w:right w:val="single" w:sz="4" w:space="0" w:color="auto"/>
            </w:tcBorders>
            <w:shd w:val="clear" w:color="000000" w:fill="FFFFFF"/>
            <w:noWrap/>
            <w:vAlign w:val="center"/>
            <w:hideMark/>
          </w:tcPr>
          <w:p w14:paraId="077E458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35,50</w:t>
            </w:r>
          </w:p>
        </w:tc>
        <w:tc>
          <w:tcPr>
            <w:tcW w:w="1368" w:type="dxa"/>
            <w:tcBorders>
              <w:top w:val="nil"/>
              <w:left w:val="nil"/>
              <w:bottom w:val="single" w:sz="4" w:space="0" w:color="auto"/>
              <w:right w:val="single" w:sz="4" w:space="0" w:color="auto"/>
            </w:tcBorders>
            <w:shd w:val="clear" w:color="000000" w:fill="FFFFFF"/>
            <w:noWrap/>
            <w:vAlign w:val="center"/>
            <w:hideMark/>
          </w:tcPr>
          <w:p w14:paraId="123DC5F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128,17</w:t>
            </w:r>
          </w:p>
        </w:tc>
        <w:tc>
          <w:tcPr>
            <w:tcW w:w="1656" w:type="dxa"/>
            <w:tcBorders>
              <w:top w:val="nil"/>
              <w:left w:val="nil"/>
              <w:bottom w:val="single" w:sz="4" w:space="0" w:color="auto"/>
              <w:right w:val="single" w:sz="4" w:space="0" w:color="auto"/>
            </w:tcBorders>
            <w:shd w:val="clear" w:color="000000" w:fill="FFFFFF"/>
            <w:noWrap/>
            <w:vAlign w:val="center"/>
            <w:hideMark/>
          </w:tcPr>
          <w:p w14:paraId="66E0C64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395 674,92</w:t>
            </w:r>
          </w:p>
        </w:tc>
        <w:tc>
          <w:tcPr>
            <w:tcW w:w="1735" w:type="dxa"/>
            <w:tcBorders>
              <w:top w:val="nil"/>
              <w:left w:val="nil"/>
              <w:bottom w:val="single" w:sz="4" w:space="0" w:color="auto"/>
              <w:right w:val="single" w:sz="4" w:space="0" w:color="auto"/>
            </w:tcBorders>
            <w:shd w:val="clear" w:color="000000" w:fill="FFFFFF"/>
            <w:noWrap/>
            <w:vAlign w:val="center"/>
            <w:hideMark/>
          </w:tcPr>
          <w:p w14:paraId="5824B14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12B1857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395 674,92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F5A51E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314 777,83</w:t>
            </w:r>
          </w:p>
        </w:tc>
      </w:tr>
      <w:tr w:rsidR="004403AB" w:rsidRPr="00026F42" w14:paraId="7D67544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155959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5B59695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02C4A5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E2CA38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18952A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C355CE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63A3AF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12F544B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658F2C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754E1BF1"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019DFC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7BAB561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7711DCE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353CAC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096234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AD5555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4537813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7D65AF1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0FAEC7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709F05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092EBC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lastRenderedPageBreak/>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2F6C1B9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16C4C9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2C2648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696EFD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77D28A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078CBAE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3CEAE08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9B5304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65AF0C8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355ACD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78D59F2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3646B71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1E9C73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08D549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8F3E2A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F49FA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342C380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F6E4DE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8745E0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77F813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ЗАО "Система"</w:t>
            </w:r>
          </w:p>
        </w:tc>
        <w:tc>
          <w:tcPr>
            <w:tcW w:w="1675" w:type="dxa"/>
            <w:tcBorders>
              <w:top w:val="nil"/>
              <w:left w:val="nil"/>
              <w:bottom w:val="single" w:sz="4" w:space="0" w:color="auto"/>
              <w:right w:val="single" w:sz="4" w:space="0" w:color="auto"/>
            </w:tcBorders>
            <w:shd w:val="clear" w:color="000000" w:fill="FFFFFF"/>
            <w:noWrap/>
            <w:vAlign w:val="center"/>
            <w:hideMark/>
          </w:tcPr>
          <w:p w14:paraId="418BDD7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2DBCD01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F87C75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6F81FC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07E85C8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29 881,60</w:t>
            </w:r>
          </w:p>
        </w:tc>
        <w:tc>
          <w:tcPr>
            <w:tcW w:w="1735" w:type="dxa"/>
            <w:tcBorders>
              <w:top w:val="nil"/>
              <w:left w:val="nil"/>
              <w:bottom w:val="single" w:sz="4" w:space="0" w:color="auto"/>
              <w:right w:val="single" w:sz="4" w:space="0" w:color="auto"/>
            </w:tcBorders>
            <w:shd w:val="clear" w:color="000000" w:fill="FFFFFF"/>
            <w:noWrap/>
            <w:vAlign w:val="center"/>
            <w:hideMark/>
          </w:tcPr>
          <w:p w14:paraId="7832803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29 881,60</w:t>
            </w:r>
          </w:p>
        </w:tc>
        <w:tc>
          <w:tcPr>
            <w:tcW w:w="1559" w:type="dxa"/>
            <w:tcBorders>
              <w:top w:val="nil"/>
              <w:left w:val="nil"/>
              <w:bottom w:val="single" w:sz="4" w:space="0" w:color="auto"/>
              <w:right w:val="single" w:sz="4" w:space="0" w:color="auto"/>
            </w:tcBorders>
            <w:shd w:val="clear" w:color="000000" w:fill="FFFFFF"/>
            <w:noWrap/>
            <w:vAlign w:val="center"/>
            <w:hideMark/>
          </w:tcPr>
          <w:p w14:paraId="446D50F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0C6DF6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47 481,35</w:t>
            </w:r>
          </w:p>
        </w:tc>
      </w:tr>
      <w:tr w:rsidR="004403AB" w:rsidRPr="00026F42" w14:paraId="43DEB11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3494CC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2E13344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31C9544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3B3C38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261A6D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749EC1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9F3A09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7264F0C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5763BB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24FC60E8"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13C29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0C2144E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1 588,98</w:t>
            </w:r>
          </w:p>
        </w:tc>
        <w:tc>
          <w:tcPr>
            <w:tcW w:w="1480" w:type="dxa"/>
            <w:tcBorders>
              <w:top w:val="nil"/>
              <w:left w:val="nil"/>
              <w:bottom w:val="single" w:sz="4" w:space="0" w:color="auto"/>
              <w:right w:val="single" w:sz="4" w:space="0" w:color="auto"/>
            </w:tcBorders>
            <w:shd w:val="clear" w:color="000000" w:fill="FFFFFF"/>
            <w:noWrap/>
            <w:vAlign w:val="center"/>
            <w:hideMark/>
          </w:tcPr>
          <w:p w14:paraId="735C7F7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E940C7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0AF2FA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BC3441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29 881,60</w:t>
            </w:r>
          </w:p>
        </w:tc>
        <w:tc>
          <w:tcPr>
            <w:tcW w:w="1735" w:type="dxa"/>
            <w:tcBorders>
              <w:top w:val="nil"/>
              <w:left w:val="nil"/>
              <w:bottom w:val="single" w:sz="4" w:space="0" w:color="auto"/>
              <w:right w:val="single" w:sz="4" w:space="0" w:color="auto"/>
            </w:tcBorders>
            <w:shd w:val="clear" w:color="000000" w:fill="FFFFFF"/>
            <w:noWrap/>
            <w:vAlign w:val="center"/>
            <w:hideMark/>
          </w:tcPr>
          <w:p w14:paraId="3D1862A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29 881,60</w:t>
            </w:r>
          </w:p>
        </w:tc>
        <w:tc>
          <w:tcPr>
            <w:tcW w:w="1559" w:type="dxa"/>
            <w:tcBorders>
              <w:top w:val="nil"/>
              <w:left w:val="nil"/>
              <w:bottom w:val="single" w:sz="4" w:space="0" w:color="auto"/>
              <w:right w:val="single" w:sz="4" w:space="0" w:color="auto"/>
            </w:tcBorders>
            <w:shd w:val="clear" w:color="000000" w:fill="FFFFFF"/>
            <w:noWrap/>
            <w:vAlign w:val="center"/>
            <w:hideMark/>
          </w:tcPr>
          <w:p w14:paraId="6B8D65F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A8E025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47 481,35</w:t>
            </w:r>
          </w:p>
        </w:tc>
      </w:tr>
      <w:tr w:rsidR="004403AB" w:rsidRPr="00026F42" w14:paraId="01DBB1D8"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11E589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04391DB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E363AF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182001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34B514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B7A193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6259A2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0B97731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C26A6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367BE33"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4426B3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6318A66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43B3AFF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F71FFE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372253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D0A9DF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5B5A4D7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25BA8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16C50E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4AE9C84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2DF88B0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32FABBD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803ED1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9ABA1B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867287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8875DC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C25764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436891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B35D2E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B49DDA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5B63BF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ООО "Энергосбыт +"</w:t>
            </w:r>
          </w:p>
        </w:tc>
        <w:tc>
          <w:tcPr>
            <w:tcW w:w="1675" w:type="dxa"/>
            <w:tcBorders>
              <w:top w:val="nil"/>
              <w:left w:val="nil"/>
              <w:bottom w:val="single" w:sz="4" w:space="0" w:color="auto"/>
              <w:right w:val="single" w:sz="4" w:space="0" w:color="auto"/>
            </w:tcBorders>
            <w:shd w:val="clear" w:color="000000" w:fill="FFFFFF"/>
            <w:noWrap/>
            <w:vAlign w:val="center"/>
            <w:hideMark/>
          </w:tcPr>
          <w:p w14:paraId="3B28491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3885AE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113690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0B195C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07CBB19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30,00</w:t>
            </w:r>
          </w:p>
        </w:tc>
        <w:tc>
          <w:tcPr>
            <w:tcW w:w="1735" w:type="dxa"/>
            <w:tcBorders>
              <w:top w:val="nil"/>
              <w:left w:val="nil"/>
              <w:bottom w:val="single" w:sz="4" w:space="0" w:color="auto"/>
              <w:right w:val="single" w:sz="4" w:space="0" w:color="auto"/>
            </w:tcBorders>
            <w:shd w:val="clear" w:color="000000" w:fill="FFFFFF"/>
            <w:noWrap/>
            <w:vAlign w:val="center"/>
            <w:hideMark/>
          </w:tcPr>
          <w:p w14:paraId="2C67929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30,00</w:t>
            </w:r>
          </w:p>
        </w:tc>
        <w:tc>
          <w:tcPr>
            <w:tcW w:w="1559" w:type="dxa"/>
            <w:tcBorders>
              <w:top w:val="nil"/>
              <w:left w:val="nil"/>
              <w:bottom w:val="single" w:sz="4" w:space="0" w:color="auto"/>
              <w:right w:val="single" w:sz="4" w:space="0" w:color="auto"/>
            </w:tcBorders>
            <w:shd w:val="clear" w:color="000000" w:fill="FFFFFF"/>
            <w:noWrap/>
            <w:vAlign w:val="center"/>
            <w:hideMark/>
          </w:tcPr>
          <w:p w14:paraId="1C707EC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2BD82A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64,44</w:t>
            </w:r>
          </w:p>
        </w:tc>
      </w:tr>
      <w:tr w:rsidR="004403AB" w:rsidRPr="00026F42" w14:paraId="41E98214"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BC9A7E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423B77B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7E6CEB7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393213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2E6DBF6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354A1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0C0646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0FD88C8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194BB7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72AA6AE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63000A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6A96AFC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31E1872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40BEA8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830BEF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11BE57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763F2C9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709DC02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EE2177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163E9B5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ED4B8F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11C90F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958590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D5C9BB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4CF89F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8EC763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727FD94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2DBF1C3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7AB007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0C0AF378"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AD95F7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002F7D4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2 148,12</w:t>
            </w:r>
          </w:p>
        </w:tc>
        <w:tc>
          <w:tcPr>
            <w:tcW w:w="1480" w:type="dxa"/>
            <w:tcBorders>
              <w:top w:val="nil"/>
              <w:left w:val="nil"/>
              <w:bottom w:val="single" w:sz="4" w:space="0" w:color="auto"/>
              <w:right w:val="single" w:sz="4" w:space="0" w:color="auto"/>
            </w:tcBorders>
            <w:shd w:val="clear" w:color="000000" w:fill="FFFFFF"/>
            <w:noWrap/>
            <w:vAlign w:val="center"/>
            <w:hideMark/>
          </w:tcPr>
          <w:p w14:paraId="38E5866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5862CC9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14F2ED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5C4EF9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30,00</w:t>
            </w:r>
          </w:p>
        </w:tc>
        <w:tc>
          <w:tcPr>
            <w:tcW w:w="1735" w:type="dxa"/>
            <w:tcBorders>
              <w:top w:val="nil"/>
              <w:left w:val="nil"/>
              <w:bottom w:val="single" w:sz="4" w:space="0" w:color="auto"/>
              <w:right w:val="single" w:sz="4" w:space="0" w:color="auto"/>
            </w:tcBorders>
            <w:shd w:val="clear" w:color="000000" w:fill="FFFFFF"/>
            <w:noWrap/>
            <w:vAlign w:val="center"/>
            <w:hideMark/>
          </w:tcPr>
          <w:p w14:paraId="5F27FC2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30,00</w:t>
            </w:r>
          </w:p>
        </w:tc>
        <w:tc>
          <w:tcPr>
            <w:tcW w:w="1559" w:type="dxa"/>
            <w:tcBorders>
              <w:top w:val="nil"/>
              <w:left w:val="nil"/>
              <w:bottom w:val="single" w:sz="4" w:space="0" w:color="auto"/>
              <w:right w:val="single" w:sz="4" w:space="0" w:color="auto"/>
            </w:tcBorders>
            <w:shd w:val="clear" w:color="000000" w:fill="FFFFFF"/>
            <w:noWrap/>
            <w:vAlign w:val="center"/>
            <w:hideMark/>
          </w:tcPr>
          <w:p w14:paraId="1C02040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461EE9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64,44</w:t>
            </w:r>
          </w:p>
        </w:tc>
      </w:tr>
      <w:tr w:rsidR="004403AB" w:rsidRPr="00026F42" w14:paraId="64E5622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B2B098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5D1A409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32C969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0998EA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E032D5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AEEEF6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B63B80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6B97F4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F9C293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AA8962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EF3E0E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ОАО "Атомэнергопромсбыт"</w:t>
            </w:r>
          </w:p>
        </w:tc>
        <w:tc>
          <w:tcPr>
            <w:tcW w:w="1675" w:type="dxa"/>
            <w:tcBorders>
              <w:top w:val="nil"/>
              <w:left w:val="nil"/>
              <w:bottom w:val="single" w:sz="4" w:space="0" w:color="auto"/>
              <w:right w:val="single" w:sz="4" w:space="0" w:color="auto"/>
            </w:tcBorders>
            <w:shd w:val="clear" w:color="000000" w:fill="FFFFFF"/>
            <w:noWrap/>
            <w:vAlign w:val="center"/>
            <w:hideMark/>
          </w:tcPr>
          <w:p w14:paraId="7D07596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DFE993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B47CA8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C31CC8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3D8019F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26 180,40</w:t>
            </w:r>
          </w:p>
        </w:tc>
        <w:tc>
          <w:tcPr>
            <w:tcW w:w="1735" w:type="dxa"/>
            <w:tcBorders>
              <w:top w:val="nil"/>
              <w:left w:val="nil"/>
              <w:bottom w:val="single" w:sz="4" w:space="0" w:color="auto"/>
              <w:right w:val="single" w:sz="4" w:space="0" w:color="auto"/>
            </w:tcBorders>
            <w:shd w:val="clear" w:color="000000" w:fill="FFFFFF"/>
            <w:noWrap/>
            <w:vAlign w:val="center"/>
            <w:hideMark/>
          </w:tcPr>
          <w:p w14:paraId="76708758"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26 180,40</w:t>
            </w:r>
          </w:p>
        </w:tc>
        <w:tc>
          <w:tcPr>
            <w:tcW w:w="1559" w:type="dxa"/>
            <w:tcBorders>
              <w:top w:val="nil"/>
              <w:left w:val="nil"/>
              <w:bottom w:val="single" w:sz="4" w:space="0" w:color="auto"/>
              <w:right w:val="single" w:sz="4" w:space="0" w:color="auto"/>
            </w:tcBorders>
            <w:shd w:val="clear" w:color="000000" w:fill="FFFFFF"/>
            <w:noWrap/>
            <w:vAlign w:val="center"/>
            <w:hideMark/>
          </w:tcPr>
          <w:p w14:paraId="560535C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0ECE20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41 600,21</w:t>
            </w:r>
          </w:p>
        </w:tc>
      </w:tr>
      <w:tr w:rsidR="004403AB" w:rsidRPr="00026F42" w14:paraId="460C7C4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0959EC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36F80F4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56E12D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AD5C75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64CB9B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87D269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043DBCB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4F7E17E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3685EE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6540EA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809C0B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5933C49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1 588,98</w:t>
            </w:r>
          </w:p>
        </w:tc>
        <w:tc>
          <w:tcPr>
            <w:tcW w:w="1480" w:type="dxa"/>
            <w:tcBorders>
              <w:top w:val="nil"/>
              <w:left w:val="nil"/>
              <w:bottom w:val="single" w:sz="4" w:space="0" w:color="auto"/>
              <w:right w:val="single" w:sz="4" w:space="0" w:color="auto"/>
            </w:tcBorders>
            <w:shd w:val="clear" w:color="000000" w:fill="FFFFFF"/>
            <w:noWrap/>
            <w:vAlign w:val="center"/>
            <w:hideMark/>
          </w:tcPr>
          <w:p w14:paraId="3208A11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101945A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491DE0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5AFF7B8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26 180,40</w:t>
            </w:r>
          </w:p>
        </w:tc>
        <w:tc>
          <w:tcPr>
            <w:tcW w:w="1735" w:type="dxa"/>
            <w:tcBorders>
              <w:top w:val="nil"/>
              <w:left w:val="nil"/>
              <w:bottom w:val="single" w:sz="4" w:space="0" w:color="auto"/>
              <w:right w:val="single" w:sz="4" w:space="0" w:color="auto"/>
            </w:tcBorders>
            <w:shd w:val="clear" w:color="000000" w:fill="FFFFFF"/>
            <w:noWrap/>
            <w:vAlign w:val="center"/>
            <w:hideMark/>
          </w:tcPr>
          <w:p w14:paraId="16329A6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26 180,40</w:t>
            </w:r>
          </w:p>
        </w:tc>
        <w:tc>
          <w:tcPr>
            <w:tcW w:w="1559" w:type="dxa"/>
            <w:tcBorders>
              <w:top w:val="nil"/>
              <w:left w:val="nil"/>
              <w:bottom w:val="single" w:sz="4" w:space="0" w:color="auto"/>
              <w:right w:val="single" w:sz="4" w:space="0" w:color="auto"/>
            </w:tcBorders>
            <w:shd w:val="clear" w:color="000000" w:fill="FFFFFF"/>
            <w:noWrap/>
            <w:vAlign w:val="center"/>
            <w:hideMark/>
          </w:tcPr>
          <w:p w14:paraId="2E590E6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98B0BE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41 600,21</w:t>
            </w:r>
          </w:p>
        </w:tc>
      </w:tr>
      <w:tr w:rsidR="004403AB" w:rsidRPr="00026F42" w14:paraId="719838E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1C415C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0A847B1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771F3C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9A0C58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7C7598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5C3AAA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E768B2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14C44F4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A21110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098EFDA6"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7CACDB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3A42549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DB536B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C0029D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D51515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3AAD16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7B2FF88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7A5DBE4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959EAB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1A95F9CF"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DA58A9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62C1BE8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3DB749C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3B9690D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A3E71E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8A370F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130D43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29496BA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0B4290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1C42803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69D4A0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ОАО "Трансэнергопром"</w:t>
            </w:r>
          </w:p>
        </w:tc>
        <w:tc>
          <w:tcPr>
            <w:tcW w:w="1675" w:type="dxa"/>
            <w:tcBorders>
              <w:top w:val="nil"/>
              <w:left w:val="nil"/>
              <w:bottom w:val="single" w:sz="4" w:space="0" w:color="auto"/>
              <w:right w:val="single" w:sz="4" w:space="0" w:color="auto"/>
            </w:tcBorders>
            <w:shd w:val="clear" w:color="000000" w:fill="FFFFFF"/>
            <w:noWrap/>
            <w:vAlign w:val="center"/>
            <w:hideMark/>
          </w:tcPr>
          <w:p w14:paraId="5B2CB22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CBAB98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26C32E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0BE8BC7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7A936CE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426 808,92</w:t>
            </w:r>
          </w:p>
        </w:tc>
        <w:tc>
          <w:tcPr>
            <w:tcW w:w="1735" w:type="dxa"/>
            <w:tcBorders>
              <w:top w:val="nil"/>
              <w:left w:val="nil"/>
              <w:bottom w:val="single" w:sz="4" w:space="0" w:color="auto"/>
              <w:right w:val="single" w:sz="4" w:space="0" w:color="auto"/>
            </w:tcBorders>
            <w:shd w:val="clear" w:color="000000" w:fill="FFFFFF"/>
            <w:noWrap/>
            <w:vAlign w:val="center"/>
            <w:hideMark/>
          </w:tcPr>
          <w:p w14:paraId="04C525C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31 134,00</w:t>
            </w:r>
          </w:p>
        </w:tc>
        <w:tc>
          <w:tcPr>
            <w:tcW w:w="1559" w:type="dxa"/>
            <w:tcBorders>
              <w:top w:val="nil"/>
              <w:left w:val="nil"/>
              <w:bottom w:val="single" w:sz="4" w:space="0" w:color="auto"/>
              <w:right w:val="single" w:sz="4" w:space="0" w:color="auto"/>
            </w:tcBorders>
            <w:shd w:val="clear" w:color="000000" w:fill="FFFFFF"/>
            <w:noWrap/>
            <w:vAlign w:val="center"/>
            <w:hideMark/>
          </w:tcPr>
          <w:p w14:paraId="1A46645D"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395 674,92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984F1F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50 115,21</w:t>
            </w:r>
          </w:p>
        </w:tc>
      </w:tr>
      <w:tr w:rsidR="004403AB" w:rsidRPr="00026F42" w14:paraId="64214E6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E3CC93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3D012983"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70A2663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13783A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9C352E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5500D3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395 674,92</w:t>
            </w:r>
          </w:p>
        </w:tc>
        <w:tc>
          <w:tcPr>
            <w:tcW w:w="1735" w:type="dxa"/>
            <w:tcBorders>
              <w:top w:val="nil"/>
              <w:left w:val="nil"/>
              <w:bottom w:val="single" w:sz="4" w:space="0" w:color="auto"/>
              <w:right w:val="single" w:sz="4" w:space="0" w:color="auto"/>
            </w:tcBorders>
            <w:shd w:val="clear" w:color="000000" w:fill="FFFFFF"/>
            <w:noWrap/>
            <w:vAlign w:val="center"/>
            <w:hideMark/>
          </w:tcPr>
          <w:p w14:paraId="6B187BC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55272D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395 674,92</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70C763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2305F51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CCA18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200EE7E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1 588,98</w:t>
            </w:r>
          </w:p>
        </w:tc>
        <w:tc>
          <w:tcPr>
            <w:tcW w:w="1480" w:type="dxa"/>
            <w:tcBorders>
              <w:top w:val="nil"/>
              <w:left w:val="nil"/>
              <w:bottom w:val="single" w:sz="4" w:space="0" w:color="auto"/>
              <w:right w:val="single" w:sz="4" w:space="0" w:color="auto"/>
            </w:tcBorders>
            <w:shd w:val="clear" w:color="000000" w:fill="FFFFFF"/>
            <w:noWrap/>
            <w:vAlign w:val="center"/>
            <w:hideMark/>
          </w:tcPr>
          <w:p w14:paraId="76E3ED3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1108F2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1350B74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A946FD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30 050,00</w:t>
            </w:r>
          </w:p>
        </w:tc>
        <w:tc>
          <w:tcPr>
            <w:tcW w:w="1735" w:type="dxa"/>
            <w:tcBorders>
              <w:top w:val="nil"/>
              <w:left w:val="nil"/>
              <w:bottom w:val="single" w:sz="4" w:space="0" w:color="auto"/>
              <w:right w:val="single" w:sz="4" w:space="0" w:color="auto"/>
            </w:tcBorders>
            <w:shd w:val="clear" w:color="000000" w:fill="FFFFFF"/>
            <w:noWrap/>
            <w:vAlign w:val="center"/>
            <w:hideMark/>
          </w:tcPr>
          <w:p w14:paraId="4B9382C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30 050,00</w:t>
            </w:r>
          </w:p>
        </w:tc>
        <w:tc>
          <w:tcPr>
            <w:tcW w:w="1559" w:type="dxa"/>
            <w:tcBorders>
              <w:top w:val="nil"/>
              <w:left w:val="nil"/>
              <w:bottom w:val="single" w:sz="4" w:space="0" w:color="auto"/>
              <w:right w:val="single" w:sz="4" w:space="0" w:color="auto"/>
            </w:tcBorders>
            <w:shd w:val="clear" w:color="000000" w:fill="FFFFFF"/>
            <w:noWrap/>
            <w:vAlign w:val="center"/>
            <w:hideMark/>
          </w:tcPr>
          <w:p w14:paraId="750C761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A1C195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47 748,94</w:t>
            </w:r>
          </w:p>
        </w:tc>
      </w:tr>
      <w:tr w:rsidR="004403AB" w:rsidRPr="00026F42" w14:paraId="680183CD"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698CB1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1EB36F9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4CBFB7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07A223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87FCE6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A1F371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6A92411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07D78B8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310D67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2AAADC7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1D2A3C3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7854132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2 148,12</w:t>
            </w:r>
          </w:p>
        </w:tc>
        <w:tc>
          <w:tcPr>
            <w:tcW w:w="1480" w:type="dxa"/>
            <w:tcBorders>
              <w:top w:val="nil"/>
              <w:left w:val="nil"/>
              <w:bottom w:val="single" w:sz="4" w:space="0" w:color="auto"/>
              <w:right w:val="single" w:sz="4" w:space="0" w:color="auto"/>
            </w:tcBorders>
            <w:shd w:val="clear" w:color="000000" w:fill="FFFFFF"/>
            <w:noWrap/>
            <w:vAlign w:val="center"/>
            <w:hideMark/>
          </w:tcPr>
          <w:p w14:paraId="4C6F492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4557D5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EB619D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6B0B3A6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1 040,00</w:t>
            </w:r>
          </w:p>
        </w:tc>
        <w:tc>
          <w:tcPr>
            <w:tcW w:w="1735" w:type="dxa"/>
            <w:tcBorders>
              <w:top w:val="nil"/>
              <w:left w:val="nil"/>
              <w:bottom w:val="single" w:sz="4" w:space="0" w:color="auto"/>
              <w:right w:val="single" w:sz="4" w:space="0" w:color="auto"/>
            </w:tcBorders>
            <w:shd w:val="clear" w:color="000000" w:fill="FFFFFF"/>
            <w:noWrap/>
            <w:vAlign w:val="center"/>
            <w:hideMark/>
          </w:tcPr>
          <w:p w14:paraId="28CB88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1 040,00</w:t>
            </w:r>
          </w:p>
        </w:tc>
        <w:tc>
          <w:tcPr>
            <w:tcW w:w="1559" w:type="dxa"/>
            <w:tcBorders>
              <w:top w:val="nil"/>
              <w:left w:val="nil"/>
              <w:bottom w:val="single" w:sz="4" w:space="0" w:color="auto"/>
              <w:right w:val="single" w:sz="4" w:space="0" w:color="auto"/>
            </w:tcBorders>
            <w:shd w:val="clear" w:color="000000" w:fill="FFFFFF"/>
            <w:noWrap/>
            <w:vAlign w:val="center"/>
            <w:hideMark/>
          </w:tcPr>
          <w:p w14:paraId="2334511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2918777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2 234,04</w:t>
            </w:r>
          </w:p>
        </w:tc>
      </w:tr>
      <w:tr w:rsidR="004403AB" w:rsidRPr="00026F42" w14:paraId="4308F26A"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7D9178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lastRenderedPageBreak/>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5E685C6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3 005,23</w:t>
            </w:r>
          </w:p>
        </w:tc>
        <w:tc>
          <w:tcPr>
            <w:tcW w:w="1480" w:type="dxa"/>
            <w:tcBorders>
              <w:top w:val="nil"/>
              <w:left w:val="nil"/>
              <w:bottom w:val="single" w:sz="4" w:space="0" w:color="auto"/>
              <w:right w:val="single" w:sz="4" w:space="0" w:color="auto"/>
            </w:tcBorders>
            <w:shd w:val="clear" w:color="000000" w:fill="FFFFFF"/>
            <w:noWrap/>
            <w:vAlign w:val="center"/>
            <w:hideMark/>
          </w:tcPr>
          <w:p w14:paraId="64ADA47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48B939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29AAF0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1DCD288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44,00</w:t>
            </w:r>
          </w:p>
        </w:tc>
        <w:tc>
          <w:tcPr>
            <w:tcW w:w="1735" w:type="dxa"/>
            <w:tcBorders>
              <w:top w:val="nil"/>
              <w:left w:val="nil"/>
              <w:bottom w:val="single" w:sz="4" w:space="0" w:color="auto"/>
              <w:right w:val="single" w:sz="4" w:space="0" w:color="auto"/>
            </w:tcBorders>
            <w:shd w:val="clear" w:color="000000" w:fill="FFFFFF"/>
            <w:noWrap/>
            <w:vAlign w:val="center"/>
            <w:hideMark/>
          </w:tcPr>
          <w:p w14:paraId="629944C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44,00</w:t>
            </w:r>
          </w:p>
        </w:tc>
        <w:tc>
          <w:tcPr>
            <w:tcW w:w="1559" w:type="dxa"/>
            <w:tcBorders>
              <w:top w:val="nil"/>
              <w:left w:val="nil"/>
              <w:bottom w:val="single" w:sz="4" w:space="0" w:color="auto"/>
              <w:right w:val="single" w:sz="4" w:space="0" w:color="auto"/>
            </w:tcBorders>
            <w:shd w:val="clear" w:color="000000" w:fill="FFFFFF"/>
            <w:noWrap/>
            <w:vAlign w:val="center"/>
            <w:hideMark/>
          </w:tcPr>
          <w:p w14:paraId="2CF119F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87D894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132,23</w:t>
            </w:r>
          </w:p>
        </w:tc>
      </w:tr>
      <w:tr w:rsidR="004403AB" w:rsidRPr="00026F42" w14:paraId="1FA649F8"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948A32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УУ Авиационный з-д</w:t>
            </w:r>
          </w:p>
        </w:tc>
        <w:tc>
          <w:tcPr>
            <w:tcW w:w="1675" w:type="dxa"/>
            <w:tcBorders>
              <w:top w:val="nil"/>
              <w:left w:val="nil"/>
              <w:bottom w:val="single" w:sz="4" w:space="0" w:color="auto"/>
              <w:right w:val="single" w:sz="4" w:space="0" w:color="auto"/>
            </w:tcBorders>
            <w:shd w:val="clear" w:color="000000" w:fill="FFFFFF"/>
            <w:noWrap/>
            <w:vAlign w:val="center"/>
            <w:hideMark/>
          </w:tcPr>
          <w:p w14:paraId="02A6DB92"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642147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0178A9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22DD67E"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10,61</w:t>
            </w:r>
          </w:p>
        </w:tc>
        <w:tc>
          <w:tcPr>
            <w:tcW w:w="1656" w:type="dxa"/>
            <w:tcBorders>
              <w:top w:val="nil"/>
              <w:left w:val="nil"/>
              <w:bottom w:val="single" w:sz="4" w:space="0" w:color="auto"/>
              <w:right w:val="single" w:sz="4" w:space="0" w:color="auto"/>
            </w:tcBorders>
            <w:shd w:val="clear" w:color="000000" w:fill="FFFFFF"/>
            <w:noWrap/>
            <w:vAlign w:val="center"/>
            <w:hideMark/>
          </w:tcPr>
          <w:p w14:paraId="138A8CB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29 890,00</w:t>
            </w:r>
          </w:p>
        </w:tc>
        <w:tc>
          <w:tcPr>
            <w:tcW w:w="1735" w:type="dxa"/>
            <w:tcBorders>
              <w:top w:val="nil"/>
              <w:left w:val="nil"/>
              <w:bottom w:val="single" w:sz="4" w:space="0" w:color="auto"/>
              <w:right w:val="single" w:sz="4" w:space="0" w:color="auto"/>
            </w:tcBorders>
            <w:shd w:val="clear" w:color="000000" w:fill="FFFFFF"/>
            <w:noWrap/>
            <w:vAlign w:val="center"/>
            <w:hideMark/>
          </w:tcPr>
          <w:p w14:paraId="45454CBB"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0E9D6C4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29 890,00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84F275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24 743,63</w:t>
            </w:r>
          </w:p>
        </w:tc>
      </w:tr>
      <w:tr w:rsidR="004403AB" w:rsidRPr="00026F42" w14:paraId="6272429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49707C7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7B64DFF6"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7F0D9A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372 004,07</w:t>
            </w:r>
          </w:p>
        </w:tc>
        <w:tc>
          <w:tcPr>
            <w:tcW w:w="1429" w:type="dxa"/>
            <w:tcBorders>
              <w:top w:val="nil"/>
              <w:left w:val="nil"/>
              <w:bottom w:val="single" w:sz="4" w:space="0" w:color="auto"/>
              <w:right w:val="single" w:sz="4" w:space="0" w:color="auto"/>
            </w:tcBorders>
            <w:shd w:val="clear" w:color="000000" w:fill="FFFFFF"/>
            <w:noWrap/>
            <w:vAlign w:val="center"/>
            <w:hideMark/>
          </w:tcPr>
          <w:p w14:paraId="1DDB9EB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35,50</w:t>
            </w:r>
          </w:p>
        </w:tc>
        <w:tc>
          <w:tcPr>
            <w:tcW w:w="1368" w:type="dxa"/>
            <w:tcBorders>
              <w:top w:val="nil"/>
              <w:left w:val="nil"/>
              <w:bottom w:val="single" w:sz="4" w:space="0" w:color="auto"/>
              <w:right w:val="single" w:sz="4" w:space="0" w:color="auto"/>
            </w:tcBorders>
            <w:shd w:val="clear" w:color="000000" w:fill="FFFFFF"/>
            <w:noWrap/>
            <w:vAlign w:val="center"/>
            <w:hideMark/>
          </w:tcPr>
          <w:p w14:paraId="0D637B7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10,61</w:t>
            </w:r>
          </w:p>
        </w:tc>
        <w:tc>
          <w:tcPr>
            <w:tcW w:w="1656" w:type="dxa"/>
            <w:tcBorders>
              <w:top w:val="nil"/>
              <w:left w:val="nil"/>
              <w:bottom w:val="single" w:sz="4" w:space="0" w:color="auto"/>
              <w:right w:val="single" w:sz="4" w:space="0" w:color="auto"/>
            </w:tcBorders>
            <w:shd w:val="clear" w:color="000000" w:fill="FFFFFF"/>
            <w:noWrap/>
            <w:vAlign w:val="center"/>
            <w:hideMark/>
          </w:tcPr>
          <w:p w14:paraId="3C8345B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29 890,00</w:t>
            </w:r>
          </w:p>
        </w:tc>
        <w:tc>
          <w:tcPr>
            <w:tcW w:w="1735" w:type="dxa"/>
            <w:tcBorders>
              <w:top w:val="nil"/>
              <w:left w:val="nil"/>
              <w:bottom w:val="single" w:sz="4" w:space="0" w:color="auto"/>
              <w:right w:val="single" w:sz="4" w:space="0" w:color="auto"/>
            </w:tcBorders>
            <w:shd w:val="clear" w:color="000000" w:fill="FFFFFF"/>
            <w:noWrap/>
            <w:vAlign w:val="center"/>
            <w:hideMark/>
          </w:tcPr>
          <w:p w14:paraId="13154E2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3363E02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29 890,00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99ACB3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24 743,63</w:t>
            </w:r>
          </w:p>
        </w:tc>
      </w:tr>
      <w:tr w:rsidR="004403AB" w:rsidRPr="00026F42" w14:paraId="079BE6B2"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47247C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3F38160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5B1CCA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1041E4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460A187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C59F13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718880B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1CBF82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9FA04E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1EC4F465"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2EDF20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7D6B260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29E9D7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A0B63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2026D9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42326FE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23FBC00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0C0338A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2A0D2D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A7C6EF9"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04E0976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371CA2D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0A088F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09B4658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8A772B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AE8905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46F5A2A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586EE80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31C7D67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1DED815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2BA201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696D35A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1DB0C6F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1CD2C5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72B248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2D2532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071C869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6C6383C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0C342F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535662A0"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B8868A9"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ПАО "Бурятзолото"</w:t>
            </w:r>
          </w:p>
        </w:tc>
        <w:tc>
          <w:tcPr>
            <w:tcW w:w="1675" w:type="dxa"/>
            <w:tcBorders>
              <w:top w:val="nil"/>
              <w:left w:val="nil"/>
              <w:bottom w:val="single" w:sz="4" w:space="0" w:color="auto"/>
              <w:right w:val="single" w:sz="4" w:space="0" w:color="auto"/>
            </w:tcBorders>
            <w:shd w:val="clear" w:color="000000" w:fill="FFFFFF"/>
            <w:noWrap/>
            <w:vAlign w:val="center"/>
            <w:hideMark/>
          </w:tcPr>
          <w:p w14:paraId="7B23E4B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2B0B6CEC"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05E652F"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05CB8E7"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656" w:type="dxa"/>
            <w:tcBorders>
              <w:top w:val="nil"/>
              <w:left w:val="nil"/>
              <w:bottom w:val="single" w:sz="4" w:space="0" w:color="auto"/>
              <w:right w:val="single" w:sz="4" w:space="0" w:color="auto"/>
            </w:tcBorders>
            <w:shd w:val="clear" w:color="000000" w:fill="FFFFFF"/>
            <w:noWrap/>
            <w:vAlign w:val="center"/>
            <w:hideMark/>
          </w:tcPr>
          <w:p w14:paraId="302E677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61 471,00</w:t>
            </w:r>
          </w:p>
        </w:tc>
        <w:tc>
          <w:tcPr>
            <w:tcW w:w="1735" w:type="dxa"/>
            <w:tcBorders>
              <w:top w:val="nil"/>
              <w:left w:val="nil"/>
              <w:bottom w:val="single" w:sz="4" w:space="0" w:color="auto"/>
              <w:right w:val="single" w:sz="4" w:space="0" w:color="auto"/>
            </w:tcBorders>
            <w:shd w:val="clear" w:color="000000" w:fill="FFFFFF"/>
            <w:noWrap/>
            <w:vAlign w:val="center"/>
            <w:hideMark/>
          </w:tcPr>
          <w:p w14:paraId="7F42EE5A"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61 471,00</w:t>
            </w:r>
          </w:p>
        </w:tc>
        <w:tc>
          <w:tcPr>
            <w:tcW w:w="1559" w:type="dxa"/>
            <w:tcBorders>
              <w:top w:val="nil"/>
              <w:left w:val="nil"/>
              <w:bottom w:val="single" w:sz="4" w:space="0" w:color="auto"/>
              <w:right w:val="single" w:sz="4" w:space="0" w:color="auto"/>
            </w:tcBorders>
            <w:shd w:val="clear" w:color="000000" w:fill="FFFFFF"/>
            <w:noWrap/>
            <w:vAlign w:val="center"/>
            <w:hideMark/>
          </w:tcPr>
          <w:p w14:paraId="45BEFB84"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4AC3C481"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97 676,37</w:t>
            </w:r>
          </w:p>
        </w:tc>
      </w:tr>
      <w:tr w:rsidR="004403AB" w:rsidRPr="00026F42" w14:paraId="345C713B"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3412853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вн1</w:t>
            </w:r>
          </w:p>
        </w:tc>
        <w:tc>
          <w:tcPr>
            <w:tcW w:w="1675" w:type="dxa"/>
            <w:tcBorders>
              <w:top w:val="nil"/>
              <w:left w:val="nil"/>
              <w:bottom w:val="single" w:sz="4" w:space="0" w:color="auto"/>
              <w:right w:val="single" w:sz="4" w:space="0" w:color="auto"/>
            </w:tcBorders>
            <w:shd w:val="clear" w:color="000000" w:fill="FFFFFF"/>
            <w:noWrap/>
            <w:vAlign w:val="center"/>
            <w:hideMark/>
          </w:tcPr>
          <w:p w14:paraId="458C8650" w14:textId="77777777" w:rsidR="004403AB" w:rsidRPr="00026F42" w:rsidRDefault="004403AB" w:rsidP="004403AB">
            <w:pPr>
              <w:spacing w:after="0" w:line="240" w:lineRule="auto"/>
              <w:ind w:right="-62"/>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3B0978EA"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7570784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76C342B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BE42BB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B6F053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D271B98"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505A542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5C1712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970BC53"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вн</w:t>
            </w:r>
          </w:p>
        </w:tc>
        <w:tc>
          <w:tcPr>
            <w:tcW w:w="1675" w:type="dxa"/>
            <w:tcBorders>
              <w:top w:val="nil"/>
              <w:left w:val="nil"/>
              <w:bottom w:val="single" w:sz="4" w:space="0" w:color="auto"/>
              <w:right w:val="single" w:sz="4" w:space="0" w:color="auto"/>
            </w:tcBorders>
            <w:shd w:val="clear" w:color="000000" w:fill="FFFFFF"/>
            <w:noWrap/>
            <w:vAlign w:val="center"/>
            <w:hideMark/>
          </w:tcPr>
          <w:p w14:paraId="54F5987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1 588,98</w:t>
            </w:r>
          </w:p>
        </w:tc>
        <w:tc>
          <w:tcPr>
            <w:tcW w:w="1480" w:type="dxa"/>
            <w:tcBorders>
              <w:top w:val="nil"/>
              <w:left w:val="nil"/>
              <w:bottom w:val="single" w:sz="4" w:space="0" w:color="auto"/>
              <w:right w:val="single" w:sz="4" w:space="0" w:color="auto"/>
            </w:tcBorders>
            <w:shd w:val="clear" w:color="000000" w:fill="FFFFFF"/>
            <w:noWrap/>
            <w:vAlign w:val="center"/>
            <w:hideMark/>
          </w:tcPr>
          <w:p w14:paraId="6CE6DEA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6FF97DB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157F06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35AE780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61 471,00</w:t>
            </w:r>
          </w:p>
        </w:tc>
        <w:tc>
          <w:tcPr>
            <w:tcW w:w="1735" w:type="dxa"/>
            <w:tcBorders>
              <w:top w:val="nil"/>
              <w:left w:val="nil"/>
              <w:bottom w:val="single" w:sz="4" w:space="0" w:color="auto"/>
              <w:right w:val="single" w:sz="4" w:space="0" w:color="auto"/>
            </w:tcBorders>
            <w:shd w:val="clear" w:color="000000" w:fill="FFFFFF"/>
            <w:noWrap/>
            <w:vAlign w:val="center"/>
            <w:hideMark/>
          </w:tcPr>
          <w:p w14:paraId="0140ACB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61 471,00</w:t>
            </w:r>
          </w:p>
        </w:tc>
        <w:tc>
          <w:tcPr>
            <w:tcW w:w="1559" w:type="dxa"/>
            <w:tcBorders>
              <w:top w:val="nil"/>
              <w:left w:val="nil"/>
              <w:bottom w:val="single" w:sz="4" w:space="0" w:color="auto"/>
              <w:right w:val="single" w:sz="4" w:space="0" w:color="auto"/>
            </w:tcBorders>
            <w:shd w:val="clear" w:color="000000" w:fill="FFFFFF"/>
            <w:noWrap/>
            <w:vAlign w:val="center"/>
            <w:hideMark/>
          </w:tcPr>
          <w:p w14:paraId="292EDD72"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05F226A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97 676,37</w:t>
            </w:r>
          </w:p>
        </w:tc>
      </w:tr>
      <w:tr w:rsidR="004403AB" w:rsidRPr="00026F42" w14:paraId="6E81362D"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591FBCC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сн1</w:t>
            </w:r>
          </w:p>
        </w:tc>
        <w:tc>
          <w:tcPr>
            <w:tcW w:w="1675" w:type="dxa"/>
            <w:tcBorders>
              <w:top w:val="nil"/>
              <w:left w:val="nil"/>
              <w:bottom w:val="single" w:sz="4" w:space="0" w:color="auto"/>
              <w:right w:val="single" w:sz="4" w:space="0" w:color="auto"/>
            </w:tcBorders>
            <w:shd w:val="clear" w:color="000000" w:fill="FFFFFF"/>
            <w:noWrap/>
            <w:vAlign w:val="center"/>
            <w:hideMark/>
          </w:tcPr>
          <w:p w14:paraId="3198FB6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54F1563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986485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3F92E85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1E7E8D6"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8DC190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6EBA1A9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749AB79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3CBB243C"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6E0849F7"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сн2</w:t>
            </w:r>
          </w:p>
        </w:tc>
        <w:tc>
          <w:tcPr>
            <w:tcW w:w="1675" w:type="dxa"/>
            <w:tcBorders>
              <w:top w:val="nil"/>
              <w:left w:val="nil"/>
              <w:bottom w:val="single" w:sz="4" w:space="0" w:color="auto"/>
              <w:right w:val="single" w:sz="4" w:space="0" w:color="auto"/>
            </w:tcBorders>
            <w:shd w:val="clear" w:color="000000" w:fill="FFFFFF"/>
            <w:noWrap/>
            <w:vAlign w:val="center"/>
            <w:hideMark/>
          </w:tcPr>
          <w:p w14:paraId="4F0A7F0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60B89BA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2537C9D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6846AF64"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7AC3865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3A0495FC"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5CFAC62D"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1B91A030"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r w:rsidR="004403AB" w:rsidRPr="00026F42" w14:paraId="48D96E4E" w14:textId="77777777" w:rsidTr="002F165B">
        <w:trPr>
          <w:trHeight w:val="300"/>
        </w:trPr>
        <w:tc>
          <w:tcPr>
            <w:tcW w:w="2735" w:type="dxa"/>
            <w:tcBorders>
              <w:top w:val="nil"/>
              <w:left w:val="single" w:sz="4" w:space="0" w:color="auto"/>
              <w:bottom w:val="single" w:sz="4" w:space="0" w:color="auto"/>
              <w:right w:val="single" w:sz="4" w:space="0" w:color="auto"/>
            </w:tcBorders>
            <w:shd w:val="clear" w:color="000000" w:fill="FFFFFF"/>
            <w:noWrap/>
            <w:vAlign w:val="center"/>
            <w:hideMark/>
          </w:tcPr>
          <w:p w14:paraId="7269E09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нн</w:t>
            </w:r>
          </w:p>
        </w:tc>
        <w:tc>
          <w:tcPr>
            <w:tcW w:w="1675" w:type="dxa"/>
            <w:tcBorders>
              <w:top w:val="nil"/>
              <w:left w:val="nil"/>
              <w:bottom w:val="single" w:sz="4" w:space="0" w:color="auto"/>
              <w:right w:val="single" w:sz="4" w:space="0" w:color="auto"/>
            </w:tcBorders>
            <w:shd w:val="clear" w:color="000000" w:fill="FFFFFF"/>
            <w:noWrap/>
            <w:vAlign w:val="center"/>
            <w:hideMark/>
          </w:tcPr>
          <w:p w14:paraId="62DB10E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80" w:type="dxa"/>
            <w:tcBorders>
              <w:top w:val="nil"/>
              <w:left w:val="nil"/>
              <w:bottom w:val="single" w:sz="4" w:space="0" w:color="auto"/>
              <w:right w:val="single" w:sz="4" w:space="0" w:color="auto"/>
            </w:tcBorders>
            <w:shd w:val="clear" w:color="000000" w:fill="FFFFFF"/>
            <w:noWrap/>
            <w:vAlign w:val="center"/>
            <w:hideMark/>
          </w:tcPr>
          <w:p w14:paraId="09241901"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429" w:type="dxa"/>
            <w:tcBorders>
              <w:top w:val="nil"/>
              <w:left w:val="nil"/>
              <w:bottom w:val="single" w:sz="4" w:space="0" w:color="auto"/>
              <w:right w:val="single" w:sz="4" w:space="0" w:color="auto"/>
            </w:tcBorders>
            <w:shd w:val="clear" w:color="000000" w:fill="FFFFFF"/>
            <w:noWrap/>
            <w:vAlign w:val="center"/>
            <w:hideMark/>
          </w:tcPr>
          <w:p w14:paraId="48DFFFD9"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368" w:type="dxa"/>
            <w:tcBorders>
              <w:top w:val="nil"/>
              <w:left w:val="nil"/>
              <w:bottom w:val="single" w:sz="4" w:space="0" w:color="auto"/>
              <w:right w:val="single" w:sz="4" w:space="0" w:color="auto"/>
            </w:tcBorders>
            <w:shd w:val="clear" w:color="000000" w:fill="FFFFFF"/>
            <w:noWrap/>
            <w:vAlign w:val="center"/>
            <w:hideMark/>
          </w:tcPr>
          <w:p w14:paraId="5467026B"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656" w:type="dxa"/>
            <w:tcBorders>
              <w:top w:val="nil"/>
              <w:left w:val="nil"/>
              <w:bottom w:val="single" w:sz="4" w:space="0" w:color="auto"/>
              <w:right w:val="single" w:sz="4" w:space="0" w:color="auto"/>
            </w:tcBorders>
            <w:shd w:val="clear" w:color="000000" w:fill="FFFFFF"/>
            <w:noWrap/>
            <w:vAlign w:val="center"/>
            <w:hideMark/>
          </w:tcPr>
          <w:p w14:paraId="0ED4B3D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735" w:type="dxa"/>
            <w:tcBorders>
              <w:top w:val="nil"/>
              <w:left w:val="nil"/>
              <w:bottom w:val="single" w:sz="4" w:space="0" w:color="auto"/>
              <w:right w:val="single" w:sz="4" w:space="0" w:color="auto"/>
            </w:tcBorders>
            <w:shd w:val="clear" w:color="000000" w:fill="FFFFFF"/>
            <w:noWrap/>
            <w:vAlign w:val="center"/>
            <w:hideMark/>
          </w:tcPr>
          <w:p w14:paraId="1104FBD5"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073DC5FE"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 </w:t>
            </w:r>
          </w:p>
        </w:tc>
        <w:tc>
          <w:tcPr>
            <w:tcW w:w="1531" w:type="dxa"/>
            <w:gridSpan w:val="2"/>
            <w:tcBorders>
              <w:top w:val="nil"/>
              <w:left w:val="nil"/>
              <w:bottom w:val="single" w:sz="4" w:space="0" w:color="auto"/>
              <w:right w:val="single" w:sz="4" w:space="0" w:color="auto"/>
            </w:tcBorders>
            <w:shd w:val="clear" w:color="000000" w:fill="FFFFFF"/>
            <w:noWrap/>
            <w:vAlign w:val="center"/>
            <w:hideMark/>
          </w:tcPr>
          <w:p w14:paraId="67E149CF" w14:textId="77777777" w:rsidR="004403AB" w:rsidRPr="00026F42" w:rsidRDefault="004403AB" w:rsidP="004403AB">
            <w:pPr>
              <w:spacing w:after="0" w:line="240" w:lineRule="auto"/>
              <w:ind w:right="-62"/>
              <w:jc w:val="center"/>
              <w:rPr>
                <w:rFonts w:ascii="Myriad Pro" w:eastAsia="Times New Roman" w:hAnsi="Myriad Pro" w:cs="Times New Roman"/>
                <w:sz w:val="18"/>
                <w:szCs w:val="18"/>
                <w:lang w:eastAsia="ru-RU"/>
              </w:rPr>
            </w:pPr>
            <w:r w:rsidRPr="00026F42">
              <w:rPr>
                <w:rFonts w:ascii="Myriad Pro" w:eastAsia="Times New Roman" w:hAnsi="Myriad Pro" w:cs="Times New Roman"/>
                <w:sz w:val="18"/>
                <w:szCs w:val="18"/>
                <w:lang w:eastAsia="ru-RU"/>
              </w:rPr>
              <w:t>0,00</w:t>
            </w:r>
          </w:p>
        </w:tc>
      </w:tr>
    </w:tbl>
    <w:p w14:paraId="4424B329" w14:textId="77777777" w:rsidR="004403AB" w:rsidRPr="00026F42" w:rsidRDefault="004403AB" w:rsidP="00560030">
      <w:pPr>
        <w:spacing w:after="0"/>
        <w:jc w:val="center"/>
        <w:rPr>
          <w:rFonts w:ascii="Myriad Pro" w:hAnsi="Myriad Pro"/>
          <w:sz w:val="26"/>
          <w:szCs w:val="26"/>
        </w:rPr>
      </w:pPr>
    </w:p>
    <w:p w14:paraId="08599090" w14:textId="77777777" w:rsidR="00560030" w:rsidRPr="00026F42" w:rsidRDefault="00560030" w:rsidP="00560030">
      <w:pPr>
        <w:spacing w:after="0"/>
        <w:jc w:val="center"/>
        <w:rPr>
          <w:rFonts w:ascii="Myriad Pro" w:hAnsi="Myriad Pro"/>
          <w:sz w:val="26"/>
          <w:szCs w:val="26"/>
        </w:rPr>
        <w:sectPr w:rsidR="00560030" w:rsidRPr="00026F42" w:rsidSect="0099334C">
          <w:pgSz w:w="16838" w:h="11906" w:orient="landscape"/>
          <w:pgMar w:top="1134" w:right="851" w:bottom="1134" w:left="1701" w:header="709" w:footer="709" w:gutter="0"/>
          <w:cols w:space="720"/>
        </w:sectPr>
      </w:pPr>
    </w:p>
    <w:p w14:paraId="209144C2" w14:textId="77777777" w:rsidR="00560030" w:rsidRPr="00026F42" w:rsidRDefault="008F3B9D" w:rsidP="008F3B9D">
      <w:pPr>
        <w:tabs>
          <w:tab w:val="left" w:pos="851"/>
        </w:tabs>
        <w:spacing w:after="0" w:line="360" w:lineRule="auto"/>
        <w:jc w:val="center"/>
        <w:rPr>
          <w:rFonts w:ascii="Myriad Pro" w:hAnsi="Myriad Pro"/>
          <w:b/>
          <w:bCs/>
          <w:sz w:val="26"/>
          <w:szCs w:val="26"/>
        </w:rPr>
      </w:pPr>
      <w:r w:rsidRPr="00026F42">
        <w:rPr>
          <w:rFonts w:ascii="Myriad Pro" w:hAnsi="Myriad Pro"/>
          <w:b/>
          <w:bCs/>
          <w:sz w:val="26"/>
          <w:szCs w:val="26"/>
        </w:rPr>
        <w:lastRenderedPageBreak/>
        <w:t>Выручка по Индивидуальным тарифа за 2018 год</w:t>
      </w:r>
    </w:p>
    <w:tbl>
      <w:tblPr>
        <w:tblW w:w="7933" w:type="dxa"/>
        <w:tblInd w:w="562" w:type="dxa"/>
        <w:tblLook w:val="04A0" w:firstRow="1" w:lastRow="0" w:firstColumn="1" w:lastColumn="0" w:noHBand="0" w:noVBand="1"/>
      </w:tblPr>
      <w:tblGrid>
        <w:gridCol w:w="2559"/>
        <w:gridCol w:w="1700"/>
        <w:gridCol w:w="1870"/>
        <w:gridCol w:w="10"/>
        <w:gridCol w:w="1794"/>
      </w:tblGrid>
      <w:tr w:rsidR="008F3B9D" w:rsidRPr="00026F42" w14:paraId="5E454ABD" w14:textId="05D726F6" w:rsidTr="007B3A5C">
        <w:trPr>
          <w:trHeight w:val="232"/>
          <w:tblHeader/>
        </w:trPr>
        <w:tc>
          <w:tcPr>
            <w:tcW w:w="2559"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6DF546D" w14:textId="77777777"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Наименование контрагента</w:t>
            </w:r>
          </w:p>
        </w:tc>
        <w:tc>
          <w:tcPr>
            <w:tcW w:w="170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0B6AE6C" w14:textId="77777777"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Одноставочный тариф</w:t>
            </w:r>
          </w:p>
        </w:tc>
        <w:tc>
          <w:tcPr>
            <w:tcW w:w="187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9352C1A" w14:textId="47792148"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Полезный отпуск</w:t>
            </w:r>
          </w:p>
        </w:tc>
        <w:tc>
          <w:tcPr>
            <w:tcW w:w="1804"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9FE5BB3" w14:textId="4C6D3BF9"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Выручка</w:t>
            </w:r>
          </w:p>
        </w:tc>
      </w:tr>
      <w:tr w:rsidR="008F3B9D" w:rsidRPr="00026F42" w14:paraId="11C4FEE1" w14:textId="77777777" w:rsidTr="007B3A5C">
        <w:trPr>
          <w:trHeight w:val="490"/>
          <w:tblHeader/>
        </w:trPr>
        <w:tc>
          <w:tcPr>
            <w:tcW w:w="2559"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3512B93" w14:textId="77777777" w:rsidR="008F3B9D" w:rsidRPr="00026F42" w:rsidRDefault="008F3B9D" w:rsidP="008F3B9D">
            <w:pPr>
              <w:spacing w:after="0" w:line="240" w:lineRule="auto"/>
              <w:rPr>
                <w:rFonts w:ascii="Myriad Pro" w:eastAsia="Times New Roman" w:hAnsi="Myriad Pro" w:cs="Times New Roman"/>
                <w:b/>
                <w:bCs/>
                <w:color w:val="FFFFFF" w:themeColor="background1"/>
                <w:sz w:val="20"/>
                <w:szCs w:val="20"/>
                <w:lang w:eastAsia="ru-RU"/>
              </w:rPr>
            </w:pPr>
          </w:p>
        </w:tc>
        <w:tc>
          <w:tcPr>
            <w:tcW w:w="170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C0163FD" w14:textId="77777777" w:rsidR="008F3B9D" w:rsidRPr="00026F42" w:rsidRDefault="008F3B9D" w:rsidP="008F3B9D">
            <w:pPr>
              <w:spacing w:after="0" w:line="240" w:lineRule="auto"/>
              <w:rPr>
                <w:rFonts w:ascii="Myriad Pro" w:eastAsia="Times New Roman" w:hAnsi="Myriad Pro" w:cs="Times New Roman"/>
                <w:b/>
                <w:bCs/>
                <w:color w:val="FFFFFF" w:themeColor="background1"/>
                <w:sz w:val="20"/>
                <w:szCs w:val="20"/>
                <w:lang w:eastAsia="ru-RU"/>
              </w:rPr>
            </w:pPr>
          </w:p>
        </w:tc>
        <w:tc>
          <w:tcPr>
            <w:tcW w:w="1880"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4012D9" w14:textId="77777777"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одноставочные потребители</w:t>
            </w:r>
          </w:p>
        </w:tc>
        <w:tc>
          <w:tcPr>
            <w:tcW w:w="1794"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A503319" w14:textId="77777777"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Всего</w:t>
            </w:r>
          </w:p>
        </w:tc>
      </w:tr>
      <w:tr w:rsidR="008F3B9D" w:rsidRPr="00026F42" w14:paraId="17F4BCAE" w14:textId="77777777" w:rsidTr="007B3A5C">
        <w:trPr>
          <w:trHeight w:val="300"/>
          <w:tblHeader/>
        </w:trPr>
        <w:tc>
          <w:tcPr>
            <w:tcW w:w="2559"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D72CB70" w14:textId="77777777" w:rsidR="008F3B9D" w:rsidRPr="00026F42" w:rsidRDefault="008F3B9D" w:rsidP="008F3B9D">
            <w:pPr>
              <w:spacing w:after="0" w:line="240" w:lineRule="auto"/>
              <w:rPr>
                <w:rFonts w:ascii="Myriad Pro" w:eastAsia="Times New Roman" w:hAnsi="Myriad Pro" w:cs="Times New Roman"/>
                <w:b/>
                <w:bCs/>
                <w:color w:val="FFFFFF" w:themeColor="background1"/>
                <w:sz w:val="20"/>
                <w:szCs w:val="20"/>
                <w:lang w:eastAsia="ru-RU"/>
              </w:rPr>
            </w:pPr>
          </w:p>
        </w:tc>
        <w:tc>
          <w:tcPr>
            <w:tcW w:w="170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7F36F63" w14:textId="77777777" w:rsidR="008F3B9D" w:rsidRPr="00026F42" w:rsidRDefault="008F3B9D" w:rsidP="008F3B9D">
            <w:pPr>
              <w:spacing w:after="0" w:line="240" w:lineRule="auto"/>
              <w:jc w:val="center"/>
              <w:rPr>
                <w:rFonts w:ascii="Myriad Pro" w:eastAsia="Times New Roman" w:hAnsi="Myriad Pro" w:cs="Times New Roman"/>
                <w:color w:val="FFFFFF" w:themeColor="background1"/>
                <w:sz w:val="20"/>
                <w:szCs w:val="20"/>
                <w:lang w:eastAsia="ru-RU"/>
              </w:rPr>
            </w:pPr>
            <w:r w:rsidRPr="00026F42">
              <w:rPr>
                <w:rFonts w:ascii="Myriad Pro" w:eastAsia="Times New Roman" w:hAnsi="Myriad Pro" w:cs="Times New Roman"/>
                <w:color w:val="FFFFFF" w:themeColor="background1"/>
                <w:sz w:val="20"/>
                <w:szCs w:val="20"/>
                <w:lang w:eastAsia="ru-RU"/>
              </w:rPr>
              <w:t>руб/МВтч</w:t>
            </w:r>
          </w:p>
        </w:tc>
        <w:tc>
          <w:tcPr>
            <w:tcW w:w="1880"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8850A5" w14:textId="77777777" w:rsidR="008F3B9D" w:rsidRPr="00026F42" w:rsidRDefault="008F3B9D" w:rsidP="008F3B9D">
            <w:pPr>
              <w:spacing w:after="0" w:line="240" w:lineRule="auto"/>
              <w:jc w:val="center"/>
              <w:rPr>
                <w:rFonts w:ascii="Myriad Pro" w:eastAsia="Times New Roman" w:hAnsi="Myriad Pro" w:cs="Times New Roman"/>
                <w:color w:val="FFFFFF" w:themeColor="background1"/>
                <w:sz w:val="20"/>
                <w:szCs w:val="20"/>
                <w:lang w:eastAsia="ru-RU"/>
              </w:rPr>
            </w:pPr>
            <w:r w:rsidRPr="00026F42">
              <w:rPr>
                <w:rFonts w:ascii="Myriad Pro" w:eastAsia="Times New Roman" w:hAnsi="Myriad Pro" w:cs="Times New Roman"/>
                <w:color w:val="FFFFFF" w:themeColor="background1"/>
                <w:sz w:val="20"/>
                <w:szCs w:val="20"/>
                <w:lang w:eastAsia="ru-RU"/>
              </w:rPr>
              <w:t>тыс. кВтч.</w:t>
            </w:r>
          </w:p>
        </w:tc>
        <w:tc>
          <w:tcPr>
            <w:tcW w:w="179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FE22E" w14:textId="77777777" w:rsidR="008F3B9D" w:rsidRPr="00026F42" w:rsidRDefault="008F3B9D" w:rsidP="008F3B9D">
            <w:pPr>
              <w:spacing w:after="0" w:line="240" w:lineRule="auto"/>
              <w:jc w:val="center"/>
              <w:rPr>
                <w:rFonts w:ascii="Myriad Pro" w:eastAsia="Times New Roman" w:hAnsi="Myriad Pro" w:cs="Times New Roman"/>
                <w:color w:val="FFFFFF" w:themeColor="background1"/>
                <w:sz w:val="20"/>
                <w:szCs w:val="20"/>
                <w:lang w:eastAsia="ru-RU"/>
              </w:rPr>
            </w:pPr>
            <w:r w:rsidRPr="00026F42">
              <w:rPr>
                <w:rFonts w:ascii="Myriad Pro" w:eastAsia="Times New Roman" w:hAnsi="Myriad Pro" w:cs="Times New Roman"/>
                <w:color w:val="FFFFFF" w:themeColor="background1"/>
                <w:sz w:val="20"/>
                <w:szCs w:val="20"/>
                <w:lang w:eastAsia="ru-RU"/>
              </w:rPr>
              <w:t>тыс. руб.</w:t>
            </w:r>
          </w:p>
        </w:tc>
      </w:tr>
      <w:tr w:rsidR="008F3B9D" w:rsidRPr="00026F42" w14:paraId="42A9A8AC" w14:textId="77777777" w:rsidTr="007B3A5C">
        <w:trPr>
          <w:trHeight w:val="300"/>
        </w:trPr>
        <w:tc>
          <w:tcPr>
            <w:tcW w:w="2559"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647612EC"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"ТЭРК"</w:t>
            </w:r>
          </w:p>
        </w:tc>
        <w:tc>
          <w:tcPr>
            <w:tcW w:w="170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20C0DF8C"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75C8848E"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886,74</w:t>
            </w:r>
          </w:p>
        </w:tc>
        <w:tc>
          <w:tcPr>
            <w:tcW w:w="1794"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AC50050"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963,27</w:t>
            </w:r>
          </w:p>
        </w:tc>
      </w:tr>
      <w:tr w:rsidR="008F3B9D" w:rsidRPr="00026F42" w14:paraId="396C800D"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1B89D63"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227A9CB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1 086,30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612CB69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007591F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5CFFE696"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127940BA"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50B4E1E2"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1 086,30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00803A6"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291,00</w:t>
            </w:r>
          </w:p>
        </w:tc>
        <w:tc>
          <w:tcPr>
            <w:tcW w:w="1794" w:type="dxa"/>
            <w:tcBorders>
              <w:top w:val="nil"/>
              <w:left w:val="nil"/>
              <w:bottom w:val="single" w:sz="4" w:space="0" w:color="auto"/>
              <w:right w:val="single" w:sz="4" w:space="0" w:color="auto"/>
            </w:tcBorders>
            <w:shd w:val="clear" w:color="000000" w:fill="FFFFFF"/>
            <w:noWrap/>
            <w:vAlign w:val="bottom"/>
            <w:hideMark/>
          </w:tcPr>
          <w:p w14:paraId="6CC5028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316,113</w:t>
            </w:r>
          </w:p>
        </w:tc>
      </w:tr>
      <w:tr w:rsidR="008F3B9D" w:rsidRPr="00026F42" w14:paraId="4B4375E4"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603E0300" w14:textId="77777777" w:rsidR="008F3B9D" w:rsidRPr="00026F42" w:rsidRDefault="008F3B9D" w:rsidP="008F3B9D">
            <w:pPr>
              <w:spacing w:after="0" w:line="240" w:lineRule="auto"/>
              <w:ind w:left="34" w:hanging="34"/>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4605F02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1 086,30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63CA7A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595,74</w:t>
            </w:r>
          </w:p>
        </w:tc>
        <w:tc>
          <w:tcPr>
            <w:tcW w:w="1794" w:type="dxa"/>
            <w:tcBorders>
              <w:top w:val="nil"/>
              <w:left w:val="nil"/>
              <w:bottom w:val="single" w:sz="4" w:space="0" w:color="auto"/>
              <w:right w:val="single" w:sz="4" w:space="0" w:color="auto"/>
            </w:tcBorders>
            <w:shd w:val="clear" w:color="000000" w:fill="FFFFFF"/>
            <w:noWrap/>
            <w:vAlign w:val="bottom"/>
            <w:hideMark/>
          </w:tcPr>
          <w:p w14:paraId="21CCDCE8"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647,152</w:t>
            </w:r>
          </w:p>
        </w:tc>
      </w:tr>
      <w:tr w:rsidR="008F3B9D" w:rsidRPr="00026F42" w14:paraId="40B56907"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760E7BD9"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24B233BD"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1 086,30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7CCA453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0F295BD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4824C92C"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A8AF92E"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"Оборонэнерго"</w:t>
            </w:r>
          </w:p>
        </w:tc>
        <w:tc>
          <w:tcPr>
            <w:tcW w:w="1700" w:type="dxa"/>
            <w:tcBorders>
              <w:top w:val="nil"/>
              <w:left w:val="nil"/>
              <w:bottom w:val="single" w:sz="4" w:space="0" w:color="auto"/>
              <w:right w:val="single" w:sz="4" w:space="0" w:color="auto"/>
            </w:tcBorders>
            <w:shd w:val="clear" w:color="000000" w:fill="FFFFFF"/>
            <w:noWrap/>
            <w:vAlign w:val="bottom"/>
            <w:hideMark/>
          </w:tcPr>
          <w:p w14:paraId="1085FFB4"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041EE33F"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49 596,61</w:t>
            </w:r>
          </w:p>
        </w:tc>
        <w:tc>
          <w:tcPr>
            <w:tcW w:w="1794" w:type="dxa"/>
            <w:tcBorders>
              <w:top w:val="nil"/>
              <w:left w:val="nil"/>
              <w:bottom w:val="single" w:sz="4" w:space="0" w:color="auto"/>
              <w:right w:val="single" w:sz="4" w:space="0" w:color="auto"/>
            </w:tcBorders>
            <w:shd w:val="clear" w:color="000000" w:fill="FFFFFF"/>
            <w:noWrap/>
            <w:vAlign w:val="bottom"/>
            <w:hideMark/>
          </w:tcPr>
          <w:p w14:paraId="21FED457"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90 652,68</w:t>
            </w:r>
          </w:p>
        </w:tc>
      </w:tr>
      <w:tr w:rsidR="008F3B9D" w:rsidRPr="00026F42" w14:paraId="1CECDCB7"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46468655"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1A9C538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1 827,80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41003FB2"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11 523,82</w:t>
            </w:r>
          </w:p>
        </w:tc>
        <w:tc>
          <w:tcPr>
            <w:tcW w:w="1794" w:type="dxa"/>
            <w:tcBorders>
              <w:top w:val="nil"/>
              <w:left w:val="nil"/>
              <w:bottom w:val="single" w:sz="4" w:space="0" w:color="auto"/>
              <w:right w:val="single" w:sz="4" w:space="0" w:color="auto"/>
            </w:tcBorders>
            <w:shd w:val="clear" w:color="000000" w:fill="FFFFFF"/>
            <w:noWrap/>
            <w:vAlign w:val="bottom"/>
            <w:hideMark/>
          </w:tcPr>
          <w:p w14:paraId="0CF7E3D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21 063,238</w:t>
            </w:r>
          </w:p>
        </w:tc>
      </w:tr>
      <w:tr w:rsidR="008F3B9D" w:rsidRPr="00026F42" w14:paraId="410F474A"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45DC2D0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2AB72EA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1 827,80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23608C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35 791,09</w:t>
            </w:r>
          </w:p>
        </w:tc>
        <w:tc>
          <w:tcPr>
            <w:tcW w:w="1794" w:type="dxa"/>
            <w:tcBorders>
              <w:top w:val="nil"/>
              <w:left w:val="nil"/>
              <w:bottom w:val="single" w:sz="4" w:space="0" w:color="auto"/>
              <w:right w:val="single" w:sz="4" w:space="0" w:color="auto"/>
            </w:tcBorders>
            <w:shd w:val="clear" w:color="000000" w:fill="FFFFFF"/>
            <w:noWrap/>
            <w:vAlign w:val="bottom"/>
            <w:hideMark/>
          </w:tcPr>
          <w:p w14:paraId="308A3490"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65 418,954</w:t>
            </w:r>
          </w:p>
        </w:tc>
      </w:tr>
      <w:tr w:rsidR="008F3B9D" w:rsidRPr="00026F42" w14:paraId="2DAF3001"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22EA699"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52B9DE59"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1 827,80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72A2C0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2 281,70</w:t>
            </w:r>
          </w:p>
        </w:tc>
        <w:tc>
          <w:tcPr>
            <w:tcW w:w="1794" w:type="dxa"/>
            <w:tcBorders>
              <w:top w:val="nil"/>
              <w:left w:val="nil"/>
              <w:bottom w:val="single" w:sz="4" w:space="0" w:color="auto"/>
              <w:right w:val="single" w:sz="4" w:space="0" w:color="auto"/>
            </w:tcBorders>
            <w:shd w:val="clear" w:color="000000" w:fill="FFFFFF"/>
            <w:noWrap/>
            <w:vAlign w:val="bottom"/>
            <w:hideMark/>
          </w:tcPr>
          <w:p w14:paraId="4304E417"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4 170,491</w:t>
            </w:r>
          </w:p>
        </w:tc>
      </w:tr>
      <w:tr w:rsidR="008F3B9D" w:rsidRPr="00026F42" w14:paraId="1D28C64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34D1748D"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6271050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1 827,80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813386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702A2DB7"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055B8D4E"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404B9B49"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"Варистор"</w:t>
            </w:r>
          </w:p>
        </w:tc>
        <w:tc>
          <w:tcPr>
            <w:tcW w:w="1700" w:type="dxa"/>
            <w:tcBorders>
              <w:top w:val="nil"/>
              <w:left w:val="nil"/>
              <w:bottom w:val="single" w:sz="4" w:space="0" w:color="auto"/>
              <w:right w:val="single" w:sz="4" w:space="0" w:color="auto"/>
            </w:tcBorders>
            <w:shd w:val="clear" w:color="000000" w:fill="FFFFFF"/>
            <w:noWrap/>
            <w:vAlign w:val="bottom"/>
            <w:hideMark/>
          </w:tcPr>
          <w:p w14:paraId="2F912546"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03DA26BA"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21 859,17</w:t>
            </w:r>
          </w:p>
        </w:tc>
        <w:tc>
          <w:tcPr>
            <w:tcW w:w="1794" w:type="dxa"/>
            <w:tcBorders>
              <w:top w:val="nil"/>
              <w:left w:val="nil"/>
              <w:bottom w:val="single" w:sz="4" w:space="0" w:color="auto"/>
              <w:right w:val="single" w:sz="4" w:space="0" w:color="auto"/>
            </w:tcBorders>
            <w:shd w:val="clear" w:color="000000" w:fill="FFFFFF"/>
            <w:noWrap/>
            <w:vAlign w:val="bottom"/>
            <w:hideMark/>
          </w:tcPr>
          <w:p w14:paraId="6E63CA7A"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11 674,11</w:t>
            </w:r>
          </w:p>
        </w:tc>
      </w:tr>
      <w:tr w:rsidR="008F3B9D" w:rsidRPr="00026F42" w14:paraId="6E4AB46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24489ADE"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1069EC9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534,06</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6FCAA663"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5 330,08</w:t>
            </w:r>
          </w:p>
        </w:tc>
        <w:tc>
          <w:tcPr>
            <w:tcW w:w="1794" w:type="dxa"/>
            <w:tcBorders>
              <w:top w:val="nil"/>
              <w:left w:val="nil"/>
              <w:bottom w:val="single" w:sz="4" w:space="0" w:color="auto"/>
              <w:right w:val="single" w:sz="4" w:space="0" w:color="auto"/>
            </w:tcBorders>
            <w:shd w:val="clear" w:color="000000" w:fill="FFFFFF"/>
            <w:noWrap/>
            <w:vAlign w:val="bottom"/>
            <w:hideMark/>
          </w:tcPr>
          <w:p w14:paraId="52BB1613"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2 846,583</w:t>
            </w:r>
          </w:p>
        </w:tc>
      </w:tr>
      <w:tr w:rsidR="008F3B9D" w:rsidRPr="00026F42" w14:paraId="6601AB21"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42F8145C"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4231DCC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534,06</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23AAEC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16 433,29</w:t>
            </w:r>
          </w:p>
        </w:tc>
        <w:tc>
          <w:tcPr>
            <w:tcW w:w="1794" w:type="dxa"/>
            <w:tcBorders>
              <w:top w:val="nil"/>
              <w:left w:val="nil"/>
              <w:bottom w:val="single" w:sz="4" w:space="0" w:color="auto"/>
              <w:right w:val="single" w:sz="4" w:space="0" w:color="auto"/>
            </w:tcBorders>
            <w:shd w:val="clear" w:color="000000" w:fill="FFFFFF"/>
            <w:noWrap/>
            <w:vAlign w:val="bottom"/>
            <w:hideMark/>
          </w:tcPr>
          <w:p w14:paraId="710849BC"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8 776,363</w:t>
            </w:r>
          </w:p>
        </w:tc>
      </w:tr>
      <w:tr w:rsidR="008F3B9D" w:rsidRPr="00026F42" w14:paraId="0B1BA2F5"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690EF85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7E590168"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534,06</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5951D650"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95,80</w:t>
            </w:r>
          </w:p>
        </w:tc>
        <w:tc>
          <w:tcPr>
            <w:tcW w:w="1794" w:type="dxa"/>
            <w:tcBorders>
              <w:top w:val="nil"/>
              <w:left w:val="nil"/>
              <w:bottom w:val="single" w:sz="4" w:space="0" w:color="auto"/>
              <w:right w:val="single" w:sz="4" w:space="0" w:color="auto"/>
            </w:tcBorders>
            <w:shd w:val="clear" w:color="000000" w:fill="FFFFFF"/>
            <w:noWrap/>
            <w:vAlign w:val="bottom"/>
            <w:hideMark/>
          </w:tcPr>
          <w:p w14:paraId="5AE48052"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51,163</w:t>
            </w:r>
          </w:p>
        </w:tc>
      </w:tr>
      <w:tr w:rsidR="008F3B9D" w:rsidRPr="00026F42" w14:paraId="1D35E80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3E474A53"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4FFB2A4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534,06</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71B319D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3168D16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1133CB1A"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38135AAA"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"КраМЗ-Телеком"</w:t>
            </w:r>
          </w:p>
        </w:tc>
        <w:tc>
          <w:tcPr>
            <w:tcW w:w="1700" w:type="dxa"/>
            <w:tcBorders>
              <w:top w:val="nil"/>
              <w:left w:val="nil"/>
              <w:bottom w:val="single" w:sz="4" w:space="0" w:color="auto"/>
              <w:right w:val="single" w:sz="4" w:space="0" w:color="auto"/>
            </w:tcBorders>
            <w:shd w:val="clear" w:color="000000" w:fill="FFFFFF"/>
            <w:noWrap/>
            <w:vAlign w:val="bottom"/>
            <w:hideMark/>
          </w:tcPr>
          <w:p w14:paraId="598A0AD7"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5ABCDB59"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6 626,03</w:t>
            </w:r>
          </w:p>
        </w:tc>
        <w:tc>
          <w:tcPr>
            <w:tcW w:w="1794" w:type="dxa"/>
            <w:tcBorders>
              <w:top w:val="nil"/>
              <w:left w:val="nil"/>
              <w:bottom w:val="single" w:sz="4" w:space="0" w:color="auto"/>
              <w:right w:val="single" w:sz="4" w:space="0" w:color="auto"/>
            </w:tcBorders>
            <w:shd w:val="clear" w:color="000000" w:fill="FFFFFF"/>
            <w:noWrap/>
            <w:vAlign w:val="bottom"/>
            <w:hideMark/>
          </w:tcPr>
          <w:p w14:paraId="69DE536F"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6 629,34</w:t>
            </w:r>
          </w:p>
        </w:tc>
      </w:tr>
      <w:tr w:rsidR="008F3B9D" w:rsidRPr="00026F42" w14:paraId="49298DDD"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B036F01"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1DC6229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1 000,50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942D1A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4D7629AC"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7A3E2556"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5A344414"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2224A99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1 000,50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1F5E7487"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4493EED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1C3C9945"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3D2B4AC7"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40E09BE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1 000,50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070D5B7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6 626,03</w:t>
            </w:r>
          </w:p>
        </w:tc>
        <w:tc>
          <w:tcPr>
            <w:tcW w:w="1794" w:type="dxa"/>
            <w:tcBorders>
              <w:top w:val="nil"/>
              <w:left w:val="nil"/>
              <w:bottom w:val="single" w:sz="4" w:space="0" w:color="auto"/>
              <w:right w:val="single" w:sz="4" w:space="0" w:color="auto"/>
            </w:tcBorders>
            <w:shd w:val="clear" w:color="000000" w:fill="FFFFFF"/>
            <w:noWrap/>
            <w:vAlign w:val="bottom"/>
            <w:hideMark/>
          </w:tcPr>
          <w:p w14:paraId="39B2D25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6 629,343</w:t>
            </w:r>
          </w:p>
        </w:tc>
      </w:tr>
      <w:tr w:rsidR="008F3B9D" w:rsidRPr="00026F42" w14:paraId="284F6A62"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5BD0A5FC"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6E7C9E0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1 000,50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D18E2D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0EC4A089"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16798D0B"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9B0F770"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"Улан-Удэ Энерго"</w:t>
            </w:r>
          </w:p>
        </w:tc>
        <w:tc>
          <w:tcPr>
            <w:tcW w:w="1700" w:type="dxa"/>
            <w:tcBorders>
              <w:top w:val="nil"/>
              <w:left w:val="nil"/>
              <w:bottom w:val="single" w:sz="4" w:space="0" w:color="auto"/>
              <w:right w:val="single" w:sz="4" w:space="0" w:color="auto"/>
            </w:tcBorders>
            <w:shd w:val="clear" w:color="000000" w:fill="FFFFFF"/>
            <w:noWrap/>
            <w:vAlign w:val="bottom"/>
            <w:hideMark/>
          </w:tcPr>
          <w:p w14:paraId="65114240"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11E16AC"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482 704,98</w:t>
            </w:r>
          </w:p>
        </w:tc>
        <w:tc>
          <w:tcPr>
            <w:tcW w:w="1794" w:type="dxa"/>
            <w:tcBorders>
              <w:top w:val="nil"/>
              <w:left w:val="nil"/>
              <w:bottom w:val="single" w:sz="4" w:space="0" w:color="auto"/>
              <w:right w:val="single" w:sz="4" w:space="0" w:color="auto"/>
            </w:tcBorders>
            <w:shd w:val="clear" w:color="000000" w:fill="FFFFFF"/>
            <w:noWrap/>
            <w:vAlign w:val="bottom"/>
            <w:hideMark/>
          </w:tcPr>
          <w:p w14:paraId="4FD0C099"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474 209,37</w:t>
            </w:r>
          </w:p>
        </w:tc>
      </w:tr>
      <w:tr w:rsidR="008F3B9D" w:rsidRPr="00026F42" w14:paraId="324A4680"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5024A235"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286FA279"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982,40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13A76A8C"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216 108,25</w:t>
            </w:r>
          </w:p>
        </w:tc>
        <w:tc>
          <w:tcPr>
            <w:tcW w:w="1794" w:type="dxa"/>
            <w:tcBorders>
              <w:top w:val="nil"/>
              <w:left w:val="nil"/>
              <w:bottom w:val="single" w:sz="4" w:space="0" w:color="auto"/>
              <w:right w:val="single" w:sz="4" w:space="0" w:color="auto"/>
            </w:tcBorders>
            <w:shd w:val="clear" w:color="000000" w:fill="FFFFFF"/>
            <w:noWrap/>
            <w:vAlign w:val="bottom"/>
            <w:hideMark/>
          </w:tcPr>
          <w:p w14:paraId="15E94D6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212 304,745</w:t>
            </w:r>
          </w:p>
        </w:tc>
      </w:tr>
      <w:tr w:rsidR="008F3B9D" w:rsidRPr="00026F42" w14:paraId="38D15D32"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667F622E"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3FE67C1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982,40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11A33CC2"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256 908,44</w:t>
            </w:r>
          </w:p>
        </w:tc>
        <w:tc>
          <w:tcPr>
            <w:tcW w:w="1794" w:type="dxa"/>
            <w:tcBorders>
              <w:top w:val="nil"/>
              <w:left w:val="nil"/>
              <w:bottom w:val="single" w:sz="4" w:space="0" w:color="auto"/>
              <w:right w:val="single" w:sz="4" w:space="0" w:color="auto"/>
            </w:tcBorders>
            <w:shd w:val="clear" w:color="000000" w:fill="FFFFFF"/>
            <w:noWrap/>
            <w:vAlign w:val="bottom"/>
            <w:hideMark/>
          </w:tcPr>
          <w:p w14:paraId="4EF219B7"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252 386,851</w:t>
            </w:r>
          </w:p>
        </w:tc>
      </w:tr>
      <w:tr w:rsidR="008F3B9D" w:rsidRPr="00026F42" w14:paraId="3DD2DC36"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52F1073A"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03AF2187"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982,40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7F2E2D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9 688,29</w:t>
            </w:r>
          </w:p>
        </w:tc>
        <w:tc>
          <w:tcPr>
            <w:tcW w:w="1794" w:type="dxa"/>
            <w:tcBorders>
              <w:top w:val="nil"/>
              <w:left w:val="nil"/>
              <w:bottom w:val="single" w:sz="4" w:space="0" w:color="auto"/>
              <w:right w:val="single" w:sz="4" w:space="0" w:color="auto"/>
            </w:tcBorders>
            <w:shd w:val="clear" w:color="000000" w:fill="FFFFFF"/>
            <w:noWrap/>
            <w:vAlign w:val="bottom"/>
            <w:hideMark/>
          </w:tcPr>
          <w:p w14:paraId="2118571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9 517,776</w:t>
            </w:r>
          </w:p>
        </w:tc>
      </w:tr>
      <w:tr w:rsidR="008F3B9D" w:rsidRPr="00026F42" w14:paraId="17BB650F"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5D56D3F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670D9399"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982,40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66762D22"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6133B53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50F376A4"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B20A9C6"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ОАО "Селенгинский ЦКК"</w:t>
            </w:r>
          </w:p>
        </w:tc>
        <w:tc>
          <w:tcPr>
            <w:tcW w:w="1700" w:type="dxa"/>
            <w:tcBorders>
              <w:top w:val="nil"/>
              <w:left w:val="nil"/>
              <w:bottom w:val="single" w:sz="4" w:space="0" w:color="auto"/>
              <w:right w:val="single" w:sz="4" w:space="0" w:color="auto"/>
            </w:tcBorders>
            <w:shd w:val="clear" w:color="000000" w:fill="FFFFFF"/>
            <w:noWrap/>
            <w:vAlign w:val="bottom"/>
            <w:hideMark/>
          </w:tcPr>
          <w:p w14:paraId="7F1DC2AE"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4779071F"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123 368,44</w:t>
            </w:r>
          </w:p>
        </w:tc>
        <w:tc>
          <w:tcPr>
            <w:tcW w:w="1794" w:type="dxa"/>
            <w:tcBorders>
              <w:top w:val="nil"/>
              <w:left w:val="nil"/>
              <w:bottom w:val="single" w:sz="4" w:space="0" w:color="auto"/>
              <w:right w:val="single" w:sz="4" w:space="0" w:color="auto"/>
            </w:tcBorders>
            <w:shd w:val="clear" w:color="000000" w:fill="FFFFFF"/>
            <w:noWrap/>
            <w:vAlign w:val="bottom"/>
            <w:hideMark/>
          </w:tcPr>
          <w:p w14:paraId="387A9002"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17 555,33</w:t>
            </w:r>
          </w:p>
        </w:tc>
      </w:tr>
      <w:tr w:rsidR="008F3B9D" w:rsidRPr="00026F42" w14:paraId="6C0F533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271B4A38"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5CFB1B9C"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142,30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650D4972"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123 368,44</w:t>
            </w:r>
          </w:p>
        </w:tc>
        <w:tc>
          <w:tcPr>
            <w:tcW w:w="1794" w:type="dxa"/>
            <w:tcBorders>
              <w:top w:val="nil"/>
              <w:left w:val="nil"/>
              <w:bottom w:val="single" w:sz="4" w:space="0" w:color="auto"/>
              <w:right w:val="single" w:sz="4" w:space="0" w:color="auto"/>
            </w:tcBorders>
            <w:shd w:val="clear" w:color="000000" w:fill="FFFFFF"/>
            <w:noWrap/>
            <w:vAlign w:val="bottom"/>
            <w:hideMark/>
          </w:tcPr>
          <w:p w14:paraId="04592C90"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17 555,330</w:t>
            </w:r>
          </w:p>
        </w:tc>
      </w:tr>
      <w:tr w:rsidR="008F3B9D" w:rsidRPr="00026F42" w14:paraId="12B93923"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22F8936A"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353C1DF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142,30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0BE3AA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5B0966C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6451E0DA"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66D1C0D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17DEE83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142,30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439ECE8"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51271B5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59C23C67"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342C0721"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181A411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142,30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5054909"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091084C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0AF84C2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1255EE63"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"ТЭРК"</w:t>
            </w:r>
          </w:p>
        </w:tc>
        <w:tc>
          <w:tcPr>
            <w:tcW w:w="1700" w:type="dxa"/>
            <w:tcBorders>
              <w:top w:val="nil"/>
              <w:left w:val="nil"/>
              <w:bottom w:val="single" w:sz="4" w:space="0" w:color="auto"/>
              <w:right w:val="single" w:sz="4" w:space="0" w:color="auto"/>
            </w:tcBorders>
            <w:shd w:val="clear" w:color="000000" w:fill="FFFFFF"/>
            <w:noWrap/>
            <w:vAlign w:val="bottom"/>
            <w:hideMark/>
          </w:tcPr>
          <w:p w14:paraId="05A6F854"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6EB73DFB"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744,85</w:t>
            </w:r>
          </w:p>
        </w:tc>
        <w:tc>
          <w:tcPr>
            <w:tcW w:w="1794" w:type="dxa"/>
            <w:tcBorders>
              <w:top w:val="nil"/>
              <w:left w:val="nil"/>
              <w:bottom w:val="single" w:sz="4" w:space="0" w:color="auto"/>
              <w:right w:val="single" w:sz="4" w:space="0" w:color="auto"/>
            </w:tcBorders>
            <w:shd w:val="clear" w:color="000000" w:fill="FFFFFF"/>
            <w:noWrap/>
            <w:vAlign w:val="bottom"/>
            <w:hideMark/>
          </w:tcPr>
          <w:p w14:paraId="376724B7"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799,97</w:t>
            </w:r>
          </w:p>
        </w:tc>
      </w:tr>
      <w:tr w:rsidR="008F3B9D" w:rsidRPr="00026F42" w14:paraId="21290D73"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728E85E7"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60B3D3EB"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FEE08E7"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6DC45CCD"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69873CDD"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3EF5BAB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7407B778"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1 074,00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61545ED3"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251,67</w:t>
            </w:r>
          </w:p>
        </w:tc>
        <w:tc>
          <w:tcPr>
            <w:tcW w:w="1794" w:type="dxa"/>
            <w:tcBorders>
              <w:top w:val="nil"/>
              <w:left w:val="nil"/>
              <w:bottom w:val="single" w:sz="4" w:space="0" w:color="auto"/>
              <w:right w:val="single" w:sz="4" w:space="0" w:color="auto"/>
            </w:tcBorders>
            <w:shd w:val="clear" w:color="000000" w:fill="FFFFFF"/>
            <w:noWrap/>
            <w:vAlign w:val="bottom"/>
            <w:hideMark/>
          </w:tcPr>
          <w:p w14:paraId="6C112A0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270,290</w:t>
            </w:r>
          </w:p>
        </w:tc>
      </w:tr>
      <w:tr w:rsidR="008F3B9D" w:rsidRPr="00026F42" w14:paraId="366F01DA"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436EC24"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4A0DCC3D"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1 074,00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C075C8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493,18</w:t>
            </w:r>
          </w:p>
        </w:tc>
        <w:tc>
          <w:tcPr>
            <w:tcW w:w="1794" w:type="dxa"/>
            <w:tcBorders>
              <w:top w:val="nil"/>
              <w:left w:val="nil"/>
              <w:bottom w:val="single" w:sz="4" w:space="0" w:color="auto"/>
              <w:right w:val="single" w:sz="4" w:space="0" w:color="auto"/>
            </w:tcBorders>
            <w:shd w:val="clear" w:color="000000" w:fill="FFFFFF"/>
            <w:noWrap/>
            <w:vAlign w:val="bottom"/>
            <w:hideMark/>
          </w:tcPr>
          <w:p w14:paraId="6F2696A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529,679</w:t>
            </w:r>
          </w:p>
        </w:tc>
      </w:tr>
      <w:tr w:rsidR="008F3B9D" w:rsidRPr="00026F42" w14:paraId="06C1C42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5BA6E495"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2C9C008C"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A9454AC"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4D9275E6"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61A1434D"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528F16EF"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"Оборонэнерго"</w:t>
            </w:r>
          </w:p>
        </w:tc>
        <w:tc>
          <w:tcPr>
            <w:tcW w:w="1700" w:type="dxa"/>
            <w:tcBorders>
              <w:top w:val="nil"/>
              <w:left w:val="nil"/>
              <w:bottom w:val="single" w:sz="4" w:space="0" w:color="auto"/>
              <w:right w:val="single" w:sz="4" w:space="0" w:color="auto"/>
            </w:tcBorders>
            <w:shd w:val="clear" w:color="000000" w:fill="FFFFFF"/>
            <w:noWrap/>
            <w:vAlign w:val="bottom"/>
            <w:hideMark/>
          </w:tcPr>
          <w:p w14:paraId="566FB7F3"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BF7DE0C"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43 806,30</w:t>
            </w:r>
          </w:p>
        </w:tc>
        <w:tc>
          <w:tcPr>
            <w:tcW w:w="1794" w:type="dxa"/>
            <w:tcBorders>
              <w:top w:val="nil"/>
              <w:left w:val="nil"/>
              <w:bottom w:val="single" w:sz="4" w:space="0" w:color="auto"/>
              <w:right w:val="single" w:sz="4" w:space="0" w:color="auto"/>
            </w:tcBorders>
            <w:shd w:val="clear" w:color="000000" w:fill="FFFFFF"/>
            <w:noWrap/>
            <w:vAlign w:val="bottom"/>
            <w:hideMark/>
          </w:tcPr>
          <w:p w14:paraId="40C506C3"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87 531,03</w:t>
            </w:r>
          </w:p>
        </w:tc>
      </w:tr>
      <w:tr w:rsidR="008F3B9D" w:rsidRPr="00026F42" w14:paraId="0BC9003E"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29FC05C"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45A345A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1 998,14</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5ABDA7A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10 126,73</w:t>
            </w:r>
          </w:p>
        </w:tc>
        <w:tc>
          <w:tcPr>
            <w:tcW w:w="1794" w:type="dxa"/>
            <w:tcBorders>
              <w:top w:val="nil"/>
              <w:left w:val="nil"/>
              <w:bottom w:val="single" w:sz="4" w:space="0" w:color="auto"/>
              <w:right w:val="single" w:sz="4" w:space="0" w:color="auto"/>
            </w:tcBorders>
            <w:shd w:val="clear" w:color="000000" w:fill="FFFFFF"/>
            <w:noWrap/>
            <w:vAlign w:val="bottom"/>
            <w:hideMark/>
          </w:tcPr>
          <w:p w14:paraId="0DCCFB1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20 234,655</w:t>
            </w:r>
          </w:p>
        </w:tc>
      </w:tr>
      <w:tr w:rsidR="008F3B9D" w:rsidRPr="00026F42" w14:paraId="720056B2"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391AF30F"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59EB6A8D"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1 998,10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029E7400"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31 718,91</w:t>
            </w:r>
          </w:p>
        </w:tc>
        <w:tc>
          <w:tcPr>
            <w:tcW w:w="1794" w:type="dxa"/>
            <w:tcBorders>
              <w:top w:val="nil"/>
              <w:left w:val="nil"/>
              <w:bottom w:val="single" w:sz="4" w:space="0" w:color="auto"/>
              <w:right w:val="single" w:sz="4" w:space="0" w:color="auto"/>
            </w:tcBorders>
            <w:shd w:val="clear" w:color="000000" w:fill="FFFFFF"/>
            <w:noWrap/>
            <w:vAlign w:val="bottom"/>
            <w:hideMark/>
          </w:tcPr>
          <w:p w14:paraId="678EF2A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63 377,642</w:t>
            </w:r>
          </w:p>
        </w:tc>
      </w:tr>
      <w:tr w:rsidR="008F3B9D" w:rsidRPr="00026F42" w14:paraId="19D37667"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120ADCEF"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45CA7073"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1 998,68</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DAF661D"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1 960,66</w:t>
            </w:r>
          </w:p>
        </w:tc>
        <w:tc>
          <w:tcPr>
            <w:tcW w:w="1794" w:type="dxa"/>
            <w:tcBorders>
              <w:top w:val="nil"/>
              <w:left w:val="nil"/>
              <w:bottom w:val="single" w:sz="4" w:space="0" w:color="auto"/>
              <w:right w:val="single" w:sz="4" w:space="0" w:color="auto"/>
            </w:tcBorders>
            <w:shd w:val="clear" w:color="000000" w:fill="FFFFFF"/>
            <w:noWrap/>
            <w:vAlign w:val="bottom"/>
            <w:hideMark/>
          </w:tcPr>
          <w:p w14:paraId="032ABE4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3 918,733</w:t>
            </w:r>
          </w:p>
        </w:tc>
      </w:tr>
      <w:tr w:rsidR="008F3B9D" w:rsidRPr="00026F42" w14:paraId="02DDA2B4"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60720C82"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1256C5D3"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7F7EB3E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6901BDDC"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359999BD"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BB77796"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"Варистор"</w:t>
            </w:r>
          </w:p>
        </w:tc>
        <w:tc>
          <w:tcPr>
            <w:tcW w:w="1700" w:type="dxa"/>
            <w:tcBorders>
              <w:top w:val="nil"/>
              <w:left w:val="nil"/>
              <w:bottom w:val="single" w:sz="4" w:space="0" w:color="auto"/>
              <w:right w:val="single" w:sz="4" w:space="0" w:color="auto"/>
            </w:tcBorders>
            <w:shd w:val="clear" w:color="000000" w:fill="FFFFFF"/>
            <w:noWrap/>
            <w:vAlign w:val="bottom"/>
            <w:hideMark/>
          </w:tcPr>
          <w:p w14:paraId="18735EB5"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65BC80E4"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21 296,85</w:t>
            </w:r>
          </w:p>
        </w:tc>
        <w:tc>
          <w:tcPr>
            <w:tcW w:w="1794" w:type="dxa"/>
            <w:tcBorders>
              <w:top w:val="nil"/>
              <w:left w:val="nil"/>
              <w:bottom w:val="single" w:sz="4" w:space="0" w:color="auto"/>
              <w:right w:val="single" w:sz="4" w:space="0" w:color="auto"/>
            </w:tcBorders>
            <w:shd w:val="clear" w:color="000000" w:fill="FFFFFF"/>
            <w:noWrap/>
            <w:vAlign w:val="bottom"/>
            <w:hideMark/>
          </w:tcPr>
          <w:p w14:paraId="0698F91E"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9 501,66</w:t>
            </w:r>
          </w:p>
        </w:tc>
      </w:tr>
      <w:tr w:rsidR="008F3B9D" w:rsidRPr="00026F42" w14:paraId="5D0C985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60ABB715"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lastRenderedPageBreak/>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369B8F26"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446,03</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1AC476E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4 979,94</w:t>
            </w:r>
          </w:p>
        </w:tc>
        <w:tc>
          <w:tcPr>
            <w:tcW w:w="1794" w:type="dxa"/>
            <w:tcBorders>
              <w:top w:val="nil"/>
              <w:left w:val="nil"/>
              <w:bottom w:val="single" w:sz="4" w:space="0" w:color="auto"/>
              <w:right w:val="single" w:sz="4" w:space="0" w:color="auto"/>
            </w:tcBorders>
            <w:shd w:val="clear" w:color="000000" w:fill="FFFFFF"/>
            <w:noWrap/>
            <w:vAlign w:val="bottom"/>
            <w:hideMark/>
          </w:tcPr>
          <w:p w14:paraId="33F1C483"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2 221,200</w:t>
            </w:r>
          </w:p>
        </w:tc>
      </w:tr>
      <w:tr w:rsidR="008F3B9D" w:rsidRPr="00026F42" w14:paraId="6C41771C"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473D8877"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1EA919E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446,19</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D81ABD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16 217,67</w:t>
            </w:r>
          </w:p>
        </w:tc>
        <w:tc>
          <w:tcPr>
            <w:tcW w:w="1794" w:type="dxa"/>
            <w:tcBorders>
              <w:top w:val="nil"/>
              <w:left w:val="nil"/>
              <w:bottom w:val="single" w:sz="4" w:space="0" w:color="auto"/>
              <w:right w:val="single" w:sz="4" w:space="0" w:color="auto"/>
            </w:tcBorders>
            <w:shd w:val="clear" w:color="000000" w:fill="FFFFFF"/>
            <w:noWrap/>
            <w:vAlign w:val="bottom"/>
            <w:hideMark/>
          </w:tcPr>
          <w:p w14:paraId="47C85A6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7 236,229</w:t>
            </w:r>
          </w:p>
        </w:tc>
      </w:tr>
      <w:tr w:rsidR="008F3B9D" w:rsidRPr="00026F42" w14:paraId="706BFC9D"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26836EE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1B414B0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445,71</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1A8E0C6C"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99,24</w:t>
            </w:r>
          </w:p>
        </w:tc>
        <w:tc>
          <w:tcPr>
            <w:tcW w:w="1794" w:type="dxa"/>
            <w:tcBorders>
              <w:top w:val="nil"/>
              <w:left w:val="nil"/>
              <w:bottom w:val="single" w:sz="4" w:space="0" w:color="auto"/>
              <w:right w:val="single" w:sz="4" w:space="0" w:color="auto"/>
            </w:tcBorders>
            <w:shd w:val="clear" w:color="000000" w:fill="FFFFFF"/>
            <w:noWrap/>
            <w:vAlign w:val="bottom"/>
            <w:hideMark/>
          </w:tcPr>
          <w:p w14:paraId="6F38C860"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44,232</w:t>
            </w:r>
          </w:p>
        </w:tc>
      </w:tr>
      <w:tr w:rsidR="008F3B9D" w:rsidRPr="00026F42" w14:paraId="56977E7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79C7090B"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63B2EE7E"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231DF1F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70D92CC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394CA51B"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CDBBA02"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"КраМЗ-Телеком"</w:t>
            </w:r>
          </w:p>
        </w:tc>
        <w:tc>
          <w:tcPr>
            <w:tcW w:w="1700" w:type="dxa"/>
            <w:tcBorders>
              <w:top w:val="nil"/>
              <w:left w:val="nil"/>
              <w:bottom w:val="single" w:sz="4" w:space="0" w:color="auto"/>
              <w:right w:val="single" w:sz="4" w:space="0" w:color="auto"/>
            </w:tcBorders>
            <w:shd w:val="clear" w:color="000000" w:fill="FFFFFF"/>
            <w:noWrap/>
            <w:vAlign w:val="bottom"/>
            <w:hideMark/>
          </w:tcPr>
          <w:p w14:paraId="647B8E3B"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A02CF7F"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6 898,77</w:t>
            </w:r>
          </w:p>
        </w:tc>
        <w:tc>
          <w:tcPr>
            <w:tcW w:w="1794" w:type="dxa"/>
            <w:tcBorders>
              <w:top w:val="nil"/>
              <w:left w:val="nil"/>
              <w:bottom w:val="single" w:sz="4" w:space="0" w:color="auto"/>
              <w:right w:val="single" w:sz="4" w:space="0" w:color="auto"/>
            </w:tcBorders>
            <w:shd w:val="clear" w:color="000000" w:fill="FFFFFF"/>
            <w:noWrap/>
            <w:vAlign w:val="bottom"/>
            <w:hideMark/>
          </w:tcPr>
          <w:p w14:paraId="423D0098"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7 249,65</w:t>
            </w:r>
          </w:p>
        </w:tc>
      </w:tr>
      <w:tr w:rsidR="008F3B9D" w:rsidRPr="00026F42" w14:paraId="6501E85F"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4C66C723"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1DF26AC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3FE42D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1E595AED"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5F69B0E8"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153C8025"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4D0CDA0A"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35B0AEC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62DD5098"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2A40D22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74B49E6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502CD0D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1 050,86</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0FFC161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6 898,77</w:t>
            </w:r>
          </w:p>
        </w:tc>
        <w:tc>
          <w:tcPr>
            <w:tcW w:w="1794" w:type="dxa"/>
            <w:tcBorders>
              <w:top w:val="nil"/>
              <w:left w:val="nil"/>
              <w:bottom w:val="single" w:sz="4" w:space="0" w:color="auto"/>
              <w:right w:val="single" w:sz="4" w:space="0" w:color="auto"/>
            </w:tcBorders>
            <w:shd w:val="clear" w:color="000000" w:fill="FFFFFF"/>
            <w:noWrap/>
            <w:vAlign w:val="bottom"/>
            <w:hideMark/>
          </w:tcPr>
          <w:p w14:paraId="5AEF529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7 249,651</w:t>
            </w:r>
          </w:p>
        </w:tc>
      </w:tr>
      <w:tr w:rsidR="008F3B9D" w:rsidRPr="00026F42" w14:paraId="1509CC93"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13CB3E2C"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771CD833"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7BE45AA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456D816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0A2A915D"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33F9D575"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"Улан-Удэ Энерго"</w:t>
            </w:r>
          </w:p>
        </w:tc>
        <w:tc>
          <w:tcPr>
            <w:tcW w:w="1700" w:type="dxa"/>
            <w:tcBorders>
              <w:top w:val="nil"/>
              <w:left w:val="nil"/>
              <w:bottom w:val="single" w:sz="4" w:space="0" w:color="auto"/>
              <w:right w:val="single" w:sz="4" w:space="0" w:color="auto"/>
            </w:tcBorders>
            <w:shd w:val="clear" w:color="000000" w:fill="FFFFFF"/>
            <w:noWrap/>
            <w:vAlign w:val="bottom"/>
            <w:hideMark/>
          </w:tcPr>
          <w:p w14:paraId="127EA9DF"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72B74224"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465 806,89</w:t>
            </w:r>
          </w:p>
        </w:tc>
        <w:tc>
          <w:tcPr>
            <w:tcW w:w="1794" w:type="dxa"/>
            <w:tcBorders>
              <w:top w:val="nil"/>
              <w:left w:val="nil"/>
              <w:bottom w:val="single" w:sz="4" w:space="0" w:color="auto"/>
              <w:right w:val="single" w:sz="4" w:space="0" w:color="auto"/>
            </w:tcBorders>
            <w:shd w:val="clear" w:color="000000" w:fill="FFFFFF"/>
            <w:noWrap/>
            <w:vAlign w:val="bottom"/>
            <w:hideMark/>
          </w:tcPr>
          <w:p w14:paraId="43CC2815"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418 658,26</w:t>
            </w:r>
          </w:p>
        </w:tc>
      </w:tr>
      <w:tr w:rsidR="008F3B9D" w:rsidRPr="00026F42" w14:paraId="77507C19"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1E174732"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7E131BA8"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899,30</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5F7D3C5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203 952,83</w:t>
            </w:r>
          </w:p>
        </w:tc>
        <w:tc>
          <w:tcPr>
            <w:tcW w:w="1794" w:type="dxa"/>
            <w:tcBorders>
              <w:top w:val="nil"/>
              <w:left w:val="nil"/>
              <w:bottom w:val="single" w:sz="4" w:space="0" w:color="auto"/>
              <w:right w:val="single" w:sz="4" w:space="0" w:color="auto"/>
            </w:tcBorders>
            <w:shd w:val="clear" w:color="000000" w:fill="FFFFFF"/>
            <w:noWrap/>
            <w:vAlign w:val="bottom"/>
            <w:hideMark/>
          </w:tcPr>
          <w:p w14:paraId="3016D75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183 415,021</w:t>
            </w:r>
          </w:p>
        </w:tc>
      </w:tr>
      <w:tr w:rsidR="008F3B9D" w:rsidRPr="00026F42" w14:paraId="4C1B45B5"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65B5B434"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06CF291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898,33</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492C2777"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252 361,79</w:t>
            </w:r>
          </w:p>
        </w:tc>
        <w:tc>
          <w:tcPr>
            <w:tcW w:w="1794" w:type="dxa"/>
            <w:tcBorders>
              <w:top w:val="nil"/>
              <w:left w:val="nil"/>
              <w:bottom w:val="single" w:sz="4" w:space="0" w:color="auto"/>
              <w:right w:val="single" w:sz="4" w:space="0" w:color="auto"/>
            </w:tcBorders>
            <w:shd w:val="clear" w:color="000000" w:fill="FFFFFF"/>
            <w:noWrap/>
            <w:vAlign w:val="bottom"/>
            <w:hideMark/>
          </w:tcPr>
          <w:p w14:paraId="28291BC6"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226 705,080</w:t>
            </w:r>
          </w:p>
        </w:tc>
      </w:tr>
      <w:tr w:rsidR="008F3B9D" w:rsidRPr="00026F42" w14:paraId="07883287"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4D4E153B"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47916887"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899,49</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0096AD5E"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9 492,27</w:t>
            </w:r>
          </w:p>
        </w:tc>
        <w:tc>
          <w:tcPr>
            <w:tcW w:w="1794" w:type="dxa"/>
            <w:tcBorders>
              <w:top w:val="nil"/>
              <w:left w:val="nil"/>
              <w:bottom w:val="single" w:sz="4" w:space="0" w:color="auto"/>
              <w:right w:val="single" w:sz="4" w:space="0" w:color="auto"/>
            </w:tcBorders>
            <w:shd w:val="clear" w:color="000000" w:fill="FFFFFF"/>
            <w:noWrap/>
            <w:vAlign w:val="bottom"/>
            <w:hideMark/>
          </w:tcPr>
          <w:p w14:paraId="326C807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8 538,161</w:t>
            </w:r>
          </w:p>
        </w:tc>
      </w:tr>
      <w:tr w:rsidR="008F3B9D" w:rsidRPr="00026F42" w14:paraId="36D3F2C7"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0F071B1B"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1EA7A387"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4FE06D3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2E1D585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00DB6476"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7C1593F5"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ОАО "Селенгинский ЦКК"</w:t>
            </w:r>
          </w:p>
        </w:tc>
        <w:tc>
          <w:tcPr>
            <w:tcW w:w="1700" w:type="dxa"/>
            <w:tcBorders>
              <w:top w:val="nil"/>
              <w:left w:val="nil"/>
              <w:bottom w:val="single" w:sz="4" w:space="0" w:color="auto"/>
              <w:right w:val="single" w:sz="4" w:space="0" w:color="auto"/>
            </w:tcBorders>
            <w:shd w:val="clear" w:color="000000" w:fill="FFFFFF"/>
            <w:noWrap/>
            <w:vAlign w:val="bottom"/>
            <w:hideMark/>
          </w:tcPr>
          <w:p w14:paraId="62DA0BC6"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16478442"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113 708,30</w:t>
            </w:r>
          </w:p>
        </w:tc>
        <w:tc>
          <w:tcPr>
            <w:tcW w:w="1794" w:type="dxa"/>
            <w:tcBorders>
              <w:top w:val="nil"/>
              <w:left w:val="nil"/>
              <w:bottom w:val="single" w:sz="4" w:space="0" w:color="auto"/>
              <w:right w:val="single" w:sz="4" w:space="0" w:color="auto"/>
            </w:tcBorders>
            <w:shd w:val="clear" w:color="000000" w:fill="FFFFFF"/>
            <w:noWrap/>
            <w:vAlign w:val="bottom"/>
            <w:hideMark/>
          </w:tcPr>
          <w:p w14:paraId="146BA666"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15 138,78</w:t>
            </w:r>
          </w:p>
        </w:tc>
      </w:tr>
      <w:tr w:rsidR="008F3B9D" w:rsidRPr="00026F42" w14:paraId="1A7F6028"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7BA9A854"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вн</w:t>
            </w:r>
          </w:p>
        </w:tc>
        <w:tc>
          <w:tcPr>
            <w:tcW w:w="1700" w:type="dxa"/>
            <w:tcBorders>
              <w:top w:val="nil"/>
              <w:left w:val="nil"/>
              <w:bottom w:val="single" w:sz="4" w:space="0" w:color="auto"/>
              <w:right w:val="single" w:sz="4" w:space="0" w:color="auto"/>
            </w:tcBorders>
            <w:shd w:val="clear" w:color="000000" w:fill="FFFFFF"/>
            <w:noWrap/>
            <w:vAlign w:val="bottom"/>
            <w:hideMark/>
          </w:tcPr>
          <w:p w14:paraId="36AB97D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133,14</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5A79815B"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113 708,30</w:t>
            </w:r>
          </w:p>
        </w:tc>
        <w:tc>
          <w:tcPr>
            <w:tcW w:w="1794" w:type="dxa"/>
            <w:tcBorders>
              <w:top w:val="nil"/>
              <w:left w:val="nil"/>
              <w:bottom w:val="single" w:sz="4" w:space="0" w:color="auto"/>
              <w:right w:val="single" w:sz="4" w:space="0" w:color="auto"/>
            </w:tcBorders>
            <w:shd w:val="clear" w:color="000000" w:fill="FFFFFF"/>
            <w:noWrap/>
            <w:vAlign w:val="bottom"/>
            <w:hideMark/>
          </w:tcPr>
          <w:p w14:paraId="5FB41465"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15 138,779</w:t>
            </w:r>
          </w:p>
        </w:tc>
      </w:tr>
      <w:tr w:rsidR="008F3B9D" w:rsidRPr="00026F42" w14:paraId="2D06CD67"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23989382"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сн1</w:t>
            </w:r>
          </w:p>
        </w:tc>
        <w:tc>
          <w:tcPr>
            <w:tcW w:w="1700" w:type="dxa"/>
            <w:tcBorders>
              <w:top w:val="nil"/>
              <w:left w:val="nil"/>
              <w:bottom w:val="single" w:sz="4" w:space="0" w:color="auto"/>
              <w:right w:val="single" w:sz="4" w:space="0" w:color="auto"/>
            </w:tcBorders>
            <w:shd w:val="clear" w:color="000000" w:fill="FFFFFF"/>
            <w:noWrap/>
            <w:vAlign w:val="bottom"/>
            <w:hideMark/>
          </w:tcPr>
          <w:p w14:paraId="2F5FA5D0"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6BD5E9B1"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442DD30F"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72D84F4B"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7902B1EB"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сн2</w:t>
            </w:r>
          </w:p>
        </w:tc>
        <w:tc>
          <w:tcPr>
            <w:tcW w:w="1700" w:type="dxa"/>
            <w:tcBorders>
              <w:top w:val="nil"/>
              <w:left w:val="nil"/>
              <w:bottom w:val="single" w:sz="4" w:space="0" w:color="auto"/>
              <w:right w:val="single" w:sz="4" w:space="0" w:color="auto"/>
            </w:tcBorders>
            <w:shd w:val="clear" w:color="000000" w:fill="FFFFFF"/>
            <w:noWrap/>
            <w:vAlign w:val="bottom"/>
            <w:hideMark/>
          </w:tcPr>
          <w:p w14:paraId="77708BD7"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40684AC3"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7D9FB46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r w:rsidR="008F3B9D" w:rsidRPr="00026F42" w14:paraId="71808EAD" w14:textId="77777777" w:rsidTr="007B3A5C">
        <w:trPr>
          <w:trHeight w:val="300"/>
        </w:trPr>
        <w:tc>
          <w:tcPr>
            <w:tcW w:w="2559" w:type="dxa"/>
            <w:tcBorders>
              <w:top w:val="nil"/>
              <w:left w:val="single" w:sz="4" w:space="0" w:color="auto"/>
              <w:bottom w:val="single" w:sz="4" w:space="0" w:color="auto"/>
              <w:right w:val="single" w:sz="4" w:space="0" w:color="auto"/>
            </w:tcBorders>
            <w:shd w:val="clear" w:color="000000" w:fill="FFFFFF"/>
            <w:noWrap/>
            <w:vAlign w:val="bottom"/>
            <w:hideMark/>
          </w:tcPr>
          <w:p w14:paraId="6F66F0E5"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нн</w:t>
            </w:r>
          </w:p>
        </w:tc>
        <w:tc>
          <w:tcPr>
            <w:tcW w:w="1700" w:type="dxa"/>
            <w:tcBorders>
              <w:top w:val="nil"/>
              <w:left w:val="nil"/>
              <w:bottom w:val="single" w:sz="4" w:space="0" w:color="auto"/>
              <w:right w:val="single" w:sz="4" w:space="0" w:color="auto"/>
            </w:tcBorders>
            <w:shd w:val="clear" w:color="000000" w:fill="FFFFFF"/>
            <w:noWrap/>
            <w:vAlign w:val="bottom"/>
            <w:hideMark/>
          </w:tcPr>
          <w:p w14:paraId="5B347CBF" w14:textId="77777777" w:rsidR="008F3B9D" w:rsidRPr="00026F42" w:rsidRDefault="008F3B9D" w:rsidP="008F3B9D">
            <w:pPr>
              <w:spacing w:after="0" w:line="240" w:lineRule="auto"/>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 </w:t>
            </w:r>
          </w:p>
        </w:tc>
        <w:tc>
          <w:tcPr>
            <w:tcW w:w="1880" w:type="dxa"/>
            <w:gridSpan w:val="2"/>
            <w:tcBorders>
              <w:top w:val="nil"/>
              <w:left w:val="nil"/>
              <w:bottom w:val="single" w:sz="4" w:space="0" w:color="auto"/>
              <w:right w:val="single" w:sz="4" w:space="0" w:color="auto"/>
            </w:tcBorders>
            <w:shd w:val="clear" w:color="000000" w:fill="FFFFFF"/>
            <w:noWrap/>
            <w:vAlign w:val="bottom"/>
            <w:hideMark/>
          </w:tcPr>
          <w:p w14:paraId="03E5F0D4"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w:t>
            </w:r>
          </w:p>
        </w:tc>
        <w:tc>
          <w:tcPr>
            <w:tcW w:w="1794" w:type="dxa"/>
            <w:tcBorders>
              <w:top w:val="nil"/>
              <w:left w:val="nil"/>
              <w:bottom w:val="single" w:sz="4" w:space="0" w:color="auto"/>
              <w:right w:val="single" w:sz="4" w:space="0" w:color="auto"/>
            </w:tcBorders>
            <w:shd w:val="clear" w:color="000000" w:fill="FFFFFF"/>
            <w:noWrap/>
            <w:vAlign w:val="bottom"/>
            <w:hideMark/>
          </w:tcPr>
          <w:p w14:paraId="75B9BC7A" w14:textId="77777777" w:rsidR="008F3B9D" w:rsidRPr="00026F42" w:rsidRDefault="008F3B9D" w:rsidP="008F3B9D">
            <w:pPr>
              <w:spacing w:after="0" w:line="240" w:lineRule="auto"/>
              <w:jc w:val="right"/>
              <w:rPr>
                <w:rFonts w:ascii="Myriad Pro" w:eastAsia="Times New Roman" w:hAnsi="Myriad Pro" w:cs="Times New Roman"/>
                <w:sz w:val="20"/>
                <w:szCs w:val="20"/>
                <w:lang w:eastAsia="ru-RU"/>
              </w:rPr>
            </w:pPr>
            <w:r w:rsidRPr="00026F42">
              <w:rPr>
                <w:rFonts w:ascii="Myriad Pro" w:eastAsia="Times New Roman" w:hAnsi="Myriad Pro" w:cs="Times New Roman"/>
                <w:sz w:val="20"/>
                <w:szCs w:val="20"/>
                <w:lang w:eastAsia="ru-RU"/>
              </w:rPr>
              <w:t>0,000</w:t>
            </w:r>
          </w:p>
        </w:tc>
      </w:tr>
    </w:tbl>
    <w:p w14:paraId="370BA5E1" w14:textId="77777777" w:rsidR="008F3B9D" w:rsidRPr="00026F42" w:rsidRDefault="008F3B9D" w:rsidP="00560030">
      <w:pPr>
        <w:tabs>
          <w:tab w:val="left" w:pos="851"/>
        </w:tabs>
        <w:spacing w:after="0" w:line="360" w:lineRule="auto"/>
        <w:jc w:val="both"/>
        <w:rPr>
          <w:rFonts w:ascii="Myriad Pro" w:hAnsi="Myriad Pro"/>
          <w:sz w:val="18"/>
          <w:szCs w:val="18"/>
          <w:highlight w:val="yellow"/>
        </w:rPr>
      </w:pPr>
    </w:p>
    <w:p w14:paraId="1FBAA70B" w14:textId="45724500" w:rsidR="008F3B9D" w:rsidRPr="00026F42" w:rsidRDefault="008F3B9D" w:rsidP="00560030">
      <w:pPr>
        <w:tabs>
          <w:tab w:val="left" w:pos="851"/>
        </w:tabs>
        <w:spacing w:after="0" w:line="360" w:lineRule="auto"/>
        <w:jc w:val="both"/>
        <w:rPr>
          <w:rFonts w:ascii="Myriad Pro" w:hAnsi="Myriad Pro"/>
          <w:sz w:val="24"/>
          <w:szCs w:val="24"/>
          <w:highlight w:val="yellow"/>
        </w:rPr>
      </w:pPr>
      <w:r w:rsidRPr="00026F42">
        <w:rPr>
          <w:rFonts w:ascii="Myriad Pro" w:eastAsia="Times New Roman" w:hAnsi="Myriad Pro" w:cs="Times New Roman"/>
          <w:b/>
          <w:bCs/>
          <w:sz w:val="24"/>
          <w:szCs w:val="24"/>
          <w:lang w:eastAsia="ru-RU"/>
        </w:rPr>
        <w:t>Расходная часть по индивидуальным тарифам (организации, услуги которых оплачивает филиал) за 2018 год</w:t>
      </w:r>
    </w:p>
    <w:tbl>
      <w:tblPr>
        <w:tblW w:w="7881" w:type="dxa"/>
        <w:tblInd w:w="704" w:type="dxa"/>
        <w:tblLayout w:type="fixed"/>
        <w:tblLook w:val="04A0" w:firstRow="1" w:lastRow="0" w:firstColumn="1" w:lastColumn="0" w:noHBand="0" w:noVBand="1"/>
      </w:tblPr>
      <w:tblGrid>
        <w:gridCol w:w="3681"/>
        <w:gridCol w:w="2100"/>
        <w:gridCol w:w="2100"/>
      </w:tblGrid>
      <w:tr w:rsidR="008F3B9D" w:rsidRPr="00026F42" w14:paraId="3857D7F2" w14:textId="77777777" w:rsidTr="00594E72">
        <w:trPr>
          <w:trHeight w:val="473"/>
          <w:tblHeader/>
        </w:trPr>
        <w:tc>
          <w:tcPr>
            <w:tcW w:w="3681"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9AA8872" w14:textId="77777777"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Наименование контрагента</w:t>
            </w:r>
          </w:p>
        </w:tc>
        <w:tc>
          <w:tcPr>
            <w:tcW w:w="210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E418004" w14:textId="77777777"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Полезный отпуск э/э</w:t>
            </w:r>
          </w:p>
        </w:tc>
        <w:tc>
          <w:tcPr>
            <w:tcW w:w="210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D8E402" w14:textId="77777777" w:rsidR="008F3B9D" w:rsidRPr="00026F42" w:rsidRDefault="008F3B9D" w:rsidP="008F3B9D">
            <w:pPr>
              <w:spacing w:after="0" w:line="240" w:lineRule="auto"/>
              <w:jc w:val="center"/>
              <w:rPr>
                <w:rFonts w:ascii="Myriad Pro" w:eastAsia="Times New Roman" w:hAnsi="Myriad Pro" w:cs="Times New Roman"/>
                <w:b/>
                <w:bCs/>
                <w:color w:val="FFFFFF" w:themeColor="background1"/>
                <w:sz w:val="20"/>
                <w:szCs w:val="20"/>
                <w:lang w:eastAsia="ru-RU"/>
              </w:rPr>
            </w:pPr>
            <w:r w:rsidRPr="00026F42">
              <w:rPr>
                <w:rFonts w:ascii="Myriad Pro" w:eastAsia="Times New Roman" w:hAnsi="Myriad Pro" w:cs="Times New Roman"/>
                <w:b/>
                <w:bCs/>
                <w:color w:val="FFFFFF" w:themeColor="background1"/>
                <w:sz w:val="20"/>
                <w:szCs w:val="20"/>
                <w:lang w:eastAsia="ru-RU"/>
              </w:rPr>
              <w:t>Выручка</w:t>
            </w:r>
          </w:p>
        </w:tc>
      </w:tr>
      <w:tr w:rsidR="008F3B9D" w:rsidRPr="00026F42" w14:paraId="3AD0EAB5" w14:textId="77777777" w:rsidTr="00594E72">
        <w:trPr>
          <w:trHeight w:val="270"/>
        </w:trPr>
        <w:tc>
          <w:tcPr>
            <w:tcW w:w="3681"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0B0A7CA8"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"ПТОиР"</w:t>
            </w:r>
          </w:p>
        </w:tc>
        <w:tc>
          <w:tcPr>
            <w:tcW w:w="210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2C5CF487"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23 655,86</w:t>
            </w:r>
          </w:p>
        </w:tc>
        <w:tc>
          <w:tcPr>
            <w:tcW w:w="210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51D9B11"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1 001,37</w:t>
            </w:r>
          </w:p>
        </w:tc>
      </w:tr>
      <w:tr w:rsidR="008F3B9D" w:rsidRPr="00026F42" w14:paraId="17302B36"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34CEEFD6"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"ИПС"</w:t>
            </w:r>
          </w:p>
        </w:tc>
        <w:tc>
          <w:tcPr>
            <w:tcW w:w="2100" w:type="dxa"/>
            <w:tcBorders>
              <w:top w:val="nil"/>
              <w:left w:val="nil"/>
              <w:bottom w:val="single" w:sz="4" w:space="0" w:color="auto"/>
              <w:right w:val="single" w:sz="4" w:space="0" w:color="auto"/>
            </w:tcBorders>
            <w:shd w:val="clear" w:color="000000" w:fill="FFFFFF"/>
            <w:noWrap/>
            <w:vAlign w:val="bottom"/>
            <w:hideMark/>
          </w:tcPr>
          <w:p w14:paraId="01D3B751"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19 719,19</w:t>
            </w:r>
          </w:p>
        </w:tc>
        <w:tc>
          <w:tcPr>
            <w:tcW w:w="2100" w:type="dxa"/>
            <w:tcBorders>
              <w:top w:val="nil"/>
              <w:left w:val="nil"/>
              <w:bottom w:val="single" w:sz="4" w:space="0" w:color="auto"/>
              <w:right w:val="single" w:sz="4" w:space="0" w:color="auto"/>
            </w:tcBorders>
            <w:shd w:val="clear" w:color="000000" w:fill="FFFFFF"/>
            <w:noWrap/>
            <w:vAlign w:val="bottom"/>
            <w:hideMark/>
          </w:tcPr>
          <w:p w14:paraId="322C5859"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18 999,88</w:t>
            </w:r>
          </w:p>
        </w:tc>
      </w:tr>
      <w:tr w:rsidR="008F3B9D" w:rsidRPr="00026F42" w14:paraId="756A140F"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1D190FD9"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ОАО "Желдорреммаш" (ЛВРЗ)</w:t>
            </w:r>
          </w:p>
        </w:tc>
        <w:tc>
          <w:tcPr>
            <w:tcW w:w="2100" w:type="dxa"/>
            <w:tcBorders>
              <w:top w:val="nil"/>
              <w:left w:val="nil"/>
              <w:bottom w:val="single" w:sz="4" w:space="0" w:color="auto"/>
              <w:right w:val="single" w:sz="4" w:space="0" w:color="auto"/>
            </w:tcBorders>
            <w:shd w:val="clear" w:color="000000" w:fill="FFFFFF"/>
            <w:noWrap/>
            <w:vAlign w:val="bottom"/>
            <w:hideMark/>
          </w:tcPr>
          <w:p w14:paraId="6581B6D8"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12 990,34</w:t>
            </w:r>
          </w:p>
        </w:tc>
        <w:tc>
          <w:tcPr>
            <w:tcW w:w="2100" w:type="dxa"/>
            <w:tcBorders>
              <w:top w:val="nil"/>
              <w:left w:val="nil"/>
              <w:bottom w:val="single" w:sz="4" w:space="0" w:color="auto"/>
              <w:right w:val="single" w:sz="4" w:space="0" w:color="auto"/>
            </w:tcBorders>
            <w:shd w:val="clear" w:color="000000" w:fill="FFFFFF"/>
            <w:noWrap/>
            <w:vAlign w:val="bottom"/>
            <w:hideMark/>
          </w:tcPr>
          <w:p w14:paraId="3C507375"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7 118,37</w:t>
            </w:r>
          </w:p>
        </w:tc>
      </w:tr>
      <w:tr w:rsidR="008F3B9D" w:rsidRPr="00026F42" w14:paraId="4BC06A07"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01908B60"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ОАО "Особые экономические зоны"</w:t>
            </w:r>
          </w:p>
        </w:tc>
        <w:tc>
          <w:tcPr>
            <w:tcW w:w="2100" w:type="dxa"/>
            <w:tcBorders>
              <w:top w:val="nil"/>
              <w:left w:val="nil"/>
              <w:bottom w:val="single" w:sz="4" w:space="0" w:color="auto"/>
              <w:right w:val="single" w:sz="4" w:space="0" w:color="auto"/>
            </w:tcBorders>
            <w:shd w:val="clear" w:color="000000" w:fill="FFFFFF"/>
            <w:noWrap/>
            <w:vAlign w:val="bottom"/>
            <w:hideMark/>
          </w:tcPr>
          <w:p w14:paraId="213F822C"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93,09</w:t>
            </w:r>
          </w:p>
        </w:tc>
        <w:tc>
          <w:tcPr>
            <w:tcW w:w="2100" w:type="dxa"/>
            <w:tcBorders>
              <w:top w:val="nil"/>
              <w:left w:val="nil"/>
              <w:bottom w:val="single" w:sz="4" w:space="0" w:color="auto"/>
              <w:right w:val="single" w:sz="4" w:space="0" w:color="auto"/>
            </w:tcBorders>
            <w:shd w:val="clear" w:color="000000" w:fill="FFFFFF"/>
            <w:noWrap/>
            <w:vAlign w:val="bottom"/>
            <w:hideMark/>
          </w:tcPr>
          <w:p w14:paraId="1C71907A"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924,99</w:t>
            </w:r>
          </w:p>
        </w:tc>
      </w:tr>
      <w:tr w:rsidR="008F3B9D" w:rsidRPr="00026F42" w14:paraId="0F050ED5"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2FB07E99"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"Энергопрофиль"</w:t>
            </w:r>
          </w:p>
        </w:tc>
        <w:tc>
          <w:tcPr>
            <w:tcW w:w="2100" w:type="dxa"/>
            <w:tcBorders>
              <w:top w:val="nil"/>
              <w:left w:val="nil"/>
              <w:bottom w:val="single" w:sz="4" w:space="0" w:color="auto"/>
              <w:right w:val="single" w:sz="4" w:space="0" w:color="auto"/>
            </w:tcBorders>
            <w:shd w:val="clear" w:color="000000" w:fill="FFFFFF"/>
            <w:noWrap/>
            <w:vAlign w:val="bottom"/>
            <w:hideMark/>
          </w:tcPr>
          <w:p w14:paraId="20F592E5"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23 646,00</w:t>
            </w:r>
          </w:p>
        </w:tc>
        <w:tc>
          <w:tcPr>
            <w:tcW w:w="2100" w:type="dxa"/>
            <w:tcBorders>
              <w:top w:val="nil"/>
              <w:left w:val="nil"/>
              <w:bottom w:val="single" w:sz="4" w:space="0" w:color="auto"/>
              <w:right w:val="single" w:sz="4" w:space="0" w:color="auto"/>
            </w:tcBorders>
            <w:shd w:val="clear" w:color="000000" w:fill="FFFFFF"/>
            <w:noWrap/>
            <w:vAlign w:val="bottom"/>
            <w:hideMark/>
          </w:tcPr>
          <w:p w14:paraId="08111078"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12 747,58</w:t>
            </w:r>
          </w:p>
        </w:tc>
      </w:tr>
      <w:tr w:rsidR="008F3B9D" w:rsidRPr="00026F42" w14:paraId="006F24C4"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623C3D82"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"УК Пионер"</w:t>
            </w:r>
          </w:p>
        </w:tc>
        <w:tc>
          <w:tcPr>
            <w:tcW w:w="2100" w:type="dxa"/>
            <w:tcBorders>
              <w:top w:val="nil"/>
              <w:left w:val="nil"/>
              <w:bottom w:val="single" w:sz="4" w:space="0" w:color="auto"/>
              <w:right w:val="single" w:sz="4" w:space="0" w:color="auto"/>
            </w:tcBorders>
            <w:shd w:val="clear" w:color="000000" w:fill="FFFFFF"/>
            <w:noWrap/>
            <w:vAlign w:val="bottom"/>
            <w:hideMark/>
          </w:tcPr>
          <w:p w14:paraId="3C10A1CF"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10 211,58</w:t>
            </w:r>
          </w:p>
        </w:tc>
        <w:tc>
          <w:tcPr>
            <w:tcW w:w="2100" w:type="dxa"/>
            <w:tcBorders>
              <w:top w:val="nil"/>
              <w:left w:val="nil"/>
              <w:bottom w:val="single" w:sz="4" w:space="0" w:color="auto"/>
              <w:right w:val="single" w:sz="4" w:space="0" w:color="auto"/>
            </w:tcBorders>
            <w:shd w:val="clear" w:color="000000" w:fill="FFFFFF"/>
            <w:noWrap/>
            <w:vAlign w:val="bottom"/>
            <w:hideMark/>
          </w:tcPr>
          <w:p w14:paraId="651C4628"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9 195,16</w:t>
            </w:r>
          </w:p>
        </w:tc>
      </w:tr>
      <w:tr w:rsidR="008F3B9D" w:rsidRPr="00026F42" w14:paraId="02D9635B"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3E316AA7"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"СК Байкалэнерго"</w:t>
            </w:r>
          </w:p>
        </w:tc>
        <w:tc>
          <w:tcPr>
            <w:tcW w:w="2100" w:type="dxa"/>
            <w:tcBorders>
              <w:top w:val="nil"/>
              <w:left w:val="nil"/>
              <w:bottom w:val="single" w:sz="4" w:space="0" w:color="auto"/>
              <w:right w:val="single" w:sz="4" w:space="0" w:color="auto"/>
            </w:tcBorders>
            <w:shd w:val="clear" w:color="000000" w:fill="FFFFFF"/>
            <w:noWrap/>
            <w:vAlign w:val="bottom"/>
            <w:hideMark/>
          </w:tcPr>
          <w:p w14:paraId="08D55C97"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4 586,83</w:t>
            </w:r>
          </w:p>
        </w:tc>
        <w:tc>
          <w:tcPr>
            <w:tcW w:w="2100" w:type="dxa"/>
            <w:tcBorders>
              <w:top w:val="nil"/>
              <w:left w:val="nil"/>
              <w:bottom w:val="single" w:sz="4" w:space="0" w:color="auto"/>
              <w:right w:val="single" w:sz="4" w:space="0" w:color="auto"/>
            </w:tcBorders>
            <w:shd w:val="clear" w:color="000000" w:fill="FFFFFF"/>
            <w:noWrap/>
            <w:vAlign w:val="bottom"/>
            <w:hideMark/>
          </w:tcPr>
          <w:p w14:paraId="7C4DD11D"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6 885,01</w:t>
            </w:r>
          </w:p>
        </w:tc>
      </w:tr>
      <w:tr w:rsidR="008F3B9D" w:rsidRPr="00026F42" w14:paraId="470D46E4"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7BE6F844"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"УУАЗ"</w:t>
            </w:r>
          </w:p>
        </w:tc>
        <w:tc>
          <w:tcPr>
            <w:tcW w:w="2100" w:type="dxa"/>
            <w:tcBorders>
              <w:top w:val="nil"/>
              <w:left w:val="nil"/>
              <w:bottom w:val="single" w:sz="4" w:space="0" w:color="auto"/>
              <w:right w:val="single" w:sz="4" w:space="0" w:color="auto"/>
            </w:tcBorders>
            <w:shd w:val="clear" w:color="000000" w:fill="FFFFFF"/>
            <w:noWrap/>
            <w:vAlign w:val="bottom"/>
            <w:hideMark/>
          </w:tcPr>
          <w:p w14:paraId="66CF526B"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24 306,64</w:t>
            </w:r>
          </w:p>
        </w:tc>
        <w:tc>
          <w:tcPr>
            <w:tcW w:w="2100" w:type="dxa"/>
            <w:tcBorders>
              <w:top w:val="nil"/>
              <w:left w:val="nil"/>
              <w:bottom w:val="single" w:sz="4" w:space="0" w:color="auto"/>
              <w:right w:val="single" w:sz="4" w:space="0" w:color="auto"/>
            </w:tcBorders>
            <w:shd w:val="clear" w:color="000000" w:fill="FFFFFF"/>
            <w:noWrap/>
            <w:vAlign w:val="bottom"/>
            <w:hideMark/>
          </w:tcPr>
          <w:p w14:paraId="3A99CDAE"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4 067,54</w:t>
            </w:r>
          </w:p>
        </w:tc>
      </w:tr>
      <w:tr w:rsidR="008F3B9D" w:rsidRPr="00026F42" w14:paraId="74811EBE"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3FCF85AA"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"Оборонэнерго"</w:t>
            </w:r>
          </w:p>
        </w:tc>
        <w:tc>
          <w:tcPr>
            <w:tcW w:w="2100" w:type="dxa"/>
            <w:tcBorders>
              <w:top w:val="nil"/>
              <w:left w:val="nil"/>
              <w:bottom w:val="single" w:sz="4" w:space="0" w:color="auto"/>
              <w:right w:val="single" w:sz="4" w:space="0" w:color="auto"/>
            </w:tcBorders>
            <w:shd w:val="clear" w:color="000000" w:fill="FFFFFF"/>
            <w:noWrap/>
            <w:vAlign w:val="bottom"/>
            <w:hideMark/>
          </w:tcPr>
          <w:p w14:paraId="1747A460"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52,54</w:t>
            </w:r>
          </w:p>
        </w:tc>
        <w:tc>
          <w:tcPr>
            <w:tcW w:w="2100" w:type="dxa"/>
            <w:tcBorders>
              <w:top w:val="nil"/>
              <w:left w:val="nil"/>
              <w:bottom w:val="single" w:sz="4" w:space="0" w:color="auto"/>
              <w:right w:val="single" w:sz="4" w:space="0" w:color="auto"/>
            </w:tcBorders>
            <w:shd w:val="clear" w:color="000000" w:fill="FFFFFF"/>
            <w:noWrap/>
            <w:vAlign w:val="bottom"/>
            <w:hideMark/>
          </w:tcPr>
          <w:p w14:paraId="3279B3A5"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100,11</w:t>
            </w:r>
          </w:p>
        </w:tc>
      </w:tr>
      <w:tr w:rsidR="008F3B9D" w:rsidRPr="00026F42" w14:paraId="13B8603A"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0F6109FC"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"Варистор"</w:t>
            </w:r>
          </w:p>
        </w:tc>
        <w:tc>
          <w:tcPr>
            <w:tcW w:w="2100" w:type="dxa"/>
            <w:tcBorders>
              <w:top w:val="nil"/>
              <w:left w:val="nil"/>
              <w:bottom w:val="single" w:sz="4" w:space="0" w:color="auto"/>
              <w:right w:val="single" w:sz="4" w:space="0" w:color="auto"/>
            </w:tcBorders>
            <w:shd w:val="clear" w:color="000000" w:fill="FFFFFF"/>
            <w:noWrap/>
            <w:vAlign w:val="bottom"/>
            <w:hideMark/>
          </w:tcPr>
          <w:p w14:paraId="18C8B882"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3 485,50</w:t>
            </w:r>
          </w:p>
        </w:tc>
        <w:tc>
          <w:tcPr>
            <w:tcW w:w="2100" w:type="dxa"/>
            <w:tcBorders>
              <w:top w:val="nil"/>
              <w:left w:val="nil"/>
              <w:bottom w:val="single" w:sz="4" w:space="0" w:color="auto"/>
              <w:right w:val="single" w:sz="4" w:space="0" w:color="auto"/>
            </w:tcBorders>
            <w:shd w:val="clear" w:color="000000" w:fill="FFFFFF"/>
            <w:noWrap/>
            <w:vAlign w:val="bottom"/>
            <w:hideMark/>
          </w:tcPr>
          <w:p w14:paraId="675B00EE"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1 583,17</w:t>
            </w:r>
          </w:p>
        </w:tc>
      </w:tr>
      <w:tr w:rsidR="008F3B9D" w:rsidRPr="00026F42" w14:paraId="03C145C9"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095DDAA0"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"РЖД"</w:t>
            </w:r>
          </w:p>
        </w:tc>
        <w:tc>
          <w:tcPr>
            <w:tcW w:w="2100" w:type="dxa"/>
            <w:tcBorders>
              <w:top w:val="nil"/>
              <w:left w:val="nil"/>
              <w:bottom w:val="single" w:sz="4" w:space="0" w:color="auto"/>
              <w:right w:val="single" w:sz="4" w:space="0" w:color="auto"/>
            </w:tcBorders>
            <w:shd w:val="clear" w:color="000000" w:fill="FFFFFF"/>
            <w:noWrap/>
            <w:vAlign w:val="bottom"/>
            <w:hideMark/>
          </w:tcPr>
          <w:p w14:paraId="7098DD80"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218 588,00</w:t>
            </w:r>
          </w:p>
        </w:tc>
        <w:tc>
          <w:tcPr>
            <w:tcW w:w="2100" w:type="dxa"/>
            <w:tcBorders>
              <w:top w:val="nil"/>
              <w:left w:val="nil"/>
              <w:bottom w:val="single" w:sz="4" w:space="0" w:color="auto"/>
              <w:right w:val="single" w:sz="4" w:space="0" w:color="auto"/>
            </w:tcBorders>
            <w:shd w:val="clear" w:color="000000" w:fill="FFFFFF"/>
            <w:noWrap/>
            <w:vAlign w:val="bottom"/>
            <w:hideMark/>
          </w:tcPr>
          <w:p w14:paraId="33766C3D"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52 026,08</w:t>
            </w:r>
          </w:p>
        </w:tc>
      </w:tr>
      <w:tr w:rsidR="008F3B9D" w:rsidRPr="00026F42" w14:paraId="32B77CBC"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1F74E3AD"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"КраМЗ-ТЕЛЕКОМ"</w:t>
            </w:r>
          </w:p>
        </w:tc>
        <w:tc>
          <w:tcPr>
            <w:tcW w:w="2100" w:type="dxa"/>
            <w:tcBorders>
              <w:top w:val="nil"/>
              <w:left w:val="nil"/>
              <w:bottom w:val="single" w:sz="4" w:space="0" w:color="auto"/>
              <w:right w:val="single" w:sz="4" w:space="0" w:color="auto"/>
            </w:tcBorders>
            <w:shd w:val="clear" w:color="000000" w:fill="FFFFFF"/>
            <w:noWrap/>
            <w:vAlign w:val="bottom"/>
            <w:hideMark/>
          </w:tcPr>
          <w:p w14:paraId="624F16DF"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186,20</w:t>
            </w:r>
          </w:p>
        </w:tc>
        <w:tc>
          <w:tcPr>
            <w:tcW w:w="2100" w:type="dxa"/>
            <w:tcBorders>
              <w:top w:val="nil"/>
              <w:left w:val="nil"/>
              <w:bottom w:val="single" w:sz="4" w:space="0" w:color="auto"/>
              <w:right w:val="single" w:sz="4" w:space="0" w:color="auto"/>
            </w:tcBorders>
            <w:shd w:val="clear" w:color="000000" w:fill="FFFFFF"/>
            <w:noWrap/>
            <w:vAlign w:val="bottom"/>
            <w:hideMark/>
          </w:tcPr>
          <w:p w14:paraId="0F2D5D9A"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211,37</w:t>
            </w:r>
          </w:p>
        </w:tc>
      </w:tr>
      <w:tr w:rsidR="008F3B9D" w:rsidRPr="00026F42" w14:paraId="3432B4B8"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1590A702"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"Улан-УдэЭнерго"</w:t>
            </w:r>
          </w:p>
        </w:tc>
        <w:tc>
          <w:tcPr>
            <w:tcW w:w="2100" w:type="dxa"/>
            <w:tcBorders>
              <w:top w:val="nil"/>
              <w:left w:val="nil"/>
              <w:bottom w:val="single" w:sz="4" w:space="0" w:color="auto"/>
              <w:right w:val="single" w:sz="4" w:space="0" w:color="auto"/>
            </w:tcBorders>
            <w:shd w:val="clear" w:color="000000" w:fill="FFFFFF"/>
            <w:noWrap/>
            <w:vAlign w:val="bottom"/>
            <w:hideMark/>
          </w:tcPr>
          <w:p w14:paraId="6963B23E"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48 092,96</w:t>
            </w:r>
          </w:p>
        </w:tc>
        <w:tc>
          <w:tcPr>
            <w:tcW w:w="2100" w:type="dxa"/>
            <w:tcBorders>
              <w:top w:val="nil"/>
              <w:left w:val="nil"/>
              <w:bottom w:val="single" w:sz="4" w:space="0" w:color="auto"/>
              <w:right w:val="single" w:sz="4" w:space="0" w:color="auto"/>
            </w:tcBorders>
            <w:shd w:val="clear" w:color="000000" w:fill="FFFFFF"/>
            <w:noWrap/>
            <w:vAlign w:val="bottom"/>
            <w:hideMark/>
          </w:tcPr>
          <w:p w14:paraId="30B9EF68"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35 987,36</w:t>
            </w:r>
          </w:p>
        </w:tc>
      </w:tr>
      <w:tr w:rsidR="008F3B9D" w:rsidRPr="00026F42" w14:paraId="23764E3F"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04C1A6AE"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ОАО "СЦКК"</w:t>
            </w:r>
          </w:p>
        </w:tc>
        <w:tc>
          <w:tcPr>
            <w:tcW w:w="2100" w:type="dxa"/>
            <w:tcBorders>
              <w:top w:val="nil"/>
              <w:left w:val="nil"/>
              <w:bottom w:val="single" w:sz="4" w:space="0" w:color="auto"/>
              <w:right w:val="single" w:sz="4" w:space="0" w:color="auto"/>
            </w:tcBorders>
            <w:shd w:val="clear" w:color="000000" w:fill="FFFFFF"/>
            <w:noWrap/>
            <w:vAlign w:val="bottom"/>
            <w:hideMark/>
          </w:tcPr>
          <w:p w14:paraId="142414D7"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207 148,95</w:t>
            </w:r>
          </w:p>
        </w:tc>
        <w:tc>
          <w:tcPr>
            <w:tcW w:w="2100" w:type="dxa"/>
            <w:tcBorders>
              <w:top w:val="nil"/>
              <w:left w:val="nil"/>
              <w:bottom w:val="single" w:sz="4" w:space="0" w:color="auto"/>
              <w:right w:val="single" w:sz="4" w:space="0" w:color="auto"/>
            </w:tcBorders>
            <w:shd w:val="clear" w:color="000000" w:fill="FFFFFF"/>
            <w:noWrap/>
            <w:vAlign w:val="bottom"/>
            <w:hideMark/>
          </w:tcPr>
          <w:p w14:paraId="4740355A"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3 940,04</w:t>
            </w:r>
          </w:p>
        </w:tc>
      </w:tr>
      <w:tr w:rsidR="008F3B9D" w:rsidRPr="00026F42" w14:paraId="02E92A4C"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3EB3C372"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"Нетрон"</w:t>
            </w:r>
          </w:p>
        </w:tc>
        <w:tc>
          <w:tcPr>
            <w:tcW w:w="2100" w:type="dxa"/>
            <w:tcBorders>
              <w:top w:val="nil"/>
              <w:left w:val="nil"/>
              <w:bottom w:val="single" w:sz="4" w:space="0" w:color="auto"/>
              <w:right w:val="single" w:sz="4" w:space="0" w:color="auto"/>
            </w:tcBorders>
            <w:shd w:val="clear" w:color="000000" w:fill="FFFFFF"/>
            <w:noWrap/>
            <w:vAlign w:val="bottom"/>
            <w:hideMark/>
          </w:tcPr>
          <w:p w14:paraId="115DB120"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24 938,00</w:t>
            </w:r>
          </w:p>
        </w:tc>
        <w:tc>
          <w:tcPr>
            <w:tcW w:w="2100" w:type="dxa"/>
            <w:tcBorders>
              <w:top w:val="nil"/>
              <w:left w:val="nil"/>
              <w:bottom w:val="single" w:sz="4" w:space="0" w:color="auto"/>
              <w:right w:val="single" w:sz="4" w:space="0" w:color="auto"/>
            </w:tcBorders>
            <w:shd w:val="clear" w:color="000000" w:fill="FFFFFF"/>
            <w:noWrap/>
            <w:vAlign w:val="bottom"/>
            <w:hideMark/>
          </w:tcPr>
          <w:p w14:paraId="5260E1C1"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0,01</w:t>
            </w:r>
          </w:p>
        </w:tc>
      </w:tr>
      <w:tr w:rsidR="008F3B9D" w:rsidRPr="00026F42" w14:paraId="2AAB911B"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416789B1"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"Элекс"</w:t>
            </w:r>
          </w:p>
        </w:tc>
        <w:tc>
          <w:tcPr>
            <w:tcW w:w="2100" w:type="dxa"/>
            <w:tcBorders>
              <w:top w:val="nil"/>
              <w:left w:val="nil"/>
              <w:bottom w:val="single" w:sz="4" w:space="0" w:color="auto"/>
              <w:right w:val="single" w:sz="4" w:space="0" w:color="auto"/>
            </w:tcBorders>
            <w:shd w:val="clear" w:color="000000" w:fill="FFFFFF"/>
            <w:noWrap/>
            <w:vAlign w:val="bottom"/>
            <w:hideMark/>
          </w:tcPr>
          <w:p w14:paraId="3C1A12B5"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4 051,50</w:t>
            </w:r>
          </w:p>
        </w:tc>
        <w:tc>
          <w:tcPr>
            <w:tcW w:w="2100" w:type="dxa"/>
            <w:tcBorders>
              <w:top w:val="nil"/>
              <w:left w:val="nil"/>
              <w:bottom w:val="single" w:sz="4" w:space="0" w:color="auto"/>
              <w:right w:val="single" w:sz="4" w:space="0" w:color="auto"/>
            </w:tcBorders>
            <w:shd w:val="clear" w:color="000000" w:fill="FFFFFF"/>
            <w:noWrap/>
            <w:vAlign w:val="bottom"/>
            <w:hideMark/>
          </w:tcPr>
          <w:p w14:paraId="4F4C8790"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0,00</w:t>
            </w:r>
          </w:p>
        </w:tc>
      </w:tr>
      <w:tr w:rsidR="008F3B9D" w:rsidRPr="00026F42" w14:paraId="1E25C8D8" w14:textId="77777777" w:rsidTr="00594E72">
        <w:trPr>
          <w:trHeight w:val="270"/>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110B036D"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ООО "БЭСК"</w:t>
            </w:r>
          </w:p>
        </w:tc>
        <w:tc>
          <w:tcPr>
            <w:tcW w:w="2100" w:type="dxa"/>
            <w:tcBorders>
              <w:top w:val="nil"/>
              <w:left w:val="nil"/>
              <w:bottom w:val="single" w:sz="4" w:space="0" w:color="auto"/>
              <w:right w:val="single" w:sz="4" w:space="0" w:color="auto"/>
            </w:tcBorders>
            <w:shd w:val="clear" w:color="000000" w:fill="FFFFFF"/>
            <w:noWrap/>
            <w:vAlign w:val="bottom"/>
            <w:hideMark/>
          </w:tcPr>
          <w:p w14:paraId="6E8F2850"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1 987,56</w:t>
            </w:r>
          </w:p>
        </w:tc>
        <w:tc>
          <w:tcPr>
            <w:tcW w:w="2100" w:type="dxa"/>
            <w:tcBorders>
              <w:top w:val="nil"/>
              <w:left w:val="nil"/>
              <w:bottom w:val="single" w:sz="4" w:space="0" w:color="auto"/>
              <w:right w:val="single" w:sz="4" w:space="0" w:color="auto"/>
            </w:tcBorders>
            <w:shd w:val="clear" w:color="000000" w:fill="FFFFFF"/>
            <w:noWrap/>
            <w:vAlign w:val="bottom"/>
            <w:hideMark/>
          </w:tcPr>
          <w:p w14:paraId="050A7C5A"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0,00</w:t>
            </w:r>
          </w:p>
        </w:tc>
      </w:tr>
      <w:tr w:rsidR="008F3B9D" w:rsidRPr="00026F42" w14:paraId="4F32FEDF" w14:textId="77777777" w:rsidTr="00594E72">
        <w:trPr>
          <w:trHeight w:val="258"/>
        </w:trPr>
        <w:tc>
          <w:tcPr>
            <w:tcW w:w="3681" w:type="dxa"/>
            <w:tcBorders>
              <w:top w:val="nil"/>
              <w:left w:val="single" w:sz="4" w:space="0" w:color="auto"/>
              <w:bottom w:val="single" w:sz="4" w:space="0" w:color="auto"/>
              <w:right w:val="single" w:sz="4" w:space="0" w:color="auto"/>
            </w:tcBorders>
            <w:shd w:val="clear" w:color="000000" w:fill="FFFFFF"/>
            <w:vAlign w:val="bottom"/>
            <w:hideMark/>
          </w:tcPr>
          <w:p w14:paraId="0E7B2A47"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АО "Особая экономическая зона" "Байкальская гавань" c 21.12.2018</w:t>
            </w:r>
          </w:p>
        </w:tc>
        <w:tc>
          <w:tcPr>
            <w:tcW w:w="2100" w:type="dxa"/>
            <w:tcBorders>
              <w:top w:val="nil"/>
              <w:left w:val="nil"/>
              <w:bottom w:val="single" w:sz="4" w:space="0" w:color="auto"/>
              <w:right w:val="single" w:sz="4" w:space="0" w:color="auto"/>
            </w:tcBorders>
            <w:shd w:val="clear" w:color="000000" w:fill="FFFFFF"/>
            <w:noWrap/>
            <w:vAlign w:val="bottom"/>
            <w:hideMark/>
          </w:tcPr>
          <w:p w14:paraId="2611ADF3"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2,07</w:t>
            </w:r>
          </w:p>
        </w:tc>
        <w:tc>
          <w:tcPr>
            <w:tcW w:w="2100" w:type="dxa"/>
            <w:tcBorders>
              <w:top w:val="nil"/>
              <w:left w:val="nil"/>
              <w:bottom w:val="single" w:sz="4" w:space="0" w:color="auto"/>
              <w:right w:val="single" w:sz="4" w:space="0" w:color="auto"/>
            </w:tcBorders>
            <w:shd w:val="clear" w:color="000000" w:fill="FFFFFF"/>
            <w:noWrap/>
            <w:vAlign w:val="bottom"/>
            <w:hideMark/>
          </w:tcPr>
          <w:p w14:paraId="0F4B1A0C" w14:textId="77777777" w:rsidR="008F3B9D" w:rsidRPr="00026F42" w:rsidRDefault="008F3B9D" w:rsidP="008F3B9D">
            <w:pPr>
              <w:spacing w:after="0" w:line="240" w:lineRule="auto"/>
              <w:jc w:val="right"/>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21,52</w:t>
            </w:r>
          </w:p>
        </w:tc>
      </w:tr>
      <w:tr w:rsidR="008F3B9D" w:rsidRPr="00026F42" w14:paraId="7F4E1A7B" w14:textId="77777777" w:rsidTr="00594E72">
        <w:trPr>
          <w:trHeight w:val="285"/>
        </w:trPr>
        <w:tc>
          <w:tcPr>
            <w:tcW w:w="3681" w:type="dxa"/>
            <w:tcBorders>
              <w:top w:val="nil"/>
              <w:left w:val="single" w:sz="4" w:space="0" w:color="auto"/>
              <w:bottom w:val="single" w:sz="4" w:space="0" w:color="auto"/>
              <w:right w:val="single" w:sz="4" w:space="0" w:color="auto"/>
            </w:tcBorders>
            <w:shd w:val="clear" w:color="auto" w:fill="C2D69B" w:themeFill="accent3" w:themeFillTint="99"/>
            <w:vAlign w:val="bottom"/>
            <w:hideMark/>
          </w:tcPr>
          <w:p w14:paraId="726899E9" w14:textId="77777777" w:rsidR="008F3B9D" w:rsidRPr="00026F42" w:rsidRDefault="008F3B9D" w:rsidP="008F3B9D">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Итого</w:t>
            </w:r>
          </w:p>
        </w:tc>
        <w:tc>
          <w:tcPr>
            <w:tcW w:w="2100" w:type="dxa"/>
            <w:tcBorders>
              <w:top w:val="nil"/>
              <w:left w:val="nil"/>
              <w:bottom w:val="single" w:sz="4" w:space="0" w:color="auto"/>
              <w:right w:val="single" w:sz="4" w:space="0" w:color="auto"/>
            </w:tcBorders>
            <w:shd w:val="clear" w:color="auto" w:fill="C2D69B" w:themeFill="accent3" w:themeFillTint="99"/>
            <w:noWrap/>
            <w:vAlign w:val="bottom"/>
            <w:hideMark/>
          </w:tcPr>
          <w:p w14:paraId="31E564E0" w14:textId="77777777" w:rsidR="008F3B9D" w:rsidRPr="00026F42" w:rsidRDefault="008F3B9D" w:rsidP="008F3B9D">
            <w:pPr>
              <w:spacing w:after="0" w:line="240" w:lineRule="auto"/>
              <w:jc w:val="right"/>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627 742,80</w:t>
            </w:r>
          </w:p>
        </w:tc>
        <w:tc>
          <w:tcPr>
            <w:tcW w:w="2100" w:type="dxa"/>
            <w:tcBorders>
              <w:top w:val="nil"/>
              <w:left w:val="nil"/>
              <w:bottom w:val="single" w:sz="4" w:space="0" w:color="auto"/>
              <w:right w:val="single" w:sz="4" w:space="0" w:color="auto"/>
            </w:tcBorders>
            <w:shd w:val="clear" w:color="auto" w:fill="C2D69B" w:themeFill="accent3" w:themeFillTint="99"/>
            <w:noWrap/>
            <w:vAlign w:val="bottom"/>
            <w:hideMark/>
          </w:tcPr>
          <w:p w14:paraId="485BA823" w14:textId="77777777" w:rsidR="008F3B9D" w:rsidRPr="00026F42" w:rsidRDefault="008F3B9D" w:rsidP="008F3B9D">
            <w:pPr>
              <w:spacing w:after="0" w:line="240" w:lineRule="auto"/>
              <w:jc w:val="right"/>
              <w:rPr>
                <w:rFonts w:ascii="Myriad Pro" w:eastAsia="Times New Roman" w:hAnsi="Myriad Pro" w:cs="Calibri"/>
                <w:color w:val="000000"/>
                <w:sz w:val="20"/>
                <w:szCs w:val="20"/>
                <w:lang w:eastAsia="ru-RU"/>
              </w:rPr>
            </w:pPr>
            <w:r w:rsidRPr="00026F42">
              <w:rPr>
                <w:rFonts w:ascii="Myriad Pro" w:eastAsia="Times New Roman" w:hAnsi="Myriad Pro" w:cs="Calibri"/>
                <w:color w:val="000000"/>
                <w:sz w:val="20"/>
                <w:szCs w:val="20"/>
                <w:lang w:eastAsia="ru-RU"/>
              </w:rPr>
              <w:t>154 809,58</w:t>
            </w:r>
          </w:p>
        </w:tc>
      </w:tr>
    </w:tbl>
    <w:p w14:paraId="2A8482E5" w14:textId="70E1C11F" w:rsidR="008F3B9D" w:rsidRPr="00026F42" w:rsidRDefault="008F3B9D" w:rsidP="00560030">
      <w:pPr>
        <w:tabs>
          <w:tab w:val="left" w:pos="851"/>
        </w:tabs>
        <w:spacing w:after="0" w:line="360" w:lineRule="auto"/>
        <w:jc w:val="both"/>
        <w:rPr>
          <w:rFonts w:ascii="Myriad Pro" w:hAnsi="Myriad Pro"/>
          <w:sz w:val="18"/>
          <w:szCs w:val="18"/>
          <w:highlight w:val="yellow"/>
        </w:rPr>
        <w:sectPr w:rsidR="008F3B9D" w:rsidRPr="00026F42" w:rsidSect="0099334C">
          <w:pgSz w:w="11906" w:h="16838"/>
          <w:pgMar w:top="1134" w:right="851" w:bottom="1134" w:left="1701" w:header="709" w:footer="709" w:gutter="0"/>
          <w:cols w:space="720"/>
        </w:sectPr>
      </w:pPr>
    </w:p>
    <w:p w14:paraId="5C4E5A91" w14:textId="6216F458" w:rsidR="00560030" w:rsidRPr="00026F42" w:rsidRDefault="00560030" w:rsidP="00560030">
      <w:pPr>
        <w:tabs>
          <w:tab w:val="left" w:pos="851"/>
        </w:tabs>
        <w:spacing w:after="0" w:line="360" w:lineRule="auto"/>
        <w:ind w:firstLine="567"/>
        <w:jc w:val="both"/>
        <w:rPr>
          <w:rFonts w:ascii="Myriad Pro" w:hAnsi="Myriad Pro"/>
          <w:sz w:val="26"/>
          <w:szCs w:val="26"/>
        </w:rPr>
      </w:pPr>
      <w:r w:rsidRPr="00026F42">
        <w:rPr>
          <w:rFonts w:ascii="Myriad Pro" w:hAnsi="Myriad Pro"/>
          <w:sz w:val="26"/>
          <w:szCs w:val="26"/>
        </w:rPr>
        <w:lastRenderedPageBreak/>
        <w:t>Исполнитель отмечает, что величина планового размера выручки составляет (4 </w:t>
      </w:r>
      <w:r w:rsidR="008F3B9D" w:rsidRPr="00026F42">
        <w:rPr>
          <w:rFonts w:ascii="Myriad Pro" w:hAnsi="Myriad Pro"/>
          <w:sz w:val="26"/>
          <w:szCs w:val="26"/>
        </w:rPr>
        <w:t>978 044,39</w:t>
      </w:r>
      <w:r w:rsidRPr="00026F42">
        <w:rPr>
          <w:rFonts w:ascii="Myriad Pro" w:hAnsi="Myriad Pro"/>
          <w:sz w:val="26"/>
          <w:szCs w:val="26"/>
        </w:rPr>
        <w:t xml:space="preserve"> тыс. руб.) без НДС, полученного с использованием установленных на 2018 год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не соответствует необходимой валовой  выручке филиала ПАО «МРСК Сибири» - «Бурятэнерго», определенной Республиканской службой по тарифам Республики Бурятия.</w:t>
      </w:r>
    </w:p>
    <w:p w14:paraId="558B27C4" w14:textId="77777777" w:rsidR="00990DCB" w:rsidRPr="00026F42" w:rsidRDefault="00560030" w:rsidP="00990DCB">
      <w:pPr>
        <w:spacing w:after="0" w:line="360" w:lineRule="auto"/>
        <w:jc w:val="both"/>
        <w:rPr>
          <w:rFonts w:ascii="Myriad Pro" w:hAnsi="Myriad Pro"/>
          <w:sz w:val="26"/>
          <w:szCs w:val="26"/>
        </w:rPr>
      </w:pPr>
      <w:r w:rsidRPr="00026F42">
        <w:rPr>
          <w:rFonts w:ascii="Myriad Pro" w:hAnsi="Myriad Pro"/>
          <w:sz w:val="26"/>
          <w:szCs w:val="26"/>
        </w:rPr>
        <w:t>В соответствии с информацией о фактической выручке в разрезе потребителей и уровней напряжения, представленной филиалом в материалах тарифной заявки на 2020 год в форме «Расчет выручки филиала «Бурятэнерго» за услуги по передаче электроэнергии за 2018 год», Исполнителем проанализирована фактическая товарная выручка за год в разрезе полугодий, а также произведено сопоставление фактической товарной выручки и плановой (расчетной) выручки на 2018 год.</w:t>
      </w:r>
    </w:p>
    <w:p w14:paraId="0746042C" w14:textId="2F461056" w:rsidR="00560030" w:rsidRPr="00026F42" w:rsidRDefault="00560030" w:rsidP="00990DCB">
      <w:pPr>
        <w:spacing w:after="0" w:line="360" w:lineRule="auto"/>
        <w:ind w:firstLine="567"/>
        <w:jc w:val="both"/>
        <w:rPr>
          <w:rFonts w:ascii="Myriad Pro" w:eastAsiaTheme="majorEastAsia" w:hAnsi="Myriad Pro" w:cstheme="majorBidi"/>
          <w:sz w:val="26"/>
          <w:szCs w:val="26"/>
        </w:rPr>
      </w:pPr>
      <w:r w:rsidRPr="00026F42">
        <w:rPr>
          <w:rFonts w:ascii="Myriad Pro" w:eastAsiaTheme="majorEastAsia" w:hAnsi="Myriad Pro" w:cstheme="majorBidi"/>
          <w:sz w:val="26"/>
          <w:szCs w:val="26"/>
        </w:rPr>
        <w:t xml:space="preserve">Величина </w:t>
      </w:r>
      <w:r w:rsidR="00990DCB" w:rsidRPr="00026F42">
        <w:rPr>
          <w:rFonts w:ascii="Myriad Pro" w:eastAsiaTheme="majorEastAsia" w:hAnsi="Myriad Pro" w:cstheme="majorBidi"/>
          <w:sz w:val="26"/>
          <w:szCs w:val="26"/>
        </w:rPr>
        <w:t xml:space="preserve">не </w:t>
      </w:r>
      <w:r w:rsidRPr="00026F42">
        <w:rPr>
          <w:rFonts w:ascii="Myriad Pro" w:eastAsiaTheme="majorEastAsia" w:hAnsi="Myriad Pro" w:cstheme="majorBidi"/>
          <w:sz w:val="26"/>
          <w:szCs w:val="26"/>
        </w:rPr>
        <w:t xml:space="preserve">полученной выручки за 2018 год, по мнению Исполнителя, составила </w:t>
      </w:r>
      <w:r w:rsidR="00990DCB" w:rsidRPr="00026F42">
        <w:rPr>
          <w:rFonts w:ascii="Myriad Pro" w:eastAsiaTheme="majorEastAsia" w:hAnsi="Myriad Pro" w:cstheme="majorBidi"/>
          <w:sz w:val="26"/>
          <w:szCs w:val="26"/>
        </w:rPr>
        <w:t>33 822,4</w:t>
      </w:r>
      <w:r w:rsidRPr="00026F42">
        <w:rPr>
          <w:rFonts w:ascii="Myriad Pro" w:eastAsiaTheme="majorEastAsia" w:hAnsi="Myriad Pro" w:cstheme="majorBidi"/>
          <w:sz w:val="26"/>
          <w:szCs w:val="26"/>
        </w:rPr>
        <w:t xml:space="preserve"> тыс. руб. </w:t>
      </w:r>
    </w:p>
    <w:p w14:paraId="241ABA4B" w14:textId="77777777" w:rsidR="00560030" w:rsidRPr="00026F42" w:rsidRDefault="00560030" w:rsidP="00560030">
      <w:pPr>
        <w:rPr>
          <w:rFonts w:ascii="Myriad Pro" w:hAnsi="Myriad Pro"/>
        </w:rPr>
      </w:pPr>
    </w:p>
    <w:p w14:paraId="30698C77" w14:textId="77777777" w:rsidR="00560030" w:rsidRPr="00026F42" w:rsidRDefault="00560030" w:rsidP="005210F5">
      <w:pPr>
        <w:spacing w:after="0" w:line="360" w:lineRule="auto"/>
        <w:ind w:firstLine="708"/>
        <w:jc w:val="both"/>
        <w:rPr>
          <w:rFonts w:ascii="Myriad Pro" w:eastAsia="Times New Roman" w:hAnsi="Myriad Pro" w:cs="Times New Roman"/>
          <w:sz w:val="26"/>
          <w:szCs w:val="26"/>
        </w:rPr>
      </w:pPr>
    </w:p>
    <w:p w14:paraId="5C3E7411" w14:textId="77777777" w:rsidR="0027446E" w:rsidRPr="00026F42" w:rsidRDefault="0027446E" w:rsidP="006E6A5B">
      <w:pPr>
        <w:spacing w:after="0" w:line="240" w:lineRule="auto"/>
        <w:ind w:firstLine="709"/>
        <w:rPr>
          <w:rFonts w:ascii="Myriad Pro" w:eastAsia="Times New Roman" w:hAnsi="Myriad Pro" w:cs="Times New Roman"/>
          <w:bCs/>
          <w:spacing w:val="-15"/>
          <w:sz w:val="24"/>
          <w:szCs w:val="24"/>
          <w:lang w:eastAsia="ru-RU"/>
        </w:rPr>
        <w:sectPr w:rsidR="0027446E" w:rsidRPr="00026F42" w:rsidSect="0099334C">
          <w:pgSz w:w="11906" w:h="16838"/>
          <w:pgMar w:top="1134" w:right="851" w:bottom="1134" w:left="1701" w:header="708" w:footer="708" w:gutter="0"/>
          <w:cols w:space="708"/>
          <w:docGrid w:linePitch="360"/>
        </w:sectPr>
      </w:pPr>
    </w:p>
    <w:p w14:paraId="62F78AEA" w14:textId="77777777" w:rsidR="0087773B" w:rsidRPr="00026F42" w:rsidRDefault="0087773B" w:rsidP="00000C22">
      <w:pPr>
        <w:keepNext/>
        <w:keepLines/>
        <w:numPr>
          <w:ilvl w:val="0"/>
          <w:numId w:val="17"/>
        </w:numPr>
        <w:spacing w:before="40" w:after="0" w:line="360" w:lineRule="auto"/>
        <w:jc w:val="both"/>
        <w:outlineLvl w:val="2"/>
        <w:rPr>
          <w:rFonts w:ascii="Myriad Pro" w:eastAsia="Times New Roman" w:hAnsi="Myriad Pro" w:cs="Times New Roman"/>
          <w:b/>
          <w:color w:val="4F6228"/>
          <w:sz w:val="28"/>
          <w:szCs w:val="28"/>
        </w:rPr>
      </w:pPr>
      <w:bookmarkStart w:id="47" w:name="_Toc41324039"/>
      <w:r w:rsidRPr="00026F42">
        <w:rPr>
          <w:rFonts w:ascii="Myriad Pro" w:eastAsia="Times New Roman" w:hAnsi="Myriad Pro" w:cs="Times New Roman"/>
          <w:b/>
          <w:color w:val="4F6228"/>
          <w:sz w:val="28"/>
          <w:szCs w:val="28"/>
        </w:rPr>
        <w:lastRenderedPageBreak/>
        <w:t>Экономическая оценка результатов деятельности филиала ПАО «МРСК С</w:t>
      </w:r>
      <w:r w:rsidR="002C40B3" w:rsidRPr="00026F42">
        <w:rPr>
          <w:rFonts w:ascii="Myriad Pro" w:eastAsia="Times New Roman" w:hAnsi="Myriad Pro" w:cs="Times New Roman"/>
          <w:b/>
          <w:color w:val="4F6228"/>
          <w:sz w:val="28"/>
          <w:szCs w:val="28"/>
        </w:rPr>
        <w:t>ибири</w:t>
      </w:r>
      <w:r w:rsidRPr="00026F42">
        <w:rPr>
          <w:rFonts w:ascii="Myriad Pro" w:eastAsia="Times New Roman" w:hAnsi="Myriad Pro" w:cs="Times New Roman"/>
          <w:b/>
          <w:color w:val="4F6228"/>
          <w:sz w:val="28"/>
          <w:szCs w:val="28"/>
        </w:rPr>
        <w:t xml:space="preserve">» </w:t>
      </w:r>
      <w:r w:rsidR="002C40B3" w:rsidRPr="00026F42">
        <w:rPr>
          <w:rFonts w:ascii="Myriad Pro" w:eastAsia="Times New Roman" w:hAnsi="Myriad Pro" w:cs="Times New Roman"/>
          <w:b/>
          <w:color w:val="4F6228"/>
          <w:sz w:val="28"/>
          <w:szCs w:val="28"/>
        </w:rPr>
        <w:t xml:space="preserve">- </w:t>
      </w:r>
      <w:r w:rsidRPr="00026F42">
        <w:rPr>
          <w:rFonts w:ascii="Myriad Pro" w:eastAsia="Times New Roman" w:hAnsi="Myriad Pro" w:cs="Times New Roman"/>
          <w:b/>
          <w:color w:val="4F6228"/>
          <w:sz w:val="28"/>
          <w:szCs w:val="28"/>
        </w:rPr>
        <w:t>«</w:t>
      </w:r>
      <w:r w:rsidR="002C40B3" w:rsidRPr="00026F42">
        <w:rPr>
          <w:rFonts w:ascii="Myriad Pro" w:eastAsia="Times New Roman" w:hAnsi="Myriad Pro" w:cs="Times New Roman"/>
          <w:b/>
          <w:color w:val="4F6228"/>
          <w:sz w:val="28"/>
          <w:szCs w:val="28"/>
        </w:rPr>
        <w:t>Бурят</w:t>
      </w:r>
      <w:r w:rsidRPr="00026F42">
        <w:rPr>
          <w:rFonts w:ascii="Myriad Pro" w:eastAsia="Times New Roman" w:hAnsi="Myriad Pro" w:cs="Times New Roman"/>
          <w:b/>
          <w:color w:val="4F6228"/>
          <w:sz w:val="28"/>
          <w:szCs w:val="28"/>
        </w:rPr>
        <w:t>энерго» за 2017-2018 годы по оказанию услуг по передаче электрической энергии</w:t>
      </w:r>
      <w:bookmarkEnd w:id="47"/>
    </w:p>
    <w:p w14:paraId="4D990B93" w14:textId="77777777" w:rsidR="001303BA" w:rsidRPr="00026F42" w:rsidRDefault="001303BA" w:rsidP="001303BA">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Согласно пункту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35DD4B5" w14:textId="77777777" w:rsidR="001303BA" w:rsidRPr="00026F42" w:rsidRDefault="001303BA" w:rsidP="001303BA">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1B5D01D" w14:textId="77777777" w:rsidR="001303BA" w:rsidRPr="00026F42" w:rsidRDefault="001303BA" w:rsidP="001303BA">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В рамках проведения анализа были рассмотрены следующие документы:</w:t>
      </w:r>
    </w:p>
    <w:p w14:paraId="76FDB063" w14:textId="77777777" w:rsidR="001303BA" w:rsidRPr="00026F42" w:rsidRDefault="00A82C57" w:rsidP="00000C22">
      <w:pPr>
        <w:pStyle w:val="a3"/>
        <w:numPr>
          <w:ilvl w:val="0"/>
          <w:numId w:val="24"/>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 xml:space="preserve">учетная </w:t>
      </w:r>
      <w:r w:rsidR="001303BA" w:rsidRPr="00026F42">
        <w:rPr>
          <w:rFonts w:ascii="Myriad Pro" w:eastAsia="Calibri" w:hAnsi="Myriad Pro" w:cs="Times New Roman"/>
          <w:color w:val="000000"/>
          <w:sz w:val="26"/>
          <w:szCs w:val="26"/>
        </w:rPr>
        <w:t>политика Общества ПАО «МРСК Сибири»;</w:t>
      </w:r>
    </w:p>
    <w:p w14:paraId="7D64CD95" w14:textId="77777777" w:rsidR="001303BA" w:rsidRPr="00026F42" w:rsidRDefault="00A82C57" w:rsidP="00000C22">
      <w:pPr>
        <w:pStyle w:val="a3"/>
        <w:numPr>
          <w:ilvl w:val="0"/>
          <w:numId w:val="24"/>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 xml:space="preserve">бухгалтерская </w:t>
      </w:r>
      <w:r w:rsidR="001303BA" w:rsidRPr="00026F42">
        <w:rPr>
          <w:rFonts w:ascii="Myriad Pro" w:eastAsia="Calibri" w:hAnsi="Myriad Pro" w:cs="Times New Roman"/>
          <w:color w:val="000000"/>
          <w:sz w:val="26"/>
          <w:szCs w:val="26"/>
        </w:rPr>
        <w:t>отчетность за анализируемый период Общества ПАО</w:t>
      </w:r>
      <w:r w:rsidR="00CB20FB" w:rsidRPr="00026F42">
        <w:rPr>
          <w:rFonts w:ascii="Myriad Pro" w:eastAsia="Calibri" w:hAnsi="Myriad Pro" w:cs="Times New Roman"/>
          <w:color w:val="000000"/>
          <w:sz w:val="26"/>
          <w:szCs w:val="26"/>
        </w:rPr>
        <w:t> </w:t>
      </w:r>
      <w:r w:rsidR="001303BA" w:rsidRPr="00026F42">
        <w:rPr>
          <w:rFonts w:ascii="Myriad Pro" w:eastAsia="Calibri" w:hAnsi="Myriad Pro" w:cs="Times New Roman"/>
          <w:color w:val="000000"/>
          <w:sz w:val="26"/>
          <w:szCs w:val="26"/>
        </w:rPr>
        <w:t>«МРСК Сибири»;</w:t>
      </w:r>
    </w:p>
    <w:p w14:paraId="1F2FC4A4" w14:textId="77777777" w:rsidR="001303BA" w:rsidRPr="00026F42" w:rsidRDefault="00A82C57" w:rsidP="00000C22">
      <w:pPr>
        <w:pStyle w:val="a3"/>
        <w:numPr>
          <w:ilvl w:val="0"/>
          <w:numId w:val="24"/>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 xml:space="preserve">пояснительные </w:t>
      </w:r>
      <w:r w:rsidR="001303BA" w:rsidRPr="00026F42">
        <w:rPr>
          <w:rFonts w:ascii="Myriad Pro" w:eastAsia="Calibri" w:hAnsi="Myriad Pro" w:cs="Times New Roman"/>
          <w:color w:val="000000"/>
          <w:sz w:val="26"/>
          <w:szCs w:val="26"/>
        </w:rPr>
        <w:t>записки к годовой отчетности и расшифровки к отчету о прибылях и убытках за анализируемый период, прилагаемые к бухгалтерскому балансу Общества ПАО «МРСК Сибири»;</w:t>
      </w:r>
    </w:p>
    <w:p w14:paraId="069796A2" w14:textId="77777777" w:rsidR="001303BA" w:rsidRPr="00026F42" w:rsidRDefault="00A82C57" w:rsidP="00000C22">
      <w:pPr>
        <w:pStyle w:val="a3"/>
        <w:numPr>
          <w:ilvl w:val="0"/>
          <w:numId w:val="24"/>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lastRenderedPageBreak/>
        <w:t xml:space="preserve">показатели </w:t>
      </w:r>
      <w:r w:rsidR="001303BA" w:rsidRPr="00026F42">
        <w:rPr>
          <w:rFonts w:ascii="Myriad Pro" w:eastAsia="Calibri" w:hAnsi="Myriad Pro" w:cs="Times New Roman"/>
          <w:color w:val="000000"/>
          <w:sz w:val="26"/>
          <w:szCs w:val="26"/>
        </w:rPr>
        <w:t>раздельного учета доходов и расходов за период 12 месяцев 2015-2018 годов по форме таблиц 1.3 и 1.6 приложения №1 Порядка, утвержденного приказом Минэнерго России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(филиала «Бурятэнерго»).</w:t>
      </w:r>
    </w:p>
    <w:p w14:paraId="007A6A2C" w14:textId="77777777" w:rsidR="001303BA" w:rsidRPr="00026F42" w:rsidRDefault="001303BA" w:rsidP="001303BA">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Необходимо отметить, что Бухгалтерский баланс и отчет о прибылях и убытках формируется в целом по обществу ПАО «МРСК Сибири». По филиалам, в том числе «Бурятэнерго», входящим в состав ПАО «МРСК Сибири», отчеты о прибылях и убытках формируются до налогообложения.</w:t>
      </w:r>
    </w:p>
    <w:p w14:paraId="7347B8A1" w14:textId="77777777" w:rsidR="001303BA" w:rsidRPr="00026F42" w:rsidRDefault="001303BA" w:rsidP="001303BA">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Учитывая изложенное, данные форм 1.3 и 1.6 были проверены на соответствие с данными бухгалтерского баланса Общества и приложенным к нему документам, а именно, сопоставлены с отчетными данными раздела 5.13 «информация по сегментам» (на соответствие выручки в целом по филиалу и в разрезе видов деятельности, аналогично по себестоимости, проценты к получению, проценты к уплате, расходы по налогу на прибыль и чистая прибыль).</w:t>
      </w:r>
    </w:p>
    <w:p w14:paraId="2182DD7F" w14:textId="77777777" w:rsidR="001303BA" w:rsidRPr="00026F42" w:rsidRDefault="001303BA" w:rsidP="001303BA">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Таким образом, в нижеследующих таблицах отражена информация по филиалу «Бурятэнерго», сформированная на основании данных, представленных предприятием в формате таблиц 1.3 и 1.6 приказа Минэнерго России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w:t>
      </w:r>
    </w:p>
    <w:tbl>
      <w:tblPr>
        <w:tblW w:w="9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1099"/>
        <w:gridCol w:w="1127"/>
        <w:gridCol w:w="1097"/>
        <w:gridCol w:w="1414"/>
        <w:gridCol w:w="1447"/>
        <w:gridCol w:w="6"/>
      </w:tblGrid>
      <w:tr w:rsidR="001303BA" w:rsidRPr="00026F42" w14:paraId="3F0F589E" w14:textId="77777777" w:rsidTr="00594E72">
        <w:trPr>
          <w:trHeight w:val="384"/>
        </w:trPr>
        <w:tc>
          <w:tcPr>
            <w:tcW w:w="30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780A75" w14:textId="77777777" w:rsidR="001303BA" w:rsidRPr="00026F42" w:rsidRDefault="001303BA" w:rsidP="00546D22">
            <w:pPr>
              <w:spacing w:after="0" w:line="24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bCs/>
                <w:color w:val="FFFFFF"/>
                <w:sz w:val="20"/>
                <w:szCs w:val="20"/>
                <w:lang w:eastAsia="ru-RU"/>
              </w:rPr>
              <w:t>Наименование показателя</w:t>
            </w:r>
          </w:p>
        </w:tc>
        <w:tc>
          <w:tcPr>
            <w:tcW w:w="619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36029E" w14:textId="77777777" w:rsidR="001303BA" w:rsidRPr="00026F42" w:rsidRDefault="001303BA" w:rsidP="00546D22">
            <w:pPr>
              <w:spacing w:after="0" w:line="240" w:lineRule="auto"/>
              <w:jc w:val="center"/>
              <w:rPr>
                <w:rFonts w:ascii="Myriad Pro" w:eastAsia="Calibri" w:hAnsi="Myriad Pro" w:cs="Times New Roman"/>
                <w:b/>
                <w:color w:val="FFFFFF"/>
                <w:sz w:val="20"/>
                <w:szCs w:val="20"/>
              </w:rPr>
            </w:pPr>
            <w:r w:rsidRPr="00026F42">
              <w:rPr>
                <w:rFonts w:ascii="Myriad Pro" w:eastAsia="Calibri" w:hAnsi="Myriad Pro" w:cs="Times New Roman"/>
                <w:b/>
                <w:color w:val="FFFFFF"/>
                <w:sz w:val="20"/>
                <w:szCs w:val="20"/>
              </w:rPr>
              <w:t>Филиал ПАО «МРСК Сибири» - «Бурятэнерго»</w:t>
            </w:r>
          </w:p>
        </w:tc>
      </w:tr>
      <w:tr w:rsidR="00CE38C8" w:rsidRPr="00026F42" w14:paraId="1501DA93" w14:textId="77777777" w:rsidTr="00594E72">
        <w:trPr>
          <w:gridAfter w:val="1"/>
          <w:wAfter w:w="6" w:type="dxa"/>
          <w:trHeight w:val="214"/>
        </w:trPr>
        <w:tc>
          <w:tcPr>
            <w:tcW w:w="30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C76A8F" w14:textId="77777777" w:rsidR="001303BA" w:rsidRPr="00026F42" w:rsidRDefault="001303BA" w:rsidP="00546D22">
            <w:pPr>
              <w:spacing w:after="0" w:line="240" w:lineRule="auto"/>
              <w:rPr>
                <w:rFonts w:ascii="Myriad Pro" w:eastAsia="Times New Roman" w:hAnsi="Myriad Pro" w:cs="Times New Roman"/>
                <w:color w:val="FFFFFF"/>
                <w:sz w:val="20"/>
                <w:szCs w:val="20"/>
                <w:lang w:eastAsia="ru-RU"/>
              </w:rPr>
            </w:pP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4FBC86" w14:textId="77777777" w:rsidR="001303BA" w:rsidRPr="00026F42" w:rsidRDefault="001303BA" w:rsidP="00546D22">
            <w:pPr>
              <w:spacing w:after="0" w:line="24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bCs/>
                <w:color w:val="FFFFFF"/>
                <w:sz w:val="20"/>
                <w:szCs w:val="20"/>
                <w:lang w:eastAsia="ru-RU"/>
              </w:rPr>
              <w:t>2016 г., млн. руб.</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0052F3" w14:textId="77777777" w:rsidR="001303BA" w:rsidRPr="00026F42" w:rsidRDefault="001303BA" w:rsidP="00546D22">
            <w:pPr>
              <w:spacing w:after="0" w:line="24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bCs/>
                <w:color w:val="FFFFFF"/>
                <w:sz w:val="20"/>
                <w:szCs w:val="20"/>
                <w:lang w:eastAsia="ru-RU"/>
              </w:rPr>
              <w:t>2017 г., млн. руб.</w:t>
            </w:r>
          </w:p>
        </w:tc>
        <w:tc>
          <w:tcPr>
            <w:tcW w:w="1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7AE7D4" w14:textId="77777777" w:rsidR="001303BA" w:rsidRPr="00026F42" w:rsidRDefault="001303BA" w:rsidP="00546D22">
            <w:pPr>
              <w:spacing w:after="0" w:line="240" w:lineRule="auto"/>
              <w:jc w:val="center"/>
              <w:rPr>
                <w:rFonts w:ascii="Myriad Pro" w:eastAsia="Calibri" w:hAnsi="Myriad Pro" w:cs="Times New Roman"/>
                <w:color w:val="FFFFFF"/>
                <w:sz w:val="20"/>
                <w:szCs w:val="20"/>
              </w:rPr>
            </w:pPr>
            <w:r w:rsidRPr="00026F42">
              <w:rPr>
                <w:rFonts w:ascii="Myriad Pro" w:eastAsia="Calibri" w:hAnsi="Myriad Pro" w:cs="Times New Roman"/>
                <w:color w:val="FFFFFF"/>
                <w:sz w:val="20"/>
                <w:szCs w:val="20"/>
              </w:rPr>
              <w:t>2018 г., млн. руб.</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A1C88A9" w14:textId="77777777" w:rsidR="001303BA" w:rsidRPr="00026F42" w:rsidRDefault="001303BA" w:rsidP="00546D22">
            <w:pPr>
              <w:spacing w:after="0" w:line="240" w:lineRule="auto"/>
              <w:jc w:val="center"/>
              <w:rPr>
                <w:rFonts w:ascii="Myriad Pro" w:eastAsia="Calibri" w:hAnsi="Myriad Pro" w:cs="Times New Roman"/>
                <w:color w:val="FFFFFF"/>
                <w:sz w:val="20"/>
                <w:szCs w:val="20"/>
              </w:rPr>
            </w:pPr>
            <w:r w:rsidRPr="00026F42">
              <w:rPr>
                <w:rFonts w:ascii="Myriad Pro" w:eastAsia="Calibri" w:hAnsi="Myriad Pro" w:cs="Times New Roman"/>
                <w:color w:val="FFFFFF"/>
                <w:sz w:val="20"/>
                <w:szCs w:val="20"/>
              </w:rPr>
              <w:t>Отклонение 2017/2016, %</w:t>
            </w:r>
          </w:p>
        </w:tc>
        <w:tc>
          <w:tcPr>
            <w:tcW w:w="1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3B36A4E" w14:textId="77777777" w:rsidR="001303BA" w:rsidRPr="00026F42" w:rsidRDefault="001303BA" w:rsidP="00546D22">
            <w:pPr>
              <w:spacing w:after="0" w:line="240" w:lineRule="auto"/>
              <w:jc w:val="center"/>
              <w:rPr>
                <w:rFonts w:ascii="Myriad Pro" w:eastAsia="Calibri" w:hAnsi="Myriad Pro" w:cs="Times New Roman"/>
                <w:color w:val="FFFFFF"/>
                <w:sz w:val="20"/>
                <w:szCs w:val="20"/>
              </w:rPr>
            </w:pPr>
            <w:r w:rsidRPr="00026F42">
              <w:rPr>
                <w:rFonts w:ascii="Myriad Pro" w:eastAsia="Calibri" w:hAnsi="Myriad Pro" w:cs="Times New Roman"/>
                <w:color w:val="FFFFFF"/>
                <w:sz w:val="20"/>
                <w:szCs w:val="20"/>
              </w:rPr>
              <w:t>Отклонение 2018/2017, %</w:t>
            </w:r>
          </w:p>
        </w:tc>
      </w:tr>
      <w:tr w:rsidR="001303BA" w:rsidRPr="00026F42" w14:paraId="5A581340" w14:textId="77777777" w:rsidTr="00594E72">
        <w:trPr>
          <w:gridAfter w:val="1"/>
          <w:wAfter w:w="6" w:type="dxa"/>
          <w:trHeight w:val="150"/>
        </w:trPr>
        <w:tc>
          <w:tcPr>
            <w:tcW w:w="3088" w:type="dxa"/>
            <w:tcBorders>
              <w:top w:val="single" w:sz="4" w:space="0" w:color="FFFFFF" w:themeColor="background1"/>
            </w:tcBorders>
            <w:shd w:val="clear" w:color="auto" w:fill="auto"/>
            <w:vAlign w:val="center"/>
          </w:tcPr>
          <w:p w14:paraId="032B01A3" w14:textId="77777777" w:rsidR="001303BA" w:rsidRPr="00026F42" w:rsidRDefault="001303BA" w:rsidP="00546D22">
            <w:pPr>
              <w:spacing w:after="0" w:line="240" w:lineRule="auto"/>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Валовая прибыль (убыток)</w:t>
            </w:r>
          </w:p>
        </w:tc>
        <w:tc>
          <w:tcPr>
            <w:tcW w:w="1099" w:type="dxa"/>
            <w:tcBorders>
              <w:top w:val="single" w:sz="4" w:space="0" w:color="FFFFFF" w:themeColor="background1"/>
            </w:tcBorders>
            <w:shd w:val="clear" w:color="auto" w:fill="auto"/>
            <w:vAlign w:val="center"/>
          </w:tcPr>
          <w:p w14:paraId="23EA8197"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795,23</w:t>
            </w:r>
          </w:p>
        </w:tc>
        <w:tc>
          <w:tcPr>
            <w:tcW w:w="1127" w:type="dxa"/>
            <w:tcBorders>
              <w:top w:val="single" w:sz="4" w:space="0" w:color="FFFFFF" w:themeColor="background1"/>
            </w:tcBorders>
            <w:shd w:val="clear" w:color="auto" w:fill="auto"/>
            <w:vAlign w:val="center"/>
          </w:tcPr>
          <w:p w14:paraId="767A3A3F"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926,82</w:t>
            </w:r>
          </w:p>
        </w:tc>
        <w:tc>
          <w:tcPr>
            <w:tcW w:w="1097" w:type="dxa"/>
            <w:tcBorders>
              <w:top w:val="single" w:sz="4" w:space="0" w:color="FFFFFF" w:themeColor="background1"/>
            </w:tcBorders>
            <w:shd w:val="clear" w:color="auto" w:fill="auto"/>
            <w:vAlign w:val="center"/>
          </w:tcPr>
          <w:p w14:paraId="4A19832A"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818,56</w:t>
            </w:r>
          </w:p>
        </w:tc>
        <w:tc>
          <w:tcPr>
            <w:tcW w:w="1414" w:type="dxa"/>
            <w:tcBorders>
              <w:top w:val="single" w:sz="4" w:space="0" w:color="FFFFFF" w:themeColor="background1"/>
            </w:tcBorders>
            <w:vAlign w:val="center"/>
          </w:tcPr>
          <w:p w14:paraId="4FC9BAE6"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116,55</w:t>
            </w:r>
          </w:p>
        </w:tc>
        <w:tc>
          <w:tcPr>
            <w:tcW w:w="1447" w:type="dxa"/>
            <w:tcBorders>
              <w:top w:val="single" w:sz="4" w:space="0" w:color="FFFFFF" w:themeColor="background1"/>
            </w:tcBorders>
            <w:vAlign w:val="center"/>
          </w:tcPr>
          <w:p w14:paraId="0913DED4"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88,32</w:t>
            </w:r>
          </w:p>
        </w:tc>
      </w:tr>
      <w:tr w:rsidR="001303BA" w:rsidRPr="00026F42" w14:paraId="705164EC" w14:textId="77777777" w:rsidTr="00594E72">
        <w:trPr>
          <w:gridAfter w:val="1"/>
          <w:wAfter w:w="6" w:type="dxa"/>
          <w:trHeight w:val="102"/>
        </w:trPr>
        <w:tc>
          <w:tcPr>
            <w:tcW w:w="3088" w:type="dxa"/>
            <w:shd w:val="clear" w:color="auto" w:fill="auto"/>
            <w:vAlign w:val="center"/>
            <w:hideMark/>
          </w:tcPr>
          <w:p w14:paraId="7FE76CD7" w14:textId="77777777" w:rsidR="001303BA" w:rsidRPr="00026F42" w:rsidRDefault="001303BA" w:rsidP="00546D22">
            <w:pPr>
              <w:spacing w:after="0" w:line="240" w:lineRule="auto"/>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Прибыль (убыток) от продаж</w:t>
            </w:r>
          </w:p>
        </w:tc>
        <w:tc>
          <w:tcPr>
            <w:tcW w:w="1099" w:type="dxa"/>
            <w:shd w:val="clear" w:color="auto" w:fill="auto"/>
            <w:vAlign w:val="center"/>
            <w:hideMark/>
          </w:tcPr>
          <w:p w14:paraId="6C477834" w14:textId="77777777" w:rsidR="001303BA" w:rsidRPr="00026F42" w:rsidRDefault="001303BA" w:rsidP="00546D22">
            <w:pPr>
              <w:spacing w:after="0" w:line="240" w:lineRule="auto"/>
              <w:jc w:val="center"/>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367,08</w:t>
            </w:r>
          </w:p>
        </w:tc>
        <w:tc>
          <w:tcPr>
            <w:tcW w:w="1127" w:type="dxa"/>
            <w:shd w:val="clear" w:color="auto" w:fill="auto"/>
            <w:vAlign w:val="center"/>
            <w:hideMark/>
          </w:tcPr>
          <w:p w14:paraId="0CDB45B9" w14:textId="77777777" w:rsidR="001303BA" w:rsidRPr="00026F42" w:rsidRDefault="001303BA" w:rsidP="00546D22">
            <w:pPr>
              <w:spacing w:after="0" w:line="240" w:lineRule="auto"/>
              <w:jc w:val="center"/>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489,84</w:t>
            </w:r>
          </w:p>
        </w:tc>
        <w:tc>
          <w:tcPr>
            <w:tcW w:w="1097" w:type="dxa"/>
            <w:shd w:val="clear" w:color="auto" w:fill="auto"/>
            <w:vAlign w:val="center"/>
          </w:tcPr>
          <w:p w14:paraId="530E9429"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400,11</w:t>
            </w:r>
          </w:p>
        </w:tc>
        <w:tc>
          <w:tcPr>
            <w:tcW w:w="1414" w:type="dxa"/>
            <w:vAlign w:val="center"/>
          </w:tcPr>
          <w:p w14:paraId="7156CD72"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133,44</w:t>
            </w:r>
          </w:p>
        </w:tc>
        <w:tc>
          <w:tcPr>
            <w:tcW w:w="1447" w:type="dxa"/>
            <w:vAlign w:val="center"/>
          </w:tcPr>
          <w:p w14:paraId="2A14857A"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81,68</w:t>
            </w:r>
          </w:p>
        </w:tc>
      </w:tr>
      <w:tr w:rsidR="001303BA" w:rsidRPr="00026F42" w14:paraId="29A9A69F" w14:textId="77777777" w:rsidTr="00594E72">
        <w:trPr>
          <w:gridAfter w:val="1"/>
          <w:wAfter w:w="6" w:type="dxa"/>
          <w:trHeight w:val="330"/>
        </w:trPr>
        <w:tc>
          <w:tcPr>
            <w:tcW w:w="3088" w:type="dxa"/>
            <w:shd w:val="clear" w:color="auto" w:fill="auto"/>
            <w:vAlign w:val="center"/>
            <w:hideMark/>
          </w:tcPr>
          <w:p w14:paraId="7D999623" w14:textId="77777777" w:rsidR="001303BA" w:rsidRPr="00026F42" w:rsidRDefault="001303BA" w:rsidP="00546D22">
            <w:pPr>
              <w:spacing w:after="0" w:line="240" w:lineRule="auto"/>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Прибыль (убыток) до налогообложения</w:t>
            </w:r>
          </w:p>
        </w:tc>
        <w:tc>
          <w:tcPr>
            <w:tcW w:w="1099" w:type="dxa"/>
            <w:shd w:val="clear" w:color="auto" w:fill="auto"/>
            <w:vAlign w:val="center"/>
            <w:hideMark/>
          </w:tcPr>
          <w:p w14:paraId="0821A5D8" w14:textId="77777777" w:rsidR="001303BA" w:rsidRPr="00026F42" w:rsidRDefault="001303BA" w:rsidP="00546D22">
            <w:pPr>
              <w:spacing w:after="0" w:line="240" w:lineRule="auto"/>
              <w:jc w:val="center"/>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79,83</w:t>
            </w:r>
          </w:p>
        </w:tc>
        <w:tc>
          <w:tcPr>
            <w:tcW w:w="1127" w:type="dxa"/>
            <w:shd w:val="clear" w:color="auto" w:fill="auto"/>
            <w:vAlign w:val="center"/>
            <w:hideMark/>
          </w:tcPr>
          <w:p w14:paraId="0DE3FCF4" w14:textId="77777777" w:rsidR="001303BA" w:rsidRPr="00026F42" w:rsidRDefault="001303BA" w:rsidP="00546D22">
            <w:pPr>
              <w:spacing w:after="0" w:line="240" w:lineRule="auto"/>
              <w:jc w:val="center"/>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121,44</w:t>
            </w:r>
          </w:p>
        </w:tc>
        <w:tc>
          <w:tcPr>
            <w:tcW w:w="1097" w:type="dxa"/>
            <w:shd w:val="clear" w:color="auto" w:fill="auto"/>
            <w:vAlign w:val="center"/>
          </w:tcPr>
          <w:p w14:paraId="7E6BD9EE"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313,36</w:t>
            </w:r>
          </w:p>
        </w:tc>
        <w:tc>
          <w:tcPr>
            <w:tcW w:w="1414" w:type="dxa"/>
            <w:vAlign w:val="center"/>
          </w:tcPr>
          <w:p w14:paraId="0A946FA2"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152,12</w:t>
            </w:r>
          </w:p>
        </w:tc>
        <w:tc>
          <w:tcPr>
            <w:tcW w:w="1447" w:type="dxa"/>
            <w:vAlign w:val="center"/>
          </w:tcPr>
          <w:p w14:paraId="7B8B4A2D"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258,04</w:t>
            </w:r>
          </w:p>
        </w:tc>
      </w:tr>
      <w:tr w:rsidR="001303BA" w:rsidRPr="00026F42" w14:paraId="461D417B" w14:textId="77777777" w:rsidTr="00594E72">
        <w:trPr>
          <w:gridAfter w:val="1"/>
          <w:wAfter w:w="6" w:type="dxa"/>
          <w:trHeight w:val="114"/>
        </w:trPr>
        <w:tc>
          <w:tcPr>
            <w:tcW w:w="3088" w:type="dxa"/>
            <w:shd w:val="clear" w:color="auto" w:fill="auto"/>
            <w:vAlign w:val="center"/>
            <w:hideMark/>
          </w:tcPr>
          <w:p w14:paraId="6C69E86B" w14:textId="77777777" w:rsidR="001303BA" w:rsidRPr="00026F42" w:rsidRDefault="001303BA" w:rsidP="00546D22">
            <w:pPr>
              <w:spacing w:after="0" w:line="240" w:lineRule="auto"/>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Налог на прибыль</w:t>
            </w:r>
          </w:p>
        </w:tc>
        <w:tc>
          <w:tcPr>
            <w:tcW w:w="1099" w:type="dxa"/>
            <w:shd w:val="clear" w:color="auto" w:fill="auto"/>
            <w:vAlign w:val="center"/>
            <w:hideMark/>
          </w:tcPr>
          <w:p w14:paraId="360635BA" w14:textId="77777777" w:rsidR="001303BA" w:rsidRPr="00026F42" w:rsidRDefault="001303BA" w:rsidP="00546D22">
            <w:pPr>
              <w:spacing w:after="0" w:line="240" w:lineRule="auto"/>
              <w:jc w:val="center"/>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0,00</w:t>
            </w:r>
          </w:p>
        </w:tc>
        <w:tc>
          <w:tcPr>
            <w:tcW w:w="1127" w:type="dxa"/>
            <w:shd w:val="clear" w:color="auto" w:fill="auto"/>
            <w:vAlign w:val="center"/>
            <w:hideMark/>
          </w:tcPr>
          <w:p w14:paraId="2747E6EE" w14:textId="77777777" w:rsidR="001303BA" w:rsidRPr="00026F42" w:rsidRDefault="001303BA" w:rsidP="00546D22">
            <w:pPr>
              <w:spacing w:after="0" w:line="240" w:lineRule="auto"/>
              <w:jc w:val="center"/>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-52,94</w:t>
            </w:r>
          </w:p>
        </w:tc>
        <w:tc>
          <w:tcPr>
            <w:tcW w:w="1097" w:type="dxa"/>
            <w:shd w:val="clear" w:color="auto" w:fill="auto"/>
            <w:vAlign w:val="center"/>
          </w:tcPr>
          <w:p w14:paraId="0C730172"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110,27</w:t>
            </w:r>
          </w:p>
        </w:tc>
        <w:tc>
          <w:tcPr>
            <w:tcW w:w="1414" w:type="dxa"/>
            <w:vAlign w:val="center"/>
          </w:tcPr>
          <w:p w14:paraId="330B22BE" w14:textId="77777777" w:rsidR="001303BA" w:rsidRPr="00026F42" w:rsidRDefault="001303BA" w:rsidP="00546D22">
            <w:pPr>
              <w:spacing w:after="0" w:line="240" w:lineRule="auto"/>
              <w:jc w:val="center"/>
              <w:rPr>
                <w:rFonts w:ascii="Myriad Pro" w:eastAsia="Calibri" w:hAnsi="Myriad Pro" w:cs="Times New Roman"/>
                <w:sz w:val="20"/>
                <w:szCs w:val="20"/>
              </w:rPr>
            </w:pPr>
          </w:p>
        </w:tc>
        <w:tc>
          <w:tcPr>
            <w:tcW w:w="1447" w:type="dxa"/>
            <w:vAlign w:val="center"/>
          </w:tcPr>
          <w:p w14:paraId="4D40B2EE"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208,29</w:t>
            </w:r>
          </w:p>
        </w:tc>
      </w:tr>
      <w:tr w:rsidR="001303BA" w:rsidRPr="00026F42" w14:paraId="2D6C8068" w14:textId="77777777" w:rsidTr="00594E72">
        <w:trPr>
          <w:gridAfter w:val="1"/>
          <w:wAfter w:w="6" w:type="dxa"/>
          <w:trHeight w:val="79"/>
        </w:trPr>
        <w:tc>
          <w:tcPr>
            <w:tcW w:w="3088" w:type="dxa"/>
            <w:shd w:val="clear" w:color="auto" w:fill="auto"/>
            <w:vAlign w:val="center"/>
            <w:hideMark/>
          </w:tcPr>
          <w:p w14:paraId="6B65F089" w14:textId="77777777" w:rsidR="001303BA" w:rsidRPr="00026F42" w:rsidRDefault="001303BA" w:rsidP="00546D22">
            <w:pPr>
              <w:spacing w:after="0" w:line="240" w:lineRule="auto"/>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Чистая прибыль</w:t>
            </w:r>
          </w:p>
        </w:tc>
        <w:tc>
          <w:tcPr>
            <w:tcW w:w="1099" w:type="dxa"/>
            <w:shd w:val="clear" w:color="auto" w:fill="auto"/>
            <w:vAlign w:val="center"/>
            <w:hideMark/>
          </w:tcPr>
          <w:p w14:paraId="40C9A457" w14:textId="77777777" w:rsidR="001303BA" w:rsidRPr="00026F42" w:rsidRDefault="001303BA" w:rsidP="00546D22">
            <w:pPr>
              <w:spacing w:after="0" w:line="240" w:lineRule="auto"/>
              <w:jc w:val="center"/>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99,36</w:t>
            </w:r>
          </w:p>
        </w:tc>
        <w:tc>
          <w:tcPr>
            <w:tcW w:w="1127" w:type="dxa"/>
            <w:shd w:val="clear" w:color="auto" w:fill="auto"/>
            <w:vAlign w:val="center"/>
            <w:hideMark/>
          </w:tcPr>
          <w:p w14:paraId="12B27F17" w14:textId="77777777" w:rsidR="001303BA" w:rsidRPr="00026F42" w:rsidRDefault="001303BA" w:rsidP="00546D22">
            <w:pPr>
              <w:spacing w:after="0" w:line="240" w:lineRule="auto"/>
              <w:jc w:val="center"/>
              <w:rPr>
                <w:rFonts w:ascii="Myriad Pro" w:eastAsia="Times New Roman" w:hAnsi="Myriad Pro" w:cs="Times New Roman"/>
                <w:bCs/>
                <w:color w:val="000000"/>
                <w:sz w:val="20"/>
                <w:szCs w:val="20"/>
                <w:lang w:eastAsia="ru-RU"/>
              </w:rPr>
            </w:pPr>
            <w:r w:rsidRPr="00026F42">
              <w:rPr>
                <w:rFonts w:ascii="Myriad Pro" w:eastAsia="Times New Roman" w:hAnsi="Myriad Pro" w:cs="Times New Roman"/>
                <w:bCs/>
                <w:color w:val="000000"/>
                <w:sz w:val="20"/>
                <w:szCs w:val="20"/>
                <w:lang w:eastAsia="ru-RU"/>
              </w:rPr>
              <w:t>174,38</w:t>
            </w:r>
          </w:p>
        </w:tc>
        <w:tc>
          <w:tcPr>
            <w:tcW w:w="1097" w:type="dxa"/>
            <w:shd w:val="clear" w:color="auto" w:fill="auto"/>
            <w:vAlign w:val="center"/>
          </w:tcPr>
          <w:p w14:paraId="64C254E5"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203,09</w:t>
            </w:r>
          </w:p>
        </w:tc>
        <w:tc>
          <w:tcPr>
            <w:tcW w:w="1414" w:type="dxa"/>
            <w:vAlign w:val="center"/>
          </w:tcPr>
          <w:p w14:paraId="0E3FB03C"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175,50</w:t>
            </w:r>
          </w:p>
        </w:tc>
        <w:tc>
          <w:tcPr>
            <w:tcW w:w="1447" w:type="dxa"/>
            <w:vAlign w:val="center"/>
          </w:tcPr>
          <w:p w14:paraId="3C589582"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116,46</w:t>
            </w:r>
          </w:p>
        </w:tc>
      </w:tr>
      <w:tr w:rsidR="001303BA" w:rsidRPr="00026F42" w14:paraId="4AD0F398" w14:textId="77777777" w:rsidTr="00594E72">
        <w:trPr>
          <w:gridAfter w:val="1"/>
          <w:wAfter w:w="6" w:type="dxa"/>
          <w:trHeight w:val="94"/>
        </w:trPr>
        <w:tc>
          <w:tcPr>
            <w:tcW w:w="3088" w:type="dxa"/>
            <w:shd w:val="clear" w:color="auto" w:fill="auto"/>
            <w:vAlign w:val="center"/>
            <w:hideMark/>
          </w:tcPr>
          <w:p w14:paraId="3686EA00" w14:textId="77777777" w:rsidR="001303BA" w:rsidRPr="00026F42" w:rsidRDefault="001303BA" w:rsidP="00546D22">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в том числе:</w:t>
            </w:r>
          </w:p>
        </w:tc>
        <w:tc>
          <w:tcPr>
            <w:tcW w:w="1099" w:type="dxa"/>
            <w:shd w:val="clear" w:color="auto" w:fill="auto"/>
            <w:vAlign w:val="center"/>
            <w:hideMark/>
          </w:tcPr>
          <w:p w14:paraId="70CBE221"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p>
        </w:tc>
        <w:tc>
          <w:tcPr>
            <w:tcW w:w="1127" w:type="dxa"/>
            <w:shd w:val="clear" w:color="auto" w:fill="auto"/>
            <w:vAlign w:val="center"/>
            <w:hideMark/>
          </w:tcPr>
          <w:p w14:paraId="58AF0DEA"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p>
        </w:tc>
        <w:tc>
          <w:tcPr>
            <w:tcW w:w="1097" w:type="dxa"/>
            <w:vAlign w:val="center"/>
          </w:tcPr>
          <w:p w14:paraId="4EB5A2A6" w14:textId="77777777" w:rsidR="001303BA" w:rsidRPr="00026F42" w:rsidRDefault="001303BA" w:rsidP="00546D22">
            <w:pPr>
              <w:spacing w:after="0" w:line="240" w:lineRule="auto"/>
              <w:jc w:val="center"/>
              <w:rPr>
                <w:rFonts w:ascii="Myriad Pro" w:eastAsia="Calibri" w:hAnsi="Myriad Pro" w:cs="Times New Roman"/>
                <w:sz w:val="20"/>
                <w:szCs w:val="20"/>
              </w:rPr>
            </w:pPr>
          </w:p>
        </w:tc>
        <w:tc>
          <w:tcPr>
            <w:tcW w:w="1414" w:type="dxa"/>
            <w:vAlign w:val="center"/>
          </w:tcPr>
          <w:p w14:paraId="292D8F93" w14:textId="77777777" w:rsidR="001303BA" w:rsidRPr="00026F42" w:rsidRDefault="001303BA" w:rsidP="00546D22">
            <w:pPr>
              <w:spacing w:after="0" w:line="240" w:lineRule="auto"/>
              <w:jc w:val="center"/>
              <w:rPr>
                <w:rFonts w:ascii="Myriad Pro" w:eastAsia="Calibri" w:hAnsi="Myriad Pro" w:cs="Times New Roman"/>
                <w:sz w:val="20"/>
                <w:szCs w:val="20"/>
              </w:rPr>
            </w:pPr>
          </w:p>
        </w:tc>
        <w:tc>
          <w:tcPr>
            <w:tcW w:w="1447" w:type="dxa"/>
            <w:vAlign w:val="center"/>
          </w:tcPr>
          <w:p w14:paraId="53E9C900" w14:textId="77777777" w:rsidR="001303BA" w:rsidRPr="00026F42" w:rsidRDefault="001303BA" w:rsidP="00546D22">
            <w:pPr>
              <w:spacing w:after="0" w:line="240" w:lineRule="auto"/>
              <w:jc w:val="center"/>
              <w:rPr>
                <w:rFonts w:ascii="Myriad Pro" w:eastAsia="Calibri" w:hAnsi="Myriad Pro" w:cs="Times New Roman"/>
                <w:sz w:val="20"/>
                <w:szCs w:val="20"/>
              </w:rPr>
            </w:pPr>
          </w:p>
        </w:tc>
      </w:tr>
      <w:tr w:rsidR="001303BA" w:rsidRPr="00026F42" w14:paraId="044CE9BF" w14:textId="77777777" w:rsidTr="00594E72">
        <w:trPr>
          <w:gridAfter w:val="1"/>
          <w:wAfter w:w="6" w:type="dxa"/>
          <w:trHeight w:val="103"/>
        </w:trPr>
        <w:tc>
          <w:tcPr>
            <w:tcW w:w="3088" w:type="dxa"/>
            <w:shd w:val="clear" w:color="auto" w:fill="auto"/>
            <w:vAlign w:val="center"/>
            <w:hideMark/>
          </w:tcPr>
          <w:p w14:paraId="4D1DEBF4" w14:textId="77777777" w:rsidR="001303BA" w:rsidRPr="00026F42" w:rsidRDefault="001303BA" w:rsidP="00546D22">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от передачи электроэнергии</w:t>
            </w:r>
          </w:p>
        </w:tc>
        <w:tc>
          <w:tcPr>
            <w:tcW w:w="1099" w:type="dxa"/>
            <w:shd w:val="clear" w:color="auto" w:fill="auto"/>
            <w:vAlign w:val="center"/>
            <w:hideMark/>
          </w:tcPr>
          <w:p w14:paraId="0FF1D266"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109,49</w:t>
            </w:r>
          </w:p>
        </w:tc>
        <w:tc>
          <w:tcPr>
            <w:tcW w:w="1127" w:type="dxa"/>
            <w:shd w:val="clear" w:color="auto" w:fill="auto"/>
            <w:vAlign w:val="center"/>
            <w:hideMark/>
          </w:tcPr>
          <w:p w14:paraId="4B2155F7"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262,44</w:t>
            </w:r>
          </w:p>
        </w:tc>
        <w:tc>
          <w:tcPr>
            <w:tcW w:w="1097" w:type="dxa"/>
            <w:vAlign w:val="center"/>
          </w:tcPr>
          <w:p w14:paraId="58EBC670"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-174,82</w:t>
            </w:r>
          </w:p>
        </w:tc>
        <w:tc>
          <w:tcPr>
            <w:tcW w:w="1414" w:type="dxa"/>
            <w:vAlign w:val="center"/>
          </w:tcPr>
          <w:p w14:paraId="68288B21"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239,69</w:t>
            </w:r>
          </w:p>
        </w:tc>
        <w:tc>
          <w:tcPr>
            <w:tcW w:w="1447" w:type="dxa"/>
            <w:vAlign w:val="center"/>
          </w:tcPr>
          <w:p w14:paraId="766E6606"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66,61</w:t>
            </w:r>
          </w:p>
        </w:tc>
      </w:tr>
      <w:tr w:rsidR="001303BA" w:rsidRPr="00026F42" w14:paraId="2F0D4C85" w14:textId="77777777" w:rsidTr="00594E72">
        <w:trPr>
          <w:gridAfter w:val="1"/>
          <w:wAfter w:w="6" w:type="dxa"/>
          <w:trHeight w:val="76"/>
        </w:trPr>
        <w:tc>
          <w:tcPr>
            <w:tcW w:w="3088" w:type="dxa"/>
            <w:shd w:val="clear" w:color="auto" w:fill="auto"/>
            <w:vAlign w:val="center"/>
            <w:hideMark/>
          </w:tcPr>
          <w:p w14:paraId="15AFF7B7" w14:textId="77777777" w:rsidR="001303BA" w:rsidRPr="00026F42" w:rsidRDefault="001303BA" w:rsidP="00546D22">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от технологического присоединения</w:t>
            </w:r>
          </w:p>
        </w:tc>
        <w:tc>
          <w:tcPr>
            <w:tcW w:w="1099" w:type="dxa"/>
            <w:shd w:val="clear" w:color="auto" w:fill="auto"/>
            <w:vAlign w:val="center"/>
            <w:hideMark/>
          </w:tcPr>
          <w:p w14:paraId="1ABEEB38"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-63,79</w:t>
            </w:r>
          </w:p>
        </w:tc>
        <w:tc>
          <w:tcPr>
            <w:tcW w:w="1127" w:type="dxa"/>
            <w:shd w:val="clear" w:color="auto" w:fill="auto"/>
            <w:vAlign w:val="center"/>
            <w:hideMark/>
          </w:tcPr>
          <w:p w14:paraId="29527E9D"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4,55</w:t>
            </w:r>
          </w:p>
        </w:tc>
        <w:tc>
          <w:tcPr>
            <w:tcW w:w="1097" w:type="dxa"/>
            <w:vAlign w:val="center"/>
          </w:tcPr>
          <w:p w14:paraId="5CD01A82"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29,95</w:t>
            </w:r>
          </w:p>
        </w:tc>
        <w:tc>
          <w:tcPr>
            <w:tcW w:w="1414" w:type="dxa"/>
            <w:vAlign w:val="center"/>
          </w:tcPr>
          <w:p w14:paraId="3695E663"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7,13</w:t>
            </w:r>
          </w:p>
        </w:tc>
        <w:tc>
          <w:tcPr>
            <w:tcW w:w="1447" w:type="dxa"/>
            <w:vAlign w:val="center"/>
          </w:tcPr>
          <w:p w14:paraId="2FB432CA"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658,24</w:t>
            </w:r>
          </w:p>
        </w:tc>
      </w:tr>
      <w:tr w:rsidR="001303BA" w:rsidRPr="00026F42" w14:paraId="73D17EB2" w14:textId="77777777" w:rsidTr="00594E72">
        <w:trPr>
          <w:gridAfter w:val="1"/>
          <w:wAfter w:w="6" w:type="dxa"/>
          <w:trHeight w:val="164"/>
        </w:trPr>
        <w:tc>
          <w:tcPr>
            <w:tcW w:w="3088" w:type="dxa"/>
            <w:shd w:val="clear" w:color="auto" w:fill="auto"/>
            <w:vAlign w:val="center"/>
            <w:hideMark/>
          </w:tcPr>
          <w:p w14:paraId="2C3D5BB1" w14:textId="77777777" w:rsidR="001303BA" w:rsidRPr="00026F42" w:rsidRDefault="001303BA" w:rsidP="00546D22">
            <w:pPr>
              <w:spacing w:after="0" w:line="24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от прочих видов деятельности</w:t>
            </w:r>
          </w:p>
        </w:tc>
        <w:tc>
          <w:tcPr>
            <w:tcW w:w="1099" w:type="dxa"/>
            <w:shd w:val="clear" w:color="auto" w:fill="auto"/>
            <w:vAlign w:val="center"/>
            <w:hideMark/>
          </w:tcPr>
          <w:p w14:paraId="48F352D1"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53,66</w:t>
            </w:r>
          </w:p>
        </w:tc>
        <w:tc>
          <w:tcPr>
            <w:tcW w:w="1127" w:type="dxa"/>
            <w:shd w:val="clear" w:color="auto" w:fill="auto"/>
            <w:vAlign w:val="center"/>
            <w:hideMark/>
          </w:tcPr>
          <w:p w14:paraId="39BCFAA3" w14:textId="77777777" w:rsidR="001303BA" w:rsidRPr="00026F42" w:rsidRDefault="001303BA" w:rsidP="00546D22">
            <w:pPr>
              <w:spacing w:after="0" w:line="24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-92,61</w:t>
            </w:r>
          </w:p>
        </w:tc>
        <w:tc>
          <w:tcPr>
            <w:tcW w:w="1097" w:type="dxa"/>
            <w:vAlign w:val="center"/>
          </w:tcPr>
          <w:p w14:paraId="21E80979" w14:textId="77777777" w:rsidR="001303BA" w:rsidRPr="00026F42" w:rsidRDefault="001303BA"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347,96</w:t>
            </w:r>
          </w:p>
        </w:tc>
        <w:tc>
          <w:tcPr>
            <w:tcW w:w="1414" w:type="dxa"/>
            <w:vAlign w:val="center"/>
          </w:tcPr>
          <w:p w14:paraId="5DC01AA8"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172,58</w:t>
            </w:r>
          </w:p>
        </w:tc>
        <w:tc>
          <w:tcPr>
            <w:tcW w:w="1447" w:type="dxa"/>
            <w:vAlign w:val="center"/>
          </w:tcPr>
          <w:p w14:paraId="2DCB859C" w14:textId="77777777" w:rsidR="001303BA" w:rsidRPr="00026F42" w:rsidRDefault="00243E25" w:rsidP="00546D22">
            <w:pPr>
              <w:spacing w:after="0" w:line="240" w:lineRule="auto"/>
              <w:jc w:val="center"/>
              <w:rPr>
                <w:rFonts w:ascii="Myriad Pro" w:eastAsia="Calibri" w:hAnsi="Myriad Pro" w:cs="Times New Roman"/>
                <w:sz w:val="20"/>
                <w:szCs w:val="20"/>
              </w:rPr>
            </w:pPr>
            <w:r w:rsidRPr="00026F42">
              <w:rPr>
                <w:rFonts w:ascii="Myriad Pro" w:eastAsia="Calibri" w:hAnsi="Myriad Pro" w:cs="Times New Roman"/>
                <w:sz w:val="20"/>
                <w:szCs w:val="20"/>
              </w:rPr>
              <w:t>375,73</w:t>
            </w:r>
          </w:p>
        </w:tc>
      </w:tr>
    </w:tbl>
    <w:p w14:paraId="46F66860"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lastRenderedPageBreak/>
        <w:t>Из приведенных данных видно, что результат деятельности филиала «Бурятэнерго» за период 201</w:t>
      </w:r>
      <w:r w:rsidR="00137E7E" w:rsidRPr="00026F42">
        <w:rPr>
          <w:rFonts w:ascii="Myriad Pro" w:eastAsia="Calibri" w:hAnsi="Myriad Pro" w:cs="Times New Roman"/>
          <w:color w:val="000000"/>
          <w:sz w:val="26"/>
          <w:szCs w:val="26"/>
        </w:rPr>
        <w:t>6</w:t>
      </w:r>
      <w:r w:rsidRPr="00026F42">
        <w:rPr>
          <w:rFonts w:ascii="Myriad Pro" w:eastAsia="Calibri" w:hAnsi="Myriad Pro" w:cs="Times New Roman"/>
          <w:color w:val="000000"/>
          <w:sz w:val="26"/>
          <w:szCs w:val="26"/>
        </w:rPr>
        <w:t>-2018 годы положительный, поскольку отражает наличие чистой прибыли на протяжении всего анализируемого периода.</w:t>
      </w:r>
    </w:p>
    <w:p w14:paraId="760F127F"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При этом при рассмотрении чистой прибыли по видам деятельности установлено, что в 2017 году филиалом «Бурятэнерго» получен убыток от прочей деятельности в размере 92,61 млн. руб., при чистой прибыли в размере 174,38 млн. руб.</w:t>
      </w:r>
    </w:p>
    <w:p w14:paraId="3B459A5B" w14:textId="77777777" w:rsidR="001303BA"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Более подробные данные приведены в нижеследующей таблице:</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6"/>
        <w:gridCol w:w="1134"/>
        <w:gridCol w:w="1277"/>
        <w:gridCol w:w="1275"/>
        <w:gridCol w:w="1290"/>
        <w:gridCol w:w="1119"/>
      </w:tblGrid>
      <w:tr w:rsidR="00CE38C8" w:rsidRPr="00026F42" w14:paraId="0EEACD0F" w14:textId="77777777" w:rsidTr="001F2D37">
        <w:trPr>
          <w:trHeight w:val="154"/>
          <w:tblHeader/>
        </w:trPr>
        <w:tc>
          <w:tcPr>
            <w:tcW w:w="21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3F7796"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Наименование показателя</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DBB03A"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2017 г., млн. руб.</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0468ED"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2018 г., млн. руб.</w:t>
            </w:r>
          </w:p>
        </w:tc>
        <w:tc>
          <w:tcPr>
            <w:tcW w:w="24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3A2D5A"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 xml:space="preserve">Отклонение </w:t>
            </w:r>
          </w:p>
        </w:tc>
      </w:tr>
      <w:tr w:rsidR="00CE38C8" w:rsidRPr="00026F42" w14:paraId="29AF84BF" w14:textId="77777777" w:rsidTr="001F2D37">
        <w:trPr>
          <w:trHeight w:val="214"/>
          <w:tblHeader/>
        </w:trPr>
        <w:tc>
          <w:tcPr>
            <w:tcW w:w="21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C9798F" w14:textId="77777777" w:rsidR="00A33FD1" w:rsidRPr="00026F42" w:rsidRDefault="00A33FD1" w:rsidP="00A33FD1">
            <w:pPr>
              <w:spacing w:after="0"/>
              <w:rPr>
                <w:rFonts w:ascii="Myriad Pro" w:eastAsia="Times New Roman" w:hAnsi="Myriad Pro" w:cs="Times New Roman"/>
                <w:color w:val="FFFFFF"/>
                <w:sz w:val="18"/>
                <w:szCs w:val="18"/>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495D3C"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Абсолют.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8A8B0F"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058421"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Абсолют.</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AAE359"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w:t>
            </w:r>
          </w:p>
        </w:tc>
        <w:tc>
          <w:tcPr>
            <w:tcW w:w="1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E07C76"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Абсолют.</w:t>
            </w: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139E5F"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w:t>
            </w:r>
          </w:p>
        </w:tc>
      </w:tr>
      <w:tr w:rsidR="00CE38C8" w:rsidRPr="00026F42" w14:paraId="00427263" w14:textId="77777777" w:rsidTr="001F2D37">
        <w:trPr>
          <w:trHeight w:val="150"/>
          <w:tblHeader/>
        </w:trPr>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844BE2"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5FF54A"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521011"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3</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3F4380"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D71D8"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5</w:t>
            </w:r>
          </w:p>
        </w:tc>
        <w:tc>
          <w:tcPr>
            <w:tcW w:w="1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D55E55"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6=4-2</w:t>
            </w: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90CE2D" w14:textId="77777777" w:rsidR="00A33FD1" w:rsidRPr="00026F42" w:rsidRDefault="00A33FD1" w:rsidP="00A33FD1">
            <w:pPr>
              <w:spacing w:after="0"/>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bCs/>
                <w:color w:val="FFFFFF"/>
                <w:sz w:val="18"/>
                <w:szCs w:val="18"/>
                <w:lang w:eastAsia="ru-RU"/>
              </w:rPr>
              <w:t>7=5-3</w:t>
            </w:r>
          </w:p>
        </w:tc>
      </w:tr>
      <w:tr w:rsidR="00CE38C8" w:rsidRPr="00026F42" w14:paraId="540DA871" w14:textId="77777777" w:rsidTr="001F2D37">
        <w:trPr>
          <w:trHeight w:val="181"/>
        </w:trPr>
        <w:tc>
          <w:tcPr>
            <w:tcW w:w="2127" w:type="dxa"/>
            <w:tcBorders>
              <w:top w:val="single" w:sz="4" w:space="0" w:color="FFFFFF" w:themeColor="background1"/>
            </w:tcBorders>
            <w:shd w:val="clear" w:color="auto" w:fill="D6E3BC" w:themeFill="accent3" w:themeFillTint="66"/>
            <w:vAlign w:val="center"/>
            <w:hideMark/>
          </w:tcPr>
          <w:p w14:paraId="102AF1DF"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Выручка от продаж, всего</w:t>
            </w:r>
          </w:p>
        </w:tc>
        <w:tc>
          <w:tcPr>
            <w:tcW w:w="1276" w:type="dxa"/>
            <w:tcBorders>
              <w:top w:val="single" w:sz="4" w:space="0" w:color="FFFFFF" w:themeColor="background1"/>
            </w:tcBorders>
            <w:shd w:val="clear" w:color="auto" w:fill="D6E3BC" w:themeFill="accent3" w:themeFillTint="66"/>
            <w:vAlign w:val="center"/>
            <w:hideMark/>
          </w:tcPr>
          <w:p w14:paraId="5A8DAA70"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5 005,67</w:t>
            </w:r>
          </w:p>
        </w:tc>
        <w:tc>
          <w:tcPr>
            <w:tcW w:w="1134" w:type="dxa"/>
            <w:tcBorders>
              <w:top w:val="single" w:sz="4" w:space="0" w:color="FFFFFF" w:themeColor="background1"/>
            </w:tcBorders>
            <w:shd w:val="clear" w:color="auto" w:fill="D6E3BC" w:themeFill="accent3" w:themeFillTint="66"/>
            <w:vAlign w:val="center"/>
            <w:hideMark/>
          </w:tcPr>
          <w:p w14:paraId="07D07C44"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59,45</w:t>
            </w:r>
          </w:p>
        </w:tc>
        <w:tc>
          <w:tcPr>
            <w:tcW w:w="1277" w:type="dxa"/>
            <w:tcBorders>
              <w:top w:val="single" w:sz="4" w:space="0" w:color="FFFFFF" w:themeColor="background1"/>
            </w:tcBorders>
            <w:shd w:val="clear" w:color="auto" w:fill="D6E3BC" w:themeFill="accent3" w:themeFillTint="66"/>
            <w:vAlign w:val="center"/>
            <w:hideMark/>
          </w:tcPr>
          <w:p w14:paraId="643BDFC5"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5 219,57</w:t>
            </w:r>
          </w:p>
        </w:tc>
        <w:tc>
          <w:tcPr>
            <w:tcW w:w="1275" w:type="dxa"/>
            <w:tcBorders>
              <w:top w:val="single" w:sz="4" w:space="0" w:color="FFFFFF" w:themeColor="background1"/>
            </w:tcBorders>
            <w:shd w:val="clear" w:color="auto" w:fill="D6E3BC" w:themeFill="accent3" w:themeFillTint="66"/>
            <w:vAlign w:val="center"/>
            <w:hideMark/>
          </w:tcPr>
          <w:p w14:paraId="680462B4"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80,01</w:t>
            </w:r>
          </w:p>
        </w:tc>
        <w:tc>
          <w:tcPr>
            <w:tcW w:w="1290" w:type="dxa"/>
            <w:tcBorders>
              <w:top w:val="single" w:sz="4" w:space="0" w:color="FFFFFF" w:themeColor="background1"/>
            </w:tcBorders>
            <w:shd w:val="clear" w:color="auto" w:fill="D6E3BC" w:themeFill="accent3" w:themeFillTint="66"/>
            <w:vAlign w:val="center"/>
            <w:hideMark/>
          </w:tcPr>
          <w:p w14:paraId="0B4B80F0"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213,90</w:t>
            </w:r>
          </w:p>
        </w:tc>
        <w:tc>
          <w:tcPr>
            <w:tcW w:w="1119" w:type="dxa"/>
            <w:tcBorders>
              <w:top w:val="single" w:sz="4" w:space="0" w:color="FFFFFF" w:themeColor="background1"/>
            </w:tcBorders>
            <w:shd w:val="clear" w:color="auto" w:fill="D6E3BC" w:themeFill="accent3" w:themeFillTint="66"/>
            <w:vAlign w:val="center"/>
            <w:hideMark/>
          </w:tcPr>
          <w:p w14:paraId="6A9E4017"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20,56</w:t>
            </w:r>
          </w:p>
        </w:tc>
      </w:tr>
      <w:tr w:rsidR="00A33FD1" w:rsidRPr="00026F42" w14:paraId="650A89A6" w14:textId="77777777" w:rsidTr="00642A79">
        <w:trPr>
          <w:trHeight w:val="175"/>
        </w:trPr>
        <w:tc>
          <w:tcPr>
            <w:tcW w:w="2127" w:type="dxa"/>
            <w:shd w:val="clear" w:color="auto" w:fill="auto"/>
            <w:vAlign w:val="center"/>
            <w:hideMark/>
          </w:tcPr>
          <w:p w14:paraId="2B03DB15"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tcPr>
          <w:p w14:paraId="4DF87AE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34" w:type="dxa"/>
            <w:shd w:val="clear" w:color="auto" w:fill="auto"/>
            <w:vAlign w:val="center"/>
          </w:tcPr>
          <w:p w14:paraId="5090250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77" w:type="dxa"/>
            <w:shd w:val="clear" w:color="auto" w:fill="auto"/>
            <w:vAlign w:val="center"/>
          </w:tcPr>
          <w:p w14:paraId="44E90BA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75" w:type="dxa"/>
            <w:shd w:val="clear" w:color="auto" w:fill="auto"/>
            <w:vAlign w:val="center"/>
          </w:tcPr>
          <w:p w14:paraId="3B6FFF0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90" w:type="dxa"/>
            <w:shd w:val="clear" w:color="auto" w:fill="auto"/>
            <w:vAlign w:val="center"/>
          </w:tcPr>
          <w:p w14:paraId="5297535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19" w:type="dxa"/>
            <w:shd w:val="clear" w:color="auto" w:fill="auto"/>
            <w:vAlign w:val="center"/>
          </w:tcPr>
          <w:p w14:paraId="1265C38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r>
      <w:tr w:rsidR="00A33FD1" w:rsidRPr="00026F42" w14:paraId="4CC4FC9A" w14:textId="77777777" w:rsidTr="00642A79">
        <w:trPr>
          <w:trHeight w:val="145"/>
        </w:trPr>
        <w:tc>
          <w:tcPr>
            <w:tcW w:w="2127" w:type="dxa"/>
            <w:shd w:val="clear" w:color="auto" w:fill="auto"/>
            <w:vAlign w:val="center"/>
            <w:hideMark/>
          </w:tcPr>
          <w:p w14:paraId="604F9851"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689354A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4 944,15</w:t>
            </w:r>
          </w:p>
        </w:tc>
        <w:tc>
          <w:tcPr>
            <w:tcW w:w="1134" w:type="dxa"/>
            <w:shd w:val="clear" w:color="auto" w:fill="auto"/>
            <w:vAlign w:val="center"/>
            <w:hideMark/>
          </w:tcPr>
          <w:p w14:paraId="7723AD2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58,71</w:t>
            </w:r>
          </w:p>
        </w:tc>
        <w:tc>
          <w:tcPr>
            <w:tcW w:w="1277" w:type="dxa"/>
            <w:shd w:val="clear" w:color="auto" w:fill="auto"/>
            <w:vAlign w:val="center"/>
            <w:hideMark/>
          </w:tcPr>
          <w:p w14:paraId="2EB7E37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5 115,03</w:t>
            </w:r>
          </w:p>
        </w:tc>
        <w:tc>
          <w:tcPr>
            <w:tcW w:w="1275" w:type="dxa"/>
            <w:shd w:val="clear" w:color="auto" w:fill="auto"/>
            <w:vAlign w:val="center"/>
            <w:hideMark/>
          </w:tcPr>
          <w:p w14:paraId="5F9DAAE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78,41</w:t>
            </w:r>
          </w:p>
        </w:tc>
        <w:tc>
          <w:tcPr>
            <w:tcW w:w="1290" w:type="dxa"/>
            <w:shd w:val="clear" w:color="auto" w:fill="auto"/>
            <w:vAlign w:val="center"/>
            <w:hideMark/>
          </w:tcPr>
          <w:p w14:paraId="3EB1A6D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170,88</w:t>
            </w:r>
          </w:p>
        </w:tc>
        <w:tc>
          <w:tcPr>
            <w:tcW w:w="1119" w:type="dxa"/>
            <w:shd w:val="clear" w:color="auto" w:fill="auto"/>
            <w:vAlign w:val="center"/>
            <w:hideMark/>
          </w:tcPr>
          <w:p w14:paraId="4059B6C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19,69</w:t>
            </w:r>
          </w:p>
        </w:tc>
      </w:tr>
      <w:tr w:rsidR="00A33FD1" w:rsidRPr="00026F42" w14:paraId="7171141A" w14:textId="77777777" w:rsidTr="00642A79">
        <w:trPr>
          <w:trHeight w:val="285"/>
        </w:trPr>
        <w:tc>
          <w:tcPr>
            <w:tcW w:w="2127" w:type="dxa"/>
            <w:shd w:val="clear" w:color="auto" w:fill="auto"/>
            <w:vAlign w:val="center"/>
            <w:hideMark/>
          </w:tcPr>
          <w:p w14:paraId="3C1B8EC4"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0840C17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44,09</w:t>
            </w:r>
          </w:p>
        </w:tc>
        <w:tc>
          <w:tcPr>
            <w:tcW w:w="1134" w:type="dxa"/>
            <w:shd w:val="clear" w:color="auto" w:fill="auto"/>
            <w:vAlign w:val="center"/>
            <w:hideMark/>
          </w:tcPr>
          <w:p w14:paraId="374B621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0,52</w:t>
            </w:r>
          </w:p>
        </w:tc>
        <w:tc>
          <w:tcPr>
            <w:tcW w:w="1277" w:type="dxa"/>
            <w:shd w:val="clear" w:color="auto" w:fill="auto"/>
            <w:vAlign w:val="center"/>
            <w:hideMark/>
          </w:tcPr>
          <w:p w14:paraId="61FE5D4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85,30</w:t>
            </w:r>
          </w:p>
        </w:tc>
        <w:tc>
          <w:tcPr>
            <w:tcW w:w="1275" w:type="dxa"/>
            <w:shd w:val="clear" w:color="auto" w:fill="auto"/>
            <w:vAlign w:val="center"/>
            <w:hideMark/>
          </w:tcPr>
          <w:p w14:paraId="764E2A1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1,31</w:t>
            </w:r>
          </w:p>
        </w:tc>
        <w:tc>
          <w:tcPr>
            <w:tcW w:w="1290" w:type="dxa"/>
            <w:shd w:val="clear" w:color="auto" w:fill="auto"/>
            <w:vAlign w:val="center"/>
            <w:hideMark/>
          </w:tcPr>
          <w:p w14:paraId="2FB27DE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41,21</w:t>
            </w:r>
          </w:p>
        </w:tc>
        <w:tc>
          <w:tcPr>
            <w:tcW w:w="1119" w:type="dxa"/>
            <w:shd w:val="clear" w:color="auto" w:fill="auto"/>
            <w:vAlign w:val="center"/>
            <w:hideMark/>
          </w:tcPr>
          <w:p w14:paraId="6D94684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0,78</w:t>
            </w:r>
          </w:p>
        </w:tc>
      </w:tr>
      <w:tr w:rsidR="00A33FD1" w:rsidRPr="00026F42" w14:paraId="55B100F1" w14:textId="77777777" w:rsidTr="00642A79">
        <w:trPr>
          <w:trHeight w:val="211"/>
        </w:trPr>
        <w:tc>
          <w:tcPr>
            <w:tcW w:w="2127" w:type="dxa"/>
            <w:shd w:val="clear" w:color="auto" w:fill="auto"/>
            <w:vAlign w:val="center"/>
            <w:hideMark/>
          </w:tcPr>
          <w:p w14:paraId="1A1D1F29"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6A41292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17,43</w:t>
            </w:r>
          </w:p>
        </w:tc>
        <w:tc>
          <w:tcPr>
            <w:tcW w:w="1134" w:type="dxa"/>
            <w:shd w:val="clear" w:color="auto" w:fill="auto"/>
            <w:vAlign w:val="center"/>
            <w:hideMark/>
          </w:tcPr>
          <w:p w14:paraId="60D4C56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0,21</w:t>
            </w:r>
          </w:p>
        </w:tc>
        <w:tc>
          <w:tcPr>
            <w:tcW w:w="1277" w:type="dxa"/>
            <w:shd w:val="clear" w:color="auto" w:fill="auto"/>
            <w:vAlign w:val="center"/>
            <w:hideMark/>
          </w:tcPr>
          <w:p w14:paraId="5DA5495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19,25</w:t>
            </w:r>
          </w:p>
        </w:tc>
        <w:tc>
          <w:tcPr>
            <w:tcW w:w="1275" w:type="dxa"/>
            <w:shd w:val="clear" w:color="auto" w:fill="auto"/>
            <w:vAlign w:val="center"/>
            <w:hideMark/>
          </w:tcPr>
          <w:p w14:paraId="28FBA1C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0,30</w:t>
            </w:r>
          </w:p>
        </w:tc>
        <w:tc>
          <w:tcPr>
            <w:tcW w:w="1290" w:type="dxa"/>
            <w:shd w:val="clear" w:color="auto" w:fill="auto"/>
            <w:vAlign w:val="center"/>
            <w:hideMark/>
          </w:tcPr>
          <w:p w14:paraId="5879AC2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1,82</w:t>
            </w:r>
          </w:p>
        </w:tc>
        <w:tc>
          <w:tcPr>
            <w:tcW w:w="1119" w:type="dxa"/>
            <w:shd w:val="clear" w:color="auto" w:fill="auto"/>
            <w:vAlign w:val="center"/>
            <w:hideMark/>
          </w:tcPr>
          <w:p w14:paraId="4ECE26B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0,09</w:t>
            </w:r>
          </w:p>
        </w:tc>
      </w:tr>
      <w:tr w:rsidR="00CE38C8" w:rsidRPr="00026F42" w14:paraId="5E4BC7D1" w14:textId="77777777" w:rsidTr="001F2D37">
        <w:trPr>
          <w:trHeight w:val="176"/>
        </w:trPr>
        <w:tc>
          <w:tcPr>
            <w:tcW w:w="2127" w:type="dxa"/>
            <w:shd w:val="clear" w:color="auto" w:fill="D6E3BC" w:themeFill="accent3" w:themeFillTint="66"/>
            <w:vAlign w:val="center"/>
            <w:hideMark/>
          </w:tcPr>
          <w:p w14:paraId="027E070E"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Себестоимость продукции</w:t>
            </w:r>
          </w:p>
        </w:tc>
        <w:tc>
          <w:tcPr>
            <w:tcW w:w="1276" w:type="dxa"/>
            <w:shd w:val="clear" w:color="auto" w:fill="D6E3BC" w:themeFill="accent3" w:themeFillTint="66"/>
            <w:vAlign w:val="center"/>
            <w:hideMark/>
          </w:tcPr>
          <w:p w14:paraId="37E14DF9"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4 078,85</w:t>
            </w:r>
          </w:p>
        </w:tc>
        <w:tc>
          <w:tcPr>
            <w:tcW w:w="1134" w:type="dxa"/>
            <w:shd w:val="clear" w:color="auto" w:fill="D6E3BC" w:themeFill="accent3" w:themeFillTint="66"/>
            <w:vAlign w:val="center"/>
            <w:hideMark/>
          </w:tcPr>
          <w:p w14:paraId="5979118A"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48,44</w:t>
            </w:r>
          </w:p>
        </w:tc>
        <w:tc>
          <w:tcPr>
            <w:tcW w:w="1277" w:type="dxa"/>
            <w:shd w:val="clear" w:color="auto" w:fill="D6E3BC" w:themeFill="accent3" w:themeFillTint="66"/>
            <w:vAlign w:val="center"/>
            <w:hideMark/>
          </w:tcPr>
          <w:p w14:paraId="14A2C1F0"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4 401,02</w:t>
            </w:r>
          </w:p>
        </w:tc>
        <w:tc>
          <w:tcPr>
            <w:tcW w:w="1275" w:type="dxa"/>
            <w:shd w:val="clear" w:color="auto" w:fill="D6E3BC" w:themeFill="accent3" w:themeFillTint="66"/>
            <w:vAlign w:val="center"/>
            <w:hideMark/>
          </w:tcPr>
          <w:p w14:paraId="42F6CFC1"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67,46</w:t>
            </w:r>
          </w:p>
        </w:tc>
        <w:tc>
          <w:tcPr>
            <w:tcW w:w="1290" w:type="dxa"/>
            <w:shd w:val="clear" w:color="auto" w:fill="D6E3BC" w:themeFill="accent3" w:themeFillTint="66"/>
            <w:vAlign w:val="center"/>
            <w:hideMark/>
          </w:tcPr>
          <w:p w14:paraId="118D0877"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322,17</w:t>
            </w:r>
          </w:p>
        </w:tc>
        <w:tc>
          <w:tcPr>
            <w:tcW w:w="1119" w:type="dxa"/>
            <w:shd w:val="clear" w:color="auto" w:fill="D6E3BC" w:themeFill="accent3" w:themeFillTint="66"/>
            <w:vAlign w:val="center"/>
            <w:hideMark/>
          </w:tcPr>
          <w:p w14:paraId="6A8A7F8A"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19,02</w:t>
            </w:r>
          </w:p>
        </w:tc>
      </w:tr>
      <w:tr w:rsidR="00A33FD1" w:rsidRPr="00026F42" w14:paraId="47C5EA36" w14:textId="77777777" w:rsidTr="00642A79">
        <w:trPr>
          <w:trHeight w:val="60"/>
        </w:trPr>
        <w:tc>
          <w:tcPr>
            <w:tcW w:w="2127" w:type="dxa"/>
            <w:shd w:val="clear" w:color="auto" w:fill="auto"/>
            <w:vAlign w:val="center"/>
            <w:hideMark/>
          </w:tcPr>
          <w:p w14:paraId="1C3D9257"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0123DF4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34" w:type="dxa"/>
            <w:shd w:val="clear" w:color="auto" w:fill="auto"/>
            <w:vAlign w:val="center"/>
          </w:tcPr>
          <w:p w14:paraId="5839B88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77" w:type="dxa"/>
            <w:shd w:val="clear" w:color="auto" w:fill="auto"/>
            <w:vAlign w:val="center"/>
          </w:tcPr>
          <w:p w14:paraId="3968F80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75" w:type="dxa"/>
            <w:shd w:val="clear" w:color="auto" w:fill="auto"/>
            <w:vAlign w:val="center"/>
          </w:tcPr>
          <w:p w14:paraId="0B00C3F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90" w:type="dxa"/>
            <w:shd w:val="clear" w:color="auto" w:fill="auto"/>
            <w:vAlign w:val="center"/>
          </w:tcPr>
          <w:p w14:paraId="376AD23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19" w:type="dxa"/>
            <w:shd w:val="clear" w:color="auto" w:fill="auto"/>
            <w:vAlign w:val="center"/>
          </w:tcPr>
          <w:p w14:paraId="18106380"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r>
      <w:tr w:rsidR="00A33FD1" w:rsidRPr="00026F42" w14:paraId="18EB9F4E" w14:textId="77777777" w:rsidTr="00642A79">
        <w:trPr>
          <w:trHeight w:val="140"/>
        </w:trPr>
        <w:tc>
          <w:tcPr>
            <w:tcW w:w="2127" w:type="dxa"/>
            <w:shd w:val="clear" w:color="auto" w:fill="auto"/>
            <w:vAlign w:val="center"/>
            <w:hideMark/>
          </w:tcPr>
          <w:p w14:paraId="0EB6E2C0"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19259E0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4 022,78</w:t>
            </w:r>
          </w:p>
        </w:tc>
        <w:tc>
          <w:tcPr>
            <w:tcW w:w="1134" w:type="dxa"/>
            <w:shd w:val="clear" w:color="auto" w:fill="auto"/>
            <w:vAlign w:val="center"/>
            <w:hideMark/>
          </w:tcPr>
          <w:p w14:paraId="532BD71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47,77</w:t>
            </w:r>
          </w:p>
        </w:tc>
        <w:tc>
          <w:tcPr>
            <w:tcW w:w="1277" w:type="dxa"/>
            <w:shd w:val="clear" w:color="auto" w:fill="auto"/>
            <w:vAlign w:val="center"/>
            <w:hideMark/>
          </w:tcPr>
          <w:p w14:paraId="53E887A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4 338,60</w:t>
            </w:r>
          </w:p>
        </w:tc>
        <w:tc>
          <w:tcPr>
            <w:tcW w:w="1275" w:type="dxa"/>
            <w:shd w:val="clear" w:color="auto" w:fill="auto"/>
            <w:vAlign w:val="center"/>
            <w:hideMark/>
          </w:tcPr>
          <w:p w14:paraId="1AA988E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66,51</w:t>
            </w:r>
          </w:p>
        </w:tc>
        <w:tc>
          <w:tcPr>
            <w:tcW w:w="1290" w:type="dxa"/>
            <w:shd w:val="clear" w:color="auto" w:fill="auto"/>
            <w:vAlign w:val="center"/>
            <w:hideMark/>
          </w:tcPr>
          <w:p w14:paraId="74F6FC2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315,82</w:t>
            </w:r>
          </w:p>
        </w:tc>
        <w:tc>
          <w:tcPr>
            <w:tcW w:w="1119" w:type="dxa"/>
            <w:shd w:val="clear" w:color="auto" w:fill="auto"/>
            <w:vAlign w:val="center"/>
            <w:hideMark/>
          </w:tcPr>
          <w:p w14:paraId="42357C3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18,73</w:t>
            </w:r>
          </w:p>
        </w:tc>
      </w:tr>
      <w:tr w:rsidR="00A33FD1" w:rsidRPr="00026F42" w14:paraId="382ECE51" w14:textId="77777777" w:rsidTr="00642A79">
        <w:trPr>
          <w:trHeight w:val="315"/>
        </w:trPr>
        <w:tc>
          <w:tcPr>
            <w:tcW w:w="2127" w:type="dxa"/>
            <w:shd w:val="clear" w:color="auto" w:fill="auto"/>
            <w:vAlign w:val="center"/>
            <w:hideMark/>
          </w:tcPr>
          <w:p w14:paraId="224B2BD6"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технологическое присоединение</w:t>
            </w:r>
          </w:p>
        </w:tc>
        <w:tc>
          <w:tcPr>
            <w:tcW w:w="1276" w:type="dxa"/>
            <w:shd w:val="clear" w:color="auto" w:fill="auto"/>
            <w:vAlign w:val="center"/>
            <w:hideMark/>
          </w:tcPr>
          <w:p w14:paraId="38DD629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43,50</w:t>
            </w:r>
          </w:p>
        </w:tc>
        <w:tc>
          <w:tcPr>
            <w:tcW w:w="1134" w:type="dxa"/>
            <w:shd w:val="clear" w:color="auto" w:fill="auto"/>
            <w:vAlign w:val="center"/>
            <w:hideMark/>
          </w:tcPr>
          <w:p w14:paraId="201B4CD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0,52</w:t>
            </w:r>
          </w:p>
        </w:tc>
        <w:tc>
          <w:tcPr>
            <w:tcW w:w="1277" w:type="dxa"/>
            <w:shd w:val="clear" w:color="auto" w:fill="auto"/>
            <w:vAlign w:val="center"/>
            <w:hideMark/>
          </w:tcPr>
          <w:p w14:paraId="52607B3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49,06</w:t>
            </w:r>
          </w:p>
        </w:tc>
        <w:tc>
          <w:tcPr>
            <w:tcW w:w="1275" w:type="dxa"/>
            <w:shd w:val="clear" w:color="auto" w:fill="auto"/>
            <w:vAlign w:val="center"/>
            <w:hideMark/>
          </w:tcPr>
          <w:p w14:paraId="5A650C3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0,75</w:t>
            </w:r>
          </w:p>
        </w:tc>
        <w:tc>
          <w:tcPr>
            <w:tcW w:w="1290" w:type="dxa"/>
            <w:shd w:val="clear" w:color="auto" w:fill="auto"/>
            <w:vAlign w:val="center"/>
            <w:hideMark/>
          </w:tcPr>
          <w:p w14:paraId="7193264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5,56</w:t>
            </w:r>
          </w:p>
        </w:tc>
        <w:tc>
          <w:tcPr>
            <w:tcW w:w="1119" w:type="dxa"/>
            <w:shd w:val="clear" w:color="auto" w:fill="auto"/>
            <w:vAlign w:val="center"/>
            <w:hideMark/>
          </w:tcPr>
          <w:p w14:paraId="35311CE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0,24</w:t>
            </w:r>
          </w:p>
        </w:tc>
      </w:tr>
      <w:tr w:rsidR="00A33FD1" w:rsidRPr="00026F42" w14:paraId="62395DB7" w14:textId="77777777" w:rsidTr="00642A79">
        <w:trPr>
          <w:trHeight w:val="121"/>
        </w:trPr>
        <w:tc>
          <w:tcPr>
            <w:tcW w:w="2127" w:type="dxa"/>
            <w:shd w:val="clear" w:color="auto" w:fill="auto"/>
            <w:vAlign w:val="center"/>
            <w:hideMark/>
          </w:tcPr>
          <w:p w14:paraId="76ADD1B0"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05524C1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12,57</w:t>
            </w:r>
          </w:p>
        </w:tc>
        <w:tc>
          <w:tcPr>
            <w:tcW w:w="1134" w:type="dxa"/>
            <w:shd w:val="clear" w:color="auto" w:fill="auto"/>
            <w:vAlign w:val="center"/>
            <w:hideMark/>
          </w:tcPr>
          <w:p w14:paraId="413DF1A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0,15</w:t>
            </w:r>
          </w:p>
        </w:tc>
        <w:tc>
          <w:tcPr>
            <w:tcW w:w="1277" w:type="dxa"/>
            <w:shd w:val="clear" w:color="auto" w:fill="auto"/>
            <w:vAlign w:val="center"/>
            <w:hideMark/>
          </w:tcPr>
          <w:p w14:paraId="006BC78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13,35</w:t>
            </w:r>
          </w:p>
        </w:tc>
        <w:tc>
          <w:tcPr>
            <w:tcW w:w="1275" w:type="dxa"/>
            <w:shd w:val="clear" w:color="auto" w:fill="auto"/>
            <w:vAlign w:val="center"/>
            <w:hideMark/>
          </w:tcPr>
          <w:p w14:paraId="41D2E45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0,20</w:t>
            </w:r>
          </w:p>
        </w:tc>
        <w:tc>
          <w:tcPr>
            <w:tcW w:w="1290" w:type="dxa"/>
            <w:shd w:val="clear" w:color="auto" w:fill="auto"/>
            <w:vAlign w:val="center"/>
            <w:hideMark/>
          </w:tcPr>
          <w:p w14:paraId="528F4E20"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0,78</w:t>
            </w:r>
          </w:p>
        </w:tc>
        <w:tc>
          <w:tcPr>
            <w:tcW w:w="1119" w:type="dxa"/>
            <w:shd w:val="clear" w:color="auto" w:fill="auto"/>
            <w:vAlign w:val="center"/>
            <w:hideMark/>
          </w:tcPr>
          <w:p w14:paraId="5EB5097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0,06</w:t>
            </w:r>
          </w:p>
        </w:tc>
      </w:tr>
      <w:tr w:rsidR="00CE38C8" w:rsidRPr="00026F42" w14:paraId="6B49DCC6" w14:textId="77777777" w:rsidTr="001F2D37">
        <w:trPr>
          <w:trHeight w:val="184"/>
        </w:trPr>
        <w:tc>
          <w:tcPr>
            <w:tcW w:w="2127" w:type="dxa"/>
            <w:shd w:val="clear" w:color="auto" w:fill="D6E3BC" w:themeFill="accent3" w:themeFillTint="66"/>
            <w:vAlign w:val="center"/>
            <w:hideMark/>
          </w:tcPr>
          <w:p w14:paraId="4DCD31DC"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Валовая прибыль, всего</w:t>
            </w:r>
          </w:p>
        </w:tc>
        <w:tc>
          <w:tcPr>
            <w:tcW w:w="1276" w:type="dxa"/>
            <w:shd w:val="clear" w:color="auto" w:fill="D6E3BC" w:themeFill="accent3" w:themeFillTint="66"/>
            <w:vAlign w:val="center"/>
            <w:hideMark/>
          </w:tcPr>
          <w:p w14:paraId="53FEB2D7"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926,82</w:t>
            </w:r>
          </w:p>
        </w:tc>
        <w:tc>
          <w:tcPr>
            <w:tcW w:w="1134" w:type="dxa"/>
            <w:shd w:val="clear" w:color="auto" w:fill="D6E3BC" w:themeFill="accent3" w:themeFillTint="66"/>
            <w:vAlign w:val="center"/>
            <w:hideMark/>
          </w:tcPr>
          <w:p w14:paraId="6D1FCDDA"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11,01</w:t>
            </w:r>
          </w:p>
        </w:tc>
        <w:tc>
          <w:tcPr>
            <w:tcW w:w="1277" w:type="dxa"/>
            <w:shd w:val="clear" w:color="auto" w:fill="D6E3BC" w:themeFill="accent3" w:themeFillTint="66"/>
            <w:vAlign w:val="center"/>
            <w:hideMark/>
          </w:tcPr>
          <w:p w14:paraId="782905AD"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818,55</w:t>
            </w:r>
          </w:p>
        </w:tc>
        <w:tc>
          <w:tcPr>
            <w:tcW w:w="1275" w:type="dxa"/>
            <w:shd w:val="clear" w:color="auto" w:fill="D6E3BC" w:themeFill="accent3" w:themeFillTint="66"/>
            <w:vAlign w:val="center"/>
            <w:hideMark/>
          </w:tcPr>
          <w:p w14:paraId="58CBA3D3"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12,55</w:t>
            </w:r>
          </w:p>
        </w:tc>
        <w:tc>
          <w:tcPr>
            <w:tcW w:w="1290" w:type="dxa"/>
            <w:shd w:val="clear" w:color="auto" w:fill="D6E3BC" w:themeFill="accent3" w:themeFillTint="66"/>
            <w:vAlign w:val="center"/>
            <w:hideMark/>
          </w:tcPr>
          <w:p w14:paraId="1758B7BC"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108,27</w:t>
            </w:r>
          </w:p>
        </w:tc>
        <w:tc>
          <w:tcPr>
            <w:tcW w:w="1119" w:type="dxa"/>
            <w:shd w:val="clear" w:color="auto" w:fill="D6E3BC" w:themeFill="accent3" w:themeFillTint="66"/>
            <w:vAlign w:val="center"/>
            <w:hideMark/>
          </w:tcPr>
          <w:p w14:paraId="418D7838"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1,54</w:t>
            </w:r>
          </w:p>
        </w:tc>
      </w:tr>
      <w:tr w:rsidR="00A33FD1" w:rsidRPr="00026F42" w14:paraId="34EDEEB4" w14:textId="77777777" w:rsidTr="00642A79">
        <w:trPr>
          <w:trHeight w:val="190"/>
        </w:trPr>
        <w:tc>
          <w:tcPr>
            <w:tcW w:w="2127" w:type="dxa"/>
            <w:shd w:val="clear" w:color="auto" w:fill="auto"/>
            <w:vAlign w:val="center"/>
            <w:hideMark/>
          </w:tcPr>
          <w:p w14:paraId="0BA78F5E"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3633D14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34" w:type="dxa"/>
            <w:shd w:val="clear" w:color="auto" w:fill="auto"/>
            <w:vAlign w:val="center"/>
          </w:tcPr>
          <w:p w14:paraId="7CF1741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77" w:type="dxa"/>
            <w:shd w:val="clear" w:color="auto" w:fill="auto"/>
            <w:vAlign w:val="center"/>
          </w:tcPr>
          <w:p w14:paraId="55FFF05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75" w:type="dxa"/>
            <w:shd w:val="clear" w:color="auto" w:fill="auto"/>
            <w:vAlign w:val="center"/>
          </w:tcPr>
          <w:p w14:paraId="56B362C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290" w:type="dxa"/>
            <w:shd w:val="clear" w:color="auto" w:fill="auto"/>
            <w:vAlign w:val="center"/>
          </w:tcPr>
          <w:p w14:paraId="3AE0BF0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19" w:type="dxa"/>
            <w:shd w:val="clear" w:color="auto" w:fill="auto"/>
            <w:vAlign w:val="center"/>
          </w:tcPr>
          <w:p w14:paraId="5B0DA13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r>
      <w:tr w:rsidR="00A33FD1" w:rsidRPr="00026F42" w14:paraId="342776C9" w14:textId="77777777" w:rsidTr="00642A79">
        <w:trPr>
          <w:trHeight w:val="134"/>
        </w:trPr>
        <w:tc>
          <w:tcPr>
            <w:tcW w:w="2127" w:type="dxa"/>
            <w:shd w:val="clear" w:color="auto" w:fill="auto"/>
            <w:vAlign w:val="center"/>
            <w:hideMark/>
          </w:tcPr>
          <w:p w14:paraId="26EB4CAE"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2BE9682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921,37</w:t>
            </w:r>
          </w:p>
        </w:tc>
        <w:tc>
          <w:tcPr>
            <w:tcW w:w="1134" w:type="dxa"/>
            <w:shd w:val="clear" w:color="auto" w:fill="auto"/>
            <w:vAlign w:val="center"/>
            <w:hideMark/>
          </w:tcPr>
          <w:p w14:paraId="344DA22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10,94</w:t>
            </w:r>
          </w:p>
        </w:tc>
        <w:tc>
          <w:tcPr>
            <w:tcW w:w="1277" w:type="dxa"/>
            <w:shd w:val="clear" w:color="auto" w:fill="auto"/>
            <w:vAlign w:val="center"/>
            <w:hideMark/>
          </w:tcPr>
          <w:p w14:paraId="21532B1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776,43</w:t>
            </w:r>
          </w:p>
        </w:tc>
        <w:tc>
          <w:tcPr>
            <w:tcW w:w="1275" w:type="dxa"/>
            <w:shd w:val="clear" w:color="auto" w:fill="auto"/>
            <w:vAlign w:val="center"/>
            <w:hideMark/>
          </w:tcPr>
          <w:p w14:paraId="0EA887D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11,90</w:t>
            </w:r>
          </w:p>
        </w:tc>
        <w:tc>
          <w:tcPr>
            <w:tcW w:w="1290" w:type="dxa"/>
            <w:shd w:val="clear" w:color="auto" w:fill="auto"/>
            <w:vAlign w:val="center"/>
            <w:hideMark/>
          </w:tcPr>
          <w:p w14:paraId="72701A5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144,94</w:t>
            </w:r>
          </w:p>
        </w:tc>
        <w:tc>
          <w:tcPr>
            <w:tcW w:w="1119" w:type="dxa"/>
            <w:shd w:val="clear" w:color="auto" w:fill="auto"/>
            <w:vAlign w:val="center"/>
            <w:hideMark/>
          </w:tcPr>
          <w:p w14:paraId="51AEA61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0,96</w:t>
            </w:r>
          </w:p>
        </w:tc>
      </w:tr>
      <w:tr w:rsidR="00A33FD1" w:rsidRPr="00026F42" w14:paraId="22209AAE" w14:textId="77777777" w:rsidTr="00642A79">
        <w:trPr>
          <w:trHeight w:val="285"/>
        </w:trPr>
        <w:tc>
          <w:tcPr>
            <w:tcW w:w="2127" w:type="dxa"/>
            <w:shd w:val="clear" w:color="auto" w:fill="auto"/>
            <w:vAlign w:val="center"/>
            <w:hideMark/>
          </w:tcPr>
          <w:p w14:paraId="6904C519"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770A463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0,59</w:t>
            </w:r>
          </w:p>
        </w:tc>
        <w:tc>
          <w:tcPr>
            <w:tcW w:w="1134" w:type="dxa"/>
            <w:shd w:val="clear" w:color="auto" w:fill="auto"/>
            <w:vAlign w:val="center"/>
            <w:hideMark/>
          </w:tcPr>
          <w:p w14:paraId="6035A38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0,01</w:t>
            </w:r>
          </w:p>
        </w:tc>
        <w:tc>
          <w:tcPr>
            <w:tcW w:w="1277" w:type="dxa"/>
            <w:shd w:val="clear" w:color="auto" w:fill="auto"/>
            <w:vAlign w:val="center"/>
            <w:hideMark/>
          </w:tcPr>
          <w:p w14:paraId="04CF0DD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36,24</w:t>
            </w:r>
          </w:p>
        </w:tc>
        <w:tc>
          <w:tcPr>
            <w:tcW w:w="1275" w:type="dxa"/>
            <w:shd w:val="clear" w:color="auto" w:fill="auto"/>
            <w:vAlign w:val="center"/>
            <w:hideMark/>
          </w:tcPr>
          <w:p w14:paraId="1652D9D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0,56</w:t>
            </w:r>
          </w:p>
        </w:tc>
        <w:tc>
          <w:tcPr>
            <w:tcW w:w="1290" w:type="dxa"/>
            <w:shd w:val="clear" w:color="auto" w:fill="auto"/>
            <w:vAlign w:val="center"/>
            <w:hideMark/>
          </w:tcPr>
          <w:p w14:paraId="037C7DD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35,65</w:t>
            </w:r>
          </w:p>
        </w:tc>
        <w:tc>
          <w:tcPr>
            <w:tcW w:w="1119" w:type="dxa"/>
            <w:shd w:val="clear" w:color="auto" w:fill="auto"/>
            <w:vAlign w:val="center"/>
            <w:hideMark/>
          </w:tcPr>
          <w:p w14:paraId="59F4DF1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0,55</w:t>
            </w:r>
          </w:p>
        </w:tc>
      </w:tr>
      <w:tr w:rsidR="00A33FD1" w:rsidRPr="00026F42" w14:paraId="6A52F476" w14:textId="77777777" w:rsidTr="00642A79">
        <w:trPr>
          <w:trHeight w:val="186"/>
        </w:trPr>
        <w:tc>
          <w:tcPr>
            <w:tcW w:w="2127" w:type="dxa"/>
            <w:shd w:val="clear" w:color="auto" w:fill="auto"/>
            <w:vAlign w:val="center"/>
            <w:hideMark/>
          </w:tcPr>
          <w:p w14:paraId="57DAC6B2"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7F05916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4,86</w:t>
            </w:r>
          </w:p>
        </w:tc>
        <w:tc>
          <w:tcPr>
            <w:tcW w:w="1134" w:type="dxa"/>
            <w:shd w:val="clear" w:color="auto" w:fill="auto"/>
            <w:vAlign w:val="center"/>
            <w:hideMark/>
          </w:tcPr>
          <w:p w14:paraId="13A8D89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0,06</w:t>
            </w:r>
          </w:p>
        </w:tc>
        <w:tc>
          <w:tcPr>
            <w:tcW w:w="1277" w:type="dxa"/>
            <w:shd w:val="clear" w:color="auto" w:fill="auto"/>
            <w:vAlign w:val="center"/>
            <w:hideMark/>
          </w:tcPr>
          <w:p w14:paraId="4F8AECF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5,89</w:t>
            </w:r>
          </w:p>
        </w:tc>
        <w:tc>
          <w:tcPr>
            <w:tcW w:w="1275" w:type="dxa"/>
            <w:shd w:val="clear" w:color="auto" w:fill="auto"/>
            <w:vAlign w:val="center"/>
            <w:hideMark/>
          </w:tcPr>
          <w:p w14:paraId="1FB1386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0,09</w:t>
            </w:r>
          </w:p>
        </w:tc>
        <w:tc>
          <w:tcPr>
            <w:tcW w:w="1290" w:type="dxa"/>
            <w:shd w:val="clear" w:color="auto" w:fill="auto"/>
            <w:vAlign w:val="center"/>
            <w:hideMark/>
          </w:tcPr>
          <w:p w14:paraId="6CCD0F7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1,03</w:t>
            </w:r>
          </w:p>
        </w:tc>
        <w:tc>
          <w:tcPr>
            <w:tcW w:w="1119" w:type="dxa"/>
            <w:shd w:val="clear" w:color="auto" w:fill="auto"/>
            <w:vAlign w:val="center"/>
            <w:hideMark/>
          </w:tcPr>
          <w:p w14:paraId="11D66E5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0,03</w:t>
            </w:r>
          </w:p>
        </w:tc>
      </w:tr>
      <w:tr w:rsidR="00CE38C8" w:rsidRPr="00026F42" w14:paraId="1DE97EF5" w14:textId="77777777" w:rsidTr="001F2D37">
        <w:trPr>
          <w:trHeight w:val="178"/>
        </w:trPr>
        <w:tc>
          <w:tcPr>
            <w:tcW w:w="2127" w:type="dxa"/>
            <w:shd w:val="clear" w:color="auto" w:fill="D6E3BC" w:themeFill="accent3" w:themeFillTint="66"/>
            <w:vAlign w:val="center"/>
            <w:hideMark/>
          </w:tcPr>
          <w:p w14:paraId="0B79474F"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Коммерческие расходы</w:t>
            </w:r>
          </w:p>
        </w:tc>
        <w:tc>
          <w:tcPr>
            <w:tcW w:w="1276" w:type="dxa"/>
            <w:shd w:val="clear" w:color="auto" w:fill="D6E3BC" w:themeFill="accent3" w:themeFillTint="66"/>
            <w:vAlign w:val="center"/>
            <w:hideMark/>
          </w:tcPr>
          <w:p w14:paraId="46B15F84"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25,84</w:t>
            </w:r>
          </w:p>
        </w:tc>
        <w:tc>
          <w:tcPr>
            <w:tcW w:w="1134" w:type="dxa"/>
            <w:shd w:val="clear" w:color="auto" w:fill="D6E3BC" w:themeFill="accent3" w:themeFillTint="66"/>
            <w:vAlign w:val="center"/>
            <w:hideMark/>
          </w:tcPr>
          <w:p w14:paraId="1DAA1F2D"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0,31</w:t>
            </w:r>
          </w:p>
        </w:tc>
        <w:tc>
          <w:tcPr>
            <w:tcW w:w="1277" w:type="dxa"/>
            <w:shd w:val="clear" w:color="auto" w:fill="D6E3BC" w:themeFill="accent3" w:themeFillTint="66"/>
            <w:vAlign w:val="center"/>
            <w:hideMark/>
          </w:tcPr>
          <w:p w14:paraId="227ABB1F"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17,24</w:t>
            </w:r>
          </w:p>
        </w:tc>
        <w:tc>
          <w:tcPr>
            <w:tcW w:w="1275" w:type="dxa"/>
            <w:shd w:val="clear" w:color="auto" w:fill="D6E3BC" w:themeFill="accent3" w:themeFillTint="66"/>
            <w:vAlign w:val="center"/>
            <w:hideMark/>
          </w:tcPr>
          <w:p w14:paraId="59694976"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0,26</w:t>
            </w:r>
          </w:p>
        </w:tc>
        <w:tc>
          <w:tcPr>
            <w:tcW w:w="1290" w:type="dxa"/>
            <w:shd w:val="clear" w:color="auto" w:fill="D6E3BC" w:themeFill="accent3" w:themeFillTint="66"/>
            <w:vAlign w:val="center"/>
            <w:hideMark/>
          </w:tcPr>
          <w:p w14:paraId="37340C5C"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8,60</w:t>
            </w:r>
          </w:p>
        </w:tc>
        <w:tc>
          <w:tcPr>
            <w:tcW w:w="1119" w:type="dxa"/>
            <w:shd w:val="clear" w:color="auto" w:fill="D6E3BC" w:themeFill="accent3" w:themeFillTint="66"/>
            <w:vAlign w:val="center"/>
            <w:hideMark/>
          </w:tcPr>
          <w:p w14:paraId="62CAECC0"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0,04</w:t>
            </w:r>
          </w:p>
        </w:tc>
      </w:tr>
      <w:tr w:rsidR="00A33FD1" w:rsidRPr="00026F42" w14:paraId="2EDB8DF6" w14:textId="77777777" w:rsidTr="00642A79">
        <w:trPr>
          <w:trHeight w:val="240"/>
        </w:trPr>
        <w:tc>
          <w:tcPr>
            <w:tcW w:w="2127" w:type="dxa"/>
            <w:shd w:val="clear" w:color="auto" w:fill="auto"/>
            <w:vAlign w:val="center"/>
            <w:hideMark/>
          </w:tcPr>
          <w:p w14:paraId="21B8447D"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35282DD4"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auto"/>
            <w:vAlign w:val="center"/>
            <w:hideMark/>
          </w:tcPr>
          <w:p w14:paraId="6172DD41"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auto"/>
            <w:vAlign w:val="center"/>
            <w:hideMark/>
          </w:tcPr>
          <w:p w14:paraId="0E9EEC25"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auto"/>
            <w:vAlign w:val="center"/>
            <w:hideMark/>
          </w:tcPr>
          <w:p w14:paraId="01D5FFA4"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auto"/>
            <w:vAlign w:val="center"/>
            <w:hideMark/>
          </w:tcPr>
          <w:p w14:paraId="09BCF2E6"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auto"/>
            <w:vAlign w:val="center"/>
            <w:hideMark/>
          </w:tcPr>
          <w:p w14:paraId="30BF1D80"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A33FD1" w:rsidRPr="00026F42" w14:paraId="47C37D83" w14:textId="77777777" w:rsidTr="00642A79">
        <w:trPr>
          <w:trHeight w:val="127"/>
        </w:trPr>
        <w:tc>
          <w:tcPr>
            <w:tcW w:w="2127" w:type="dxa"/>
            <w:shd w:val="clear" w:color="auto" w:fill="auto"/>
            <w:vAlign w:val="center"/>
            <w:hideMark/>
          </w:tcPr>
          <w:p w14:paraId="37E1D220"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6D46D6D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34" w:type="dxa"/>
            <w:shd w:val="clear" w:color="auto" w:fill="auto"/>
            <w:vAlign w:val="center"/>
            <w:hideMark/>
          </w:tcPr>
          <w:p w14:paraId="51AD346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7" w:type="dxa"/>
            <w:shd w:val="clear" w:color="auto" w:fill="auto"/>
            <w:vAlign w:val="center"/>
            <w:hideMark/>
          </w:tcPr>
          <w:p w14:paraId="7CC0FB2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5" w:type="dxa"/>
            <w:shd w:val="clear" w:color="auto" w:fill="auto"/>
            <w:vAlign w:val="center"/>
            <w:hideMark/>
          </w:tcPr>
          <w:p w14:paraId="12702B4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90" w:type="dxa"/>
            <w:shd w:val="clear" w:color="auto" w:fill="auto"/>
            <w:vAlign w:val="center"/>
            <w:hideMark/>
          </w:tcPr>
          <w:p w14:paraId="74387B6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19" w:type="dxa"/>
            <w:shd w:val="clear" w:color="auto" w:fill="auto"/>
            <w:vAlign w:val="center"/>
            <w:hideMark/>
          </w:tcPr>
          <w:p w14:paraId="35E25AD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r>
      <w:tr w:rsidR="00A33FD1" w:rsidRPr="00026F42" w14:paraId="358365A9" w14:textId="77777777" w:rsidTr="00642A79">
        <w:trPr>
          <w:trHeight w:val="122"/>
        </w:trPr>
        <w:tc>
          <w:tcPr>
            <w:tcW w:w="2127" w:type="dxa"/>
            <w:shd w:val="clear" w:color="auto" w:fill="auto"/>
            <w:vAlign w:val="center"/>
            <w:hideMark/>
          </w:tcPr>
          <w:p w14:paraId="31B2E627"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37343EA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34" w:type="dxa"/>
            <w:shd w:val="clear" w:color="auto" w:fill="auto"/>
            <w:vAlign w:val="center"/>
            <w:hideMark/>
          </w:tcPr>
          <w:p w14:paraId="6A54A0B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7" w:type="dxa"/>
            <w:shd w:val="clear" w:color="auto" w:fill="auto"/>
            <w:vAlign w:val="center"/>
            <w:hideMark/>
          </w:tcPr>
          <w:p w14:paraId="4BA6D66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5" w:type="dxa"/>
            <w:shd w:val="clear" w:color="auto" w:fill="auto"/>
            <w:vAlign w:val="center"/>
            <w:hideMark/>
          </w:tcPr>
          <w:p w14:paraId="5A7C67F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90" w:type="dxa"/>
            <w:shd w:val="clear" w:color="auto" w:fill="auto"/>
            <w:vAlign w:val="center"/>
            <w:hideMark/>
          </w:tcPr>
          <w:p w14:paraId="71AE39B0"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19" w:type="dxa"/>
            <w:shd w:val="clear" w:color="auto" w:fill="auto"/>
            <w:vAlign w:val="center"/>
            <w:hideMark/>
          </w:tcPr>
          <w:p w14:paraId="43E7FA8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r>
      <w:tr w:rsidR="00A33FD1" w:rsidRPr="00026F42" w14:paraId="30BD7A7C" w14:textId="77777777" w:rsidTr="00642A79">
        <w:trPr>
          <w:trHeight w:val="315"/>
        </w:trPr>
        <w:tc>
          <w:tcPr>
            <w:tcW w:w="2127" w:type="dxa"/>
            <w:shd w:val="clear" w:color="auto" w:fill="auto"/>
            <w:vAlign w:val="center"/>
            <w:hideMark/>
          </w:tcPr>
          <w:p w14:paraId="0CDFE2F5"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04128D5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25,84</w:t>
            </w:r>
          </w:p>
        </w:tc>
        <w:tc>
          <w:tcPr>
            <w:tcW w:w="1134" w:type="dxa"/>
            <w:shd w:val="clear" w:color="auto" w:fill="auto"/>
            <w:vAlign w:val="center"/>
            <w:hideMark/>
          </w:tcPr>
          <w:p w14:paraId="56C4651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0,31</w:t>
            </w:r>
          </w:p>
        </w:tc>
        <w:tc>
          <w:tcPr>
            <w:tcW w:w="1277" w:type="dxa"/>
            <w:shd w:val="clear" w:color="auto" w:fill="auto"/>
            <w:vAlign w:val="center"/>
            <w:hideMark/>
          </w:tcPr>
          <w:p w14:paraId="47672F8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17,24</w:t>
            </w:r>
          </w:p>
        </w:tc>
        <w:tc>
          <w:tcPr>
            <w:tcW w:w="1275" w:type="dxa"/>
            <w:shd w:val="clear" w:color="auto" w:fill="auto"/>
            <w:vAlign w:val="center"/>
            <w:hideMark/>
          </w:tcPr>
          <w:p w14:paraId="5C97E1E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0,26</w:t>
            </w:r>
          </w:p>
        </w:tc>
        <w:tc>
          <w:tcPr>
            <w:tcW w:w="1290" w:type="dxa"/>
            <w:shd w:val="clear" w:color="auto" w:fill="auto"/>
            <w:vAlign w:val="center"/>
            <w:hideMark/>
          </w:tcPr>
          <w:p w14:paraId="49C339A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8,60</w:t>
            </w:r>
          </w:p>
        </w:tc>
        <w:tc>
          <w:tcPr>
            <w:tcW w:w="1119" w:type="dxa"/>
            <w:shd w:val="clear" w:color="auto" w:fill="auto"/>
            <w:vAlign w:val="center"/>
            <w:hideMark/>
          </w:tcPr>
          <w:p w14:paraId="6187C5D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0,04</w:t>
            </w:r>
          </w:p>
        </w:tc>
      </w:tr>
      <w:tr w:rsidR="00CE38C8" w:rsidRPr="00026F42" w14:paraId="6F5DF6B2" w14:textId="77777777" w:rsidTr="001F2D37">
        <w:trPr>
          <w:trHeight w:val="167"/>
        </w:trPr>
        <w:tc>
          <w:tcPr>
            <w:tcW w:w="2127" w:type="dxa"/>
            <w:shd w:val="clear" w:color="auto" w:fill="D6E3BC" w:themeFill="accent3" w:themeFillTint="66"/>
            <w:vAlign w:val="center"/>
            <w:hideMark/>
          </w:tcPr>
          <w:p w14:paraId="7010B56B"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Управленческие расходы</w:t>
            </w:r>
          </w:p>
        </w:tc>
        <w:tc>
          <w:tcPr>
            <w:tcW w:w="1276" w:type="dxa"/>
            <w:shd w:val="clear" w:color="auto" w:fill="D6E3BC" w:themeFill="accent3" w:themeFillTint="66"/>
            <w:vAlign w:val="center"/>
            <w:hideMark/>
          </w:tcPr>
          <w:p w14:paraId="4C0CC9EC"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411,14</w:t>
            </w:r>
          </w:p>
        </w:tc>
        <w:tc>
          <w:tcPr>
            <w:tcW w:w="1134" w:type="dxa"/>
            <w:shd w:val="clear" w:color="auto" w:fill="D6E3BC" w:themeFill="accent3" w:themeFillTint="66"/>
            <w:vAlign w:val="center"/>
            <w:hideMark/>
          </w:tcPr>
          <w:p w14:paraId="21AB4CE9"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4,88</w:t>
            </w:r>
          </w:p>
        </w:tc>
        <w:tc>
          <w:tcPr>
            <w:tcW w:w="1277" w:type="dxa"/>
            <w:shd w:val="clear" w:color="auto" w:fill="D6E3BC" w:themeFill="accent3" w:themeFillTint="66"/>
            <w:vAlign w:val="center"/>
            <w:hideMark/>
          </w:tcPr>
          <w:p w14:paraId="43B248E2"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401,21</w:t>
            </w:r>
          </w:p>
        </w:tc>
        <w:tc>
          <w:tcPr>
            <w:tcW w:w="1275" w:type="dxa"/>
            <w:shd w:val="clear" w:color="auto" w:fill="D6E3BC" w:themeFill="accent3" w:themeFillTint="66"/>
            <w:vAlign w:val="center"/>
            <w:hideMark/>
          </w:tcPr>
          <w:p w14:paraId="29A2CF75"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6,15</w:t>
            </w:r>
          </w:p>
        </w:tc>
        <w:tc>
          <w:tcPr>
            <w:tcW w:w="1290" w:type="dxa"/>
            <w:shd w:val="clear" w:color="auto" w:fill="D6E3BC" w:themeFill="accent3" w:themeFillTint="66"/>
            <w:vAlign w:val="center"/>
            <w:hideMark/>
          </w:tcPr>
          <w:p w14:paraId="65FD8EAC"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9,93</w:t>
            </w:r>
          </w:p>
        </w:tc>
        <w:tc>
          <w:tcPr>
            <w:tcW w:w="1119" w:type="dxa"/>
            <w:shd w:val="clear" w:color="auto" w:fill="D6E3BC" w:themeFill="accent3" w:themeFillTint="66"/>
            <w:vAlign w:val="center"/>
            <w:hideMark/>
          </w:tcPr>
          <w:p w14:paraId="4B574E2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1,27</w:t>
            </w:r>
          </w:p>
        </w:tc>
      </w:tr>
      <w:tr w:rsidR="00A33FD1" w:rsidRPr="00026F42" w14:paraId="47C528D2" w14:textId="77777777" w:rsidTr="00642A79">
        <w:trPr>
          <w:trHeight w:val="214"/>
        </w:trPr>
        <w:tc>
          <w:tcPr>
            <w:tcW w:w="2127" w:type="dxa"/>
            <w:shd w:val="clear" w:color="auto" w:fill="auto"/>
            <w:vAlign w:val="center"/>
            <w:hideMark/>
          </w:tcPr>
          <w:p w14:paraId="02CE0447"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lastRenderedPageBreak/>
              <w:t>в том числе:</w:t>
            </w:r>
          </w:p>
        </w:tc>
        <w:tc>
          <w:tcPr>
            <w:tcW w:w="1276" w:type="dxa"/>
            <w:shd w:val="clear" w:color="auto" w:fill="auto"/>
            <w:vAlign w:val="center"/>
            <w:hideMark/>
          </w:tcPr>
          <w:p w14:paraId="3486C3C7" w14:textId="77777777" w:rsidR="00A33FD1" w:rsidRPr="00026F42" w:rsidRDefault="00A33FD1" w:rsidP="00A33FD1">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1134" w:type="dxa"/>
            <w:shd w:val="clear" w:color="auto" w:fill="auto"/>
            <w:vAlign w:val="center"/>
            <w:hideMark/>
          </w:tcPr>
          <w:p w14:paraId="311174AD" w14:textId="77777777" w:rsidR="00A33FD1" w:rsidRPr="00026F42" w:rsidRDefault="00A33FD1" w:rsidP="00A33FD1">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1277" w:type="dxa"/>
            <w:shd w:val="clear" w:color="auto" w:fill="auto"/>
            <w:vAlign w:val="center"/>
            <w:hideMark/>
          </w:tcPr>
          <w:p w14:paraId="05B5D0FD" w14:textId="77777777" w:rsidR="00A33FD1" w:rsidRPr="00026F42" w:rsidRDefault="00A33FD1" w:rsidP="00A33FD1">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1275" w:type="dxa"/>
            <w:shd w:val="clear" w:color="auto" w:fill="auto"/>
            <w:vAlign w:val="center"/>
            <w:hideMark/>
          </w:tcPr>
          <w:p w14:paraId="2B1F3FF8" w14:textId="77777777" w:rsidR="00A33FD1" w:rsidRPr="00026F42" w:rsidRDefault="00A33FD1" w:rsidP="00A33FD1">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1290" w:type="dxa"/>
            <w:shd w:val="clear" w:color="auto" w:fill="auto"/>
            <w:vAlign w:val="center"/>
            <w:hideMark/>
          </w:tcPr>
          <w:p w14:paraId="68E5E090" w14:textId="77777777" w:rsidR="00A33FD1" w:rsidRPr="00026F42" w:rsidRDefault="00A33FD1" w:rsidP="00A33FD1">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c>
          <w:tcPr>
            <w:tcW w:w="1119" w:type="dxa"/>
            <w:shd w:val="clear" w:color="auto" w:fill="auto"/>
            <w:vAlign w:val="center"/>
            <w:hideMark/>
          </w:tcPr>
          <w:p w14:paraId="55E4DB7D" w14:textId="77777777" w:rsidR="00A33FD1" w:rsidRPr="00026F42" w:rsidRDefault="00A33FD1" w:rsidP="00A33FD1">
            <w:pPr>
              <w:spacing w:after="0"/>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r>
      <w:tr w:rsidR="00A33FD1" w:rsidRPr="00026F42" w14:paraId="27647890" w14:textId="77777777" w:rsidTr="00642A79">
        <w:trPr>
          <w:trHeight w:val="149"/>
        </w:trPr>
        <w:tc>
          <w:tcPr>
            <w:tcW w:w="2127" w:type="dxa"/>
            <w:shd w:val="clear" w:color="auto" w:fill="auto"/>
            <w:vAlign w:val="center"/>
            <w:hideMark/>
          </w:tcPr>
          <w:p w14:paraId="71BBD508"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4DE87E7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404,45</w:t>
            </w:r>
          </w:p>
        </w:tc>
        <w:tc>
          <w:tcPr>
            <w:tcW w:w="1134" w:type="dxa"/>
            <w:shd w:val="clear" w:color="auto" w:fill="auto"/>
            <w:vAlign w:val="center"/>
            <w:hideMark/>
          </w:tcPr>
          <w:p w14:paraId="6B480D5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4,80</w:t>
            </w:r>
          </w:p>
        </w:tc>
        <w:tc>
          <w:tcPr>
            <w:tcW w:w="1277" w:type="dxa"/>
            <w:shd w:val="clear" w:color="auto" w:fill="auto"/>
            <w:vAlign w:val="center"/>
            <w:hideMark/>
          </w:tcPr>
          <w:p w14:paraId="4635B83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395,66</w:t>
            </w:r>
          </w:p>
        </w:tc>
        <w:tc>
          <w:tcPr>
            <w:tcW w:w="1275" w:type="dxa"/>
            <w:shd w:val="clear" w:color="auto" w:fill="auto"/>
            <w:vAlign w:val="center"/>
            <w:hideMark/>
          </w:tcPr>
          <w:p w14:paraId="15E8497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6,07</w:t>
            </w:r>
          </w:p>
        </w:tc>
        <w:tc>
          <w:tcPr>
            <w:tcW w:w="1290" w:type="dxa"/>
            <w:shd w:val="clear" w:color="auto" w:fill="auto"/>
            <w:vAlign w:val="center"/>
            <w:hideMark/>
          </w:tcPr>
          <w:p w14:paraId="0B57BC1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8,79</w:t>
            </w:r>
          </w:p>
        </w:tc>
        <w:tc>
          <w:tcPr>
            <w:tcW w:w="1119" w:type="dxa"/>
            <w:shd w:val="clear" w:color="auto" w:fill="auto"/>
            <w:vAlign w:val="center"/>
            <w:hideMark/>
          </w:tcPr>
          <w:p w14:paraId="3FD69D7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1,26</w:t>
            </w:r>
          </w:p>
        </w:tc>
      </w:tr>
      <w:tr w:rsidR="00A33FD1" w:rsidRPr="00026F42" w14:paraId="7F90C65D" w14:textId="77777777" w:rsidTr="00642A79">
        <w:trPr>
          <w:trHeight w:val="315"/>
        </w:trPr>
        <w:tc>
          <w:tcPr>
            <w:tcW w:w="2127" w:type="dxa"/>
            <w:shd w:val="clear" w:color="auto" w:fill="auto"/>
            <w:vAlign w:val="center"/>
            <w:hideMark/>
          </w:tcPr>
          <w:p w14:paraId="5471EFF9"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320FFE1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6,06</w:t>
            </w:r>
          </w:p>
        </w:tc>
        <w:tc>
          <w:tcPr>
            <w:tcW w:w="1134" w:type="dxa"/>
            <w:shd w:val="clear" w:color="auto" w:fill="auto"/>
            <w:vAlign w:val="center"/>
            <w:hideMark/>
          </w:tcPr>
          <w:p w14:paraId="2A94BCD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0,07</w:t>
            </w:r>
          </w:p>
        </w:tc>
        <w:tc>
          <w:tcPr>
            <w:tcW w:w="1277" w:type="dxa"/>
            <w:shd w:val="clear" w:color="auto" w:fill="auto"/>
            <w:vAlign w:val="center"/>
            <w:hideMark/>
          </w:tcPr>
          <w:p w14:paraId="271E165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4,85</w:t>
            </w:r>
          </w:p>
        </w:tc>
        <w:tc>
          <w:tcPr>
            <w:tcW w:w="1275" w:type="dxa"/>
            <w:shd w:val="clear" w:color="auto" w:fill="auto"/>
            <w:vAlign w:val="center"/>
            <w:hideMark/>
          </w:tcPr>
          <w:p w14:paraId="484C005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0,07</w:t>
            </w:r>
          </w:p>
        </w:tc>
        <w:tc>
          <w:tcPr>
            <w:tcW w:w="1290" w:type="dxa"/>
            <w:shd w:val="clear" w:color="auto" w:fill="auto"/>
            <w:vAlign w:val="center"/>
            <w:hideMark/>
          </w:tcPr>
          <w:p w14:paraId="26B4EEC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1,22</w:t>
            </w:r>
          </w:p>
        </w:tc>
        <w:tc>
          <w:tcPr>
            <w:tcW w:w="1119" w:type="dxa"/>
            <w:shd w:val="clear" w:color="auto" w:fill="auto"/>
            <w:vAlign w:val="center"/>
            <w:hideMark/>
          </w:tcPr>
          <w:p w14:paraId="063A245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0,00</w:t>
            </w:r>
          </w:p>
        </w:tc>
      </w:tr>
      <w:tr w:rsidR="00A33FD1" w:rsidRPr="00026F42" w14:paraId="42044115" w14:textId="77777777" w:rsidTr="00642A79">
        <w:trPr>
          <w:trHeight w:val="315"/>
        </w:trPr>
        <w:tc>
          <w:tcPr>
            <w:tcW w:w="2127" w:type="dxa"/>
            <w:shd w:val="clear" w:color="auto" w:fill="auto"/>
            <w:vAlign w:val="center"/>
            <w:hideMark/>
          </w:tcPr>
          <w:p w14:paraId="7016D6CB"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373B111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0,63</w:t>
            </w:r>
          </w:p>
        </w:tc>
        <w:tc>
          <w:tcPr>
            <w:tcW w:w="1134" w:type="dxa"/>
            <w:shd w:val="clear" w:color="auto" w:fill="auto"/>
            <w:vAlign w:val="center"/>
            <w:hideMark/>
          </w:tcPr>
          <w:p w14:paraId="700ACBF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0,01</w:t>
            </w:r>
          </w:p>
        </w:tc>
        <w:tc>
          <w:tcPr>
            <w:tcW w:w="1277" w:type="dxa"/>
            <w:shd w:val="clear" w:color="auto" w:fill="auto"/>
            <w:vAlign w:val="center"/>
            <w:hideMark/>
          </w:tcPr>
          <w:p w14:paraId="693F6FD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0,70</w:t>
            </w:r>
          </w:p>
        </w:tc>
        <w:tc>
          <w:tcPr>
            <w:tcW w:w="1275" w:type="dxa"/>
            <w:shd w:val="clear" w:color="auto" w:fill="auto"/>
            <w:vAlign w:val="center"/>
            <w:hideMark/>
          </w:tcPr>
          <w:p w14:paraId="41B24C1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0,01</w:t>
            </w:r>
          </w:p>
        </w:tc>
        <w:tc>
          <w:tcPr>
            <w:tcW w:w="1290" w:type="dxa"/>
            <w:shd w:val="clear" w:color="auto" w:fill="auto"/>
            <w:vAlign w:val="center"/>
            <w:hideMark/>
          </w:tcPr>
          <w:p w14:paraId="701D148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0,07</w:t>
            </w:r>
          </w:p>
        </w:tc>
        <w:tc>
          <w:tcPr>
            <w:tcW w:w="1119" w:type="dxa"/>
            <w:shd w:val="clear" w:color="auto" w:fill="auto"/>
            <w:vAlign w:val="center"/>
            <w:hideMark/>
          </w:tcPr>
          <w:p w14:paraId="26A9252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0,00</w:t>
            </w:r>
          </w:p>
        </w:tc>
      </w:tr>
      <w:tr w:rsidR="00CE38C8" w:rsidRPr="00026F42" w14:paraId="5ABAB0CA" w14:textId="77777777" w:rsidTr="001F2D37">
        <w:trPr>
          <w:trHeight w:val="315"/>
        </w:trPr>
        <w:tc>
          <w:tcPr>
            <w:tcW w:w="2127" w:type="dxa"/>
            <w:shd w:val="clear" w:color="auto" w:fill="D6E3BC" w:themeFill="accent3" w:themeFillTint="66"/>
            <w:vAlign w:val="center"/>
            <w:hideMark/>
          </w:tcPr>
          <w:p w14:paraId="3841A7A2"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Прибыль (убыток) от продаж</w:t>
            </w:r>
          </w:p>
        </w:tc>
        <w:tc>
          <w:tcPr>
            <w:tcW w:w="1276" w:type="dxa"/>
            <w:shd w:val="clear" w:color="auto" w:fill="D6E3BC" w:themeFill="accent3" w:themeFillTint="66"/>
            <w:vAlign w:val="center"/>
            <w:hideMark/>
          </w:tcPr>
          <w:p w14:paraId="49C8C5FF"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489,84</w:t>
            </w:r>
          </w:p>
        </w:tc>
        <w:tc>
          <w:tcPr>
            <w:tcW w:w="1134" w:type="dxa"/>
            <w:shd w:val="clear" w:color="auto" w:fill="D6E3BC" w:themeFill="accent3" w:themeFillTint="66"/>
            <w:vAlign w:val="center"/>
            <w:hideMark/>
          </w:tcPr>
          <w:p w14:paraId="3660A0CD"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5,82</w:t>
            </w:r>
          </w:p>
        </w:tc>
        <w:tc>
          <w:tcPr>
            <w:tcW w:w="1277" w:type="dxa"/>
            <w:shd w:val="clear" w:color="auto" w:fill="D6E3BC" w:themeFill="accent3" w:themeFillTint="66"/>
            <w:vAlign w:val="center"/>
            <w:hideMark/>
          </w:tcPr>
          <w:p w14:paraId="3405B828"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400,11</w:t>
            </w:r>
          </w:p>
        </w:tc>
        <w:tc>
          <w:tcPr>
            <w:tcW w:w="1275" w:type="dxa"/>
            <w:shd w:val="clear" w:color="auto" w:fill="D6E3BC" w:themeFill="accent3" w:themeFillTint="66"/>
            <w:vAlign w:val="center"/>
            <w:hideMark/>
          </w:tcPr>
          <w:p w14:paraId="5A76AEA5"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6,13</w:t>
            </w:r>
          </w:p>
        </w:tc>
        <w:tc>
          <w:tcPr>
            <w:tcW w:w="1290" w:type="dxa"/>
            <w:shd w:val="clear" w:color="auto" w:fill="D6E3BC" w:themeFill="accent3" w:themeFillTint="66"/>
            <w:vAlign w:val="center"/>
            <w:hideMark/>
          </w:tcPr>
          <w:p w14:paraId="1616E129"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89,73</w:t>
            </w:r>
          </w:p>
        </w:tc>
        <w:tc>
          <w:tcPr>
            <w:tcW w:w="1119" w:type="dxa"/>
            <w:shd w:val="clear" w:color="auto" w:fill="D6E3BC" w:themeFill="accent3" w:themeFillTint="66"/>
            <w:vAlign w:val="center"/>
            <w:hideMark/>
          </w:tcPr>
          <w:p w14:paraId="06C8A6F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0,32</w:t>
            </w:r>
          </w:p>
        </w:tc>
      </w:tr>
      <w:tr w:rsidR="00A33FD1" w:rsidRPr="00026F42" w14:paraId="1AD95FC9" w14:textId="77777777" w:rsidTr="00642A79">
        <w:trPr>
          <w:trHeight w:val="90"/>
        </w:trPr>
        <w:tc>
          <w:tcPr>
            <w:tcW w:w="2127" w:type="dxa"/>
            <w:shd w:val="clear" w:color="auto" w:fill="auto"/>
            <w:vAlign w:val="center"/>
            <w:hideMark/>
          </w:tcPr>
          <w:p w14:paraId="471D2BC5"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4524FE1B"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auto"/>
            <w:vAlign w:val="center"/>
            <w:hideMark/>
          </w:tcPr>
          <w:p w14:paraId="37352DF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auto"/>
            <w:vAlign w:val="center"/>
            <w:hideMark/>
          </w:tcPr>
          <w:p w14:paraId="0E316CF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auto"/>
            <w:vAlign w:val="center"/>
            <w:hideMark/>
          </w:tcPr>
          <w:p w14:paraId="192E32D3"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auto"/>
            <w:vAlign w:val="center"/>
            <w:hideMark/>
          </w:tcPr>
          <w:p w14:paraId="1C607C21"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auto"/>
            <w:vAlign w:val="center"/>
            <w:hideMark/>
          </w:tcPr>
          <w:p w14:paraId="3C86CFA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A33FD1" w:rsidRPr="00026F42" w14:paraId="60A1875F" w14:textId="77777777" w:rsidTr="00642A79">
        <w:trPr>
          <w:trHeight w:val="170"/>
        </w:trPr>
        <w:tc>
          <w:tcPr>
            <w:tcW w:w="2127" w:type="dxa"/>
            <w:shd w:val="clear" w:color="auto" w:fill="auto"/>
            <w:vAlign w:val="center"/>
            <w:hideMark/>
          </w:tcPr>
          <w:p w14:paraId="203C703F"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49AAECA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516,92</w:t>
            </w:r>
          </w:p>
        </w:tc>
        <w:tc>
          <w:tcPr>
            <w:tcW w:w="1134" w:type="dxa"/>
            <w:shd w:val="clear" w:color="auto" w:fill="auto"/>
            <w:vAlign w:val="center"/>
            <w:hideMark/>
          </w:tcPr>
          <w:p w14:paraId="3D451B8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6,14</w:t>
            </w:r>
          </w:p>
        </w:tc>
        <w:tc>
          <w:tcPr>
            <w:tcW w:w="1277" w:type="dxa"/>
            <w:shd w:val="clear" w:color="auto" w:fill="auto"/>
            <w:vAlign w:val="center"/>
            <w:hideMark/>
          </w:tcPr>
          <w:p w14:paraId="1F3EF77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380,77</w:t>
            </w:r>
          </w:p>
        </w:tc>
        <w:tc>
          <w:tcPr>
            <w:tcW w:w="1275" w:type="dxa"/>
            <w:shd w:val="clear" w:color="auto" w:fill="auto"/>
            <w:vAlign w:val="center"/>
            <w:hideMark/>
          </w:tcPr>
          <w:p w14:paraId="4DA88B1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5,84</w:t>
            </w:r>
          </w:p>
        </w:tc>
        <w:tc>
          <w:tcPr>
            <w:tcW w:w="1290" w:type="dxa"/>
            <w:shd w:val="clear" w:color="auto" w:fill="auto"/>
            <w:vAlign w:val="center"/>
            <w:hideMark/>
          </w:tcPr>
          <w:p w14:paraId="55EDAD2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136,15</w:t>
            </w:r>
          </w:p>
        </w:tc>
        <w:tc>
          <w:tcPr>
            <w:tcW w:w="1119" w:type="dxa"/>
            <w:shd w:val="clear" w:color="auto" w:fill="auto"/>
            <w:vAlign w:val="center"/>
            <w:hideMark/>
          </w:tcPr>
          <w:p w14:paraId="1A1988C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0,30</w:t>
            </w:r>
          </w:p>
        </w:tc>
      </w:tr>
      <w:tr w:rsidR="00A33FD1" w:rsidRPr="00026F42" w14:paraId="1843B305" w14:textId="77777777" w:rsidTr="00642A79">
        <w:trPr>
          <w:trHeight w:val="315"/>
        </w:trPr>
        <w:tc>
          <w:tcPr>
            <w:tcW w:w="2127" w:type="dxa"/>
            <w:shd w:val="clear" w:color="auto" w:fill="auto"/>
            <w:vAlign w:val="center"/>
            <w:hideMark/>
          </w:tcPr>
          <w:p w14:paraId="2FD3271F"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5290A16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5,47</w:t>
            </w:r>
          </w:p>
        </w:tc>
        <w:tc>
          <w:tcPr>
            <w:tcW w:w="1134" w:type="dxa"/>
            <w:shd w:val="clear" w:color="auto" w:fill="auto"/>
            <w:vAlign w:val="center"/>
            <w:hideMark/>
          </w:tcPr>
          <w:p w14:paraId="118D081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- 0,06</w:t>
            </w:r>
          </w:p>
        </w:tc>
        <w:tc>
          <w:tcPr>
            <w:tcW w:w="1277" w:type="dxa"/>
            <w:shd w:val="clear" w:color="auto" w:fill="auto"/>
            <w:vAlign w:val="center"/>
            <w:hideMark/>
          </w:tcPr>
          <w:p w14:paraId="6A7D51F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31,39</w:t>
            </w:r>
          </w:p>
        </w:tc>
        <w:tc>
          <w:tcPr>
            <w:tcW w:w="1275" w:type="dxa"/>
            <w:shd w:val="clear" w:color="auto" w:fill="auto"/>
            <w:vAlign w:val="center"/>
            <w:hideMark/>
          </w:tcPr>
          <w:p w14:paraId="64BE869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0,48</w:t>
            </w:r>
          </w:p>
        </w:tc>
        <w:tc>
          <w:tcPr>
            <w:tcW w:w="1290" w:type="dxa"/>
            <w:shd w:val="clear" w:color="auto" w:fill="auto"/>
            <w:vAlign w:val="center"/>
            <w:hideMark/>
          </w:tcPr>
          <w:p w14:paraId="7C3E0D1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36,86</w:t>
            </w:r>
          </w:p>
        </w:tc>
        <w:tc>
          <w:tcPr>
            <w:tcW w:w="1119" w:type="dxa"/>
            <w:shd w:val="clear" w:color="auto" w:fill="auto"/>
            <w:vAlign w:val="center"/>
            <w:hideMark/>
          </w:tcPr>
          <w:p w14:paraId="738A35E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0,55</w:t>
            </w:r>
          </w:p>
        </w:tc>
      </w:tr>
      <w:tr w:rsidR="00A33FD1" w:rsidRPr="00026F42" w14:paraId="5B7F67CE" w14:textId="77777777" w:rsidTr="00642A79">
        <w:trPr>
          <w:trHeight w:val="315"/>
        </w:trPr>
        <w:tc>
          <w:tcPr>
            <w:tcW w:w="2127" w:type="dxa"/>
            <w:shd w:val="clear" w:color="auto" w:fill="auto"/>
            <w:vAlign w:val="center"/>
            <w:hideMark/>
          </w:tcPr>
          <w:p w14:paraId="78378C46"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060D41E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21,61</w:t>
            </w:r>
          </w:p>
        </w:tc>
        <w:tc>
          <w:tcPr>
            <w:tcW w:w="1134" w:type="dxa"/>
            <w:shd w:val="clear" w:color="auto" w:fill="auto"/>
            <w:vAlign w:val="center"/>
            <w:hideMark/>
          </w:tcPr>
          <w:p w14:paraId="45A536A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- 0,26</w:t>
            </w:r>
          </w:p>
        </w:tc>
        <w:tc>
          <w:tcPr>
            <w:tcW w:w="1277" w:type="dxa"/>
            <w:shd w:val="clear" w:color="auto" w:fill="auto"/>
            <w:vAlign w:val="center"/>
            <w:hideMark/>
          </w:tcPr>
          <w:p w14:paraId="6E2F277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12,05</w:t>
            </w:r>
          </w:p>
        </w:tc>
        <w:tc>
          <w:tcPr>
            <w:tcW w:w="1275" w:type="dxa"/>
            <w:shd w:val="clear" w:color="auto" w:fill="auto"/>
            <w:vAlign w:val="center"/>
            <w:hideMark/>
          </w:tcPr>
          <w:p w14:paraId="220A0F4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0,18</w:t>
            </w:r>
          </w:p>
        </w:tc>
        <w:tc>
          <w:tcPr>
            <w:tcW w:w="1290" w:type="dxa"/>
            <w:shd w:val="clear" w:color="auto" w:fill="auto"/>
            <w:vAlign w:val="center"/>
            <w:hideMark/>
          </w:tcPr>
          <w:p w14:paraId="76F89A7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9,56</w:t>
            </w:r>
          </w:p>
        </w:tc>
        <w:tc>
          <w:tcPr>
            <w:tcW w:w="1119" w:type="dxa"/>
            <w:shd w:val="clear" w:color="auto" w:fill="auto"/>
            <w:vAlign w:val="center"/>
            <w:hideMark/>
          </w:tcPr>
          <w:p w14:paraId="3A4A9D40"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0,07</w:t>
            </w:r>
          </w:p>
        </w:tc>
      </w:tr>
      <w:tr w:rsidR="00CE38C8" w:rsidRPr="00026F42" w14:paraId="0AADF9B9" w14:textId="77777777" w:rsidTr="001F2D37">
        <w:trPr>
          <w:trHeight w:val="72"/>
        </w:trPr>
        <w:tc>
          <w:tcPr>
            <w:tcW w:w="2127" w:type="dxa"/>
            <w:shd w:val="clear" w:color="auto" w:fill="D6E3BC" w:themeFill="accent3" w:themeFillTint="66"/>
            <w:vAlign w:val="center"/>
            <w:hideMark/>
          </w:tcPr>
          <w:p w14:paraId="41BE3595"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Проценты к получению</w:t>
            </w:r>
          </w:p>
        </w:tc>
        <w:tc>
          <w:tcPr>
            <w:tcW w:w="1276" w:type="dxa"/>
            <w:shd w:val="clear" w:color="auto" w:fill="D6E3BC" w:themeFill="accent3" w:themeFillTint="66"/>
            <w:vAlign w:val="center"/>
            <w:hideMark/>
          </w:tcPr>
          <w:p w14:paraId="391A769D"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1,92</w:t>
            </w:r>
          </w:p>
        </w:tc>
        <w:tc>
          <w:tcPr>
            <w:tcW w:w="1134" w:type="dxa"/>
            <w:shd w:val="clear" w:color="auto" w:fill="D6E3BC" w:themeFill="accent3" w:themeFillTint="66"/>
            <w:vAlign w:val="center"/>
            <w:hideMark/>
          </w:tcPr>
          <w:p w14:paraId="47452493"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0,02</w:t>
            </w:r>
          </w:p>
        </w:tc>
        <w:tc>
          <w:tcPr>
            <w:tcW w:w="1277" w:type="dxa"/>
            <w:shd w:val="clear" w:color="auto" w:fill="D6E3BC" w:themeFill="accent3" w:themeFillTint="66"/>
            <w:vAlign w:val="center"/>
            <w:hideMark/>
          </w:tcPr>
          <w:p w14:paraId="4298F671"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0,95</w:t>
            </w:r>
          </w:p>
        </w:tc>
        <w:tc>
          <w:tcPr>
            <w:tcW w:w="1275" w:type="dxa"/>
            <w:shd w:val="clear" w:color="auto" w:fill="D6E3BC" w:themeFill="accent3" w:themeFillTint="66"/>
            <w:vAlign w:val="center"/>
            <w:hideMark/>
          </w:tcPr>
          <w:p w14:paraId="01331B21"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0,01</w:t>
            </w:r>
          </w:p>
        </w:tc>
        <w:tc>
          <w:tcPr>
            <w:tcW w:w="1290" w:type="dxa"/>
            <w:shd w:val="clear" w:color="auto" w:fill="D6E3BC" w:themeFill="accent3" w:themeFillTint="66"/>
            <w:vAlign w:val="center"/>
            <w:hideMark/>
          </w:tcPr>
          <w:p w14:paraId="20A47ECE"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0,97</w:t>
            </w:r>
          </w:p>
        </w:tc>
        <w:tc>
          <w:tcPr>
            <w:tcW w:w="1119" w:type="dxa"/>
            <w:shd w:val="clear" w:color="auto" w:fill="D6E3BC" w:themeFill="accent3" w:themeFillTint="66"/>
            <w:vAlign w:val="center"/>
            <w:hideMark/>
          </w:tcPr>
          <w:p w14:paraId="61A1790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0,01</w:t>
            </w:r>
          </w:p>
        </w:tc>
      </w:tr>
      <w:tr w:rsidR="00A33FD1" w:rsidRPr="00026F42" w14:paraId="35387FCB" w14:textId="77777777" w:rsidTr="00642A79">
        <w:trPr>
          <w:trHeight w:val="94"/>
        </w:trPr>
        <w:tc>
          <w:tcPr>
            <w:tcW w:w="2127" w:type="dxa"/>
            <w:shd w:val="clear" w:color="auto" w:fill="auto"/>
            <w:vAlign w:val="center"/>
            <w:hideMark/>
          </w:tcPr>
          <w:p w14:paraId="4F51F217"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15C14BED"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auto"/>
            <w:vAlign w:val="center"/>
            <w:hideMark/>
          </w:tcPr>
          <w:p w14:paraId="338A8855"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auto"/>
            <w:vAlign w:val="center"/>
            <w:hideMark/>
          </w:tcPr>
          <w:p w14:paraId="649CF86C"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auto"/>
            <w:vAlign w:val="center"/>
            <w:hideMark/>
          </w:tcPr>
          <w:p w14:paraId="74F33560"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auto"/>
            <w:vAlign w:val="center"/>
            <w:hideMark/>
          </w:tcPr>
          <w:p w14:paraId="3153A48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auto"/>
            <w:vAlign w:val="center"/>
            <w:hideMark/>
          </w:tcPr>
          <w:p w14:paraId="70DBA43C"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A33FD1" w:rsidRPr="00026F42" w14:paraId="43A0758D" w14:textId="77777777" w:rsidTr="00642A79">
        <w:trPr>
          <w:trHeight w:val="192"/>
        </w:trPr>
        <w:tc>
          <w:tcPr>
            <w:tcW w:w="2127" w:type="dxa"/>
            <w:shd w:val="clear" w:color="auto" w:fill="auto"/>
            <w:vAlign w:val="center"/>
            <w:hideMark/>
          </w:tcPr>
          <w:p w14:paraId="538B5B19"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2432AB7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34" w:type="dxa"/>
            <w:shd w:val="clear" w:color="auto" w:fill="auto"/>
            <w:vAlign w:val="center"/>
            <w:hideMark/>
          </w:tcPr>
          <w:p w14:paraId="46E7F45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7" w:type="dxa"/>
            <w:shd w:val="clear" w:color="auto" w:fill="auto"/>
            <w:vAlign w:val="center"/>
            <w:hideMark/>
          </w:tcPr>
          <w:p w14:paraId="4B95120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5" w:type="dxa"/>
            <w:shd w:val="clear" w:color="auto" w:fill="auto"/>
            <w:vAlign w:val="center"/>
            <w:hideMark/>
          </w:tcPr>
          <w:p w14:paraId="30E19CB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90" w:type="dxa"/>
            <w:shd w:val="clear" w:color="auto" w:fill="auto"/>
            <w:vAlign w:val="center"/>
            <w:hideMark/>
          </w:tcPr>
          <w:p w14:paraId="5A46E4B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19" w:type="dxa"/>
            <w:shd w:val="clear" w:color="auto" w:fill="auto"/>
            <w:vAlign w:val="center"/>
            <w:hideMark/>
          </w:tcPr>
          <w:p w14:paraId="6CC1031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r>
      <w:tr w:rsidR="00A33FD1" w:rsidRPr="00026F42" w14:paraId="35B1C927" w14:textId="77777777" w:rsidTr="00642A79">
        <w:trPr>
          <w:trHeight w:val="315"/>
        </w:trPr>
        <w:tc>
          <w:tcPr>
            <w:tcW w:w="2127" w:type="dxa"/>
            <w:shd w:val="clear" w:color="auto" w:fill="auto"/>
            <w:vAlign w:val="center"/>
            <w:hideMark/>
          </w:tcPr>
          <w:p w14:paraId="7DCA8726"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5DAFB05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34" w:type="dxa"/>
            <w:shd w:val="clear" w:color="auto" w:fill="auto"/>
            <w:vAlign w:val="center"/>
            <w:hideMark/>
          </w:tcPr>
          <w:p w14:paraId="380CFD6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7" w:type="dxa"/>
            <w:shd w:val="clear" w:color="auto" w:fill="auto"/>
            <w:vAlign w:val="center"/>
            <w:hideMark/>
          </w:tcPr>
          <w:p w14:paraId="656245A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5" w:type="dxa"/>
            <w:shd w:val="clear" w:color="auto" w:fill="auto"/>
            <w:vAlign w:val="center"/>
            <w:hideMark/>
          </w:tcPr>
          <w:p w14:paraId="06175E2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90" w:type="dxa"/>
            <w:shd w:val="clear" w:color="auto" w:fill="auto"/>
            <w:vAlign w:val="center"/>
            <w:hideMark/>
          </w:tcPr>
          <w:p w14:paraId="4983DE60"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19" w:type="dxa"/>
            <w:shd w:val="clear" w:color="auto" w:fill="auto"/>
            <w:vAlign w:val="center"/>
            <w:hideMark/>
          </w:tcPr>
          <w:p w14:paraId="62F6EB6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r>
      <w:tr w:rsidR="00A33FD1" w:rsidRPr="00026F42" w14:paraId="566D0A88" w14:textId="77777777" w:rsidTr="00642A79">
        <w:trPr>
          <w:trHeight w:val="315"/>
        </w:trPr>
        <w:tc>
          <w:tcPr>
            <w:tcW w:w="2127" w:type="dxa"/>
            <w:shd w:val="clear" w:color="auto" w:fill="auto"/>
            <w:vAlign w:val="center"/>
            <w:hideMark/>
          </w:tcPr>
          <w:p w14:paraId="007EA4E1"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1587F8B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1,92</w:t>
            </w:r>
          </w:p>
        </w:tc>
        <w:tc>
          <w:tcPr>
            <w:tcW w:w="1134" w:type="dxa"/>
            <w:shd w:val="clear" w:color="auto" w:fill="auto"/>
            <w:vAlign w:val="center"/>
            <w:hideMark/>
          </w:tcPr>
          <w:p w14:paraId="1C5C9DE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0,02</w:t>
            </w:r>
          </w:p>
        </w:tc>
        <w:tc>
          <w:tcPr>
            <w:tcW w:w="1277" w:type="dxa"/>
            <w:shd w:val="clear" w:color="auto" w:fill="auto"/>
            <w:vAlign w:val="center"/>
            <w:hideMark/>
          </w:tcPr>
          <w:p w14:paraId="2822991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0,95</w:t>
            </w:r>
          </w:p>
        </w:tc>
        <w:tc>
          <w:tcPr>
            <w:tcW w:w="1275" w:type="dxa"/>
            <w:shd w:val="clear" w:color="auto" w:fill="auto"/>
            <w:vAlign w:val="center"/>
            <w:hideMark/>
          </w:tcPr>
          <w:p w14:paraId="52572A2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0,01</w:t>
            </w:r>
          </w:p>
        </w:tc>
        <w:tc>
          <w:tcPr>
            <w:tcW w:w="1290" w:type="dxa"/>
            <w:shd w:val="clear" w:color="auto" w:fill="auto"/>
            <w:vAlign w:val="center"/>
            <w:hideMark/>
          </w:tcPr>
          <w:p w14:paraId="74FA18B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0,97</w:t>
            </w:r>
          </w:p>
        </w:tc>
        <w:tc>
          <w:tcPr>
            <w:tcW w:w="1119" w:type="dxa"/>
            <w:shd w:val="clear" w:color="auto" w:fill="auto"/>
            <w:vAlign w:val="center"/>
            <w:hideMark/>
          </w:tcPr>
          <w:p w14:paraId="3992F92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0,01</w:t>
            </w:r>
          </w:p>
        </w:tc>
      </w:tr>
      <w:tr w:rsidR="00CE38C8" w:rsidRPr="00026F42" w14:paraId="0566E183" w14:textId="77777777" w:rsidTr="001F2D37">
        <w:trPr>
          <w:trHeight w:val="80"/>
        </w:trPr>
        <w:tc>
          <w:tcPr>
            <w:tcW w:w="2127" w:type="dxa"/>
            <w:shd w:val="clear" w:color="auto" w:fill="D6E3BC" w:themeFill="accent3" w:themeFillTint="66"/>
            <w:vAlign w:val="center"/>
            <w:hideMark/>
          </w:tcPr>
          <w:p w14:paraId="3039FA8B"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Проценты к уплате</w:t>
            </w:r>
          </w:p>
        </w:tc>
        <w:tc>
          <w:tcPr>
            <w:tcW w:w="1276" w:type="dxa"/>
            <w:shd w:val="clear" w:color="auto" w:fill="D6E3BC" w:themeFill="accent3" w:themeFillTint="66"/>
            <w:vAlign w:val="center"/>
            <w:hideMark/>
          </w:tcPr>
          <w:p w14:paraId="3B4D78FE"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325,47</w:t>
            </w:r>
          </w:p>
        </w:tc>
        <w:tc>
          <w:tcPr>
            <w:tcW w:w="1134" w:type="dxa"/>
            <w:shd w:val="clear" w:color="auto" w:fill="D6E3BC" w:themeFill="accent3" w:themeFillTint="66"/>
            <w:vAlign w:val="center"/>
            <w:hideMark/>
          </w:tcPr>
          <w:p w14:paraId="26278197"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3,87</w:t>
            </w:r>
          </w:p>
        </w:tc>
        <w:tc>
          <w:tcPr>
            <w:tcW w:w="1277" w:type="dxa"/>
            <w:shd w:val="clear" w:color="auto" w:fill="D6E3BC" w:themeFill="accent3" w:themeFillTint="66"/>
            <w:vAlign w:val="center"/>
            <w:hideMark/>
          </w:tcPr>
          <w:p w14:paraId="54A3451D"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342,72</w:t>
            </w:r>
          </w:p>
        </w:tc>
        <w:tc>
          <w:tcPr>
            <w:tcW w:w="1275" w:type="dxa"/>
            <w:shd w:val="clear" w:color="auto" w:fill="D6E3BC" w:themeFill="accent3" w:themeFillTint="66"/>
            <w:vAlign w:val="center"/>
            <w:hideMark/>
          </w:tcPr>
          <w:p w14:paraId="169F3969"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5,25</w:t>
            </w:r>
          </w:p>
        </w:tc>
        <w:tc>
          <w:tcPr>
            <w:tcW w:w="1290" w:type="dxa"/>
            <w:shd w:val="clear" w:color="auto" w:fill="D6E3BC" w:themeFill="accent3" w:themeFillTint="66"/>
            <w:vAlign w:val="center"/>
            <w:hideMark/>
          </w:tcPr>
          <w:p w14:paraId="756A3CBF"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17,25</w:t>
            </w:r>
          </w:p>
        </w:tc>
        <w:tc>
          <w:tcPr>
            <w:tcW w:w="1119" w:type="dxa"/>
            <w:shd w:val="clear" w:color="auto" w:fill="D6E3BC" w:themeFill="accent3" w:themeFillTint="66"/>
            <w:vAlign w:val="center"/>
            <w:hideMark/>
          </w:tcPr>
          <w:p w14:paraId="07A94FC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1,39</w:t>
            </w:r>
          </w:p>
        </w:tc>
      </w:tr>
      <w:tr w:rsidR="00A33FD1" w:rsidRPr="00026F42" w14:paraId="587CE4C1" w14:textId="77777777" w:rsidTr="00642A79">
        <w:trPr>
          <w:trHeight w:val="121"/>
        </w:trPr>
        <w:tc>
          <w:tcPr>
            <w:tcW w:w="2127" w:type="dxa"/>
            <w:shd w:val="clear" w:color="auto" w:fill="auto"/>
            <w:vAlign w:val="center"/>
            <w:hideMark/>
          </w:tcPr>
          <w:p w14:paraId="56E60BFF"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52671252"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auto"/>
            <w:vAlign w:val="center"/>
            <w:hideMark/>
          </w:tcPr>
          <w:p w14:paraId="5736C814"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auto"/>
            <w:vAlign w:val="center"/>
            <w:hideMark/>
          </w:tcPr>
          <w:p w14:paraId="6BA67D81"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auto"/>
            <w:vAlign w:val="center"/>
            <w:hideMark/>
          </w:tcPr>
          <w:p w14:paraId="6D29C0B0"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auto"/>
            <w:vAlign w:val="center"/>
            <w:hideMark/>
          </w:tcPr>
          <w:p w14:paraId="75D1FF78"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auto"/>
            <w:vAlign w:val="center"/>
            <w:hideMark/>
          </w:tcPr>
          <w:p w14:paraId="14428F3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A33FD1" w:rsidRPr="00026F42" w14:paraId="600C7B4A" w14:textId="77777777" w:rsidTr="00642A79">
        <w:trPr>
          <w:trHeight w:val="186"/>
        </w:trPr>
        <w:tc>
          <w:tcPr>
            <w:tcW w:w="2127" w:type="dxa"/>
            <w:shd w:val="clear" w:color="auto" w:fill="auto"/>
            <w:vAlign w:val="center"/>
            <w:hideMark/>
          </w:tcPr>
          <w:p w14:paraId="4A60ADA8"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79F2F54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325,47</w:t>
            </w:r>
          </w:p>
        </w:tc>
        <w:tc>
          <w:tcPr>
            <w:tcW w:w="1134" w:type="dxa"/>
            <w:shd w:val="clear" w:color="auto" w:fill="auto"/>
            <w:vAlign w:val="center"/>
            <w:hideMark/>
          </w:tcPr>
          <w:p w14:paraId="78B95AB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3,87</w:t>
            </w:r>
          </w:p>
        </w:tc>
        <w:tc>
          <w:tcPr>
            <w:tcW w:w="1277" w:type="dxa"/>
            <w:shd w:val="clear" w:color="auto" w:fill="auto"/>
            <w:vAlign w:val="center"/>
            <w:hideMark/>
          </w:tcPr>
          <w:p w14:paraId="79D942B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342,72</w:t>
            </w:r>
          </w:p>
        </w:tc>
        <w:tc>
          <w:tcPr>
            <w:tcW w:w="1275" w:type="dxa"/>
            <w:shd w:val="clear" w:color="auto" w:fill="auto"/>
            <w:vAlign w:val="center"/>
            <w:hideMark/>
          </w:tcPr>
          <w:p w14:paraId="1EE06D0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5,25</w:t>
            </w:r>
          </w:p>
        </w:tc>
        <w:tc>
          <w:tcPr>
            <w:tcW w:w="1290" w:type="dxa"/>
            <w:shd w:val="clear" w:color="auto" w:fill="auto"/>
            <w:vAlign w:val="center"/>
            <w:hideMark/>
          </w:tcPr>
          <w:p w14:paraId="22C3483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17,25</w:t>
            </w:r>
          </w:p>
        </w:tc>
        <w:tc>
          <w:tcPr>
            <w:tcW w:w="1119" w:type="dxa"/>
            <w:shd w:val="clear" w:color="auto" w:fill="auto"/>
            <w:vAlign w:val="center"/>
            <w:hideMark/>
          </w:tcPr>
          <w:p w14:paraId="38B7037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1,39</w:t>
            </w:r>
          </w:p>
        </w:tc>
      </w:tr>
      <w:tr w:rsidR="00A33FD1" w:rsidRPr="00026F42" w14:paraId="3098FBB7" w14:textId="77777777" w:rsidTr="00642A79">
        <w:trPr>
          <w:trHeight w:val="300"/>
        </w:trPr>
        <w:tc>
          <w:tcPr>
            <w:tcW w:w="2127" w:type="dxa"/>
            <w:shd w:val="clear" w:color="auto" w:fill="auto"/>
            <w:vAlign w:val="center"/>
            <w:hideMark/>
          </w:tcPr>
          <w:p w14:paraId="59E2B347"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69048C1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34" w:type="dxa"/>
            <w:shd w:val="clear" w:color="auto" w:fill="auto"/>
            <w:vAlign w:val="center"/>
            <w:hideMark/>
          </w:tcPr>
          <w:p w14:paraId="6E807F9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7" w:type="dxa"/>
            <w:shd w:val="clear" w:color="auto" w:fill="auto"/>
            <w:vAlign w:val="center"/>
            <w:hideMark/>
          </w:tcPr>
          <w:p w14:paraId="52ABA72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5" w:type="dxa"/>
            <w:shd w:val="clear" w:color="auto" w:fill="auto"/>
            <w:vAlign w:val="center"/>
            <w:hideMark/>
          </w:tcPr>
          <w:p w14:paraId="1E37B71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90" w:type="dxa"/>
            <w:shd w:val="clear" w:color="auto" w:fill="auto"/>
            <w:vAlign w:val="center"/>
            <w:hideMark/>
          </w:tcPr>
          <w:p w14:paraId="5A78C5B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19" w:type="dxa"/>
            <w:shd w:val="clear" w:color="auto" w:fill="auto"/>
            <w:vAlign w:val="center"/>
            <w:hideMark/>
          </w:tcPr>
          <w:p w14:paraId="6646438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r>
      <w:tr w:rsidR="00A33FD1" w:rsidRPr="00026F42" w14:paraId="59E48648" w14:textId="77777777" w:rsidTr="00642A79">
        <w:trPr>
          <w:trHeight w:val="300"/>
        </w:trPr>
        <w:tc>
          <w:tcPr>
            <w:tcW w:w="2127" w:type="dxa"/>
            <w:shd w:val="clear" w:color="auto" w:fill="auto"/>
            <w:vAlign w:val="center"/>
            <w:hideMark/>
          </w:tcPr>
          <w:p w14:paraId="77FD705F"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50CCE4F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34" w:type="dxa"/>
            <w:shd w:val="clear" w:color="auto" w:fill="auto"/>
            <w:vAlign w:val="center"/>
            <w:hideMark/>
          </w:tcPr>
          <w:p w14:paraId="5F79E77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7" w:type="dxa"/>
            <w:shd w:val="clear" w:color="auto" w:fill="auto"/>
            <w:vAlign w:val="center"/>
            <w:hideMark/>
          </w:tcPr>
          <w:p w14:paraId="62B1E8D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5" w:type="dxa"/>
            <w:shd w:val="clear" w:color="auto" w:fill="auto"/>
            <w:vAlign w:val="center"/>
            <w:hideMark/>
          </w:tcPr>
          <w:p w14:paraId="5E3D8E4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90" w:type="dxa"/>
            <w:shd w:val="clear" w:color="auto" w:fill="auto"/>
            <w:vAlign w:val="center"/>
            <w:hideMark/>
          </w:tcPr>
          <w:p w14:paraId="7A888A1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19" w:type="dxa"/>
            <w:shd w:val="clear" w:color="auto" w:fill="auto"/>
            <w:vAlign w:val="center"/>
            <w:hideMark/>
          </w:tcPr>
          <w:p w14:paraId="6326930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r>
      <w:tr w:rsidR="00CE38C8" w:rsidRPr="00026F42" w14:paraId="6FBFC12C" w14:textId="77777777" w:rsidTr="001F2D37">
        <w:trPr>
          <w:trHeight w:val="230"/>
        </w:trPr>
        <w:tc>
          <w:tcPr>
            <w:tcW w:w="2127" w:type="dxa"/>
            <w:shd w:val="clear" w:color="auto" w:fill="D6E3BC" w:themeFill="accent3" w:themeFillTint="66"/>
            <w:vAlign w:val="center"/>
            <w:hideMark/>
          </w:tcPr>
          <w:p w14:paraId="2F005E36"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Прочие доходы</w:t>
            </w:r>
          </w:p>
        </w:tc>
        <w:tc>
          <w:tcPr>
            <w:tcW w:w="1276" w:type="dxa"/>
            <w:shd w:val="clear" w:color="auto" w:fill="D6E3BC" w:themeFill="accent3" w:themeFillTint="66"/>
            <w:vAlign w:val="center"/>
            <w:hideMark/>
          </w:tcPr>
          <w:p w14:paraId="3C2B003B"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3 413,02</w:t>
            </w:r>
          </w:p>
        </w:tc>
        <w:tc>
          <w:tcPr>
            <w:tcW w:w="1134" w:type="dxa"/>
            <w:shd w:val="clear" w:color="auto" w:fill="D6E3BC" w:themeFill="accent3" w:themeFillTint="66"/>
            <w:vAlign w:val="center"/>
            <w:hideMark/>
          </w:tcPr>
          <w:p w14:paraId="58B49D44"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40,53</w:t>
            </w:r>
          </w:p>
        </w:tc>
        <w:tc>
          <w:tcPr>
            <w:tcW w:w="1277" w:type="dxa"/>
            <w:shd w:val="clear" w:color="auto" w:fill="D6E3BC" w:themeFill="accent3" w:themeFillTint="66"/>
            <w:vAlign w:val="center"/>
            <w:hideMark/>
          </w:tcPr>
          <w:p w14:paraId="24021EA2"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1 303,12</w:t>
            </w:r>
          </w:p>
        </w:tc>
        <w:tc>
          <w:tcPr>
            <w:tcW w:w="1275" w:type="dxa"/>
            <w:shd w:val="clear" w:color="auto" w:fill="D6E3BC" w:themeFill="accent3" w:themeFillTint="66"/>
            <w:vAlign w:val="center"/>
            <w:hideMark/>
          </w:tcPr>
          <w:p w14:paraId="005DFA08"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19,98</w:t>
            </w:r>
          </w:p>
        </w:tc>
        <w:tc>
          <w:tcPr>
            <w:tcW w:w="1290" w:type="dxa"/>
            <w:shd w:val="clear" w:color="auto" w:fill="D6E3BC" w:themeFill="accent3" w:themeFillTint="66"/>
            <w:vAlign w:val="center"/>
            <w:hideMark/>
          </w:tcPr>
          <w:p w14:paraId="304DBBD4"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- 2 109,90</w:t>
            </w:r>
          </w:p>
        </w:tc>
        <w:tc>
          <w:tcPr>
            <w:tcW w:w="1119" w:type="dxa"/>
            <w:shd w:val="clear" w:color="auto" w:fill="D6E3BC" w:themeFill="accent3" w:themeFillTint="66"/>
            <w:vAlign w:val="center"/>
            <w:hideMark/>
          </w:tcPr>
          <w:p w14:paraId="312B9354"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20,56</w:t>
            </w:r>
          </w:p>
        </w:tc>
      </w:tr>
      <w:tr w:rsidR="00A33FD1" w:rsidRPr="00026F42" w14:paraId="41CBA8AD" w14:textId="77777777" w:rsidTr="00642A79">
        <w:trPr>
          <w:trHeight w:val="70"/>
        </w:trPr>
        <w:tc>
          <w:tcPr>
            <w:tcW w:w="2127" w:type="dxa"/>
            <w:shd w:val="clear" w:color="auto" w:fill="auto"/>
            <w:vAlign w:val="center"/>
            <w:hideMark/>
          </w:tcPr>
          <w:p w14:paraId="2A62B603"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27ED62D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auto"/>
            <w:vAlign w:val="center"/>
            <w:hideMark/>
          </w:tcPr>
          <w:p w14:paraId="58F58C1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auto"/>
            <w:vAlign w:val="center"/>
            <w:hideMark/>
          </w:tcPr>
          <w:p w14:paraId="5F0C8B8C"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auto"/>
            <w:vAlign w:val="center"/>
            <w:hideMark/>
          </w:tcPr>
          <w:p w14:paraId="7F526C5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auto"/>
            <w:vAlign w:val="center"/>
            <w:hideMark/>
          </w:tcPr>
          <w:p w14:paraId="1813812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auto"/>
            <w:vAlign w:val="center"/>
            <w:hideMark/>
          </w:tcPr>
          <w:p w14:paraId="3F4E8185"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A33FD1" w:rsidRPr="00026F42" w14:paraId="4CB3FCF8" w14:textId="77777777" w:rsidTr="00642A79">
        <w:trPr>
          <w:trHeight w:val="179"/>
        </w:trPr>
        <w:tc>
          <w:tcPr>
            <w:tcW w:w="2127" w:type="dxa"/>
            <w:shd w:val="clear" w:color="auto" w:fill="auto"/>
            <w:vAlign w:val="center"/>
            <w:hideMark/>
          </w:tcPr>
          <w:p w14:paraId="3D12DB20"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176D322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3 172,99</w:t>
            </w:r>
          </w:p>
        </w:tc>
        <w:tc>
          <w:tcPr>
            <w:tcW w:w="1134" w:type="dxa"/>
            <w:shd w:val="clear" w:color="auto" w:fill="auto"/>
            <w:vAlign w:val="center"/>
            <w:hideMark/>
          </w:tcPr>
          <w:p w14:paraId="53296EE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37,68</w:t>
            </w:r>
          </w:p>
        </w:tc>
        <w:tc>
          <w:tcPr>
            <w:tcW w:w="1277" w:type="dxa"/>
            <w:shd w:val="clear" w:color="auto" w:fill="auto"/>
            <w:vAlign w:val="center"/>
            <w:hideMark/>
          </w:tcPr>
          <w:p w14:paraId="7790C6B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664,72</w:t>
            </w:r>
          </w:p>
        </w:tc>
        <w:tc>
          <w:tcPr>
            <w:tcW w:w="1275" w:type="dxa"/>
            <w:shd w:val="clear" w:color="auto" w:fill="auto"/>
            <w:vAlign w:val="center"/>
            <w:hideMark/>
          </w:tcPr>
          <w:p w14:paraId="082383A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10,19</w:t>
            </w:r>
          </w:p>
        </w:tc>
        <w:tc>
          <w:tcPr>
            <w:tcW w:w="1290" w:type="dxa"/>
            <w:shd w:val="clear" w:color="auto" w:fill="auto"/>
            <w:vAlign w:val="center"/>
            <w:hideMark/>
          </w:tcPr>
          <w:p w14:paraId="557DF07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- 2 508,27</w:t>
            </w:r>
          </w:p>
        </w:tc>
        <w:tc>
          <w:tcPr>
            <w:tcW w:w="1119" w:type="dxa"/>
            <w:shd w:val="clear" w:color="auto" w:fill="auto"/>
            <w:vAlign w:val="center"/>
            <w:hideMark/>
          </w:tcPr>
          <w:p w14:paraId="5B7FB0F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27,49</w:t>
            </w:r>
          </w:p>
        </w:tc>
      </w:tr>
      <w:tr w:rsidR="00A33FD1" w:rsidRPr="00026F42" w14:paraId="6FFE804A" w14:textId="77777777" w:rsidTr="00642A79">
        <w:trPr>
          <w:trHeight w:val="300"/>
        </w:trPr>
        <w:tc>
          <w:tcPr>
            <w:tcW w:w="2127" w:type="dxa"/>
            <w:shd w:val="clear" w:color="auto" w:fill="auto"/>
            <w:vAlign w:val="center"/>
            <w:hideMark/>
          </w:tcPr>
          <w:p w14:paraId="2FFC93C1"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07BD2EE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10,88</w:t>
            </w:r>
          </w:p>
        </w:tc>
        <w:tc>
          <w:tcPr>
            <w:tcW w:w="1134" w:type="dxa"/>
            <w:shd w:val="clear" w:color="auto" w:fill="auto"/>
            <w:vAlign w:val="center"/>
            <w:hideMark/>
          </w:tcPr>
          <w:p w14:paraId="7FBD1AF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0,13</w:t>
            </w:r>
          </w:p>
        </w:tc>
        <w:tc>
          <w:tcPr>
            <w:tcW w:w="1277" w:type="dxa"/>
            <w:shd w:val="clear" w:color="auto" w:fill="auto"/>
            <w:vAlign w:val="center"/>
            <w:hideMark/>
          </w:tcPr>
          <w:p w14:paraId="14BFBD9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2,84</w:t>
            </w:r>
          </w:p>
        </w:tc>
        <w:tc>
          <w:tcPr>
            <w:tcW w:w="1275" w:type="dxa"/>
            <w:shd w:val="clear" w:color="auto" w:fill="auto"/>
            <w:vAlign w:val="center"/>
            <w:hideMark/>
          </w:tcPr>
          <w:p w14:paraId="1AD9E1B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0,04</w:t>
            </w:r>
          </w:p>
        </w:tc>
        <w:tc>
          <w:tcPr>
            <w:tcW w:w="1290" w:type="dxa"/>
            <w:shd w:val="clear" w:color="auto" w:fill="auto"/>
            <w:vAlign w:val="center"/>
            <w:hideMark/>
          </w:tcPr>
          <w:p w14:paraId="33B4ED5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8,04</w:t>
            </w:r>
          </w:p>
        </w:tc>
        <w:tc>
          <w:tcPr>
            <w:tcW w:w="1119" w:type="dxa"/>
            <w:shd w:val="clear" w:color="auto" w:fill="auto"/>
            <w:vAlign w:val="center"/>
            <w:hideMark/>
          </w:tcPr>
          <w:p w14:paraId="3F02F85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0,09</w:t>
            </w:r>
          </w:p>
        </w:tc>
      </w:tr>
      <w:tr w:rsidR="00A33FD1" w:rsidRPr="00026F42" w14:paraId="18085ED4" w14:textId="77777777" w:rsidTr="00642A79">
        <w:trPr>
          <w:trHeight w:val="300"/>
        </w:trPr>
        <w:tc>
          <w:tcPr>
            <w:tcW w:w="2127" w:type="dxa"/>
            <w:shd w:val="clear" w:color="auto" w:fill="auto"/>
            <w:vAlign w:val="center"/>
            <w:hideMark/>
          </w:tcPr>
          <w:p w14:paraId="118C90CB"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589B839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229,15</w:t>
            </w:r>
          </w:p>
        </w:tc>
        <w:tc>
          <w:tcPr>
            <w:tcW w:w="1134" w:type="dxa"/>
            <w:shd w:val="clear" w:color="auto" w:fill="auto"/>
            <w:vAlign w:val="center"/>
            <w:hideMark/>
          </w:tcPr>
          <w:p w14:paraId="61148C3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2,72</w:t>
            </w:r>
          </w:p>
        </w:tc>
        <w:tc>
          <w:tcPr>
            <w:tcW w:w="1277" w:type="dxa"/>
            <w:shd w:val="clear" w:color="auto" w:fill="auto"/>
            <w:vAlign w:val="center"/>
            <w:hideMark/>
          </w:tcPr>
          <w:p w14:paraId="6C5377E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635,57</w:t>
            </w:r>
          </w:p>
        </w:tc>
        <w:tc>
          <w:tcPr>
            <w:tcW w:w="1275" w:type="dxa"/>
            <w:shd w:val="clear" w:color="auto" w:fill="auto"/>
            <w:vAlign w:val="center"/>
            <w:hideMark/>
          </w:tcPr>
          <w:p w14:paraId="592B26D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9,74</w:t>
            </w:r>
          </w:p>
        </w:tc>
        <w:tc>
          <w:tcPr>
            <w:tcW w:w="1290" w:type="dxa"/>
            <w:shd w:val="clear" w:color="auto" w:fill="auto"/>
            <w:vAlign w:val="center"/>
            <w:hideMark/>
          </w:tcPr>
          <w:p w14:paraId="677EDF9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406,42</w:t>
            </w:r>
          </w:p>
        </w:tc>
        <w:tc>
          <w:tcPr>
            <w:tcW w:w="1119" w:type="dxa"/>
            <w:shd w:val="clear" w:color="auto" w:fill="auto"/>
            <w:vAlign w:val="center"/>
            <w:hideMark/>
          </w:tcPr>
          <w:p w14:paraId="0954DF5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7,02</w:t>
            </w:r>
          </w:p>
        </w:tc>
      </w:tr>
      <w:tr w:rsidR="00CE38C8" w:rsidRPr="00026F42" w14:paraId="38E5240D" w14:textId="77777777" w:rsidTr="001F2D37">
        <w:trPr>
          <w:trHeight w:val="81"/>
        </w:trPr>
        <w:tc>
          <w:tcPr>
            <w:tcW w:w="2127" w:type="dxa"/>
            <w:shd w:val="clear" w:color="auto" w:fill="D6E3BC" w:themeFill="accent3" w:themeFillTint="66"/>
            <w:vAlign w:val="center"/>
            <w:hideMark/>
          </w:tcPr>
          <w:p w14:paraId="142A9F2B"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Прочие расходы</w:t>
            </w:r>
          </w:p>
        </w:tc>
        <w:tc>
          <w:tcPr>
            <w:tcW w:w="1276" w:type="dxa"/>
            <w:shd w:val="clear" w:color="auto" w:fill="D6E3BC" w:themeFill="accent3" w:themeFillTint="66"/>
            <w:vAlign w:val="center"/>
            <w:hideMark/>
          </w:tcPr>
          <w:p w14:paraId="4228F848"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3 457,86</w:t>
            </w:r>
          </w:p>
        </w:tc>
        <w:tc>
          <w:tcPr>
            <w:tcW w:w="1134" w:type="dxa"/>
            <w:shd w:val="clear" w:color="auto" w:fill="D6E3BC" w:themeFill="accent3" w:themeFillTint="66"/>
            <w:vAlign w:val="center"/>
            <w:hideMark/>
          </w:tcPr>
          <w:p w14:paraId="38C9BCD2"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41,06</w:t>
            </w:r>
          </w:p>
        </w:tc>
        <w:tc>
          <w:tcPr>
            <w:tcW w:w="1277" w:type="dxa"/>
            <w:shd w:val="clear" w:color="auto" w:fill="D6E3BC" w:themeFill="accent3" w:themeFillTint="66"/>
            <w:vAlign w:val="center"/>
            <w:hideMark/>
          </w:tcPr>
          <w:p w14:paraId="2E5D95E3"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1 048,10</w:t>
            </w:r>
          </w:p>
        </w:tc>
        <w:tc>
          <w:tcPr>
            <w:tcW w:w="1275" w:type="dxa"/>
            <w:shd w:val="clear" w:color="auto" w:fill="D6E3BC" w:themeFill="accent3" w:themeFillTint="66"/>
            <w:vAlign w:val="center"/>
            <w:hideMark/>
          </w:tcPr>
          <w:p w14:paraId="574BF7E3"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16,07</w:t>
            </w:r>
          </w:p>
        </w:tc>
        <w:tc>
          <w:tcPr>
            <w:tcW w:w="1290" w:type="dxa"/>
            <w:shd w:val="clear" w:color="auto" w:fill="D6E3BC" w:themeFill="accent3" w:themeFillTint="66"/>
            <w:vAlign w:val="center"/>
            <w:hideMark/>
          </w:tcPr>
          <w:p w14:paraId="187191D0"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- 2 409,76</w:t>
            </w:r>
          </w:p>
        </w:tc>
        <w:tc>
          <w:tcPr>
            <w:tcW w:w="1119" w:type="dxa"/>
            <w:shd w:val="clear" w:color="auto" w:fill="D6E3BC" w:themeFill="accent3" w:themeFillTint="66"/>
            <w:vAlign w:val="center"/>
            <w:hideMark/>
          </w:tcPr>
          <w:p w14:paraId="57F3A3F0"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25,00</w:t>
            </w:r>
          </w:p>
        </w:tc>
      </w:tr>
      <w:tr w:rsidR="00A33FD1" w:rsidRPr="00026F42" w14:paraId="30017137" w14:textId="77777777" w:rsidTr="00642A79">
        <w:trPr>
          <w:trHeight w:val="70"/>
        </w:trPr>
        <w:tc>
          <w:tcPr>
            <w:tcW w:w="2127" w:type="dxa"/>
            <w:shd w:val="clear" w:color="auto" w:fill="auto"/>
            <w:vAlign w:val="center"/>
            <w:hideMark/>
          </w:tcPr>
          <w:p w14:paraId="49A4D5D9"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53ACB87A"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auto"/>
            <w:vAlign w:val="center"/>
            <w:hideMark/>
          </w:tcPr>
          <w:p w14:paraId="242E0793"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auto"/>
            <w:vAlign w:val="center"/>
            <w:hideMark/>
          </w:tcPr>
          <w:p w14:paraId="14E5516C"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auto"/>
            <w:vAlign w:val="center"/>
            <w:hideMark/>
          </w:tcPr>
          <w:p w14:paraId="3C71467F"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auto"/>
            <w:vAlign w:val="center"/>
            <w:hideMark/>
          </w:tcPr>
          <w:p w14:paraId="60AA3AB2"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auto"/>
            <w:vAlign w:val="center"/>
            <w:hideMark/>
          </w:tcPr>
          <w:p w14:paraId="7D9AA038"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A33FD1" w:rsidRPr="00026F42" w14:paraId="2CF1558E" w14:textId="77777777" w:rsidTr="00642A79">
        <w:trPr>
          <w:trHeight w:val="188"/>
        </w:trPr>
        <w:tc>
          <w:tcPr>
            <w:tcW w:w="2127" w:type="dxa"/>
            <w:shd w:val="clear" w:color="auto" w:fill="auto"/>
            <w:vAlign w:val="center"/>
            <w:hideMark/>
          </w:tcPr>
          <w:p w14:paraId="426121F9"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236122E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3 154,93</w:t>
            </w:r>
          </w:p>
        </w:tc>
        <w:tc>
          <w:tcPr>
            <w:tcW w:w="1134" w:type="dxa"/>
            <w:shd w:val="clear" w:color="auto" w:fill="auto"/>
            <w:vAlign w:val="center"/>
            <w:hideMark/>
          </w:tcPr>
          <w:p w14:paraId="6083C7E9"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37,47</w:t>
            </w:r>
          </w:p>
        </w:tc>
        <w:tc>
          <w:tcPr>
            <w:tcW w:w="1277" w:type="dxa"/>
            <w:shd w:val="clear" w:color="auto" w:fill="auto"/>
            <w:vAlign w:val="center"/>
            <w:hideMark/>
          </w:tcPr>
          <w:p w14:paraId="3A991BF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854,31</w:t>
            </w:r>
          </w:p>
        </w:tc>
        <w:tc>
          <w:tcPr>
            <w:tcW w:w="1275" w:type="dxa"/>
            <w:shd w:val="clear" w:color="auto" w:fill="auto"/>
            <w:vAlign w:val="center"/>
            <w:hideMark/>
          </w:tcPr>
          <w:p w14:paraId="1ED3E420"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13,10</w:t>
            </w:r>
          </w:p>
        </w:tc>
        <w:tc>
          <w:tcPr>
            <w:tcW w:w="1290" w:type="dxa"/>
            <w:shd w:val="clear" w:color="auto" w:fill="auto"/>
            <w:vAlign w:val="center"/>
            <w:hideMark/>
          </w:tcPr>
          <w:p w14:paraId="41E354F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- 2 300,62</w:t>
            </w:r>
          </w:p>
        </w:tc>
        <w:tc>
          <w:tcPr>
            <w:tcW w:w="1119" w:type="dxa"/>
            <w:shd w:val="clear" w:color="auto" w:fill="auto"/>
            <w:vAlign w:val="center"/>
            <w:hideMark/>
          </w:tcPr>
          <w:p w14:paraId="493FBAE2"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     24,37</w:t>
            </w:r>
          </w:p>
        </w:tc>
      </w:tr>
      <w:tr w:rsidR="00A33FD1" w:rsidRPr="00026F42" w14:paraId="72D41FCC" w14:textId="77777777" w:rsidTr="00642A79">
        <w:trPr>
          <w:trHeight w:val="285"/>
        </w:trPr>
        <w:tc>
          <w:tcPr>
            <w:tcW w:w="2127" w:type="dxa"/>
            <w:shd w:val="clear" w:color="auto" w:fill="auto"/>
            <w:vAlign w:val="center"/>
            <w:hideMark/>
          </w:tcPr>
          <w:p w14:paraId="416C002D"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674FA52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0,86</w:t>
            </w:r>
          </w:p>
        </w:tc>
        <w:tc>
          <w:tcPr>
            <w:tcW w:w="1134" w:type="dxa"/>
            <w:shd w:val="clear" w:color="auto" w:fill="auto"/>
            <w:vAlign w:val="center"/>
            <w:hideMark/>
          </w:tcPr>
          <w:p w14:paraId="757F84BC"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0,01</w:t>
            </w:r>
          </w:p>
        </w:tc>
        <w:tc>
          <w:tcPr>
            <w:tcW w:w="1277" w:type="dxa"/>
            <w:shd w:val="clear" w:color="auto" w:fill="auto"/>
            <w:vAlign w:val="center"/>
            <w:hideMark/>
          </w:tcPr>
          <w:p w14:paraId="381409A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4,28</w:t>
            </w:r>
          </w:p>
        </w:tc>
        <w:tc>
          <w:tcPr>
            <w:tcW w:w="1275" w:type="dxa"/>
            <w:shd w:val="clear" w:color="auto" w:fill="auto"/>
            <w:vAlign w:val="center"/>
            <w:hideMark/>
          </w:tcPr>
          <w:p w14:paraId="73C2E7C3"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0,07</w:t>
            </w:r>
          </w:p>
        </w:tc>
        <w:tc>
          <w:tcPr>
            <w:tcW w:w="1290" w:type="dxa"/>
            <w:shd w:val="clear" w:color="auto" w:fill="auto"/>
            <w:vAlign w:val="center"/>
            <w:hideMark/>
          </w:tcPr>
          <w:p w14:paraId="1742287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3,42</w:t>
            </w:r>
          </w:p>
        </w:tc>
        <w:tc>
          <w:tcPr>
            <w:tcW w:w="1119" w:type="dxa"/>
            <w:shd w:val="clear" w:color="auto" w:fill="auto"/>
            <w:vAlign w:val="center"/>
            <w:hideMark/>
          </w:tcPr>
          <w:p w14:paraId="60172430"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0,06</w:t>
            </w:r>
          </w:p>
        </w:tc>
      </w:tr>
      <w:tr w:rsidR="00A33FD1" w:rsidRPr="00026F42" w14:paraId="4170B118" w14:textId="77777777" w:rsidTr="00642A79">
        <w:trPr>
          <w:trHeight w:val="285"/>
        </w:trPr>
        <w:tc>
          <w:tcPr>
            <w:tcW w:w="2127" w:type="dxa"/>
            <w:shd w:val="clear" w:color="auto" w:fill="auto"/>
            <w:vAlign w:val="center"/>
            <w:hideMark/>
          </w:tcPr>
          <w:p w14:paraId="4ED4D78F"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565E6BE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302,07</w:t>
            </w:r>
          </w:p>
        </w:tc>
        <w:tc>
          <w:tcPr>
            <w:tcW w:w="1134" w:type="dxa"/>
            <w:shd w:val="clear" w:color="auto" w:fill="auto"/>
            <w:vAlign w:val="center"/>
            <w:hideMark/>
          </w:tcPr>
          <w:p w14:paraId="7F5F6146"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3,59</w:t>
            </w:r>
          </w:p>
        </w:tc>
        <w:tc>
          <w:tcPr>
            <w:tcW w:w="1277" w:type="dxa"/>
            <w:shd w:val="clear" w:color="auto" w:fill="auto"/>
            <w:vAlign w:val="center"/>
            <w:hideMark/>
          </w:tcPr>
          <w:p w14:paraId="0923B62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189,52</w:t>
            </w:r>
          </w:p>
        </w:tc>
        <w:tc>
          <w:tcPr>
            <w:tcW w:w="1275" w:type="dxa"/>
            <w:shd w:val="clear" w:color="auto" w:fill="auto"/>
            <w:vAlign w:val="center"/>
            <w:hideMark/>
          </w:tcPr>
          <w:p w14:paraId="3A0F325C"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2,91</w:t>
            </w:r>
          </w:p>
        </w:tc>
        <w:tc>
          <w:tcPr>
            <w:tcW w:w="1290" w:type="dxa"/>
            <w:shd w:val="clear" w:color="auto" w:fill="auto"/>
            <w:vAlign w:val="center"/>
            <w:hideMark/>
          </w:tcPr>
          <w:p w14:paraId="740BBE7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112,55</w:t>
            </w:r>
          </w:p>
        </w:tc>
        <w:tc>
          <w:tcPr>
            <w:tcW w:w="1119" w:type="dxa"/>
            <w:shd w:val="clear" w:color="auto" w:fill="auto"/>
            <w:vAlign w:val="center"/>
            <w:hideMark/>
          </w:tcPr>
          <w:p w14:paraId="01980E7E" w14:textId="77777777" w:rsidR="00A33FD1" w:rsidRPr="00026F42" w:rsidRDefault="00A33FD1" w:rsidP="00A33FD1">
            <w:pPr>
              <w:spacing w:after="0"/>
              <w:jc w:val="right"/>
              <w:rPr>
                <w:rFonts w:ascii="Myriad Pro" w:eastAsia="Times New Roman" w:hAnsi="Myriad Pro" w:cs="Times New Roman"/>
                <w:i/>
                <w:iCs/>
                <w:color w:val="000000"/>
                <w:sz w:val="18"/>
                <w:szCs w:val="18"/>
                <w:lang w:eastAsia="ru-RU"/>
              </w:rPr>
            </w:pPr>
            <w:r w:rsidRPr="00026F42">
              <w:rPr>
                <w:rFonts w:ascii="Myriad Pro" w:eastAsia="Times New Roman" w:hAnsi="Myriad Pro" w:cs="Times New Roman"/>
                <w:i/>
                <w:iCs/>
                <w:color w:val="000000"/>
                <w:sz w:val="18"/>
                <w:szCs w:val="18"/>
                <w:lang w:eastAsia="ru-RU"/>
              </w:rPr>
              <w:t>-       0,68</w:t>
            </w:r>
          </w:p>
        </w:tc>
      </w:tr>
      <w:tr w:rsidR="00CE38C8" w:rsidRPr="00026F42" w14:paraId="6B595389" w14:textId="77777777" w:rsidTr="001F2D37">
        <w:trPr>
          <w:trHeight w:val="330"/>
        </w:trPr>
        <w:tc>
          <w:tcPr>
            <w:tcW w:w="2127" w:type="dxa"/>
            <w:shd w:val="clear" w:color="auto" w:fill="D6E3BC" w:themeFill="accent3" w:themeFillTint="66"/>
            <w:vAlign w:val="center"/>
            <w:hideMark/>
          </w:tcPr>
          <w:p w14:paraId="1B46BDD7"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Прибыль (убыток) до налогообложения</w:t>
            </w:r>
          </w:p>
        </w:tc>
        <w:tc>
          <w:tcPr>
            <w:tcW w:w="1276" w:type="dxa"/>
            <w:shd w:val="clear" w:color="auto" w:fill="D6E3BC" w:themeFill="accent3" w:themeFillTint="66"/>
            <w:vAlign w:val="center"/>
            <w:hideMark/>
          </w:tcPr>
          <w:p w14:paraId="03ED9110"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121,44</w:t>
            </w:r>
          </w:p>
        </w:tc>
        <w:tc>
          <w:tcPr>
            <w:tcW w:w="1134" w:type="dxa"/>
            <w:shd w:val="clear" w:color="auto" w:fill="D6E3BC" w:themeFill="accent3" w:themeFillTint="66"/>
            <w:vAlign w:val="center"/>
            <w:hideMark/>
          </w:tcPr>
          <w:p w14:paraId="4BE2CFE1"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1,44</w:t>
            </w:r>
          </w:p>
        </w:tc>
        <w:tc>
          <w:tcPr>
            <w:tcW w:w="1277" w:type="dxa"/>
            <w:shd w:val="clear" w:color="auto" w:fill="D6E3BC" w:themeFill="accent3" w:themeFillTint="66"/>
            <w:vAlign w:val="center"/>
            <w:hideMark/>
          </w:tcPr>
          <w:p w14:paraId="574DC600"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313,36</w:t>
            </w:r>
          </w:p>
        </w:tc>
        <w:tc>
          <w:tcPr>
            <w:tcW w:w="1275" w:type="dxa"/>
            <w:shd w:val="clear" w:color="auto" w:fill="D6E3BC" w:themeFill="accent3" w:themeFillTint="66"/>
            <w:vAlign w:val="center"/>
            <w:hideMark/>
          </w:tcPr>
          <w:p w14:paraId="5DB1D0FB"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4,80</w:t>
            </w:r>
          </w:p>
        </w:tc>
        <w:tc>
          <w:tcPr>
            <w:tcW w:w="1290" w:type="dxa"/>
            <w:shd w:val="clear" w:color="auto" w:fill="D6E3BC" w:themeFill="accent3" w:themeFillTint="66"/>
            <w:vAlign w:val="center"/>
            <w:hideMark/>
          </w:tcPr>
          <w:p w14:paraId="09AB0501"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191,92</w:t>
            </w:r>
          </w:p>
        </w:tc>
        <w:tc>
          <w:tcPr>
            <w:tcW w:w="1119" w:type="dxa"/>
            <w:shd w:val="clear" w:color="auto" w:fill="D6E3BC" w:themeFill="accent3" w:themeFillTint="66"/>
            <w:vAlign w:val="center"/>
            <w:hideMark/>
          </w:tcPr>
          <w:p w14:paraId="00EBA659"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3,36</w:t>
            </w:r>
          </w:p>
        </w:tc>
      </w:tr>
      <w:tr w:rsidR="00A33FD1" w:rsidRPr="00026F42" w14:paraId="042CB306" w14:textId="77777777" w:rsidTr="00642A79">
        <w:trPr>
          <w:trHeight w:val="68"/>
        </w:trPr>
        <w:tc>
          <w:tcPr>
            <w:tcW w:w="2127" w:type="dxa"/>
            <w:shd w:val="clear" w:color="auto" w:fill="auto"/>
            <w:vAlign w:val="center"/>
            <w:hideMark/>
          </w:tcPr>
          <w:p w14:paraId="5CE6993E"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1591C940"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auto"/>
            <w:vAlign w:val="center"/>
            <w:hideMark/>
          </w:tcPr>
          <w:p w14:paraId="14E25B0B"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auto"/>
            <w:vAlign w:val="center"/>
            <w:hideMark/>
          </w:tcPr>
          <w:p w14:paraId="4ACB70B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auto"/>
            <w:vAlign w:val="center"/>
            <w:hideMark/>
          </w:tcPr>
          <w:p w14:paraId="79AFED66"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auto"/>
            <w:vAlign w:val="center"/>
            <w:hideMark/>
          </w:tcPr>
          <w:p w14:paraId="6D3368D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auto"/>
            <w:vAlign w:val="center"/>
            <w:hideMark/>
          </w:tcPr>
          <w:p w14:paraId="684A445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A33FD1" w:rsidRPr="00026F42" w14:paraId="280D6898" w14:textId="77777777" w:rsidTr="00642A79">
        <w:trPr>
          <w:trHeight w:val="127"/>
        </w:trPr>
        <w:tc>
          <w:tcPr>
            <w:tcW w:w="2127" w:type="dxa"/>
            <w:shd w:val="clear" w:color="auto" w:fill="auto"/>
            <w:vAlign w:val="center"/>
            <w:hideMark/>
          </w:tcPr>
          <w:p w14:paraId="41DC927F"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lastRenderedPageBreak/>
              <w:t>- от передачи электроэнергии</w:t>
            </w:r>
          </w:p>
        </w:tc>
        <w:tc>
          <w:tcPr>
            <w:tcW w:w="1276" w:type="dxa"/>
            <w:shd w:val="clear" w:color="auto" w:fill="auto"/>
            <w:vAlign w:val="center"/>
            <w:hideMark/>
          </w:tcPr>
          <w:p w14:paraId="45ECD72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209,50</w:t>
            </w:r>
          </w:p>
        </w:tc>
        <w:tc>
          <w:tcPr>
            <w:tcW w:w="1134" w:type="dxa"/>
            <w:shd w:val="clear" w:color="auto" w:fill="auto"/>
            <w:vAlign w:val="center"/>
            <w:hideMark/>
          </w:tcPr>
          <w:p w14:paraId="2A068B7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2,49</w:t>
            </w:r>
          </w:p>
        </w:tc>
        <w:tc>
          <w:tcPr>
            <w:tcW w:w="1277" w:type="dxa"/>
            <w:shd w:val="clear" w:color="auto" w:fill="auto"/>
            <w:vAlign w:val="center"/>
            <w:hideMark/>
          </w:tcPr>
          <w:p w14:paraId="5820688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151,54</w:t>
            </w:r>
          </w:p>
        </w:tc>
        <w:tc>
          <w:tcPr>
            <w:tcW w:w="1275" w:type="dxa"/>
            <w:shd w:val="clear" w:color="auto" w:fill="auto"/>
            <w:vAlign w:val="center"/>
            <w:hideMark/>
          </w:tcPr>
          <w:p w14:paraId="6E580F1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2,32</w:t>
            </w:r>
          </w:p>
        </w:tc>
        <w:tc>
          <w:tcPr>
            <w:tcW w:w="1290" w:type="dxa"/>
            <w:shd w:val="clear" w:color="auto" w:fill="auto"/>
            <w:vAlign w:val="center"/>
            <w:hideMark/>
          </w:tcPr>
          <w:p w14:paraId="4348AB3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361,04</w:t>
            </w:r>
          </w:p>
        </w:tc>
        <w:tc>
          <w:tcPr>
            <w:tcW w:w="1119" w:type="dxa"/>
            <w:shd w:val="clear" w:color="auto" w:fill="auto"/>
            <w:vAlign w:val="center"/>
            <w:hideMark/>
          </w:tcPr>
          <w:p w14:paraId="55DD5B8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4,81</w:t>
            </w:r>
          </w:p>
        </w:tc>
      </w:tr>
      <w:tr w:rsidR="00A33FD1" w:rsidRPr="00026F42" w14:paraId="3F30940F" w14:textId="77777777" w:rsidTr="00642A79">
        <w:trPr>
          <w:trHeight w:val="330"/>
        </w:trPr>
        <w:tc>
          <w:tcPr>
            <w:tcW w:w="2127" w:type="dxa"/>
            <w:shd w:val="clear" w:color="auto" w:fill="auto"/>
            <w:vAlign w:val="center"/>
            <w:hideMark/>
          </w:tcPr>
          <w:p w14:paraId="2572502F"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2D7AE10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4,55</w:t>
            </w:r>
          </w:p>
        </w:tc>
        <w:tc>
          <w:tcPr>
            <w:tcW w:w="1134" w:type="dxa"/>
            <w:shd w:val="clear" w:color="auto" w:fill="auto"/>
            <w:vAlign w:val="center"/>
            <w:hideMark/>
          </w:tcPr>
          <w:p w14:paraId="5E18C8F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0,05</w:t>
            </w:r>
          </w:p>
        </w:tc>
        <w:tc>
          <w:tcPr>
            <w:tcW w:w="1277" w:type="dxa"/>
            <w:shd w:val="clear" w:color="auto" w:fill="auto"/>
            <w:vAlign w:val="center"/>
            <w:hideMark/>
          </w:tcPr>
          <w:p w14:paraId="77E1FD9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29,95</w:t>
            </w:r>
          </w:p>
        </w:tc>
        <w:tc>
          <w:tcPr>
            <w:tcW w:w="1275" w:type="dxa"/>
            <w:shd w:val="clear" w:color="auto" w:fill="auto"/>
            <w:vAlign w:val="center"/>
            <w:hideMark/>
          </w:tcPr>
          <w:p w14:paraId="33C9CE70"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0,46</w:t>
            </w:r>
          </w:p>
        </w:tc>
        <w:tc>
          <w:tcPr>
            <w:tcW w:w="1290" w:type="dxa"/>
            <w:shd w:val="clear" w:color="auto" w:fill="auto"/>
            <w:vAlign w:val="center"/>
            <w:hideMark/>
          </w:tcPr>
          <w:p w14:paraId="6001770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25,40</w:t>
            </w:r>
          </w:p>
        </w:tc>
        <w:tc>
          <w:tcPr>
            <w:tcW w:w="1119" w:type="dxa"/>
            <w:shd w:val="clear" w:color="auto" w:fill="auto"/>
            <w:vAlign w:val="center"/>
            <w:hideMark/>
          </w:tcPr>
          <w:p w14:paraId="3340274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0,41</w:t>
            </w:r>
          </w:p>
        </w:tc>
      </w:tr>
      <w:tr w:rsidR="00A33FD1" w:rsidRPr="00026F42" w14:paraId="23CAEB16" w14:textId="77777777" w:rsidTr="00642A79">
        <w:trPr>
          <w:trHeight w:val="330"/>
        </w:trPr>
        <w:tc>
          <w:tcPr>
            <w:tcW w:w="2127" w:type="dxa"/>
            <w:shd w:val="clear" w:color="auto" w:fill="auto"/>
            <w:vAlign w:val="center"/>
            <w:hideMark/>
          </w:tcPr>
          <w:p w14:paraId="45ACCA2E"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10D5328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92,61</w:t>
            </w:r>
          </w:p>
        </w:tc>
        <w:tc>
          <w:tcPr>
            <w:tcW w:w="1134" w:type="dxa"/>
            <w:shd w:val="clear" w:color="auto" w:fill="auto"/>
            <w:vAlign w:val="center"/>
            <w:hideMark/>
          </w:tcPr>
          <w:p w14:paraId="5E0073D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- 1,10</w:t>
            </w:r>
          </w:p>
        </w:tc>
        <w:tc>
          <w:tcPr>
            <w:tcW w:w="1277" w:type="dxa"/>
            <w:shd w:val="clear" w:color="auto" w:fill="auto"/>
            <w:vAlign w:val="center"/>
            <w:hideMark/>
          </w:tcPr>
          <w:p w14:paraId="52697A5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434,95</w:t>
            </w:r>
          </w:p>
        </w:tc>
        <w:tc>
          <w:tcPr>
            <w:tcW w:w="1275" w:type="dxa"/>
            <w:shd w:val="clear" w:color="auto" w:fill="auto"/>
            <w:vAlign w:val="center"/>
            <w:hideMark/>
          </w:tcPr>
          <w:p w14:paraId="3387370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6,67</w:t>
            </w:r>
          </w:p>
        </w:tc>
        <w:tc>
          <w:tcPr>
            <w:tcW w:w="1290" w:type="dxa"/>
            <w:shd w:val="clear" w:color="auto" w:fill="auto"/>
            <w:vAlign w:val="center"/>
            <w:hideMark/>
          </w:tcPr>
          <w:p w14:paraId="6556855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527,56</w:t>
            </w:r>
          </w:p>
        </w:tc>
        <w:tc>
          <w:tcPr>
            <w:tcW w:w="1119" w:type="dxa"/>
            <w:shd w:val="clear" w:color="auto" w:fill="auto"/>
            <w:vAlign w:val="center"/>
            <w:hideMark/>
          </w:tcPr>
          <w:p w14:paraId="43475D16"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7,77</w:t>
            </w:r>
          </w:p>
        </w:tc>
      </w:tr>
      <w:tr w:rsidR="00CE38C8" w:rsidRPr="00026F42" w14:paraId="3B16CE7E" w14:textId="77777777" w:rsidTr="001F2D37">
        <w:trPr>
          <w:trHeight w:val="60"/>
        </w:trPr>
        <w:tc>
          <w:tcPr>
            <w:tcW w:w="2127" w:type="dxa"/>
            <w:shd w:val="clear" w:color="auto" w:fill="D6E3BC" w:themeFill="accent3" w:themeFillTint="66"/>
            <w:vAlign w:val="center"/>
            <w:hideMark/>
          </w:tcPr>
          <w:p w14:paraId="3AA97985"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Налог на прибыль</w:t>
            </w:r>
          </w:p>
        </w:tc>
        <w:tc>
          <w:tcPr>
            <w:tcW w:w="1276" w:type="dxa"/>
            <w:shd w:val="clear" w:color="auto" w:fill="D6E3BC" w:themeFill="accent3" w:themeFillTint="66"/>
            <w:vAlign w:val="center"/>
            <w:hideMark/>
          </w:tcPr>
          <w:p w14:paraId="12A7A495"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52,94</w:t>
            </w:r>
          </w:p>
        </w:tc>
        <w:tc>
          <w:tcPr>
            <w:tcW w:w="1134" w:type="dxa"/>
            <w:shd w:val="clear" w:color="auto" w:fill="D6E3BC" w:themeFill="accent3" w:themeFillTint="66"/>
            <w:vAlign w:val="center"/>
            <w:hideMark/>
          </w:tcPr>
          <w:p w14:paraId="4461A39F"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-0,63</w:t>
            </w:r>
          </w:p>
        </w:tc>
        <w:tc>
          <w:tcPr>
            <w:tcW w:w="1277" w:type="dxa"/>
            <w:shd w:val="clear" w:color="auto" w:fill="D6E3BC" w:themeFill="accent3" w:themeFillTint="66"/>
            <w:vAlign w:val="center"/>
            <w:hideMark/>
          </w:tcPr>
          <w:p w14:paraId="70CEED24"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110,27</w:t>
            </w:r>
          </w:p>
        </w:tc>
        <w:tc>
          <w:tcPr>
            <w:tcW w:w="1275" w:type="dxa"/>
            <w:shd w:val="clear" w:color="auto" w:fill="D6E3BC" w:themeFill="accent3" w:themeFillTint="66"/>
            <w:vAlign w:val="center"/>
            <w:hideMark/>
          </w:tcPr>
          <w:p w14:paraId="4D6C6AE0"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1,69</w:t>
            </w:r>
          </w:p>
        </w:tc>
        <w:tc>
          <w:tcPr>
            <w:tcW w:w="1290" w:type="dxa"/>
            <w:shd w:val="clear" w:color="auto" w:fill="D6E3BC" w:themeFill="accent3" w:themeFillTint="66"/>
            <w:vAlign w:val="center"/>
            <w:hideMark/>
          </w:tcPr>
          <w:p w14:paraId="534CE353"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163,21</w:t>
            </w:r>
          </w:p>
        </w:tc>
        <w:tc>
          <w:tcPr>
            <w:tcW w:w="1119" w:type="dxa"/>
            <w:shd w:val="clear" w:color="auto" w:fill="D6E3BC" w:themeFill="accent3" w:themeFillTint="66"/>
            <w:vAlign w:val="center"/>
            <w:hideMark/>
          </w:tcPr>
          <w:p w14:paraId="47B9B9B9"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2,32</w:t>
            </w:r>
          </w:p>
        </w:tc>
      </w:tr>
      <w:tr w:rsidR="00CE38C8" w:rsidRPr="00026F42" w14:paraId="47F0297E" w14:textId="77777777" w:rsidTr="001F2D37">
        <w:trPr>
          <w:trHeight w:val="60"/>
        </w:trPr>
        <w:tc>
          <w:tcPr>
            <w:tcW w:w="2127" w:type="dxa"/>
            <w:shd w:val="clear" w:color="auto" w:fill="D6E3BC" w:themeFill="accent3" w:themeFillTint="66"/>
            <w:vAlign w:val="center"/>
          </w:tcPr>
          <w:p w14:paraId="74FC7AE8"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D6E3BC" w:themeFill="accent3" w:themeFillTint="66"/>
            <w:vAlign w:val="center"/>
          </w:tcPr>
          <w:p w14:paraId="15040CE5"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D6E3BC" w:themeFill="accent3" w:themeFillTint="66"/>
            <w:vAlign w:val="center"/>
          </w:tcPr>
          <w:p w14:paraId="576F755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D6E3BC" w:themeFill="accent3" w:themeFillTint="66"/>
            <w:vAlign w:val="center"/>
          </w:tcPr>
          <w:p w14:paraId="69F5AE1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D6E3BC" w:themeFill="accent3" w:themeFillTint="66"/>
            <w:vAlign w:val="center"/>
          </w:tcPr>
          <w:p w14:paraId="1124DBF6"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D6E3BC" w:themeFill="accent3" w:themeFillTint="66"/>
            <w:vAlign w:val="center"/>
          </w:tcPr>
          <w:p w14:paraId="4E172EE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D6E3BC" w:themeFill="accent3" w:themeFillTint="66"/>
            <w:vAlign w:val="center"/>
          </w:tcPr>
          <w:p w14:paraId="6A6F3925"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CE38C8" w:rsidRPr="00026F42" w14:paraId="7582E511" w14:textId="77777777" w:rsidTr="001F2D37">
        <w:trPr>
          <w:trHeight w:val="60"/>
        </w:trPr>
        <w:tc>
          <w:tcPr>
            <w:tcW w:w="2127" w:type="dxa"/>
            <w:shd w:val="clear" w:color="auto" w:fill="D6E3BC" w:themeFill="accent3" w:themeFillTint="66"/>
            <w:vAlign w:val="center"/>
          </w:tcPr>
          <w:p w14:paraId="63749393"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D6E3BC" w:themeFill="accent3" w:themeFillTint="66"/>
            <w:vAlign w:val="center"/>
          </w:tcPr>
          <w:p w14:paraId="0A4E4F3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52,94</w:t>
            </w:r>
          </w:p>
        </w:tc>
        <w:tc>
          <w:tcPr>
            <w:tcW w:w="1134" w:type="dxa"/>
            <w:shd w:val="clear" w:color="auto" w:fill="D6E3BC" w:themeFill="accent3" w:themeFillTint="66"/>
            <w:vAlign w:val="center"/>
          </w:tcPr>
          <w:p w14:paraId="7941982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0,63</w:t>
            </w:r>
          </w:p>
        </w:tc>
        <w:tc>
          <w:tcPr>
            <w:tcW w:w="1277" w:type="dxa"/>
            <w:shd w:val="clear" w:color="auto" w:fill="D6E3BC" w:themeFill="accent3" w:themeFillTint="66"/>
            <w:vAlign w:val="center"/>
          </w:tcPr>
          <w:p w14:paraId="6477836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23,28</w:t>
            </w:r>
          </w:p>
        </w:tc>
        <w:tc>
          <w:tcPr>
            <w:tcW w:w="1275" w:type="dxa"/>
            <w:shd w:val="clear" w:color="auto" w:fill="D6E3BC" w:themeFill="accent3" w:themeFillTint="66"/>
            <w:vAlign w:val="center"/>
          </w:tcPr>
          <w:p w14:paraId="57F837D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0,36</w:t>
            </w:r>
          </w:p>
        </w:tc>
        <w:tc>
          <w:tcPr>
            <w:tcW w:w="1290" w:type="dxa"/>
            <w:shd w:val="clear" w:color="auto" w:fill="D6E3BC" w:themeFill="accent3" w:themeFillTint="66"/>
            <w:vAlign w:val="center"/>
          </w:tcPr>
          <w:p w14:paraId="6882385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76,22</w:t>
            </w:r>
          </w:p>
        </w:tc>
        <w:tc>
          <w:tcPr>
            <w:tcW w:w="1119" w:type="dxa"/>
            <w:shd w:val="clear" w:color="auto" w:fill="D6E3BC" w:themeFill="accent3" w:themeFillTint="66"/>
            <w:vAlign w:val="center"/>
          </w:tcPr>
          <w:p w14:paraId="66B9807B"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0,99</w:t>
            </w:r>
          </w:p>
        </w:tc>
      </w:tr>
      <w:tr w:rsidR="00CE38C8" w:rsidRPr="00026F42" w14:paraId="55A4D8C1" w14:textId="77777777" w:rsidTr="001F2D37">
        <w:trPr>
          <w:trHeight w:val="60"/>
        </w:trPr>
        <w:tc>
          <w:tcPr>
            <w:tcW w:w="2127" w:type="dxa"/>
            <w:shd w:val="clear" w:color="auto" w:fill="D6E3BC" w:themeFill="accent3" w:themeFillTint="66"/>
            <w:vAlign w:val="center"/>
          </w:tcPr>
          <w:p w14:paraId="399ABD14"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D6E3BC" w:themeFill="accent3" w:themeFillTint="66"/>
            <w:vAlign w:val="center"/>
          </w:tcPr>
          <w:p w14:paraId="0054848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34" w:type="dxa"/>
            <w:shd w:val="clear" w:color="auto" w:fill="D6E3BC" w:themeFill="accent3" w:themeFillTint="66"/>
            <w:vAlign w:val="center"/>
          </w:tcPr>
          <w:p w14:paraId="456C1358"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7" w:type="dxa"/>
            <w:shd w:val="clear" w:color="auto" w:fill="D6E3BC" w:themeFill="accent3" w:themeFillTint="66"/>
            <w:vAlign w:val="center"/>
          </w:tcPr>
          <w:p w14:paraId="5E2EDF9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5" w:type="dxa"/>
            <w:shd w:val="clear" w:color="auto" w:fill="D6E3BC" w:themeFill="accent3" w:themeFillTint="66"/>
            <w:vAlign w:val="center"/>
          </w:tcPr>
          <w:p w14:paraId="4743F30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90" w:type="dxa"/>
            <w:shd w:val="clear" w:color="auto" w:fill="D6E3BC" w:themeFill="accent3" w:themeFillTint="66"/>
            <w:vAlign w:val="center"/>
          </w:tcPr>
          <w:p w14:paraId="14CE36B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119" w:type="dxa"/>
            <w:shd w:val="clear" w:color="auto" w:fill="D6E3BC" w:themeFill="accent3" w:themeFillTint="66"/>
            <w:vAlign w:val="center"/>
          </w:tcPr>
          <w:p w14:paraId="46160404"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r>
      <w:tr w:rsidR="00CE38C8" w:rsidRPr="00026F42" w14:paraId="672717E8" w14:textId="77777777" w:rsidTr="001F2D37">
        <w:trPr>
          <w:trHeight w:val="60"/>
        </w:trPr>
        <w:tc>
          <w:tcPr>
            <w:tcW w:w="2127" w:type="dxa"/>
            <w:shd w:val="clear" w:color="auto" w:fill="D6E3BC" w:themeFill="accent3" w:themeFillTint="66"/>
            <w:vAlign w:val="center"/>
          </w:tcPr>
          <w:p w14:paraId="301C5302"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D6E3BC" w:themeFill="accent3" w:themeFillTint="66"/>
            <w:vAlign w:val="center"/>
          </w:tcPr>
          <w:p w14:paraId="49A946F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34" w:type="dxa"/>
            <w:shd w:val="clear" w:color="auto" w:fill="D6E3BC" w:themeFill="accent3" w:themeFillTint="66"/>
            <w:vAlign w:val="center"/>
          </w:tcPr>
          <w:p w14:paraId="7E1490B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w:t>
            </w:r>
          </w:p>
        </w:tc>
        <w:tc>
          <w:tcPr>
            <w:tcW w:w="1277" w:type="dxa"/>
            <w:shd w:val="clear" w:color="auto" w:fill="D6E3BC" w:themeFill="accent3" w:themeFillTint="66"/>
            <w:vAlign w:val="center"/>
          </w:tcPr>
          <w:p w14:paraId="76011A5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86,99</w:t>
            </w:r>
          </w:p>
        </w:tc>
        <w:tc>
          <w:tcPr>
            <w:tcW w:w="1275" w:type="dxa"/>
            <w:shd w:val="clear" w:color="auto" w:fill="D6E3BC" w:themeFill="accent3" w:themeFillTint="66"/>
            <w:vAlign w:val="center"/>
          </w:tcPr>
          <w:p w14:paraId="235C75A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1,33</w:t>
            </w:r>
          </w:p>
        </w:tc>
        <w:tc>
          <w:tcPr>
            <w:tcW w:w="1290" w:type="dxa"/>
            <w:shd w:val="clear" w:color="auto" w:fill="D6E3BC" w:themeFill="accent3" w:themeFillTint="66"/>
            <w:vAlign w:val="center"/>
          </w:tcPr>
          <w:p w14:paraId="2D1AD08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86,99</w:t>
            </w:r>
          </w:p>
        </w:tc>
        <w:tc>
          <w:tcPr>
            <w:tcW w:w="1119" w:type="dxa"/>
            <w:shd w:val="clear" w:color="auto" w:fill="D6E3BC" w:themeFill="accent3" w:themeFillTint="66"/>
            <w:vAlign w:val="center"/>
          </w:tcPr>
          <w:p w14:paraId="78BF8A3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1,33</w:t>
            </w:r>
          </w:p>
        </w:tc>
      </w:tr>
      <w:tr w:rsidR="00CE38C8" w:rsidRPr="00026F42" w14:paraId="74849F2E" w14:textId="77777777" w:rsidTr="001F2D37">
        <w:trPr>
          <w:trHeight w:val="79"/>
        </w:trPr>
        <w:tc>
          <w:tcPr>
            <w:tcW w:w="2127" w:type="dxa"/>
            <w:shd w:val="clear" w:color="auto" w:fill="D6E3BC" w:themeFill="accent3" w:themeFillTint="66"/>
            <w:vAlign w:val="center"/>
            <w:hideMark/>
          </w:tcPr>
          <w:p w14:paraId="61CCFFB6"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Чистая прибыль</w:t>
            </w:r>
          </w:p>
        </w:tc>
        <w:tc>
          <w:tcPr>
            <w:tcW w:w="1276" w:type="dxa"/>
            <w:shd w:val="clear" w:color="auto" w:fill="D6E3BC" w:themeFill="accent3" w:themeFillTint="66"/>
            <w:vAlign w:val="center"/>
            <w:hideMark/>
          </w:tcPr>
          <w:p w14:paraId="107AE08E"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174,38</w:t>
            </w:r>
          </w:p>
        </w:tc>
        <w:tc>
          <w:tcPr>
            <w:tcW w:w="1134" w:type="dxa"/>
            <w:shd w:val="clear" w:color="auto" w:fill="D6E3BC" w:themeFill="accent3" w:themeFillTint="66"/>
            <w:vAlign w:val="center"/>
            <w:hideMark/>
          </w:tcPr>
          <w:p w14:paraId="55056F97"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2,07</w:t>
            </w:r>
          </w:p>
        </w:tc>
        <w:tc>
          <w:tcPr>
            <w:tcW w:w="1277" w:type="dxa"/>
            <w:shd w:val="clear" w:color="auto" w:fill="D6E3BC" w:themeFill="accent3" w:themeFillTint="66"/>
            <w:vAlign w:val="center"/>
            <w:hideMark/>
          </w:tcPr>
          <w:p w14:paraId="4C96E30C"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203,09</w:t>
            </w:r>
          </w:p>
        </w:tc>
        <w:tc>
          <w:tcPr>
            <w:tcW w:w="1275" w:type="dxa"/>
            <w:shd w:val="clear" w:color="auto" w:fill="D6E3BC" w:themeFill="accent3" w:themeFillTint="66"/>
            <w:vAlign w:val="center"/>
            <w:hideMark/>
          </w:tcPr>
          <w:p w14:paraId="5391327A"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3,11</w:t>
            </w:r>
          </w:p>
        </w:tc>
        <w:tc>
          <w:tcPr>
            <w:tcW w:w="1290" w:type="dxa"/>
            <w:shd w:val="clear" w:color="auto" w:fill="D6E3BC" w:themeFill="accent3" w:themeFillTint="66"/>
            <w:vAlign w:val="center"/>
            <w:hideMark/>
          </w:tcPr>
          <w:p w14:paraId="044A5A79"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28,71</w:t>
            </w:r>
          </w:p>
        </w:tc>
        <w:tc>
          <w:tcPr>
            <w:tcW w:w="1119" w:type="dxa"/>
            <w:shd w:val="clear" w:color="auto" w:fill="D6E3BC" w:themeFill="accent3" w:themeFillTint="66"/>
            <w:vAlign w:val="center"/>
            <w:hideMark/>
          </w:tcPr>
          <w:p w14:paraId="337D99DE"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1,04</w:t>
            </w:r>
          </w:p>
        </w:tc>
      </w:tr>
      <w:tr w:rsidR="00A33FD1" w:rsidRPr="00026F42" w14:paraId="67239B21" w14:textId="77777777" w:rsidTr="00642A79">
        <w:trPr>
          <w:trHeight w:val="60"/>
        </w:trPr>
        <w:tc>
          <w:tcPr>
            <w:tcW w:w="2127" w:type="dxa"/>
            <w:shd w:val="clear" w:color="auto" w:fill="auto"/>
            <w:vAlign w:val="center"/>
            <w:hideMark/>
          </w:tcPr>
          <w:p w14:paraId="1EDB9722"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w:t>
            </w:r>
          </w:p>
        </w:tc>
        <w:tc>
          <w:tcPr>
            <w:tcW w:w="1276" w:type="dxa"/>
            <w:shd w:val="clear" w:color="auto" w:fill="auto"/>
            <w:vAlign w:val="center"/>
            <w:hideMark/>
          </w:tcPr>
          <w:p w14:paraId="6941AAB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34" w:type="dxa"/>
            <w:shd w:val="clear" w:color="auto" w:fill="auto"/>
            <w:vAlign w:val="center"/>
            <w:hideMark/>
          </w:tcPr>
          <w:p w14:paraId="173F5DF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auto"/>
            <w:vAlign w:val="center"/>
            <w:hideMark/>
          </w:tcPr>
          <w:p w14:paraId="75048FA3"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5" w:type="dxa"/>
            <w:shd w:val="clear" w:color="auto" w:fill="auto"/>
            <w:vAlign w:val="center"/>
            <w:hideMark/>
          </w:tcPr>
          <w:p w14:paraId="4B076849"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auto"/>
            <w:vAlign w:val="center"/>
            <w:hideMark/>
          </w:tcPr>
          <w:p w14:paraId="76388CF6"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119" w:type="dxa"/>
            <w:shd w:val="clear" w:color="auto" w:fill="auto"/>
            <w:vAlign w:val="center"/>
            <w:hideMark/>
          </w:tcPr>
          <w:p w14:paraId="7284AE67"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r w:rsidR="00A33FD1" w:rsidRPr="00026F42" w14:paraId="143FA79F" w14:textId="77777777" w:rsidTr="00642A79">
        <w:trPr>
          <w:trHeight w:val="103"/>
        </w:trPr>
        <w:tc>
          <w:tcPr>
            <w:tcW w:w="2127" w:type="dxa"/>
            <w:shd w:val="clear" w:color="auto" w:fill="auto"/>
            <w:vAlign w:val="center"/>
            <w:hideMark/>
          </w:tcPr>
          <w:p w14:paraId="5C03289D"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передачи электроэнергии</w:t>
            </w:r>
          </w:p>
        </w:tc>
        <w:tc>
          <w:tcPr>
            <w:tcW w:w="1276" w:type="dxa"/>
            <w:shd w:val="clear" w:color="auto" w:fill="auto"/>
            <w:vAlign w:val="center"/>
            <w:hideMark/>
          </w:tcPr>
          <w:p w14:paraId="0039F0E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262,44</w:t>
            </w:r>
          </w:p>
        </w:tc>
        <w:tc>
          <w:tcPr>
            <w:tcW w:w="1134" w:type="dxa"/>
            <w:shd w:val="clear" w:color="auto" w:fill="auto"/>
            <w:vAlign w:val="center"/>
            <w:hideMark/>
          </w:tcPr>
          <w:p w14:paraId="49DB3D3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3,12</w:t>
            </w:r>
          </w:p>
        </w:tc>
        <w:tc>
          <w:tcPr>
            <w:tcW w:w="1277" w:type="dxa"/>
            <w:shd w:val="clear" w:color="auto" w:fill="auto"/>
            <w:vAlign w:val="center"/>
            <w:hideMark/>
          </w:tcPr>
          <w:p w14:paraId="7AC8070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174,82</w:t>
            </w:r>
          </w:p>
        </w:tc>
        <w:tc>
          <w:tcPr>
            <w:tcW w:w="1275" w:type="dxa"/>
            <w:shd w:val="clear" w:color="auto" w:fill="auto"/>
            <w:vAlign w:val="center"/>
            <w:hideMark/>
          </w:tcPr>
          <w:p w14:paraId="66C35C0E"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2,68</w:t>
            </w:r>
          </w:p>
        </w:tc>
        <w:tc>
          <w:tcPr>
            <w:tcW w:w="1290" w:type="dxa"/>
            <w:shd w:val="clear" w:color="auto" w:fill="auto"/>
            <w:vAlign w:val="center"/>
            <w:hideMark/>
          </w:tcPr>
          <w:p w14:paraId="6FAF794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437,26</w:t>
            </w:r>
          </w:p>
        </w:tc>
        <w:tc>
          <w:tcPr>
            <w:tcW w:w="1119" w:type="dxa"/>
            <w:shd w:val="clear" w:color="auto" w:fill="auto"/>
            <w:vAlign w:val="center"/>
            <w:hideMark/>
          </w:tcPr>
          <w:p w14:paraId="39CD4E3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5,80</w:t>
            </w:r>
          </w:p>
        </w:tc>
      </w:tr>
      <w:tr w:rsidR="00A33FD1" w:rsidRPr="00026F42" w14:paraId="01B85ECE" w14:textId="77777777" w:rsidTr="00642A79">
        <w:trPr>
          <w:trHeight w:val="315"/>
        </w:trPr>
        <w:tc>
          <w:tcPr>
            <w:tcW w:w="2127" w:type="dxa"/>
            <w:shd w:val="clear" w:color="auto" w:fill="auto"/>
            <w:vAlign w:val="center"/>
            <w:hideMark/>
          </w:tcPr>
          <w:p w14:paraId="690E4558"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технологического присоединения</w:t>
            </w:r>
          </w:p>
        </w:tc>
        <w:tc>
          <w:tcPr>
            <w:tcW w:w="1276" w:type="dxa"/>
            <w:shd w:val="clear" w:color="auto" w:fill="auto"/>
            <w:vAlign w:val="center"/>
            <w:hideMark/>
          </w:tcPr>
          <w:p w14:paraId="63871EDA"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4,55</w:t>
            </w:r>
          </w:p>
        </w:tc>
        <w:tc>
          <w:tcPr>
            <w:tcW w:w="1134" w:type="dxa"/>
            <w:shd w:val="clear" w:color="auto" w:fill="auto"/>
            <w:vAlign w:val="center"/>
            <w:hideMark/>
          </w:tcPr>
          <w:p w14:paraId="51B781E3"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0,05</w:t>
            </w:r>
          </w:p>
        </w:tc>
        <w:tc>
          <w:tcPr>
            <w:tcW w:w="1277" w:type="dxa"/>
            <w:shd w:val="clear" w:color="auto" w:fill="auto"/>
            <w:vAlign w:val="center"/>
            <w:hideMark/>
          </w:tcPr>
          <w:p w14:paraId="07FEC280"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29,95</w:t>
            </w:r>
          </w:p>
        </w:tc>
        <w:tc>
          <w:tcPr>
            <w:tcW w:w="1275" w:type="dxa"/>
            <w:shd w:val="clear" w:color="auto" w:fill="auto"/>
            <w:vAlign w:val="center"/>
            <w:hideMark/>
          </w:tcPr>
          <w:p w14:paraId="5378649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0,46</w:t>
            </w:r>
          </w:p>
        </w:tc>
        <w:tc>
          <w:tcPr>
            <w:tcW w:w="1290" w:type="dxa"/>
            <w:shd w:val="clear" w:color="auto" w:fill="auto"/>
            <w:vAlign w:val="center"/>
            <w:hideMark/>
          </w:tcPr>
          <w:p w14:paraId="4CB7E89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25,40</w:t>
            </w:r>
          </w:p>
        </w:tc>
        <w:tc>
          <w:tcPr>
            <w:tcW w:w="1119" w:type="dxa"/>
            <w:shd w:val="clear" w:color="auto" w:fill="auto"/>
            <w:vAlign w:val="center"/>
            <w:hideMark/>
          </w:tcPr>
          <w:p w14:paraId="4663E79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0,41</w:t>
            </w:r>
          </w:p>
        </w:tc>
      </w:tr>
      <w:tr w:rsidR="00A33FD1" w:rsidRPr="00026F42" w14:paraId="12F29040" w14:textId="77777777" w:rsidTr="00642A79">
        <w:trPr>
          <w:trHeight w:val="315"/>
        </w:trPr>
        <w:tc>
          <w:tcPr>
            <w:tcW w:w="2127" w:type="dxa"/>
            <w:shd w:val="clear" w:color="auto" w:fill="auto"/>
            <w:vAlign w:val="center"/>
            <w:hideMark/>
          </w:tcPr>
          <w:p w14:paraId="1919BB3D"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от прочих видов деятельности</w:t>
            </w:r>
          </w:p>
        </w:tc>
        <w:tc>
          <w:tcPr>
            <w:tcW w:w="1276" w:type="dxa"/>
            <w:shd w:val="clear" w:color="auto" w:fill="auto"/>
            <w:vAlign w:val="center"/>
            <w:hideMark/>
          </w:tcPr>
          <w:p w14:paraId="0B30C1B2"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92,61</w:t>
            </w:r>
          </w:p>
        </w:tc>
        <w:tc>
          <w:tcPr>
            <w:tcW w:w="1134" w:type="dxa"/>
            <w:shd w:val="clear" w:color="auto" w:fill="auto"/>
            <w:vAlign w:val="center"/>
            <w:hideMark/>
          </w:tcPr>
          <w:p w14:paraId="68838C6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1,10</w:t>
            </w:r>
          </w:p>
        </w:tc>
        <w:tc>
          <w:tcPr>
            <w:tcW w:w="1277" w:type="dxa"/>
            <w:shd w:val="clear" w:color="auto" w:fill="auto"/>
            <w:vAlign w:val="center"/>
            <w:hideMark/>
          </w:tcPr>
          <w:p w14:paraId="19AF055F"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347,96</w:t>
            </w:r>
          </w:p>
        </w:tc>
        <w:tc>
          <w:tcPr>
            <w:tcW w:w="1275" w:type="dxa"/>
            <w:shd w:val="clear" w:color="auto" w:fill="auto"/>
            <w:vAlign w:val="center"/>
            <w:hideMark/>
          </w:tcPr>
          <w:p w14:paraId="6A6DC3D5"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5,33</w:t>
            </w:r>
          </w:p>
        </w:tc>
        <w:tc>
          <w:tcPr>
            <w:tcW w:w="1290" w:type="dxa"/>
            <w:shd w:val="clear" w:color="auto" w:fill="auto"/>
            <w:vAlign w:val="center"/>
            <w:hideMark/>
          </w:tcPr>
          <w:p w14:paraId="0FFEB6AC"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440,57</w:t>
            </w:r>
          </w:p>
        </w:tc>
        <w:tc>
          <w:tcPr>
            <w:tcW w:w="1119" w:type="dxa"/>
            <w:shd w:val="clear" w:color="auto" w:fill="auto"/>
            <w:vAlign w:val="center"/>
            <w:hideMark/>
          </w:tcPr>
          <w:p w14:paraId="39B2945D"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6,43</w:t>
            </w:r>
          </w:p>
        </w:tc>
      </w:tr>
      <w:tr w:rsidR="00CE38C8" w:rsidRPr="00026F42" w14:paraId="716840F9" w14:textId="77777777" w:rsidTr="001F2D37">
        <w:trPr>
          <w:trHeight w:val="315"/>
        </w:trPr>
        <w:tc>
          <w:tcPr>
            <w:tcW w:w="2127" w:type="dxa"/>
            <w:shd w:val="clear" w:color="auto" w:fill="D6E3BC" w:themeFill="accent3" w:themeFillTint="66"/>
            <w:vAlign w:val="center"/>
            <w:hideMark/>
          </w:tcPr>
          <w:p w14:paraId="7E94A044"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Совокупный финансовый результат</w:t>
            </w:r>
          </w:p>
        </w:tc>
        <w:tc>
          <w:tcPr>
            <w:tcW w:w="1276" w:type="dxa"/>
            <w:shd w:val="clear" w:color="auto" w:fill="D6E3BC" w:themeFill="accent3" w:themeFillTint="66"/>
            <w:vAlign w:val="center"/>
            <w:hideMark/>
          </w:tcPr>
          <w:p w14:paraId="26D559AD"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174,38</w:t>
            </w:r>
          </w:p>
        </w:tc>
        <w:tc>
          <w:tcPr>
            <w:tcW w:w="1134" w:type="dxa"/>
            <w:shd w:val="clear" w:color="auto" w:fill="D6E3BC" w:themeFill="accent3" w:themeFillTint="66"/>
            <w:vAlign w:val="center"/>
            <w:hideMark/>
          </w:tcPr>
          <w:p w14:paraId="61DDF6D2"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2,07</w:t>
            </w:r>
          </w:p>
        </w:tc>
        <w:tc>
          <w:tcPr>
            <w:tcW w:w="1277" w:type="dxa"/>
            <w:shd w:val="clear" w:color="auto" w:fill="D6E3BC" w:themeFill="accent3" w:themeFillTint="66"/>
            <w:vAlign w:val="center"/>
            <w:hideMark/>
          </w:tcPr>
          <w:p w14:paraId="1B52C03D"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203,09</w:t>
            </w:r>
          </w:p>
        </w:tc>
        <w:tc>
          <w:tcPr>
            <w:tcW w:w="1275" w:type="dxa"/>
            <w:shd w:val="clear" w:color="auto" w:fill="D6E3BC" w:themeFill="accent3" w:themeFillTint="66"/>
            <w:vAlign w:val="center"/>
            <w:hideMark/>
          </w:tcPr>
          <w:p w14:paraId="50A5B7DB"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3,11</w:t>
            </w:r>
          </w:p>
        </w:tc>
        <w:tc>
          <w:tcPr>
            <w:tcW w:w="1290" w:type="dxa"/>
            <w:shd w:val="clear" w:color="auto" w:fill="D6E3BC" w:themeFill="accent3" w:themeFillTint="66"/>
            <w:vAlign w:val="center"/>
            <w:hideMark/>
          </w:tcPr>
          <w:p w14:paraId="008B2248"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28,71</w:t>
            </w:r>
          </w:p>
        </w:tc>
        <w:tc>
          <w:tcPr>
            <w:tcW w:w="1119" w:type="dxa"/>
            <w:shd w:val="clear" w:color="auto" w:fill="D6E3BC" w:themeFill="accent3" w:themeFillTint="66"/>
            <w:vAlign w:val="center"/>
            <w:hideMark/>
          </w:tcPr>
          <w:p w14:paraId="74AECFD6"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1,04</w:t>
            </w:r>
          </w:p>
        </w:tc>
      </w:tr>
      <w:tr w:rsidR="00CE38C8" w:rsidRPr="00026F42" w14:paraId="183383A6" w14:textId="77777777" w:rsidTr="001F2D37">
        <w:trPr>
          <w:trHeight w:val="300"/>
        </w:trPr>
        <w:tc>
          <w:tcPr>
            <w:tcW w:w="2127" w:type="dxa"/>
            <w:shd w:val="clear" w:color="auto" w:fill="D6E3BC" w:themeFill="accent3" w:themeFillTint="66"/>
            <w:vAlign w:val="center"/>
            <w:hideMark/>
          </w:tcPr>
          <w:p w14:paraId="47917BFB" w14:textId="77777777" w:rsidR="00A33FD1" w:rsidRPr="00026F42" w:rsidRDefault="00A33FD1" w:rsidP="00A33FD1">
            <w:pPr>
              <w:spacing w:after="0"/>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Справочно: Всего доходов</w:t>
            </w:r>
          </w:p>
        </w:tc>
        <w:tc>
          <w:tcPr>
            <w:tcW w:w="1276" w:type="dxa"/>
            <w:shd w:val="clear" w:color="auto" w:fill="D6E3BC" w:themeFill="accent3" w:themeFillTint="66"/>
            <w:vAlign w:val="center"/>
            <w:hideMark/>
          </w:tcPr>
          <w:p w14:paraId="334E18D6"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8 420,60</w:t>
            </w:r>
          </w:p>
        </w:tc>
        <w:tc>
          <w:tcPr>
            <w:tcW w:w="1134" w:type="dxa"/>
            <w:shd w:val="clear" w:color="auto" w:fill="D6E3BC" w:themeFill="accent3" w:themeFillTint="66"/>
            <w:vAlign w:val="center"/>
            <w:hideMark/>
          </w:tcPr>
          <w:p w14:paraId="561B9C9D"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100,00</w:t>
            </w:r>
          </w:p>
        </w:tc>
        <w:tc>
          <w:tcPr>
            <w:tcW w:w="1277" w:type="dxa"/>
            <w:shd w:val="clear" w:color="auto" w:fill="D6E3BC" w:themeFill="accent3" w:themeFillTint="66"/>
            <w:vAlign w:val="center"/>
            <w:hideMark/>
          </w:tcPr>
          <w:p w14:paraId="7C5408D3"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6 523,64</w:t>
            </w:r>
          </w:p>
        </w:tc>
        <w:tc>
          <w:tcPr>
            <w:tcW w:w="1275" w:type="dxa"/>
            <w:shd w:val="clear" w:color="auto" w:fill="D6E3BC" w:themeFill="accent3" w:themeFillTint="66"/>
            <w:vAlign w:val="center"/>
            <w:hideMark/>
          </w:tcPr>
          <w:p w14:paraId="3EE38608"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100,00</w:t>
            </w:r>
          </w:p>
        </w:tc>
        <w:tc>
          <w:tcPr>
            <w:tcW w:w="1290" w:type="dxa"/>
            <w:shd w:val="clear" w:color="auto" w:fill="D6E3BC" w:themeFill="accent3" w:themeFillTint="66"/>
            <w:vAlign w:val="center"/>
            <w:hideMark/>
          </w:tcPr>
          <w:p w14:paraId="3999B2A7"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- 1 896,96</w:t>
            </w:r>
          </w:p>
        </w:tc>
        <w:tc>
          <w:tcPr>
            <w:tcW w:w="1119" w:type="dxa"/>
            <w:shd w:val="clear" w:color="auto" w:fill="D6E3BC" w:themeFill="accent3" w:themeFillTint="66"/>
            <w:vAlign w:val="center"/>
            <w:hideMark/>
          </w:tcPr>
          <w:p w14:paraId="58679106" w14:textId="77777777" w:rsidR="00A33FD1" w:rsidRPr="00026F42" w:rsidRDefault="00A33FD1" w:rsidP="00A33FD1">
            <w:pPr>
              <w:spacing w:after="0"/>
              <w:jc w:val="right"/>
              <w:rPr>
                <w:rFonts w:ascii="Myriad Pro" w:eastAsia="Times New Roman" w:hAnsi="Myriad Pro" w:cs="Times New Roman"/>
                <w:b/>
                <w:bCs/>
                <w:color w:val="000000"/>
                <w:sz w:val="18"/>
                <w:szCs w:val="18"/>
                <w:lang w:eastAsia="ru-RU"/>
              </w:rPr>
            </w:pPr>
            <w:r w:rsidRPr="00026F42">
              <w:rPr>
                <w:rFonts w:ascii="Myriad Pro" w:eastAsia="Times New Roman" w:hAnsi="Myriad Pro" w:cs="Times New Roman"/>
                <w:b/>
                <w:bCs/>
                <w:color w:val="000000"/>
                <w:sz w:val="18"/>
                <w:szCs w:val="18"/>
                <w:lang w:eastAsia="ru-RU"/>
              </w:rPr>
              <w:t>-</w:t>
            </w:r>
          </w:p>
        </w:tc>
      </w:tr>
      <w:tr w:rsidR="00CE38C8" w:rsidRPr="00026F42" w14:paraId="4F0A1C2E" w14:textId="77777777" w:rsidTr="001F2D37">
        <w:trPr>
          <w:trHeight w:val="555"/>
        </w:trPr>
        <w:tc>
          <w:tcPr>
            <w:tcW w:w="2127" w:type="dxa"/>
            <w:shd w:val="clear" w:color="auto" w:fill="D6E3BC" w:themeFill="accent3" w:themeFillTint="66"/>
            <w:vAlign w:val="center"/>
            <w:hideMark/>
          </w:tcPr>
          <w:p w14:paraId="0B4E436F" w14:textId="77777777" w:rsidR="00A33FD1" w:rsidRPr="00026F42" w:rsidRDefault="00A33FD1" w:rsidP="00A33FD1">
            <w:pPr>
              <w:spacing w:after="0"/>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Доля выручки от деятельности по передаче электроэнергии, %</w:t>
            </w:r>
          </w:p>
        </w:tc>
        <w:tc>
          <w:tcPr>
            <w:tcW w:w="1276" w:type="dxa"/>
            <w:shd w:val="clear" w:color="auto" w:fill="D6E3BC" w:themeFill="accent3" w:themeFillTint="66"/>
            <w:vAlign w:val="center"/>
            <w:hideMark/>
          </w:tcPr>
          <w:p w14:paraId="547DC1C7"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98,77%</w:t>
            </w:r>
          </w:p>
        </w:tc>
        <w:tc>
          <w:tcPr>
            <w:tcW w:w="1134" w:type="dxa"/>
            <w:shd w:val="clear" w:color="auto" w:fill="D6E3BC" w:themeFill="accent3" w:themeFillTint="66"/>
            <w:vAlign w:val="center"/>
            <w:hideMark/>
          </w:tcPr>
          <w:p w14:paraId="777FE1EE"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77" w:type="dxa"/>
            <w:shd w:val="clear" w:color="auto" w:fill="D6E3BC" w:themeFill="accent3" w:themeFillTint="66"/>
            <w:vAlign w:val="center"/>
            <w:hideMark/>
          </w:tcPr>
          <w:p w14:paraId="000B6439"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98,00%</w:t>
            </w:r>
          </w:p>
        </w:tc>
        <w:tc>
          <w:tcPr>
            <w:tcW w:w="1275" w:type="dxa"/>
            <w:shd w:val="clear" w:color="auto" w:fill="D6E3BC" w:themeFill="accent3" w:themeFillTint="66"/>
            <w:vAlign w:val="center"/>
            <w:hideMark/>
          </w:tcPr>
          <w:p w14:paraId="50107C74"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c>
          <w:tcPr>
            <w:tcW w:w="1290" w:type="dxa"/>
            <w:shd w:val="clear" w:color="auto" w:fill="D6E3BC" w:themeFill="accent3" w:themeFillTint="66"/>
            <w:vAlign w:val="center"/>
            <w:hideMark/>
          </w:tcPr>
          <w:p w14:paraId="23834C41" w14:textId="77777777" w:rsidR="00A33FD1" w:rsidRPr="00026F42" w:rsidRDefault="00A33FD1" w:rsidP="00A33FD1">
            <w:pPr>
              <w:spacing w:after="0"/>
              <w:jc w:val="right"/>
              <w:rPr>
                <w:rFonts w:ascii="Myriad Pro" w:eastAsia="Times New Roman" w:hAnsi="Myriad Pro" w:cs="Times New Roman"/>
                <w:color w:val="000000"/>
                <w:sz w:val="18"/>
                <w:szCs w:val="18"/>
                <w:lang w:eastAsia="ru-RU"/>
              </w:rPr>
            </w:pPr>
          </w:p>
        </w:tc>
        <w:tc>
          <w:tcPr>
            <w:tcW w:w="1119" w:type="dxa"/>
            <w:shd w:val="clear" w:color="auto" w:fill="D6E3BC" w:themeFill="accent3" w:themeFillTint="66"/>
            <w:vAlign w:val="center"/>
            <w:hideMark/>
          </w:tcPr>
          <w:p w14:paraId="7F11201E" w14:textId="77777777" w:rsidR="00A33FD1" w:rsidRPr="00026F42" w:rsidRDefault="00A33FD1" w:rsidP="00A33FD1">
            <w:pPr>
              <w:spacing w:after="0"/>
              <w:jc w:val="right"/>
              <w:rPr>
                <w:rFonts w:ascii="Myriad Pro" w:eastAsia="Times New Roman" w:hAnsi="Myriad Pro" w:cs="Times New Roman"/>
                <w:color w:val="000000"/>
                <w:sz w:val="20"/>
                <w:szCs w:val="20"/>
                <w:lang w:eastAsia="ru-RU"/>
              </w:rPr>
            </w:pPr>
          </w:p>
        </w:tc>
      </w:tr>
    </w:tbl>
    <w:p w14:paraId="51E7DF29" w14:textId="77777777" w:rsidR="00A33FD1" w:rsidRPr="00026F42" w:rsidRDefault="00A33FD1" w:rsidP="00243E25">
      <w:pPr>
        <w:spacing w:after="0" w:line="360" w:lineRule="auto"/>
        <w:ind w:firstLine="567"/>
        <w:jc w:val="both"/>
        <w:rPr>
          <w:rFonts w:ascii="Myriad Pro" w:eastAsia="Calibri" w:hAnsi="Myriad Pro" w:cs="Times New Roman"/>
          <w:color w:val="000000"/>
          <w:sz w:val="26"/>
          <w:szCs w:val="26"/>
        </w:rPr>
      </w:pPr>
    </w:p>
    <w:p w14:paraId="4769088D"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В соответствии с Учетной политикой Общества, утвержденной приказом ОАО</w:t>
      </w:r>
      <w:r w:rsidR="00CB20FB" w:rsidRPr="00026F42">
        <w:rPr>
          <w:rFonts w:ascii="Myriad Pro" w:eastAsia="Calibri" w:hAnsi="Myriad Pro" w:cs="Times New Roman"/>
          <w:color w:val="000000"/>
          <w:sz w:val="26"/>
          <w:szCs w:val="26"/>
        </w:rPr>
        <w:t> </w:t>
      </w:r>
      <w:r w:rsidRPr="00026F42">
        <w:rPr>
          <w:rFonts w:ascii="Myriad Pro" w:eastAsia="Calibri" w:hAnsi="Myriad Pro" w:cs="Times New Roman"/>
          <w:color w:val="000000"/>
          <w:sz w:val="26"/>
          <w:szCs w:val="26"/>
        </w:rPr>
        <w:t>«МРСК Сибири» от 30.12.2014 № 1028, а также регламентом управления движения потоков наличности СО 3.066/0-07, формирование ДПН Общества в целом и его структурных подразделений осуществляется на основании:</w:t>
      </w:r>
    </w:p>
    <w:p w14:paraId="2379EF34" w14:textId="77777777" w:rsidR="00243E25" w:rsidRPr="00026F42" w:rsidRDefault="00243E25" w:rsidP="00000C22">
      <w:pPr>
        <w:pStyle w:val="a3"/>
        <w:numPr>
          <w:ilvl w:val="0"/>
          <w:numId w:val="25"/>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утвержденного бизнес-плана;</w:t>
      </w:r>
    </w:p>
    <w:p w14:paraId="17DA5989" w14:textId="77777777" w:rsidR="00243E25" w:rsidRPr="00026F42" w:rsidRDefault="00243E25" w:rsidP="00000C22">
      <w:pPr>
        <w:pStyle w:val="a3"/>
        <w:numPr>
          <w:ilvl w:val="0"/>
          <w:numId w:val="25"/>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утвержденной сметы затрат в составе бизнес-плана, с учетом заданий программ управления издержками;</w:t>
      </w:r>
    </w:p>
    <w:p w14:paraId="2EA9A6BA" w14:textId="77777777" w:rsidR="00243E25" w:rsidRPr="00026F42" w:rsidRDefault="00243E25" w:rsidP="00000C22">
      <w:pPr>
        <w:pStyle w:val="a3"/>
        <w:numPr>
          <w:ilvl w:val="0"/>
          <w:numId w:val="25"/>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заданий по взысканию дебиторской и погашению кредиторской задолженности;</w:t>
      </w:r>
    </w:p>
    <w:p w14:paraId="3D6DEBC3" w14:textId="77777777" w:rsidR="00243E25" w:rsidRPr="00026F42" w:rsidRDefault="00243E25" w:rsidP="00000C22">
      <w:pPr>
        <w:pStyle w:val="a3"/>
        <w:numPr>
          <w:ilvl w:val="0"/>
          <w:numId w:val="25"/>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производственных программ и плана закупок с разбивкой по месяцам;</w:t>
      </w:r>
    </w:p>
    <w:p w14:paraId="3CFA688A" w14:textId="77777777" w:rsidR="00243E25" w:rsidRPr="00026F42" w:rsidRDefault="00243E25" w:rsidP="00000C22">
      <w:pPr>
        <w:pStyle w:val="a3"/>
        <w:numPr>
          <w:ilvl w:val="0"/>
          <w:numId w:val="25"/>
        </w:numPr>
        <w:spacing w:after="0" w:line="360" w:lineRule="auto"/>
        <w:ind w:left="993" w:hanging="436"/>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утвержденной инвестиционной программой развития в составе бизнес-плана.</w:t>
      </w:r>
    </w:p>
    <w:p w14:paraId="6D8941A8"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lastRenderedPageBreak/>
        <w:t>Включение расходов в ДПН филиалов ПАО «МРСК Сибири» осуществляется исходя из приоритетности платежей, предусматривающих погашение кредиторской задолженности, оплату авансовых платежей, исполнение налоговых обязательств.</w:t>
      </w:r>
    </w:p>
    <w:p w14:paraId="45A8CDD5"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В нижеследующей таблице отражен анализ движения потока наличности в целом по филиалу ПАО «МРСК Сибири» - «Бурятэнерго» за период 201</w:t>
      </w:r>
      <w:r w:rsidR="00137E7E" w:rsidRPr="00026F42">
        <w:rPr>
          <w:rFonts w:ascii="Myriad Pro" w:eastAsia="Calibri" w:hAnsi="Myriad Pro" w:cs="Times New Roman"/>
          <w:color w:val="000000"/>
          <w:sz w:val="26"/>
          <w:szCs w:val="26"/>
        </w:rPr>
        <w:t>7</w:t>
      </w:r>
      <w:r w:rsidRPr="00026F42">
        <w:rPr>
          <w:rFonts w:ascii="Myriad Pro" w:eastAsia="Calibri" w:hAnsi="Myriad Pro" w:cs="Times New Roman"/>
          <w:color w:val="000000"/>
          <w:sz w:val="26"/>
          <w:szCs w:val="26"/>
        </w:rPr>
        <w:t>-2019 годы учитывая результаты операционной и инвестиционной деятельности.</w:t>
      </w:r>
    </w:p>
    <w:p w14:paraId="77ED2B55" w14:textId="77777777" w:rsidR="00243E25" w:rsidRPr="00026F42" w:rsidRDefault="00243E25" w:rsidP="00243E25">
      <w:pPr>
        <w:spacing w:after="160" w:line="240" w:lineRule="auto"/>
        <w:ind w:firstLine="709"/>
        <w:contextualSpacing/>
        <w:jc w:val="right"/>
        <w:rPr>
          <w:rFonts w:ascii="Myriad Pro" w:eastAsia="Calibri" w:hAnsi="Myriad Pro" w:cs="Times New Roman"/>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2199"/>
        <w:gridCol w:w="2021"/>
        <w:gridCol w:w="1803"/>
        <w:gridCol w:w="1942"/>
      </w:tblGrid>
      <w:tr w:rsidR="00CE38C8" w:rsidRPr="00026F42" w14:paraId="7C782387" w14:textId="77777777" w:rsidTr="001F2D37">
        <w:trPr>
          <w:trHeight w:val="465"/>
        </w:trPr>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0A45C9B" w14:textId="77777777" w:rsidR="00243E25" w:rsidRPr="00026F42" w:rsidRDefault="00243E25" w:rsidP="003040CA">
            <w:pPr>
              <w:spacing w:after="0" w:line="240" w:lineRule="auto"/>
              <w:jc w:val="center"/>
              <w:rPr>
                <w:rFonts w:ascii="Myriad Pro" w:eastAsia="Times New Roman" w:hAnsi="Myriad Pro" w:cs="Times New Roman"/>
                <w:b/>
                <w:color w:val="FFFFFF"/>
                <w:sz w:val="20"/>
                <w:szCs w:val="20"/>
                <w:lang w:eastAsia="ru-RU"/>
              </w:rPr>
            </w:pPr>
            <w:r w:rsidRPr="00026F42">
              <w:rPr>
                <w:rFonts w:ascii="Myriad Pro" w:eastAsia="Times New Roman" w:hAnsi="Myriad Pro" w:cs="Times New Roman"/>
                <w:b/>
                <w:color w:val="FFFFFF"/>
                <w:sz w:val="20"/>
                <w:szCs w:val="20"/>
                <w:lang w:eastAsia="ru-RU"/>
              </w:rPr>
              <w:t>Показатель</w:t>
            </w:r>
          </w:p>
        </w:tc>
        <w:tc>
          <w:tcPr>
            <w:tcW w:w="21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C81828C" w14:textId="77777777" w:rsidR="00243E25" w:rsidRPr="00026F42" w:rsidRDefault="00243E25" w:rsidP="00243E25">
            <w:pPr>
              <w:spacing w:after="0" w:line="240" w:lineRule="auto"/>
              <w:ind w:right="-107"/>
              <w:jc w:val="center"/>
              <w:rPr>
                <w:rFonts w:ascii="Myriad Pro" w:eastAsia="Times New Roman" w:hAnsi="Myriad Pro" w:cs="Times New Roman"/>
                <w:b/>
                <w:color w:val="FFFFFF"/>
                <w:sz w:val="20"/>
                <w:szCs w:val="20"/>
                <w:lang w:eastAsia="ru-RU"/>
              </w:rPr>
            </w:pPr>
            <w:r w:rsidRPr="00026F42">
              <w:rPr>
                <w:rFonts w:ascii="Myriad Pro" w:eastAsia="Times New Roman" w:hAnsi="Myriad Pro" w:cs="Times New Roman"/>
                <w:b/>
                <w:color w:val="FFFFFF"/>
                <w:sz w:val="20"/>
                <w:szCs w:val="20"/>
                <w:lang w:eastAsia="ru-RU"/>
              </w:rPr>
              <w:t>1 квартал</w:t>
            </w:r>
          </w:p>
        </w:tc>
        <w:tc>
          <w:tcPr>
            <w:tcW w:w="2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F79FF57" w14:textId="77777777" w:rsidR="00243E25" w:rsidRPr="00026F42" w:rsidRDefault="00243E25" w:rsidP="00243E25">
            <w:pPr>
              <w:spacing w:after="0" w:line="240" w:lineRule="auto"/>
              <w:ind w:right="-107"/>
              <w:jc w:val="center"/>
              <w:rPr>
                <w:rFonts w:ascii="Myriad Pro" w:eastAsia="Times New Roman" w:hAnsi="Myriad Pro" w:cs="Times New Roman"/>
                <w:b/>
                <w:color w:val="FFFFFF"/>
                <w:sz w:val="20"/>
                <w:szCs w:val="20"/>
                <w:lang w:eastAsia="ru-RU"/>
              </w:rPr>
            </w:pPr>
            <w:r w:rsidRPr="00026F42">
              <w:rPr>
                <w:rFonts w:ascii="Myriad Pro" w:eastAsia="Times New Roman" w:hAnsi="Myriad Pro" w:cs="Times New Roman"/>
                <w:b/>
                <w:color w:val="FFFFFF"/>
                <w:sz w:val="20"/>
                <w:szCs w:val="20"/>
                <w:lang w:eastAsia="ru-RU"/>
              </w:rPr>
              <w:t>2 квартал</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6457535" w14:textId="77777777" w:rsidR="00243E25" w:rsidRPr="00026F42" w:rsidRDefault="00243E25" w:rsidP="00243E25">
            <w:pPr>
              <w:spacing w:after="0" w:line="240" w:lineRule="auto"/>
              <w:ind w:right="-107"/>
              <w:jc w:val="center"/>
              <w:rPr>
                <w:rFonts w:ascii="Myriad Pro" w:eastAsia="Times New Roman" w:hAnsi="Myriad Pro" w:cs="Times New Roman"/>
                <w:b/>
                <w:color w:val="FFFFFF"/>
                <w:sz w:val="20"/>
                <w:szCs w:val="20"/>
                <w:lang w:eastAsia="ru-RU"/>
              </w:rPr>
            </w:pPr>
            <w:r w:rsidRPr="00026F42">
              <w:rPr>
                <w:rFonts w:ascii="Myriad Pro" w:eastAsia="Times New Roman" w:hAnsi="Myriad Pro" w:cs="Times New Roman"/>
                <w:b/>
                <w:color w:val="FFFFFF"/>
                <w:sz w:val="20"/>
                <w:szCs w:val="20"/>
                <w:lang w:eastAsia="ru-RU"/>
              </w:rPr>
              <w:t>3 квартал</w:t>
            </w:r>
          </w:p>
        </w:tc>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1AE72D4" w14:textId="77777777" w:rsidR="00243E25" w:rsidRPr="00026F42" w:rsidRDefault="00243E25" w:rsidP="00243E25">
            <w:pPr>
              <w:spacing w:after="0" w:line="240" w:lineRule="auto"/>
              <w:ind w:right="-107"/>
              <w:jc w:val="center"/>
              <w:rPr>
                <w:rFonts w:ascii="Myriad Pro" w:eastAsia="Times New Roman" w:hAnsi="Myriad Pro" w:cs="Times New Roman"/>
                <w:b/>
                <w:color w:val="FFFFFF"/>
                <w:sz w:val="20"/>
                <w:szCs w:val="20"/>
                <w:lang w:eastAsia="ru-RU"/>
              </w:rPr>
            </w:pPr>
            <w:r w:rsidRPr="00026F42">
              <w:rPr>
                <w:rFonts w:ascii="Myriad Pro" w:eastAsia="Times New Roman" w:hAnsi="Myriad Pro" w:cs="Times New Roman"/>
                <w:b/>
                <w:color w:val="FFFFFF"/>
                <w:sz w:val="20"/>
                <w:szCs w:val="20"/>
                <w:lang w:eastAsia="ru-RU"/>
              </w:rPr>
              <w:t>4 квартал</w:t>
            </w:r>
          </w:p>
        </w:tc>
      </w:tr>
      <w:tr w:rsidR="00243E25" w:rsidRPr="00026F42" w14:paraId="6AED710C" w14:textId="77777777" w:rsidTr="00642A79">
        <w:trPr>
          <w:trHeight w:val="271"/>
        </w:trPr>
        <w:tc>
          <w:tcPr>
            <w:tcW w:w="9392" w:type="dxa"/>
            <w:gridSpan w:val="5"/>
            <w:tcBorders>
              <w:top w:val="single" w:sz="4" w:space="0" w:color="FFFFFF" w:themeColor="background1"/>
              <w:bottom w:val="single" w:sz="4" w:space="0" w:color="auto"/>
            </w:tcBorders>
            <w:shd w:val="clear" w:color="auto" w:fill="auto"/>
            <w:noWrap/>
            <w:vAlign w:val="center"/>
          </w:tcPr>
          <w:p w14:paraId="27F7DD31" w14:textId="77777777" w:rsidR="00243E25" w:rsidRPr="00026F42" w:rsidRDefault="00243E25" w:rsidP="00243E25">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2017 год</w:t>
            </w:r>
          </w:p>
        </w:tc>
      </w:tr>
      <w:tr w:rsidR="00243E25" w:rsidRPr="00026F42" w14:paraId="7ABEDD3A" w14:textId="77777777" w:rsidTr="00642A79">
        <w:trPr>
          <w:trHeight w:val="246"/>
        </w:trPr>
        <w:tc>
          <w:tcPr>
            <w:tcW w:w="1427" w:type="dxa"/>
            <w:shd w:val="clear" w:color="auto" w:fill="auto"/>
            <w:noWrap/>
            <w:vAlign w:val="center"/>
            <w:hideMark/>
          </w:tcPr>
          <w:p w14:paraId="3216C7CE" w14:textId="77777777" w:rsidR="00243E25" w:rsidRPr="00026F42" w:rsidRDefault="00243E25" w:rsidP="00243E25">
            <w:pPr>
              <w:spacing w:after="0" w:line="240" w:lineRule="auto"/>
              <w:rPr>
                <w:rFonts w:ascii="Myriad Pro" w:eastAsia="Times New Roman" w:hAnsi="Myriad Pro" w:cs="Times New Roman"/>
                <w:bCs/>
                <w:sz w:val="20"/>
                <w:szCs w:val="20"/>
                <w:lang w:eastAsia="ru-RU"/>
              </w:rPr>
            </w:pPr>
            <w:r w:rsidRPr="00026F42">
              <w:rPr>
                <w:rFonts w:ascii="Myriad Pro" w:eastAsia="Times New Roman" w:hAnsi="Myriad Pro" w:cs="Times New Roman"/>
                <w:bCs/>
                <w:sz w:val="20"/>
                <w:szCs w:val="20"/>
                <w:lang w:eastAsia="ru-RU"/>
              </w:rPr>
              <w:t>Приток</w:t>
            </w:r>
          </w:p>
        </w:tc>
        <w:tc>
          <w:tcPr>
            <w:tcW w:w="2199" w:type="dxa"/>
            <w:shd w:val="clear" w:color="auto" w:fill="auto"/>
            <w:noWrap/>
            <w:hideMark/>
          </w:tcPr>
          <w:p w14:paraId="2EFBF9C9" w14:textId="77777777" w:rsidR="00243E25" w:rsidRPr="00026F42" w:rsidRDefault="00243E25" w:rsidP="00243E25">
            <w:pPr>
              <w:spacing w:after="0" w:line="240" w:lineRule="auto"/>
              <w:ind w:right="-77"/>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1 239 446,83   </w:t>
            </w:r>
          </w:p>
        </w:tc>
        <w:tc>
          <w:tcPr>
            <w:tcW w:w="2021" w:type="dxa"/>
            <w:shd w:val="clear" w:color="auto" w:fill="auto"/>
            <w:noWrap/>
            <w:hideMark/>
          </w:tcPr>
          <w:p w14:paraId="13AA6698"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1 472 130,69   </w:t>
            </w:r>
          </w:p>
        </w:tc>
        <w:tc>
          <w:tcPr>
            <w:tcW w:w="1803" w:type="dxa"/>
            <w:shd w:val="clear" w:color="auto" w:fill="auto"/>
            <w:noWrap/>
            <w:hideMark/>
          </w:tcPr>
          <w:p w14:paraId="0B2E8F24"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1 115 712,88   </w:t>
            </w:r>
          </w:p>
        </w:tc>
        <w:tc>
          <w:tcPr>
            <w:tcW w:w="1941" w:type="dxa"/>
            <w:shd w:val="clear" w:color="auto" w:fill="auto"/>
            <w:noWrap/>
            <w:hideMark/>
          </w:tcPr>
          <w:p w14:paraId="14361B38"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1 642 558,61   </w:t>
            </w:r>
          </w:p>
        </w:tc>
      </w:tr>
      <w:tr w:rsidR="00243E25" w:rsidRPr="00026F42" w14:paraId="09FDCDB9" w14:textId="77777777" w:rsidTr="00642A79">
        <w:trPr>
          <w:trHeight w:val="115"/>
        </w:trPr>
        <w:tc>
          <w:tcPr>
            <w:tcW w:w="1427" w:type="dxa"/>
            <w:shd w:val="clear" w:color="auto" w:fill="auto"/>
            <w:noWrap/>
            <w:vAlign w:val="center"/>
            <w:hideMark/>
          </w:tcPr>
          <w:p w14:paraId="0739E885" w14:textId="77777777" w:rsidR="00243E25" w:rsidRPr="00026F42" w:rsidRDefault="00243E25" w:rsidP="00243E25">
            <w:pPr>
              <w:spacing w:after="0" w:line="240" w:lineRule="auto"/>
              <w:rPr>
                <w:rFonts w:ascii="Myriad Pro" w:eastAsia="Times New Roman" w:hAnsi="Myriad Pro" w:cs="Times New Roman"/>
                <w:bCs/>
                <w:sz w:val="20"/>
                <w:szCs w:val="20"/>
                <w:lang w:eastAsia="ru-RU"/>
              </w:rPr>
            </w:pPr>
            <w:r w:rsidRPr="00026F42">
              <w:rPr>
                <w:rFonts w:ascii="Myriad Pro" w:eastAsia="Times New Roman" w:hAnsi="Myriad Pro" w:cs="Times New Roman"/>
                <w:bCs/>
                <w:sz w:val="20"/>
                <w:szCs w:val="20"/>
                <w:lang w:eastAsia="ru-RU"/>
              </w:rPr>
              <w:t>Отток</w:t>
            </w:r>
          </w:p>
        </w:tc>
        <w:tc>
          <w:tcPr>
            <w:tcW w:w="2199" w:type="dxa"/>
            <w:shd w:val="clear" w:color="auto" w:fill="auto"/>
            <w:noWrap/>
            <w:hideMark/>
          </w:tcPr>
          <w:p w14:paraId="5399DFE7" w14:textId="77777777" w:rsidR="00243E25" w:rsidRPr="00026F42" w:rsidRDefault="00243E25" w:rsidP="00243E25">
            <w:pPr>
              <w:spacing w:after="0" w:line="240" w:lineRule="auto"/>
              <w:ind w:right="-77"/>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1 540 573,70   </w:t>
            </w:r>
          </w:p>
        </w:tc>
        <w:tc>
          <w:tcPr>
            <w:tcW w:w="2021" w:type="dxa"/>
            <w:shd w:val="clear" w:color="auto" w:fill="auto"/>
            <w:noWrap/>
            <w:hideMark/>
          </w:tcPr>
          <w:p w14:paraId="512F737D"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1 424 479,30   </w:t>
            </w:r>
          </w:p>
        </w:tc>
        <w:tc>
          <w:tcPr>
            <w:tcW w:w="1803" w:type="dxa"/>
            <w:shd w:val="clear" w:color="auto" w:fill="auto"/>
            <w:noWrap/>
            <w:hideMark/>
          </w:tcPr>
          <w:p w14:paraId="246E62B2"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1 672 813,65   </w:t>
            </w:r>
          </w:p>
        </w:tc>
        <w:tc>
          <w:tcPr>
            <w:tcW w:w="1941" w:type="dxa"/>
            <w:shd w:val="clear" w:color="auto" w:fill="auto"/>
            <w:noWrap/>
            <w:hideMark/>
          </w:tcPr>
          <w:p w14:paraId="39CD09CD"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1 622 614,54   </w:t>
            </w:r>
          </w:p>
        </w:tc>
      </w:tr>
      <w:tr w:rsidR="00243E25" w:rsidRPr="00026F42" w14:paraId="76BDFB49" w14:textId="77777777" w:rsidTr="00642A79">
        <w:trPr>
          <w:trHeight w:val="73"/>
        </w:trPr>
        <w:tc>
          <w:tcPr>
            <w:tcW w:w="1427" w:type="dxa"/>
            <w:shd w:val="clear" w:color="auto" w:fill="auto"/>
            <w:noWrap/>
            <w:vAlign w:val="center"/>
            <w:hideMark/>
          </w:tcPr>
          <w:p w14:paraId="68C9FA49" w14:textId="77777777" w:rsidR="00243E25" w:rsidRPr="00026F42" w:rsidRDefault="00243E25" w:rsidP="00243E25">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ИТОГО</w:t>
            </w:r>
          </w:p>
        </w:tc>
        <w:tc>
          <w:tcPr>
            <w:tcW w:w="2199" w:type="dxa"/>
            <w:shd w:val="clear" w:color="auto" w:fill="auto"/>
            <w:noWrap/>
            <w:hideMark/>
          </w:tcPr>
          <w:p w14:paraId="2793B8AF" w14:textId="77777777" w:rsidR="00243E25" w:rsidRPr="00026F42" w:rsidRDefault="00243E25" w:rsidP="00243E25">
            <w:pPr>
              <w:spacing w:after="0" w:line="240" w:lineRule="auto"/>
              <w:jc w:val="right"/>
              <w:rPr>
                <w:rFonts w:ascii="Myriad Pro" w:eastAsia="Calibri" w:hAnsi="Myriad Pro" w:cs="Times New Roman"/>
                <w:b/>
                <w:sz w:val="20"/>
                <w:szCs w:val="20"/>
              </w:rPr>
            </w:pPr>
            <w:r w:rsidRPr="00026F42">
              <w:rPr>
                <w:rFonts w:ascii="Myriad Pro" w:eastAsia="Calibri" w:hAnsi="Myriad Pro" w:cs="Times New Roman"/>
                <w:b/>
                <w:sz w:val="20"/>
                <w:szCs w:val="20"/>
              </w:rPr>
              <w:t xml:space="preserve">-301 126,87   </w:t>
            </w:r>
          </w:p>
        </w:tc>
        <w:tc>
          <w:tcPr>
            <w:tcW w:w="2021" w:type="dxa"/>
            <w:shd w:val="clear" w:color="auto" w:fill="auto"/>
            <w:noWrap/>
            <w:hideMark/>
          </w:tcPr>
          <w:p w14:paraId="6920D635" w14:textId="77777777" w:rsidR="00243E25" w:rsidRPr="00026F42" w:rsidRDefault="00243E25" w:rsidP="00243E25">
            <w:pPr>
              <w:spacing w:after="0" w:line="240" w:lineRule="auto"/>
              <w:jc w:val="right"/>
              <w:rPr>
                <w:rFonts w:ascii="Myriad Pro" w:eastAsia="Calibri" w:hAnsi="Myriad Pro" w:cs="Times New Roman"/>
                <w:b/>
                <w:sz w:val="20"/>
                <w:szCs w:val="20"/>
              </w:rPr>
            </w:pPr>
            <w:r w:rsidRPr="00026F42">
              <w:rPr>
                <w:rFonts w:ascii="Myriad Pro" w:eastAsia="Calibri" w:hAnsi="Myriad Pro" w:cs="Times New Roman"/>
                <w:b/>
                <w:sz w:val="20"/>
                <w:szCs w:val="20"/>
              </w:rPr>
              <w:t xml:space="preserve"> 47 651,40   </w:t>
            </w:r>
          </w:p>
        </w:tc>
        <w:tc>
          <w:tcPr>
            <w:tcW w:w="1803" w:type="dxa"/>
            <w:shd w:val="clear" w:color="auto" w:fill="auto"/>
            <w:noWrap/>
            <w:hideMark/>
          </w:tcPr>
          <w:p w14:paraId="2BC697C8" w14:textId="77777777" w:rsidR="00243E25" w:rsidRPr="00026F42" w:rsidRDefault="00243E25" w:rsidP="00243E25">
            <w:pPr>
              <w:spacing w:after="0" w:line="240" w:lineRule="auto"/>
              <w:jc w:val="right"/>
              <w:rPr>
                <w:rFonts w:ascii="Myriad Pro" w:eastAsia="Calibri" w:hAnsi="Myriad Pro" w:cs="Times New Roman"/>
                <w:b/>
                <w:sz w:val="20"/>
                <w:szCs w:val="20"/>
              </w:rPr>
            </w:pPr>
            <w:r w:rsidRPr="00026F42">
              <w:rPr>
                <w:rFonts w:ascii="Myriad Pro" w:eastAsia="Calibri" w:hAnsi="Myriad Pro" w:cs="Times New Roman"/>
                <w:b/>
                <w:sz w:val="20"/>
                <w:szCs w:val="20"/>
              </w:rPr>
              <w:t xml:space="preserve">-557 100,76   </w:t>
            </w:r>
          </w:p>
        </w:tc>
        <w:tc>
          <w:tcPr>
            <w:tcW w:w="1941" w:type="dxa"/>
            <w:shd w:val="clear" w:color="auto" w:fill="auto"/>
            <w:noWrap/>
            <w:hideMark/>
          </w:tcPr>
          <w:p w14:paraId="7CB9960A" w14:textId="77777777" w:rsidR="00243E25" w:rsidRPr="00026F42" w:rsidRDefault="00243E25" w:rsidP="00243E25">
            <w:pPr>
              <w:spacing w:after="0" w:line="240" w:lineRule="auto"/>
              <w:jc w:val="right"/>
              <w:rPr>
                <w:rFonts w:ascii="Myriad Pro" w:eastAsia="Calibri" w:hAnsi="Myriad Pro" w:cs="Times New Roman"/>
                <w:b/>
                <w:sz w:val="20"/>
                <w:szCs w:val="20"/>
              </w:rPr>
            </w:pPr>
            <w:r w:rsidRPr="00026F42">
              <w:rPr>
                <w:rFonts w:ascii="Myriad Pro" w:eastAsia="Calibri" w:hAnsi="Myriad Pro" w:cs="Times New Roman"/>
                <w:b/>
                <w:sz w:val="20"/>
                <w:szCs w:val="20"/>
              </w:rPr>
              <w:t xml:space="preserve"> 19 944,07   </w:t>
            </w:r>
          </w:p>
        </w:tc>
      </w:tr>
      <w:tr w:rsidR="00243E25" w:rsidRPr="00026F42" w14:paraId="40BAA790" w14:textId="77777777" w:rsidTr="00642A79">
        <w:trPr>
          <w:trHeight w:val="211"/>
        </w:trPr>
        <w:tc>
          <w:tcPr>
            <w:tcW w:w="9392" w:type="dxa"/>
            <w:gridSpan w:val="5"/>
            <w:shd w:val="clear" w:color="auto" w:fill="auto"/>
            <w:noWrap/>
            <w:vAlign w:val="center"/>
          </w:tcPr>
          <w:p w14:paraId="715E10E2" w14:textId="77777777" w:rsidR="00243E25" w:rsidRPr="00026F42" w:rsidRDefault="00243E25" w:rsidP="00243E25">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2018 год</w:t>
            </w:r>
          </w:p>
        </w:tc>
      </w:tr>
      <w:tr w:rsidR="00243E25" w:rsidRPr="00026F42" w14:paraId="654E22DE" w14:textId="77777777" w:rsidTr="00642A79">
        <w:trPr>
          <w:trHeight w:val="170"/>
        </w:trPr>
        <w:tc>
          <w:tcPr>
            <w:tcW w:w="1427" w:type="dxa"/>
            <w:shd w:val="clear" w:color="auto" w:fill="auto"/>
            <w:noWrap/>
            <w:vAlign w:val="center"/>
          </w:tcPr>
          <w:p w14:paraId="53BB03B9" w14:textId="77777777" w:rsidR="00243E25" w:rsidRPr="00026F42" w:rsidRDefault="00243E25" w:rsidP="00243E25">
            <w:pPr>
              <w:spacing w:after="0" w:line="240" w:lineRule="auto"/>
              <w:rPr>
                <w:rFonts w:ascii="Myriad Pro" w:eastAsia="Times New Roman" w:hAnsi="Myriad Pro" w:cs="Times New Roman"/>
                <w:bCs/>
                <w:sz w:val="20"/>
                <w:szCs w:val="20"/>
                <w:lang w:eastAsia="ru-RU"/>
              </w:rPr>
            </w:pPr>
            <w:r w:rsidRPr="00026F42">
              <w:rPr>
                <w:rFonts w:ascii="Myriad Pro" w:eastAsia="Times New Roman" w:hAnsi="Myriad Pro" w:cs="Times New Roman"/>
                <w:bCs/>
                <w:sz w:val="20"/>
                <w:szCs w:val="20"/>
                <w:lang w:eastAsia="ru-RU"/>
              </w:rPr>
              <w:t>Приток</w:t>
            </w:r>
          </w:p>
        </w:tc>
        <w:tc>
          <w:tcPr>
            <w:tcW w:w="2199" w:type="dxa"/>
            <w:shd w:val="clear" w:color="auto" w:fill="auto"/>
            <w:noWrap/>
          </w:tcPr>
          <w:p w14:paraId="488AA3D4" w14:textId="77777777" w:rsidR="00243E25" w:rsidRPr="00026F42" w:rsidRDefault="00243E25" w:rsidP="00243E25">
            <w:pPr>
              <w:spacing w:after="0" w:line="240" w:lineRule="auto"/>
              <w:ind w:right="-77"/>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1 842 581,76   </w:t>
            </w:r>
          </w:p>
        </w:tc>
        <w:tc>
          <w:tcPr>
            <w:tcW w:w="2021" w:type="dxa"/>
            <w:shd w:val="clear" w:color="auto" w:fill="auto"/>
            <w:noWrap/>
          </w:tcPr>
          <w:p w14:paraId="09BBCAC5"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1 170 946,11   </w:t>
            </w:r>
          </w:p>
        </w:tc>
        <w:tc>
          <w:tcPr>
            <w:tcW w:w="1803" w:type="dxa"/>
            <w:shd w:val="clear" w:color="auto" w:fill="auto"/>
            <w:noWrap/>
          </w:tcPr>
          <w:p w14:paraId="045E9760"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1 207 532,37   </w:t>
            </w:r>
          </w:p>
        </w:tc>
        <w:tc>
          <w:tcPr>
            <w:tcW w:w="1941" w:type="dxa"/>
            <w:shd w:val="clear" w:color="auto" w:fill="auto"/>
            <w:noWrap/>
          </w:tcPr>
          <w:p w14:paraId="3BE1ED01"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1 522 124,94   </w:t>
            </w:r>
          </w:p>
        </w:tc>
      </w:tr>
      <w:tr w:rsidR="00243E25" w:rsidRPr="00026F42" w14:paraId="5708AF4D" w14:textId="77777777" w:rsidTr="00642A79">
        <w:trPr>
          <w:trHeight w:val="218"/>
        </w:trPr>
        <w:tc>
          <w:tcPr>
            <w:tcW w:w="1427" w:type="dxa"/>
            <w:shd w:val="clear" w:color="auto" w:fill="auto"/>
            <w:noWrap/>
            <w:vAlign w:val="center"/>
          </w:tcPr>
          <w:p w14:paraId="019C80E2" w14:textId="77777777" w:rsidR="00243E25" w:rsidRPr="00026F42" w:rsidRDefault="00243E25" w:rsidP="00243E25">
            <w:pPr>
              <w:spacing w:after="0" w:line="240" w:lineRule="auto"/>
              <w:rPr>
                <w:rFonts w:ascii="Myriad Pro" w:eastAsia="Times New Roman" w:hAnsi="Myriad Pro" w:cs="Times New Roman"/>
                <w:bCs/>
                <w:sz w:val="20"/>
                <w:szCs w:val="20"/>
                <w:lang w:eastAsia="ru-RU"/>
              </w:rPr>
            </w:pPr>
            <w:r w:rsidRPr="00026F42">
              <w:rPr>
                <w:rFonts w:ascii="Myriad Pro" w:eastAsia="Times New Roman" w:hAnsi="Myriad Pro" w:cs="Times New Roman"/>
                <w:bCs/>
                <w:sz w:val="20"/>
                <w:szCs w:val="20"/>
                <w:lang w:eastAsia="ru-RU"/>
              </w:rPr>
              <w:t>Отток</w:t>
            </w:r>
          </w:p>
        </w:tc>
        <w:tc>
          <w:tcPr>
            <w:tcW w:w="2199" w:type="dxa"/>
            <w:shd w:val="clear" w:color="auto" w:fill="auto"/>
            <w:noWrap/>
          </w:tcPr>
          <w:p w14:paraId="6C091698" w14:textId="77777777" w:rsidR="00243E25" w:rsidRPr="00026F42" w:rsidRDefault="00243E25" w:rsidP="00243E25">
            <w:pPr>
              <w:spacing w:after="0" w:line="240" w:lineRule="auto"/>
              <w:ind w:right="-77"/>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1 809 172,91   </w:t>
            </w:r>
          </w:p>
        </w:tc>
        <w:tc>
          <w:tcPr>
            <w:tcW w:w="2021" w:type="dxa"/>
            <w:shd w:val="clear" w:color="auto" w:fill="auto"/>
            <w:noWrap/>
          </w:tcPr>
          <w:p w14:paraId="33B4C3C6"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1 523 841,49   </w:t>
            </w:r>
          </w:p>
        </w:tc>
        <w:tc>
          <w:tcPr>
            <w:tcW w:w="1803" w:type="dxa"/>
            <w:shd w:val="clear" w:color="auto" w:fill="auto"/>
            <w:noWrap/>
          </w:tcPr>
          <w:p w14:paraId="38C7605E"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1 512 076,26   </w:t>
            </w:r>
          </w:p>
        </w:tc>
        <w:tc>
          <w:tcPr>
            <w:tcW w:w="1941" w:type="dxa"/>
            <w:shd w:val="clear" w:color="auto" w:fill="auto"/>
            <w:noWrap/>
          </w:tcPr>
          <w:p w14:paraId="53C8BD08" w14:textId="77777777" w:rsidR="00243E25" w:rsidRPr="00026F42" w:rsidRDefault="00243E25" w:rsidP="00243E25">
            <w:pPr>
              <w:spacing w:after="0" w:line="240" w:lineRule="auto"/>
              <w:jc w:val="right"/>
              <w:rPr>
                <w:rFonts w:ascii="Myriad Pro" w:eastAsia="Calibri" w:hAnsi="Myriad Pro" w:cs="Times New Roman"/>
                <w:sz w:val="20"/>
                <w:szCs w:val="20"/>
              </w:rPr>
            </w:pPr>
            <w:r w:rsidRPr="00026F42">
              <w:rPr>
                <w:rFonts w:ascii="Myriad Pro" w:eastAsia="Calibri" w:hAnsi="Myriad Pro" w:cs="Times New Roman"/>
                <w:sz w:val="20"/>
                <w:szCs w:val="20"/>
              </w:rPr>
              <w:t xml:space="preserve"> 1 723 839,53   </w:t>
            </w:r>
          </w:p>
        </w:tc>
      </w:tr>
      <w:tr w:rsidR="00243E25" w:rsidRPr="00026F42" w14:paraId="450B6720" w14:textId="77777777" w:rsidTr="00642A79">
        <w:trPr>
          <w:trHeight w:val="117"/>
        </w:trPr>
        <w:tc>
          <w:tcPr>
            <w:tcW w:w="1427" w:type="dxa"/>
            <w:shd w:val="clear" w:color="auto" w:fill="auto"/>
            <w:noWrap/>
            <w:vAlign w:val="center"/>
          </w:tcPr>
          <w:p w14:paraId="0339FD2F" w14:textId="77777777" w:rsidR="00243E25" w:rsidRPr="00026F42" w:rsidRDefault="00243E25" w:rsidP="00243E25">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ИТОГО</w:t>
            </w:r>
          </w:p>
        </w:tc>
        <w:tc>
          <w:tcPr>
            <w:tcW w:w="2199" w:type="dxa"/>
            <w:shd w:val="clear" w:color="auto" w:fill="auto"/>
            <w:noWrap/>
          </w:tcPr>
          <w:p w14:paraId="62B2B03D" w14:textId="77777777" w:rsidR="00243E25" w:rsidRPr="00026F42" w:rsidRDefault="00243E25" w:rsidP="00243E25">
            <w:pPr>
              <w:spacing w:after="0" w:line="240" w:lineRule="auto"/>
              <w:jc w:val="right"/>
              <w:rPr>
                <w:rFonts w:ascii="Myriad Pro" w:eastAsia="Calibri" w:hAnsi="Myriad Pro" w:cs="Times New Roman"/>
                <w:b/>
                <w:sz w:val="20"/>
                <w:szCs w:val="20"/>
              </w:rPr>
            </w:pPr>
            <w:r w:rsidRPr="00026F42">
              <w:rPr>
                <w:rFonts w:ascii="Myriad Pro" w:eastAsia="Calibri" w:hAnsi="Myriad Pro" w:cs="Times New Roman"/>
                <w:b/>
                <w:sz w:val="20"/>
                <w:szCs w:val="20"/>
              </w:rPr>
              <w:t>33 408,85</w:t>
            </w:r>
          </w:p>
        </w:tc>
        <w:tc>
          <w:tcPr>
            <w:tcW w:w="2021" w:type="dxa"/>
            <w:shd w:val="clear" w:color="auto" w:fill="auto"/>
            <w:noWrap/>
          </w:tcPr>
          <w:p w14:paraId="7C200EE4" w14:textId="77777777" w:rsidR="00243E25" w:rsidRPr="00026F42" w:rsidRDefault="00243E25" w:rsidP="00243E25">
            <w:pPr>
              <w:spacing w:after="0" w:line="240" w:lineRule="auto"/>
              <w:jc w:val="right"/>
              <w:rPr>
                <w:rFonts w:ascii="Myriad Pro" w:eastAsia="Calibri" w:hAnsi="Myriad Pro" w:cs="Times New Roman"/>
                <w:b/>
                <w:sz w:val="20"/>
                <w:szCs w:val="20"/>
              </w:rPr>
            </w:pPr>
            <w:r w:rsidRPr="00026F42">
              <w:rPr>
                <w:rFonts w:ascii="Myriad Pro" w:eastAsia="Calibri" w:hAnsi="Myriad Pro" w:cs="Times New Roman"/>
                <w:b/>
                <w:sz w:val="20"/>
                <w:szCs w:val="20"/>
              </w:rPr>
              <w:t xml:space="preserve">-352 895,38   </w:t>
            </w:r>
          </w:p>
        </w:tc>
        <w:tc>
          <w:tcPr>
            <w:tcW w:w="1803" w:type="dxa"/>
            <w:shd w:val="clear" w:color="auto" w:fill="auto"/>
            <w:noWrap/>
          </w:tcPr>
          <w:p w14:paraId="74E845E6" w14:textId="77777777" w:rsidR="00243E25" w:rsidRPr="00026F42" w:rsidRDefault="00243E25" w:rsidP="00243E25">
            <w:pPr>
              <w:spacing w:after="0" w:line="240" w:lineRule="auto"/>
              <w:jc w:val="right"/>
              <w:rPr>
                <w:rFonts w:ascii="Myriad Pro" w:eastAsia="Calibri" w:hAnsi="Myriad Pro" w:cs="Times New Roman"/>
                <w:b/>
                <w:sz w:val="20"/>
                <w:szCs w:val="20"/>
              </w:rPr>
            </w:pPr>
            <w:r w:rsidRPr="00026F42">
              <w:rPr>
                <w:rFonts w:ascii="Myriad Pro" w:eastAsia="Calibri" w:hAnsi="Myriad Pro" w:cs="Times New Roman"/>
                <w:b/>
                <w:sz w:val="20"/>
                <w:szCs w:val="20"/>
              </w:rPr>
              <w:t xml:space="preserve">-304 543,90   </w:t>
            </w:r>
          </w:p>
        </w:tc>
        <w:tc>
          <w:tcPr>
            <w:tcW w:w="1941" w:type="dxa"/>
            <w:shd w:val="clear" w:color="auto" w:fill="auto"/>
            <w:noWrap/>
          </w:tcPr>
          <w:p w14:paraId="0DCE792D" w14:textId="77777777" w:rsidR="00243E25" w:rsidRPr="00026F42" w:rsidRDefault="00243E25" w:rsidP="00243E25">
            <w:pPr>
              <w:spacing w:after="0" w:line="240" w:lineRule="auto"/>
              <w:jc w:val="right"/>
              <w:rPr>
                <w:rFonts w:ascii="Myriad Pro" w:eastAsia="Calibri" w:hAnsi="Myriad Pro" w:cs="Times New Roman"/>
                <w:b/>
                <w:sz w:val="20"/>
                <w:szCs w:val="20"/>
              </w:rPr>
            </w:pPr>
            <w:r w:rsidRPr="00026F42">
              <w:rPr>
                <w:rFonts w:ascii="Myriad Pro" w:eastAsia="Calibri" w:hAnsi="Myriad Pro" w:cs="Times New Roman"/>
                <w:b/>
                <w:sz w:val="20"/>
                <w:szCs w:val="20"/>
              </w:rPr>
              <w:t xml:space="preserve"> -201 714,59   </w:t>
            </w:r>
          </w:p>
        </w:tc>
      </w:tr>
      <w:tr w:rsidR="00243E25" w:rsidRPr="00026F42" w14:paraId="0638B71C" w14:textId="77777777" w:rsidTr="00642A79">
        <w:trPr>
          <w:trHeight w:val="117"/>
        </w:trPr>
        <w:tc>
          <w:tcPr>
            <w:tcW w:w="9392" w:type="dxa"/>
            <w:gridSpan w:val="5"/>
            <w:shd w:val="clear" w:color="auto" w:fill="auto"/>
            <w:noWrap/>
            <w:vAlign w:val="center"/>
          </w:tcPr>
          <w:p w14:paraId="617FFDCE" w14:textId="77777777" w:rsidR="00243E25" w:rsidRPr="00026F42" w:rsidRDefault="00243E25" w:rsidP="00243E25">
            <w:pPr>
              <w:spacing w:after="0" w:line="240" w:lineRule="auto"/>
              <w:jc w:val="center"/>
              <w:rPr>
                <w:rFonts w:ascii="Myriad Pro" w:eastAsia="Calibri" w:hAnsi="Myriad Pro" w:cs="Times New Roman"/>
                <w:b/>
                <w:sz w:val="20"/>
                <w:szCs w:val="20"/>
              </w:rPr>
            </w:pPr>
            <w:r w:rsidRPr="00026F42">
              <w:rPr>
                <w:rFonts w:ascii="Myriad Pro" w:eastAsia="Calibri" w:hAnsi="Myriad Pro" w:cs="Times New Roman"/>
                <w:b/>
                <w:sz w:val="20"/>
                <w:szCs w:val="20"/>
              </w:rPr>
              <w:t>2019 год</w:t>
            </w:r>
          </w:p>
        </w:tc>
      </w:tr>
      <w:tr w:rsidR="00CE38C8" w:rsidRPr="00026F42" w14:paraId="26C70E51" w14:textId="77777777" w:rsidTr="001F2D37">
        <w:trPr>
          <w:trHeight w:val="117"/>
        </w:trPr>
        <w:tc>
          <w:tcPr>
            <w:tcW w:w="1427" w:type="dxa"/>
            <w:tcBorders>
              <w:top w:val="single" w:sz="4" w:space="0" w:color="auto"/>
              <w:bottom w:val="single" w:sz="4" w:space="0" w:color="auto"/>
              <w:right w:val="single" w:sz="4" w:space="0" w:color="auto"/>
            </w:tcBorders>
            <w:shd w:val="clear" w:color="auto" w:fill="auto"/>
            <w:noWrap/>
            <w:vAlign w:val="center"/>
          </w:tcPr>
          <w:p w14:paraId="48D55688" w14:textId="77777777" w:rsidR="00243E25" w:rsidRPr="00026F42" w:rsidRDefault="00243E25" w:rsidP="00243E25">
            <w:pPr>
              <w:spacing w:after="0" w:line="240" w:lineRule="auto"/>
              <w:rPr>
                <w:rFonts w:ascii="Myriad Pro" w:eastAsia="Times New Roman" w:hAnsi="Myriad Pro" w:cs="Times New Roman"/>
                <w:bCs/>
                <w:sz w:val="20"/>
                <w:szCs w:val="20"/>
                <w:lang w:eastAsia="ru-RU"/>
              </w:rPr>
            </w:pPr>
            <w:r w:rsidRPr="00026F42">
              <w:rPr>
                <w:rFonts w:ascii="Myriad Pro" w:eastAsia="Times New Roman" w:hAnsi="Myriad Pro" w:cs="Times New Roman"/>
                <w:bCs/>
                <w:sz w:val="20"/>
                <w:szCs w:val="20"/>
                <w:lang w:eastAsia="ru-RU"/>
              </w:rPr>
              <w:t>Приток</w:t>
            </w: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58370" w14:textId="77777777" w:rsidR="00243E25" w:rsidRPr="00026F42" w:rsidRDefault="00243E25" w:rsidP="00243E25">
            <w:pPr>
              <w:spacing w:after="0" w:line="24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3 414 976,65</w:t>
            </w:r>
          </w:p>
        </w:tc>
        <w:tc>
          <w:tcPr>
            <w:tcW w:w="2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7025F8" w14:textId="77777777" w:rsidR="00243E25" w:rsidRPr="00026F42" w:rsidRDefault="00243E25" w:rsidP="00243E25">
            <w:pPr>
              <w:spacing w:after="0" w:line="24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1 687 432,25</w:t>
            </w: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D8378" w14:textId="77777777" w:rsidR="00243E25" w:rsidRPr="00026F42" w:rsidRDefault="00243E25" w:rsidP="00243E25">
            <w:pPr>
              <w:spacing w:after="0" w:line="24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1 634 571,14</w:t>
            </w:r>
          </w:p>
        </w:tc>
        <w:tc>
          <w:tcPr>
            <w:tcW w:w="19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96D68" w14:textId="77777777" w:rsidR="00243E25" w:rsidRPr="00026F42" w:rsidRDefault="00243E25" w:rsidP="00243E25">
            <w:pPr>
              <w:spacing w:after="0" w:line="24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1 816 742,72</w:t>
            </w:r>
          </w:p>
        </w:tc>
      </w:tr>
      <w:tr w:rsidR="00CE38C8" w:rsidRPr="00026F42" w14:paraId="671903B7" w14:textId="77777777" w:rsidTr="001F2D37">
        <w:trPr>
          <w:trHeight w:val="117"/>
        </w:trPr>
        <w:tc>
          <w:tcPr>
            <w:tcW w:w="1427" w:type="dxa"/>
            <w:tcBorders>
              <w:top w:val="single" w:sz="4" w:space="0" w:color="auto"/>
              <w:bottom w:val="single" w:sz="4" w:space="0" w:color="auto"/>
              <w:right w:val="single" w:sz="4" w:space="0" w:color="auto"/>
            </w:tcBorders>
            <w:shd w:val="clear" w:color="auto" w:fill="auto"/>
            <w:noWrap/>
            <w:vAlign w:val="center"/>
          </w:tcPr>
          <w:p w14:paraId="3D7D039B" w14:textId="77777777" w:rsidR="00243E25" w:rsidRPr="00026F42" w:rsidRDefault="00243E25" w:rsidP="00243E25">
            <w:pPr>
              <w:spacing w:after="0" w:line="240" w:lineRule="auto"/>
              <w:rPr>
                <w:rFonts w:ascii="Myriad Pro" w:eastAsia="Times New Roman" w:hAnsi="Myriad Pro" w:cs="Times New Roman"/>
                <w:bCs/>
                <w:sz w:val="20"/>
                <w:szCs w:val="20"/>
                <w:lang w:eastAsia="ru-RU"/>
              </w:rPr>
            </w:pPr>
            <w:r w:rsidRPr="00026F42">
              <w:rPr>
                <w:rFonts w:ascii="Myriad Pro" w:eastAsia="Times New Roman" w:hAnsi="Myriad Pro" w:cs="Times New Roman"/>
                <w:bCs/>
                <w:sz w:val="20"/>
                <w:szCs w:val="20"/>
                <w:lang w:eastAsia="ru-RU"/>
              </w:rPr>
              <w:t>Отток</w:t>
            </w: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02469" w14:textId="77777777" w:rsidR="00243E25" w:rsidRPr="00026F42" w:rsidRDefault="00243E25" w:rsidP="00243E25">
            <w:pPr>
              <w:spacing w:after="0" w:line="24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3 611 064,81</w:t>
            </w:r>
          </w:p>
        </w:tc>
        <w:tc>
          <w:tcPr>
            <w:tcW w:w="2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16E1E" w14:textId="77777777" w:rsidR="00243E25" w:rsidRPr="00026F42" w:rsidRDefault="00243E25" w:rsidP="00243E25">
            <w:pPr>
              <w:spacing w:after="0" w:line="24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1 816 466,05</w:t>
            </w: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A418E" w14:textId="77777777" w:rsidR="00243E25" w:rsidRPr="00026F42" w:rsidRDefault="00243E25" w:rsidP="00243E25">
            <w:pPr>
              <w:spacing w:after="0" w:line="24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1 626 913,80</w:t>
            </w:r>
          </w:p>
        </w:tc>
        <w:tc>
          <w:tcPr>
            <w:tcW w:w="19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19EE2" w14:textId="77777777" w:rsidR="00243E25" w:rsidRPr="00026F42" w:rsidRDefault="00243E25" w:rsidP="00243E25">
            <w:pPr>
              <w:spacing w:after="0" w:line="24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2 205 366,90</w:t>
            </w:r>
          </w:p>
        </w:tc>
      </w:tr>
      <w:tr w:rsidR="00CE38C8" w:rsidRPr="00026F42" w14:paraId="7973EE97" w14:textId="77777777" w:rsidTr="001F2D37">
        <w:trPr>
          <w:trHeight w:val="117"/>
        </w:trPr>
        <w:tc>
          <w:tcPr>
            <w:tcW w:w="1427" w:type="dxa"/>
            <w:tcBorders>
              <w:top w:val="single" w:sz="4" w:space="0" w:color="auto"/>
              <w:bottom w:val="single" w:sz="4" w:space="0" w:color="auto"/>
              <w:right w:val="single" w:sz="4" w:space="0" w:color="auto"/>
            </w:tcBorders>
            <w:shd w:val="clear" w:color="auto" w:fill="auto"/>
            <w:noWrap/>
            <w:vAlign w:val="center"/>
          </w:tcPr>
          <w:p w14:paraId="45B0657D" w14:textId="77777777" w:rsidR="00243E25" w:rsidRPr="00026F42" w:rsidRDefault="00243E25" w:rsidP="00243E25">
            <w:pPr>
              <w:spacing w:after="0" w:line="240" w:lineRule="auto"/>
              <w:rPr>
                <w:rFonts w:ascii="Myriad Pro" w:eastAsia="Times New Roman" w:hAnsi="Myriad Pro" w:cs="Times New Roman"/>
                <w:b/>
                <w:bCs/>
                <w:sz w:val="20"/>
                <w:szCs w:val="20"/>
                <w:lang w:eastAsia="ru-RU"/>
              </w:rPr>
            </w:pPr>
            <w:r w:rsidRPr="00026F42">
              <w:rPr>
                <w:rFonts w:ascii="Myriad Pro" w:eastAsia="Times New Roman" w:hAnsi="Myriad Pro" w:cs="Times New Roman"/>
                <w:b/>
                <w:bCs/>
                <w:sz w:val="20"/>
                <w:szCs w:val="20"/>
                <w:lang w:eastAsia="ru-RU"/>
              </w:rPr>
              <w:t>ИТОГО</w:t>
            </w: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2365E" w14:textId="77777777" w:rsidR="00243E25" w:rsidRPr="00026F42" w:rsidRDefault="00243E25" w:rsidP="00243E25">
            <w:pPr>
              <w:spacing w:after="0" w:line="240" w:lineRule="auto"/>
              <w:jc w:val="right"/>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-196 088,17</w:t>
            </w:r>
          </w:p>
        </w:tc>
        <w:tc>
          <w:tcPr>
            <w:tcW w:w="2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C7256" w14:textId="77777777" w:rsidR="00243E25" w:rsidRPr="00026F42" w:rsidRDefault="00243E25" w:rsidP="00243E25">
            <w:pPr>
              <w:spacing w:after="0" w:line="240" w:lineRule="auto"/>
              <w:jc w:val="right"/>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-129 033,80</w:t>
            </w: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B444E" w14:textId="77777777" w:rsidR="00243E25" w:rsidRPr="00026F42" w:rsidRDefault="00243E25" w:rsidP="00243E25">
            <w:pPr>
              <w:spacing w:after="0" w:line="240" w:lineRule="auto"/>
              <w:jc w:val="right"/>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7 657,35</w:t>
            </w:r>
          </w:p>
        </w:tc>
        <w:tc>
          <w:tcPr>
            <w:tcW w:w="19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82FF0" w14:textId="77777777" w:rsidR="00243E25" w:rsidRPr="00026F42" w:rsidRDefault="00243E25" w:rsidP="00243E25">
            <w:pPr>
              <w:spacing w:after="0" w:line="240" w:lineRule="auto"/>
              <w:jc w:val="right"/>
              <w:rPr>
                <w:rFonts w:ascii="Myriad Pro" w:eastAsia="Times New Roman" w:hAnsi="Myriad Pro" w:cs="Times New Roman"/>
                <w:b/>
                <w:bCs/>
                <w:color w:val="000000"/>
                <w:sz w:val="20"/>
                <w:szCs w:val="20"/>
                <w:lang w:eastAsia="ru-RU"/>
              </w:rPr>
            </w:pPr>
            <w:r w:rsidRPr="00026F42">
              <w:rPr>
                <w:rFonts w:ascii="Myriad Pro" w:eastAsia="Times New Roman" w:hAnsi="Myriad Pro" w:cs="Times New Roman"/>
                <w:b/>
                <w:bCs/>
                <w:color w:val="000000"/>
                <w:sz w:val="20"/>
                <w:szCs w:val="20"/>
                <w:lang w:eastAsia="ru-RU"/>
              </w:rPr>
              <w:t>-388 624,17</w:t>
            </w:r>
          </w:p>
        </w:tc>
      </w:tr>
    </w:tbl>
    <w:p w14:paraId="6F94FFFA"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p>
    <w:p w14:paraId="422D1407"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Из вышеуказанной таблицы видно, что отрицательн</w:t>
      </w:r>
      <w:r w:rsidR="0000089E" w:rsidRPr="00026F42">
        <w:rPr>
          <w:rFonts w:ascii="Myriad Pro" w:eastAsia="Calibri" w:hAnsi="Myriad Pro" w:cs="Times New Roman"/>
          <w:color w:val="000000"/>
          <w:sz w:val="26"/>
          <w:szCs w:val="26"/>
        </w:rPr>
        <w:t>ое</w:t>
      </w:r>
      <w:r w:rsidRPr="00026F42">
        <w:rPr>
          <w:rFonts w:ascii="Myriad Pro" w:eastAsia="Calibri" w:hAnsi="Myriad Pro" w:cs="Times New Roman"/>
          <w:color w:val="000000"/>
          <w:sz w:val="26"/>
          <w:szCs w:val="26"/>
        </w:rPr>
        <w:t xml:space="preserve"> </w:t>
      </w:r>
      <w:r w:rsidR="0000089E" w:rsidRPr="00026F42">
        <w:rPr>
          <w:rFonts w:ascii="Myriad Pro" w:eastAsia="Calibri" w:hAnsi="Myriad Pro" w:cs="Times New Roman"/>
          <w:color w:val="000000"/>
          <w:sz w:val="26"/>
          <w:szCs w:val="26"/>
        </w:rPr>
        <w:t>сальдо потока наличности</w:t>
      </w:r>
      <w:r w:rsidRPr="00026F42">
        <w:rPr>
          <w:rFonts w:ascii="Myriad Pro" w:eastAsia="Calibri" w:hAnsi="Myriad Pro" w:cs="Times New Roman"/>
          <w:color w:val="000000"/>
          <w:sz w:val="26"/>
          <w:szCs w:val="26"/>
        </w:rPr>
        <w:t xml:space="preserve"> наблюдается на конец каждого из отчетных периодов 2017-2019 годов, что указывает на недостаток денежных средств у филиала «Бурятэнерго» в целом по предприятию с учетом операционной и инвестиционной деятельности. </w:t>
      </w:r>
    </w:p>
    <w:p w14:paraId="56663445"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Таким образом, в целях определения недостатка средств по операционной деятельности и необходимости в привлечении дополнительных средств Исполнителем проанализировано движение потока наличности филиала ПАО</w:t>
      </w:r>
      <w:r w:rsidR="00CB20FB" w:rsidRPr="00026F42">
        <w:rPr>
          <w:rFonts w:ascii="Myriad Pro" w:eastAsia="Calibri" w:hAnsi="Myriad Pro" w:cs="Times New Roman"/>
          <w:color w:val="000000"/>
          <w:sz w:val="26"/>
          <w:szCs w:val="26"/>
        </w:rPr>
        <w:t> </w:t>
      </w:r>
      <w:r w:rsidRPr="00026F42">
        <w:rPr>
          <w:rFonts w:ascii="Myriad Pro" w:eastAsia="Calibri" w:hAnsi="Myriad Pro" w:cs="Times New Roman"/>
          <w:color w:val="000000"/>
          <w:sz w:val="26"/>
          <w:szCs w:val="26"/>
        </w:rPr>
        <w:t>«МРСК Сибири» - «Бурятэнерго» за период 2017-2019 годы только по операционной деятельности филиала, исключив результаты инвестиционной деятельности, а также экономически необоснованных расходов за анализируемый период регулирования, определенных в рамках анализа тарифных дел соответствующих периодов регулирования и отраженных в экспертных заключениях по корректировке НВВ филиала «Бурятэнерго».</w:t>
      </w:r>
    </w:p>
    <w:p w14:paraId="29F03234" w14:textId="77777777" w:rsidR="00137E7E"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 xml:space="preserve">В целях определения более подробной картины Исполнителем проанализированы структуры дебиторской и кредиторской задолженностей по </w:t>
      </w:r>
      <w:r w:rsidRPr="00026F42">
        <w:rPr>
          <w:rFonts w:ascii="Myriad Pro" w:eastAsia="Calibri" w:hAnsi="Myriad Pro" w:cs="Times New Roman"/>
          <w:color w:val="000000"/>
          <w:sz w:val="26"/>
          <w:szCs w:val="26"/>
        </w:rPr>
        <w:lastRenderedPageBreak/>
        <w:t>каждому отчетному периоду 201</w:t>
      </w:r>
      <w:r w:rsidR="00BB2CEA" w:rsidRPr="00026F42">
        <w:rPr>
          <w:rFonts w:ascii="Myriad Pro" w:eastAsia="Calibri" w:hAnsi="Myriad Pro" w:cs="Times New Roman"/>
          <w:color w:val="000000"/>
          <w:sz w:val="26"/>
          <w:szCs w:val="26"/>
        </w:rPr>
        <w:t>7</w:t>
      </w:r>
      <w:r w:rsidRPr="00026F42">
        <w:rPr>
          <w:rFonts w:ascii="Myriad Pro" w:eastAsia="Calibri" w:hAnsi="Myriad Pro" w:cs="Times New Roman"/>
          <w:color w:val="000000"/>
          <w:sz w:val="26"/>
          <w:szCs w:val="26"/>
        </w:rPr>
        <w:t>-2018 годов по филиалу «Бурятэнерго». В ходе анализа рассмотрены документы, представленные филиалом «Бурятэнерго» в РСТ</w:t>
      </w:r>
      <w:r w:rsidR="00546D22" w:rsidRPr="00026F42">
        <w:rPr>
          <w:rFonts w:ascii="Myriad Pro" w:eastAsia="Calibri" w:hAnsi="Myriad Pro" w:cs="Times New Roman"/>
          <w:color w:val="000000"/>
          <w:sz w:val="26"/>
          <w:szCs w:val="26"/>
        </w:rPr>
        <w:t> </w:t>
      </w:r>
      <w:r w:rsidRPr="00026F42">
        <w:rPr>
          <w:rFonts w:ascii="Myriad Pro" w:eastAsia="Calibri" w:hAnsi="Myriad Pro" w:cs="Times New Roman"/>
          <w:color w:val="000000"/>
          <w:sz w:val="26"/>
          <w:szCs w:val="26"/>
        </w:rPr>
        <w:t>РБ в материалах тарифн</w:t>
      </w:r>
      <w:r w:rsidR="00137E7E" w:rsidRPr="00026F42">
        <w:rPr>
          <w:rFonts w:ascii="Myriad Pro" w:eastAsia="Calibri" w:hAnsi="Myriad Pro" w:cs="Times New Roman"/>
          <w:color w:val="000000"/>
          <w:sz w:val="26"/>
          <w:szCs w:val="26"/>
        </w:rPr>
        <w:t>ого</w:t>
      </w:r>
      <w:r w:rsidRPr="00026F42">
        <w:rPr>
          <w:rFonts w:ascii="Myriad Pro" w:eastAsia="Calibri" w:hAnsi="Myriad Pro" w:cs="Times New Roman"/>
          <w:color w:val="000000"/>
          <w:sz w:val="26"/>
          <w:szCs w:val="26"/>
        </w:rPr>
        <w:t xml:space="preserve"> дел</w:t>
      </w:r>
      <w:r w:rsidR="00137E7E" w:rsidRPr="00026F42">
        <w:rPr>
          <w:rFonts w:ascii="Myriad Pro" w:eastAsia="Calibri" w:hAnsi="Myriad Pro" w:cs="Times New Roman"/>
          <w:color w:val="000000"/>
          <w:sz w:val="26"/>
          <w:szCs w:val="26"/>
        </w:rPr>
        <w:t>а.</w:t>
      </w:r>
    </w:p>
    <w:p w14:paraId="7EC2C762"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А именно: расшифровки расходов филиала ПАО «МРСК Сибири» - «Бурятэнерго» за 201</w:t>
      </w:r>
      <w:r w:rsidR="00BB2CEA" w:rsidRPr="00026F42">
        <w:rPr>
          <w:rFonts w:ascii="Myriad Pro" w:eastAsia="Calibri" w:hAnsi="Myriad Pro" w:cs="Times New Roman"/>
          <w:color w:val="000000"/>
          <w:sz w:val="26"/>
          <w:szCs w:val="26"/>
        </w:rPr>
        <w:t>7</w:t>
      </w:r>
      <w:r w:rsidRPr="00026F42">
        <w:rPr>
          <w:rFonts w:ascii="Myriad Pro" w:eastAsia="Calibri" w:hAnsi="Myriad Pro" w:cs="Times New Roman"/>
          <w:color w:val="000000"/>
          <w:sz w:val="26"/>
          <w:szCs w:val="26"/>
        </w:rPr>
        <w:t>-201</w:t>
      </w:r>
      <w:r w:rsidR="00137E7E" w:rsidRPr="00026F42">
        <w:rPr>
          <w:rFonts w:ascii="Myriad Pro" w:eastAsia="Calibri" w:hAnsi="Myriad Pro" w:cs="Times New Roman"/>
          <w:color w:val="000000"/>
          <w:sz w:val="26"/>
          <w:szCs w:val="26"/>
        </w:rPr>
        <w:t>8</w:t>
      </w:r>
      <w:r w:rsidRPr="00026F42">
        <w:rPr>
          <w:rFonts w:ascii="Myriad Pro" w:eastAsia="Calibri" w:hAnsi="Myriad Pro" w:cs="Times New Roman"/>
          <w:color w:val="000000"/>
          <w:sz w:val="26"/>
          <w:szCs w:val="26"/>
        </w:rPr>
        <w:t xml:space="preserve"> годы; оборотно-сальдовые ведомости счетов 62, 76 и 91 (в разрезе субсчетов); реестры уплаченных пеней, штрафов и неустоек (с указанием сумм, контрагентов, платежных поручений); реестры потребителей услуг, по которым истек установленный срок исковой давности с указанием лицевых счетов, номеров договоров, сумм задолженностей по отчетным датам в анализируемом периоде (сводные таблицы по исполнительному производству); постановления судебных приставов-исполнителей об окончании исполнительного производства и возвращении исполнительного документа взыскателю; выписки из ЕГРЮЛ; договоры оказания услуг по передаче электрической энергии; акты о наличии обстоятельств, в соответствии с которыми исполнительный документ возвращается взыскателю; судебные приказы, определения мировых судей и решения арбитражных судов; акты оказания услуг, счет-фактуры; приказы о списании задолженности с приложением правового заключения и актов инвентаризации расчетов; ведомости результатов, выявленных инвентаризацией; акты о проведении инвентаризации долгов на основании судебных решений; акты о признании дебиторской задолженности. </w:t>
      </w:r>
    </w:p>
    <w:p w14:paraId="1167FA48"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 xml:space="preserve">Сличительные ведомости по инвентаризации предприятием не представлены, поскольку формирование указанных документов при инвентаризации расчетов с покупателями, поставщиками и прочими дебиторами и кредиторами составляется Акт инвентаризации расчетов по форме </w:t>
      </w:r>
      <w:r w:rsidR="00137E7E" w:rsidRPr="00026F42">
        <w:rPr>
          <w:rFonts w:ascii="Myriad Pro" w:eastAsia="Calibri" w:hAnsi="Myriad Pro" w:cs="Times New Roman"/>
          <w:color w:val="000000"/>
          <w:sz w:val="26"/>
          <w:szCs w:val="26"/>
        </w:rPr>
        <w:t>№</w:t>
      </w:r>
      <w:r w:rsidRPr="00026F42">
        <w:rPr>
          <w:rFonts w:ascii="Myriad Pro" w:eastAsia="Calibri" w:hAnsi="Myriad Pro" w:cs="Times New Roman"/>
          <w:color w:val="000000"/>
          <w:sz w:val="26"/>
          <w:szCs w:val="26"/>
        </w:rPr>
        <w:t xml:space="preserve">ИНВ-17 и справка (приложение к форме </w:t>
      </w:r>
      <w:r w:rsidR="00137E7E" w:rsidRPr="00026F42">
        <w:rPr>
          <w:rFonts w:ascii="Myriad Pro" w:eastAsia="Calibri" w:hAnsi="Myriad Pro" w:cs="Times New Roman"/>
          <w:color w:val="000000"/>
          <w:sz w:val="26"/>
          <w:szCs w:val="26"/>
        </w:rPr>
        <w:t>№</w:t>
      </w:r>
      <w:r w:rsidRPr="00026F42">
        <w:rPr>
          <w:rFonts w:ascii="Myriad Pro" w:eastAsia="Calibri" w:hAnsi="Myriad Pro" w:cs="Times New Roman"/>
          <w:color w:val="000000"/>
          <w:sz w:val="26"/>
          <w:szCs w:val="26"/>
        </w:rPr>
        <w:t>ИНВ-17), которая является основанием для составления Акта. Справка составляется в разрезе синтетических счетов бухгалтерского учета.</w:t>
      </w:r>
    </w:p>
    <w:p w14:paraId="5CF96369"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По результатам анализа представленных годовых показателей филиала ПАО</w:t>
      </w:r>
      <w:r w:rsidR="00CB20FB" w:rsidRPr="00026F42">
        <w:rPr>
          <w:rFonts w:ascii="Myriad Pro" w:eastAsia="Calibri" w:hAnsi="Myriad Pro" w:cs="Times New Roman"/>
          <w:color w:val="000000"/>
          <w:sz w:val="26"/>
          <w:szCs w:val="26"/>
        </w:rPr>
        <w:t> </w:t>
      </w:r>
      <w:r w:rsidRPr="00026F42">
        <w:rPr>
          <w:rFonts w:ascii="Myriad Pro" w:eastAsia="Calibri" w:hAnsi="Myriad Pro" w:cs="Times New Roman"/>
          <w:color w:val="000000"/>
          <w:sz w:val="26"/>
          <w:szCs w:val="26"/>
        </w:rPr>
        <w:t>«МРСК Сибири» - «Бурятэнерго» за период 201</w:t>
      </w:r>
      <w:r w:rsidR="00BB2CEA" w:rsidRPr="00026F42">
        <w:rPr>
          <w:rFonts w:ascii="Myriad Pro" w:eastAsia="Calibri" w:hAnsi="Myriad Pro" w:cs="Times New Roman"/>
          <w:color w:val="000000"/>
          <w:sz w:val="26"/>
          <w:szCs w:val="26"/>
        </w:rPr>
        <w:t>7</w:t>
      </w:r>
      <w:r w:rsidRPr="00026F42">
        <w:rPr>
          <w:rFonts w:ascii="Myriad Pro" w:eastAsia="Calibri" w:hAnsi="Myriad Pro" w:cs="Times New Roman"/>
          <w:color w:val="000000"/>
          <w:sz w:val="26"/>
          <w:szCs w:val="26"/>
        </w:rPr>
        <w:t>-2018 годы наблюдается рост дебиторской задолженности, вызванный неплатежами со стороны основных контрагентов.</w:t>
      </w:r>
    </w:p>
    <w:p w14:paraId="6667A961" w14:textId="77777777" w:rsidR="00243E25" w:rsidRPr="00026F42" w:rsidRDefault="00243E25" w:rsidP="00243E25">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lastRenderedPageBreak/>
        <w:t>В нижеследующей таблице приведена структура дебиторской задолженности филиала ПАО «МРСК Сибири» - «Бурятэнерго» за анализируемый период 201</w:t>
      </w:r>
      <w:r w:rsidR="00BB2CEA" w:rsidRPr="00026F42">
        <w:rPr>
          <w:rFonts w:ascii="Myriad Pro" w:eastAsia="Calibri" w:hAnsi="Myriad Pro" w:cs="Times New Roman"/>
          <w:color w:val="000000"/>
          <w:sz w:val="26"/>
          <w:szCs w:val="26"/>
        </w:rPr>
        <w:t>7</w:t>
      </w:r>
      <w:r w:rsidRPr="00026F42">
        <w:rPr>
          <w:rFonts w:ascii="Myriad Pro" w:eastAsia="Calibri" w:hAnsi="Myriad Pro" w:cs="Times New Roman"/>
          <w:color w:val="000000"/>
          <w:sz w:val="26"/>
          <w:szCs w:val="26"/>
        </w:rPr>
        <w:t>-2018 год</w:t>
      </w:r>
      <w:r w:rsidR="007870DE" w:rsidRPr="00026F42">
        <w:rPr>
          <w:rFonts w:ascii="Myriad Pro" w:eastAsia="Calibri" w:hAnsi="Myriad Pro" w:cs="Times New Roman"/>
          <w:color w:val="000000"/>
          <w:sz w:val="26"/>
          <w:szCs w:val="26"/>
        </w:rPr>
        <w:t>ов</w:t>
      </w:r>
      <w:r w:rsidRPr="00026F42">
        <w:rPr>
          <w:rFonts w:ascii="Myriad Pro" w:eastAsia="Calibri" w:hAnsi="Myriad Pro" w:cs="Times New Roman"/>
          <w:color w:val="000000"/>
          <w:sz w:val="26"/>
          <w:szCs w:val="26"/>
        </w:rPr>
        <w:t>:</w:t>
      </w:r>
    </w:p>
    <w:tbl>
      <w:tblPr>
        <w:tblW w:w="51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838"/>
        <w:gridCol w:w="1281"/>
        <w:gridCol w:w="1295"/>
        <w:gridCol w:w="1063"/>
        <w:gridCol w:w="1312"/>
        <w:gridCol w:w="1192"/>
        <w:gridCol w:w="1083"/>
      </w:tblGrid>
      <w:tr w:rsidR="00CE38C8" w:rsidRPr="00026F42" w14:paraId="36BD8DED" w14:textId="77777777" w:rsidTr="001F2D37">
        <w:trPr>
          <w:trHeight w:val="70"/>
          <w:tblHeader/>
        </w:trPr>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1D9E035" w14:textId="77777777" w:rsidR="0024111F" w:rsidRPr="00026F42" w:rsidRDefault="0024111F" w:rsidP="00546D22">
            <w:pPr>
              <w:spacing w:after="0" w:line="240" w:lineRule="auto"/>
              <w:jc w:val="center"/>
              <w:rPr>
                <w:rFonts w:ascii="Myriad Pro" w:eastAsia="Times New Roman" w:hAnsi="Myriad Pro" w:cs="Times New Roman"/>
                <w:b/>
                <w:color w:val="FFFFFF"/>
                <w:sz w:val="18"/>
                <w:szCs w:val="18"/>
                <w:lang w:eastAsia="ru-RU"/>
              </w:rPr>
            </w:pPr>
            <w:r w:rsidRPr="00026F42">
              <w:rPr>
                <w:rFonts w:ascii="Myriad Pro" w:eastAsia="Times New Roman" w:hAnsi="Myriad Pro" w:cs="Times New Roman"/>
                <w:b/>
                <w:color w:val="FFFFFF"/>
                <w:sz w:val="18"/>
                <w:szCs w:val="18"/>
                <w:lang w:eastAsia="ru-RU"/>
              </w:rPr>
              <w:t>№</w:t>
            </w:r>
          </w:p>
        </w:tc>
        <w:tc>
          <w:tcPr>
            <w:tcW w:w="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E7B0F4C" w14:textId="77777777" w:rsidR="0024111F" w:rsidRPr="00026F42" w:rsidRDefault="0024111F" w:rsidP="00546D22">
            <w:pPr>
              <w:spacing w:after="0" w:line="240" w:lineRule="auto"/>
              <w:ind w:left="-121" w:right="-108"/>
              <w:jc w:val="center"/>
              <w:rPr>
                <w:rFonts w:ascii="Myriad Pro" w:eastAsia="Times New Roman" w:hAnsi="Myriad Pro" w:cs="Times New Roman"/>
                <w:b/>
                <w:color w:val="FFFFFF"/>
                <w:sz w:val="18"/>
                <w:szCs w:val="18"/>
                <w:lang w:eastAsia="ru-RU"/>
              </w:rPr>
            </w:pPr>
            <w:r w:rsidRPr="00026F42">
              <w:rPr>
                <w:rFonts w:ascii="Myriad Pro" w:eastAsia="Times New Roman" w:hAnsi="Myriad Pro" w:cs="Times New Roman"/>
                <w:b/>
                <w:color w:val="FFFFFF"/>
                <w:sz w:val="18"/>
                <w:szCs w:val="18"/>
                <w:lang w:eastAsia="ru-RU"/>
              </w:rPr>
              <w:t>Наименование контрагента</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206995F" w14:textId="77777777" w:rsidR="0024111F" w:rsidRPr="00026F42" w:rsidRDefault="0024111F" w:rsidP="00546D22">
            <w:pPr>
              <w:spacing w:after="0" w:line="240" w:lineRule="auto"/>
              <w:ind w:left="-170" w:right="-58"/>
              <w:jc w:val="center"/>
              <w:rPr>
                <w:rFonts w:ascii="Myriad Pro" w:eastAsia="Times New Roman" w:hAnsi="Myriad Pro" w:cs="Times New Roman"/>
                <w:b/>
                <w:color w:val="FFFFFF"/>
                <w:sz w:val="18"/>
                <w:szCs w:val="18"/>
                <w:lang w:eastAsia="ru-RU"/>
              </w:rPr>
            </w:pPr>
            <w:r w:rsidRPr="00026F42">
              <w:rPr>
                <w:rFonts w:ascii="Myriad Pro" w:eastAsia="Times New Roman" w:hAnsi="Myriad Pro" w:cs="Times New Roman"/>
                <w:b/>
                <w:color w:val="FFFFFF"/>
                <w:sz w:val="18"/>
                <w:szCs w:val="18"/>
                <w:lang w:eastAsia="ru-RU"/>
              </w:rPr>
              <w:t>всего ДЗ</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236A547" w14:textId="77777777" w:rsidR="0024111F" w:rsidRPr="00026F42" w:rsidRDefault="0024111F" w:rsidP="00546D22">
            <w:pPr>
              <w:spacing w:after="0" w:line="240" w:lineRule="auto"/>
              <w:ind w:left="-119" w:right="-99"/>
              <w:jc w:val="center"/>
              <w:rPr>
                <w:rFonts w:ascii="Myriad Pro" w:eastAsia="Times New Roman" w:hAnsi="Myriad Pro" w:cs="Times New Roman"/>
                <w:b/>
                <w:color w:val="FFFFFF"/>
                <w:sz w:val="18"/>
                <w:szCs w:val="18"/>
                <w:lang w:eastAsia="ru-RU"/>
              </w:rPr>
            </w:pPr>
            <w:r w:rsidRPr="00026F42">
              <w:rPr>
                <w:rFonts w:ascii="Myriad Pro" w:eastAsia="Times New Roman" w:hAnsi="Myriad Pro" w:cs="Times New Roman"/>
                <w:b/>
                <w:color w:val="FFFFFF"/>
                <w:sz w:val="18"/>
                <w:szCs w:val="18"/>
                <w:lang w:eastAsia="ru-RU"/>
              </w:rPr>
              <w:t>в том числе просроченная ДЗ</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6F97D8" w14:textId="77777777" w:rsidR="0024111F" w:rsidRPr="00026F42" w:rsidRDefault="0024111F" w:rsidP="00321F2D">
            <w:pPr>
              <w:spacing w:after="0" w:line="240" w:lineRule="auto"/>
              <w:ind w:left="-119" w:right="-99"/>
              <w:jc w:val="center"/>
              <w:rPr>
                <w:rFonts w:ascii="Myriad Pro" w:hAnsi="Myriad Pro"/>
                <w:b/>
                <w:color w:val="FFFFFF"/>
                <w:sz w:val="18"/>
                <w:szCs w:val="18"/>
              </w:rPr>
            </w:pPr>
            <w:r w:rsidRPr="00026F42">
              <w:rPr>
                <w:rFonts w:ascii="Myriad Pro" w:hAnsi="Myriad Pro"/>
                <w:b/>
                <w:color w:val="FFFFFF"/>
                <w:sz w:val="18"/>
                <w:szCs w:val="18"/>
              </w:rPr>
              <w:t xml:space="preserve">Доля </w:t>
            </w:r>
          </w:p>
          <w:p w14:paraId="15210779" w14:textId="77777777" w:rsidR="0024111F" w:rsidRPr="00026F42" w:rsidRDefault="0024111F" w:rsidP="00321F2D">
            <w:pPr>
              <w:spacing w:after="0" w:line="240" w:lineRule="auto"/>
              <w:ind w:left="-119" w:right="-99"/>
              <w:jc w:val="center"/>
              <w:rPr>
                <w:rFonts w:ascii="Myriad Pro" w:hAnsi="Myriad Pro"/>
                <w:b/>
                <w:color w:val="FFFFFF"/>
                <w:sz w:val="18"/>
                <w:szCs w:val="18"/>
              </w:rPr>
            </w:pPr>
            <w:r w:rsidRPr="00026F42">
              <w:rPr>
                <w:rFonts w:ascii="Myriad Pro" w:hAnsi="Myriad Pro"/>
                <w:b/>
                <w:color w:val="FFFFFF"/>
                <w:sz w:val="18"/>
                <w:szCs w:val="18"/>
              </w:rPr>
              <w:t>просроченной ДЗ в %</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2863CE" w14:textId="77777777" w:rsidR="0024111F" w:rsidRPr="00026F42" w:rsidRDefault="0024111F" w:rsidP="00321F2D">
            <w:pPr>
              <w:spacing w:after="0" w:line="240" w:lineRule="auto"/>
              <w:ind w:left="-119" w:right="-99"/>
              <w:jc w:val="center"/>
              <w:rPr>
                <w:rFonts w:ascii="Myriad Pro" w:eastAsia="Times New Roman" w:hAnsi="Myriad Pro" w:cs="Times New Roman"/>
                <w:b/>
                <w:color w:val="FFFFFF"/>
                <w:sz w:val="18"/>
                <w:szCs w:val="18"/>
                <w:lang w:eastAsia="ru-RU"/>
              </w:rPr>
            </w:pPr>
            <w:r w:rsidRPr="00026F42">
              <w:rPr>
                <w:rFonts w:ascii="Myriad Pro" w:hAnsi="Myriad Pro"/>
                <w:b/>
                <w:color w:val="FFFFFF"/>
                <w:sz w:val="18"/>
                <w:szCs w:val="18"/>
              </w:rPr>
              <w:t>всего КЗ</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89AE2D" w14:textId="77777777" w:rsidR="0024111F" w:rsidRPr="00026F42" w:rsidRDefault="0024111F" w:rsidP="00321F2D">
            <w:pPr>
              <w:spacing w:after="0" w:line="240" w:lineRule="auto"/>
              <w:ind w:left="-119" w:right="-99"/>
              <w:jc w:val="center"/>
              <w:rPr>
                <w:rFonts w:ascii="Myriad Pro" w:eastAsia="Times New Roman" w:hAnsi="Myriad Pro" w:cs="Times New Roman"/>
                <w:b/>
                <w:color w:val="FFFFFF"/>
                <w:sz w:val="18"/>
                <w:szCs w:val="18"/>
                <w:lang w:eastAsia="ru-RU"/>
              </w:rPr>
            </w:pPr>
            <w:r w:rsidRPr="00026F42">
              <w:rPr>
                <w:rFonts w:ascii="Myriad Pro" w:hAnsi="Myriad Pro"/>
                <w:b/>
                <w:color w:val="FFFFFF"/>
                <w:sz w:val="18"/>
                <w:szCs w:val="18"/>
              </w:rPr>
              <w:t>в том числе просроченная КЗ</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EBD41C" w14:textId="77777777" w:rsidR="0024111F" w:rsidRPr="00026F42" w:rsidRDefault="0024111F" w:rsidP="00321F2D">
            <w:pPr>
              <w:spacing w:after="0" w:line="240" w:lineRule="auto"/>
              <w:ind w:left="-119" w:right="-99"/>
              <w:jc w:val="center"/>
              <w:rPr>
                <w:rFonts w:ascii="Myriad Pro" w:hAnsi="Myriad Pro"/>
                <w:b/>
                <w:color w:val="FFFFFF"/>
                <w:sz w:val="18"/>
                <w:szCs w:val="18"/>
              </w:rPr>
            </w:pPr>
            <w:r w:rsidRPr="00026F42">
              <w:rPr>
                <w:rFonts w:ascii="Myriad Pro" w:hAnsi="Myriad Pro"/>
                <w:b/>
                <w:color w:val="FFFFFF"/>
                <w:sz w:val="18"/>
                <w:szCs w:val="18"/>
              </w:rPr>
              <w:t xml:space="preserve">Доля </w:t>
            </w:r>
          </w:p>
          <w:p w14:paraId="1134EEE5" w14:textId="77777777" w:rsidR="0024111F" w:rsidRPr="00026F42" w:rsidRDefault="0024111F" w:rsidP="00321F2D">
            <w:pPr>
              <w:spacing w:after="0" w:line="240" w:lineRule="auto"/>
              <w:ind w:left="-119" w:right="-99"/>
              <w:jc w:val="center"/>
              <w:rPr>
                <w:rFonts w:ascii="Myriad Pro" w:hAnsi="Myriad Pro"/>
                <w:b/>
                <w:color w:val="FFFFFF"/>
                <w:sz w:val="18"/>
                <w:szCs w:val="18"/>
              </w:rPr>
            </w:pPr>
            <w:r w:rsidRPr="00026F42">
              <w:rPr>
                <w:rFonts w:ascii="Myriad Pro" w:hAnsi="Myriad Pro"/>
                <w:b/>
                <w:color w:val="FFFFFF"/>
                <w:sz w:val="18"/>
                <w:szCs w:val="18"/>
              </w:rPr>
              <w:t>просроченной КЗ в %</w:t>
            </w:r>
          </w:p>
        </w:tc>
      </w:tr>
      <w:tr w:rsidR="0024111F" w:rsidRPr="00026F42" w14:paraId="5E43BD0D" w14:textId="77777777" w:rsidTr="00642A79">
        <w:trPr>
          <w:trHeight w:val="270"/>
        </w:trPr>
        <w:tc>
          <w:tcPr>
            <w:tcW w:w="295" w:type="pct"/>
            <w:tcBorders>
              <w:top w:val="single" w:sz="4" w:space="0" w:color="FFFFFF" w:themeColor="background1"/>
            </w:tcBorders>
            <w:shd w:val="clear" w:color="auto" w:fill="D6E3BC" w:themeFill="accent3" w:themeFillTint="66"/>
            <w:noWrap/>
          </w:tcPr>
          <w:p w14:paraId="20FA828F" w14:textId="77777777" w:rsidR="0024111F" w:rsidRPr="00026F42" w:rsidRDefault="0024111F" w:rsidP="00546D22">
            <w:pPr>
              <w:spacing w:after="0" w:line="240" w:lineRule="auto"/>
              <w:jc w:val="center"/>
              <w:rPr>
                <w:rFonts w:ascii="Myriad Pro" w:eastAsia="Times New Roman" w:hAnsi="Myriad Pro" w:cs="Times New Roman"/>
                <w:b/>
                <w:bCs/>
                <w:sz w:val="18"/>
                <w:szCs w:val="18"/>
                <w:lang w:eastAsia="ru-RU"/>
              </w:rPr>
            </w:pPr>
          </w:p>
        </w:tc>
        <w:tc>
          <w:tcPr>
            <w:tcW w:w="4705" w:type="pct"/>
            <w:gridSpan w:val="7"/>
            <w:tcBorders>
              <w:top w:val="single" w:sz="4" w:space="0" w:color="FFFFFF" w:themeColor="background1"/>
            </w:tcBorders>
            <w:shd w:val="clear" w:color="auto" w:fill="D6E3BC" w:themeFill="accent3" w:themeFillTint="66"/>
          </w:tcPr>
          <w:p w14:paraId="456F6A09" w14:textId="77777777" w:rsidR="0024111F" w:rsidRPr="00026F42" w:rsidRDefault="0024111F" w:rsidP="00546D22">
            <w:pPr>
              <w:spacing w:after="0" w:line="240" w:lineRule="auto"/>
              <w:ind w:left="-119" w:right="-99"/>
              <w:jc w:val="center"/>
              <w:rPr>
                <w:rFonts w:ascii="Myriad Pro" w:eastAsia="Times New Roman" w:hAnsi="Myriad Pro" w:cs="Times New Roman"/>
                <w:b/>
                <w:bCs/>
                <w:sz w:val="18"/>
                <w:szCs w:val="18"/>
                <w:lang w:eastAsia="ru-RU"/>
              </w:rPr>
            </w:pPr>
            <w:r w:rsidRPr="00026F42">
              <w:rPr>
                <w:rFonts w:ascii="Myriad Pro" w:eastAsia="Times New Roman" w:hAnsi="Myriad Pro" w:cs="Times New Roman"/>
                <w:b/>
                <w:bCs/>
                <w:sz w:val="18"/>
                <w:szCs w:val="18"/>
                <w:lang w:eastAsia="ru-RU"/>
              </w:rPr>
              <w:t>На 01.01.2017 года</w:t>
            </w:r>
          </w:p>
        </w:tc>
      </w:tr>
      <w:tr w:rsidR="0024111F" w:rsidRPr="00026F42" w14:paraId="1AED0DBE" w14:textId="77777777" w:rsidTr="00642A79">
        <w:trPr>
          <w:trHeight w:val="347"/>
        </w:trPr>
        <w:tc>
          <w:tcPr>
            <w:tcW w:w="295" w:type="pct"/>
            <w:noWrap/>
          </w:tcPr>
          <w:p w14:paraId="67B87722"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 1.</w:t>
            </w:r>
          </w:p>
        </w:tc>
        <w:tc>
          <w:tcPr>
            <w:tcW w:w="954" w:type="pct"/>
            <w:noWrap/>
          </w:tcPr>
          <w:p w14:paraId="2ABF4445" w14:textId="77777777" w:rsidR="0024111F" w:rsidRPr="00026F42" w:rsidRDefault="0024111F" w:rsidP="00546D22">
            <w:pPr>
              <w:spacing w:after="0" w:line="240" w:lineRule="auto"/>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Всего по филиалу «Бурятэнерго»</w:t>
            </w:r>
          </w:p>
        </w:tc>
        <w:tc>
          <w:tcPr>
            <w:tcW w:w="665" w:type="pct"/>
            <w:noWrap/>
          </w:tcPr>
          <w:p w14:paraId="06AADAA5" w14:textId="77777777" w:rsidR="0024111F" w:rsidRPr="00026F42" w:rsidRDefault="0024111F" w:rsidP="00546D22">
            <w:pPr>
              <w:spacing w:after="0" w:line="240" w:lineRule="auto"/>
              <w:jc w:val="right"/>
              <w:rPr>
                <w:rFonts w:ascii="Myriad Pro" w:eastAsia="Times New Roman" w:hAnsi="Myriad Pro" w:cs="Times New Roman"/>
                <w:bCs/>
                <w:color w:val="000000"/>
                <w:sz w:val="18"/>
                <w:szCs w:val="18"/>
                <w:lang w:eastAsia="ru-RU"/>
              </w:rPr>
            </w:pPr>
            <w:r w:rsidRPr="00026F42">
              <w:rPr>
                <w:rFonts w:ascii="Myriad Pro" w:hAnsi="Myriad Pro"/>
                <w:bCs/>
                <w:color w:val="000000"/>
                <w:sz w:val="18"/>
                <w:szCs w:val="18"/>
              </w:rPr>
              <w:t>3 994 929,70</w:t>
            </w:r>
          </w:p>
        </w:tc>
        <w:tc>
          <w:tcPr>
            <w:tcW w:w="672" w:type="pct"/>
            <w:noWrap/>
          </w:tcPr>
          <w:p w14:paraId="63929BAB" w14:textId="77777777" w:rsidR="0024111F" w:rsidRPr="00026F42" w:rsidRDefault="0024111F" w:rsidP="00546D22">
            <w:pPr>
              <w:spacing w:after="0" w:line="240" w:lineRule="auto"/>
              <w:jc w:val="right"/>
              <w:rPr>
                <w:rFonts w:ascii="Myriad Pro" w:eastAsia="Times New Roman" w:hAnsi="Myriad Pro" w:cs="Times New Roman"/>
                <w:bCs/>
                <w:color w:val="000000"/>
                <w:sz w:val="18"/>
                <w:szCs w:val="18"/>
                <w:lang w:eastAsia="ru-RU"/>
              </w:rPr>
            </w:pPr>
            <w:r w:rsidRPr="00026F42">
              <w:rPr>
                <w:rFonts w:ascii="Myriad Pro" w:hAnsi="Myriad Pro"/>
                <w:bCs/>
                <w:color w:val="000000"/>
                <w:sz w:val="18"/>
                <w:szCs w:val="18"/>
              </w:rPr>
              <w:t>3 485 230,60</w:t>
            </w:r>
          </w:p>
        </w:tc>
        <w:tc>
          <w:tcPr>
            <w:tcW w:w="552" w:type="pct"/>
          </w:tcPr>
          <w:p w14:paraId="0A6AE403"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87,24%</w:t>
            </w:r>
          </w:p>
        </w:tc>
        <w:tc>
          <w:tcPr>
            <w:tcW w:w="681" w:type="pct"/>
          </w:tcPr>
          <w:p w14:paraId="41BA085A" w14:textId="77777777" w:rsidR="0024111F" w:rsidRPr="00026F42" w:rsidRDefault="0024111F" w:rsidP="00321F2D">
            <w:pPr>
              <w:spacing w:after="0" w:line="240" w:lineRule="auto"/>
              <w:jc w:val="right"/>
              <w:rPr>
                <w:rFonts w:ascii="Myriad Pro" w:eastAsia="Times New Roman" w:hAnsi="Myriad Pro" w:cs="Times New Roman"/>
                <w:bCs/>
                <w:color w:val="000000"/>
                <w:sz w:val="18"/>
                <w:szCs w:val="18"/>
                <w:lang w:eastAsia="ru-RU"/>
              </w:rPr>
            </w:pPr>
            <w:r w:rsidRPr="00026F42">
              <w:rPr>
                <w:rFonts w:ascii="Myriad Pro" w:hAnsi="Myriad Pro"/>
                <w:bCs/>
                <w:color w:val="000000"/>
                <w:sz w:val="18"/>
                <w:szCs w:val="18"/>
              </w:rPr>
              <w:t>1 241 600,40</w:t>
            </w:r>
          </w:p>
        </w:tc>
        <w:tc>
          <w:tcPr>
            <w:tcW w:w="619" w:type="pct"/>
          </w:tcPr>
          <w:p w14:paraId="18DF468E" w14:textId="77777777" w:rsidR="0024111F" w:rsidRPr="00026F42" w:rsidRDefault="0024111F" w:rsidP="00321F2D">
            <w:pPr>
              <w:spacing w:after="0" w:line="240" w:lineRule="auto"/>
              <w:jc w:val="right"/>
              <w:rPr>
                <w:rFonts w:ascii="Myriad Pro" w:eastAsia="Times New Roman" w:hAnsi="Myriad Pro" w:cs="Times New Roman"/>
                <w:bCs/>
                <w:color w:val="000000"/>
                <w:sz w:val="18"/>
                <w:szCs w:val="18"/>
                <w:lang w:eastAsia="ru-RU"/>
              </w:rPr>
            </w:pPr>
            <w:r w:rsidRPr="00026F42">
              <w:rPr>
                <w:rFonts w:ascii="Myriad Pro" w:hAnsi="Myriad Pro"/>
                <w:bCs/>
                <w:color w:val="000000"/>
                <w:sz w:val="18"/>
                <w:szCs w:val="18"/>
              </w:rPr>
              <w:t>216 878,00</w:t>
            </w:r>
          </w:p>
        </w:tc>
        <w:tc>
          <w:tcPr>
            <w:tcW w:w="562" w:type="pct"/>
          </w:tcPr>
          <w:p w14:paraId="48A2719A"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17,5%</w:t>
            </w:r>
          </w:p>
        </w:tc>
      </w:tr>
      <w:tr w:rsidR="0024111F" w:rsidRPr="00026F42" w14:paraId="5FBE7814" w14:textId="77777777" w:rsidTr="00642A79">
        <w:trPr>
          <w:trHeight w:val="300"/>
        </w:trPr>
        <w:tc>
          <w:tcPr>
            <w:tcW w:w="295" w:type="pct"/>
            <w:noWrap/>
          </w:tcPr>
          <w:p w14:paraId="133501FA"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1.1.</w:t>
            </w:r>
          </w:p>
        </w:tc>
        <w:tc>
          <w:tcPr>
            <w:tcW w:w="954" w:type="pct"/>
            <w:noWrap/>
          </w:tcPr>
          <w:p w14:paraId="73998006"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 по основным контрагентам</w:t>
            </w:r>
          </w:p>
        </w:tc>
        <w:tc>
          <w:tcPr>
            <w:tcW w:w="665" w:type="pct"/>
            <w:noWrap/>
          </w:tcPr>
          <w:p w14:paraId="62D16CD3" w14:textId="77777777" w:rsidR="0024111F" w:rsidRPr="00026F42" w:rsidRDefault="0024111F" w:rsidP="00546D22">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3 934 701,07</w:t>
            </w:r>
          </w:p>
        </w:tc>
        <w:tc>
          <w:tcPr>
            <w:tcW w:w="672" w:type="pct"/>
            <w:noWrap/>
          </w:tcPr>
          <w:p w14:paraId="1748C43B" w14:textId="77777777" w:rsidR="0024111F" w:rsidRPr="00026F42" w:rsidRDefault="0024111F" w:rsidP="00546D22">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3 463 811,64</w:t>
            </w:r>
          </w:p>
        </w:tc>
        <w:tc>
          <w:tcPr>
            <w:tcW w:w="552" w:type="pct"/>
          </w:tcPr>
          <w:p w14:paraId="5D9CBC49"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88%</w:t>
            </w:r>
          </w:p>
        </w:tc>
        <w:tc>
          <w:tcPr>
            <w:tcW w:w="681" w:type="pct"/>
          </w:tcPr>
          <w:p w14:paraId="60F026D7"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771 527,67</w:t>
            </w:r>
          </w:p>
        </w:tc>
        <w:tc>
          <w:tcPr>
            <w:tcW w:w="619" w:type="pct"/>
          </w:tcPr>
          <w:p w14:paraId="780EFCA4"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91 606,52</w:t>
            </w:r>
          </w:p>
        </w:tc>
        <w:tc>
          <w:tcPr>
            <w:tcW w:w="562" w:type="pct"/>
          </w:tcPr>
          <w:p w14:paraId="71FF070D" w14:textId="77777777" w:rsidR="0024111F" w:rsidRPr="00026F42" w:rsidRDefault="00221608"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11,9%</w:t>
            </w:r>
          </w:p>
        </w:tc>
      </w:tr>
      <w:tr w:rsidR="0024111F" w:rsidRPr="00026F42" w14:paraId="543A221D" w14:textId="77777777" w:rsidTr="00642A79">
        <w:trPr>
          <w:trHeight w:val="300"/>
        </w:trPr>
        <w:tc>
          <w:tcPr>
            <w:tcW w:w="295" w:type="pct"/>
            <w:noWrap/>
          </w:tcPr>
          <w:p w14:paraId="291188EF"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1.2.</w:t>
            </w:r>
          </w:p>
        </w:tc>
        <w:tc>
          <w:tcPr>
            <w:tcW w:w="954" w:type="pct"/>
            <w:noWrap/>
          </w:tcPr>
          <w:p w14:paraId="20BF015B"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Прочие контрагенты</w:t>
            </w:r>
          </w:p>
        </w:tc>
        <w:tc>
          <w:tcPr>
            <w:tcW w:w="665" w:type="pct"/>
            <w:noWrap/>
          </w:tcPr>
          <w:p w14:paraId="5AA3D34D"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60 228,63</w:t>
            </w:r>
          </w:p>
        </w:tc>
        <w:tc>
          <w:tcPr>
            <w:tcW w:w="672" w:type="pct"/>
            <w:noWrap/>
          </w:tcPr>
          <w:p w14:paraId="59EE299B"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21 418,96</w:t>
            </w:r>
          </w:p>
        </w:tc>
        <w:tc>
          <w:tcPr>
            <w:tcW w:w="552" w:type="pct"/>
          </w:tcPr>
          <w:p w14:paraId="20BF0A15"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35</w:t>
            </w:r>
            <w:r w:rsidR="0024111F" w:rsidRPr="00026F42">
              <w:rPr>
                <w:rFonts w:ascii="Myriad Pro" w:hAnsi="Myriad Pro"/>
                <w:bCs/>
                <w:color w:val="000000"/>
                <w:sz w:val="18"/>
                <w:szCs w:val="18"/>
              </w:rPr>
              <w:t>,6%</w:t>
            </w:r>
          </w:p>
        </w:tc>
        <w:tc>
          <w:tcPr>
            <w:tcW w:w="681" w:type="pct"/>
          </w:tcPr>
          <w:p w14:paraId="5BF29B3F"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341 757,12</w:t>
            </w:r>
          </w:p>
        </w:tc>
        <w:tc>
          <w:tcPr>
            <w:tcW w:w="619" w:type="pct"/>
          </w:tcPr>
          <w:p w14:paraId="053AB501"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125 271,48</w:t>
            </w:r>
          </w:p>
        </w:tc>
        <w:tc>
          <w:tcPr>
            <w:tcW w:w="562" w:type="pct"/>
          </w:tcPr>
          <w:p w14:paraId="383E972B"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36,7%</w:t>
            </w:r>
          </w:p>
        </w:tc>
      </w:tr>
      <w:tr w:rsidR="0024111F" w:rsidRPr="00026F42" w14:paraId="7B1ED8B7" w14:textId="77777777" w:rsidTr="00642A79">
        <w:trPr>
          <w:trHeight w:val="300"/>
        </w:trPr>
        <w:tc>
          <w:tcPr>
            <w:tcW w:w="295" w:type="pct"/>
            <w:noWrap/>
          </w:tcPr>
          <w:p w14:paraId="553B960A"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1.3.</w:t>
            </w:r>
          </w:p>
        </w:tc>
        <w:tc>
          <w:tcPr>
            <w:tcW w:w="954" w:type="pct"/>
            <w:noWrap/>
          </w:tcPr>
          <w:p w14:paraId="69F7DFDD" w14:textId="77777777" w:rsidR="0024111F" w:rsidRPr="00026F42" w:rsidRDefault="0024111F" w:rsidP="00546D22">
            <w:pPr>
              <w:spacing w:after="0" w:line="240" w:lineRule="auto"/>
              <w:rPr>
                <w:rFonts w:ascii="Myriad Pro" w:hAnsi="Myriad Pro"/>
                <w:color w:val="000000"/>
                <w:sz w:val="18"/>
                <w:szCs w:val="18"/>
              </w:rPr>
            </w:pPr>
            <w:r w:rsidRPr="00026F42">
              <w:rPr>
                <w:rFonts w:ascii="Myriad Pro" w:hAnsi="Myriad Pro"/>
                <w:bCs/>
                <w:color w:val="000000"/>
                <w:sz w:val="18"/>
                <w:szCs w:val="18"/>
              </w:rPr>
              <w:t>Заработная плата</w:t>
            </w:r>
          </w:p>
        </w:tc>
        <w:tc>
          <w:tcPr>
            <w:tcW w:w="665" w:type="pct"/>
            <w:noWrap/>
          </w:tcPr>
          <w:p w14:paraId="65540024" w14:textId="77777777" w:rsidR="0024111F" w:rsidRPr="00026F42" w:rsidRDefault="0024111F" w:rsidP="00546D22">
            <w:pPr>
              <w:spacing w:after="0" w:line="240" w:lineRule="auto"/>
              <w:jc w:val="right"/>
              <w:rPr>
                <w:rFonts w:ascii="Myriad Pro" w:hAnsi="Myriad Pro"/>
                <w:color w:val="000000"/>
                <w:sz w:val="18"/>
                <w:szCs w:val="18"/>
              </w:rPr>
            </w:pPr>
          </w:p>
        </w:tc>
        <w:tc>
          <w:tcPr>
            <w:tcW w:w="672" w:type="pct"/>
            <w:noWrap/>
          </w:tcPr>
          <w:p w14:paraId="629663A1" w14:textId="77777777" w:rsidR="0024111F" w:rsidRPr="00026F42" w:rsidRDefault="0024111F" w:rsidP="00546D22">
            <w:pPr>
              <w:spacing w:after="0" w:line="240" w:lineRule="auto"/>
              <w:jc w:val="right"/>
              <w:rPr>
                <w:rFonts w:ascii="Myriad Pro" w:hAnsi="Myriad Pro"/>
                <w:color w:val="000000"/>
                <w:sz w:val="18"/>
                <w:szCs w:val="18"/>
              </w:rPr>
            </w:pPr>
          </w:p>
        </w:tc>
        <w:tc>
          <w:tcPr>
            <w:tcW w:w="552" w:type="pct"/>
          </w:tcPr>
          <w:p w14:paraId="3E790FAC" w14:textId="77777777" w:rsidR="0024111F" w:rsidRPr="00026F42" w:rsidRDefault="0024111F" w:rsidP="00321F2D">
            <w:pPr>
              <w:spacing w:after="0" w:line="240" w:lineRule="auto"/>
              <w:jc w:val="right"/>
              <w:rPr>
                <w:rFonts w:ascii="Myriad Pro" w:hAnsi="Myriad Pro"/>
                <w:color w:val="000000"/>
                <w:sz w:val="18"/>
                <w:szCs w:val="18"/>
              </w:rPr>
            </w:pPr>
          </w:p>
        </w:tc>
        <w:tc>
          <w:tcPr>
            <w:tcW w:w="681" w:type="pct"/>
          </w:tcPr>
          <w:p w14:paraId="455B20CF"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76 171,78</w:t>
            </w:r>
          </w:p>
        </w:tc>
        <w:tc>
          <w:tcPr>
            <w:tcW w:w="619" w:type="pct"/>
          </w:tcPr>
          <w:p w14:paraId="5406918B"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0,00</w:t>
            </w:r>
          </w:p>
        </w:tc>
        <w:tc>
          <w:tcPr>
            <w:tcW w:w="562" w:type="pct"/>
          </w:tcPr>
          <w:p w14:paraId="1B0A745D" w14:textId="77777777" w:rsidR="0024111F" w:rsidRPr="00026F42" w:rsidRDefault="0024111F" w:rsidP="00321F2D">
            <w:pPr>
              <w:spacing w:after="0" w:line="240" w:lineRule="auto"/>
              <w:jc w:val="right"/>
              <w:rPr>
                <w:rFonts w:ascii="Myriad Pro" w:hAnsi="Myriad Pro"/>
                <w:color w:val="000000"/>
                <w:sz w:val="18"/>
                <w:szCs w:val="18"/>
              </w:rPr>
            </w:pPr>
          </w:p>
        </w:tc>
      </w:tr>
      <w:tr w:rsidR="0024111F" w:rsidRPr="00026F42" w14:paraId="6DB33015" w14:textId="77777777" w:rsidTr="00642A79">
        <w:trPr>
          <w:trHeight w:val="300"/>
        </w:trPr>
        <w:tc>
          <w:tcPr>
            <w:tcW w:w="295" w:type="pct"/>
            <w:noWrap/>
          </w:tcPr>
          <w:p w14:paraId="696CE8E0"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1.4.</w:t>
            </w:r>
          </w:p>
        </w:tc>
        <w:tc>
          <w:tcPr>
            <w:tcW w:w="954" w:type="pct"/>
            <w:noWrap/>
          </w:tcPr>
          <w:p w14:paraId="122ED815" w14:textId="77777777" w:rsidR="0024111F" w:rsidRPr="00026F42" w:rsidRDefault="0024111F" w:rsidP="00546D22">
            <w:pPr>
              <w:spacing w:after="0" w:line="240" w:lineRule="auto"/>
              <w:rPr>
                <w:rFonts w:ascii="Myriad Pro" w:hAnsi="Myriad Pro"/>
                <w:color w:val="000000"/>
                <w:sz w:val="18"/>
                <w:szCs w:val="18"/>
              </w:rPr>
            </w:pPr>
            <w:r w:rsidRPr="00026F42">
              <w:rPr>
                <w:rFonts w:ascii="Myriad Pro" w:hAnsi="Myriad Pro"/>
                <w:bCs/>
                <w:color w:val="000000"/>
                <w:sz w:val="18"/>
                <w:szCs w:val="18"/>
              </w:rPr>
              <w:t>Налоги и внебюджетные фонды</w:t>
            </w:r>
          </w:p>
        </w:tc>
        <w:tc>
          <w:tcPr>
            <w:tcW w:w="665" w:type="pct"/>
            <w:noWrap/>
          </w:tcPr>
          <w:p w14:paraId="2A245707" w14:textId="77777777" w:rsidR="0024111F" w:rsidRPr="00026F42" w:rsidRDefault="0024111F" w:rsidP="00546D22">
            <w:pPr>
              <w:spacing w:after="0" w:line="240" w:lineRule="auto"/>
              <w:jc w:val="right"/>
              <w:rPr>
                <w:rFonts w:ascii="Myriad Pro" w:hAnsi="Myriad Pro"/>
                <w:color w:val="000000"/>
                <w:sz w:val="18"/>
                <w:szCs w:val="18"/>
              </w:rPr>
            </w:pPr>
          </w:p>
        </w:tc>
        <w:tc>
          <w:tcPr>
            <w:tcW w:w="672" w:type="pct"/>
            <w:noWrap/>
          </w:tcPr>
          <w:p w14:paraId="4F2B6043" w14:textId="77777777" w:rsidR="0024111F" w:rsidRPr="00026F42" w:rsidRDefault="0024111F" w:rsidP="00546D22">
            <w:pPr>
              <w:spacing w:after="0" w:line="240" w:lineRule="auto"/>
              <w:jc w:val="right"/>
              <w:rPr>
                <w:rFonts w:ascii="Myriad Pro" w:hAnsi="Myriad Pro"/>
                <w:color w:val="000000"/>
                <w:sz w:val="18"/>
                <w:szCs w:val="18"/>
              </w:rPr>
            </w:pPr>
          </w:p>
        </w:tc>
        <w:tc>
          <w:tcPr>
            <w:tcW w:w="552" w:type="pct"/>
          </w:tcPr>
          <w:p w14:paraId="4E18D76F" w14:textId="77777777" w:rsidR="0024111F" w:rsidRPr="00026F42" w:rsidRDefault="0024111F" w:rsidP="00321F2D">
            <w:pPr>
              <w:spacing w:after="0" w:line="240" w:lineRule="auto"/>
              <w:jc w:val="right"/>
              <w:rPr>
                <w:rFonts w:ascii="Myriad Pro" w:hAnsi="Myriad Pro"/>
                <w:color w:val="000000"/>
                <w:sz w:val="18"/>
                <w:szCs w:val="18"/>
              </w:rPr>
            </w:pPr>
          </w:p>
        </w:tc>
        <w:tc>
          <w:tcPr>
            <w:tcW w:w="681" w:type="pct"/>
          </w:tcPr>
          <w:p w14:paraId="2A0DA926"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52 143,83</w:t>
            </w:r>
          </w:p>
        </w:tc>
        <w:tc>
          <w:tcPr>
            <w:tcW w:w="619" w:type="pct"/>
          </w:tcPr>
          <w:p w14:paraId="691ED8E4"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0,00</w:t>
            </w:r>
          </w:p>
        </w:tc>
        <w:tc>
          <w:tcPr>
            <w:tcW w:w="562" w:type="pct"/>
          </w:tcPr>
          <w:p w14:paraId="5F73849C" w14:textId="77777777" w:rsidR="0024111F" w:rsidRPr="00026F42" w:rsidRDefault="0024111F" w:rsidP="00321F2D">
            <w:pPr>
              <w:spacing w:after="0" w:line="240" w:lineRule="auto"/>
              <w:jc w:val="right"/>
              <w:rPr>
                <w:rFonts w:ascii="Myriad Pro" w:hAnsi="Myriad Pro"/>
                <w:color w:val="000000"/>
                <w:sz w:val="18"/>
                <w:szCs w:val="18"/>
              </w:rPr>
            </w:pPr>
          </w:p>
        </w:tc>
      </w:tr>
      <w:tr w:rsidR="0024111F" w:rsidRPr="00026F42" w14:paraId="3641F04A" w14:textId="77777777" w:rsidTr="00642A79">
        <w:trPr>
          <w:trHeight w:val="300"/>
        </w:trPr>
        <w:tc>
          <w:tcPr>
            <w:tcW w:w="295" w:type="pct"/>
            <w:shd w:val="clear" w:color="auto" w:fill="D6E3BC" w:themeFill="accent3" w:themeFillTint="66"/>
            <w:noWrap/>
          </w:tcPr>
          <w:p w14:paraId="0E48868D" w14:textId="77777777" w:rsidR="0024111F" w:rsidRPr="00026F42" w:rsidRDefault="0024111F" w:rsidP="00546D22">
            <w:pPr>
              <w:spacing w:after="0" w:line="240" w:lineRule="auto"/>
              <w:jc w:val="center"/>
              <w:rPr>
                <w:rFonts w:ascii="Myriad Pro" w:eastAsia="Times New Roman" w:hAnsi="Myriad Pro" w:cs="Times New Roman"/>
                <w:b/>
                <w:bCs/>
                <w:color w:val="000000"/>
                <w:sz w:val="18"/>
                <w:szCs w:val="18"/>
                <w:lang w:eastAsia="ru-RU"/>
              </w:rPr>
            </w:pPr>
          </w:p>
        </w:tc>
        <w:tc>
          <w:tcPr>
            <w:tcW w:w="4705" w:type="pct"/>
            <w:gridSpan w:val="7"/>
            <w:shd w:val="clear" w:color="auto" w:fill="D6E3BC" w:themeFill="accent3" w:themeFillTint="66"/>
          </w:tcPr>
          <w:p w14:paraId="0F5E7883" w14:textId="77777777" w:rsidR="0024111F" w:rsidRPr="00026F42" w:rsidRDefault="0024111F" w:rsidP="00546D22">
            <w:pPr>
              <w:spacing w:after="0" w:line="240" w:lineRule="auto"/>
              <w:jc w:val="center"/>
              <w:rPr>
                <w:rFonts w:ascii="Myriad Pro" w:eastAsia="Times New Roman" w:hAnsi="Myriad Pro" w:cs="Times New Roman"/>
                <w:b/>
                <w:color w:val="000000"/>
                <w:sz w:val="18"/>
                <w:szCs w:val="18"/>
                <w:lang w:eastAsia="ru-RU"/>
              </w:rPr>
            </w:pPr>
            <w:r w:rsidRPr="00026F42">
              <w:rPr>
                <w:rFonts w:ascii="Myriad Pro" w:eastAsia="Times New Roman" w:hAnsi="Myriad Pro" w:cs="Times New Roman"/>
                <w:b/>
                <w:color w:val="000000"/>
                <w:sz w:val="18"/>
                <w:szCs w:val="18"/>
                <w:lang w:eastAsia="ru-RU"/>
              </w:rPr>
              <w:t>На 01.01.2018 года</w:t>
            </w:r>
          </w:p>
        </w:tc>
      </w:tr>
      <w:tr w:rsidR="0024111F" w:rsidRPr="00026F42" w14:paraId="1C7A664B" w14:textId="77777777" w:rsidTr="00642A79">
        <w:trPr>
          <w:trHeight w:val="300"/>
        </w:trPr>
        <w:tc>
          <w:tcPr>
            <w:tcW w:w="295" w:type="pct"/>
            <w:noWrap/>
          </w:tcPr>
          <w:p w14:paraId="1AAC114A"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2.</w:t>
            </w:r>
          </w:p>
        </w:tc>
        <w:tc>
          <w:tcPr>
            <w:tcW w:w="954" w:type="pct"/>
            <w:noWrap/>
          </w:tcPr>
          <w:p w14:paraId="56200585"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eastAsia="Times New Roman" w:hAnsi="Myriad Pro" w:cs="Times New Roman"/>
                <w:bCs/>
                <w:color w:val="000000"/>
                <w:sz w:val="18"/>
                <w:szCs w:val="18"/>
                <w:lang w:eastAsia="ru-RU"/>
              </w:rPr>
              <w:t>Всего по филиалу «Бурятэнерго»</w:t>
            </w:r>
          </w:p>
        </w:tc>
        <w:tc>
          <w:tcPr>
            <w:tcW w:w="665" w:type="pct"/>
            <w:noWrap/>
          </w:tcPr>
          <w:p w14:paraId="25809DA7"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5 146 797,00</w:t>
            </w:r>
          </w:p>
        </w:tc>
        <w:tc>
          <w:tcPr>
            <w:tcW w:w="672" w:type="pct"/>
            <w:noWrap/>
          </w:tcPr>
          <w:p w14:paraId="522CDD71"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4 128 257,01</w:t>
            </w:r>
          </w:p>
        </w:tc>
        <w:tc>
          <w:tcPr>
            <w:tcW w:w="552" w:type="pct"/>
          </w:tcPr>
          <w:p w14:paraId="1E3826B9"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80,2%</w:t>
            </w:r>
          </w:p>
        </w:tc>
        <w:tc>
          <w:tcPr>
            <w:tcW w:w="681" w:type="pct"/>
          </w:tcPr>
          <w:p w14:paraId="6B32458C"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bCs/>
                <w:color w:val="000000"/>
                <w:sz w:val="18"/>
                <w:szCs w:val="18"/>
              </w:rPr>
              <w:t>876 592,10</w:t>
            </w:r>
          </w:p>
        </w:tc>
        <w:tc>
          <w:tcPr>
            <w:tcW w:w="619" w:type="pct"/>
          </w:tcPr>
          <w:p w14:paraId="02A2EA7F"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bCs/>
                <w:color w:val="000000"/>
                <w:sz w:val="18"/>
                <w:szCs w:val="18"/>
              </w:rPr>
              <w:t>362 891,40</w:t>
            </w:r>
          </w:p>
        </w:tc>
        <w:tc>
          <w:tcPr>
            <w:tcW w:w="562" w:type="pct"/>
          </w:tcPr>
          <w:p w14:paraId="3F0ACD7F"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41,4%</w:t>
            </w:r>
          </w:p>
        </w:tc>
      </w:tr>
      <w:tr w:rsidR="0024111F" w:rsidRPr="00026F42" w14:paraId="682C6077" w14:textId="77777777" w:rsidTr="00642A79">
        <w:trPr>
          <w:trHeight w:val="300"/>
        </w:trPr>
        <w:tc>
          <w:tcPr>
            <w:tcW w:w="295" w:type="pct"/>
            <w:noWrap/>
          </w:tcPr>
          <w:p w14:paraId="1EB31DF8"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2.1.</w:t>
            </w:r>
          </w:p>
        </w:tc>
        <w:tc>
          <w:tcPr>
            <w:tcW w:w="954" w:type="pct"/>
            <w:noWrap/>
          </w:tcPr>
          <w:p w14:paraId="58917AF3"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 по основным контрагентам</w:t>
            </w:r>
          </w:p>
        </w:tc>
        <w:tc>
          <w:tcPr>
            <w:tcW w:w="665" w:type="pct"/>
            <w:noWrap/>
          </w:tcPr>
          <w:p w14:paraId="60269D88"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5 059 123,60</w:t>
            </w:r>
          </w:p>
        </w:tc>
        <w:tc>
          <w:tcPr>
            <w:tcW w:w="672" w:type="pct"/>
            <w:noWrap/>
          </w:tcPr>
          <w:p w14:paraId="447661C4"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4 104 310,69</w:t>
            </w:r>
          </w:p>
        </w:tc>
        <w:tc>
          <w:tcPr>
            <w:tcW w:w="552" w:type="pct"/>
          </w:tcPr>
          <w:p w14:paraId="0C91839C" w14:textId="77777777" w:rsidR="0024111F" w:rsidRPr="00026F42" w:rsidRDefault="00221608"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81,1%</w:t>
            </w:r>
          </w:p>
        </w:tc>
        <w:tc>
          <w:tcPr>
            <w:tcW w:w="681" w:type="pct"/>
          </w:tcPr>
          <w:p w14:paraId="45729E43"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480 552,21</w:t>
            </w:r>
          </w:p>
        </w:tc>
        <w:tc>
          <w:tcPr>
            <w:tcW w:w="619" w:type="pct"/>
          </w:tcPr>
          <w:p w14:paraId="592E38B8"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233 273,15</w:t>
            </w:r>
          </w:p>
        </w:tc>
        <w:tc>
          <w:tcPr>
            <w:tcW w:w="562" w:type="pct"/>
          </w:tcPr>
          <w:p w14:paraId="5D42D684" w14:textId="77777777" w:rsidR="0024111F" w:rsidRPr="00026F42" w:rsidRDefault="00221608"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48,5%</w:t>
            </w:r>
          </w:p>
        </w:tc>
      </w:tr>
      <w:tr w:rsidR="0024111F" w:rsidRPr="00026F42" w14:paraId="505CD313" w14:textId="77777777" w:rsidTr="00642A79">
        <w:trPr>
          <w:trHeight w:val="300"/>
        </w:trPr>
        <w:tc>
          <w:tcPr>
            <w:tcW w:w="295" w:type="pct"/>
            <w:noWrap/>
          </w:tcPr>
          <w:p w14:paraId="097D9F42"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2.2.</w:t>
            </w:r>
          </w:p>
        </w:tc>
        <w:tc>
          <w:tcPr>
            <w:tcW w:w="954" w:type="pct"/>
            <w:noWrap/>
          </w:tcPr>
          <w:p w14:paraId="33535B47"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Прочие контрагенты</w:t>
            </w:r>
          </w:p>
        </w:tc>
        <w:tc>
          <w:tcPr>
            <w:tcW w:w="665" w:type="pct"/>
            <w:noWrap/>
          </w:tcPr>
          <w:p w14:paraId="1FE18464"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87 673,40</w:t>
            </w:r>
          </w:p>
        </w:tc>
        <w:tc>
          <w:tcPr>
            <w:tcW w:w="672" w:type="pct"/>
            <w:noWrap/>
          </w:tcPr>
          <w:p w14:paraId="29A0C2C0"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23 946,32</w:t>
            </w:r>
          </w:p>
        </w:tc>
        <w:tc>
          <w:tcPr>
            <w:tcW w:w="552" w:type="pct"/>
          </w:tcPr>
          <w:p w14:paraId="175C1219"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27,3%</w:t>
            </w:r>
          </w:p>
        </w:tc>
        <w:tc>
          <w:tcPr>
            <w:tcW w:w="681" w:type="pct"/>
          </w:tcPr>
          <w:p w14:paraId="422F1476"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280 142,93</w:t>
            </w:r>
          </w:p>
        </w:tc>
        <w:tc>
          <w:tcPr>
            <w:tcW w:w="619" w:type="pct"/>
          </w:tcPr>
          <w:p w14:paraId="2330C25E"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129 618,25</w:t>
            </w:r>
          </w:p>
        </w:tc>
        <w:tc>
          <w:tcPr>
            <w:tcW w:w="562" w:type="pct"/>
          </w:tcPr>
          <w:p w14:paraId="209D5F46"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46,3%</w:t>
            </w:r>
          </w:p>
        </w:tc>
      </w:tr>
      <w:tr w:rsidR="0024111F" w:rsidRPr="00026F42" w14:paraId="12F0D323" w14:textId="77777777" w:rsidTr="00642A79">
        <w:trPr>
          <w:trHeight w:val="300"/>
        </w:trPr>
        <w:tc>
          <w:tcPr>
            <w:tcW w:w="295" w:type="pct"/>
            <w:noWrap/>
          </w:tcPr>
          <w:p w14:paraId="141A6728"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2.3.</w:t>
            </w:r>
          </w:p>
        </w:tc>
        <w:tc>
          <w:tcPr>
            <w:tcW w:w="954" w:type="pct"/>
            <w:noWrap/>
          </w:tcPr>
          <w:p w14:paraId="53F4288C"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hAnsi="Myriad Pro"/>
                <w:bCs/>
                <w:color w:val="000000"/>
                <w:sz w:val="18"/>
                <w:szCs w:val="18"/>
              </w:rPr>
              <w:t>Заработная плата</w:t>
            </w:r>
          </w:p>
        </w:tc>
        <w:tc>
          <w:tcPr>
            <w:tcW w:w="665" w:type="pct"/>
            <w:noWrap/>
          </w:tcPr>
          <w:p w14:paraId="58C4537B" w14:textId="77777777" w:rsidR="0024111F" w:rsidRPr="00026F42" w:rsidRDefault="0024111F" w:rsidP="00546D22">
            <w:pPr>
              <w:spacing w:after="0" w:line="240" w:lineRule="auto"/>
              <w:jc w:val="right"/>
              <w:rPr>
                <w:rFonts w:ascii="Myriad Pro" w:hAnsi="Myriad Pro"/>
                <w:color w:val="000000"/>
                <w:sz w:val="18"/>
                <w:szCs w:val="18"/>
              </w:rPr>
            </w:pPr>
          </w:p>
        </w:tc>
        <w:tc>
          <w:tcPr>
            <w:tcW w:w="672" w:type="pct"/>
            <w:noWrap/>
          </w:tcPr>
          <w:p w14:paraId="7EC3809A" w14:textId="77777777" w:rsidR="0024111F" w:rsidRPr="00026F42" w:rsidRDefault="0024111F" w:rsidP="00546D22">
            <w:pPr>
              <w:spacing w:after="0" w:line="240" w:lineRule="auto"/>
              <w:jc w:val="right"/>
              <w:rPr>
                <w:rFonts w:ascii="Myriad Pro" w:hAnsi="Myriad Pro"/>
                <w:color w:val="000000"/>
                <w:sz w:val="18"/>
                <w:szCs w:val="18"/>
              </w:rPr>
            </w:pPr>
          </w:p>
        </w:tc>
        <w:tc>
          <w:tcPr>
            <w:tcW w:w="552" w:type="pct"/>
          </w:tcPr>
          <w:p w14:paraId="2D299BDE" w14:textId="77777777" w:rsidR="0024111F" w:rsidRPr="00026F42" w:rsidRDefault="0024111F" w:rsidP="00321F2D">
            <w:pPr>
              <w:spacing w:after="0" w:line="240" w:lineRule="auto"/>
              <w:jc w:val="right"/>
              <w:rPr>
                <w:rFonts w:ascii="Myriad Pro" w:hAnsi="Myriad Pro"/>
                <w:color w:val="000000"/>
                <w:sz w:val="18"/>
                <w:szCs w:val="18"/>
              </w:rPr>
            </w:pPr>
          </w:p>
        </w:tc>
        <w:tc>
          <w:tcPr>
            <w:tcW w:w="681" w:type="pct"/>
          </w:tcPr>
          <w:p w14:paraId="304D5A4F"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color w:val="000000"/>
                <w:sz w:val="18"/>
                <w:szCs w:val="18"/>
              </w:rPr>
              <w:t>61 618,26</w:t>
            </w:r>
          </w:p>
        </w:tc>
        <w:tc>
          <w:tcPr>
            <w:tcW w:w="619" w:type="pct"/>
          </w:tcPr>
          <w:p w14:paraId="228E4731"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color w:val="000000"/>
                <w:sz w:val="18"/>
                <w:szCs w:val="18"/>
              </w:rPr>
              <w:t>0,00</w:t>
            </w:r>
          </w:p>
        </w:tc>
        <w:tc>
          <w:tcPr>
            <w:tcW w:w="562" w:type="pct"/>
          </w:tcPr>
          <w:p w14:paraId="474DE902" w14:textId="77777777" w:rsidR="0024111F" w:rsidRPr="00026F42" w:rsidRDefault="0024111F" w:rsidP="00321F2D">
            <w:pPr>
              <w:spacing w:after="0" w:line="240" w:lineRule="auto"/>
              <w:jc w:val="right"/>
              <w:rPr>
                <w:rFonts w:ascii="Myriad Pro" w:hAnsi="Myriad Pro"/>
                <w:color w:val="000000"/>
                <w:sz w:val="18"/>
                <w:szCs w:val="18"/>
              </w:rPr>
            </w:pPr>
          </w:p>
        </w:tc>
      </w:tr>
      <w:tr w:rsidR="0024111F" w:rsidRPr="00026F42" w14:paraId="1DCF5247" w14:textId="77777777" w:rsidTr="00642A79">
        <w:trPr>
          <w:trHeight w:val="300"/>
        </w:trPr>
        <w:tc>
          <w:tcPr>
            <w:tcW w:w="295" w:type="pct"/>
            <w:noWrap/>
          </w:tcPr>
          <w:p w14:paraId="3BE09E49"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2.4.</w:t>
            </w:r>
          </w:p>
        </w:tc>
        <w:tc>
          <w:tcPr>
            <w:tcW w:w="954" w:type="pct"/>
            <w:noWrap/>
          </w:tcPr>
          <w:p w14:paraId="332535AE"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hAnsi="Myriad Pro"/>
                <w:bCs/>
                <w:color w:val="000000"/>
                <w:sz w:val="18"/>
                <w:szCs w:val="18"/>
              </w:rPr>
              <w:t>Налоги и внебюджетные фонды</w:t>
            </w:r>
          </w:p>
        </w:tc>
        <w:tc>
          <w:tcPr>
            <w:tcW w:w="665" w:type="pct"/>
            <w:noWrap/>
          </w:tcPr>
          <w:p w14:paraId="358921EA" w14:textId="77777777" w:rsidR="0024111F" w:rsidRPr="00026F42" w:rsidRDefault="0024111F" w:rsidP="00546D22">
            <w:pPr>
              <w:spacing w:after="0" w:line="240" w:lineRule="auto"/>
              <w:jc w:val="right"/>
              <w:rPr>
                <w:rFonts w:ascii="Myriad Pro" w:hAnsi="Myriad Pro"/>
                <w:color w:val="000000"/>
                <w:sz w:val="18"/>
                <w:szCs w:val="18"/>
              </w:rPr>
            </w:pPr>
          </w:p>
        </w:tc>
        <w:tc>
          <w:tcPr>
            <w:tcW w:w="672" w:type="pct"/>
            <w:noWrap/>
          </w:tcPr>
          <w:p w14:paraId="68E6CF58" w14:textId="77777777" w:rsidR="0024111F" w:rsidRPr="00026F42" w:rsidRDefault="0024111F" w:rsidP="00546D22">
            <w:pPr>
              <w:spacing w:after="0" w:line="240" w:lineRule="auto"/>
              <w:jc w:val="right"/>
              <w:rPr>
                <w:rFonts w:ascii="Myriad Pro" w:hAnsi="Myriad Pro"/>
                <w:color w:val="000000"/>
                <w:sz w:val="18"/>
                <w:szCs w:val="18"/>
              </w:rPr>
            </w:pPr>
          </w:p>
        </w:tc>
        <w:tc>
          <w:tcPr>
            <w:tcW w:w="552" w:type="pct"/>
          </w:tcPr>
          <w:p w14:paraId="79AD4BCA" w14:textId="77777777" w:rsidR="0024111F" w:rsidRPr="00026F42" w:rsidRDefault="0024111F" w:rsidP="00321F2D">
            <w:pPr>
              <w:spacing w:after="0" w:line="240" w:lineRule="auto"/>
              <w:jc w:val="right"/>
              <w:rPr>
                <w:rFonts w:ascii="Myriad Pro" w:hAnsi="Myriad Pro"/>
                <w:color w:val="000000"/>
                <w:sz w:val="18"/>
                <w:szCs w:val="18"/>
              </w:rPr>
            </w:pPr>
          </w:p>
        </w:tc>
        <w:tc>
          <w:tcPr>
            <w:tcW w:w="681" w:type="pct"/>
          </w:tcPr>
          <w:p w14:paraId="08418902"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color w:val="000000"/>
                <w:sz w:val="18"/>
                <w:szCs w:val="18"/>
              </w:rPr>
              <w:t>54 278,70</w:t>
            </w:r>
          </w:p>
        </w:tc>
        <w:tc>
          <w:tcPr>
            <w:tcW w:w="619" w:type="pct"/>
          </w:tcPr>
          <w:p w14:paraId="5531D8AF"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color w:val="000000"/>
                <w:sz w:val="18"/>
                <w:szCs w:val="18"/>
              </w:rPr>
              <w:t>0,00</w:t>
            </w:r>
          </w:p>
        </w:tc>
        <w:tc>
          <w:tcPr>
            <w:tcW w:w="562" w:type="pct"/>
          </w:tcPr>
          <w:p w14:paraId="74528BEF" w14:textId="77777777" w:rsidR="0024111F" w:rsidRPr="00026F42" w:rsidRDefault="0024111F" w:rsidP="00321F2D">
            <w:pPr>
              <w:spacing w:after="0" w:line="240" w:lineRule="auto"/>
              <w:jc w:val="right"/>
              <w:rPr>
                <w:rFonts w:ascii="Myriad Pro" w:hAnsi="Myriad Pro"/>
                <w:color w:val="000000"/>
                <w:sz w:val="18"/>
                <w:szCs w:val="18"/>
              </w:rPr>
            </w:pPr>
          </w:p>
        </w:tc>
      </w:tr>
      <w:tr w:rsidR="0024111F" w:rsidRPr="00026F42" w14:paraId="7CBC13B5" w14:textId="77777777" w:rsidTr="00642A79">
        <w:trPr>
          <w:trHeight w:val="300"/>
        </w:trPr>
        <w:tc>
          <w:tcPr>
            <w:tcW w:w="295" w:type="pct"/>
            <w:shd w:val="clear" w:color="auto" w:fill="D6E3BC" w:themeFill="accent3" w:themeFillTint="66"/>
            <w:noWrap/>
          </w:tcPr>
          <w:p w14:paraId="35942A69" w14:textId="77777777" w:rsidR="0024111F" w:rsidRPr="00026F42" w:rsidRDefault="0024111F" w:rsidP="00546D22">
            <w:pPr>
              <w:spacing w:after="0" w:line="240" w:lineRule="auto"/>
              <w:jc w:val="center"/>
              <w:rPr>
                <w:rFonts w:ascii="Myriad Pro" w:eastAsia="Times New Roman" w:hAnsi="Myriad Pro" w:cs="Times New Roman"/>
                <w:b/>
                <w:bCs/>
                <w:color w:val="000000"/>
                <w:sz w:val="18"/>
                <w:szCs w:val="18"/>
                <w:lang w:eastAsia="ru-RU"/>
              </w:rPr>
            </w:pPr>
          </w:p>
        </w:tc>
        <w:tc>
          <w:tcPr>
            <w:tcW w:w="4705" w:type="pct"/>
            <w:gridSpan w:val="7"/>
            <w:shd w:val="clear" w:color="auto" w:fill="D6E3BC" w:themeFill="accent3" w:themeFillTint="66"/>
          </w:tcPr>
          <w:p w14:paraId="102BD5F7" w14:textId="77777777" w:rsidR="0024111F" w:rsidRPr="00026F42" w:rsidRDefault="0024111F" w:rsidP="00546D22">
            <w:pPr>
              <w:spacing w:after="0" w:line="240" w:lineRule="auto"/>
              <w:jc w:val="center"/>
              <w:rPr>
                <w:rFonts w:ascii="Myriad Pro" w:eastAsia="Times New Roman" w:hAnsi="Myriad Pro" w:cs="Times New Roman"/>
                <w:b/>
                <w:color w:val="000000"/>
                <w:sz w:val="18"/>
                <w:szCs w:val="18"/>
                <w:lang w:eastAsia="ru-RU"/>
              </w:rPr>
            </w:pPr>
            <w:r w:rsidRPr="00026F42">
              <w:rPr>
                <w:rFonts w:ascii="Myriad Pro" w:eastAsia="Times New Roman" w:hAnsi="Myriad Pro" w:cs="Times New Roman"/>
                <w:b/>
                <w:color w:val="000000"/>
                <w:sz w:val="18"/>
                <w:szCs w:val="18"/>
                <w:lang w:eastAsia="ru-RU"/>
              </w:rPr>
              <w:t>На 01.01.2019 года</w:t>
            </w:r>
          </w:p>
        </w:tc>
      </w:tr>
      <w:tr w:rsidR="0024111F" w:rsidRPr="00026F42" w14:paraId="603E75C4" w14:textId="77777777" w:rsidTr="00642A79">
        <w:trPr>
          <w:trHeight w:val="300"/>
        </w:trPr>
        <w:tc>
          <w:tcPr>
            <w:tcW w:w="295" w:type="pct"/>
            <w:noWrap/>
          </w:tcPr>
          <w:p w14:paraId="564D02AF"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3.</w:t>
            </w:r>
          </w:p>
        </w:tc>
        <w:tc>
          <w:tcPr>
            <w:tcW w:w="954" w:type="pct"/>
            <w:noWrap/>
          </w:tcPr>
          <w:p w14:paraId="636CDE32"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eastAsia="Times New Roman" w:hAnsi="Myriad Pro" w:cs="Times New Roman"/>
                <w:bCs/>
                <w:color w:val="000000"/>
                <w:sz w:val="18"/>
                <w:szCs w:val="18"/>
                <w:lang w:eastAsia="ru-RU"/>
              </w:rPr>
              <w:t>Всего по филиалу «Бурятэнерго»</w:t>
            </w:r>
          </w:p>
        </w:tc>
        <w:tc>
          <w:tcPr>
            <w:tcW w:w="665" w:type="pct"/>
            <w:noWrap/>
          </w:tcPr>
          <w:p w14:paraId="62951035"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5 662 373,40</w:t>
            </w:r>
          </w:p>
        </w:tc>
        <w:tc>
          <w:tcPr>
            <w:tcW w:w="672" w:type="pct"/>
            <w:noWrap/>
          </w:tcPr>
          <w:p w14:paraId="0B9BBE9D"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4 209 489,31</w:t>
            </w:r>
          </w:p>
        </w:tc>
        <w:tc>
          <w:tcPr>
            <w:tcW w:w="552" w:type="pct"/>
          </w:tcPr>
          <w:p w14:paraId="70EC3C16"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74,3%</w:t>
            </w:r>
          </w:p>
        </w:tc>
        <w:tc>
          <w:tcPr>
            <w:tcW w:w="681" w:type="pct"/>
          </w:tcPr>
          <w:p w14:paraId="31CA1AE5"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bCs/>
                <w:color w:val="000000"/>
                <w:sz w:val="18"/>
                <w:szCs w:val="18"/>
              </w:rPr>
              <w:t>975 997,32</w:t>
            </w:r>
          </w:p>
        </w:tc>
        <w:tc>
          <w:tcPr>
            <w:tcW w:w="619" w:type="pct"/>
          </w:tcPr>
          <w:p w14:paraId="31768342"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bCs/>
                <w:color w:val="000000"/>
                <w:sz w:val="18"/>
                <w:szCs w:val="18"/>
              </w:rPr>
              <w:t>243 533,30</w:t>
            </w:r>
          </w:p>
        </w:tc>
        <w:tc>
          <w:tcPr>
            <w:tcW w:w="562" w:type="pct"/>
          </w:tcPr>
          <w:p w14:paraId="2A963A11"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25%</w:t>
            </w:r>
          </w:p>
        </w:tc>
      </w:tr>
      <w:tr w:rsidR="0024111F" w:rsidRPr="00026F42" w14:paraId="0D94A222" w14:textId="77777777" w:rsidTr="00642A79">
        <w:trPr>
          <w:trHeight w:val="300"/>
        </w:trPr>
        <w:tc>
          <w:tcPr>
            <w:tcW w:w="295" w:type="pct"/>
            <w:noWrap/>
          </w:tcPr>
          <w:p w14:paraId="5738C701"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3.1.</w:t>
            </w:r>
          </w:p>
        </w:tc>
        <w:tc>
          <w:tcPr>
            <w:tcW w:w="954" w:type="pct"/>
            <w:noWrap/>
          </w:tcPr>
          <w:p w14:paraId="3837534C"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в том числе по основным контрагентам</w:t>
            </w:r>
          </w:p>
        </w:tc>
        <w:tc>
          <w:tcPr>
            <w:tcW w:w="665" w:type="pct"/>
            <w:noWrap/>
          </w:tcPr>
          <w:p w14:paraId="3D834D99"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5 587 668,81</w:t>
            </w:r>
          </w:p>
        </w:tc>
        <w:tc>
          <w:tcPr>
            <w:tcW w:w="672" w:type="pct"/>
            <w:noWrap/>
          </w:tcPr>
          <w:p w14:paraId="7144A8E4"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4 188 723,87</w:t>
            </w:r>
          </w:p>
        </w:tc>
        <w:tc>
          <w:tcPr>
            <w:tcW w:w="552" w:type="pct"/>
          </w:tcPr>
          <w:p w14:paraId="72102983" w14:textId="77777777" w:rsidR="0024111F" w:rsidRPr="00026F42" w:rsidRDefault="00221608"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75%</w:t>
            </w:r>
          </w:p>
        </w:tc>
        <w:tc>
          <w:tcPr>
            <w:tcW w:w="681" w:type="pct"/>
          </w:tcPr>
          <w:p w14:paraId="71157C00"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537 615,05</w:t>
            </w:r>
          </w:p>
        </w:tc>
        <w:tc>
          <w:tcPr>
            <w:tcW w:w="619" w:type="pct"/>
          </w:tcPr>
          <w:p w14:paraId="6042FE1D" w14:textId="77777777" w:rsidR="0024111F" w:rsidRPr="00026F42" w:rsidRDefault="0024111F" w:rsidP="00321F2D">
            <w:pPr>
              <w:spacing w:after="0" w:line="240" w:lineRule="auto"/>
              <w:jc w:val="right"/>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94 724,01</w:t>
            </w:r>
          </w:p>
        </w:tc>
        <w:tc>
          <w:tcPr>
            <w:tcW w:w="562" w:type="pct"/>
          </w:tcPr>
          <w:p w14:paraId="051B90F4" w14:textId="77777777" w:rsidR="0024111F" w:rsidRPr="00026F42" w:rsidRDefault="00221608" w:rsidP="00321F2D">
            <w:pPr>
              <w:spacing w:after="0" w:line="240" w:lineRule="auto"/>
              <w:jc w:val="right"/>
              <w:rPr>
                <w:rFonts w:ascii="Myriad Pro" w:hAnsi="Myriad Pro"/>
                <w:color w:val="000000"/>
                <w:sz w:val="18"/>
                <w:szCs w:val="18"/>
              </w:rPr>
            </w:pPr>
            <w:r w:rsidRPr="00026F42">
              <w:rPr>
                <w:rFonts w:ascii="Myriad Pro" w:hAnsi="Myriad Pro"/>
                <w:color w:val="000000"/>
                <w:sz w:val="18"/>
                <w:szCs w:val="18"/>
              </w:rPr>
              <w:t>17,6%</w:t>
            </w:r>
          </w:p>
        </w:tc>
      </w:tr>
      <w:tr w:rsidR="0024111F" w:rsidRPr="00026F42" w14:paraId="5AF7B419" w14:textId="77777777" w:rsidTr="00642A79">
        <w:trPr>
          <w:trHeight w:val="300"/>
        </w:trPr>
        <w:tc>
          <w:tcPr>
            <w:tcW w:w="295" w:type="pct"/>
            <w:noWrap/>
          </w:tcPr>
          <w:p w14:paraId="1A1C9C64"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3.2.</w:t>
            </w:r>
          </w:p>
        </w:tc>
        <w:tc>
          <w:tcPr>
            <w:tcW w:w="954" w:type="pct"/>
            <w:noWrap/>
          </w:tcPr>
          <w:p w14:paraId="56A857FB"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hAnsi="Myriad Pro"/>
                <w:color w:val="000000"/>
                <w:sz w:val="18"/>
                <w:szCs w:val="18"/>
              </w:rPr>
              <w:t>Прочие контрагенты</w:t>
            </w:r>
          </w:p>
        </w:tc>
        <w:tc>
          <w:tcPr>
            <w:tcW w:w="665" w:type="pct"/>
            <w:noWrap/>
          </w:tcPr>
          <w:p w14:paraId="1344261B"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74 704,59</w:t>
            </w:r>
          </w:p>
        </w:tc>
        <w:tc>
          <w:tcPr>
            <w:tcW w:w="672" w:type="pct"/>
            <w:noWrap/>
          </w:tcPr>
          <w:p w14:paraId="38769F31" w14:textId="77777777" w:rsidR="0024111F" w:rsidRPr="00026F42" w:rsidRDefault="0024111F" w:rsidP="00546D22">
            <w:pPr>
              <w:spacing w:after="0" w:line="240" w:lineRule="auto"/>
              <w:jc w:val="right"/>
              <w:rPr>
                <w:rFonts w:ascii="Myriad Pro" w:hAnsi="Myriad Pro"/>
                <w:color w:val="000000"/>
                <w:sz w:val="18"/>
                <w:szCs w:val="18"/>
              </w:rPr>
            </w:pPr>
            <w:r w:rsidRPr="00026F42">
              <w:rPr>
                <w:rFonts w:ascii="Myriad Pro" w:hAnsi="Myriad Pro"/>
                <w:color w:val="000000"/>
                <w:sz w:val="18"/>
                <w:szCs w:val="18"/>
              </w:rPr>
              <w:t>20 765,44</w:t>
            </w:r>
          </w:p>
        </w:tc>
        <w:tc>
          <w:tcPr>
            <w:tcW w:w="552" w:type="pct"/>
          </w:tcPr>
          <w:p w14:paraId="39C5FC48"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27,8%</w:t>
            </w:r>
          </w:p>
        </w:tc>
        <w:tc>
          <w:tcPr>
            <w:tcW w:w="681" w:type="pct"/>
          </w:tcPr>
          <w:p w14:paraId="7B6C3C0E"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293 792,17</w:t>
            </w:r>
          </w:p>
        </w:tc>
        <w:tc>
          <w:tcPr>
            <w:tcW w:w="619" w:type="pct"/>
          </w:tcPr>
          <w:p w14:paraId="0248E67E" w14:textId="77777777" w:rsidR="0024111F" w:rsidRPr="00026F42" w:rsidRDefault="0024111F" w:rsidP="00321F2D">
            <w:pPr>
              <w:spacing w:after="0" w:line="240" w:lineRule="auto"/>
              <w:jc w:val="right"/>
              <w:rPr>
                <w:rFonts w:ascii="Myriad Pro" w:hAnsi="Myriad Pro"/>
                <w:color w:val="000000"/>
                <w:sz w:val="18"/>
                <w:szCs w:val="18"/>
              </w:rPr>
            </w:pPr>
            <w:r w:rsidRPr="00026F42">
              <w:rPr>
                <w:rFonts w:ascii="Myriad Pro" w:hAnsi="Myriad Pro"/>
                <w:bCs/>
                <w:color w:val="000000"/>
                <w:sz w:val="18"/>
                <w:szCs w:val="18"/>
              </w:rPr>
              <w:t>148 809,29</w:t>
            </w:r>
          </w:p>
        </w:tc>
        <w:tc>
          <w:tcPr>
            <w:tcW w:w="562" w:type="pct"/>
          </w:tcPr>
          <w:p w14:paraId="41BF1790" w14:textId="77777777" w:rsidR="0024111F" w:rsidRPr="00026F42" w:rsidRDefault="00221608" w:rsidP="00321F2D">
            <w:pPr>
              <w:spacing w:after="0" w:line="240" w:lineRule="auto"/>
              <w:jc w:val="right"/>
              <w:rPr>
                <w:rFonts w:ascii="Myriad Pro" w:hAnsi="Myriad Pro"/>
                <w:bCs/>
                <w:color w:val="000000"/>
                <w:sz w:val="18"/>
                <w:szCs w:val="18"/>
              </w:rPr>
            </w:pPr>
            <w:r w:rsidRPr="00026F42">
              <w:rPr>
                <w:rFonts w:ascii="Myriad Pro" w:hAnsi="Myriad Pro"/>
                <w:bCs/>
                <w:color w:val="000000"/>
                <w:sz w:val="18"/>
                <w:szCs w:val="18"/>
              </w:rPr>
              <w:t>50,7%</w:t>
            </w:r>
          </w:p>
        </w:tc>
      </w:tr>
      <w:tr w:rsidR="0024111F" w:rsidRPr="00026F42" w14:paraId="3C72260B" w14:textId="77777777" w:rsidTr="00642A79">
        <w:trPr>
          <w:trHeight w:val="300"/>
        </w:trPr>
        <w:tc>
          <w:tcPr>
            <w:tcW w:w="295" w:type="pct"/>
            <w:noWrap/>
          </w:tcPr>
          <w:p w14:paraId="6BC50A2E"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3.3.</w:t>
            </w:r>
          </w:p>
        </w:tc>
        <w:tc>
          <w:tcPr>
            <w:tcW w:w="954" w:type="pct"/>
            <w:noWrap/>
          </w:tcPr>
          <w:p w14:paraId="01248485"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hAnsi="Myriad Pro"/>
                <w:bCs/>
                <w:color w:val="000000"/>
                <w:sz w:val="18"/>
                <w:szCs w:val="18"/>
              </w:rPr>
              <w:t>Заработная плата</w:t>
            </w:r>
          </w:p>
        </w:tc>
        <w:tc>
          <w:tcPr>
            <w:tcW w:w="665" w:type="pct"/>
            <w:noWrap/>
          </w:tcPr>
          <w:p w14:paraId="70FC94E4" w14:textId="77777777" w:rsidR="0024111F" w:rsidRPr="00026F42" w:rsidRDefault="0024111F" w:rsidP="00546D22">
            <w:pPr>
              <w:spacing w:after="0" w:line="240" w:lineRule="auto"/>
              <w:jc w:val="right"/>
              <w:rPr>
                <w:rFonts w:ascii="Myriad Pro" w:hAnsi="Myriad Pro"/>
                <w:color w:val="000000"/>
                <w:sz w:val="18"/>
                <w:szCs w:val="18"/>
              </w:rPr>
            </w:pPr>
          </w:p>
        </w:tc>
        <w:tc>
          <w:tcPr>
            <w:tcW w:w="672" w:type="pct"/>
            <w:noWrap/>
          </w:tcPr>
          <w:p w14:paraId="24E8DFF9" w14:textId="77777777" w:rsidR="0024111F" w:rsidRPr="00026F42" w:rsidRDefault="0024111F" w:rsidP="00546D22">
            <w:pPr>
              <w:spacing w:after="0" w:line="240" w:lineRule="auto"/>
              <w:jc w:val="right"/>
              <w:rPr>
                <w:rFonts w:ascii="Myriad Pro" w:hAnsi="Myriad Pro"/>
                <w:color w:val="000000"/>
                <w:sz w:val="18"/>
                <w:szCs w:val="18"/>
              </w:rPr>
            </w:pPr>
          </w:p>
        </w:tc>
        <w:tc>
          <w:tcPr>
            <w:tcW w:w="552" w:type="pct"/>
          </w:tcPr>
          <w:p w14:paraId="14E51D1D" w14:textId="77777777" w:rsidR="0024111F" w:rsidRPr="00026F42" w:rsidRDefault="0024111F" w:rsidP="00321F2D">
            <w:pPr>
              <w:spacing w:after="0" w:line="240" w:lineRule="auto"/>
              <w:jc w:val="right"/>
              <w:rPr>
                <w:rFonts w:ascii="Myriad Pro" w:hAnsi="Myriad Pro"/>
                <w:color w:val="000000"/>
                <w:sz w:val="18"/>
                <w:szCs w:val="18"/>
              </w:rPr>
            </w:pPr>
          </w:p>
        </w:tc>
        <w:tc>
          <w:tcPr>
            <w:tcW w:w="681" w:type="pct"/>
          </w:tcPr>
          <w:p w14:paraId="349AAA37"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color w:val="000000"/>
                <w:sz w:val="18"/>
                <w:szCs w:val="18"/>
              </w:rPr>
              <w:t>77 354,60</w:t>
            </w:r>
          </w:p>
        </w:tc>
        <w:tc>
          <w:tcPr>
            <w:tcW w:w="619" w:type="pct"/>
          </w:tcPr>
          <w:p w14:paraId="2C80E12A"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color w:val="000000"/>
                <w:sz w:val="18"/>
                <w:szCs w:val="18"/>
              </w:rPr>
              <w:t>0,00</w:t>
            </w:r>
          </w:p>
        </w:tc>
        <w:tc>
          <w:tcPr>
            <w:tcW w:w="562" w:type="pct"/>
          </w:tcPr>
          <w:p w14:paraId="674AD249" w14:textId="77777777" w:rsidR="0024111F" w:rsidRPr="00026F42" w:rsidRDefault="0024111F" w:rsidP="00321F2D">
            <w:pPr>
              <w:spacing w:after="0" w:line="240" w:lineRule="auto"/>
              <w:jc w:val="right"/>
              <w:rPr>
                <w:rFonts w:ascii="Myriad Pro" w:hAnsi="Myriad Pro"/>
                <w:color w:val="000000"/>
                <w:sz w:val="18"/>
                <w:szCs w:val="18"/>
              </w:rPr>
            </w:pPr>
          </w:p>
        </w:tc>
      </w:tr>
      <w:tr w:rsidR="0024111F" w:rsidRPr="00026F42" w14:paraId="701FA212" w14:textId="77777777" w:rsidTr="00642A79">
        <w:trPr>
          <w:trHeight w:val="300"/>
        </w:trPr>
        <w:tc>
          <w:tcPr>
            <w:tcW w:w="295" w:type="pct"/>
            <w:noWrap/>
          </w:tcPr>
          <w:p w14:paraId="022A4094" w14:textId="77777777" w:rsidR="0024111F" w:rsidRPr="00026F42" w:rsidRDefault="0024111F" w:rsidP="00546D22">
            <w:pPr>
              <w:spacing w:after="0" w:line="240" w:lineRule="auto"/>
              <w:jc w:val="center"/>
              <w:rPr>
                <w:rFonts w:ascii="Myriad Pro" w:eastAsia="Times New Roman" w:hAnsi="Myriad Pro" w:cs="Times New Roman"/>
                <w:bCs/>
                <w:color w:val="000000"/>
                <w:sz w:val="18"/>
                <w:szCs w:val="18"/>
                <w:lang w:eastAsia="ru-RU"/>
              </w:rPr>
            </w:pPr>
            <w:r w:rsidRPr="00026F42">
              <w:rPr>
                <w:rFonts w:ascii="Myriad Pro" w:eastAsia="Times New Roman" w:hAnsi="Myriad Pro" w:cs="Times New Roman"/>
                <w:bCs/>
                <w:color w:val="000000"/>
                <w:sz w:val="18"/>
                <w:szCs w:val="18"/>
                <w:lang w:eastAsia="ru-RU"/>
              </w:rPr>
              <w:t>3.4.</w:t>
            </w:r>
          </w:p>
        </w:tc>
        <w:tc>
          <w:tcPr>
            <w:tcW w:w="954" w:type="pct"/>
            <w:noWrap/>
          </w:tcPr>
          <w:p w14:paraId="29FC134E" w14:textId="77777777" w:rsidR="0024111F" w:rsidRPr="00026F42" w:rsidRDefault="0024111F" w:rsidP="00546D22">
            <w:pPr>
              <w:spacing w:after="0" w:line="240" w:lineRule="auto"/>
              <w:rPr>
                <w:rFonts w:ascii="Myriad Pro" w:eastAsia="Times New Roman" w:hAnsi="Myriad Pro" w:cs="Times New Roman"/>
                <w:color w:val="000000"/>
                <w:sz w:val="18"/>
                <w:szCs w:val="18"/>
                <w:lang w:eastAsia="ru-RU"/>
              </w:rPr>
            </w:pPr>
            <w:r w:rsidRPr="00026F42">
              <w:rPr>
                <w:rFonts w:ascii="Myriad Pro" w:hAnsi="Myriad Pro"/>
                <w:bCs/>
                <w:color w:val="000000"/>
                <w:sz w:val="18"/>
                <w:szCs w:val="18"/>
              </w:rPr>
              <w:t>Налоги и внебюджетные фонды</w:t>
            </w:r>
          </w:p>
        </w:tc>
        <w:tc>
          <w:tcPr>
            <w:tcW w:w="665" w:type="pct"/>
            <w:noWrap/>
          </w:tcPr>
          <w:p w14:paraId="467D7141" w14:textId="77777777" w:rsidR="0024111F" w:rsidRPr="00026F42" w:rsidRDefault="0024111F" w:rsidP="00546D22">
            <w:pPr>
              <w:spacing w:after="0" w:line="240" w:lineRule="auto"/>
              <w:jc w:val="right"/>
              <w:rPr>
                <w:rFonts w:ascii="Myriad Pro" w:hAnsi="Myriad Pro"/>
                <w:color w:val="000000"/>
                <w:sz w:val="18"/>
                <w:szCs w:val="18"/>
              </w:rPr>
            </w:pPr>
          </w:p>
        </w:tc>
        <w:tc>
          <w:tcPr>
            <w:tcW w:w="672" w:type="pct"/>
            <w:noWrap/>
          </w:tcPr>
          <w:p w14:paraId="556E93E4" w14:textId="77777777" w:rsidR="0024111F" w:rsidRPr="00026F42" w:rsidRDefault="0024111F" w:rsidP="00546D22">
            <w:pPr>
              <w:spacing w:after="0" w:line="240" w:lineRule="auto"/>
              <w:jc w:val="right"/>
              <w:rPr>
                <w:rFonts w:ascii="Myriad Pro" w:hAnsi="Myriad Pro"/>
                <w:color w:val="000000"/>
                <w:sz w:val="18"/>
                <w:szCs w:val="18"/>
              </w:rPr>
            </w:pPr>
          </w:p>
        </w:tc>
        <w:tc>
          <w:tcPr>
            <w:tcW w:w="552" w:type="pct"/>
          </w:tcPr>
          <w:p w14:paraId="0E2C8466" w14:textId="77777777" w:rsidR="0024111F" w:rsidRPr="00026F42" w:rsidRDefault="0024111F" w:rsidP="00321F2D">
            <w:pPr>
              <w:spacing w:after="0" w:line="240" w:lineRule="auto"/>
              <w:jc w:val="right"/>
              <w:rPr>
                <w:rFonts w:ascii="Myriad Pro" w:hAnsi="Myriad Pro"/>
                <w:color w:val="000000"/>
                <w:sz w:val="18"/>
                <w:szCs w:val="18"/>
              </w:rPr>
            </w:pPr>
          </w:p>
        </w:tc>
        <w:tc>
          <w:tcPr>
            <w:tcW w:w="681" w:type="pct"/>
          </w:tcPr>
          <w:p w14:paraId="5CDFE61D"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color w:val="000000"/>
                <w:sz w:val="18"/>
                <w:szCs w:val="18"/>
              </w:rPr>
              <w:t>67 235,50</w:t>
            </w:r>
          </w:p>
        </w:tc>
        <w:tc>
          <w:tcPr>
            <w:tcW w:w="619" w:type="pct"/>
          </w:tcPr>
          <w:p w14:paraId="148BD50F" w14:textId="77777777" w:rsidR="0024111F" w:rsidRPr="00026F42" w:rsidRDefault="0024111F" w:rsidP="00321F2D">
            <w:pPr>
              <w:spacing w:after="0" w:line="240" w:lineRule="auto"/>
              <w:jc w:val="right"/>
              <w:rPr>
                <w:rFonts w:ascii="Myriad Pro" w:hAnsi="Myriad Pro"/>
                <w:bCs/>
                <w:color w:val="000000"/>
                <w:sz w:val="18"/>
                <w:szCs w:val="18"/>
              </w:rPr>
            </w:pPr>
            <w:r w:rsidRPr="00026F42">
              <w:rPr>
                <w:rFonts w:ascii="Myriad Pro" w:hAnsi="Myriad Pro"/>
                <w:color w:val="000000"/>
                <w:sz w:val="18"/>
                <w:szCs w:val="18"/>
              </w:rPr>
              <w:t>0,00</w:t>
            </w:r>
          </w:p>
        </w:tc>
        <w:tc>
          <w:tcPr>
            <w:tcW w:w="562" w:type="pct"/>
          </w:tcPr>
          <w:p w14:paraId="537950DA" w14:textId="77777777" w:rsidR="0024111F" w:rsidRPr="00026F42" w:rsidRDefault="0024111F" w:rsidP="00321F2D">
            <w:pPr>
              <w:spacing w:after="0" w:line="240" w:lineRule="auto"/>
              <w:jc w:val="right"/>
              <w:rPr>
                <w:rFonts w:ascii="Myriad Pro" w:hAnsi="Myriad Pro"/>
                <w:color w:val="000000"/>
                <w:sz w:val="18"/>
                <w:szCs w:val="18"/>
              </w:rPr>
            </w:pPr>
          </w:p>
        </w:tc>
      </w:tr>
    </w:tbl>
    <w:p w14:paraId="3383B00F" w14:textId="77777777" w:rsidR="007B56F3" w:rsidRPr="00026F42" w:rsidRDefault="007B56F3" w:rsidP="00243E25">
      <w:pPr>
        <w:spacing w:after="0" w:line="360" w:lineRule="auto"/>
        <w:ind w:firstLine="567"/>
        <w:jc w:val="both"/>
        <w:rPr>
          <w:rFonts w:ascii="Myriad Pro" w:eastAsia="Calibri" w:hAnsi="Myriad Pro" w:cs="Times New Roman"/>
          <w:color w:val="000000"/>
          <w:sz w:val="26"/>
          <w:szCs w:val="26"/>
        </w:rPr>
      </w:pPr>
    </w:p>
    <w:tbl>
      <w:tblPr>
        <w:tblW w:w="9689" w:type="dxa"/>
        <w:tblInd w:w="-34" w:type="dxa"/>
        <w:tblLayout w:type="fixed"/>
        <w:tblLook w:val="04A0" w:firstRow="1" w:lastRow="0" w:firstColumn="1" w:lastColumn="0" w:noHBand="0" w:noVBand="1"/>
      </w:tblPr>
      <w:tblGrid>
        <w:gridCol w:w="1682"/>
        <w:gridCol w:w="1262"/>
        <w:gridCol w:w="1403"/>
        <w:gridCol w:w="1262"/>
        <w:gridCol w:w="841"/>
        <w:gridCol w:w="1401"/>
        <w:gridCol w:w="1084"/>
        <w:gridCol w:w="754"/>
      </w:tblGrid>
      <w:tr w:rsidR="00C57B0C" w:rsidRPr="00026F42" w14:paraId="041DB334" w14:textId="77777777" w:rsidTr="00642A79">
        <w:trPr>
          <w:trHeight w:val="368"/>
        </w:trPr>
        <w:tc>
          <w:tcPr>
            <w:tcW w:w="1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05FC40"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Вид дебиторской задолженности</w:t>
            </w:r>
          </w:p>
        </w:tc>
        <w:tc>
          <w:tcPr>
            <w:tcW w:w="47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AB1B10"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За анализируемый период 2017 г.</w:t>
            </w:r>
          </w:p>
        </w:tc>
        <w:tc>
          <w:tcPr>
            <w:tcW w:w="323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39F94D"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За анализируемый период 2018 г.</w:t>
            </w:r>
          </w:p>
        </w:tc>
      </w:tr>
      <w:tr w:rsidR="00CE38C8" w:rsidRPr="00026F42" w14:paraId="621248C8" w14:textId="77777777" w:rsidTr="001F2D37">
        <w:trPr>
          <w:trHeight w:val="256"/>
        </w:trPr>
        <w:tc>
          <w:tcPr>
            <w:tcW w:w="1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707629" w14:textId="77777777" w:rsidR="00C57B0C" w:rsidRPr="00026F42" w:rsidRDefault="00C57B0C" w:rsidP="00C57B0C">
            <w:pPr>
              <w:spacing w:after="0" w:line="240" w:lineRule="auto"/>
              <w:rPr>
                <w:rFonts w:ascii="Myriad Pro" w:eastAsia="Times New Roman" w:hAnsi="Myriad Pro" w:cs="Times New Roman"/>
                <w:color w:val="FFFFFF"/>
                <w:sz w:val="18"/>
                <w:szCs w:val="18"/>
                <w:lang w:eastAsia="ru-RU"/>
              </w:rPr>
            </w:pPr>
          </w:p>
        </w:tc>
        <w:tc>
          <w:tcPr>
            <w:tcW w:w="12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71B313"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На начало</w:t>
            </w:r>
          </w:p>
        </w:tc>
        <w:tc>
          <w:tcPr>
            <w:tcW w:w="14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EFB1E1"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На конец</w:t>
            </w:r>
          </w:p>
        </w:tc>
        <w:tc>
          <w:tcPr>
            <w:tcW w:w="21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87C448"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Изменения</w:t>
            </w:r>
          </w:p>
        </w:tc>
        <w:tc>
          <w:tcPr>
            <w:tcW w:w="14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81B2D5"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На конец</w:t>
            </w:r>
          </w:p>
        </w:tc>
        <w:tc>
          <w:tcPr>
            <w:tcW w:w="18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B66375"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Изменения</w:t>
            </w:r>
          </w:p>
        </w:tc>
      </w:tr>
      <w:tr w:rsidR="00CE38C8" w:rsidRPr="00026F42" w14:paraId="7162FEBF" w14:textId="77777777" w:rsidTr="001F2D37">
        <w:trPr>
          <w:trHeight w:val="348"/>
        </w:trPr>
        <w:tc>
          <w:tcPr>
            <w:tcW w:w="1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7F1338" w14:textId="77777777" w:rsidR="00C57B0C" w:rsidRPr="00026F42" w:rsidRDefault="00C57B0C" w:rsidP="00C57B0C">
            <w:pPr>
              <w:spacing w:after="0" w:line="240" w:lineRule="auto"/>
              <w:rPr>
                <w:rFonts w:ascii="Myriad Pro" w:eastAsia="Times New Roman" w:hAnsi="Myriad Pro" w:cs="Times New Roman"/>
                <w:color w:val="FFFFFF"/>
                <w:sz w:val="18"/>
                <w:szCs w:val="18"/>
                <w:lang w:eastAsia="ru-RU"/>
              </w:rPr>
            </w:pPr>
          </w:p>
        </w:tc>
        <w:tc>
          <w:tcPr>
            <w:tcW w:w="12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114122" w14:textId="77777777" w:rsidR="00C57B0C" w:rsidRPr="00026F42" w:rsidRDefault="00C57B0C" w:rsidP="00C57B0C">
            <w:pPr>
              <w:spacing w:after="0" w:line="240" w:lineRule="auto"/>
              <w:rPr>
                <w:rFonts w:ascii="Myriad Pro" w:eastAsia="Times New Roman" w:hAnsi="Myriad Pro" w:cs="Times New Roman"/>
                <w:color w:val="FFFFFF"/>
                <w:sz w:val="18"/>
                <w:szCs w:val="18"/>
                <w:lang w:eastAsia="ru-RU"/>
              </w:rPr>
            </w:pPr>
          </w:p>
        </w:tc>
        <w:tc>
          <w:tcPr>
            <w:tcW w:w="14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FC7D83" w14:textId="77777777" w:rsidR="00C57B0C" w:rsidRPr="00026F42" w:rsidRDefault="00C57B0C" w:rsidP="00C57B0C">
            <w:pPr>
              <w:spacing w:after="0" w:line="240" w:lineRule="auto"/>
              <w:rPr>
                <w:rFonts w:ascii="Myriad Pro" w:eastAsia="Times New Roman" w:hAnsi="Myriad Pro" w:cs="Times New Roman"/>
                <w:color w:val="FFFFFF"/>
                <w:sz w:val="18"/>
                <w:szCs w:val="18"/>
                <w:lang w:eastAsia="ru-RU"/>
              </w:rPr>
            </w:pP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67BAFE"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w:t>
            </w:r>
          </w:p>
        </w:tc>
        <w:tc>
          <w:tcPr>
            <w:tcW w:w="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7D8927"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w:t>
            </w:r>
          </w:p>
        </w:tc>
        <w:tc>
          <w:tcPr>
            <w:tcW w:w="14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036B51" w14:textId="77777777" w:rsidR="00C57B0C" w:rsidRPr="00026F42" w:rsidRDefault="00C57B0C" w:rsidP="00C57B0C">
            <w:pPr>
              <w:spacing w:after="0" w:line="240" w:lineRule="auto"/>
              <w:rPr>
                <w:rFonts w:ascii="Myriad Pro" w:eastAsia="Times New Roman" w:hAnsi="Myriad Pro" w:cs="Times New Roman"/>
                <w:color w:val="FFFFFF"/>
                <w:sz w:val="18"/>
                <w:szCs w:val="18"/>
                <w:lang w:eastAsia="ru-RU"/>
              </w:rPr>
            </w:pPr>
          </w:p>
        </w:tc>
        <w:tc>
          <w:tcPr>
            <w:tcW w:w="1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38ED94"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w:t>
            </w:r>
          </w:p>
        </w:tc>
        <w:tc>
          <w:tcPr>
            <w:tcW w:w="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FEF0A7" w14:textId="77777777" w:rsidR="00C57B0C" w:rsidRPr="00026F42" w:rsidRDefault="00C57B0C" w:rsidP="00C57B0C">
            <w:pPr>
              <w:spacing w:after="0" w:line="240" w:lineRule="auto"/>
              <w:jc w:val="center"/>
              <w:rPr>
                <w:rFonts w:ascii="Myriad Pro" w:eastAsia="Times New Roman" w:hAnsi="Myriad Pro" w:cs="Times New Roman"/>
                <w:color w:val="FFFFFF"/>
                <w:sz w:val="18"/>
                <w:szCs w:val="18"/>
                <w:lang w:eastAsia="ru-RU"/>
              </w:rPr>
            </w:pPr>
            <w:r w:rsidRPr="00026F42">
              <w:rPr>
                <w:rFonts w:ascii="Myriad Pro" w:eastAsia="Times New Roman" w:hAnsi="Myriad Pro" w:cs="Times New Roman"/>
                <w:color w:val="FFFFFF"/>
                <w:sz w:val="18"/>
                <w:szCs w:val="18"/>
                <w:lang w:eastAsia="ru-RU"/>
              </w:rPr>
              <w:t>%</w:t>
            </w:r>
          </w:p>
        </w:tc>
      </w:tr>
      <w:tr w:rsidR="00C57B0C" w:rsidRPr="00026F42" w14:paraId="7A0B946D" w14:textId="77777777" w:rsidTr="00642A79">
        <w:trPr>
          <w:trHeight w:val="553"/>
        </w:trPr>
        <w:tc>
          <w:tcPr>
            <w:tcW w:w="168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D3DB8C" w14:textId="77777777" w:rsidR="00C57B0C" w:rsidRPr="00026F42" w:rsidRDefault="00C57B0C" w:rsidP="00C57B0C">
            <w:pPr>
              <w:spacing w:after="0" w:line="240" w:lineRule="auto"/>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Дебиторская задолженность</w:t>
            </w:r>
          </w:p>
        </w:tc>
        <w:tc>
          <w:tcPr>
            <w:tcW w:w="126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39A74EF"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3 934 701,07</w:t>
            </w:r>
          </w:p>
        </w:tc>
        <w:tc>
          <w:tcPr>
            <w:tcW w:w="140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84BE08"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5 146 797,0</w:t>
            </w:r>
          </w:p>
        </w:tc>
        <w:tc>
          <w:tcPr>
            <w:tcW w:w="1262" w:type="dxa"/>
            <w:tcBorders>
              <w:top w:val="single" w:sz="4" w:space="0" w:color="FFFFFF" w:themeColor="background1"/>
              <w:left w:val="nil"/>
              <w:bottom w:val="single" w:sz="4" w:space="0" w:color="auto"/>
              <w:right w:val="single" w:sz="4" w:space="0" w:color="auto"/>
            </w:tcBorders>
            <w:shd w:val="clear" w:color="auto" w:fill="auto"/>
            <w:vAlign w:val="center"/>
          </w:tcPr>
          <w:p w14:paraId="5A7AFE24"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1 212 095,93</w:t>
            </w:r>
          </w:p>
        </w:tc>
        <w:tc>
          <w:tcPr>
            <w:tcW w:w="840" w:type="dxa"/>
            <w:tcBorders>
              <w:top w:val="single" w:sz="4" w:space="0" w:color="FFFFFF" w:themeColor="background1"/>
              <w:left w:val="nil"/>
              <w:bottom w:val="single" w:sz="4" w:space="0" w:color="auto"/>
              <w:right w:val="single" w:sz="4" w:space="0" w:color="auto"/>
            </w:tcBorders>
            <w:shd w:val="clear" w:color="auto" w:fill="auto"/>
            <w:vAlign w:val="center"/>
          </w:tcPr>
          <w:p w14:paraId="3B747EA0"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130,8</w:t>
            </w:r>
          </w:p>
        </w:tc>
        <w:tc>
          <w:tcPr>
            <w:tcW w:w="14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2A87E7"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5 662 373,4</w:t>
            </w:r>
          </w:p>
        </w:tc>
        <w:tc>
          <w:tcPr>
            <w:tcW w:w="108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ACA993" w14:textId="77777777" w:rsidR="00C57B0C" w:rsidRPr="00026F42" w:rsidRDefault="007C3F0D"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515 576,4</w:t>
            </w:r>
            <w:r w:rsidR="00C57B0C" w:rsidRPr="00026F42">
              <w:rPr>
                <w:rFonts w:ascii="Myriad Pro" w:eastAsia="Times New Roman" w:hAnsi="Myriad Pro" w:cs="Times New Roman"/>
                <w:color w:val="000000"/>
                <w:sz w:val="18"/>
                <w:szCs w:val="18"/>
                <w:lang w:eastAsia="ru-RU"/>
              </w:rPr>
              <w:t xml:space="preserve"> </w:t>
            </w:r>
          </w:p>
        </w:tc>
        <w:tc>
          <w:tcPr>
            <w:tcW w:w="7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F21B3D" w14:textId="77777777" w:rsidR="00C57B0C" w:rsidRPr="00026F42" w:rsidRDefault="007C3F0D"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110,0</w:t>
            </w:r>
          </w:p>
        </w:tc>
      </w:tr>
      <w:tr w:rsidR="00C57B0C" w:rsidRPr="00026F42" w14:paraId="606D0FAA" w14:textId="77777777" w:rsidTr="00642A79">
        <w:trPr>
          <w:trHeight w:val="368"/>
        </w:trPr>
        <w:tc>
          <w:tcPr>
            <w:tcW w:w="1683" w:type="dxa"/>
            <w:tcBorders>
              <w:top w:val="nil"/>
              <w:left w:val="single" w:sz="4" w:space="0" w:color="auto"/>
              <w:bottom w:val="single" w:sz="4" w:space="0" w:color="auto"/>
              <w:right w:val="single" w:sz="4" w:space="0" w:color="auto"/>
            </w:tcBorders>
            <w:shd w:val="clear" w:color="auto" w:fill="auto"/>
            <w:vAlign w:val="center"/>
            <w:hideMark/>
          </w:tcPr>
          <w:p w14:paraId="294A0C51" w14:textId="77777777" w:rsidR="00C57B0C" w:rsidRPr="00026F42" w:rsidRDefault="00C57B0C" w:rsidP="00C57B0C">
            <w:pPr>
              <w:spacing w:after="0" w:line="240" w:lineRule="auto"/>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Кредиторская задолженность</w:t>
            </w:r>
          </w:p>
        </w:tc>
        <w:tc>
          <w:tcPr>
            <w:tcW w:w="1262" w:type="dxa"/>
            <w:tcBorders>
              <w:top w:val="nil"/>
              <w:left w:val="nil"/>
              <w:bottom w:val="single" w:sz="4" w:space="0" w:color="auto"/>
              <w:right w:val="single" w:sz="4" w:space="0" w:color="auto"/>
            </w:tcBorders>
            <w:shd w:val="clear" w:color="auto" w:fill="auto"/>
            <w:vAlign w:val="center"/>
            <w:hideMark/>
          </w:tcPr>
          <w:p w14:paraId="18C73680"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1 241 600,40 </w:t>
            </w:r>
          </w:p>
        </w:tc>
        <w:tc>
          <w:tcPr>
            <w:tcW w:w="1403" w:type="dxa"/>
            <w:tcBorders>
              <w:top w:val="nil"/>
              <w:left w:val="nil"/>
              <w:bottom w:val="single" w:sz="4" w:space="0" w:color="auto"/>
              <w:right w:val="single" w:sz="4" w:space="0" w:color="auto"/>
            </w:tcBorders>
            <w:shd w:val="clear" w:color="auto" w:fill="auto"/>
            <w:vAlign w:val="center"/>
            <w:hideMark/>
          </w:tcPr>
          <w:p w14:paraId="2D829362"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879 592,10 </w:t>
            </w:r>
          </w:p>
        </w:tc>
        <w:tc>
          <w:tcPr>
            <w:tcW w:w="1262" w:type="dxa"/>
            <w:tcBorders>
              <w:top w:val="nil"/>
              <w:left w:val="nil"/>
              <w:bottom w:val="single" w:sz="4" w:space="0" w:color="auto"/>
              <w:right w:val="single" w:sz="4" w:space="0" w:color="auto"/>
            </w:tcBorders>
            <w:shd w:val="clear" w:color="auto" w:fill="auto"/>
            <w:vAlign w:val="center"/>
            <w:hideMark/>
          </w:tcPr>
          <w:p w14:paraId="055CEA00"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w:t>
            </w:r>
            <w:r w:rsidR="007C3F0D" w:rsidRPr="00026F42">
              <w:rPr>
                <w:rFonts w:ascii="Myriad Pro" w:eastAsia="Times New Roman" w:hAnsi="Myriad Pro" w:cs="Times New Roman"/>
                <w:color w:val="000000"/>
                <w:sz w:val="18"/>
                <w:szCs w:val="18"/>
                <w:lang w:eastAsia="ru-RU"/>
              </w:rPr>
              <w:t>-362 008,3</w:t>
            </w:r>
          </w:p>
        </w:tc>
        <w:tc>
          <w:tcPr>
            <w:tcW w:w="840" w:type="dxa"/>
            <w:tcBorders>
              <w:top w:val="nil"/>
              <w:left w:val="nil"/>
              <w:bottom w:val="single" w:sz="4" w:space="0" w:color="auto"/>
              <w:right w:val="single" w:sz="4" w:space="0" w:color="auto"/>
            </w:tcBorders>
            <w:shd w:val="clear" w:color="auto" w:fill="auto"/>
            <w:vAlign w:val="center"/>
            <w:hideMark/>
          </w:tcPr>
          <w:p w14:paraId="5889BBD8" w14:textId="77777777" w:rsidR="00C57B0C" w:rsidRPr="00026F42" w:rsidRDefault="007C3F0D"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70,8</w:t>
            </w:r>
            <w:r w:rsidR="00C57B0C" w:rsidRPr="00026F42">
              <w:rPr>
                <w:rFonts w:ascii="Myriad Pro" w:eastAsia="Times New Roman" w:hAnsi="Myriad Pro" w:cs="Times New Roman"/>
                <w:color w:val="000000"/>
                <w:sz w:val="18"/>
                <w:szCs w:val="18"/>
                <w:lang w:eastAsia="ru-RU"/>
              </w:rPr>
              <w:t> </w:t>
            </w:r>
          </w:p>
        </w:tc>
        <w:tc>
          <w:tcPr>
            <w:tcW w:w="1401" w:type="dxa"/>
            <w:tcBorders>
              <w:top w:val="nil"/>
              <w:left w:val="nil"/>
              <w:bottom w:val="single" w:sz="4" w:space="0" w:color="auto"/>
              <w:right w:val="single" w:sz="4" w:space="0" w:color="auto"/>
            </w:tcBorders>
            <w:shd w:val="clear" w:color="auto" w:fill="auto"/>
            <w:vAlign w:val="center"/>
            <w:hideMark/>
          </w:tcPr>
          <w:p w14:paraId="36F83000" w14:textId="77777777" w:rsidR="00C57B0C" w:rsidRPr="00026F42" w:rsidRDefault="00C57B0C"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 975 997,32</w:t>
            </w:r>
          </w:p>
        </w:tc>
        <w:tc>
          <w:tcPr>
            <w:tcW w:w="1084" w:type="dxa"/>
            <w:tcBorders>
              <w:top w:val="nil"/>
              <w:left w:val="nil"/>
              <w:bottom w:val="single" w:sz="4" w:space="0" w:color="auto"/>
              <w:right w:val="single" w:sz="4" w:space="0" w:color="auto"/>
            </w:tcBorders>
            <w:shd w:val="clear" w:color="auto" w:fill="auto"/>
            <w:vAlign w:val="center"/>
            <w:hideMark/>
          </w:tcPr>
          <w:p w14:paraId="6A56445E" w14:textId="77777777" w:rsidR="00C57B0C" w:rsidRPr="00026F42" w:rsidRDefault="007C3F0D"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96 405,22</w:t>
            </w:r>
          </w:p>
        </w:tc>
        <w:tc>
          <w:tcPr>
            <w:tcW w:w="754" w:type="dxa"/>
            <w:tcBorders>
              <w:top w:val="nil"/>
              <w:left w:val="nil"/>
              <w:bottom w:val="single" w:sz="4" w:space="0" w:color="auto"/>
              <w:right w:val="single" w:sz="4" w:space="0" w:color="auto"/>
            </w:tcBorders>
            <w:shd w:val="clear" w:color="auto" w:fill="auto"/>
            <w:vAlign w:val="center"/>
            <w:hideMark/>
          </w:tcPr>
          <w:p w14:paraId="0A89B839" w14:textId="77777777" w:rsidR="00C57B0C" w:rsidRPr="00026F42" w:rsidRDefault="007C3F0D" w:rsidP="00C57B0C">
            <w:pPr>
              <w:spacing w:after="0" w:line="240" w:lineRule="auto"/>
              <w:jc w:val="center"/>
              <w:rPr>
                <w:rFonts w:ascii="Myriad Pro" w:eastAsia="Times New Roman" w:hAnsi="Myriad Pro" w:cs="Times New Roman"/>
                <w:color w:val="000000"/>
                <w:sz w:val="18"/>
                <w:szCs w:val="18"/>
                <w:lang w:eastAsia="ru-RU"/>
              </w:rPr>
            </w:pPr>
            <w:r w:rsidRPr="00026F42">
              <w:rPr>
                <w:rFonts w:ascii="Myriad Pro" w:eastAsia="Times New Roman" w:hAnsi="Myriad Pro" w:cs="Times New Roman"/>
                <w:color w:val="000000"/>
                <w:sz w:val="18"/>
                <w:szCs w:val="18"/>
                <w:lang w:eastAsia="ru-RU"/>
              </w:rPr>
              <w:t>110,9</w:t>
            </w:r>
            <w:r w:rsidR="00C57B0C" w:rsidRPr="00026F42">
              <w:rPr>
                <w:rFonts w:ascii="Myriad Pro" w:eastAsia="Times New Roman" w:hAnsi="Myriad Pro" w:cs="Times New Roman"/>
                <w:color w:val="000000"/>
                <w:sz w:val="18"/>
                <w:szCs w:val="18"/>
                <w:lang w:eastAsia="ru-RU"/>
              </w:rPr>
              <w:t> </w:t>
            </w:r>
          </w:p>
        </w:tc>
      </w:tr>
    </w:tbl>
    <w:p w14:paraId="52FEC5FF" w14:textId="77777777" w:rsidR="00C57B0C" w:rsidRPr="00026F42" w:rsidRDefault="00C57B0C" w:rsidP="005D325D">
      <w:pPr>
        <w:spacing w:after="0" w:line="360" w:lineRule="auto"/>
        <w:ind w:firstLine="567"/>
        <w:jc w:val="both"/>
        <w:rPr>
          <w:rFonts w:ascii="Myriad Pro" w:eastAsia="Calibri" w:hAnsi="Myriad Pro" w:cs="Times New Roman"/>
          <w:color w:val="000000"/>
          <w:sz w:val="26"/>
          <w:szCs w:val="26"/>
        </w:rPr>
      </w:pPr>
    </w:p>
    <w:p w14:paraId="12FEAE4B" w14:textId="77777777" w:rsidR="005D325D" w:rsidRPr="00026F42" w:rsidRDefault="005D325D" w:rsidP="005D325D">
      <w:pPr>
        <w:spacing w:after="0" w:line="360" w:lineRule="auto"/>
        <w:ind w:firstLine="567"/>
        <w:jc w:val="both"/>
        <w:rPr>
          <w:rFonts w:ascii="Myriad Pro" w:eastAsia="Calibri" w:hAnsi="Myriad Pro" w:cs="Times New Roman"/>
          <w:color w:val="000000"/>
          <w:sz w:val="26"/>
          <w:szCs w:val="26"/>
        </w:rPr>
      </w:pPr>
      <w:r w:rsidRPr="00026F42">
        <w:rPr>
          <w:rFonts w:ascii="Myriad Pro" w:eastAsia="Calibri" w:hAnsi="Myriad Pro" w:cs="Times New Roman"/>
          <w:color w:val="000000"/>
          <w:sz w:val="26"/>
          <w:szCs w:val="26"/>
        </w:rPr>
        <w:t xml:space="preserve">Сводная таблица по определению значения отношения величины заемных средств к доходам до вычета расходов по уплате налогов, процентов и </w:t>
      </w:r>
      <w:r w:rsidRPr="00026F42">
        <w:rPr>
          <w:rFonts w:ascii="Myriad Pro" w:eastAsia="Calibri" w:hAnsi="Myriad Pro" w:cs="Times New Roman"/>
          <w:color w:val="000000"/>
          <w:sz w:val="26"/>
          <w:szCs w:val="26"/>
        </w:rPr>
        <w:lastRenderedPageBreak/>
        <w:t>начисленной амортизации (долг/EBITDA) по филиалу ПАО «МРСК Сибири» - «Бурятэнерго» сформирована на основании данных таблиц 1.3 и 1.6 приказа Минэнерго России № 585 (ТСО с НВВ более 500 млн. руб.):</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3006"/>
        <w:gridCol w:w="1559"/>
        <w:gridCol w:w="1560"/>
        <w:gridCol w:w="2551"/>
      </w:tblGrid>
      <w:tr w:rsidR="00CE38C8" w:rsidRPr="00026F42" w14:paraId="3D224793" w14:textId="77777777" w:rsidTr="001F2D37">
        <w:trPr>
          <w:trHeight w:val="467"/>
        </w:trPr>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F7120E0" w14:textId="77777777" w:rsidR="005D325D" w:rsidRPr="00026F42" w:rsidRDefault="005D325D" w:rsidP="00C57B0C">
            <w:pPr>
              <w:spacing w:after="0" w:line="360" w:lineRule="auto"/>
              <w:jc w:val="center"/>
              <w:rPr>
                <w:rFonts w:ascii="Myriad Pro" w:eastAsia="Times New Roman" w:hAnsi="Myriad Pro" w:cs="Times New Roman"/>
                <w:bCs/>
                <w:color w:val="FFFFFF"/>
                <w:sz w:val="20"/>
                <w:szCs w:val="20"/>
                <w:lang w:eastAsia="ru-RU"/>
              </w:rPr>
            </w:pPr>
            <w:r w:rsidRPr="00026F42">
              <w:rPr>
                <w:rFonts w:ascii="Myriad Pro" w:eastAsia="Times New Roman" w:hAnsi="Myriad Pro" w:cs="Times New Roman"/>
                <w:bCs/>
                <w:color w:val="FFFFFF"/>
                <w:sz w:val="20"/>
                <w:szCs w:val="20"/>
                <w:lang w:eastAsia="ru-RU"/>
              </w:rPr>
              <w:t>№ пп</w:t>
            </w:r>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0722F7" w14:textId="77777777" w:rsidR="005D325D" w:rsidRPr="00026F42" w:rsidRDefault="005D325D" w:rsidP="00C57B0C">
            <w:pPr>
              <w:spacing w:after="0" w:line="360" w:lineRule="auto"/>
              <w:jc w:val="center"/>
              <w:rPr>
                <w:rFonts w:ascii="Myriad Pro" w:eastAsia="Times New Roman" w:hAnsi="Myriad Pro" w:cs="Times New Roman"/>
                <w:bCs/>
                <w:color w:val="FFFFFF"/>
                <w:sz w:val="20"/>
                <w:szCs w:val="20"/>
                <w:lang w:eastAsia="ru-RU"/>
              </w:rPr>
            </w:pPr>
            <w:r w:rsidRPr="00026F42">
              <w:rPr>
                <w:rFonts w:ascii="Myriad Pro" w:eastAsia="Times New Roman" w:hAnsi="Myriad Pro" w:cs="Times New Roman"/>
                <w:bCs/>
                <w:color w:val="FFFFFF"/>
                <w:sz w:val="20"/>
                <w:szCs w:val="20"/>
                <w:lang w:eastAsia="ru-RU"/>
              </w:rPr>
              <w:t>Наименование показателя</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D545A8" w14:textId="77777777" w:rsidR="005D325D" w:rsidRPr="00026F42" w:rsidRDefault="005D325D" w:rsidP="00C57B0C">
            <w:pPr>
              <w:spacing w:after="0" w:line="36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color w:val="FFFFFF"/>
                <w:sz w:val="20"/>
                <w:szCs w:val="20"/>
                <w:lang w:eastAsia="ru-RU"/>
              </w:rPr>
              <w:t>2017 год</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DE1565" w14:textId="77777777" w:rsidR="005D325D" w:rsidRPr="00026F42" w:rsidRDefault="005D325D" w:rsidP="00C57B0C">
            <w:pPr>
              <w:spacing w:after="0" w:line="360" w:lineRule="auto"/>
              <w:jc w:val="center"/>
              <w:rPr>
                <w:rFonts w:ascii="Myriad Pro" w:eastAsia="Times New Roman" w:hAnsi="Myriad Pro" w:cs="Times New Roman"/>
                <w:color w:val="FFFFFF"/>
                <w:sz w:val="20"/>
                <w:szCs w:val="20"/>
                <w:lang w:eastAsia="ru-RU"/>
              </w:rPr>
            </w:pPr>
            <w:r w:rsidRPr="00026F42">
              <w:rPr>
                <w:rFonts w:ascii="Myriad Pro" w:eastAsia="Times New Roman" w:hAnsi="Myriad Pro" w:cs="Times New Roman"/>
                <w:color w:val="FFFFFF"/>
                <w:sz w:val="20"/>
                <w:szCs w:val="20"/>
                <w:lang w:eastAsia="ru-RU"/>
              </w:rPr>
              <w:t>2018 год</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E7BBF4" w14:textId="77777777" w:rsidR="005D325D" w:rsidRPr="00026F42" w:rsidRDefault="005D325D" w:rsidP="00C57B0C">
            <w:pPr>
              <w:spacing w:after="0" w:line="360" w:lineRule="auto"/>
              <w:jc w:val="center"/>
              <w:rPr>
                <w:rFonts w:ascii="Myriad Pro" w:eastAsia="Times New Roman" w:hAnsi="Myriad Pro" w:cs="Times New Roman"/>
                <w:bCs/>
                <w:color w:val="FFFFFF"/>
                <w:sz w:val="20"/>
                <w:szCs w:val="20"/>
                <w:lang w:eastAsia="ru-RU"/>
              </w:rPr>
            </w:pPr>
            <w:r w:rsidRPr="00026F42">
              <w:rPr>
                <w:rFonts w:ascii="Myriad Pro" w:eastAsia="Times New Roman" w:hAnsi="Myriad Pro" w:cs="Times New Roman"/>
                <w:bCs/>
                <w:color w:val="FFFFFF"/>
                <w:sz w:val="20"/>
                <w:szCs w:val="20"/>
                <w:lang w:eastAsia="ru-RU"/>
              </w:rPr>
              <w:t>Примечание</w:t>
            </w:r>
          </w:p>
        </w:tc>
      </w:tr>
      <w:tr w:rsidR="00CE38C8" w:rsidRPr="00026F42" w14:paraId="25695058" w14:textId="77777777" w:rsidTr="001F2D37">
        <w:trPr>
          <w:trHeight w:val="144"/>
        </w:trPr>
        <w:tc>
          <w:tcPr>
            <w:tcW w:w="72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7209443"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w:t>
            </w:r>
          </w:p>
        </w:tc>
        <w:tc>
          <w:tcPr>
            <w:tcW w:w="300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E4C194"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EBITDA</w:t>
            </w:r>
          </w:p>
        </w:tc>
        <w:tc>
          <w:tcPr>
            <w:tcW w:w="155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DE3328A"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903 719,06</w:t>
            </w:r>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center"/>
          </w:tcPr>
          <w:p w14:paraId="2016C7EE"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620 656,12</w:t>
            </w:r>
          </w:p>
        </w:tc>
        <w:tc>
          <w:tcPr>
            <w:tcW w:w="25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500A93D"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r>
      <w:tr w:rsidR="00CE38C8" w:rsidRPr="00026F42" w14:paraId="2B5ECCDD" w14:textId="77777777" w:rsidTr="001F2D37">
        <w:trPr>
          <w:trHeight w:val="168"/>
        </w:trPr>
        <w:tc>
          <w:tcPr>
            <w:tcW w:w="724" w:type="dxa"/>
            <w:tcBorders>
              <w:top w:val="nil"/>
              <w:left w:val="single" w:sz="4" w:space="0" w:color="auto"/>
              <w:bottom w:val="single" w:sz="4" w:space="0" w:color="auto"/>
              <w:right w:val="single" w:sz="4" w:space="0" w:color="auto"/>
            </w:tcBorders>
            <w:shd w:val="clear" w:color="auto" w:fill="auto"/>
            <w:vAlign w:val="center"/>
          </w:tcPr>
          <w:p w14:paraId="543C08E0"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1.1.</w:t>
            </w:r>
          </w:p>
        </w:tc>
        <w:tc>
          <w:tcPr>
            <w:tcW w:w="3006" w:type="dxa"/>
            <w:tcBorders>
              <w:top w:val="nil"/>
              <w:left w:val="nil"/>
              <w:bottom w:val="single" w:sz="4" w:space="0" w:color="auto"/>
              <w:right w:val="single" w:sz="4" w:space="0" w:color="auto"/>
            </w:tcBorders>
            <w:shd w:val="clear" w:color="auto" w:fill="auto"/>
            <w:noWrap/>
            <w:vAlign w:val="center"/>
          </w:tcPr>
          <w:p w14:paraId="1E2D491A"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Прибыль (убыток) до налогообложения</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4A5A281C"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209 502,08</w:t>
            </w:r>
          </w:p>
        </w:tc>
        <w:tc>
          <w:tcPr>
            <w:tcW w:w="1560" w:type="dxa"/>
            <w:tcBorders>
              <w:top w:val="nil"/>
              <w:left w:val="nil"/>
              <w:bottom w:val="single" w:sz="4" w:space="0" w:color="auto"/>
              <w:right w:val="single" w:sz="4" w:space="0" w:color="auto"/>
            </w:tcBorders>
            <w:shd w:val="clear" w:color="auto" w:fill="auto"/>
            <w:noWrap/>
            <w:vAlign w:val="center"/>
          </w:tcPr>
          <w:p w14:paraId="7FC1A6D0"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-151 541,78</w:t>
            </w:r>
          </w:p>
        </w:tc>
        <w:tc>
          <w:tcPr>
            <w:tcW w:w="2551" w:type="dxa"/>
            <w:tcBorders>
              <w:top w:val="nil"/>
              <w:left w:val="single" w:sz="4" w:space="0" w:color="auto"/>
              <w:bottom w:val="single" w:sz="4" w:space="0" w:color="auto"/>
              <w:right w:val="single" w:sz="4" w:space="0" w:color="auto"/>
            </w:tcBorders>
            <w:shd w:val="clear" w:color="auto" w:fill="auto"/>
            <w:vAlign w:val="center"/>
          </w:tcPr>
          <w:p w14:paraId="4329884D"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Таблица 1.3 строка 110</w:t>
            </w:r>
          </w:p>
        </w:tc>
      </w:tr>
      <w:tr w:rsidR="00CE38C8" w:rsidRPr="00026F42" w14:paraId="4F2CC1FF" w14:textId="77777777" w:rsidTr="001F2D37">
        <w:trPr>
          <w:trHeight w:val="273"/>
        </w:trPr>
        <w:tc>
          <w:tcPr>
            <w:tcW w:w="724" w:type="dxa"/>
            <w:tcBorders>
              <w:top w:val="nil"/>
              <w:left w:val="single" w:sz="4" w:space="0" w:color="auto"/>
              <w:bottom w:val="single" w:sz="4" w:space="0" w:color="auto"/>
              <w:right w:val="single" w:sz="4" w:space="0" w:color="auto"/>
            </w:tcBorders>
            <w:shd w:val="clear" w:color="auto" w:fill="auto"/>
            <w:vAlign w:val="center"/>
          </w:tcPr>
          <w:p w14:paraId="6EE5FA6C"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1.2.</w:t>
            </w:r>
          </w:p>
        </w:tc>
        <w:tc>
          <w:tcPr>
            <w:tcW w:w="3006" w:type="dxa"/>
            <w:tcBorders>
              <w:top w:val="nil"/>
              <w:left w:val="nil"/>
              <w:bottom w:val="single" w:sz="4" w:space="0" w:color="auto"/>
              <w:right w:val="single" w:sz="4" w:space="0" w:color="auto"/>
            </w:tcBorders>
            <w:shd w:val="clear" w:color="auto" w:fill="auto"/>
            <w:noWrap/>
            <w:vAlign w:val="center"/>
          </w:tcPr>
          <w:p w14:paraId="07C4EDA9"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амортизация основных средств</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28DE1994"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362 596,65</w:t>
            </w:r>
          </w:p>
        </w:tc>
        <w:tc>
          <w:tcPr>
            <w:tcW w:w="1560" w:type="dxa"/>
            <w:tcBorders>
              <w:top w:val="nil"/>
              <w:left w:val="nil"/>
              <w:bottom w:val="single" w:sz="4" w:space="0" w:color="auto"/>
              <w:right w:val="single" w:sz="4" w:space="0" w:color="auto"/>
            </w:tcBorders>
            <w:shd w:val="clear" w:color="auto" w:fill="auto"/>
            <w:noWrap/>
            <w:vAlign w:val="center"/>
          </w:tcPr>
          <w:p w14:paraId="6B880A8B"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424 234,71</w:t>
            </w:r>
          </w:p>
        </w:tc>
        <w:tc>
          <w:tcPr>
            <w:tcW w:w="2551" w:type="dxa"/>
            <w:tcBorders>
              <w:top w:val="nil"/>
              <w:left w:val="single" w:sz="4" w:space="0" w:color="auto"/>
              <w:bottom w:val="single" w:sz="4" w:space="0" w:color="auto"/>
              <w:right w:val="single" w:sz="4" w:space="0" w:color="auto"/>
            </w:tcBorders>
            <w:shd w:val="clear" w:color="auto" w:fill="auto"/>
            <w:vAlign w:val="center"/>
          </w:tcPr>
          <w:p w14:paraId="5D097726"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Таблица 1.6 строка 150</w:t>
            </w:r>
          </w:p>
        </w:tc>
      </w:tr>
      <w:tr w:rsidR="00CE38C8" w:rsidRPr="00026F42" w14:paraId="67BBF137" w14:textId="77777777" w:rsidTr="001F2D37">
        <w:trPr>
          <w:trHeight w:val="209"/>
        </w:trPr>
        <w:tc>
          <w:tcPr>
            <w:tcW w:w="724" w:type="dxa"/>
            <w:tcBorders>
              <w:top w:val="nil"/>
              <w:left w:val="single" w:sz="4" w:space="0" w:color="auto"/>
              <w:bottom w:val="single" w:sz="4" w:space="0" w:color="auto"/>
              <w:right w:val="single" w:sz="4" w:space="0" w:color="auto"/>
            </w:tcBorders>
            <w:shd w:val="clear" w:color="auto" w:fill="auto"/>
            <w:vAlign w:val="center"/>
          </w:tcPr>
          <w:p w14:paraId="031B41A3"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1.3.</w:t>
            </w:r>
          </w:p>
        </w:tc>
        <w:tc>
          <w:tcPr>
            <w:tcW w:w="3006" w:type="dxa"/>
            <w:tcBorders>
              <w:top w:val="nil"/>
              <w:left w:val="nil"/>
              <w:bottom w:val="single" w:sz="4" w:space="0" w:color="auto"/>
              <w:right w:val="single" w:sz="4" w:space="0" w:color="auto"/>
            </w:tcBorders>
            <w:shd w:val="clear" w:color="auto" w:fill="auto"/>
            <w:noWrap/>
            <w:vAlign w:val="center"/>
          </w:tcPr>
          <w:p w14:paraId="47B1B034"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амортизация нематериальных активов</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06C19842"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6 148,69</w:t>
            </w:r>
          </w:p>
        </w:tc>
        <w:tc>
          <w:tcPr>
            <w:tcW w:w="1560" w:type="dxa"/>
            <w:tcBorders>
              <w:top w:val="nil"/>
              <w:left w:val="nil"/>
              <w:bottom w:val="single" w:sz="4" w:space="0" w:color="auto"/>
              <w:right w:val="single" w:sz="4" w:space="0" w:color="auto"/>
            </w:tcBorders>
            <w:shd w:val="clear" w:color="auto" w:fill="auto"/>
            <w:noWrap/>
            <w:vAlign w:val="center"/>
          </w:tcPr>
          <w:p w14:paraId="4BFACC88"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5 245,77</w:t>
            </w:r>
          </w:p>
        </w:tc>
        <w:tc>
          <w:tcPr>
            <w:tcW w:w="2551" w:type="dxa"/>
            <w:tcBorders>
              <w:top w:val="nil"/>
              <w:left w:val="single" w:sz="4" w:space="0" w:color="auto"/>
              <w:bottom w:val="single" w:sz="4" w:space="0" w:color="auto"/>
              <w:right w:val="single" w:sz="4" w:space="0" w:color="auto"/>
            </w:tcBorders>
            <w:shd w:val="clear" w:color="auto" w:fill="auto"/>
            <w:vAlign w:val="center"/>
          </w:tcPr>
          <w:p w14:paraId="6F854BDB"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r>
      <w:tr w:rsidR="00CE38C8" w:rsidRPr="00026F42" w14:paraId="5BCAA013" w14:textId="77777777" w:rsidTr="001F2D37">
        <w:trPr>
          <w:trHeight w:val="70"/>
        </w:trPr>
        <w:tc>
          <w:tcPr>
            <w:tcW w:w="724" w:type="dxa"/>
            <w:tcBorders>
              <w:top w:val="nil"/>
              <w:left w:val="single" w:sz="4" w:space="0" w:color="auto"/>
              <w:bottom w:val="single" w:sz="4" w:space="0" w:color="auto"/>
              <w:right w:val="single" w:sz="4" w:space="0" w:color="auto"/>
            </w:tcBorders>
            <w:shd w:val="clear" w:color="auto" w:fill="auto"/>
            <w:vAlign w:val="center"/>
          </w:tcPr>
          <w:p w14:paraId="3021B11C"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1.4.</w:t>
            </w:r>
          </w:p>
        </w:tc>
        <w:tc>
          <w:tcPr>
            <w:tcW w:w="3006" w:type="dxa"/>
            <w:tcBorders>
              <w:top w:val="nil"/>
              <w:left w:val="nil"/>
              <w:bottom w:val="single" w:sz="4" w:space="0" w:color="auto"/>
              <w:right w:val="single" w:sz="4" w:space="0" w:color="auto"/>
            </w:tcBorders>
            <w:shd w:val="clear" w:color="auto" w:fill="auto"/>
            <w:noWrap/>
            <w:vAlign w:val="center"/>
          </w:tcPr>
          <w:p w14:paraId="179448C1"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Проценты к уплате</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2EB7D5D4"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325 471,63</w:t>
            </w:r>
          </w:p>
        </w:tc>
        <w:tc>
          <w:tcPr>
            <w:tcW w:w="1560" w:type="dxa"/>
            <w:tcBorders>
              <w:top w:val="nil"/>
              <w:left w:val="nil"/>
              <w:bottom w:val="single" w:sz="4" w:space="0" w:color="auto"/>
              <w:right w:val="single" w:sz="4" w:space="0" w:color="auto"/>
            </w:tcBorders>
            <w:shd w:val="clear" w:color="auto" w:fill="auto"/>
            <w:noWrap/>
            <w:vAlign w:val="center"/>
          </w:tcPr>
          <w:p w14:paraId="5D92E4F4"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342 717,42</w:t>
            </w:r>
          </w:p>
        </w:tc>
        <w:tc>
          <w:tcPr>
            <w:tcW w:w="2551" w:type="dxa"/>
            <w:tcBorders>
              <w:top w:val="nil"/>
              <w:left w:val="single" w:sz="4" w:space="0" w:color="auto"/>
              <w:bottom w:val="single" w:sz="4" w:space="0" w:color="auto"/>
              <w:right w:val="single" w:sz="4" w:space="0" w:color="auto"/>
            </w:tcBorders>
            <w:shd w:val="clear" w:color="auto" w:fill="auto"/>
            <w:vAlign w:val="center"/>
          </w:tcPr>
          <w:p w14:paraId="676654A8"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Таблица 1.3 строка 080</w:t>
            </w:r>
          </w:p>
        </w:tc>
      </w:tr>
      <w:tr w:rsidR="00CE38C8" w:rsidRPr="00026F42" w14:paraId="1D40F37A" w14:textId="77777777" w:rsidTr="001F2D37">
        <w:trPr>
          <w:trHeight w:val="78"/>
        </w:trPr>
        <w:tc>
          <w:tcPr>
            <w:tcW w:w="724" w:type="dxa"/>
            <w:tcBorders>
              <w:top w:val="nil"/>
              <w:left w:val="single" w:sz="4" w:space="0" w:color="auto"/>
              <w:bottom w:val="single" w:sz="4" w:space="0" w:color="auto"/>
              <w:right w:val="single" w:sz="4" w:space="0" w:color="auto"/>
            </w:tcBorders>
            <w:shd w:val="clear" w:color="auto" w:fill="auto"/>
            <w:vAlign w:val="center"/>
          </w:tcPr>
          <w:p w14:paraId="076BDA17"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w:t>
            </w:r>
          </w:p>
        </w:tc>
        <w:tc>
          <w:tcPr>
            <w:tcW w:w="3006" w:type="dxa"/>
            <w:tcBorders>
              <w:top w:val="nil"/>
              <w:left w:val="nil"/>
              <w:bottom w:val="single" w:sz="4" w:space="0" w:color="auto"/>
              <w:right w:val="single" w:sz="4" w:space="0" w:color="auto"/>
            </w:tcBorders>
            <w:shd w:val="clear" w:color="auto" w:fill="auto"/>
            <w:noWrap/>
            <w:vAlign w:val="center"/>
            <w:hideMark/>
          </w:tcPr>
          <w:p w14:paraId="4F9A4805"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Заемные средства</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6CC9D356"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4 231 241,85</w:t>
            </w:r>
          </w:p>
        </w:tc>
        <w:tc>
          <w:tcPr>
            <w:tcW w:w="1560" w:type="dxa"/>
            <w:tcBorders>
              <w:top w:val="nil"/>
              <w:left w:val="nil"/>
              <w:bottom w:val="single" w:sz="4" w:space="0" w:color="auto"/>
              <w:right w:val="single" w:sz="4" w:space="0" w:color="auto"/>
            </w:tcBorders>
            <w:shd w:val="clear" w:color="auto" w:fill="auto"/>
            <w:noWrap/>
            <w:vAlign w:val="center"/>
          </w:tcPr>
          <w:p w14:paraId="15BD7D2F"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5 048 689,00</w:t>
            </w:r>
          </w:p>
        </w:tc>
        <w:tc>
          <w:tcPr>
            <w:tcW w:w="2551" w:type="dxa"/>
            <w:tcBorders>
              <w:top w:val="nil"/>
              <w:left w:val="single" w:sz="4" w:space="0" w:color="auto"/>
              <w:bottom w:val="single" w:sz="4" w:space="0" w:color="auto"/>
              <w:right w:val="single" w:sz="4" w:space="0" w:color="auto"/>
            </w:tcBorders>
            <w:shd w:val="clear" w:color="auto" w:fill="auto"/>
            <w:vAlign w:val="center"/>
            <w:hideMark/>
          </w:tcPr>
          <w:p w14:paraId="21784021"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r>
      <w:tr w:rsidR="00CE38C8" w:rsidRPr="00026F42" w14:paraId="34957DC0" w14:textId="77777777" w:rsidTr="001F2D37">
        <w:trPr>
          <w:trHeight w:val="110"/>
        </w:trPr>
        <w:tc>
          <w:tcPr>
            <w:tcW w:w="724" w:type="dxa"/>
            <w:tcBorders>
              <w:top w:val="nil"/>
              <w:left w:val="single" w:sz="4" w:space="0" w:color="auto"/>
              <w:bottom w:val="single" w:sz="4" w:space="0" w:color="auto"/>
              <w:right w:val="single" w:sz="4" w:space="0" w:color="auto"/>
            </w:tcBorders>
            <w:shd w:val="clear" w:color="auto" w:fill="auto"/>
            <w:vAlign w:val="center"/>
          </w:tcPr>
          <w:p w14:paraId="5FC95FB7"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2.1.</w:t>
            </w:r>
          </w:p>
        </w:tc>
        <w:tc>
          <w:tcPr>
            <w:tcW w:w="3006" w:type="dxa"/>
            <w:tcBorders>
              <w:top w:val="nil"/>
              <w:left w:val="nil"/>
              <w:bottom w:val="single" w:sz="4" w:space="0" w:color="auto"/>
              <w:right w:val="single" w:sz="4" w:space="0" w:color="auto"/>
            </w:tcBorders>
            <w:shd w:val="clear" w:color="auto" w:fill="auto"/>
            <w:noWrap/>
            <w:vAlign w:val="center"/>
          </w:tcPr>
          <w:p w14:paraId="4B69EBDC"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заемные средства (долгосрочные)</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398A44D8"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4 110 466,20</w:t>
            </w:r>
          </w:p>
        </w:tc>
        <w:tc>
          <w:tcPr>
            <w:tcW w:w="1560" w:type="dxa"/>
            <w:tcBorders>
              <w:top w:val="nil"/>
              <w:left w:val="nil"/>
              <w:bottom w:val="single" w:sz="4" w:space="0" w:color="auto"/>
              <w:right w:val="single" w:sz="4" w:space="0" w:color="auto"/>
            </w:tcBorders>
            <w:shd w:val="clear" w:color="auto" w:fill="auto"/>
            <w:noWrap/>
            <w:vAlign w:val="center"/>
          </w:tcPr>
          <w:p w14:paraId="087FD7DB"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3 052 496,00</w:t>
            </w:r>
          </w:p>
        </w:tc>
        <w:tc>
          <w:tcPr>
            <w:tcW w:w="2551" w:type="dxa"/>
            <w:tcBorders>
              <w:top w:val="nil"/>
              <w:left w:val="single" w:sz="4" w:space="0" w:color="auto"/>
              <w:bottom w:val="single" w:sz="4" w:space="0" w:color="auto"/>
              <w:right w:val="single" w:sz="4" w:space="0" w:color="auto"/>
            </w:tcBorders>
            <w:shd w:val="clear" w:color="auto" w:fill="auto"/>
            <w:vAlign w:val="center"/>
          </w:tcPr>
          <w:p w14:paraId="2B88A7AE"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Таблица 1.6 строка 1000</w:t>
            </w:r>
          </w:p>
        </w:tc>
      </w:tr>
      <w:tr w:rsidR="00CE38C8" w:rsidRPr="00026F42" w14:paraId="7346FB4C" w14:textId="77777777" w:rsidTr="001F2D37">
        <w:trPr>
          <w:trHeight w:val="127"/>
        </w:trPr>
        <w:tc>
          <w:tcPr>
            <w:tcW w:w="724" w:type="dxa"/>
            <w:tcBorders>
              <w:top w:val="nil"/>
              <w:left w:val="single" w:sz="4" w:space="0" w:color="auto"/>
              <w:bottom w:val="single" w:sz="4" w:space="0" w:color="auto"/>
              <w:right w:val="single" w:sz="4" w:space="0" w:color="auto"/>
            </w:tcBorders>
            <w:shd w:val="clear" w:color="auto" w:fill="auto"/>
            <w:vAlign w:val="center"/>
          </w:tcPr>
          <w:p w14:paraId="660609C9"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2.2.</w:t>
            </w:r>
          </w:p>
        </w:tc>
        <w:tc>
          <w:tcPr>
            <w:tcW w:w="3006" w:type="dxa"/>
            <w:tcBorders>
              <w:top w:val="nil"/>
              <w:left w:val="nil"/>
              <w:bottom w:val="single" w:sz="4" w:space="0" w:color="auto"/>
              <w:right w:val="single" w:sz="4" w:space="0" w:color="auto"/>
            </w:tcBorders>
            <w:shd w:val="clear" w:color="auto" w:fill="auto"/>
            <w:noWrap/>
            <w:vAlign w:val="center"/>
          </w:tcPr>
          <w:p w14:paraId="10B25876"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заемные средства (краткосрочные)</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24F864AF"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120 775,65</w:t>
            </w:r>
          </w:p>
        </w:tc>
        <w:tc>
          <w:tcPr>
            <w:tcW w:w="1560" w:type="dxa"/>
            <w:tcBorders>
              <w:top w:val="nil"/>
              <w:left w:val="nil"/>
              <w:bottom w:val="single" w:sz="4" w:space="0" w:color="auto"/>
              <w:right w:val="single" w:sz="4" w:space="0" w:color="auto"/>
            </w:tcBorders>
            <w:shd w:val="clear" w:color="auto" w:fill="auto"/>
            <w:noWrap/>
            <w:vAlign w:val="center"/>
          </w:tcPr>
          <w:p w14:paraId="683B61CB"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1 996 193,00</w:t>
            </w:r>
          </w:p>
        </w:tc>
        <w:tc>
          <w:tcPr>
            <w:tcW w:w="2551" w:type="dxa"/>
            <w:tcBorders>
              <w:top w:val="nil"/>
              <w:left w:val="single" w:sz="4" w:space="0" w:color="auto"/>
              <w:bottom w:val="single" w:sz="4" w:space="0" w:color="auto"/>
              <w:right w:val="single" w:sz="4" w:space="0" w:color="auto"/>
            </w:tcBorders>
            <w:shd w:val="clear" w:color="auto" w:fill="auto"/>
            <w:vAlign w:val="center"/>
          </w:tcPr>
          <w:p w14:paraId="492388E1"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Таблица 1.6 строка 1100</w:t>
            </w:r>
          </w:p>
        </w:tc>
      </w:tr>
      <w:tr w:rsidR="00CE38C8" w:rsidRPr="00026F42" w14:paraId="47EEA27E" w14:textId="77777777" w:rsidTr="001F2D37">
        <w:trPr>
          <w:trHeight w:val="165"/>
        </w:trPr>
        <w:tc>
          <w:tcPr>
            <w:tcW w:w="724" w:type="dxa"/>
            <w:tcBorders>
              <w:top w:val="nil"/>
              <w:left w:val="single" w:sz="4" w:space="0" w:color="auto"/>
              <w:bottom w:val="single" w:sz="4" w:space="0" w:color="auto"/>
              <w:right w:val="single" w:sz="4" w:space="0" w:color="auto"/>
            </w:tcBorders>
            <w:shd w:val="clear" w:color="auto" w:fill="auto"/>
            <w:vAlign w:val="center"/>
          </w:tcPr>
          <w:p w14:paraId="05239178" w14:textId="77777777" w:rsidR="005D325D" w:rsidRPr="00026F42" w:rsidRDefault="005D325D" w:rsidP="00C57B0C">
            <w:pPr>
              <w:spacing w:after="0" w:line="360" w:lineRule="auto"/>
              <w:jc w:val="center"/>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3.</w:t>
            </w:r>
          </w:p>
        </w:tc>
        <w:tc>
          <w:tcPr>
            <w:tcW w:w="3006" w:type="dxa"/>
            <w:tcBorders>
              <w:top w:val="nil"/>
              <w:left w:val="nil"/>
              <w:bottom w:val="single" w:sz="4" w:space="0" w:color="auto"/>
              <w:right w:val="single" w:sz="4" w:space="0" w:color="auto"/>
            </w:tcBorders>
            <w:shd w:val="clear" w:color="auto" w:fill="auto"/>
            <w:noWrap/>
            <w:vAlign w:val="center"/>
            <w:hideMark/>
          </w:tcPr>
          <w:p w14:paraId="409049A3"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Соотношение Долг/EBITDA</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7A65D006"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4,682</w:t>
            </w:r>
          </w:p>
        </w:tc>
        <w:tc>
          <w:tcPr>
            <w:tcW w:w="1560" w:type="dxa"/>
            <w:tcBorders>
              <w:top w:val="nil"/>
              <w:left w:val="nil"/>
              <w:bottom w:val="single" w:sz="4" w:space="0" w:color="auto"/>
              <w:right w:val="single" w:sz="4" w:space="0" w:color="auto"/>
            </w:tcBorders>
            <w:shd w:val="clear" w:color="auto" w:fill="auto"/>
            <w:noWrap/>
            <w:vAlign w:val="center"/>
          </w:tcPr>
          <w:p w14:paraId="2EEA5FE8" w14:textId="77777777" w:rsidR="005D325D" w:rsidRPr="00026F42" w:rsidRDefault="005D325D" w:rsidP="00C57B0C">
            <w:pPr>
              <w:spacing w:after="0" w:line="360" w:lineRule="auto"/>
              <w:jc w:val="right"/>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8,134</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06E0625" w14:textId="77777777" w:rsidR="005D325D" w:rsidRPr="00026F42" w:rsidRDefault="005D325D" w:rsidP="00C57B0C">
            <w:pPr>
              <w:spacing w:after="0" w:line="360" w:lineRule="auto"/>
              <w:rPr>
                <w:rFonts w:ascii="Myriad Pro" w:eastAsia="Times New Roman" w:hAnsi="Myriad Pro" w:cs="Times New Roman"/>
                <w:color w:val="000000"/>
                <w:sz w:val="20"/>
                <w:szCs w:val="20"/>
                <w:lang w:eastAsia="ru-RU"/>
              </w:rPr>
            </w:pPr>
            <w:r w:rsidRPr="00026F42">
              <w:rPr>
                <w:rFonts w:ascii="Myriad Pro" w:eastAsia="Times New Roman" w:hAnsi="Myriad Pro" w:cs="Times New Roman"/>
                <w:color w:val="000000"/>
                <w:sz w:val="20"/>
                <w:szCs w:val="20"/>
                <w:lang w:eastAsia="ru-RU"/>
              </w:rPr>
              <w:t> </w:t>
            </w:r>
          </w:p>
        </w:tc>
      </w:tr>
    </w:tbl>
    <w:p w14:paraId="28DC88BA" w14:textId="77777777" w:rsidR="005D325D" w:rsidRPr="00026F42" w:rsidRDefault="005D325D" w:rsidP="00243E25">
      <w:pPr>
        <w:spacing w:after="0" w:line="360" w:lineRule="auto"/>
        <w:ind w:firstLine="567"/>
        <w:jc w:val="both"/>
        <w:rPr>
          <w:rFonts w:ascii="Myriad Pro" w:eastAsia="Calibri" w:hAnsi="Myriad Pro" w:cs="Times New Roman"/>
          <w:color w:val="000000"/>
          <w:sz w:val="26"/>
          <w:szCs w:val="26"/>
        </w:rPr>
      </w:pPr>
    </w:p>
    <w:p w14:paraId="2F760FF4" w14:textId="77777777" w:rsidR="0087773B" w:rsidRPr="00026F42" w:rsidRDefault="00BB2CEA" w:rsidP="007B56F3">
      <w:pPr>
        <w:spacing w:after="160" w:line="360" w:lineRule="auto"/>
        <w:ind w:firstLine="567"/>
        <w:jc w:val="both"/>
        <w:rPr>
          <w:rFonts w:ascii="Myriad Pro" w:eastAsia="Calibri" w:hAnsi="Myriad Pro"/>
          <w:b/>
          <w:sz w:val="26"/>
          <w:szCs w:val="26"/>
        </w:rPr>
      </w:pPr>
      <w:r w:rsidRPr="00026F42">
        <w:rPr>
          <w:rFonts w:ascii="Myriad Pro" w:eastAsia="Calibri" w:hAnsi="Myriad Pro" w:cs="Times New Roman"/>
          <w:color w:val="000000"/>
          <w:sz w:val="26"/>
          <w:szCs w:val="26"/>
        </w:rPr>
        <w:t xml:space="preserve">Представленные в материалах дела реестры судебных дел свидетельствуют о нарушении платежной дисциплины как энергосбытовыми компаниями, так и территориальными сетевыми организациями, а также прочими потребителями услуг с которыми заключены прямые договоры на услуги по передаче электроэнергии, в связи с чем филиал </w:t>
      </w:r>
      <w:r w:rsidR="002F70FD" w:rsidRPr="00026F42">
        <w:rPr>
          <w:rFonts w:ascii="Myriad Pro" w:eastAsia="Calibri" w:hAnsi="Myriad Pro" w:cs="Times New Roman"/>
          <w:color w:val="000000"/>
          <w:sz w:val="26"/>
          <w:szCs w:val="26"/>
        </w:rPr>
        <w:t xml:space="preserve">ПАО «МРСК Сибири» - «Бурятэнерго» </w:t>
      </w:r>
      <w:r w:rsidRPr="00026F42">
        <w:rPr>
          <w:rFonts w:ascii="Myriad Pro" w:eastAsia="Calibri" w:hAnsi="Myriad Pro" w:cs="Times New Roman"/>
          <w:color w:val="000000"/>
          <w:sz w:val="26"/>
          <w:szCs w:val="26"/>
        </w:rPr>
        <w:t xml:space="preserve">вынужден </w:t>
      </w:r>
      <w:r w:rsidR="00852E10" w:rsidRPr="00026F42">
        <w:rPr>
          <w:rFonts w:ascii="Myriad Pro" w:eastAsia="Calibri" w:hAnsi="Myriad Pro" w:cs="Times New Roman"/>
          <w:color w:val="000000"/>
          <w:sz w:val="26"/>
          <w:szCs w:val="26"/>
        </w:rPr>
        <w:t xml:space="preserve">обоснованно </w:t>
      </w:r>
      <w:r w:rsidRPr="00026F42">
        <w:rPr>
          <w:rFonts w:ascii="Myriad Pro" w:eastAsia="Calibri" w:hAnsi="Myriad Pro" w:cs="Times New Roman"/>
          <w:color w:val="000000"/>
          <w:sz w:val="26"/>
          <w:szCs w:val="26"/>
        </w:rPr>
        <w:t>привлекать дополнительные денежные средства в течении анализируемого периода.</w:t>
      </w:r>
    </w:p>
    <w:sectPr w:rsidR="0087773B" w:rsidRPr="00026F42" w:rsidSect="0099334C">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2943B" w14:textId="77777777" w:rsidR="00026F42" w:rsidRDefault="00026F42" w:rsidP="00EB6D07">
      <w:pPr>
        <w:spacing w:after="0" w:line="240" w:lineRule="auto"/>
      </w:pPr>
      <w:r>
        <w:separator/>
      </w:r>
    </w:p>
  </w:endnote>
  <w:endnote w:type="continuationSeparator" w:id="0">
    <w:p w14:paraId="60E6C7E1" w14:textId="77777777" w:rsidR="00026F42" w:rsidRDefault="00026F42" w:rsidP="00EB6D07">
      <w:pPr>
        <w:spacing w:after="0" w:line="240" w:lineRule="auto"/>
      </w:pPr>
      <w:r>
        <w:continuationSeparator/>
      </w:r>
    </w:p>
  </w:endnote>
  <w:endnote w:type="continuationNotice" w:id="1">
    <w:p w14:paraId="5706A507" w14:textId="77777777" w:rsidR="00026F42" w:rsidRDefault="00026F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Yu Mincho Light">
    <w:altName w:val="Yu Mincho Light"/>
    <w:charset w:val="80"/>
    <w:family w:val="roman"/>
    <w:pitch w:val="variable"/>
    <w:sig w:usb0="800002E7" w:usb1="2AC7FCFF" w:usb2="00000012" w:usb3="00000000" w:csb0="0002009F" w:csb1="00000000"/>
  </w:font>
  <w:font w:name="Arial CYR">
    <w:panose1 w:val="020B0604020202020204"/>
    <w:charset w:val="CC"/>
    <w:family w:val="swiss"/>
    <w:pitch w:val="variable"/>
    <w:sig w:usb0="E0002EFF" w:usb1="C0007843" w:usb2="00000009" w:usb3="00000000" w:csb0="0000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532223"/>
      <w:docPartObj>
        <w:docPartGallery w:val="Page Numbers (Bottom of Page)"/>
        <w:docPartUnique/>
      </w:docPartObj>
    </w:sdtPr>
    <w:sdtEndPr/>
    <w:sdtContent>
      <w:p w14:paraId="35889910" w14:textId="77777777" w:rsidR="00026F42" w:rsidRDefault="00026F42">
        <w:pPr>
          <w:pStyle w:val="af3"/>
          <w:jc w:val="right"/>
        </w:pPr>
        <w:r w:rsidRPr="006A1BE2">
          <w:rPr>
            <w:rFonts w:ascii="Furore" w:hAnsi="Furore"/>
            <w:color w:val="4F6228"/>
          </w:rPr>
          <w:fldChar w:fldCharType="begin"/>
        </w:r>
        <w:r w:rsidRPr="0014791F">
          <w:rPr>
            <w:rFonts w:ascii="Furore" w:hAnsi="Furore"/>
            <w:color w:val="4F6228"/>
          </w:rPr>
          <w:instrText>PAGE   \* MERGEFORMAT</w:instrText>
        </w:r>
        <w:r w:rsidRPr="006A1BE2">
          <w:rPr>
            <w:rFonts w:ascii="Furore" w:hAnsi="Furore"/>
            <w:color w:val="4F6228"/>
          </w:rPr>
          <w:fldChar w:fldCharType="separate"/>
        </w:r>
        <w:r>
          <w:rPr>
            <w:rFonts w:ascii="Furore" w:hAnsi="Furore"/>
            <w:noProof/>
            <w:color w:val="4F6228"/>
          </w:rPr>
          <w:t>3</w:t>
        </w:r>
        <w:r w:rsidRPr="006A1BE2">
          <w:rPr>
            <w:rFonts w:ascii="Furore" w:hAnsi="Furore"/>
            <w:color w:val="4F6228"/>
          </w:rPr>
          <w:fldChar w:fldCharType="end"/>
        </w:r>
      </w:p>
    </w:sdtContent>
  </w:sdt>
  <w:p w14:paraId="5464C9C9" w14:textId="77777777" w:rsidR="00026F42" w:rsidRDefault="00026F42">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1CBEEFEC" w14:textId="77777777" w:rsidR="00026F42" w:rsidRPr="00594F1B" w:rsidRDefault="00026F42">
        <w:pPr>
          <w:pStyle w:val="af3"/>
          <w:jc w:val="right"/>
          <w:rPr>
            <w:rFonts w:ascii="Furore" w:hAnsi="Furore"/>
            <w:color w:val="4F6228"/>
          </w:rPr>
        </w:pPr>
        <w:r w:rsidRPr="00594F1B">
          <w:rPr>
            <w:rFonts w:ascii="Furore" w:hAnsi="Furore"/>
            <w:color w:val="4F6228"/>
          </w:rPr>
          <w:fldChar w:fldCharType="begin"/>
        </w:r>
        <w:r w:rsidRPr="00594F1B">
          <w:rPr>
            <w:rFonts w:ascii="Furore" w:hAnsi="Furore"/>
            <w:color w:val="4F6228"/>
          </w:rPr>
          <w:instrText>PAGE   \* MERGEFORMAT</w:instrText>
        </w:r>
        <w:r w:rsidRPr="00594F1B">
          <w:rPr>
            <w:rFonts w:ascii="Furore" w:hAnsi="Furore"/>
            <w:color w:val="4F6228"/>
          </w:rPr>
          <w:fldChar w:fldCharType="separate"/>
        </w:r>
        <w:r>
          <w:rPr>
            <w:rFonts w:ascii="Furore" w:hAnsi="Furore"/>
            <w:noProof/>
            <w:color w:val="4F6228"/>
          </w:rPr>
          <w:t>39</w:t>
        </w:r>
        <w:r w:rsidRPr="00594F1B">
          <w:rPr>
            <w:rFonts w:ascii="Furore" w:hAnsi="Furore"/>
            <w:color w:val="4F6228"/>
          </w:rPr>
          <w:fldChar w:fldCharType="end"/>
        </w:r>
      </w:p>
    </w:sdtContent>
  </w:sdt>
  <w:p w14:paraId="6406F07F" w14:textId="77777777" w:rsidR="00026F42" w:rsidRPr="00594F1B" w:rsidRDefault="00026F42">
    <w:pPr>
      <w:pStyle w:val="af3"/>
      <w:rPr>
        <w:rFonts w:ascii="Furore" w:hAnsi="Furore"/>
        <w:color w:val="4F62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rPr>
      <w:id w:val="-1054933667"/>
      <w:docPartObj>
        <w:docPartGallery w:val="Page Numbers (Bottom of Page)"/>
        <w:docPartUnique/>
      </w:docPartObj>
    </w:sdtPr>
    <w:sdtEndPr/>
    <w:sdtContent>
      <w:p w14:paraId="00933140" w14:textId="77777777" w:rsidR="00026F42" w:rsidRPr="006A1BE2" w:rsidRDefault="00026F42">
        <w:pPr>
          <w:pStyle w:val="af3"/>
          <w:jc w:val="right"/>
          <w:rPr>
            <w:rFonts w:ascii="Furore" w:hAnsi="Furore"/>
            <w:color w:val="4F6228"/>
          </w:rPr>
        </w:pPr>
        <w:r w:rsidRPr="006A1BE2">
          <w:rPr>
            <w:rFonts w:ascii="Furore" w:hAnsi="Furore"/>
            <w:color w:val="4F6228"/>
          </w:rPr>
          <w:t xml:space="preserve"> </w:t>
        </w:r>
        <w:r w:rsidRPr="006A1BE2">
          <w:rPr>
            <w:rFonts w:ascii="Furore" w:hAnsi="Furore"/>
            <w:color w:val="4F6228"/>
          </w:rPr>
          <w:fldChar w:fldCharType="begin"/>
        </w:r>
        <w:r w:rsidRPr="006A1BE2">
          <w:rPr>
            <w:rFonts w:ascii="Furore" w:hAnsi="Furore"/>
            <w:color w:val="4F6228"/>
          </w:rPr>
          <w:instrText xml:space="preserve"> PAGE   \* MERGEFORMAT </w:instrText>
        </w:r>
        <w:r w:rsidRPr="006A1BE2">
          <w:rPr>
            <w:rFonts w:ascii="Furore" w:hAnsi="Furore"/>
            <w:color w:val="4F6228"/>
          </w:rPr>
          <w:fldChar w:fldCharType="separate"/>
        </w:r>
        <w:r>
          <w:rPr>
            <w:rFonts w:ascii="Furore" w:hAnsi="Furore"/>
            <w:noProof/>
            <w:color w:val="4F6228"/>
          </w:rPr>
          <w:t>53</w:t>
        </w:r>
        <w:r w:rsidRPr="006A1BE2">
          <w:rPr>
            <w:rFonts w:ascii="Furore" w:hAnsi="Furore"/>
            <w:noProof/>
            <w:color w:val="4F6228"/>
          </w:rPr>
          <w:fldChar w:fldCharType="end"/>
        </w:r>
      </w:p>
    </w:sdtContent>
  </w:sdt>
  <w:p w14:paraId="29D5096B" w14:textId="77777777" w:rsidR="00026F42" w:rsidRDefault="00026F42">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rPr>
      <w:id w:val="1150016719"/>
      <w:docPartObj>
        <w:docPartGallery w:val="Page Numbers (Bottom of Page)"/>
        <w:docPartUnique/>
      </w:docPartObj>
    </w:sdtPr>
    <w:sdtEndPr/>
    <w:sdtContent>
      <w:p w14:paraId="7551C238" w14:textId="77777777" w:rsidR="00026F42" w:rsidRPr="006A1BE2" w:rsidRDefault="00026F42">
        <w:pPr>
          <w:pStyle w:val="af3"/>
          <w:jc w:val="right"/>
          <w:rPr>
            <w:rFonts w:ascii="Furore" w:hAnsi="Furore"/>
            <w:color w:val="4F6228"/>
          </w:rPr>
        </w:pPr>
        <w:r w:rsidRPr="006A1BE2">
          <w:rPr>
            <w:rFonts w:ascii="Furore" w:hAnsi="Furore"/>
            <w:color w:val="4F6228"/>
          </w:rPr>
          <w:t xml:space="preserve"> </w:t>
        </w:r>
        <w:r w:rsidRPr="006A1BE2">
          <w:rPr>
            <w:rFonts w:ascii="Furore" w:hAnsi="Furore"/>
            <w:color w:val="4F6228"/>
          </w:rPr>
          <w:fldChar w:fldCharType="begin"/>
        </w:r>
        <w:r w:rsidRPr="006A1BE2">
          <w:rPr>
            <w:rFonts w:ascii="Furore" w:hAnsi="Furore"/>
            <w:color w:val="4F6228"/>
          </w:rPr>
          <w:instrText xml:space="preserve"> PAGE   \* MERGEFORMAT </w:instrText>
        </w:r>
        <w:r w:rsidRPr="006A1BE2">
          <w:rPr>
            <w:rFonts w:ascii="Furore" w:hAnsi="Furore"/>
            <w:color w:val="4F6228"/>
          </w:rPr>
          <w:fldChar w:fldCharType="separate"/>
        </w:r>
        <w:r>
          <w:rPr>
            <w:rFonts w:ascii="Furore" w:hAnsi="Furore"/>
            <w:noProof/>
            <w:color w:val="4F6228"/>
          </w:rPr>
          <w:t>76</w:t>
        </w:r>
        <w:r w:rsidRPr="006A1BE2">
          <w:rPr>
            <w:rFonts w:ascii="Furore" w:hAnsi="Furore"/>
            <w:noProof/>
            <w:color w:val="4F6228"/>
          </w:rPr>
          <w:fldChar w:fldCharType="end"/>
        </w:r>
      </w:p>
    </w:sdtContent>
  </w:sdt>
  <w:p w14:paraId="5C94E523" w14:textId="77777777" w:rsidR="00026F42" w:rsidRPr="006A1BE2" w:rsidRDefault="00026F42">
    <w:pPr>
      <w:pStyle w:val="af3"/>
      <w:rPr>
        <w:rFonts w:ascii="Furore" w:hAnsi="Furore"/>
        <w:color w:val="4F62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b/>
        <w:bCs/>
        <w:color w:val="4F6228"/>
      </w:rPr>
      <w:id w:val="311604412"/>
      <w:docPartObj>
        <w:docPartGallery w:val="Page Numbers (Bottom of Page)"/>
        <w:docPartUnique/>
      </w:docPartObj>
    </w:sdtPr>
    <w:sdtEndPr>
      <w:rPr>
        <w:b w:val="0"/>
        <w:bCs w:val="0"/>
      </w:rPr>
    </w:sdtEndPr>
    <w:sdtContent>
      <w:p w14:paraId="1D7EABAC" w14:textId="77777777" w:rsidR="00026F42" w:rsidRPr="0014791F" w:rsidRDefault="00026F42">
        <w:pPr>
          <w:pStyle w:val="af3"/>
          <w:jc w:val="right"/>
          <w:rPr>
            <w:rFonts w:ascii="Furore" w:hAnsi="Furore"/>
            <w:color w:val="4F6228"/>
          </w:rPr>
        </w:pPr>
        <w:r w:rsidRPr="0014791F">
          <w:rPr>
            <w:rFonts w:ascii="Furore" w:hAnsi="Furore"/>
            <w:color w:val="4F6228"/>
          </w:rPr>
          <w:fldChar w:fldCharType="begin"/>
        </w:r>
        <w:r w:rsidRPr="0014791F">
          <w:rPr>
            <w:rFonts w:ascii="Furore" w:hAnsi="Furore"/>
            <w:color w:val="4F6228"/>
          </w:rPr>
          <w:instrText xml:space="preserve"> PAGE   \* MERGEFORMAT </w:instrText>
        </w:r>
        <w:r w:rsidRPr="0014791F">
          <w:rPr>
            <w:rFonts w:ascii="Furore" w:hAnsi="Furore"/>
            <w:color w:val="4F6228"/>
          </w:rPr>
          <w:fldChar w:fldCharType="separate"/>
        </w:r>
        <w:r>
          <w:rPr>
            <w:rFonts w:ascii="Furore" w:hAnsi="Furore"/>
            <w:noProof/>
            <w:color w:val="4F6228"/>
          </w:rPr>
          <w:t>164</w:t>
        </w:r>
        <w:r w:rsidRPr="0014791F">
          <w:rPr>
            <w:rFonts w:ascii="Furore" w:hAnsi="Furore"/>
            <w:noProof/>
            <w:color w:val="4F6228"/>
          </w:rPr>
          <w:fldChar w:fldCharType="end"/>
        </w:r>
      </w:p>
    </w:sdtContent>
  </w:sdt>
  <w:p w14:paraId="1F8CA3C1" w14:textId="77777777" w:rsidR="00026F42" w:rsidRDefault="00026F42">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FD370" w14:textId="77777777" w:rsidR="00026F42" w:rsidRDefault="00026F42" w:rsidP="00EB6D07">
      <w:pPr>
        <w:spacing w:after="0" w:line="240" w:lineRule="auto"/>
      </w:pPr>
      <w:r>
        <w:separator/>
      </w:r>
    </w:p>
  </w:footnote>
  <w:footnote w:type="continuationSeparator" w:id="0">
    <w:p w14:paraId="141D5270" w14:textId="77777777" w:rsidR="00026F42" w:rsidRDefault="00026F42" w:rsidP="00EB6D07">
      <w:pPr>
        <w:spacing w:after="0" w:line="240" w:lineRule="auto"/>
      </w:pPr>
      <w:r>
        <w:continuationSeparator/>
      </w:r>
    </w:p>
  </w:footnote>
  <w:footnote w:type="continuationNotice" w:id="1">
    <w:p w14:paraId="74B4EE4D" w14:textId="77777777" w:rsidR="00026F42" w:rsidRDefault="00026F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5A770" w14:textId="77777777" w:rsidR="00026F42" w:rsidRPr="006A1BE2" w:rsidRDefault="00026F42" w:rsidP="006A1BE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6A1BE2">
      <w:rPr>
        <w:rFonts w:ascii="Furore" w:eastAsia="Calibri" w:hAnsi="Furore" w:cs="Times New Roman"/>
        <w:b/>
        <w:noProof/>
        <w:color w:val="4F6228"/>
        <w:spacing w:val="20"/>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D4D8" w14:textId="77777777" w:rsidR="00026F42" w:rsidRPr="006A1BE2" w:rsidRDefault="00026F42" w:rsidP="00A2562D">
    <w:pPr>
      <w:tabs>
        <w:tab w:val="center" w:pos="4677"/>
        <w:tab w:val="right" w:pos="9355"/>
      </w:tabs>
      <w:spacing w:after="0" w:line="240" w:lineRule="auto"/>
      <w:jc w:val="center"/>
      <w:rPr>
        <w:rFonts w:ascii="Furore" w:eastAsia="Calibri" w:hAnsi="Furore" w:cs="Times New Roman"/>
        <w:b/>
        <w:noProof/>
        <w:color w:val="4F6228"/>
        <w:spacing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B1F9B" w14:textId="77777777" w:rsidR="00026F42" w:rsidRPr="0084482D" w:rsidRDefault="00026F42" w:rsidP="00273728">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F6F57" w14:textId="77777777" w:rsidR="00026F42" w:rsidRPr="006A1BE2" w:rsidRDefault="00026F42" w:rsidP="00273728">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58A4D" w14:textId="77777777" w:rsidR="00026F42" w:rsidRPr="006A1BE2" w:rsidRDefault="00026F42" w:rsidP="006A1BE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FEB0C" w14:textId="77777777" w:rsidR="00026F42" w:rsidRPr="006A1BE2" w:rsidRDefault="00026F42" w:rsidP="006A1BE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58E8"/>
    <w:multiLevelType w:val="hybridMultilevel"/>
    <w:tmpl w:val="24588B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469BC"/>
    <w:multiLevelType w:val="hybridMultilevel"/>
    <w:tmpl w:val="078252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4" w15:restartNumberingAfterBreak="0">
    <w:nsid w:val="0D176D23"/>
    <w:multiLevelType w:val="hybridMultilevel"/>
    <w:tmpl w:val="2A5C8A1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DD2343F"/>
    <w:multiLevelType w:val="hybridMultilevel"/>
    <w:tmpl w:val="0C14B9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9" w15:restartNumberingAfterBreak="0">
    <w:nsid w:val="2F562CFC"/>
    <w:multiLevelType w:val="hybridMultilevel"/>
    <w:tmpl w:val="1C8EDFEA"/>
    <w:lvl w:ilvl="0" w:tplc="3058F4C4">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15:restartNumberingAfterBreak="0">
    <w:nsid w:val="3DFD5AB3"/>
    <w:multiLevelType w:val="hybridMultilevel"/>
    <w:tmpl w:val="62E8F9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ED7666"/>
    <w:multiLevelType w:val="hybridMultilevel"/>
    <w:tmpl w:val="CB88CA4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100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99C2B0D"/>
    <w:multiLevelType w:val="hybridMultilevel"/>
    <w:tmpl w:val="B68A595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E1F37D2"/>
    <w:multiLevelType w:val="hybridMultilevel"/>
    <w:tmpl w:val="603EADBA"/>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D077B3"/>
    <w:multiLevelType w:val="hybridMultilevel"/>
    <w:tmpl w:val="44ACD2E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B30BD5"/>
    <w:multiLevelType w:val="hybridMultilevel"/>
    <w:tmpl w:val="31D62ED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3FF375B"/>
    <w:multiLevelType w:val="hybridMultilevel"/>
    <w:tmpl w:val="B1C4621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5532057"/>
    <w:multiLevelType w:val="hybridMultilevel"/>
    <w:tmpl w:val="D26614A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8060BA"/>
    <w:multiLevelType w:val="hybridMultilevel"/>
    <w:tmpl w:val="0EB8F9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5C108C1"/>
    <w:multiLevelType w:val="hybridMultilevel"/>
    <w:tmpl w:val="F5C2D8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4" w15:restartNumberingAfterBreak="0">
    <w:nsid w:val="6A6D3204"/>
    <w:multiLevelType w:val="hybridMultilevel"/>
    <w:tmpl w:val="EBA26954"/>
    <w:lvl w:ilvl="0" w:tplc="3058F4C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1E228CB"/>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5"/>
  </w:num>
  <w:num w:numId="2">
    <w:abstractNumId w:val="4"/>
  </w:num>
  <w:num w:numId="3">
    <w:abstractNumId w:val="0"/>
  </w:num>
  <w:num w:numId="4">
    <w:abstractNumId w:val="19"/>
  </w:num>
  <w:num w:numId="5">
    <w:abstractNumId w:val="10"/>
  </w:num>
  <w:num w:numId="6">
    <w:abstractNumId w:val="12"/>
  </w:num>
  <w:num w:numId="7">
    <w:abstractNumId w:val="22"/>
  </w:num>
  <w:num w:numId="8">
    <w:abstractNumId w:val="16"/>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5"/>
  </w:num>
  <w:num w:numId="13">
    <w:abstractNumId w:val="7"/>
  </w:num>
  <w:num w:numId="14">
    <w:abstractNumId w:val="1"/>
  </w:num>
  <w:num w:numId="15">
    <w:abstractNumId w:val="20"/>
  </w:num>
  <w:num w:numId="16">
    <w:abstractNumId w:val="3"/>
  </w:num>
  <w:num w:numId="17">
    <w:abstractNumId w:val="13"/>
  </w:num>
  <w:num w:numId="18">
    <w:abstractNumId w:val="8"/>
  </w:num>
  <w:num w:numId="19">
    <w:abstractNumId w:val="15"/>
  </w:num>
  <w:num w:numId="20">
    <w:abstractNumId w:val="14"/>
  </w:num>
  <w:num w:numId="21">
    <w:abstractNumId w:val="9"/>
  </w:num>
  <w:num w:numId="22">
    <w:abstractNumId w:val="17"/>
  </w:num>
  <w:num w:numId="23">
    <w:abstractNumId w:val="24"/>
  </w:num>
  <w:num w:numId="24">
    <w:abstractNumId w:val="18"/>
  </w:num>
  <w:num w:numId="25">
    <w:abstractNumId w:val="11"/>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8"/>
  <w:drawingGridHorizontalSpacing w:val="110"/>
  <w:displayHorizontalDrawingGridEvery w:val="2"/>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089E"/>
    <w:rsid w:val="00000C22"/>
    <w:rsid w:val="00001442"/>
    <w:rsid w:val="000015DD"/>
    <w:rsid w:val="00001840"/>
    <w:rsid w:val="00001EB6"/>
    <w:rsid w:val="00005981"/>
    <w:rsid w:val="00005BB1"/>
    <w:rsid w:val="000072C5"/>
    <w:rsid w:val="0001012E"/>
    <w:rsid w:val="00010F09"/>
    <w:rsid w:val="00012D86"/>
    <w:rsid w:val="000131C7"/>
    <w:rsid w:val="00013B47"/>
    <w:rsid w:val="00014C8A"/>
    <w:rsid w:val="00014FDE"/>
    <w:rsid w:val="00017EF4"/>
    <w:rsid w:val="0002031A"/>
    <w:rsid w:val="00021A44"/>
    <w:rsid w:val="00021E30"/>
    <w:rsid w:val="000235C7"/>
    <w:rsid w:val="00023DEF"/>
    <w:rsid w:val="00025068"/>
    <w:rsid w:val="000252A3"/>
    <w:rsid w:val="000260D1"/>
    <w:rsid w:val="00026268"/>
    <w:rsid w:val="00026F42"/>
    <w:rsid w:val="00030588"/>
    <w:rsid w:val="00031165"/>
    <w:rsid w:val="000316EA"/>
    <w:rsid w:val="00032799"/>
    <w:rsid w:val="0003299F"/>
    <w:rsid w:val="00033FA5"/>
    <w:rsid w:val="00034066"/>
    <w:rsid w:val="00034FB7"/>
    <w:rsid w:val="00035CFB"/>
    <w:rsid w:val="00037255"/>
    <w:rsid w:val="00037BDE"/>
    <w:rsid w:val="00040188"/>
    <w:rsid w:val="0004030B"/>
    <w:rsid w:val="00040B23"/>
    <w:rsid w:val="00040F37"/>
    <w:rsid w:val="00041BD5"/>
    <w:rsid w:val="000421F4"/>
    <w:rsid w:val="00042F50"/>
    <w:rsid w:val="00044449"/>
    <w:rsid w:val="0004501E"/>
    <w:rsid w:val="00047206"/>
    <w:rsid w:val="0004729F"/>
    <w:rsid w:val="00051902"/>
    <w:rsid w:val="000519D3"/>
    <w:rsid w:val="00052630"/>
    <w:rsid w:val="00052793"/>
    <w:rsid w:val="00052D98"/>
    <w:rsid w:val="0005326D"/>
    <w:rsid w:val="00055B69"/>
    <w:rsid w:val="00057041"/>
    <w:rsid w:val="00061B5D"/>
    <w:rsid w:val="00061F07"/>
    <w:rsid w:val="0006255A"/>
    <w:rsid w:val="00062BA2"/>
    <w:rsid w:val="000640BB"/>
    <w:rsid w:val="00064275"/>
    <w:rsid w:val="00065821"/>
    <w:rsid w:val="000663F6"/>
    <w:rsid w:val="00070890"/>
    <w:rsid w:val="0007172C"/>
    <w:rsid w:val="000729EA"/>
    <w:rsid w:val="00076B44"/>
    <w:rsid w:val="00077038"/>
    <w:rsid w:val="00080C4D"/>
    <w:rsid w:val="00081E12"/>
    <w:rsid w:val="000857AA"/>
    <w:rsid w:val="00085A62"/>
    <w:rsid w:val="00086513"/>
    <w:rsid w:val="0008735D"/>
    <w:rsid w:val="00090A50"/>
    <w:rsid w:val="00090CEE"/>
    <w:rsid w:val="00091C33"/>
    <w:rsid w:val="00095AE5"/>
    <w:rsid w:val="00096024"/>
    <w:rsid w:val="000A0DD8"/>
    <w:rsid w:val="000A3BD3"/>
    <w:rsid w:val="000A6B18"/>
    <w:rsid w:val="000A6C26"/>
    <w:rsid w:val="000A6C97"/>
    <w:rsid w:val="000A6E3F"/>
    <w:rsid w:val="000A7857"/>
    <w:rsid w:val="000B0CE0"/>
    <w:rsid w:val="000B1635"/>
    <w:rsid w:val="000B197B"/>
    <w:rsid w:val="000B1B3D"/>
    <w:rsid w:val="000B267F"/>
    <w:rsid w:val="000B3326"/>
    <w:rsid w:val="000B3728"/>
    <w:rsid w:val="000B3F36"/>
    <w:rsid w:val="000B63A8"/>
    <w:rsid w:val="000B6D8B"/>
    <w:rsid w:val="000B72CE"/>
    <w:rsid w:val="000C0740"/>
    <w:rsid w:val="000C1F6D"/>
    <w:rsid w:val="000C22D2"/>
    <w:rsid w:val="000C28BC"/>
    <w:rsid w:val="000C355F"/>
    <w:rsid w:val="000C3C9F"/>
    <w:rsid w:val="000C5A82"/>
    <w:rsid w:val="000C5B9B"/>
    <w:rsid w:val="000C6685"/>
    <w:rsid w:val="000C6D1D"/>
    <w:rsid w:val="000C6F03"/>
    <w:rsid w:val="000C7A0E"/>
    <w:rsid w:val="000D0532"/>
    <w:rsid w:val="000D12FC"/>
    <w:rsid w:val="000D2DED"/>
    <w:rsid w:val="000D3FE0"/>
    <w:rsid w:val="000D5629"/>
    <w:rsid w:val="000E0221"/>
    <w:rsid w:val="000E0497"/>
    <w:rsid w:val="000E1493"/>
    <w:rsid w:val="000E1812"/>
    <w:rsid w:val="000E27E7"/>
    <w:rsid w:val="000E2A22"/>
    <w:rsid w:val="000E3BF2"/>
    <w:rsid w:val="000E4FEB"/>
    <w:rsid w:val="000E6B59"/>
    <w:rsid w:val="000E6EAA"/>
    <w:rsid w:val="000F0392"/>
    <w:rsid w:val="000F2840"/>
    <w:rsid w:val="000F29AA"/>
    <w:rsid w:val="000F4134"/>
    <w:rsid w:val="000F462C"/>
    <w:rsid w:val="000F46EB"/>
    <w:rsid w:val="000F5421"/>
    <w:rsid w:val="000F55F5"/>
    <w:rsid w:val="000F63FE"/>
    <w:rsid w:val="000F7DFC"/>
    <w:rsid w:val="00101474"/>
    <w:rsid w:val="001014D7"/>
    <w:rsid w:val="00102112"/>
    <w:rsid w:val="001022F5"/>
    <w:rsid w:val="001035AF"/>
    <w:rsid w:val="001050B5"/>
    <w:rsid w:val="00105B49"/>
    <w:rsid w:val="00106704"/>
    <w:rsid w:val="00107603"/>
    <w:rsid w:val="00110500"/>
    <w:rsid w:val="00110647"/>
    <w:rsid w:val="00110FD3"/>
    <w:rsid w:val="0011401E"/>
    <w:rsid w:val="00114BF8"/>
    <w:rsid w:val="001151DA"/>
    <w:rsid w:val="001154B0"/>
    <w:rsid w:val="00115BF8"/>
    <w:rsid w:val="00116170"/>
    <w:rsid w:val="00117B9E"/>
    <w:rsid w:val="00122D87"/>
    <w:rsid w:val="0012513F"/>
    <w:rsid w:val="001254DD"/>
    <w:rsid w:val="00126C00"/>
    <w:rsid w:val="00126D24"/>
    <w:rsid w:val="00127410"/>
    <w:rsid w:val="001303BA"/>
    <w:rsid w:val="001311EF"/>
    <w:rsid w:val="00131495"/>
    <w:rsid w:val="00131518"/>
    <w:rsid w:val="00131903"/>
    <w:rsid w:val="001345E8"/>
    <w:rsid w:val="001345EA"/>
    <w:rsid w:val="00134B37"/>
    <w:rsid w:val="00134CDF"/>
    <w:rsid w:val="00135929"/>
    <w:rsid w:val="00136068"/>
    <w:rsid w:val="00137E7E"/>
    <w:rsid w:val="0014082D"/>
    <w:rsid w:val="00140851"/>
    <w:rsid w:val="00141D38"/>
    <w:rsid w:val="001423C0"/>
    <w:rsid w:val="0014249D"/>
    <w:rsid w:val="00143BEB"/>
    <w:rsid w:val="00144218"/>
    <w:rsid w:val="00145A5C"/>
    <w:rsid w:val="00145E37"/>
    <w:rsid w:val="001468E0"/>
    <w:rsid w:val="0014791F"/>
    <w:rsid w:val="00150621"/>
    <w:rsid w:val="00150CE3"/>
    <w:rsid w:val="0015150F"/>
    <w:rsid w:val="0015202C"/>
    <w:rsid w:val="00153311"/>
    <w:rsid w:val="00155AFE"/>
    <w:rsid w:val="00157635"/>
    <w:rsid w:val="00157B85"/>
    <w:rsid w:val="00160BAF"/>
    <w:rsid w:val="00161946"/>
    <w:rsid w:val="001620C8"/>
    <w:rsid w:val="0016238C"/>
    <w:rsid w:val="00162C1F"/>
    <w:rsid w:val="00164C4E"/>
    <w:rsid w:val="00164F9C"/>
    <w:rsid w:val="001666E0"/>
    <w:rsid w:val="00167232"/>
    <w:rsid w:val="00167C4B"/>
    <w:rsid w:val="00170167"/>
    <w:rsid w:val="00171133"/>
    <w:rsid w:val="00172C1C"/>
    <w:rsid w:val="00173A10"/>
    <w:rsid w:val="00173DFC"/>
    <w:rsid w:val="00176B63"/>
    <w:rsid w:val="00177886"/>
    <w:rsid w:val="00180274"/>
    <w:rsid w:val="00180509"/>
    <w:rsid w:val="0018064C"/>
    <w:rsid w:val="0018099D"/>
    <w:rsid w:val="0018125E"/>
    <w:rsid w:val="00182C04"/>
    <w:rsid w:val="0018302A"/>
    <w:rsid w:val="001853DB"/>
    <w:rsid w:val="001853F4"/>
    <w:rsid w:val="0018627B"/>
    <w:rsid w:val="00186BAD"/>
    <w:rsid w:val="00190718"/>
    <w:rsid w:val="00190B0C"/>
    <w:rsid w:val="00191EAD"/>
    <w:rsid w:val="0019346A"/>
    <w:rsid w:val="001946D2"/>
    <w:rsid w:val="001956D8"/>
    <w:rsid w:val="00195D05"/>
    <w:rsid w:val="00197395"/>
    <w:rsid w:val="001978EB"/>
    <w:rsid w:val="001A090D"/>
    <w:rsid w:val="001A0FBF"/>
    <w:rsid w:val="001A1778"/>
    <w:rsid w:val="001A35E2"/>
    <w:rsid w:val="001A7206"/>
    <w:rsid w:val="001B0FE9"/>
    <w:rsid w:val="001B19E9"/>
    <w:rsid w:val="001B5439"/>
    <w:rsid w:val="001B69FE"/>
    <w:rsid w:val="001B753E"/>
    <w:rsid w:val="001B7E38"/>
    <w:rsid w:val="001C01CB"/>
    <w:rsid w:val="001C0E42"/>
    <w:rsid w:val="001C2C62"/>
    <w:rsid w:val="001C2DD8"/>
    <w:rsid w:val="001C30E7"/>
    <w:rsid w:val="001C42F3"/>
    <w:rsid w:val="001C631B"/>
    <w:rsid w:val="001C6981"/>
    <w:rsid w:val="001C6CBA"/>
    <w:rsid w:val="001C7975"/>
    <w:rsid w:val="001D2028"/>
    <w:rsid w:val="001D221C"/>
    <w:rsid w:val="001D2C45"/>
    <w:rsid w:val="001D3479"/>
    <w:rsid w:val="001D37FA"/>
    <w:rsid w:val="001D5C40"/>
    <w:rsid w:val="001D6E50"/>
    <w:rsid w:val="001D7E6F"/>
    <w:rsid w:val="001E1CD2"/>
    <w:rsid w:val="001E7F74"/>
    <w:rsid w:val="001F0529"/>
    <w:rsid w:val="001F2D37"/>
    <w:rsid w:val="001F51F5"/>
    <w:rsid w:val="001F6723"/>
    <w:rsid w:val="001F6815"/>
    <w:rsid w:val="001F7246"/>
    <w:rsid w:val="001F7617"/>
    <w:rsid w:val="0020009D"/>
    <w:rsid w:val="00200C50"/>
    <w:rsid w:val="00200F11"/>
    <w:rsid w:val="00203B62"/>
    <w:rsid w:val="0020457E"/>
    <w:rsid w:val="00206184"/>
    <w:rsid w:val="00207E6F"/>
    <w:rsid w:val="00210427"/>
    <w:rsid w:val="00212AE6"/>
    <w:rsid w:val="002141F4"/>
    <w:rsid w:val="00214FC6"/>
    <w:rsid w:val="002153F5"/>
    <w:rsid w:val="002167C9"/>
    <w:rsid w:val="00216E89"/>
    <w:rsid w:val="002175E9"/>
    <w:rsid w:val="00221608"/>
    <w:rsid w:val="00221788"/>
    <w:rsid w:val="002219B4"/>
    <w:rsid w:val="00221D3E"/>
    <w:rsid w:val="00222C0D"/>
    <w:rsid w:val="00223906"/>
    <w:rsid w:val="00223C00"/>
    <w:rsid w:val="0022437F"/>
    <w:rsid w:val="002244FD"/>
    <w:rsid w:val="00226C25"/>
    <w:rsid w:val="00232A47"/>
    <w:rsid w:val="00237E07"/>
    <w:rsid w:val="002402C3"/>
    <w:rsid w:val="002407F7"/>
    <w:rsid w:val="002409B1"/>
    <w:rsid w:val="00240D42"/>
    <w:rsid w:val="0024105F"/>
    <w:rsid w:val="0024111F"/>
    <w:rsid w:val="002417D6"/>
    <w:rsid w:val="002418C6"/>
    <w:rsid w:val="00242C8C"/>
    <w:rsid w:val="00243E25"/>
    <w:rsid w:val="00243ECB"/>
    <w:rsid w:val="00245E2E"/>
    <w:rsid w:val="00247D67"/>
    <w:rsid w:val="00247EDE"/>
    <w:rsid w:val="0025011F"/>
    <w:rsid w:val="00250A62"/>
    <w:rsid w:val="00251719"/>
    <w:rsid w:val="002534AE"/>
    <w:rsid w:val="00254643"/>
    <w:rsid w:val="00255120"/>
    <w:rsid w:val="00255358"/>
    <w:rsid w:val="0025553C"/>
    <w:rsid w:val="00255FF9"/>
    <w:rsid w:val="00257F06"/>
    <w:rsid w:val="002608BE"/>
    <w:rsid w:val="00260CF8"/>
    <w:rsid w:val="00260F74"/>
    <w:rsid w:val="00260FCA"/>
    <w:rsid w:val="002610CD"/>
    <w:rsid w:val="00261CF1"/>
    <w:rsid w:val="002629A5"/>
    <w:rsid w:val="00263DCC"/>
    <w:rsid w:val="00264912"/>
    <w:rsid w:val="00264999"/>
    <w:rsid w:val="00264BA7"/>
    <w:rsid w:val="00265B05"/>
    <w:rsid w:val="00266E79"/>
    <w:rsid w:val="0026755E"/>
    <w:rsid w:val="00267755"/>
    <w:rsid w:val="002705AC"/>
    <w:rsid w:val="002712B7"/>
    <w:rsid w:val="0027266B"/>
    <w:rsid w:val="0027307A"/>
    <w:rsid w:val="00273728"/>
    <w:rsid w:val="0027446E"/>
    <w:rsid w:val="00276268"/>
    <w:rsid w:val="00280306"/>
    <w:rsid w:val="002813AE"/>
    <w:rsid w:val="002831D1"/>
    <w:rsid w:val="00283752"/>
    <w:rsid w:val="0028439C"/>
    <w:rsid w:val="00286FBD"/>
    <w:rsid w:val="0028782B"/>
    <w:rsid w:val="00287AE9"/>
    <w:rsid w:val="00290068"/>
    <w:rsid w:val="00290187"/>
    <w:rsid w:val="002906F2"/>
    <w:rsid w:val="00290AA8"/>
    <w:rsid w:val="0029307C"/>
    <w:rsid w:val="002937C1"/>
    <w:rsid w:val="00294817"/>
    <w:rsid w:val="00294E59"/>
    <w:rsid w:val="00296937"/>
    <w:rsid w:val="00296CD5"/>
    <w:rsid w:val="00296F53"/>
    <w:rsid w:val="00297E79"/>
    <w:rsid w:val="002A3096"/>
    <w:rsid w:val="002A3558"/>
    <w:rsid w:val="002B0978"/>
    <w:rsid w:val="002B0DC8"/>
    <w:rsid w:val="002B1200"/>
    <w:rsid w:val="002B246F"/>
    <w:rsid w:val="002B26C0"/>
    <w:rsid w:val="002B2B60"/>
    <w:rsid w:val="002B2BC8"/>
    <w:rsid w:val="002B40DD"/>
    <w:rsid w:val="002B62C4"/>
    <w:rsid w:val="002B717E"/>
    <w:rsid w:val="002C02CB"/>
    <w:rsid w:val="002C038E"/>
    <w:rsid w:val="002C21E5"/>
    <w:rsid w:val="002C22A8"/>
    <w:rsid w:val="002C40B3"/>
    <w:rsid w:val="002C44D2"/>
    <w:rsid w:val="002C461C"/>
    <w:rsid w:val="002C5072"/>
    <w:rsid w:val="002C546A"/>
    <w:rsid w:val="002C54C2"/>
    <w:rsid w:val="002C6979"/>
    <w:rsid w:val="002D020F"/>
    <w:rsid w:val="002D1455"/>
    <w:rsid w:val="002D2CF7"/>
    <w:rsid w:val="002D3B53"/>
    <w:rsid w:val="002D45AB"/>
    <w:rsid w:val="002D48EB"/>
    <w:rsid w:val="002D4C36"/>
    <w:rsid w:val="002D543A"/>
    <w:rsid w:val="002D63A5"/>
    <w:rsid w:val="002D6BE7"/>
    <w:rsid w:val="002D7437"/>
    <w:rsid w:val="002E049F"/>
    <w:rsid w:val="002E0868"/>
    <w:rsid w:val="002E0919"/>
    <w:rsid w:val="002E0FBF"/>
    <w:rsid w:val="002E1B46"/>
    <w:rsid w:val="002E1F01"/>
    <w:rsid w:val="002E2397"/>
    <w:rsid w:val="002E2453"/>
    <w:rsid w:val="002E341A"/>
    <w:rsid w:val="002E35E3"/>
    <w:rsid w:val="002E37D9"/>
    <w:rsid w:val="002E4C30"/>
    <w:rsid w:val="002E528F"/>
    <w:rsid w:val="002E5B8C"/>
    <w:rsid w:val="002E5C07"/>
    <w:rsid w:val="002E6C8B"/>
    <w:rsid w:val="002E6EB0"/>
    <w:rsid w:val="002E73C0"/>
    <w:rsid w:val="002E7929"/>
    <w:rsid w:val="002F165B"/>
    <w:rsid w:val="002F1D25"/>
    <w:rsid w:val="002F2D6E"/>
    <w:rsid w:val="002F2DD2"/>
    <w:rsid w:val="002F3DBC"/>
    <w:rsid w:val="002F435B"/>
    <w:rsid w:val="002F661F"/>
    <w:rsid w:val="002F679A"/>
    <w:rsid w:val="002F70FD"/>
    <w:rsid w:val="003040CA"/>
    <w:rsid w:val="0030527F"/>
    <w:rsid w:val="0030625C"/>
    <w:rsid w:val="003064B6"/>
    <w:rsid w:val="003065DC"/>
    <w:rsid w:val="00306C26"/>
    <w:rsid w:val="003077BD"/>
    <w:rsid w:val="00310AED"/>
    <w:rsid w:val="00311D9A"/>
    <w:rsid w:val="00312417"/>
    <w:rsid w:val="00312DA1"/>
    <w:rsid w:val="00315051"/>
    <w:rsid w:val="0031520F"/>
    <w:rsid w:val="00315714"/>
    <w:rsid w:val="00315B83"/>
    <w:rsid w:val="00315DFD"/>
    <w:rsid w:val="00317045"/>
    <w:rsid w:val="003205AD"/>
    <w:rsid w:val="00320DC6"/>
    <w:rsid w:val="00320DD3"/>
    <w:rsid w:val="0032138F"/>
    <w:rsid w:val="00321543"/>
    <w:rsid w:val="00321F2D"/>
    <w:rsid w:val="00323290"/>
    <w:rsid w:val="00324025"/>
    <w:rsid w:val="0032483D"/>
    <w:rsid w:val="00325ADD"/>
    <w:rsid w:val="00326664"/>
    <w:rsid w:val="0032781C"/>
    <w:rsid w:val="003316E2"/>
    <w:rsid w:val="0033196F"/>
    <w:rsid w:val="00331A97"/>
    <w:rsid w:val="00332B24"/>
    <w:rsid w:val="00332CFD"/>
    <w:rsid w:val="00333902"/>
    <w:rsid w:val="0033709F"/>
    <w:rsid w:val="00337AA5"/>
    <w:rsid w:val="00337B10"/>
    <w:rsid w:val="00337FB1"/>
    <w:rsid w:val="003404AD"/>
    <w:rsid w:val="00340629"/>
    <w:rsid w:val="00341688"/>
    <w:rsid w:val="003422AD"/>
    <w:rsid w:val="0034278D"/>
    <w:rsid w:val="00343311"/>
    <w:rsid w:val="00343386"/>
    <w:rsid w:val="00343DA9"/>
    <w:rsid w:val="00344F09"/>
    <w:rsid w:val="003452DD"/>
    <w:rsid w:val="00347604"/>
    <w:rsid w:val="00352BF6"/>
    <w:rsid w:val="00352DAA"/>
    <w:rsid w:val="00354A8F"/>
    <w:rsid w:val="003557F0"/>
    <w:rsid w:val="00355924"/>
    <w:rsid w:val="00355AA5"/>
    <w:rsid w:val="00356695"/>
    <w:rsid w:val="003575EB"/>
    <w:rsid w:val="00357C50"/>
    <w:rsid w:val="00360494"/>
    <w:rsid w:val="003613B0"/>
    <w:rsid w:val="0036161D"/>
    <w:rsid w:val="00362D67"/>
    <w:rsid w:val="00363A04"/>
    <w:rsid w:val="00365AE9"/>
    <w:rsid w:val="00367496"/>
    <w:rsid w:val="003712A2"/>
    <w:rsid w:val="00372624"/>
    <w:rsid w:val="003733E6"/>
    <w:rsid w:val="00373D13"/>
    <w:rsid w:val="00373F13"/>
    <w:rsid w:val="003748B0"/>
    <w:rsid w:val="003754F4"/>
    <w:rsid w:val="00376D1C"/>
    <w:rsid w:val="003778D3"/>
    <w:rsid w:val="0037791E"/>
    <w:rsid w:val="0038105C"/>
    <w:rsid w:val="003814C7"/>
    <w:rsid w:val="00382E21"/>
    <w:rsid w:val="003848DA"/>
    <w:rsid w:val="003858F9"/>
    <w:rsid w:val="00386312"/>
    <w:rsid w:val="00386B8C"/>
    <w:rsid w:val="00387B35"/>
    <w:rsid w:val="00391CD4"/>
    <w:rsid w:val="0039209F"/>
    <w:rsid w:val="003922A1"/>
    <w:rsid w:val="00392314"/>
    <w:rsid w:val="0039241A"/>
    <w:rsid w:val="00392C83"/>
    <w:rsid w:val="0039382E"/>
    <w:rsid w:val="00393C74"/>
    <w:rsid w:val="00394656"/>
    <w:rsid w:val="00394726"/>
    <w:rsid w:val="00395122"/>
    <w:rsid w:val="003951A6"/>
    <w:rsid w:val="0039571E"/>
    <w:rsid w:val="0039755B"/>
    <w:rsid w:val="003A07CC"/>
    <w:rsid w:val="003A25A3"/>
    <w:rsid w:val="003A2D27"/>
    <w:rsid w:val="003A2D74"/>
    <w:rsid w:val="003A2E7D"/>
    <w:rsid w:val="003A51BD"/>
    <w:rsid w:val="003A59EE"/>
    <w:rsid w:val="003B084D"/>
    <w:rsid w:val="003B1107"/>
    <w:rsid w:val="003B11EB"/>
    <w:rsid w:val="003B132B"/>
    <w:rsid w:val="003B1E53"/>
    <w:rsid w:val="003B40E1"/>
    <w:rsid w:val="003B4612"/>
    <w:rsid w:val="003B4D43"/>
    <w:rsid w:val="003B4E2F"/>
    <w:rsid w:val="003B55A2"/>
    <w:rsid w:val="003B713C"/>
    <w:rsid w:val="003B7B61"/>
    <w:rsid w:val="003C0FED"/>
    <w:rsid w:val="003C14D9"/>
    <w:rsid w:val="003C21F2"/>
    <w:rsid w:val="003C3525"/>
    <w:rsid w:val="003C394A"/>
    <w:rsid w:val="003C4488"/>
    <w:rsid w:val="003C56CD"/>
    <w:rsid w:val="003C6C03"/>
    <w:rsid w:val="003D2233"/>
    <w:rsid w:val="003D4D32"/>
    <w:rsid w:val="003D50C5"/>
    <w:rsid w:val="003D621C"/>
    <w:rsid w:val="003D6E76"/>
    <w:rsid w:val="003D7735"/>
    <w:rsid w:val="003D7BFE"/>
    <w:rsid w:val="003D7D81"/>
    <w:rsid w:val="003E0CE8"/>
    <w:rsid w:val="003E1DB0"/>
    <w:rsid w:val="003E38FE"/>
    <w:rsid w:val="003E4022"/>
    <w:rsid w:val="003E5162"/>
    <w:rsid w:val="003E63FA"/>
    <w:rsid w:val="003E6AFD"/>
    <w:rsid w:val="003E6E54"/>
    <w:rsid w:val="003E721B"/>
    <w:rsid w:val="003F089C"/>
    <w:rsid w:val="003F14F0"/>
    <w:rsid w:val="003F1D13"/>
    <w:rsid w:val="003F1DB7"/>
    <w:rsid w:val="003F2616"/>
    <w:rsid w:val="003F2AD2"/>
    <w:rsid w:val="003F2CD1"/>
    <w:rsid w:val="003F2EDB"/>
    <w:rsid w:val="003F3841"/>
    <w:rsid w:val="003F3D9E"/>
    <w:rsid w:val="003F443F"/>
    <w:rsid w:val="003F457E"/>
    <w:rsid w:val="003F4B4C"/>
    <w:rsid w:val="003F4E71"/>
    <w:rsid w:val="003F53FA"/>
    <w:rsid w:val="003F5657"/>
    <w:rsid w:val="003F74B5"/>
    <w:rsid w:val="004002F1"/>
    <w:rsid w:val="0040064B"/>
    <w:rsid w:val="00402B1C"/>
    <w:rsid w:val="00403252"/>
    <w:rsid w:val="004038FB"/>
    <w:rsid w:val="00405F28"/>
    <w:rsid w:val="0040728C"/>
    <w:rsid w:val="00411503"/>
    <w:rsid w:val="00412EA7"/>
    <w:rsid w:val="004133CE"/>
    <w:rsid w:val="00414A0E"/>
    <w:rsid w:val="0041514C"/>
    <w:rsid w:val="00415914"/>
    <w:rsid w:val="004163BE"/>
    <w:rsid w:val="004208B8"/>
    <w:rsid w:val="00421CEC"/>
    <w:rsid w:val="0042201B"/>
    <w:rsid w:val="004225F8"/>
    <w:rsid w:val="00422AEC"/>
    <w:rsid w:val="0042374F"/>
    <w:rsid w:val="00423C45"/>
    <w:rsid w:val="00424B83"/>
    <w:rsid w:val="00424E3E"/>
    <w:rsid w:val="00426EA7"/>
    <w:rsid w:val="004274A7"/>
    <w:rsid w:val="0043052B"/>
    <w:rsid w:val="00430EC7"/>
    <w:rsid w:val="00432561"/>
    <w:rsid w:val="004342B9"/>
    <w:rsid w:val="00435156"/>
    <w:rsid w:val="00435201"/>
    <w:rsid w:val="004355CC"/>
    <w:rsid w:val="004358B5"/>
    <w:rsid w:val="00435EF3"/>
    <w:rsid w:val="004403AB"/>
    <w:rsid w:val="004403E5"/>
    <w:rsid w:val="0044054D"/>
    <w:rsid w:val="00441052"/>
    <w:rsid w:val="004410F5"/>
    <w:rsid w:val="004421C3"/>
    <w:rsid w:val="00442EA1"/>
    <w:rsid w:val="00442F82"/>
    <w:rsid w:val="0044475C"/>
    <w:rsid w:val="00446B06"/>
    <w:rsid w:val="00447DA5"/>
    <w:rsid w:val="00452172"/>
    <w:rsid w:val="004540EF"/>
    <w:rsid w:val="004548B7"/>
    <w:rsid w:val="00456019"/>
    <w:rsid w:val="004577B8"/>
    <w:rsid w:val="00457F00"/>
    <w:rsid w:val="00460168"/>
    <w:rsid w:val="004619B2"/>
    <w:rsid w:val="00461B05"/>
    <w:rsid w:val="00462085"/>
    <w:rsid w:val="00463F6E"/>
    <w:rsid w:val="00464254"/>
    <w:rsid w:val="0046650D"/>
    <w:rsid w:val="00466ACF"/>
    <w:rsid w:val="004712D8"/>
    <w:rsid w:val="00472027"/>
    <w:rsid w:val="004726B2"/>
    <w:rsid w:val="00473F8C"/>
    <w:rsid w:val="00477740"/>
    <w:rsid w:val="00477B3E"/>
    <w:rsid w:val="00477D88"/>
    <w:rsid w:val="004801F9"/>
    <w:rsid w:val="00480C6F"/>
    <w:rsid w:val="00480FF8"/>
    <w:rsid w:val="004811E8"/>
    <w:rsid w:val="00483E4D"/>
    <w:rsid w:val="00484ECE"/>
    <w:rsid w:val="0048546D"/>
    <w:rsid w:val="004867C5"/>
    <w:rsid w:val="00486E89"/>
    <w:rsid w:val="00487904"/>
    <w:rsid w:val="00492064"/>
    <w:rsid w:val="004923E1"/>
    <w:rsid w:val="004923E3"/>
    <w:rsid w:val="00493D1B"/>
    <w:rsid w:val="004946A1"/>
    <w:rsid w:val="004947B9"/>
    <w:rsid w:val="00496740"/>
    <w:rsid w:val="004971F7"/>
    <w:rsid w:val="00497306"/>
    <w:rsid w:val="004A051C"/>
    <w:rsid w:val="004A0DCA"/>
    <w:rsid w:val="004A1770"/>
    <w:rsid w:val="004A1944"/>
    <w:rsid w:val="004A1FE7"/>
    <w:rsid w:val="004A2CC3"/>
    <w:rsid w:val="004A338F"/>
    <w:rsid w:val="004A33EF"/>
    <w:rsid w:val="004A4058"/>
    <w:rsid w:val="004A43E8"/>
    <w:rsid w:val="004A4F3D"/>
    <w:rsid w:val="004A5808"/>
    <w:rsid w:val="004A5BED"/>
    <w:rsid w:val="004A6533"/>
    <w:rsid w:val="004A7978"/>
    <w:rsid w:val="004A7DC4"/>
    <w:rsid w:val="004A7EF2"/>
    <w:rsid w:val="004B25EA"/>
    <w:rsid w:val="004B2CFE"/>
    <w:rsid w:val="004B2D14"/>
    <w:rsid w:val="004B2EA2"/>
    <w:rsid w:val="004B32BC"/>
    <w:rsid w:val="004B3FAD"/>
    <w:rsid w:val="004B589E"/>
    <w:rsid w:val="004B6098"/>
    <w:rsid w:val="004B6507"/>
    <w:rsid w:val="004B784E"/>
    <w:rsid w:val="004C0898"/>
    <w:rsid w:val="004C0A41"/>
    <w:rsid w:val="004C1023"/>
    <w:rsid w:val="004C38B8"/>
    <w:rsid w:val="004C61CB"/>
    <w:rsid w:val="004C63F6"/>
    <w:rsid w:val="004C6560"/>
    <w:rsid w:val="004D0739"/>
    <w:rsid w:val="004D273F"/>
    <w:rsid w:val="004D2888"/>
    <w:rsid w:val="004D2F80"/>
    <w:rsid w:val="004D3A92"/>
    <w:rsid w:val="004D4DA3"/>
    <w:rsid w:val="004D77D1"/>
    <w:rsid w:val="004E1174"/>
    <w:rsid w:val="004E2B54"/>
    <w:rsid w:val="004E3764"/>
    <w:rsid w:val="004E39E2"/>
    <w:rsid w:val="004E4374"/>
    <w:rsid w:val="004E5996"/>
    <w:rsid w:val="004E5A48"/>
    <w:rsid w:val="004E6A07"/>
    <w:rsid w:val="004F5CC1"/>
    <w:rsid w:val="004F6280"/>
    <w:rsid w:val="004F7E0A"/>
    <w:rsid w:val="005011ED"/>
    <w:rsid w:val="00501BC0"/>
    <w:rsid w:val="005037FD"/>
    <w:rsid w:val="0050467F"/>
    <w:rsid w:val="00505110"/>
    <w:rsid w:val="00505AC6"/>
    <w:rsid w:val="0050601A"/>
    <w:rsid w:val="00507439"/>
    <w:rsid w:val="005076D2"/>
    <w:rsid w:val="005077B3"/>
    <w:rsid w:val="00510313"/>
    <w:rsid w:val="00511E9B"/>
    <w:rsid w:val="005129FB"/>
    <w:rsid w:val="00513F3B"/>
    <w:rsid w:val="00514799"/>
    <w:rsid w:val="0051523D"/>
    <w:rsid w:val="00515339"/>
    <w:rsid w:val="00516985"/>
    <w:rsid w:val="00517D95"/>
    <w:rsid w:val="0052026F"/>
    <w:rsid w:val="00520CEF"/>
    <w:rsid w:val="005210F5"/>
    <w:rsid w:val="00522618"/>
    <w:rsid w:val="005229B2"/>
    <w:rsid w:val="00523815"/>
    <w:rsid w:val="00524347"/>
    <w:rsid w:val="00526152"/>
    <w:rsid w:val="005306DE"/>
    <w:rsid w:val="0053263D"/>
    <w:rsid w:val="00535672"/>
    <w:rsid w:val="0053625C"/>
    <w:rsid w:val="0053664C"/>
    <w:rsid w:val="005366C9"/>
    <w:rsid w:val="00536A6C"/>
    <w:rsid w:val="00543341"/>
    <w:rsid w:val="00543F11"/>
    <w:rsid w:val="00544665"/>
    <w:rsid w:val="005455F5"/>
    <w:rsid w:val="00546D22"/>
    <w:rsid w:val="00547160"/>
    <w:rsid w:val="00547715"/>
    <w:rsid w:val="00551ABD"/>
    <w:rsid w:val="005526C5"/>
    <w:rsid w:val="005532CB"/>
    <w:rsid w:val="0055342A"/>
    <w:rsid w:val="005540CD"/>
    <w:rsid w:val="005541E6"/>
    <w:rsid w:val="005542C5"/>
    <w:rsid w:val="00554B60"/>
    <w:rsid w:val="00555B6C"/>
    <w:rsid w:val="005568BB"/>
    <w:rsid w:val="005572E4"/>
    <w:rsid w:val="005577D6"/>
    <w:rsid w:val="00557B15"/>
    <w:rsid w:val="00560030"/>
    <w:rsid w:val="005600FB"/>
    <w:rsid w:val="0056143C"/>
    <w:rsid w:val="00562040"/>
    <w:rsid w:val="00562D7D"/>
    <w:rsid w:val="0056316D"/>
    <w:rsid w:val="00565FE3"/>
    <w:rsid w:val="005660AE"/>
    <w:rsid w:val="00571BC5"/>
    <w:rsid w:val="00573D28"/>
    <w:rsid w:val="00573E20"/>
    <w:rsid w:val="005746FF"/>
    <w:rsid w:val="00574FE3"/>
    <w:rsid w:val="005775BB"/>
    <w:rsid w:val="00577A5E"/>
    <w:rsid w:val="0058091B"/>
    <w:rsid w:val="0058599F"/>
    <w:rsid w:val="005861FD"/>
    <w:rsid w:val="0058665D"/>
    <w:rsid w:val="005871F3"/>
    <w:rsid w:val="005879DD"/>
    <w:rsid w:val="00587C38"/>
    <w:rsid w:val="005903C7"/>
    <w:rsid w:val="0059146D"/>
    <w:rsid w:val="00591C07"/>
    <w:rsid w:val="00592B55"/>
    <w:rsid w:val="00593EF2"/>
    <w:rsid w:val="00594E3A"/>
    <w:rsid w:val="00594E72"/>
    <w:rsid w:val="00594F1B"/>
    <w:rsid w:val="00596554"/>
    <w:rsid w:val="00597652"/>
    <w:rsid w:val="00597D31"/>
    <w:rsid w:val="005A04AD"/>
    <w:rsid w:val="005A0EF2"/>
    <w:rsid w:val="005A13A7"/>
    <w:rsid w:val="005A1760"/>
    <w:rsid w:val="005A2290"/>
    <w:rsid w:val="005A40E6"/>
    <w:rsid w:val="005A51B9"/>
    <w:rsid w:val="005A52D4"/>
    <w:rsid w:val="005A5A82"/>
    <w:rsid w:val="005A5CC0"/>
    <w:rsid w:val="005A6C34"/>
    <w:rsid w:val="005B0836"/>
    <w:rsid w:val="005B2D3A"/>
    <w:rsid w:val="005B57EF"/>
    <w:rsid w:val="005B58D7"/>
    <w:rsid w:val="005B6392"/>
    <w:rsid w:val="005B78AC"/>
    <w:rsid w:val="005C0E48"/>
    <w:rsid w:val="005C23A1"/>
    <w:rsid w:val="005C3BE9"/>
    <w:rsid w:val="005C4690"/>
    <w:rsid w:val="005C4AA4"/>
    <w:rsid w:val="005C4D3C"/>
    <w:rsid w:val="005C53D2"/>
    <w:rsid w:val="005C6347"/>
    <w:rsid w:val="005C6D81"/>
    <w:rsid w:val="005D00BD"/>
    <w:rsid w:val="005D02CE"/>
    <w:rsid w:val="005D0C36"/>
    <w:rsid w:val="005D2A4A"/>
    <w:rsid w:val="005D2D4D"/>
    <w:rsid w:val="005D325D"/>
    <w:rsid w:val="005D6E36"/>
    <w:rsid w:val="005E12B2"/>
    <w:rsid w:val="005E367A"/>
    <w:rsid w:val="005E36B7"/>
    <w:rsid w:val="005E4A49"/>
    <w:rsid w:val="005E4C78"/>
    <w:rsid w:val="005E708C"/>
    <w:rsid w:val="005E7440"/>
    <w:rsid w:val="005F1569"/>
    <w:rsid w:val="005F1D3E"/>
    <w:rsid w:val="005F1E8A"/>
    <w:rsid w:val="005F240C"/>
    <w:rsid w:val="005F3858"/>
    <w:rsid w:val="005F3A93"/>
    <w:rsid w:val="005F42C5"/>
    <w:rsid w:val="005F6886"/>
    <w:rsid w:val="005F7CA1"/>
    <w:rsid w:val="0060158C"/>
    <w:rsid w:val="00602323"/>
    <w:rsid w:val="006024EB"/>
    <w:rsid w:val="00603977"/>
    <w:rsid w:val="0060481B"/>
    <w:rsid w:val="0060663B"/>
    <w:rsid w:val="00606B95"/>
    <w:rsid w:val="00610E26"/>
    <w:rsid w:val="00611A62"/>
    <w:rsid w:val="00613E7B"/>
    <w:rsid w:val="00614A1F"/>
    <w:rsid w:val="00614DC7"/>
    <w:rsid w:val="006156F3"/>
    <w:rsid w:val="0062097A"/>
    <w:rsid w:val="006210BE"/>
    <w:rsid w:val="00621645"/>
    <w:rsid w:val="00621720"/>
    <w:rsid w:val="00621AE5"/>
    <w:rsid w:val="006221E1"/>
    <w:rsid w:val="00622A03"/>
    <w:rsid w:val="006231A6"/>
    <w:rsid w:val="00625039"/>
    <w:rsid w:val="00625CD5"/>
    <w:rsid w:val="00627E63"/>
    <w:rsid w:val="00627F71"/>
    <w:rsid w:val="00630DC3"/>
    <w:rsid w:val="0063536F"/>
    <w:rsid w:val="006355D1"/>
    <w:rsid w:val="00635D94"/>
    <w:rsid w:val="00637341"/>
    <w:rsid w:val="006374C3"/>
    <w:rsid w:val="00637F17"/>
    <w:rsid w:val="00641419"/>
    <w:rsid w:val="00641FCA"/>
    <w:rsid w:val="00642A79"/>
    <w:rsid w:val="00644EDE"/>
    <w:rsid w:val="006455B5"/>
    <w:rsid w:val="006459BE"/>
    <w:rsid w:val="00645DE9"/>
    <w:rsid w:val="00647759"/>
    <w:rsid w:val="006504FF"/>
    <w:rsid w:val="00650573"/>
    <w:rsid w:val="006506A5"/>
    <w:rsid w:val="00650AB9"/>
    <w:rsid w:val="00650DF2"/>
    <w:rsid w:val="00650FC4"/>
    <w:rsid w:val="00651C28"/>
    <w:rsid w:val="006527CB"/>
    <w:rsid w:val="00652BEB"/>
    <w:rsid w:val="006531D1"/>
    <w:rsid w:val="006532BC"/>
    <w:rsid w:val="006532C0"/>
    <w:rsid w:val="00653909"/>
    <w:rsid w:val="00653BBF"/>
    <w:rsid w:val="006542F3"/>
    <w:rsid w:val="00655BBD"/>
    <w:rsid w:val="00660AAD"/>
    <w:rsid w:val="006610C0"/>
    <w:rsid w:val="006615B2"/>
    <w:rsid w:val="006615B3"/>
    <w:rsid w:val="00661EB2"/>
    <w:rsid w:val="00661FBD"/>
    <w:rsid w:val="006627C3"/>
    <w:rsid w:val="006631C1"/>
    <w:rsid w:val="00664EC9"/>
    <w:rsid w:val="00666D62"/>
    <w:rsid w:val="00670995"/>
    <w:rsid w:val="00670E90"/>
    <w:rsid w:val="00673F69"/>
    <w:rsid w:val="00674CE7"/>
    <w:rsid w:val="00676A76"/>
    <w:rsid w:val="006771B2"/>
    <w:rsid w:val="00677952"/>
    <w:rsid w:val="00677F38"/>
    <w:rsid w:val="00680F1E"/>
    <w:rsid w:val="0068211E"/>
    <w:rsid w:val="00682C98"/>
    <w:rsid w:val="0068349D"/>
    <w:rsid w:val="00684FBC"/>
    <w:rsid w:val="006854D4"/>
    <w:rsid w:val="00686ACD"/>
    <w:rsid w:val="00687EE8"/>
    <w:rsid w:val="0069117B"/>
    <w:rsid w:val="006914EA"/>
    <w:rsid w:val="00691B69"/>
    <w:rsid w:val="00691DC5"/>
    <w:rsid w:val="00691FDB"/>
    <w:rsid w:val="00693008"/>
    <w:rsid w:val="0069389A"/>
    <w:rsid w:val="00693A96"/>
    <w:rsid w:val="0069424D"/>
    <w:rsid w:val="0069476F"/>
    <w:rsid w:val="00694C4A"/>
    <w:rsid w:val="006956E3"/>
    <w:rsid w:val="0069578D"/>
    <w:rsid w:val="00695E0F"/>
    <w:rsid w:val="00697D86"/>
    <w:rsid w:val="006A0AD5"/>
    <w:rsid w:val="006A1BE2"/>
    <w:rsid w:val="006A20E2"/>
    <w:rsid w:val="006A2975"/>
    <w:rsid w:val="006A4F12"/>
    <w:rsid w:val="006A4FDC"/>
    <w:rsid w:val="006A5144"/>
    <w:rsid w:val="006A5405"/>
    <w:rsid w:val="006A6470"/>
    <w:rsid w:val="006A6C12"/>
    <w:rsid w:val="006A7115"/>
    <w:rsid w:val="006A7577"/>
    <w:rsid w:val="006A77D6"/>
    <w:rsid w:val="006A7A2F"/>
    <w:rsid w:val="006A7A5D"/>
    <w:rsid w:val="006B0193"/>
    <w:rsid w:val="006B2767"/>
    <w:rsid w:val="006B5536"/>
    <w:rsid w:val="006B5963"/>
    <w:rsid w:val="006B6F35"/>
    <w:rsid w:val="006B7C34"/>
    <w:rsid w:val="006C0345"/>
    <w:rsid w:val="006C0BFA"/>
    <w:rsid w:val="006C2713"/>
    <w:rsid w:val="006C2A02"/>
    <w:rsid w:val="006C477B"/>
    <w:rsid w:val="006C78D0"/>
    <w:rsid w:val="006C78DB"/>
    <w:rsid w:val="006C7B56"/>
    <w:rsid w:val="006D06CF"/>
    <w:rsid w:val="006D2A56"/>
    <w:rsid w:val="006D2DCA"/>
    <w:rsid w:val="006D3D67"/>
    <w:rsid w:val="006D73ED"/>
    <w:rsid w:val="006E0210"/>
    <w:rsid w:val="006E07F6"/>
    <w:rsid w:val="006E1AAF"/>
    <w:rsid w:val="006E1B3A"/>
    <w:rsid w:val="006E2D84"/>
    <w:rsid w:val="006E3159"/>
    <w:rsid w:val="006E6A5B"/>
    <w:rsid w:val="006E6BB9"/>
    <w:rsid w:val="006E7B24"/>
    <w:rsid w:val="006F2D9A"/>
    <w:rsid w:val="006F3A48"/>
    <w:rsid w:val="006F4AF1"/>
    <w:rsid w:val="006F6B83"/>
    <w:rsid w:val="006F79C5"/>
    <w:rsid w:val="007003BB"/>
    <w:rsid w:val="00700A66"/>
    <w:rsid w:val="00700B22"/>
    <w:rsid w:val="0070123E"/>
    <w:rsid w:val="00702B14"/>
    <w:rsid w:val="00703B30"/>
    <w:rsid w:val="007062B6"/>
    <w:rsid w:val="007067E6"/>
    <w:rsid w:val="00712958"/>
    <w:rsid w:val="00712E2B"/>
    <w:rsid w:val="00713680"/>
    <w:rsid w:val="007142E1"/>
    <w:rsid w:val="00714D10"/>
    <w:rsid w:val="007169D0"/>
    <w:rsid w:val="00716D9A"/>
    <w:rsid w:val="00721551"/>
    <w:rsid w:val="0072279E"/>
    <w:rsid w:val="00723464"/>
    <w:rsid w:val="007258B6"/>
    <w:rsid w:val="007260F5"/>
    <w:rsid w:val="0072766E"/>
    <w:rsid w:val="007309B7"/>
    <w:rsid w:val="00730AD8"/>
    <w:rsid w:val="00730BF4"/>
    <w:rsid w:val="0073353C"/>
    <w:rsid w:val="00733C85"/>
    <w:rsid w:val="00735385"/>
    <w:rsid w:val="007362C9"/>
    <w:rsid w:val="00736D9A"/>
    <w:rsid w:val="00737A4D"/>
    <w:rsid w:val="00741262"/>
    <w:rsid w:val="007413DF"/>
    <w:rsid w:val="007437FB"/>
    <w:rsid w:val="00744E4A"/>
    <w:rsid w:val="007465E7"/>
    <w:rsid w:val="007468B1"/>
    <w:rsid w:val="0075167B"/>
    <w:rsid w:val="00751E9D"/>
    <w:rsid w:val="00753320"/>
    <w:rsid w:val="0075353D"/>
    <w:rsid w:val="00754CC0"/>
    <w:rsid w:val="00756FEB"/>
    <w:rsid w:val="00760A2D"/>
    <w:rsid w:val="007616C0"/>
    <w:rsid w:val="00762378"/>
    <w:rsid w:val="00763EB3"/>
    <w:rsid w:val="007646E0"/>
    <w:rsid w:val="0076730D"/>
    <w:rsid w:val="007673FA"/>
    <w:rsid w:val="00773A97"/>
    <w:rsid w:val="00773D2E"/>
    <w:rsid w:val="00774E89"/>
    <w:rsid w:val="00775DE7"/>
    <w:rsid w:val="007774E5"/>
    <w:rsid w:val="00777A3B"/>
    <w:rsid w:val="00780AB7"/>
    <w:rsid w:val="00780B2A"/>
    <w:rsid w:val="00780EC2"/>
    <w:rsid w:val="007813FC"/>
    <w:rsid w:val="00781C71"/>
    <w:rsid w:val="0078234F"/>
    <w:rsid w:val="007823D8"/>
    <w:rsid w:val="007825EB"/>
    <w:rsid w:val="00784EF8"/>
    <w:rsid w:val="00786785"/>
    <w:rsid w:val="007870DE"/>
    <w:rsid w:val="00787A2E"/>
    <w:rsid w:val="00787DFD"/>
    <w:rsid w:val="00787F4E"/>
    <w:rsid w:val="007901FC"/>
    <w:rsid w:val="00790BC0"/>
    <w:rsid w:val="00790DE9"/>
    <w:rsid w:val="00791406"/>
    <w:rsid w:val="00791610"/>
    <w:rsid w:val="0079230F"/>
    <w:rsid w:val="00794FE3"/>
    <w:rsid w:val="007968E9"/>
    <w:rsid w:val="0079710D"/>
    <w:rsid w:val="007A0ABC"/>
    <w:rsid w:val="007A4C20"/>
    <w:rsid w:val="007A5E2E"/>
    <w:rsid w:val="007A6638"/>
    <w:rsid w:val="007A6BC0"/>
    <w:rsid w:val="007B1A73"/>
    <w:rsid w:val="007B2C13"/>
    <w:rsid w:val="007B2F71"/>
    <w:rsid w:val="007B3A5C"/>
    <w:rsid w:val="007B3F36"/>
    <w:rsid w:val="007B5273"/>
    <w:rsid w:val="007B56F3"/>
    <w:rsid w:val="007B6B59"/>
    <w:rsid w:val="007B6E53"/>
    <w:rsid w:val="007C041C"/>
    <w:rsid w:val="007C0FEE"/>
    <w:rsid w:val="007C23A7"/>
    <w:rsid w:val="007C2624"/>
    <w:rsid w:val="007C3F0D"/>
    <w:rsid w:val="007C52EA"/>
    <w:rsid w:val="007C5AC9"/>
    <w:rsid w:val="007C66B5"/>
    <w:rsid w:val="007C7333"/>
    <w:rsid w:val="007C73D4"/>
    <w:rsid w:val="007C7BF6"/>
    <w:rsid w:val="007D1910"/>
    <w:rsid w:val="007D2A71"/>
    <w:rsid w:val="007D352F"/>
    <w:rsid w:val="007D4B17"/>
    <w:rsid w:val="007D5041"/>
    <w:rsid w:val="007D65E9"/>
    <w:rsid w:val="007E0435"/>
    <w:rsid w:val="007E07EF"/>
    <w:rsid w:val="007E1482"/>
    <w:rsid w:val="007E1884"/>
    <w:rsid w:val="007E234C"/>
    <w:rsid w:val="007E29B6"/>
    <w:rsid w:val="007E3BD9"/>
    <w:rsid w:val="007E3E21"/>
    <w:rsid w:val="007F153F"/>
    <w:rsid w:val="007F1927"/>
    <w:rsid w:val="007F1F4B"/>
    <w:rsid w:val="007F2987"/>
    <w:rsid w:val="007F2C21"/>
    <w:rsid w:val="007F525A"/>
    <w:rsid w:val="007F67C4"/>
    <w:rsid w:val="007F72DE"/>
    <w:rsid w:val="007F75CA"/>
    <w:rsid w:val="007F7A29"/>
    <w:rsid w:val="0080048C"/>
    <w:rsid w:val="00800F23"/>
    <w:rsid w:val="00802047"/>
    <w:rsid w:val="008025EC"/>
    <w:rsid w:val="00803575"/>
    <w:rsid w:val="0080431F"/>
    <w:rsid w:val="00804E24"/>
    <w:rsid w:val="008059C1"/>
    <w:rsid w:val="008060A2"/>
    <w:rsid w:val="00806772"/>
    <w:rsid w:val="00806E77"/>
    <w:rsid w:val="00807A28"/>
    <w:rsid w:val="00807A87"/>
    <w:rsid w:val="00813A3C"/>
    <w:rsid w:val="00813B94"/>
    <w:rsid w:val="00814292"/>
    <w:rsid w:val="008159CB"/>
    <w:rsid w:val="00816300"/>
    <w:rsid w:val="0082094F"/>
    <w:rsid w:val="008235EE"/>
    <w:rsid w:val="00825FBA"/>
    <w:rsid w:val="00826244"/>
    <w:rsid w:val="008277B5"/>
    <w:rsid w:val="008277B6"/>
    <w:rsid w:val="00827FE6"/>
    <w:rsid w:val="00830F6C"/>
    <w:rsid w:val="008318B2"/>
    <w:rsid w:val="00832A1F"/>
    <w:rsid w:val="00832FA8"/>
    <w:rsid w:val="00833BB5"/>
    <w:rsid w:val="00833F1A"/>
    <w:rsid w:val="00834273"/>
    <w:rsid w:val="00834642"/>
    <w:rsid w:val="0083486C"/>
    <w:rsid w:val="00836097"/>
    <w:rsid w:val="00836666"/>
    <w:rsid w:val="00836ED7"/>
    <w:rsid w:val="00837F6B"/>
    <w:rsid w:val="008410C4"/>
    <w:rsid w:val="0084149E"/>
    <w:rsid w:val="00843D07"/>
    <w:rsid w:val="00843D37"/>
    <w:rsid w:val="008507D4"/>
    <w:rsid w:val="00851061"/>
    <w:rsid w:val="008513BF"/>
    <w:rsid w:val="00852B4A"/>
    <w:rsid w:val="00852E10"/>
    <w:rsid w:val="00852E35"/>
    <w:rsid w:val="00854483"/>
    <w:rsid w:val="00854E1A"/>
    <w:rsid w:val="008577C1"/>
    <w:rsid w:val="00857B2B"/>
    <w:rsid w:val="008606A3"/>
    <w:rsid w:val="00860DD1"/>
    <w:rsid w:val="008616AE"/>
    <w:rsid w:val="00862788"/>
    <w:rsid w:val="00862E5D"/>
    <w:rsid w:val="008630AC"/>
    <w:rsid w:val="0086509C"/>
    <w:rsid w:val="0086662A"/>
    <w:rsid w:val="00867191"/>
    <w:rsid w:val="00867242"/>
    <w:rsid w:val="00867FB6"/>
    <w:rsid w:val="00870348"/>
    <w:rsid w:val="00872F6A"/>
    <w:rsid w:val="0087352E"/>
    <w:rsid w:val="00874426"/>
    <w:rsid w:val="0087443E"/>
    <w:rsid w:val="00876148"/>
    <w:rsid w:val="00876EDC"/>
    <w:rsid w:val="00876F78"/>
    <w:rsid w:val="0087761F"/>
    <w:rsid w:val="0087765F"/>
    <w:rsid w:val="0087773B"/>
    <w:rsid w:val="00880476"/>
    <w:rsid w:val="0088136B"/>
    <w:rsid w:val="00881407"/>
    <w:rsid w:val="00882CD4"/>
    <w:rsid w:val="00882D49"/>
    <w:rsid w:val="00882E8D"/>
    <w:rsid w:val="00883569"/>
    <w:rsid w:val="00884870"/>
    <w:rsid w:val="008851E3"/>
    <w:rsid w:val="00885887"/>
    <w:rsid w:val="00886403"/>
    <w:rsid w:val="008864A7"/>
    <w:rsid w:val="00887355"/>
    <w:rsid w:val="00887F96"/>
    <w:rsid w:val="008901BB"/>
    <w:rsid w:val="00890422"/>
    <w:rsid w:val="00890C9C"/>
    <w:rsid w:val="00891A44"/>
    <w:rsid w:val="00893277"/>
    <w:rsid w:val="00893336"/>
    <w:rsid w:val="00894E26"/>
    <w:rsid w:val="0089587B"/>
    <w:rsid w:val="00895DEA"/>
    <w:rsid w:val="008972DB"/>
    <w:rsid w:val="008A3928"/>
    <w:rsid w:val="008A3D8E"/>
    <w:rsid w:val="008A404C"/>
    <w:rsid w:val="008A568C"/>
    <w:rsid w:val="008A6BE3"/>
    <w:rsid w:val="008A6C9D"/>
    <w:rsid w:val="008A747C"/>
    <w:rsid w:val="008A778A"/>
    <w:rsid w:val="008B09C8"/>
    <w:rsid w:val="008B39AE"/>
    <w:rsid w:val="008B3E1B"/>
    <w:rsid w:val="008B69FA"/>
    <w:rsid w:val="008C06B6"/>
    <w:rsid w:val="008C0B82"/>
    <w:rsid w:val="008C3B86"/>
    <w:rsid w:val="008C6686"/>
    <w:rsid w:val="008D0692"/>
    <w:rsid w:val="008D1584"/>
    <w:rsid w:val="008D208E"/>
    <w:rsid w:val="008D437E"/>
    <w:rsid w:val="008D6706"/>
    <w:rsid w:val="008D6CC2"/>
    <w:rsid w:val="008D7332"/>
    <w:rsid w:val="008D7440"/>
    <w:rsid w:val="008D79D9"/>
    <w:rsid w:val="008D7C04"/>
    <w:rsid w:val="008E013F"/>
    <w:rsid w:val="008E1262"/>
    <w:rsid w:val="008E1477"/>
    <w:rsid w:val="008E2B5B"/>
    <w:rsid w:val="008E2FF9"/>
    <w:rsid w:val="008E32C9"/>
    <w:rsid w:val="008E4367"/>
    <w:rsid w:val="008E506A"/>
    <w:rsid w:val="008E5892"/>
    <w:rsid w:val="008E601C"/>
    <w:rsid w:val="008E6261"/>
    <w:rsid w:val="008E7209"/>
    <w:rsid w:val="008F03C3"/>
    <w:rsid w:val="008F04F1"/>
    <w:rsid w:val="008F3B9D"/>
    <w:rsid w:val="008F51AA"/>
    <w:rsid w:val="008F5C85"/>
    <w:rsid w:val="008F68A3"/>
    <w:rsid w:val="00900D0B"/>
    <w:rsid w:val="00901500"/>
    <w:rsid w:val="009017AC"/>
    <w:rsid w:val="00901D8C"/>
    <w:rsid w:val="00901E00"/>
    <w:rsid w:val="00901FD6"/>
    <w:rsid w:val="0090275A"/>
    <w:rsid w:val="009047E1"/>
    <w:rsid w:val="0090744F"/>
    <w:rsid w:val="00910211"/>
    <w:rsid w:val="00910E1C"/>
    <w:rsid w:val="00911D4E"/>
    <w:rsid w:val="0091223A"/>
    <w:rsid w:val="00912677"/>
    <w:rsid w:val="00912788"/>
    <w:rsid w:val="00913E0B"/>
    <w:rsid w:val="009147A1"/>
    <w:rsid w:val="009179F4"/>
    <w:rsid w:val="0092045B"/>
    <w:rsid w:val="00920F64"/>
    <w:rsid w:val="009218F8"/>
    <w:rsid w:val="00922970"/>
    <w:rsid w:val="00922E65"/>
    <w:rsid w:val="0092425D"/>
    <w:rsid w:val="00924F01"/>
    <w:rsid w:val="00927505"/>
    <w:rsid w:val="0092792C"/>
    <w:rsid w:val="00927F7D"/>
    <w:rsid w:val="009303A2"/>
    <w:rsid w:val="00930631"/>
    <w:rsid w:val="00931526"/>
    <w:rsid w:val="00931F72"/>
    <w:rsid w:val="00932564"/>
    <w:rsid w:val="00933390"/>
    <w:rsid w:val="00933B54"/>
    <w:rsid w:val="00934FD8"/>
    <w:rsid w:val="00935114"/>
    <w:rsid w:val="0093573A"/>
    <w:rsid w:val="00935A03"/>
    <w:rsid w:val="0093601B"/>
    <w:rsid w:val="00936BCD"/>
    <w:rsid w:val="009377E3"/>
    <w:rsid w:val="00937E7E"/>
    <w:rsid w:val="0094059E"/>
    <w:rsid w:val="00943D70"/>
    <w:rsid w:val="00943F66"/>
    <w:rsid w:val="00944F26"/>
    <w:rsid w:val="00947571"/>
    <w:rsid w:val="009475B0"/>
    <w:rsid w:val="00951280"/>
    <w:rsid w:val="00951661"/>
    <w:rsid w:val="0095234C"/>
    <w:rsid w:val="009548A0"/>
    <w:rsid w:val="009572E8"/>
    <w:rsid w:val="0095780B"/>
    <w:rsid w:val="00965174"/>
    <w:rsid w:val="00966762"/>
    <w:rsid w:val="009676FA"/>
    <w:rsid w:val="009728E5"/>
    <w:rsid w:val="009749EC"/>
    <w:rsid w:val="00975723"/>
    <w:rsid w:val="00975D5A"/>
    <w:rsid w:val="00977CC4"/>
    <w:rsid w:val="0098069A"/>
    <w:rsid w:val="00981548"/>
    <w:rsid w:val="00981D68"/>
    <w:rsid w:val="00982544"/>
    <w:rsid w:val="00982BF8"/>
    <w:rsid w:val="0098303C"/>
    <w:rsid w:val="00983278"/>
    <w:rsid w:val="00983825"/>
    <w:rsid w:val="009848CE"/>
    <w:rsid w:val="00984A34"/>
    <w:rsid w:val="009871BE"/>
    <w:rsid w:val="00990DCB"/>
    <w:rsid w:val="00990FFF"/>
    <w:rsid w:val="0099111A"/>
    <w:rsid w:val="0099334C"/>
    <w:rsid w:val="00994C4D"/>
    <w:rsid w:val="009968D2"/>
    <w:rsid w:val="00997050"/>
    <w:rsid w:val="009A0351"/>
    <w:rsid w:val="009A1384"/>
    <w:rsid w:val="009A1E8B"/>
    <w:rsid w:val="009A4B7D"/>
    <w:rsid w:val="009A4EA8"/>
    <w:rsid w:val="009A585C"/>
    <w:rsid w:val="009A624F"/>
    <w:rsid w:val="009A6453"/>
    <w:rsid w:val="009B355C"/>
    <w:rsid w:val="009B39DF"/>
    <w:rsid w:val="009B4E91"/>
    <w:rsid w:val="009B51EB"/>
    <w:rsid w:val="009B5341"/>
    <w:rsid w:val="009B538B"/>
    <w:rsid w:val="009B5AB5"/>
    <w:rsid w:val="009C1119"/>
    <w:rsid w:val="009C150C"/>
    <w:rsid w:val="009C204D"/>
    <w:rsid w:val="009C6D4C"/>
    <w:rsid w:val="009C7861"/>
    <w:rsid w:val="009D0227"/>
    <w:rsid w:val="009D0252"/>
    <w:rsid w:val="009D052E"/>
    <w:rsid w:val="009D1F9B"/>
    <w:rsid w:val="009D216E"/>
    <w:rsid w:val="009D2A49"/>
    <w:rsid w:val="009D427F"/>
    <w:rsid w:val="009D590E"/>
    <w:rsid w:val="009D6E7E"/>
    <w:rsid w:val="009D7902"/>
    <w:rsid w:val="009E2597"/>
    <w:rsid w:val="009E2DF0"/>
    <w:rsid w:val="009E3B83"/>
    <w:rsid w:val="009E3F04"/>
    <w:rsid w:val="009E4F3E"/>
    <w:rsid w:val="009E6061"/>
    <w:rsid w:val="009E69D5"/>
    <w:rsid w:val="009E7839"/>
    <w:rsid w:val="009F0470"/>
    <w:rsid w:val="009F0B06"/>
    <w:rsid w:val="009F168A"/>
    <w:rsid w:val="009F293C"/>
    <w:rsid w:val="009F4C9D"/>
    <w:rsid w:val="009F5D54"/>
    <w:rsid w:val="009F69B9"/>
    <w:rsid w:val="009F719A"/>
    <w:rsid w:val="009F749D"/>
    <w:rsid w:val="009F77D6"/>
    <w:rsid w:val="00A00FC4"/>
    <w:rsid w:val="00A04723"/>
    <w:rsid w:val="00A04F09"/>
    <w:rsid w:val="00A0663B"/>
    <w:rsid w:val="00A06EA9"/>
    <w:rsid w:val="00A133FC"/>
    <w:rsid w:val="00A1403C"/>
    <w:rsid w:val="00A14340"/>
    <w:rsid w:val="00A14C49"/>
    <w:rsid w:val="00A1603A"/>
    <w:rsid w:val="00A16524"/>
    <w:rsid w:val="00A17153"/>
    <w:rsid w:val="00A17B32"/>
    <w:rsid w:val="00A20340"/>
    <w:rsid w:val="00A20F25"/>
    <w:rsid w:val="00A22474"/>
    <w:rsid w:val="00A23A7A"/>
    <w:rsid w:val="00A2562D"/>
    <w:rsid w:val="00A27865"/>
    <w:rsid w:val="00A31796"/>
    <w:rsid w:val="00A31D06"/>
    <w:rsid w:val="00A33099"/>
    <w:rsid w:val="00A333E6"/>
    <w:rsid w:val="00A33968"/>
    <w:rsid w:val="00A33A5B"/>
    <w:rsid w:val="00A33FC4"/>
    <w:rsid w:val="00A33FD1"/>
    <w:rsid w:val="00A34A1C"/>
    <w:rsid w:val="00A35B83"/>
    <w:rsid w:val="00A4013C"/>
    <w:rsid w:val="00A4088C"/>
    <w:rsid w:val="00A42473"/>
    <w:rsid w:val="00A43CC1"/>
    <w:rsid w:val="00A43D61"/>
    <w:rsid w:val="00A454C2"/>
    <w:rsid w:val="00A45869"/>
    <w:rsid w:val="00A46915"/>
    <w:rsid w:val="00A4770C"/>
    <w:rsid w:val="00A47F5B"/>
    <w:rsid w:val="00A5113B"/>
    <w:rsid w:val="00A516DD"/>
    <w:rsid w:val="00A51ED8"/>
    <w:rsid w:val="00A539A1"/>
    <w:rsid w:val="00A54EC5"/>
    <w:rsid w:val="00A554AB"/>
    <w:rsid w:val="00A556F4"/>
    <w:rsid w:val="00A57DEA"/>
    <w:rsid w:val="00A60095"/>
    <w:rsid w:val="00A63E56"/>
    <w:rsid w:val="00A653C2"/>
    <w:rsid w:val="00A657BE"/>
    <w:rsid w:val="00A65DBE"/>
    <w:rsid w:val="00A665AA"/>
    <w:rsid w:val="00A70C77"/>
    <w:rsid w:val="00A71B86"/>
    <w:rsid w:val="00A73627"/>
    <w:rsid w:val="00A74CAE"/>
    <w:rsid w:val="00A7726C"/>
    <w:rsid w:val="00A775F4"/>
    <w:rsid w:val="00A800F7"/>
    <w:rsid w:val="00A80A89"/>
    <w:rsid w:val="00A81077"/>
    <w:rsid w:val="00A81D99"/>
    <w:rsid w:val="00A81F1A"/>
    <w:rsid w:val="00A820F9"/>
    <w:rsid w:val="00A82281"/>
    <w:rsid w:val="00A82C57"/>
    <w:rsid w:val="00A82CCB"/>
    <w:rsid w:val="00A83160"/>
    <w:rsid w:val="00A8388D"/>
    <w:rsid w:val="00A85C87"/>
    <w:rsid w:val="00A87A3F"/>
    <w:rsid w:val="00A91366"/>
    <w:rsid w:val="00A9463D"/>
    <w:rsid w:val="00A95995"/>
    <w:rsid w:val="00A95DF5"/>
    <w:rsid w:val="00A96225"/>
    <w:rsid w:val="00A96F38"/>
    <w:rsid w:val="00A9712D"/>
    <w:rsid w:val="00AA2F7B"/>
    <w:rsid w:val="00AA3384"/>
    <w:rsid w:val="00AA4400"/>
    <w:rsid w:val="00AA49B2"/>
    <w:rsid w:val="00AA4C74"/>
    <w:rsid w:val="00AA56B9"/>
    <w:rsid w:val="00AA5AF3"/>
    <w:rsid w:val="00AA68A5"/>
    <w:rsid w:val="00AB0EC2"/>
    <w:rsid w:val="00AB385C"/>
    <w:rsid w:val="00AC13C4"/>
    <w:rsid w:val="00AC1E58"/>
    <w:rsid w:val="00AC32FF"/>
    <w:rsid w:val="00AC4D2B"/>
    <w:rsid w:val="00AC68B0"/>
    <w:rsid w:val="00AC6B62"/>
    <w:rsid w:val="00AD03C7"/>
    <w:rsid w:val="00AD1767"/>
    <w:rsid w:val="00AD30DE"/>
    <w:rsid w:val="00AD376F"/>
    <w:rsid w:val="00AD56CE"/>
    <w:rsid w:val="00AE09B6"/>
    <w:rsid w:val="00AE0FBB"/>
    <w:rsid w:val="00AE29CA"/>
    <w:rsid w:val="00AE2D62"/>
    <w:rsid w:val="00AE40F4"/>
    <w:rsid w:val="00AE4E14"/>
    <w:rsid w:val="00AE63C8"/>
    <w:rsid w:val="00AE71F3"/>
    <w:rsid w:val="00AE7872"/>
    <w:rsid w:val="00AF0308"/>
    <w:rsid w:val="00AF3D1E"/>
    <w:rsid w:val="00AF410B"/>
    <w:rsid w:val="00AF65CA"/>
    <w:rsid w:val="00AF6E8E"/>
    <w:rsid w:val="00AF76F7"/>
    <w:rsid w:val="00AF7DA8"/>
    <w:rsid w:val="00B0010C"/>
    <w:rsid w:val="00B00A71"/>
    <w:rsid w:val="00B01A14"/>
    <w:rsid w:val="00B01A2A"/>
    <w:rsid w:val="00B01C4F"/>
    <w:rsid w:val="00B01F84"/>
    <w:rsid w:val="00B029F4"/>
    <w:rsid w:val="00B03476"/>
    <w:rsid w:val="00B04512"/>
    <w:rsid w:val="00B0485E"/>
    <w:rsid w:val="00B06020"/>
    <w:rsid w:val="00B07CEB"/>
    <w:rsid w:val="00B1143F"/>
    <w:rsid w:val="00B12D0D"/>
    <w:rsid w:val="00B1353E"/>
    <w:rsid w:val="00B14006"/>
    <w:rsid w:val="00B215D3"/>
    <w:rsid w:val="00B22B3F"/>
    <w:rsid w:val="00B24A01"/>
    <w:rsid w:val="00B27BB8"/>
    <w:rsid w:val="00B32640"/>
    <w:rsid w:val="00B32AB9"/>
    <w:rsid w:val="00B32F20"/>
    <w:rsid w:val="00B34851"/>
    <w:rsid w:val="00B37934"/>
    <w:rsid w:val="00B40A89"/>
    <w:rsid w:val="00B4109B"/>
    <w:rsid w:val="00B41C50"/>
    <w:rsid w:val="00B43A2F"/>
    <w:rsid w:val="00B45BE6"/>
    <w:rsid w:val="00B46BB4"/>
    <w:rsid w:val="00B47957"/>
    <w:rsid w:val="00B501BD"/>
    <w:rsid w:val="00B509A3"/>
    <w:rsid w:val="00B50C0D"/>
    <w:rsid w:val="00B51B80"/>
    <w:rsid w:val="00B52F87"/>
    <w:rsid w:val="00B54541"/>
    <w:rsid w:val="00B545E1"/>
    <w:rsid w:val="00B550E5"/>
    <w:rsid w:val="00B555B9"/>
    <w:rsid w:val="00B55B8A"/>
    <w:rsid w:val="00B60F66"/>
    <w:rsid w:val="00B62875"/>
    <w:rsid w:val="00B629CA"/>
    <w:rsid w:val="00B63238"/>
    <w:rsid w:val="00B63BB1"/>
    <w:rsid w:val="00B660FC"/>
    <w:rsid w:val="00B671E3"/>
    <w:rsid w:val="00B7063C"/>
    <w:rsid w:val="00B71FFD"/>
    <w:rsid w:val="00B72390"/>
    <w:rsid w:val="00B72E7E"/>
    <w:rsid w:val="00B72FCF"/>
    <w:rsid w:val="00B7335A"/>
    <w:rsid w:val="00B74148"/>
    <w:rsid w:val="00B75102"/>
    <w:rsid w:val="00B7750A"/>
    <w:rsid w:val="00B779FB"/>
    <w:rsid w:val="00B77C8A"/>
    <w:rsid w:val="00B8414F"/>
    <w:rsid w:val="00B846FC"/>
    <w:rsid w:val="00B84B2A"/>
    <w:rsid w:val="00B854A8"/>
    <w:rsid w:val="00B87151"/>
    <w:rsid w:val="00B876C2"/>
    <w:rsid w:val="00B87830"/>
    <w:rsid w:val="00B9094A"/>
    <w:rsid w:val="00B911F9"/>
    <w:rsid w:val="00B91DB5"/>
    <w:rsid w:val="00B922E3"/>
    <w:rsid w:val="00B9300B"/>
    <w:rsid w:val="00B93ADD"/>
    <w:rsid w:val="00B941FF"/>
    <w:rsid w:val="00B95B64"/>
    <w:rsid w:val="00B97832"/>
    <w:rsid w:val="00B97E6A"/>
    <w:rsid w:val="00BA1920"/>
    <w:rsid w:val="00BA1D1E"/>
    <w:rsid w:val="00BA46AC"/>
    <w:rsid w:val="00BA4EED"/>
    <w:rsid w:val="00BA56B4"/>
    <w:rsid w:val="00BA57ED"/>
    <w:rsid w:val="00BA60EC"/>
    <w:rsid w:val="00BA6DD2"/>
    <w:rsid w:val="00BA7615"/>
    <w:rsid w:val="00BB0490"/>
    <w:rsid w:val="00BB04D7"/>
    <w:rsid w:val="00BB187C"/>
    <w:rsid w:val="00BB1E2A"/>
    <w:rsid w:val="00BB217B"/>
    <w:rsid w:val="00BB290D"/>
    <w:rsid w:val="00BB2CEA"/>
    <w:rsid w:val="00BB6973"/>
    <w:rsid w:val="00BB7019"/>
    <w:rsid w:val="00BB7269"/>
    <w:rsid w:val="00BB7438"/>
    <w:rsid w:val="00BB7826"/>
    <w:rsid w:val="00BB7A64"/>
    <w:rsid w:val="00BC0095"/>
    <w:rsid w:val="00BC0D5B"/>
    <w:rsid w:val="00BC11B9"/>
    <w:rsid w:val="00BC38C4"/>
    <w:rsid w:val="00BC3F92"/>
    <w:rsid w:val="00BC4D43"/>
    <w:rsid w:val="00BC64AB"/>
    <w:rsid w:val="00BC67AF"/>
    <w:rsid w:val="00BC7882"/>
    <w:rsid w:val="00BD00EC"/>
    <w:rsid w:val="00BD03A0"/>
    <w:rsid w:val="00BD06AC"/>
    <w:rsid w:val="00BD0CE9"/>
    <w:rsid w:val="00BD23CB"/>
    <w:rsid w:val="00BD30BA"/>
    <w:rsid w:val="00BD368E"/>
    <w:rsid w:val="00BD40D5"/>
    <w:rsid w:val="00BD7227"/>
    <w:rsid w:val="00BE110B"/>
    <w:rsid w:val="00BE2274"/>
    <w:rsid w:val="00BE2C70"/>
    <w:rsid w:val="00BE2D7E"/>
    <w:rsid w:val="00BE6D65"/>
    <w:rsid w:val="00BE7348"/>
    <w:rsid w:val="00BE74B7"/>
    <w:rsid w:val="00BF1C9F"/>
    <w:rsid w:val="00BF2569"/>
    <w:rsid w:val="00BF282C"/>
    <w:rsid w:val="00BF5B09"/>
    <w:rsid w:val="00BF7826"/>
    <w:rsid w:val="00C00C77"/>
    <w:rsid w:val="00C00C79"/>
    <w:rsid w:val="00C01B11"/>
    <w:rsid w:val="00C03A51"/>
    <w:rsid w:val="00C03D57"/>
    <w:rsid w:val="00C03D75"/>
    <w:rsid w:val="00C0418D"/>
    <w:rsid w:val="00C04371"/>
    <w:rsid w:val="00C047C3"/>
    <w:rsid w:val="00C112C1"/>
    <w:rsid w:val="00C11505"/>
    <w:rsid w:val="00C135D3"/>
    <w:rsid w:val="00C14ECF"/>
    <w:rsid w:val="00C1607C"/>
    <w:rsid w:val="00C174C4"/>
    <w:rsid w:val="00C17D31"/>
    <w:rsid w:val="00C21985"/>
    <w:rsid w:val="00C21B1C"/>
    <w:rsid w:val="00C21D25"/>
    <w:rsid w:val="00C226BF"/>
    <w:rsid w:val="00C239BA"/>
    <w:rsid w:val="00C23BEB"/>
    <w:rsid w:val="00C2516E"/>
    <w:rsid w:val="00C302C2"/>
    <w:rsid w:val="00C31251"/>
    <w:rsid w:val="00C32D23"/>
    <w:rsid w:val="00C32DD0"/>
    <w:rsid w:val="00C3337C"/>
    <w:rsid w:val="00C34712"/>
    <w:rsid w:val="00C34E4A"/>
    <w:rsid w:val="00C367F5"/>
    <w:rsid w:val="00C40544"/>
    <w:rsid w:val="00C41AE5"/>
    <w:rsid w:val="00C42F74"/>
    <w:rsid w:val="00C43738"/>
    <w:rsid w:val="00C44B6A"/>
    <w:rsid w:val="00C47EFC"/>
    <w:rsid w:val="00C518FA"/>
    <w:rsid w:val="00C529AC"/>
    <w:rsid w:val="00C53621"/>
    <w:rsid w:val="00C57396"/>
    <w:rsid w:val="00C573E4"/>
    <w:rsid w:val="00C57B0C"/>
    <w:rsid w:val="00C57C5E"/>
    <w:rsid w:val="00C60C56"/>
    <w:rsid w:val="00C61D4B"/>
    <w:rsid w:val="00C636CC"/>
    <w:rsid w:val="00C6391C"/>
    <w:rsid w:val="00C63AA8"/>
    <w:rsid w:val="00C63AB6"/>
    <w:rsid w:val="00C643D1"/>
    <w:rsid w:val="00C6516F"/>
    <w:rsid w:val="00C65BE6"/>
    <w:rsid w:val="00C65F50"/>
    <w:rsid w:val="00C660EF"/>
    <w:rsid w:val="00C662BE"/>
    <w:rsid w:val="00C66B1B"/>
    <w:rsid w:val="00C675AE"/>
    <w:rsid w:val="00C707FC"/>
    <w:rsid w:val="00C710CC"/>
    <w:rsid w:val="00C71816"/>
    <w:rsid w:val="00C72ECB"/>
    <w:rsid w:val="00C754DB"/>
    <w:rsid w:val="00C75B7A"/>
    <w:rsid w:val="00C808BA"/>
    <w:rsid w:val="00C82A65"/>
    <w:rsid w:val="00C839DC"/>
    <w:rsid w:val="00C847D3"/>
    <w:rsid w:val="00C856EF"/>
    <w:rsid w:val="00C85AB2"/>
    <w:rsid w:val="00C862C5"/>
    <w:rsid w:val="00C87A06"/>
    <w:rsid w:val="00C91813"/>
    <w:rsid w:val="00C92DD1"/>
    <w:rsid w:val="00C93C5B"/>
    <w:rsid w:val="00C96492"/>
    <w:rsid w:val="00CA0158"/>
    <w:rsid w:val="00CA2110"/>
    <w:rsid w:val="00CA362D"/>
    <w:rsid w:val="00CA4C6E"/>
    <w:rsid w:val="00CA50E7"/>
    <w:rsid w:val="00CA5567"/>
    <w:rsid w:val="00CA5908"/>
    <w:rsid w:val="00CA6CB9"/>
    <w:rsid w:val="00CA7D83"/>
    <w:rsid w:val="00CB00E0"/>
    <w:rsid w:val="00CB098F"/>
    <w:rsid w:val="00CB17A8"/>
    <w:rsid w:val="00CB20FB"/>
    <w:rsid w:val="00CB2D42"/>
    <w:rsid w:val="00CB4617"/>
    <w:rsid w:val="00CB6ADF"/>
    <w:rsid w:val="00CB7348"/>
    <w:rsid w:val="00CB738A"/>
    <w:rsid w:val="00CC110C"/>
    <w:rsid w:val="00CC1419"/>
    <w:rsid w:val="00CC285B"/>
    <w:rsid w:val="00CC2BFA"/>
    <w:rsid w:val="00CC3629"/>
    <w:rsid w:val="00CC3906"/>
    <w:rsid w:val="00CC3E94"/>
    <w:rsid w:val="00CC5971"/>
    <w:rsid w:val="00CC5D07"/>
    <w:rsid w:val="00CC61DA"/>
    <w:rsid w:val="00CC6B1A"/>
    <w:rsid w:val="00CD0273"/>
    <w:rsid w:val="00CD4197"/>
    <w:rsid w:val="00CD42DF"/>
    <w:rsid w:val="00CD448B"/>
    <w:rsid w:val="00CD6CE2"/>
    <w:rsid w:val="00CE0A47"/>
    <w:rsid w:val="00CE20BB"/>
    <w:rsid w:val="00CE26B5"/>
    <w:rsid w:val="00CE38C8"/>
    <w:rsid w:val="00CE3D6D"/>
    <w:rsid w:val="00CE5703"/>
    <w:rsid w:val="00CE699F"/>
    <w:rsid w:val="00CE6E24"/>
    <w:rsid w:val="00CE7463"/>
    <w:rsid w:val="00CE7EF0"/>
    <w:rsid w:val="00CF095A"/>
    <w:rsid w:val="00CF0AF1"/>
    <w:rsid w:val="00CF1EE6"/>
    <w:rsid w:val="00CF2414"/>
    <w:rsid w:val="00CF3FC9"/>
    <w:rsid w:val="00CF5F82"/>
    <w:rsid w:val="00CF6790"/>
    <w:rsid w:val="00CF7B2D"/>
    <w:rsid w:val="00D00627"/>
    <w:rsid w:val="00D0105B"/>
    <w:rsid w:val="00D01A97"/>
    <w:rsid w:val="00D020D0"/>
    <w:rsid w:val="00D0345A"/>
    <w:rsid w:val="00D03754"/>
    <w:rsid w:val="00D03C49"/>
    <w:rsid w:val="00D1072F"/>
    <w:rsid w:val="00D109EF"/>
    <w:rsid w:val="00D115ED"/>
    <w:rsid w:val="00D1595F"/>
    <w:rsid w:val="00D2102A"/>
    <w:rsid w:val="00D21B2B"/>
    <w:rsid w:val="00D21DDA"/>
    <w:rsid w:val="00D23113"/>
    <w:rsid w:val="00D23344"/>
    <w:rsid w:val="00D23AC0"/>
    <w:rsid w:val="00D23AD0"/>
    <w:rsid w:val="00D24268"/>
    <w:rsid w:val="00D243EB"/>
    <w:rsid w:val="00D2636B"/>
    <w:rsid w:val="00D263E2"/>
    <w:rsid w:val="00D26473"/>
    <w:rsid w:val="00D26BDE"/>
    <w:rsid w:val="00D26D09"/>
    <w:rsid w:val="00D27132"/>
    <w:rsid w:val="00D272D9"/>
    <w:rsid w:val="00D2759A"/>
    <w:rsid w:val="00D3084E"/>
    <w:rsid w:val="00D30E78"/>
    <w:rsid w:val="00D31252"/>
    <w:rsid w:val="00D313ED"/>
    <w:rsid w:val="00D3250D"/>
    <w:rsid w:val="00D32E89"/>
    <w:rsid w:val="00D34CB0"/>
    <w:rsid w:val="00D35DEA"/>
    <w:rsid w:val="00D377B0"/>
    <w:rsid w:val="00D41B7A"/>
    <w:rsid w:val="00D41F2A"/>
    <w:rsid w:val="00D42C40"/>
    <w:rsid w:val="00D432C4"/>
    <w:rsid w:val="00D436D6"/>
    <w:rsid w:val="00D4560F"/>
    <w:rsid w:val="00D45BF3"/>
    <w:rsid w:val="00D47B02"/>
    <w:rsid w:val="00D50001"/>
    <w:rsid w:val="00D5109F"/>
    <w:rsid w:val="00D51ED7"/>
    <w:rsid w:val="00D539B6"/>
    <w:rsid w:val="00D55EC1"/>
    <w:rsid w:val="00D56E6A"/>
    <w:rsid w:val="00D60262"/>
    <w:rsid w:val="00D60D3C"/>
    <w:rsid w:val="00D61107"/>
    <w:rsid w:val="00D62F25"/>
    <w:rsid w:val="00D62FB4"/>
    <w:rsid w:val="00D63E05"/>
    <w:rsid w:val="00D64105"/>
    <w:rsid w:val="00D6459A"/>
    <w:rsid w:val="00D64888"/>
    <w:rsid w:val="00D6491A"/>
    <w:rsid w:val="00D64D20"/>
    <w:rsid w:val="00D70910"/>
    <w:rsid w:val="00D7327C"/>
    <w:rsid w:val="00D73C82"/>
    <w:rsid w:val="00D75869"/>
    <w:rsid w:val="00D759FD"/>
    <w:rsid w:val="00D75AAA"/>
    <w:rsid w:val="00D768A1"/>
    <w:rsid w:val="00D76A81"/>
    <w:rsid w:val="00D76D87"/>
    <w:rsid w:val="00D806EF"/>
    <w:rsid w:val="00D8236F"/>
    <w:rsid w:val="00D82989"/>
    <w:rsid w:val="00D83B49"/>
    <w:rsid w:val="00D85214"/>
    <w:rsid w:val="00D854D3"/>
    <w:rsid w:val="00D86650"/>
    <w:rsid w:val="00D87064"/>
    <w:rsid w:val="00D87151"/>
    <w:rsid w:val="00D901DC"/>
    <w:rsid w:val="00D92DE0"/>
    <w:rsid w:val="00D9413B"/>
    <w:rsid w:val="00D94664"/>
    <w:rsid w:val="00D94A0C"/>
    <w:rsid w:val="00D94B08"/>
    <w:rsid w:val="00D9746D"/>
    <w:rsid w:val="00D97CC6"/>
    <w:rsid w:val="00DA1257"/>
    <w:rsid w:val="00DA39BE"/>
    <w:rsid w:val="00DA3C23"/>
    <w:rsid w:val="00DA6378"/>
    <w:rsid w:val="00DA666A"/>
    <w:rsid w:val="00DA74C6"/>
    <w:rsid w:val="00DB06F7"/>
    <w:rsid w:val="00DB0ABF"/>
    <w:rsid w:val="00DB0E3F"/>
    <w:rsid w:val="00DB2965"/>
    <w:rsid w:val="00DB318B"/>
    <w:rsid w:val="00DB55D0"/>
    <w:rsid w:val="00DB6CB2"/>
    <w:rsid w:val="00DB7448"/>
    <w:rsid w:val="00DC12F1"/>
    <w:rsid w:val="00DC4743"/>
    <w:rsid w:val="00DC4B81"/>
    <w:rsid w:val="00DC4CDC"/>
    <w:rsid w:val="00DC5EBF"/>
    <w:rsid w:val="00DC5EC5"/>
    <w:rsid w:val="00DC6E83"/>
    <w:rsid w:val="00DC70E1"/>
    <w:rsid w:val="00DC741C"/>
    <w:rsid w:val="00DD0FD9"/>
    <w:rsid w:val="00DD1C9F"/>
    <w:rsid w:val="00DD4F03"/>
    <w:rsid w:val="00DD7DC7"/>
    <w:rsid w:val="00DE0933"/>
    <w:rsid w:val="00DE16E9"/>
    <w:rsid w:val="00DE173B"/>
    <w:rsid w:val="00DE233B"/>
    <w:rsid w:val="00DE249F"/>
    <w:rsid w:val="00DE2628"/>
    <w:rsid w:val="00DE2DEC"/>
    <w:rsid w:val="00DE316C"/>
    <w:rsid w:val="00DE3953"/>
    <w:rsid w:val="00DE4628"/>
    <w:rsid w:val="00DE4748"/>
    <w:rsid w:val="00DE6BDF"/>
    <w:rsid w:val="00DE6E72"/>
    <w:rsid w:val="00DF0D8E"/>
    <w:rsid w:val="00DF1007"/>
    <w:rsid w:val="00DF4E6A"/>
    <w:rsid w:val="00DF5163"/>
    <w:rsid w:val="00DF5D6C"/>
    <w:rsid w:val="00DF6D33"/>
    <w:rsid w:val="00DF7B6A"/>
    <w:rsid w:val="00DF7DDE"/>
    <w:rsid w:val="00E001E0"/>
    <w:rsid w:val="00E00E11"/>
    <w:rsid w:val="00E04681"/>
    <w:rsid w:val="00E07296"/>
    <w:rsid w:val="00E11CAA"/>
    <w:rsid w:val="00E121FA"/>
    <w:rsid w:val="00E12244"/>
    <w:rsid w:val="00E124E1"/>
    <w:rsid w:val="00E1425A"/>
    <w:rsid w:val="00E15785"/>
    <w:rsid w:val="00E170AB"/>
    <w:rsid w:val="00E1740F"/>
    <w:rsid w:val="00E20C2F"/>
    <w:rsid w:val="00E25136"/>
    <w:rsid w:val="00E26DCA"/>
    <w:rsid w:val="00E27A40"/>
    <w:rsid w:val="00E27D5A"/>
    <w:rsid w:val="00E30601"/>
    <w:rsid w:val="00E30CDA"/>
    <w:rsid w:val="00E32451"/>
    <w:rsid w:val="00E33276"/>
    <w:rsid w:val="00E33763"/>
    <w:rsid w:val="00E347CF"/>
    <w:rsid w:val="00E34D39"/>
    <w:rsid w:val="00E35E06"/>
    <w:rsid w:val="00E37B5E"/>
    <w:rsid w:val="00E40FC8"/>
    <w:rsid w:val="00E41A69"/>
    <w:rsid w:val="00E42205"/>
    <w:rsid w:val="00E42345"/>
    <w:rsid w:val="00E42EEC"/>
    <w:rsid w:val="00E43009"/>
    <w:rsid w:val="00E453C1"/>
    <w:rsid w:val="00E46676"/>
    <w:rsid w:val="00E46CED"/>
    <w:rsid w:val="00E5162C"/>
    <w:rsid w:val="00E52B58"/>
    <w:rsid w:val="00E53EA3"/>
    <w:rsid w:val="00E547AC"/>
    <w:rsid w:val="00E55304"/>
    <w:rsid w:val="00E55599"/>
    <w:rsid w:val="00E55D52"/>
    <w:rsid w:val="00E608BA"/>
    <w:rsid w:val="00E60AB8"/>
    <w:rsid w:val="00E60F1A"/>
    <w:rsid w:val="00E6159E"/>
    <w:rsid w:val="00E62065"/>
    <w:rsid w:val="00E62544"/>
    <w:rsid w:val="00E62C7B"/>
    <w:rsid w:val="00E63373"/>
    <w:rsid w:val="00E64C08"/>
    <w:rsid w:val="00E668D5"/>
    <w:rsid w:val="00E674D2"/>
    <w:rsid w:val="00E674FF"/>
    <w:rsid w:val="00E7032C"/>
    <w:rsid w:val="00E70496"/>
    <w:rsid w:val="00E704FF"/>
    <w:rsid w:val="00E7213F"/>
    <w:rsid w:val="00E72145"/>
    <w:rsid w:val="00E7280B"/>
    <w:rsid w:val="00E73035"/>
    <w:rsid w:val="00E73E85"/>
    <w:rsid w:val="00E73E8F"/>
    <w:rsid w:val="00E749FF"/>
    <w:rsid w:val="00E74FF7"/>
    <w:rsid w:val="00E750D1"/>
    <w:rsid w:val="00E765FD"/>
    <w:rsid w:val="00E76D04"/>
    <w:rsid w:val="00E8078B"/>
    <w:rsid w:val="00E81B02"/>
    <w:rsid w:val="00E82FC2"/>
    <w:rsid w:val="00E83312"/>
    <w:rsid w:val="00E8341A"/>
    <w:rsid w:val="00E8378A"/>
    <w:rsid w:val="00E850AE"/>
    <w:rsid w:val="00E879A1"/>
    <w:rsid w:val="00E90646"/>
    <w:rsid w:val="00E90974"/>
    <w:rsid w:val="00E90CA6"/>
    <w:rsid w:val="00E914BE"/>
    <w:rsid w:val="00E9258A"/>
    <w:rsid w:val="00E935D9"/>
    <w:rsid w:val="00E951CB"/>
    <w:rsid w:val="00E957A4"/>
    <w:rsid w:val="00EA047F"/>
    <w:rsid w:val="00EA136D"/>
    <w:rsid w:val="00EA1492"/>
    <w:rsid w:val="00EA1DDE"/>
    <w:rsid w:val="00EA20C1"/>
    <w:rsid w:val="00EA42C2"/>
    <w:rsid w:val="00EA4B62"/>
    <w:rsid w:val="00EA61DE"/>
    <w:rsid w:val="00EA63DF"/>
    <w:rsid w:val="00EA6B68"/>
    <w:rsid w:val="00EA721B"/>
    <w:rsid w:val="00EB0483"/>
    <w:rsid w:val="00EB2DB9"/>
    <w:rsid w:val="00EB6D07"/>
    <w:rsid w:val="00EC0FE7"/>
    <w:rsid w:val="00EC12B5"/>
    <w:rsid w:val="00EC1330"/>
    <w:rsid w:val="00EC1F3D"/>
    <w:rsid w:val="00EC278E"/>
    <w:rsid w:val="00EC2DF8"/>
    <w:rsid w:val="00EC3481"/>
    <w:rsid w:val="00EC500A"/>
    <w:rsid w:val="00EC541D"/>
    <w:rsid w:val="00EC5869"/>
    <w:rsid w:val="00EC74F2"/>
    <w:rsid w:val="00ED027A"/>
    <w:rsid w:val="00ED1976"/>
    <w:rsid w:val="00ED2021"/>
    <w:rsid w:val="00ED5E5A"/>
    <w:rsid w:val="00EE1DB6"/>
    <w:rsid w:val="00EE3240"/>
    <w:rsid w:val="00EE708C"/>
    <w:rsid w:val="00EE7423"/>
    <w:rsid w:val="00EE77A7"/>
    <w:rsid w:val="00EF0E00"/>
    <w:rsid w:val="00EF1097"/>
    <w:rsid w:val="00EF1EFC"/>
    <w:rsid w:val="00EF2BE9"/>
    <w:rsid w:val="00EF6B57"/>
    <w:rsid w:val="00F01357"/>
    <w:rsid w:val="00F0149F"/>
    <w:rsid w:val="00F01F5B"/>
    <w:rsid w:val="00F02498"/>
    <w:rsid w:val="00F032AA"/>
    <w:rsid w:val="00F04726"/>
    <w:rsid w:val="00F04D44"/>
    <w:rsid w:val="00F05FAA"/>
    <w:rsid w:val="00F0674A"/>
    <w:rsid w:val="00F071B2"/>
    <w:rsid w:val="00F1075A"/>
    <w:rsid w:val="00F11758"/>
    <w:rsid w:val="00F1180E"/>
    <w:rsid w:val="00F12272"/>
    <w:rsid w:val="00F131D4"/>
    <w:rsid w:val="00F13276"/>
    <w:rsid w:val="00F13746"/>
    <w:rsid w:val="00F142AD"/>
    <w:rsid w:val="00F142E6"/>
    <w:rsid w:val="00F14CFD"/>
    <w:rsid w:val="00F15CAD"/>
    <w:rsid w:val="00F17B5B"/>
    <w:rsid w:val="00F203AB"/>
    <w:rsid w:val="00F2146A"/>
    <w:rsid w:val="00F21F68"/>
    <w:rsid w:val="00F25E26"/>
    <w:rsid w:val="00F260E7"/>
    <w:rsid w:val="00F261B3"/>
    <w:rsid w:val="00F33F5A"/>
    <w:rsid w:val="00F3459E"/>
    <w:rsid w:val="00F3652D"/>
    <w:rsid w:val="00F36899"/>
    <w:rsid w:val="00F36EC9"/>
    <w:rsid w:val="00F37243"/>
    <w:rsid w:val="00F400A0"/>
    <w:rsid w:val="00F43727"/>
    <w:rsid w:val="00F43C9D"/>
    <w:rsid w:val="00F44E77"/>
    <w:rsid w:val="00F46DD5"/>
    <w:rsid w:val="00F47A06"/>
    <w:rsid w:val="00F47E1B"/>
    <w:rsid w:val="00F5001C"/>
    <w:rsid w:val="00F515FB"/>
    <w:rsid w:val="00F520BB"/>
    <w:rsid w:val="00F52E1E"/>
    <w:rsid w:val="00F547D9"/>
    <w:rsid w:val="00F56E0A"/>
    <w:rsid w:val="00F60BA6"/>
    <w:rsid w:val="00F60CC4"/>
    <w:rsid w:val="00F6291F"/>
    <w:rsid w:val="00F6292C"/>
    <w:rsid w:val="00F63234"/>
    <w:rsid w:val="00F632A9"/>
    <w:rsid w:val="00F64419"/>
    <w:rsid w:val="00F703CC"/>
    <w:rsid w:val="00F71120"/>
    <w:rsid w:val="00F71569"/>
    <w:rsid w:val="00F71F63"/>
    <w:rsid w:val="00F72B14"/>
    <w:rsid w:val="00F73859"/>
    <w:rsid w:val="00F73BC7"/>
    <w:rsid w:val="00F74617"/>
    <w:rsid w:val="00F74AD8"/>
    <w:rsid w:val="00F75260"/>
    <w:rsid w:val="00F75413"/>
    <w:rsid w:val="00F75AC1"/>
    <w:rsid w:val="00F8009D"/>
    <w:rsid w:val="00F801CB"/>
    <w:rsid w:val="00F8086C"/>
    <w:rsid w:val="00F80E1E"/>
    <w:rsid w:val="00F812EE"/>
    <w:rsid w:val="00F83321"/>
    <w:rsid w:val="00F838CA"/>
    <w:rsid w:val="00F84422"/>
    <w:rsid w:val="00F86380"/>
    <w:rsid w:val="00F870FE"/>
    <w:rsid w:val="00F87A96"/>
    <w:rsid w:val="00F908CF"/>
    <w:rsid w:val="00F918C7"/>
    <w:rsid w:val="00F9224D"/>
    <w:rsid w:val="00F926AA"/>
    <w:rsid w:val="00F92818"/>
    <w:rsid w:val="00F9374C"/>
    <w:rsid w:val="00F9505A"/>
    <w:rsid w:val="00F95E2D"/>
    <w:rsid w:val="00F961ED"/>
    <w:rsid w:val="00FA01A9"/>
    <w:rsid w:val="00FA0B71"/>
    <w:rsid w:val="00FA17F2"/>
    <w:rsid w:val="00FA1840"/>
    <w:rsid w:val="00FA2C57"/>
    <w:rsid w:val="00FA3861"/>
    <w:rsid w:val="00FA6593"/>
    <w:rsid w:val="00FA678F"/>
    <w:rsid w:val="00FA70D1"/>
    <w:rsid w:val="00FA7E74"/>
    <w:rsid w:val="00FB00BD"/>
    <w:rsid w:val="00FB08A4"/>
    <w:rsid w:val="00FB1612"/>
    <w:rsid w:val="00FB48A3"/>
    <w:rsid w:val="00FB6406"/>
    <w:rsid w:val="00FC195E"/>
    <w:rsid w:val="00FC2AA9"/>
    <w:rsid w:val="00FC2C86"/>
    <w:rsid w:val="00FC3BDA"/>
    <w:rsid w:val="00FC55BF"/>
    <w:rsid w:val="00FC6109"/>
    <w:rsid w:val="00FC67C5"/>
    <w:rsid w:val="00FC69F2"/>
    <w:rsid w:val="00FC7D96"/>
    <w:rsid w:val="00FD0EBB"/>
    <w:rsid w:val="00FD1B9D"/>
    <w:rsid w:val="00FD2260"/>
    <w:rsid w:val="00FD3090"/>
    <w:rsid w:val="00FD3180"/>
    <w:rsid w:val="00FD4505"/>
    <w:rsid w:val="00FD483C"/>
    <w:rsid w:val="00FD5B78"/>
    <w:rsid w:val="00FD6EE2"/>
    <w:rsid w:val="00FD77D8"/>
    <w:rsid w:val="00FD7EBE"/>
    <w:rsid w:val="00FE01A5"/>
    <w:rsid w:val="00FE156C"/>
    <w:rsid w:val="00FE1966"/>
    <w:rsid w:val="00FE21B3"/>
    <w:rsid w:val="00FE391F"/>
    <w:rsid w:val="00FE56AF"/>
    <w:rsid w:val="00FE6107"/>
    <w:rsid w:val="00FE75FE"/>
    <w:rsid w:val="00FE75FF"/>
    <w:rsid w:val="00FF1ACE"/>
    <w:rsid w:val="00FF4413"/>
    <w:rsid w:val="00FF61B6"/>
    <w:rsid w:val="00FF64A1"/>
    <w:rsid w:val="00F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1357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419"/>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27446E"/>
    <w:pPr>
      <w:keepNext/>
      <w:spacing w:before="240" w:after="60" w:line="240" w:lineRule="auto"/>
      <w:outlineLvl w:val="1"/>
    </w:pPr>
    <w:rPr>
      <w:rFonts w:ascii="Arial" w:eastAsia="Times New Roman" w:hAnsi="Arial" w:cs="Times New Roman"/>
      <w:b/>
      <w:bCs/>
      <w:i/>
      <w:iCs/>
      <w:sz w:val="28"/>
      <w:szCs w:val="28"/>
      <w:lang w:val="x-none" w:eastAsia="x-none"/>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qFormat/>
    <w:rsid w:val="0027446E"/>
    <w:pPr>
      <w:keepNext/>
      <w:spacing w:after="0" w:line="240" w:lineRule="auto"/>
      <w:ind w:right="-1"/>
      <w:jc w:val="center"/>
      <w:outlineLvl w:val="3"/>
    </w:pPr>
    <w:rPr>
      <w:rFonts w:ascii="Times New Roman" w:eastAsia="Times New Roman" w:hAnsi="Times New Roman" w:cs="Times New Roman"/>
      <w:b/>
      <w:sz w:val="28"/>
      <w:szCs w:val="20"/>
      <w:lang w:val="x-none" w:eastAsia="x-none"/>
    </w:rPr>
  </w:style>
  <w:style w:type="paragraph" w:styleId="5">
    <w:name w:val="heading 5"/>
    <w:basedOn w:val="a"/>
    <w:next w:val="a"/>
    <w:link w:val="50"/>
    <w:qFormat/>
    <w:rsid w:val="0027446E"/>
    <w:pPr>
      <w:keepNext/>
      <w:spacing w:after="0" w:line="240" w:lineRule="auto"/>
      <w:jc w:val="center"/>
      <w:outlineLvl w:val="4"/>
    </w:pPr>
    <w:rPr>
      <w:rFonts w:ascii="Times New Roman" w:eastAsia="Times New Roman" w:hAnsi="Times New Roman" w:cs="Times New Roman"/>
      <w:b/>
      <w:bCs/>
      <w:sz w:val="36"/>
      <w:szCs w:val="24"/>
      <w:lang w:val="x-none" w:eastAsia="ru-RU"/>
    </w:rPr>
  </w:style>
  <w:style w:type="paragraph" w:styleId="6">
    <w:name w:val="heading 6"/>
    <w:basedOn w:val="a"/>
    <w:next w:val="a"/>
    <w:link w:val="60"/>
    <w:qFormat/>
    <w:rsid w:val="0027446E"/>
    <w:pPr>
      <w:keepNext/>
      <w:spacing w:after="0" w:line="240" w:lineRule="auto"/>
      <w:jc w:val="center"/>
      <w:outlineLvl w:val="5"/>
    </w:pPr>
    <w:rPr>
      <w:rFonts w:ascii="Arial" w:eastAsia="Times New Roman" w:hAnsi="Arial" w:cs="Times New Roman"/>
      <w:b/>
      <w:sz w:val="36"/>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ПАРАГРАФ,Абзац списка2,Нумерованый список,List Paragraph1,List Paragraph"/>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ПАРАГРАФ Знак,Абзац списка2 Знак,Нумерованый список Знак,List Paragraph1 Знак,List Paragraph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semiHidden/>
    <w:unhideWhenUsed/>
    <w:rsid w:val="004F7E0A"/>
    <w:pPr>
      <w:spacing w:line="240" w:lineRule="auto"/>
    </w:pPr>
    <w:rPr>
      <w:sz w:val="20"/>
      <w:szCs w:val="20"/>
    </w:rPr>
  </w:style>
  <w:style w:type="character" w:customStyle="1" w:styleId="ab">
    <w:name w:val="Текст примечания Знак"/>
    <w:basedOn w:val="a0"/>
    <w:link w:val="aa"/>
    <w:semiHidden/>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qFormat/>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qFormat/>
    <w:rsid w:val="00D2102A"/>
    <w:pPr>
      <w:spacing w:after="100"/>
    </w:pPr>
  </w:style>
  <w:style w:type="paragraph" w:styleId="21">
    <w:name w:val="toc 2"/>
    <w:basedOn w:val="a"/>
    <w:next w:val="a"/>
    <w:autoRedefine/>
    <w:uiPriority w:val="39"/>
    <w:unhideWhenUsed/>
    <w:qFormat/>
    <w:rsid w:val="00D2102A"/>
    <w:pPr>
      <w:spacing w:after="100"/>
      <w:ind w:left="220"/>
    </w:pPr>
    <w:rPr>
      <w:rFonts w:eastAsiaTheme="minorEastAsia"/>
      <w:lang w:eastAsia="ru-RU"/>
    </w:rPr>
  </w:style>
  <w:style w:type="paragraph" w:styleId="41">
    <w:name w:val="toc 4"/>
    <w:basedOn w:val="a"/>
    <w:next w:val="a"/>
    <w:autoRedefine/>
    <w:uiPriority w:val="39"/>
    <w:unhideWhenUsed/>
    <w:rsid w:val="00D2102A"/>
    <w:pPr>
      <w:spacing w:after="100"/>
      <w:ind w:left="660"/>
    </w:pPr>
    <w:rPr>
      <w:rFonts w:eastAsiaTheme="minorEastAsia"/>
      <w:lang w:eastAsia="ru-RU"/>
    </w:rPr>
  </w:style>
  <w:style w:type="paragraph" w:styleId="51">
    <w:name w:val="toc 5"/>
    <w:basedOn w:val="a"/>
    <w:next w:val="a"/>
    <w:autoRedefine/>
    <w:uiPriority w:val="39"/>
    <w:unhideWhenUsed/>
    <w:rsid w:val="00D2102A"/>
    <w:pPr>
      <w:spacing w:after="100"/>
      <w:ind w:left="880"/>
    </w:pPr>
    <w:rPr>
      <w:rFonts w:eastAsiaTheme="minorEastAsia"/>
      <w:lang w:eastAsia="ru-RU"/>
    </w:rPr>
  </w:style>
  <w:style w:type="paragraph" w:styleId="61">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4">
    <w:name w:val="?Заголовок2"/>
    <w:basedOn w:val="a"/>
    <w:link w:val="25"/>
    <w:qFormat/>
    <w:rsid w:val="00EC5869"/>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0"/>
    <w:uiPriority w:val="9"/>
    <w:semiHidden/>
    <w:rsid w:val="00324025"/>
    <w:rPr>
      <w:rFonts w:asciiTheme="majorHAnsi" w:eastAsiaTheme="majorEastAsia" w:hAnsiTheme="majorHAnsi" w:cstheme="majorBidi"/>
      <w:b/>
      <w:bCs/>
      <w:color w:val="4F81BD" w:themeColor="accent1"/>
      <w:sz w:val="22"/>
      <w:szCs w:val="22"/>
    </w:rPr>
  </w:style>
  <w:style w:type="paragraph" w:styleId="af8">
    <w:name w:val="annotation subject"/>
    <w:basedOn w:val="aa"/>
    <w:next w:val="aa"/>
    <w:link w:val="af9"/>
    <w:uiPriority w:val="99"/>
    <w:semiHidden/>
    <w:unhideWhenUsed/>
    <w:rsid w:val="00324025"/>
    <w:rPr>
      <w:b/>
      <w:bCs/>
    </w:rPr>
  </w:style>
  <w:style w:type="character" w:customStyle="1" w:styleId="af9">
    <w:name w:val="Тема примечания Знак"/>
    <w:basedOn w:val="ab"/>
    <w:link w:val="af8"/>
    <w:uiPriority w:val="99"/>
    <w:semiHidden/>
    <w:rsid w:val="00324025"/>
    <w:rPr>
      <w:b/>
      <w:bCs/>
      <w:sz w:val="20"/>
      <w:szCs w:val="20"/>
    </w:rPr>
  </w:style>
  <w:style w:type="paragraph" w:styleId="afa">
    <w:name w:val="Revision"/>
    <w:uiPriority w:val="99"/>
    <w:semiHidden/>
    <w:rsid w:val="00324025"/>
    <w:pPr>
      <w:spacing w:after="0" w:line="240" w:lineRule="auto"/>
    </w:pPr>
  </w:style>
  <w:style w:type="character" w:styleId="afb">
    <w:name w:val="annotation reference"/>
    <w:basedOn w:val="a0"/>
    <w:semiHidden/>
    <w:unhideWhenUsed/>
    <w:rsid w:val="00324025"/>
    <w:rPr>
      <w:sz w:val="16"/>
      <w:szCs w:val="16"/>
    </w:rPr>
  </w:style>
  <w:style w:type="table" w:customStyle="1" w:styleId="12">
    <w:name w:val="Сетка таблицы1"/>
    <w:basedOn w:val="a1"/>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87773B"/>
  </w:style>
  <w:style w:type="numbering" w:customStyle="1" w:styleId="26">
    <w:name w:val="Нет списка2"/>
    <w:next w:val="a2"/>
    <w:uiPriority w:val="99"/>
    <w:semiHidden/>
    <w:unhideWhenUsed/>
    <w:rsid w:val="00F261B3"/>
  </w:style>
  <w:style w:type="character" w:customStyle="1" w:styleId="20">
    <w:name w:val="Заголовок 2 Знак"/>
    <w:basedOn w:val="a0"/>
    <w:link w:val="2"/>
    <w:rsid w:val="0027446E"/>
    <w:rPr>
      <w:rFonts w:ascii="Arial" w:eastAsia="Times New Roman" w:hAnsi="Arial" w:cs="Times New Roman"/>
      <w:b/>
      <w:bCs/>
      <w:i/>
      <w:iCs/>
      <w:sz w:val="28"/>
      <w:szCs w:val="28"/>
      <w:lang w:val="x-none" w:eastAsia="x-none"/>
    </w:rPr>
  </w:style>
  <w:style w:type="character" w:customStyle="1" w:styleId="40">
    <w:name w:val="Заголовок 4 Знак"/>
    <w:basedOn w:val="a0"/>
    <w:link w:val="4"/>
    <w:rsid w:val="0027446E"/>
    <w:rPr>
      <w:rFonts w:ascii="Times New Roman" w:eastAsia="Times New Roman" w:hAnsi="Times New Roman" w:cs="Times New Roman"/>
      <w:b/>
      <w:sz w:val="28"/>
      <w:szCs w:val="20"/>
      <w:lang w:val="x-none" w:eastAsia="x-none"/>
    </w:rPr>
  </w:style>
  <w:style w:type="character" w:customStyle="1" w:styleId="50">
    <w:name w:val="Заголовок 5 Знак"/>
    <w:basedOn w:val="a0"/>
    <w:link w:val="5"/>
    <w:rsid w:val="0027446E"/>
    <w:rPr>
      <w:rFonts w:ascii="Times New Roman" w:eastAsia="Times New Roman" w:hAnsi="Times New Roman" w:cs="Times New Roman"/>
      <w:b/>
      <w:bCs/>
      <w:sz w:val="36"/>
      <w:szCs w:val="24"/>
      <w:lang w:val="x-none" w:eastAsia="ru-RU"/>
    </w:rPr>
  </w:style>
  <w:style w:type="character" w:customStyle="1" w:styleId="60">
    <w:name w:val="Заголовок 6 Знак"/>
    <w:basedOn w:val="a0"/>
    <w:link w:val="6"/>
    <w:rsid w:val="0027446E"/>
    <w:rPr>
      <w:rFonts w:ascii="Arial" w:eastAsia="Times New Roman" w:hAnsi="Arial" w:cs="Times New Roman"/>
      <w:b/>
      <w:sz w:val="36"/>
      <w:szCs w:val="20"/>
      <w:lang w:val="x-none" w:eastAsia="x-none"/>
    </w:rPr>
  </w:style>
  <w:style w:type="numbering" w:customStyle="1" w:styleId="32">
    <w:name w:val="Нет списка3"/>
    <w:next w:val="a2"/>
    <w:uiPriority w:val="99"/>
    <w:semiHidden/>
    <w:unhideWhenUsed/>
    <w:rsid w:val="0027446E"/>
  </w:style>
  <w:style w:type="paragraph" w:styleId="afc">
    <w:name w:val="Body Text Indent"/>
    <w:basedOn w:val="a"/>
    <w:link w:val="afd"/>
    <w:rsid w:val="0027446E"/>
    <w:pPr>
      <w:spacing w:after="120" w:line="240" w:lineRule="auto"/>
      <w:ind w:left="283"/>
    </w:pPr>
    <w:rPr>
      <w:rFonts w:ascii="Times New Roman" w:eastAsia="Times New Roman" w:hAnsi="Times New Roman" w:cs="Times New Roman"/>
      <w:sz w:val="24"/>
      <w:szCs w:val="24"/>
      <w:lang w:val="x-none" w:eastAsia="ru-RU"/>
    </w:rPr>
  </w:style>
  <w:style w:type="character" w:customStyle="1" w:styleId="afd">
    <w:name w:val="Основной текст с отступом Знак"/>
    <w:basedOn w:val="a0"/>
    <w:link w:val="afc"/>
    <w:rsid w:val="0027446E"/>
    <w:rPr>
      <w:rFonts w:ascii="Times New Roman" w:eastAsia="Times New Roman" w:hAnsi="Times New Roman" w:cs="Times New Roman"/>
      <w:sz w:val="24"/>
      <w:szCs w:val="24"/>
      <w:lang w:val="x-none" w:eastAsia="ru-RU"/>
    </w:rPr>
  </w:style>
  <w:style w:type="paragraph" w:styleId="27">
    <w:name w:val="Body Text 2"/>
    <w:basedOn w:val="a"/>
    <w:link w:val="28"/>
    <w:rsid w:val="0027446E"/>
    <w:pPr>
      <w:spacing w:after="120" w:line="480" w:lineRule="auto"/>
    </w:pPr>
    <w:rPr>
      <w:rFonts w:ascii="Times New Roman" w:eastAsia="Times New Roman" w:hAnsi="Times New Roman" w:cs="Times New Roman"/>
      <w:sz w:val="24"/>
      <w:szCs w:val="24"/>
      <w:lang w:val="x-none" w:eastAsia="ru-RU"/>
    </w:rPr>
  </w:style>
  <w:style w:type="character" w:customStyle="1" w:styleId="28">
    <w:name w:val="Основной текст 2 Знак"/>
    <w:basedOn w:val="a0"/>
    <w:link w:val="27"/>
    <w:rsid w:val="0027446E"/>
    <w:rPr>
      <w:rFonts w:ascii="Times New Roman" w:eastAsia="Times New Roman" w:hAnsi="Times New Roman" w:cs="Times New Roman"/>
      <w:sz w:val="24"/>
      <w:szCs w:val="24"/>
      <w:lang w:val="x-none" w:eastAsia="ru-RU"/>
    </w:rPr>
  </w:style>
  <w:style w:type="paragraph" w:styleId="afe">
    <w:name w:val="Block Text"/>
    <w:basedOn w:val="a"/>
    <w:rsid w:val="0027446E"/>
    <w:pPr>
      <w:widowControl w:val="0"/>
      <w:shd w:val="clear" w:color="auto" w:fill="FFFFFF"/>
      <w:tabs>
        <w:tab w:val="left" w:pos="778"/>
      </w:tabs>
      <w:autoSpaceDE w:val="0"/>
      <w:autoSpaceDN w:val="0"/>
      <w:adjustRightInd w:val="0"/>
      <w:spacing w:after="0" w:line="317" w:lineRule="exact"/>
      <w:ind w:left="423" w:right="-1099"/>
    </w:pPr>
    <w:rPr>
      <w:rFonts w:ascii="Times New Roman" w:eastAsia="Times New Roman" w:hAnsi="Times New Roman" w:cs="Times New Roman"/>
      <w:b/>
      <w:bCs/>
      <w:i/>
      <w:iCs/>
      <w:color w:val="000000"/>
      <w:spacing w:val="-5"/>
      <w:sz w:val="29"/>
      <w:szCs w:val="29"/>
      <w:lang w:eastAsia="ru-RU"/>
    </w:rPr>
  </w:style>
  <w:style w:type="paragraph" w:customStyle="1" w:styleId="Default">
    <w:name w:val="Default"/>
    <w:rsid w:val="0027446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FontStyle14">
    <w:name w:val="Font Style14"/>
    <w:uiPriority w:val="99"/>
    <w:rsid w:val="0027446E"/>
    <w:rPr>
      <w:rFonts w:ascii="Times New Roman" w:hAnsi="Times New Roman" w:cs="Times New Roman"/>
      <w:sz w:val="20"/>
      <w:szCs w:val="20"/>
    </w:rPr>
  </w:style>
  <w:style w:type="paragraph" w:styleId="aff">
    <w:name w:val="Body Text"/>
    <w:basedOn w:val="a"/>
    <w:link w:val="aff0"/>
    <w:unhideWhenUsed/>
    <w:rsid w:val="0027446E"/>
    <w:pPr>
      <w:spacing w:after="120" w:line="240" w:lineRule="auto"/>
    </w:pPr>
    <w:rPr>
      <w:rFonts w:ascii="Times New Roman" w:eastAsia="Times New Roman" w:hAnsi="Times New Roman" w:cs="Times New Roman"/>
      <w:sz w:val="24"/>
      <w:szCs w:val="24"/>
      <w:lang w:val="x-none" w:eastAsia="x-none"/>
    </w:rPr>
  </w:style>
  <w:style w:type="character" w:customStyle="1" w:styleId="aff0">
    <w:name w:val="Основной текст Знак"/>
    <w:basedOn w:val="a0"/>
    <w:link w:val="aff"/>
    <w:rsid w:val="0027446E"/>
    <w:rPr>
      <w:rFonts w:ascii="Times New Roman" w:eastAsia="Times New Roman" w:hAnsi="Times New Roman" w:cs="Times New Roman"/>
      <w:sz w:val="24"/>
      <w:szCs w:val="24"/>
      <w:lang w:val="x-none" w:eastAsia="x-none"/>
    </w:rPr>
  </w:style>
  <w:style w:type="table" w:customStyle="1" w:styleId="29">
    <w:name w:val="Сетка таблицы2"/>
    <w:basedOn w:val="a1"/>
    <w:next w:val="a5"/>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Стр. &lt;№&gt; из &lt;всего&gt;"/>
    <w:rsid w:val="0027446E"/>
    <w:pPr>
      <w:spacing w:after="0" w:line="240" w:lineRule="auto"/>
    </w:pPr>
    <w:rPr>
      <w:rFonts w:ascii="Times New Roman" w:eastAsia="Times New Roman" w:hAnsi="Times New Roman" w:cs="Times New Roman"/>
      <w:sz w:val="24"/>
      <w:szCs w:val="24"/>
      <w:lang w:eastAsia="ru-RU"/>
    </w:rPr>
  </w:style>
  <w:style w:type="paragraph" w:customStyle="1" w:styleId="Standard">
    <w:name w:val="Standard"/>
    <w:rsid w:val="0027446E"/>
    <w:pPr>
      <w:suppressAutoHyphens/>
      <w:autoSpaceDN w:val="0"/>
      <w:textAlignment w:val="baseline"/>
    </w:pPr>
    <w:rPr>
      <w:rFonts w:ascii="Calibri" w:eastAsia="SimSun" w:hAnsi="Calibri" w:cs="Calibri"/>
      <w:kern w:val="3"/>
    </w:rPr>
  </w:style>
  <w:style w:type="paragraph" w:customStyle="1" w:styleId="110">
    <w:name w:val="Стиль1.1"/>
    <w:basedOn w:val="a"/>
    <w:rsid w:val="0027446E"/>
    <w:pPr>
      <w:widowControl w:val="0"/>
      <w:suppressAutoHyphens/>
      <w:spacing w:before="60" w:after="0" w:line="240" w:lineRule="auto"/>
      <w:jc w:val="both"/>
    </w:pPr>
    <w:rPr>
      <w:rFonts w:ascii="Arial" w:eastAsia="SimSun" w:hAnsi="Arial" w:cs="Mangal"/>
      <w:kern w:val="1"/>
      <w:sz w:val="24"/>
      <w:szCs w:val="24"/>
      <w:lang w:eastAsia="hi-IN" w:bidi="hi-IN"/>
    </w:rPr>
  </w:style>
  <w:style w:type="character" w:styleId="aff2">
    <w:name w:val="page number"/>
    <w:rsid w:val="0027446E"/>
  </w:style>
  <w:style w:type="paragraph" w:styleId="2a">
    <w:name w:val="Body Text Indent 2"/>
    <w:basedOn w:val="a"/>
    <w:link w:val="2b"/>
    <w:rsid w:val="0027446E"/>
    <w:pPr>
      <w:spacing w:after="0" w:line="240" w:lineRule="auto"/>
      <w:ind w:left="567"/>
      <w:jc w:val="both"/>
    </w:pPr>
    <w:rPr>
      <w:rFonts w:ascii="Times New Roman" w:eastAsia="Times New Roman" w:hAnsi="Times New Roman" w:cs="Times New Roman"/>
      <w:bCs/>
      <w:sz w:val="26"/>
      <w:szCs w:val="24"/>
      <w:lang w:val="x-none" w:eastAsia="x-none"/>
    </w:rPr>
  </w:style>
  <w:style w:type="character" w:customStyle="1" w:styleId="2b">
    <w:name w:val="Основной текст с отступом 2 Знак"/>
    <w:basedOn w:val="a0"/>
    <w:link w:val="2a"/>
    <w:rsid w:val="0027446E"/>
    <w:rPr>
      <w:rFonts w:ascii="Times New Roman" w:eastAsia="Times New Roman" w:hAnsi="Times New Roman" w:cs="Times New Roman"/>
      <w:bCs/>
      <w:sz w:val="26"/>
      <w:szCs w:val="24"/>
      <w:lang w:val="x-none" w:eastAsia="x-none"/>
    </w:rPr>
  </w:style>
  <w:style w:type="paragraph" w:styleId="33">
    <w:name w:val="Body Text Indent 3"/>
    <w:basedOn w:val="a"/>
    <w:link w:val="34"/>
    <w:rsid w:val="0027446E"/>
    <w:pPr>
      <w:spacing w:after="0" w:line="240" w:lineRule="auto"/>
      <w:ind w:firstLine="567"/>
      <w:jc w:val="both"/>
    </w:pPr>
    <w:rPr>
      <w:rFonts w:ascii="Times New Roman" w:eastAsia="Times New Roman" w:hAnsi="Times New Roman" w:cs="Times New Roman"/>
      <w:b/>
      <w:sz w:val="26"/>
      <w:szCs w:val="24"/>
      <w:lang w:val="x-none" w:eastAsia="x-none"/>
    </w:rPr>
  </w:style>
  <w:style w:type="character" w:customStyle="1" w:styleId="34">
    <w:name w:val="Основной текст с отступом 3 Знак"/>
    <w:basedOn w:val="a0"/>
    <w:link w:val="33"/>
    <w:rsid w:val="0027446E"/>
    <w:rPr>
      <w:rFonts w:ascii="Times New Roman" w:eastAsia="Times New Roman" w:hAnsi="Times New Roman" w:cs="Times New Roman"/>
      <w:b/>
      <w:sz w:val="26"/>
      <w:szCs w:val="24"/>
      <w:lang w:val="x-none" w:eastAsia="x-none"/>
    </w:rPr>
  </w:style>
  <w:style w:type="paragraph" w:customStyle="1" w:styleId="aff3">
    <w:name w:val="Знак"/>
    <w:basedOn w:val="a"/>
    <w:rsid w:val="0027446E"/>
    <w:pPr>
      <w:spacing w:after="0" w:line="240" w:lineRule="auto"/>
    </w:pPr>
    <w:rPr>
      <w:rFonts w:ascii="Verdana" w:eastAsia="Times New Roman" w:hAnsi="Verdana" w:cs="Verdana"/>
      <w:sz w:val="20"/>
      <w:szCs w:val="20"/>
      <w:lang w:val="en-US"/>
    </w:rPr>
  </w:style>
  <w:style w:type="table" w:customStyle="1" w:styleId="111">
    <w:name w:val="Сетка таблицы1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4">
    <w:name w:val="Основной текст_"/>
    <w:link w:val="36"/>
    <w:locked/>
    <w:rsid w:val="0027446E"/>
    <w:rPr>
      <w:sz w:val="26"/>
      <w:szCs w:val="26"/>
      <w:shd w:val="clear" w:color="auto" w:fill="FFFFFF"/>
    </w:rPr>
  </w:style>
  <w:style w:type="paragraph" w:customStyle="1" w:styleId="36">
    <w:name w:val="Основной текст3"/>
    <w:basedOn w:val="a"/>
    <w:link w:val="aff4"/>
    <w:rsid w:val="0027446E"/>
    <w:pPr>
      <w:shd w:val="clear" w:color="auto" w:fill="FFFFFF"/>
      <w:spacing w:after="0" w:line="365" w:lineRule="exact"/>
      <w:ind w:hanging="720"/>
      <w:jc w:val="both"/>
    </w:pPr>
    <w:rPr>
      <w:sz w:val="26"/>
      <w:szCs w:val="26"/>
    </w:rPr>
  </w:style>
  <w:style w:type="table" w:customStyle="1" w:styleId="42">
    <w:name w:val="Сетка таблицы4"/>
    <w:basedOn w:val="a1"/>
    <w:rsid w:val="002744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
    <w:name w:val="Основной текст6"/>
    <w:basedOn w:val="a"/>
    <w:uiPriority w:val="99"/>
    <w:rsid w:val="0027446E"/>
    <w:pPr>
      <w:shd w:val="clear" w:color="auto" w:fill="FFFFFF"/>
      <w:spacing w:before="660" w:after="180" w:line="326" w:lineRule="exact"/>
      <w:jc w:val="both"/>
    </w:pPr>
    <w:rPr>
      <w:rFonts w:ascii="Times New Roman" w:eastAsia="Times New Roman" w:hAnsi="Times New Roman" w:cs="Times New Roman"/>
      <w:color w:val="000000"/>
      <w:sz w:val="24"/>
      <w:szCs w:val="24"/>
      <w:lang w:eastAsia="ru-RU"/>
    </w:rPr>
  </w:style>
  <w:style w:type="paragraph" w:customStyle="1" w:styleId="ConsPlusCell">
    <w:name w:val="ConsPlusCell"/>
    <w:uiPriority w:val="99"/>
    <w:rsid w:val="0027446E"/>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37">
    <w:name w:val="Основной текст 3 Знак"/>
    <w:link w:val="38"/>
    <w:rsid w:val="0027446E"/>
    <w:rPr>
      <w:sz w:val="26"/>
    </w:rPr>
  </w:style>
  <w:style w:type="paragraph" w:styleId="38">
    <w:name w:val="Body Text 3"/>
    <w:basedOn w:val="a"/>
    <w:link w:val="37"/>
    <w:unhideWhenUsed/>
    <w:rsid w:val="0027446E"/>
    <w:pPr>
      <w:spacing w:after="0" w:line="360" w:lineRule="auto"/>
      <w:ind w:right="-1"/>
      <w:jc w:val="center"/>
    </w:pPr>
    <w:rPr>
      <w:sz w:val="26"/>
    </w:rPr>
  </w:style>
  <w:style w:type="character" w:customStyle="1" w:styleId="311">
    <w:name w:val="Основной текст 3 Знак1"/>
    <w:basedOn w:val="a0"/>
    <w:uiPriority w:val="99"/>
    <w:semiHidden/>
    <w:rsid w:val="0027446E"/>
    <w:rPr>
      <w:sz w:val="16"/>
      <w:szCs w:val="16"/>
    </w:rPr>
  </w:style>
  <w:style w:type="paragraph" w:customStyle="1" w:styleId="ConsPlusTitle">
    <w:name w:val="ConsPlusTitle"/>
    <w:rsid w:val="0027446E"/>
    <w:pPr>
      <w:widowControl w:val="0"/>
      <w:autoSpaceDE w:val="0"/>
      <w:autoSpaceDN w:val="0"/>
      <w:spacing w:after="0" w:line="240" w:lineRule="auto"/>
    </w:pPr>
    <w:rPr>
      <w:rFonts w:ascii="Calibri" w:eastAsia="Times New Roman" w:hAnsi="Calibri" w:cs="Calibri"/>
      <w:b/>
      <w:szCs w:val="20"/>
      <w:lang w:eastAsia="ru-RU"/>
    </w:rPr>
  </w:style>
  <w:style w:type="table" w:customStyle="1" w:styleId="TableGrid">
    <w:name w:val="TableGrid"/>
    <w:rsid w:val="0027446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xl70">
    <w:name w:val="xl70"/>
    <w:basedOn w:val="a"/>
    <w:rsid w:val="0027446E"/>
    <w:pP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71">
    <w:name w:val="xl71"/>
    <w:basedOn w:val="a"/>
    <w:rsid w:val="0027446E"/>
    <w:pP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72">
    <w:name w:val="xl72"/>
    <w:basedOn w:val="a"/>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3">
    <w:name w:val="xl73"/>
    <w:basedOn w:val="a"/>
    <w:rsid w:val="0027446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4">
    <w:name w:val="xl74"/>
    <w:basedOn w:val="a"/>
    <w:rsid w:val="0027446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5">
    <w:name w:val="xl75"/>
    <w:basedOn w:val="a"/>
    <w:rsid w:val="0027446E"/>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6">
    <w:name w:val="xl76"/>
    <w:basedOn w:val="a"/>
    <w:rsid w:val="0027446E"/>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7">
    <w:name w:val="xl77"/>
    <w:basedOn w:val="a"/>
    <w:rsid w:val="0027446E"/>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8">
    <w:name w:val="xl78"/>
    <w:basedOn w:val="a"/>
    <w:rsid w:val="0027446E"/>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9">
    <w:name w:val="xl79"/>
    <w:basedOn w:val="a"/>
    <w:rsid w:val="0027446E"/>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0">
    <w:name w:val="xl80"/>
    <w:basedOn w:val="a"/>
    <w:rsid w:val="0027446E"/>
    <w:pP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1">
    <w:name w:val="xl81"/>
    <w:basedOn w:val="a"/>
    <w:rsid w:val="0027446E"/>
    <w:pP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82">
    <w:name w:val="xl82"/>
    <w:basedOn w:val="a"/>
    <w:rsid w:val="0027446E"/>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3">
    <w:name w:val="xl83"/>
    <w:basedOn w:val="a"/>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4">
    <w:name w:val="xl84"/>
    <w:basedOn w:val="a"/>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5">
    <w:name w:val="xl85"/>
    <w:basedOn w:val="a"/>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6">
    <w:name w:val="xl86"/>
    <w:basedOn w:val="a"/>
    <w:rsid w:val="0027446E"/>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7">
    <w:name w:val="xl87"/>
    <w:basedOn w:val="a"/>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88">
    <w:name w:val="xl88"/>
    <w:basedOn w:val="a"/>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9">
    <w:name w:val="xl89"/>
    <w:basedOn w:val="a"/>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90">
    <w:name w:val="xl90"/>
    <w:basedOn w:val="a"/>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91">
    <w:name w:val="xl91"/>
    <w:basedOn w:val="a"/>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92">
    <w:name w:val="xl92"/>
    <w:basedOn w:val="a"/>
    <w:rsid w:val="0027446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3">
    <w:name w:val="xl93"/>
    <w:basedOn w:val="a"/>
    <w:rsid w:val="0027446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4">
    <w:name w:val="xl94"/>
    <w:basedOn w:val="a"/>
    <w:rsid w:val="0027446E"/>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5">
    <w:name w:val="xl95"/>
    <w:basedOn w:val="a"/>
    <w:rsid w:val="0027446E"/>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96">
    <w:name w:val="xl96"/>
    <w:basedOn w:val="a"/>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7">
    <w:name w:val="xl97"/>
    <w:basedOn w:val="a"/>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8">
    <w:name w:val="xl98"/>
    <w:basedOn w:val="a"/>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9">
    <w:name w:val="xl99"/>
    <w:basedOn w:val="a"/>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00">
    <w:name w:val="xl100"/>
    <w:basedOn w:val="a"/>
    <w:rsid w:val="0027446E"/>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01">
    <w:name w:val="xl101"/>
    <w:basedOn w:val="a"/>
    <w:rsid w:val="0027446E"/>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24"/>
      <w:szCs w:val="24"/>
      <w:lang w:eastAsia="ru-RU"/>
    </w:rPr>
  </w:style>
  <w:style w:type="paragraph" w:customStyle="1" w:styleId="xl102">
    <w:name w:val="xl102"/>
    <w:basedOn w:val="a"/>
    <w:rsid w:val="0027446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3">
    <w:name w:val="xl103"/>
    <w:basedOn w:val="a"/>
    <w:rsid w:val="0027446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4">
    <w:name w:val="xl104"/>
    <w:basedOn w:val="a"/>
    <w:rsid w:val="0027446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5">
    <w:name w:val="xl105"/>
    <w:basedOn w:val="a"/>
    <w:rsid w:val="0027446E"/>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6">
    <w:name w:val="xl106"/>
    <w:basedOn w:val="a"/>
    <w:rsid w:val="0027446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7">
    <w:name w:val="xl107"/>
    <w:basedOn w:val="a"/>
    <w:rsid w:val="0027446E"/>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8">
    <w:name w:val="xl108"/>
    <w:basedOn w:val="a"/>
    <w:rsid w:val="0027446E"/>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9">
    <w:name w:val="xl109"/>
    <w:basedOn w:val="a"/>
    <w:rsid w:val="0027446E"/>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0">
    <w:name w:val="xl110"/>
    <w:basedOn w:val="a"/>
    <w:rsid w:val="0027446E"/>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1">
    <w:name w:val="xl111"/>
    <w:basedOn w:val="a"/>
    <w:rsid w:val="0027446E"/>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2">
    <w:name w:val="xl112"/>
    <w:basedOn w:val="a"/>
    <w:rsid w:val="0027446E"/>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3">
    <w:name w:val="xl113"/>
    <w:basedOn w:val="a"/>
    <w:rsid w:val="0027446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4">
    <w:name w:val="xl114"/>
    <w:basedOn w:val="a"/>
    <w:rsid w:val="0027446E"/>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5">
    <w:name w:val="xl115"/>
    <w:basedOn w:val="a"/>
    <w:rsid w:val="0027446E"/>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6">
    <w:name w:val="xl116"/>
    <w:basedOn w:val="a"/>
    <w:rsid w:val="0027446E"/>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7">
    <w:name w:val="xl117"/>
    <w:basedOn w:val="a"/>
    <w:rsid w:val="0027446E"/>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8">
    <w:name w:val="xl118"/>
    <w:basedOn w:val="a"/>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9">
    <w:name w:val="xl119"/>
    <w:basedOn w:val="a"/>
    <w:rsid w:val="0027446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0">
    <w:name w:val="xl120"/>
    <w:basedOn w:val="a"/>
    <w:rsid w:val="0027446E"/>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1">
    <w:name w:val="xl121"/>
    <w:basedOn w:val="a"/>
    <w:rsid w:val="0027446E"/>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2">
    <w:name w:val="xl122"/>
    <w:basedOn w:val="a"/>
    <w:rsid w:val="0027446E"/>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3">
    <w:name w:val="xl123"/>
    <w:basedOn w:val="a"/>
    <w:rsid w:val="0027446E"/>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4">
    <w:name w:val="xl124"/>
    <w:basedOn w:val="a"/>
    <w:rsid w:val="0027446E"/>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5">
    <w:name w:val="xl125"/>
    <w:basedOn w:val="a"/>
    <w:rsid w:val="0027446E"/>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6">
    <w:name w:val="xl126"/>
    <w:basedOn w:val="a"/>
    <w:rsid w:val="0027446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7">
    <w:name w:val="xl127"/>
    <w:basedOn w:val="a"/>
    <w:rsid w:val="0027446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8">
    <w:name w:val="xl128"/>
    <w:basedOn w:val="a"/>
    <w:rsid w:val="0027446E"/>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9">
    <w:name w:val="xl129"/>
    <w:basedOn w:val="a"/>
    <w:rsid w:val="0027446E"/>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numbering" w:customStyle="1" w:styleId="112">
    <w:name w:val="Нет списка11"/>
    <w:next w:val="a2"/>
    <w:uiPriority w:val="99"/>
    <w:semiHidden/>
    <w:unhideWhenUsed/>
    <w:rsid w:val="0027446E"/>
  </w:style>
  <w:style w:type="numbering" w:customStyle="1" w:styleId="1110">
    <w:name w:val="Нет списка111"/>
    <w:next w:val="a2"/>
    <w:uiPriority w:val="99"/>
    <w:semiHidden/>
    <w:unhideWhenUsed/>
    <w:rsid w:val="0027446E"/>
  </w:style>
  <w:style w:type="numbering" w:customStyle="1" w:styleId="211">
    <w:name w:val="Нет списка21"/>
    <w:next w:val="a2"/>
    <w:uiPriority w:val="99"/>
    <w:semiHidden/>
    <w:unhideWhenUsed/>
    <w:rsid w:val="0027446E"/>
  </w:style>
  <w:style w:type="table" w:customStyle="1" w:styleId="52">
    <w:name w:val="Сетка таблицы5"/>
    <w:basedOn w:val="a1"/>
    <w:next w:val="a5"/>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2"/>
    <w:uiPriority w:val="99"/>
    <w:semiHidden/>
    <w:unhideWhenUsed/>
    <w:rsid w:val="0027446E"/>
  </w:style>
  <w:style w:type="table" w:customStyle="1" w:styleId="121">
    <w:name w:val="Сетка таблицы12"/>
    <w:basedOn w:val="a1"/>
    <w:next w:val="a5"/>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rsid w:val="002744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27446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2110">
    <w:name w:val="Сетка таблицы21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30">
    <w:name w:val="xl130"/>
    <w:basedOn w:val="a"/>
    <w:rsid w:val="0027446E"/>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31">
    <w:name w:val="xl131"/>
    <w:basedOn w:val="a"/>
    <w:rsid w:val="0027446E"/>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132">
    <w:name w:val="xl132"/>
    <w:basedOn w:val="a"/>
    <w:rsid w:val="0027446E"/>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33">
    <w:name w:val="xl133"/>
    <w:basedOn w:val="a"/>
    <w:rsid w:val="0027446E"/>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34">
    <w:name w:val="xl134"/>
    <w:basedOn w:val="a"/>
    <w:rsid w:val="0027446E"/>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35">
    <w:name w:val="xl135"/>
    <w:basedOn w:val="a"/>
    <w:rsid w:val="0027446E"/>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table" w:customStyle="1" w:styleId="63">
    <w:name w:val="Сетка таблицы6"/>
    <w:basedOn w:val="a1"/>
    <w:next w:val="a5"/>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
    <w:name w:val="Нет списка31"/>
    <w:next w:val="a2"/>
    <w:uiPriority w:val="99"/>
    <w:semiHidden/>
    <w:unhideWhenUsed/>
    <w:rsid w:val="0027446E"/>
  </w:style>
  <w:style w:type="table" w:customStyle="1" w:styleId="70">
    <w:name w:val="Сетка таблицы7"/>
    <w:basedOn w:val="a1"/>
    <w:next w:val="a5"/>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5"/>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rsid w:val="002744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27446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212">
    <w:name w:val="Сетка таблицы212"/>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Нет списка13"/>
    <w:next w:val="a2"/>
    <w:uiPriority w:val="99"/>
    <w:semiHidden/>
    <w:unhideWhenUsed/>
    <w:rsid w:val="0027446E"/>
  </w:style>
  <w:style w:type="numbering" w:customStyle="1" w:styleId="11110">
    <w:name w:val="Нет списка1111"/>
    <w:next w:val="a2"/>
    <w:uiPriority w:val="99"/>
    <w:semiHidden/>
    <w:unhideWhenUsed/>
    <w:rsid w:val="0027446E"/>
  </w:style>
  <w:style w:type="table" w:customStyle="1" w:styleId="1120">
    <w:name w:val="Сетка таблицы112"/>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
    <w:name w:val="Нет списка211"/>
    <w:next w:val="a2"/>
    <w:uiPriority w:val="99"/>
    <w:semiHidden/>
    <w:unhideWhenUsed/>
    <w:rsid w:val="0027446E"/>
  </w:style>
  <w:style w:type="table" w:customStyle="1" w:styleId="510">
    <w:name w:val="Сетка таблицы51"/>
    <w:basedOn w:val="a1"/>
    <w:next w:val="a5"/>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Нет списка121"/>
    <w:next w:val="a2"/>
    <w:uiPriority w:val="99"/>
    <w:semiHidden/>
    <w:unhideWhenUsed/>
    <w:rsid w:val="0027446E"/>
  </w:style>
  <w:style w:type="table" w:customStyle="1" w:styleId="1211">
    <w:name w:val="Сетка таблицы121"/>
    <w:basedOn w:val="a1"/>
    <w:next w:val="a5"/>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rsid w:val="002744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27446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21110">
    <w:name w:val="Сетка таблицы2111"/>
    <w:basedOn w:val="a1"/>
    <w:next w:val="a5"/>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5"/>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Без интервала Знак"/>
    <w:basedOn w:val="a0"/>
    <w:link w:val="af6"/>
    <w:uiPriority w:val="1"/>
    <w:rsid w:val="00594F1B"/>
  </w:style>
  <w:style w:type="table" w:customStyle="1" w:styleId="14">
    <w:name w:val="Стиль1"/>
    <w:basedOn w:val="a1"/>
    <w:uiPriority w:val="99"/>
    <w:rsid w:val="00594F1B"/>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Yu Mincho Light" w:hAnsi="Yu Mincho Light"/>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msonormal0">
    <w:name w:val="msonormal"/>
    <w:basedOn w:val="a"/>
    <w:rsid w:val="004403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3982">
    <w:name w:val="xl43982"/>
    <w:basedOn w:val="a"/>
    <w:rsid w:val="004403A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3983">
    <w:name w:val="xl43983"/>
    <w:basedOn w:val="a"/>
    <w:rsid w:val="004403A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3984">
    <w:name w:val="xl43984"/>
    <w:basedOn w:val="a"/>
    <w:rsid w:val="004403A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85">
    <w:name w:val="xl43985"/>
    <w:basedOn w:val="a"/>
    <w:rsid w:val="004403A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86">
    <w:name w:val="xl43986"/>
    <w:basedOn w:val="a"/>
    <w:rsid w:val="004403A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43987">
    <w:name w:val="xl43987"/>
    <w:basedOn w:val="a"/>
    <w:rsid w:val="004403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43988">
    <w:name w:val="xl43988"/>
    <w:basedOn w:val="a"/>
    <w:rsid w:val="004403AB"/>
    <w:pPr>
      <w:shd w:val="clear" w:color="000000" w:fill="FFFFFF"/>
      <w:spacing w:before="100" w:beforeAutospacing="1" w:after="100" w:afterAutospacing="1" w:line="240" w:lineRule="auto"/>
    </w:pPr>
    <w:rPr>
      <w:rFonts w:ascii="Arial CYR" w:eastAsia="Times New Roman" w:hAnsi="Arial CYR" w:cs="Arial CYR"/>
      <w:b/>
      <w:bCs/>
      <w:sz w:val="20"/>
      <w:szCs w:val="20"/>
      <w:lang w:eastAsia="ru-RU"/>
    </w:rPr>
  </w:style>
  <w:style w:type="paragraph" w:customStyle="1" w:styleId="xl43989">
    <w:name w:val="xl43989"/>
    <w:basedOn w:val="a"/>
    <w:rsid w:val="004403A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0">
    <w:name w:val="xl43990"/>
    <w:basedOn w:val="a"/>
    <w:rsid w:val="004403A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1">
    <w:name w:val="xl43991"/>
    <w:basedOn w:val="a"/>
    <w:rsid w:val="004403A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2">
    <w:name w:val="xl43992"/>
    <w:basedOn w:val="a"/>
    <w:rsid w:val="004403AB"/>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3">
    <w:name w:val="xl43993"/>
    <w:basedOn w:val="a"/>
    <w:rsid w:val="004403AB"/>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4">
    <w:name w:val="xl43994"/>
    <w:basedOn w:val="a"/>
    <w:rsid w:val="004403AB"/>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5">
    <w:name w:val="xl43995"/>
    <w:basedOn w:val="a"/>
    <w:rsid w:val="004403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6">
    <w:name w:val="xl43996"/>
    <w:basedOn w:val="a"/>
    <w:rsid w:val="004403AB"/>
    <w:pPr>
      <w:pBdr>
        <w:top w:val="single" w:sz="4" w:space="0" w:color="auto"/>
        <w:left w:val="single" w:sz="4" w:space="0" w:color="auto"/>
        <w:bottom w:val="single" w:sz="4" w:space="0" w:color="auto"/>
      </w:pBdr>
      <w:shd w:val="clear" w:color="000000" w:fill="DCE6F1"/>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43997">
    <w:name w:val="xl43997"/>
    <w:basedOn w:val="a"/>
    <w:rsid w:val="004403AB"/>
    <w:pPr>
      <w:pBdr>
        <w:top w:val="single" w:sz="4" w:space="0" w:color="auto"/>
        <w:bottom w:val="single" w:sz="4" w:space="0" w:color="auto"/>
      </w:pBdr>
      <w:shd w:val="clear" w:color="000000" w:fill="DCE6F1"/>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43998">
    <w:name w:val="xl43998"/>
    <w:basedOn w:val="a"/>
    <w:rsid w:val="004403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9">
    <w:name w:val="xl43999"/>
    <w:basedOn w:val="a"/>
    <w:rsid w:val="004403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44000">
    <w:name w:val="xl44000"/>
    <w:basedOn w:val="a"/>
    <w:rsid w:val="004403AB"/>
    <w:pPr>
      <w:pBdr>
        <w:top w:val="single" w:sz="4" w:space="0" w:color="auto"/>
        <w:left w:val="single" w:sz="4" w:space="0" w:color="auto"/>
        <w:bottom w:val="single" w:sz="4" w:space="0" w:color="auto"/>
      </w:pBd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4001">
    <w:name w:val="xl44001"/>
    <w:basedOn w:val="a"/>
    <w:rsid w:val="004403AB"/>
    <w:pPr>
      <w:pBdr>
        <w:top w:val="single" w:sz="4" w:space="0" w:color="auto"/>
        <w:bottom w:val="single" w:sz="4" w:space="0" w:color="auto"/>
      </w:pBd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4002">
    <w:name w:val="xl44002"/>
    <w:basedOn w:val="a"/>
    <w:rsid w:val="004403AB"/>
    <w:pPr>
      <w:pBdr>
        <w:top w:val="single" w:sz="4" w:space="0" w:color="auto"/>
        <w:bottom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204">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60449676">
      <w:bodyDiv w:val="1"/>
      <w:marLeft w:val="0"/>
      <w:marRight w:val="0"/>
      <w:marTop w:val="0"/>
      <w:marBottom w:val="0"/>
      <w:divBdr>
        <w:top w:val="none" w:sz="0" w:space="0" w:color="auto"/>
        <w:left w:val="none" w:sz="0" w:space="0" w:color="auto"/>
        <w:bottom w:val="none" w:sz="0" w:space="0" w:color="auto"/>
        <w:right w:val="none" w:sz="0" w:space="0" w:color="auto"/>
      </w:divBdr>
    </w:div>
    <w:div w:id="74714217">
      <w:bodyDiv w:val="1"/>
      <w:marLeft w:val="0"/>
      <w:marRight w:val="0"/>
      <w:marTop w:val="0"/>
      <w:marBottom w:val="0"/>
      <w:divBdr>
        <w:top w:val="none" w:sz="0" w:space="0" w:color="auto"/>
        <w:left w:val="none" w:sz="0" w:space="0" w:color="auto"/>
        <w:bottom w:val="none" w:sz="0" w:space="0" w:color="auto"/>
        <w:right w:val="none" w:sz="0" w:space="0" w:color="auto"/>
      </w:divBdr>
    </w:div>
    <w:div w:id="115299974">
      <w:bodyDiv w:val="1"/>
      <w:marLeft w:val="0"/>
      <w:marRight w:val="0"/>
      <w:marTop w:val="0"/>
      <w:marBottom w:val="0"/>
      <w:divBdr>
        <w:top w:val="none" w:sz="0" w:space="0" w:color="auto"/>
        <w:left w:val="none" w:sz="0" w:space="0" w:color="auto"/>
        <w:bottom w:val="none" w:sz="0" w:space="0" w:color="auto"/>
        <w:right w:val="none" w:sz="0" w:space="0" w:color="auto"/>
      </w:divBdr>
    </w:div>
    <w:div w:id="165364367">
      <w:bodyDiv w:val="1"/>
      <w:marLeft w:val="0"/>
      <w:marRight w:val="0"/>
      <w:marTop w:val="0"/>
      <w:marBottom w:val="0"/>
      <w:divBdr>
        <w:top w:val="none" w:sz="0" w:space="0" w:color="auto"/>
        <w:left w:val="none" w:sz="0" w:space="0" w:color="auto"/>
        <w:bottom w:val="none" w:sz="0" w:space="0" w:color="auto"/>
        <w:right w:val="none" w:sz="0" w:space="0" w:color="auto"/>
      </w:divBdr>
    </w:div>
    <w:div w:id="179784457">
      <w:bodyDiv w:val="1"/>
      <w:marLeft w:val="0"/>
      <w:marRight w:val="0"/>
      <w:marTop w:val="0"/>
      <w:marBottom w:val="0"/>
      <w:divBdr>
        <w:top w:val="none" w:sz="0" w:space="0" w:color="auto"/>
        <w:left w:val="none" w:sz="0" w:space="0" w:color="auto"/>
        <w:bottom w:val="none" w:sz="0" w:space="0" w:color="auto"/>
        <w:right w:val="none" w:sz="0" w:space="0" w:color="auto"/>
      </w:divBdr>
    </w:div>
    <w:div w:id="185869034">
      <w:bodyDiv w:val="1"/>
      <w:marLeft w:val="0"/>
      <w:marRight w:val="0"/>
      <w:marTop w:val="0"/>
      <w:marBottom w:val="0"/>
      <w:divBdr>
        <w:top w:val="none" w:sz="0" w:space="0" w:color="auto"/>
        <w:left w:val="none" w:sz="0" w:space="0" w:color="auto"/>
        <w:bottom w:val="none" w:sz="0" w:space="0" w:color="auto"/>
        <w:right w:val="none" w:sz="0" w:space="0" w:color="auto"/>
      </w:divBdr>
    </w:div>
    <w:div w:id="197134208">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43564501">
      <w:bodyDiv w:val="1"/>
      <w:marLeft w:val="0"/>
      <w:marRight w:val="0"/>
      <w:marTop w:val="0"/>
      <w:marBottom w:val="0"/>
      <w:divBdr>
        <w:top w:val="none" w:sz="0" w:space="0" w:color="auto"/>
        <w:left w:val="none" w:sz="0" w:space="0" w:color="auto"/>
        <w:bottom w:val="none" w:sz="0" w:space="0" w:color="auto"/>
        <w:right w:val="none" w:sz="0" w:space="0" w:color="auto"/>
      </w:divBdr>
    </w:div>
    <w:div w:id="251623161">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6956011">
      <w:bodyDiv w:val="1"/>
      <w:marLeft w:val="0"/>
      <w:marRight w:val="0"/>
      <w:marTop w:val="0"/>
      <w:marBottom w:val="0"/>
      <w:divBdr>
        <w:top w:val="none" w:sz="0" w:space="0" w:color="auto"/>
        <w:left w:val="none" w:sz="0" w:space="0" w:color="auto"/>
        <w:bottom w:val="none" w:sz="0" w:space="0" w:color="auto"/>
        <w:right w:val="none" w:sz="0" w:space="0" w:color="auto"/>
      </w:divBdr>
    </w:div>
    <w:div w:id="305666347">
      <w:bodyDiv w:val="1"/>
      <w:marLeft w:val="0"/>
      <w:marRight w:val="0"/>
      <w:marTop w:val="0"/>
      <w:marBottom w:val="0"/>
      <w:divBdr>
        <w:top w:val="none" w:sz="0" w:space="0" w:color="auto"/>
        <w:left w:val="none" w:sz="0" w:space="0" w:color="auto"/>
        <w:bottom w:val="none" w:sz="0" w:space="0" w:color="auto"/>
        <w:right w:val="none" w:sz="0" w:space="0" w:color="auto"/>
      </w:divBdr>
    </w:div>
    <w:div w:id="309096798">
      <w:bodyDiv w:val="1"/>
      <w:marLeft w:val="0"/>
      <w:marRight w:val="0"/>
      <w:marTop w:val="0"/>
      <w:marBottom w:val="0"/>
      <w:divBdr>
        <w:top w:val="none" w:sz="0" w:space="0" w:color="auto"/>
        <w:left w:val="none" w:sz="0" w:space="0" w:color="auto"/>
        <w:bottom w:val="none" w:sz="0" w:space="0" w:color="auto"/>
        <w:right w:val="none" w:sz="0" w:space="0" w:color="auto"/>
      </w:divBdr>
    </w:div>
    <w:div w:id="358160934">
      <w:bodyDiv w:val="1"/>
      <w:marLeft w:val="0"/>
      <w:marRight w:val="0"/>
      <w:marTop w:val="0"/>
      <w:marBottom w:val="0"/>
      <w:divBdr>
        <w:top w:val="none" w:sz="0" w:space="0" w:color="auto"/>
        <w:left w:val="none" w:sz="0" w:space="0" w:color="auto"/>
        <w:bottom w:val="none" w:sz="0" w:space="0" w:color="auto"/>
        <w:right w:val="none" w:sz="0" w:space="0" w:color="auto"/>
      </w:divBdr>
    </w:div>
    <w:div w:id="393236357">
      <w:bodyDiv w:val="1"/>
      <w:marLeft w:val="0"/>
      <w:marRight w:val="0"/>
      <w:marTop w:val="0"/>
      <w:marBottom w:val="0"/>
      <w:divBdr>
        <w:top w:val="none" w:sz="0" w:space="0" w:color="auto"/>
        <w:left w:val="none" w:sz="0" w:space="0" w:color="auto"/>
        <w:bottom w:val="none" w:sz="0" w:space="0" w:color="auto"/>
        <w:right w:val="none" w:sz="0" w:space="0" w:color="auto"/>
      </w:divBdr>
    </w:div>
    <w:div w:id="416442531">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59420979">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6555504">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91158560">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697701439">
      <w:bodyDiv w:val="1"/>
      <w:marLeft w:val="0"/>
      <w:marRight w:val="0"/>
      <w:marTop w:val="0"/>
      <w:marBottom w:val="0"/>
      <w:divBdr>
        <w:top w:val="none" w:sz="0" w:space="0" w:color="auto"/>
        <w:left w:val="none" w:sz="0" w:space="0" w:color="auto"/>
        <w:bottom w:val="none" w:sz="0" w:space="0" w:color="auto"/>
        <w:right w:val="none" w:sz="0" w:space="0" w:color="auto"/>
      </w:divBdr>
    </w:div>
    <w:div w:id="715929721">
      <w:bodyDiv w:val="1"/>
      <w:marLeft w:val="0"/>
      <w:marRight w:val="0"/>
      <w:marTop w:val="0"/>
      <w:marBottom w:val="0"/>
      <w:divBdr>
        <w:top w:val="none" w:sz="0" w:space="0" w:color="auto"/>
        <w:left w:val="none" w:sz="0" w:space="0" w:color="auto"/>
        <w:bottom w:val="none" w:sz="0" w:space="0" w:color="auto"/>
        <w:right w:val="none" w:sz="0" w:space="0" w:color="auto"/>
      </w:divBdr>
    </w:div>
    <w:div w:id="753474243">
      <w:bodyDiv w:val="1"/>
      <w:marLeft w:val="0"/>
      <w:marRight w:val="0"/>
      <w:marTop w:val="0"/>
      <w:marBottom w:val="0"/>
      <w:divBdr>
        <w:top w:val="none" w:sz="0" w:space="0" w:color="auto"/>
        <w:left w:val="none" w:sz="0" w:space="0" w:color="auto"/>
        <w:bottom w:val="none" w:sz="0" w:space="0" w:color="auto"/>
        <w:right w:val="none" w:sz="0" w:space="0" w:color="auto"/>
      </w:divBdr>
    </w:div>
    <w:div w:id="756750654">
      <w:bodyDiv w:val="1"/>
      <w:marLeft w:val="0"/>
      <w:marRight w:val="0"/>
      <w:marTop w:val="0"/>
      <w:marBottom w:val="0"/>
      <w:divBdr>
        <w:top w:val="none" w:sz="0" w:space="0" w:color="auto"/>
        <w:left w:val="none" w:sz="0" w:space="0" w:color="auto"/>
        <w:bottom w:val="none" w:sz="0" w:space="0" w:color="auto"/>
        <w:right w:val="none" w:sz="0" w:space="0" w:color="auto"/>
      </w:divBdr>
    </w:div>
    <w:div w:id="764690532">
      <w:bodyDiv w:val="1"/>
      <w:marLeft w:val="0"/>
      <w:marRight w:val="0"/>
      <w:marTop w:val="0"/>
      <w:marBottom w:val="0"/>
      <w:divBdr>
        <w:top w:val="none" w:sz="0" w:space="0" w:color="auto"/>
        <w:left w:val="none" w:sz="0" w:space="0" w:color="auto"/>
        <w:bottom w:val="none" w:sz="0" w:space="0" w:color="auto"/>
        <w:right w:val="none" w:sz="0" w:space="0" w:color="auto"/>
      </w:divBdr>
    </w:div>
    <w:div w:id="79287116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14106964">
      <w:bodyDiv w:val="1"/>
      <w:marLeft w:val="0"/>
      <w:marRight w:val="0"/>
      <w:marTop w:val="0"/>
      <w:marBottom w:val="0"/>
      <w:divBdr>
        <w:top w:val="none" w:sz="0" w:space="0" w:color="auto"/>
        <w:left w:val="none" w:sz="0" w:space="0" w:color="auto"/>
        <w:bottom w:val="none" w:sz="0" w:space="0" w:color="auto"/>
        <w:right w:val="none" w:sz="0" w:space="0" w:color="auto"/>
      </w:divBdr>
    </w:div>
    <w:div w:id="829325234">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78858267">
      <w:bodyDiv w:val="1"/>
      <w:marLeft w:val="0"/>
      <w:marRight w:val="0"/>
      <w:marTop w:val="0"/>
      <w:marBottom w:val="0"/>
      <w:divBdr>
        <w:top w:val="none" w:sz="0" w:space="0" w:color="auto"/>
        <w:left w:val="none" w:sz="0" w:space="0" w:color="auto"/>
        <w:bottom w:val="none" w:sz="0" w:space="0" w:color="auto"/>
        <w:right w:val="none" w:sz="0" w:space="0" w:color="auto"/>
      </w:divBdr>
    </w:div>
    <w:div w:id="892733758">
      <w:bodyDiv w:val="1"/>
      <w:marLeft w:val="0"/>
      <w:marRight w:val="0"/>
      <w:marTop w:val="0"/>
      <w:marBottom w:val="0"/>
      <w:divBdr>
        <w:top w:val="none" w:sz="0" w:space="0" w:color="auto"/>
        <w:left w:val="none" w:sz="0" w:space="0" w:color="auto"/>
        <w:bottom w:val="none" w:sz="0" w:space="0" w:color="auto"/>
        <w:right w:val="none" w:sz="0" w:space="0" w:color="auto"/>
      </w:divBdr>
    </w:div>
    <w:div w:id="903569343">
      <w:bodyDiv w:val="1"/>
      <w:marLeft w:val="0"/>
      <w:marRight w:val="0"/>
      <w:marTop w:val="0"/>
      <w:marBottom w:val="0"/>
      <w:divBdr>
        <w:top w:val="none" w:sz="0" w:space="0" w:color="auto"/>
        <w:left w:val="none" w:sz="0" w:space="0" w:color="auto"/>
        <w:bottom w:val="none" w:sz="0" w:space="0" w:color="auto"/>
        <w:right w:val="none" w:sz="0" w:space="0" w:color="auto"/>
      </w:divBdr>
    </w:div>
    <w:div w:id="911354192">
      <w:bodyDiv w:val="1"/>
      <w:marLeft w:val="0"/>
      <w:marRight w:val="0"/>
      <w:marTop w:val="0"/>
      <w:marBottom w:val="0"/>
      <w:divBdr>
        <w:top w:val="none" w:sz="0" w:space="0" w:color="auto"/>
        <w:left w:val="none" w:sz="0" w:space="0" w:color="auto"/>
        <w:bottom w:val="none" w:sz="0" w:space="0" w:color="auto"/>
        <w:right w:val="none" w:sz="0" w:space="0" w:color="auto"/>
      </w:divBdr>
    </w:div>
    <w:div w:id="914168801">
      <w:bodyDiv w:val="1"/>
      <w:marLeft w:val="0"/>
      <w:marRight w:val="0"/>
      <w:marTop w:val="0"/>
      <w:marBottom w:val="0"/>
      <w:divBdr>
        <w:top w:val="none" w:sz="0" w:space="0" w:color="auto"/>
        <w:left w:val="none" w:sz="0" w:space="0" w:color="auto"/>
        <w:bottom w:val="none" w:sz="0" w:space="0" w:color="auto"/>
        <w:right w:val="none" w:sz="0" w:space="0" w:color="auto"/>
      </w:divBdr>
    </w:div>
    <w:div w:id="945964910">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59603083">
      <w:bodyDiv w:val="1"/>
      <w:marLeft w:val="0"/>
      <w:marRight w:val="0"/>
      <w:marTop w:val="0"/>
      <w:marBottom w:val="0"/>
      <w:divBdr>
        <w:top w:val="none" w:sz="0" w:space="0" w:color="auto"/>
        <w:left w:val="none" w:sz="0" w:space="0" w:color="auto"/>
        <w:bottom w:val="none" w:sz="0" w:space="0" w:color="auto"/>
        <w:right w:val="none" w:sz="0" w:space="0" w:color="auto"/>
      </w:divBdr>
    </w:div>
    <w:div w:id="960069114">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1393857">
      <w:bodyDiv w:val="1"/>
      <w:marLeft w:val="0"/>
      <w:marRight w:val="0"/>
      <w:marTop w:val="0"/>
      <w:marBottom w:val="0"/>
      <w:divBdr>
        <w:top w:val="none" w:sz="0" w:space="0" w:color="auto"/>
        <w:left w:val="none" w:sz="0" w:space="0" w:color="auto"/>
        <w:bottom w:val="none" w:sz="0" w:space="0" w:color="auto"/>
        <w:right w:val="none" w:sz="0" w:space="0" w:color="auto"/>
      </w:divBdr>
    </w:div>
    <w:div w:id="1006127424">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70729866">
      <w:bodyDiv w:val="1"/>
      <w:marLeft w:val="0"/>
      <w:marRight w:val="0"/>
      <w:marTop w:val="0"/>
      <w:marBottom w:val="0"/>
      <w:divBdr>
        <w:top w:val="none" w:sz="0" w:space="0" w:color="auto"/>
        <w:left w:val="none" w:sz="0" w:space="0" w:color="auto"/>
        <w:bottom w:val="none" w:sz="0" w:space="0" w:color="auto"/>
        <w:right w:val="none" w:sz="0" w:space="0" w:color="auto"/>
      </w:divBdr>
    </w:div>
    <w:div w:id="1076587457">
      <w:bodyDiv w:val="1"/>
      <w:marLeft w:val="0"/>
      <w:marRight w:val="0"/>
      <w:marTop w:val="0"/>
      <w:marBottom w:val="0"/>
      <w:divBdr>
        <w:top w:val="none" w:sz="0" w:space="0" w:color="auto"/>
        <w:left w:val="none" w:sz="0" w:space="0" w:color="auto"/>
        <w:bottom w:val="none" w:sz="0" w:space="0" w:color="auto"/>
        <w:right w:val="none" w:sz="0" w:space="0" w:color="auto"/>
      </w:divBdr>
    </w:div>
    <w:div w:id="109289358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3885431">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6383159">
      <w:bodyDiv w:val="1"/>
      <w:marLeft w:val="0"/>
      <w:marRight w:val="0"/>
      <w:marTop w:val="0"/>
      <w:marBottom w:val="0"/>
      <w:divBdr>
        <w:top w:val="none" w:sz="0" w:space="0" w:color="auto"/>
        <w:left w:val="none" w:sz="0" w:space="0" w:color="auto"/>
        <w:bottom w:val="none" w:sz="0" w:space="0" w:color="auto"/>
        <w:right w:val="none" w:sz="0" w:space="0" w:color="auto"/>
      </w:divBdr>
    </w:div>
    <w:div w:id="1167131338">
      <w:bodyDiv w:val="1"/>
      <w:marLeft w:val="0"/>
      <w:marRight w:val="0"/>
      <w:marTop w:val="0"/>
      <w:marBottom w:val="0"/>
      <w:divBdr>
        <w:top w:val="none" w:sz="0" w:space="0" w:color="auto"/>
        <w:left w:val="none" w:sz="0" w:space="0" w:color="auto"/>
        <w:bottom w:val="none" w:sz="0" w:space="0" w:color="auto"/>
        <w:right w:val="none" w:sz="0" w:space="0" w:color="auto"/>
      </w:divBdr>
    </w:div>
    <w:div w:id="1180004124">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0240585">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52347822">
      <w:bodyDiv w:val="1"/>
      <w:marLeft w:val="0"/>
      <w:marRight w:val="0"/>
      <w:marTop w:val="0"/>
      <w:marBottom w:val="0"/>
      <w:divBdr>
        <w:top w:val="none" w:sz="0" w:space="0" w:color="auto"/>
        <w:left w:val="none" w:sz="0" w:space="0" w:color="auto"/>
        <w:bottom w:val="none" w:sz="0" w:space="0" w:color="auto"/>
        <w:right w:val="none" w:sz="0" w:space="0" w:color="auto"/>
      </w:divBdr>
    </w:div>
    <w:div w:id="1271091057">
      <w:bodyDiv w:val="1"/>
      <w:marLeft w:val="0"/>
      <w:marRight w:val="0"/>
      <w:marTop w:val="0"/>
      <w:marBottom w:val="0"/>
      <w:divBdr>
        <w:top w:val="none" w:sz="0" w:space="0" w:color="auto"/>
        <w:left w:val="none" w:sz="0" w:space="0" w:color="auto"/>
        <w:bottom w:val="none" w:sz="0" w:space="0" w:color="auto"/>
        <w:right w:val="none" w:sz="0" w:space="0" w:color="auto"/>
      </w:divBdr>
    </w:div>
    <w:div w:id="1283147205">
      <w:bodyDiv w:val="1"/>
      <w:marLeft w:val="0"/>
      <w:marRight w:val="0"/>
      <w:marTop w:val="0"/>
      <w:marBottom w:val="0"/>
      <w:divBdr>
        <w:top w:val="none" w:sz="0" w:space="0" w:color="auto"/>
        <w:left w:val="none" w:sz="0" w:space="0" w:color="auto"/>
        <w:bottom w:val="none" w:sz="0" w:space="0" w:color="auto"/>
        <w:right w:val="none" w:sz="0" w:space="0" w:color="auto"/>
      </w:divBdr>
    </w:div>
    <w:div w:id="1309096357">
      <w:bodyDiv w:val="1"/>
      <w:marLeft w:val="0"/>
      <w:marRight w:val="0"/>
      <w:marTop w:val="0"/>
      <w:marBottom w:val="0"/>
      <w:divBdr>
        <w:top w:val="none" w:sz="0" w:space="0" w:color="auto"/>
        <w:left w:val="none" w:sz="0" w:space="0" w:color="auto"/>
        <w:bottom w:val="none" w:sz="0" w:space="0" w:color="auto"/>
        <w:right w:val="none" w:sz="0" w:space="0" w:color="auto"/>
      </w:divBdr>
    </w:div>
    <w:div w:id="1325284842">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72874712">
      <w:bodyDiv w:val="1"/>
      <w:marLeft w:val="0"/>
      <w:marRight w:val="0"/>
      <w:marTop w:val="0"/>
      <w:marBottom w:val="0"/>
      <w:divBdr>
        <w:top w:val="none" w:sz="0" w:space="0" w:color="auto"/>
        <w:left w:val="none" w:sz="0" w:space="0" w:color="auto"/>
        <w:bottom w:val="none" w:sz="0" w:space="0" w:color="auto"/>
        <w:right w:val="none" w:sz="0" w:space="0" w:color="auto"/>
      </w:divBdr>
    </w:div>
    <w:div w:id="1449157916">
      <w:bodyDiv w:val="1"/>
      <w:marLeft w:val="0"/>
      <w:marRight w:val="0"/>
      <w:marTop w:val="0"/>
      <w:marBottom w:val="0"/>
      <w:divBdr>
        <w:top w:val="none" w:sz="0" w:space="0" w:color="auto"/>
        <w:left w:val="none" w:sz="0" w:space="0" w:color="auto"/>
        <w:bottom w:val="none" w:sz="0" w:space="0" w:color="auto"/>
        <w:right w:val="none" w:sz="0" w:space="0" w:color="auto"/>
      </w:divBdr>
    </w:div>
    <w:div w:id="1467966024">
      <w:bodyDiv w:val="1"/>
      <w:marLeft w:val="0"/>
      <w:marRight w:val="0"/>
      <w:marTop w:val="0"/>
      <w:marBottom w:val="0"/>
      <w:divBdr>
        <w:top w:val="none" w:sz="0" w:space="0" w:color="auto"/>
        <w:left w:val="none" w:sz="0" w:space="0" w:color="auto"/>
        <w:bottom w:val="none" w:sz="0" w:space="0" w:color="auto"/>
        <w:right w:val="none" w:sz="0" w:space="0" w:color="auto"/>
      </w:divBdr>
    </w:div>
    <w:div w:id="1511138164">
      <w:bodyDiv w:val="1"/>
      <w:marLeft w:val="0"/>
      <w:marRight w:val="0"/>
      <w:marTop w:val="0"/>
      <w:marBottom w:val="0"/>
      <w:divBdr>
        <w:top w:val="none" w:sz="0" w:space="0" w:color="auto"/>
        <w:left w:val="none" w:sz="0" w:space="0" w:color="auto"/>
        <w:bottom w:val="none" w:sz="0" w:space="0" w:color="auto"/>
        <w:right w:val="none" w:sz="0" w:space="0" w:color="auto"/>
      </w:divBdr>
    </w:div>
    <w:div w:id="1541438251">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61136703">
      <w:bodyDiv w:val="1"/>
      <w:marLeft w:val="0"/>
      <w:marRight w:val="0"/>
      <w:marTop w:val="0"/>
      <w:marBottom w:val="0"/>
      <w:divBdr>
        <w:top w:val="none" w:sz="0" w:space="0" w:color="auto"/>
        <w:left w:val="none" w:sz="0" w:space="0" w:color="auto"/>
        <w:bottom w:val="none" w:sz="0" w:space="0" w:color="auto"/>
        <w:right w:val="none" w:sz="0" w:space="0" w:color="auto"/>
      </w:divBdr>
    </w:div>
    <w:div w:id="1591156098">
      <w:bodyDiv w:val="1"/>
      <w:marLeft w:val="0"/>
      <w:marRight w:val="0"/>
      <w:marTop w:val="0"/>
      <w:marBottom w:val="0"/>
      <w:divBdr>
        <w:top w:val="none" w:sz="0" w:space="0" w:color="auto"/>
        <w:left w:val="none" w:sz="0" w:space="0" w:color="auto"/>
        <w:bottom w:val="none" w:sz="0" w:space="0" w:color="auto"/>
        <w:right w:val="none" w:sz="0" w:space="0" w:color="auto"/>
      </w:divBdr>
    </w:div>
    <w:div w:id="1602762159">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84475353">
      <w:bodyDiv w:val="1"/>
      <w:marLeft w:val="0"/>
      <w:marRight w:val="0"/>
      <w:marTop w:val="0"/>
      <w:marBottom w:val="0"/>
      <w:divBdr>
        <w:top w:val="none" w:sz="0" w:space="0" w:color="auto"/>
        <w:left w:val="none" w:sz="0" w:space="0" w:color="auto"/>
        <w:bottom w:val="none" w:sz="0" w:space="0" w:color="auto"/>
        <w:right w:val="none" w:sz="0" w:space="0" w:color="auto"/>
      </w:divBdr>
    </w:div>
    <w:div w:id="1749033908">
      <w:bodyDiv w:val="1"/>
      <w:marLeft w:val="0"/>
      <w:marRight w:val="0"/>
      <w:marTop w:val="0"/>
      <w:marBottom w:val="0"/>
      <w:divBdr>
        <w:top w:val="none" w:sz="0" w:space="0" w:color="auto"/>
        <w:left w:val="none" w:sz="0" w:space="0" w:color="auto"/>
        <w:bottom w:val="none" w:sz="0" w:space="0" w:color="auto"/>
        <w:right w:val="none" w:sz="0" w:space="0" w:color="auto"/>
      </w:divBdr>
    </w:div>
    <w:div w:id="1781683745">
      <w:bodyDiv w:val="1"/>
      <w:marLeft w:val="0"/>
      <w:marRight w:val="0"/>
      <w:marTop w:val="0"/>
      <w:marBottom w:val="0"/>
      <w:divBdr>
        <w:top w:val="none" w:sz="0" w:space="0" w:color="auto"/>
        <w:left w:val="none" w:sz="0" w:space="0" w:color="auto"/>
        <w:bottom w:val="none" w:sz="0" w:space="0" w:color="auto"/>
        <w:right w:val="none" w:sz="0" w:space="0" w:color="auto"/>
      </w:divBdr>
    </w:div>
    <w:div w:id="1802961780">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42313057">
      <w:bodyDiv w:val="1"/>
      <w:marLeft w:val="0"/>
      <w:marRight w:val="0"/>
      <w:marTop w:val="0"/>
      <w:marBottom w:val="0"/>
      <w:divBdr>
        <w:top w:val="none" w:sz="0" w:space="0" w:color="auto"/>
        <w:left w:val="none" w:sz="0" w:space="0" w:color="auto"/>
        <w:bottom w:val="none" w:sz="0" w:space="0" w:color="auto"/>
        <w:right w:val="none" w:sz="0" w:space="0" w:color="auto"/>
      </w:divBdr>
    </w:div>
    <w:div w:id="1902670808">
      <w:bodyDiv w:val="1"/>
      <w:marLeft w:val="0"/>
      <w:marRight w:val="0"/>
      <w:marTop w:val="0"/>
      <w:marBottom w:val="0"/>
      <w:divBdr>
        <w:top w:val="none" w:sz="0" w:space="0" w:color="auto"/>
        <w:left w:val="none" w:sz="0" w:space="0" w:color="auto"/>
        <w:bottom w:val="none" w:sz="0" w:space="0" w:color="auto"/>
        <w:right w:val="none" w:sz="0" w:space="0" w:color="auto"/>
      </w:divBdr>
    </w:div>
    <w:div w:id="1908682028">
      <w:bodyDiv w:val="1"/>
      <w:marLeft w:val="0"/>
      <w:marRight w:val="0"/>
      <w:marTop w:val="0"/>
      <w:marBottom w:val="0"/>
      <w:divBdr>
        <w:top w:val="none" w:sz="0" w:space="0" w:color="auto"/>
        <w:left w:val="none" w:sz="0" w:space="0" w:color="auto"/>
        <w:bottom w:val="none" w:sz="0" w:space="0" w:color="auto"/>
        <w:right w:val="none" w:sz="0" w:space="0" w:color="auto"/>
      </w:divBdr>
    </w:div>
    <w:div w:id="1925650782">
      <w:bodyDiv w:val="1"/>
      <w:marLeft w:val="0"/>
      <w:marRight w:val="0"/>
      <w:marTop w:val="0"/>
      <w:marBottom w:val="0"/>
      <w:divBdr>
        <w:top w:val="none" w:sz="0" w:space="0" w:color="auto"/>
        <w:left w:val="none" w:sz="0" w:space="0" w:color="auto"/>
        <w:bottom w:val="none" w:sz="0" w:space="0" w:color="auto"/>
        <w:right w:val="none" w:sz="0" w:space="0" w:color="auto"/>
      </w:divBdr>
    </w:div>
    <w:div w:id="1961178865">
      <w:bodyDiv w:val="1"/>
      <w:marLeft w:val="0"/>
      <w:marRight w:val="0"/>
      <w:marTop w:val="0"/>
      <w:marBottom w:val="0"/>
      <w:divBdr>
        <w:top w:val="none" w:sz="0" w:space="0" w:color="auto"/>
        <w:left w:val="none" w:sz="0" w:space="0" w:color="auto"/>
        <w:bottom w:val="none" w:sz="0" w:space="0" w:color="auto"/>
        <w:right w:val="none" w:sz="0" w:space="0" w:color="auto"/>
      </w:divBdr>
    </w:div>
    <w:div w:id="1977569445">
      <w:bodyDiv w:val="1"/>
      <w:marLeft w:val="0"/>
      <w:marRight w:val="0"/>
      <w:marTop w:val="0"/>
      <w:marBottom w:val="0"/>
      <w:divBdr>
        <w:top w:val="none" w:sz="0" w:space="0" w:color="auto"/>
        <w:left w:val="none" w:sz="0" w:space="0" w:color="auto"/>
        <w:bottom w:val="none" w:sz="0" w:space="0" w:color="auto"/>
        <w:right w:val="none" w:sz="0" w:space="0" w:color="auto"/>
      </w:divBdr>
    </w:div>
    <w:div w:id="2000691266">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34112660">
      <w:bodyDiv w:val="1"/>
      <w:marLeft w:val="0"/>
      <w:marRight w:val="0"/>
      <w:marTop w:val="0"/>
      <w:marBottom w:val="0"/>
      <w:divBdr>
        <w:top w:val="none" w:sz="0" w:space="0" w:color="auto"/>
        <w:left w:val="none" w:sz="0" w:space="0" w:color="auto"/>
        <w:bottom w:val="none" w:sz="0" w:space="0" w:color="auto"/>
        <w:right w:val="none" w:sz="0" w:space="0" w:color="auto"/>
      </w:divBdr>
    </w:div>
    <w:div w:id="204016017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2442367">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 w:id="21401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image" Target="media/image9.wmf"/><Relationship Id="rId39" Type="http://schemas.openxmlformats.org/officeDocument/2006/relationships/image" Target="media/image20.wmf"/><Relationship Id="rId21" Type="http://schemas.openxmlformats.org/officeDocument/2006/relationships/image" Target="media/image5.wmf"/><Relationship Id="rId34" Type="http://schemas.openxmlformats.org/officeDocument/2006/relationships/image" Target="media/image15.wmf"/><Relationship Id="rId42" Type="http://schemas.openxmlformats.org/officeDocument/2006/relationships/footer" Target="footer5.xml"/><Relationship Id="rId47" Type="http://schemas.openxmlformats.org/officeDocument/2006/relationships/hyperlink" Target="consultantplus://offline/ref=9E77B6B6493239759E03C4046152538418DF9E10953D7C9E2B0C5DA302337A24483C2BB0560AC2BF70B644641DE89BB6B7A6A21DBC3B20A0zAC3J" TargetMode="External"/><Relationship Id="rId50" Type="http://schemas.openxmlformats.org/officeDocument/2006/relationships/image" Target="media/image27.wmf"/><Relationship Id="rId55" Type="http://schemas.openxmlformats.org/officeDocument/2006/relationships/image" Target="media/image31.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header" Target="header5.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3.wmf"/><Relationship Id="rId37" Type="http://schemas.openxmlformats.org/officeDocument/2006/relationships/image" Target="media/image18.wmf"/><Relationship Id="rId40" Type="http://schemas.openxmlformats.org/officeDocument/2006/relationships/image" Target="media/image21.wmf"/><Relationship Id="rId45" Type="http://schemas.openxmlformats.org/officeDocument/2006/relationships/image" Target="media/image24.wmf"/><Relationship Id="rId53" Type="http://schemas.openxmlformats.org/officeDocument/2006/relationships/image" Target="media/image29.wmf"/><Relationship Id="rId58" Type="http://schemas.openxmlformats.org/officeDocument/2006/relationships/image" Target="media/image33.wmf"/><Relationship Id="rId5" Type="http://schemas.openxmlformats.org/officeDocument/2006/relationships/webSettings" Target="webSettings.xml"/><Relationship Id="rId61" Type="http://schemas.openxmlformats.org/officeDocument/2006/relationships/image" Target="media/image36.wmf"/><Relationship Id="rId1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image" Target="media/image6.wmf"/><Relationship Id="rId27" Type="http://schemas.openxmlformats.org/officeDocument/2006/relationships/image" Target="media/image10.wmf"/><Relationship Id="rId30" Type="http://schemas.openxmlformats.org/officeDocument/2006/relationships/footer" Target="footer4.xml"/><Relationship Id="rId35" Type="http://schemas.openxmlformats.org/officeDocument/2006/relationships/image" Target="media/image16.wmf"/><Relationship Id="rId43" Type="http://schemas.openxmlformats.org/officeDocument/2006/relationships/image" Target="media/image22.wmf"/><Relationship Id="rId48" Type="http://schemas.openxmlformats.org/officeDocument/2006/relationships/hyperlink" Target="consultantplus://offline/ref=9E77B6B6493239759E03C4046152538418DF9F1A95367C9E2B0C5DA302337A24483C2BB0560AC2BD7DB644641DE89BB6B7A6A21DBC3B20A0zAC3J" TargetMode="External"/><Relationship Id="rId56" Type="http://schemas.openxmlformats.org/officeDocument/2006/relationships/image" Target="media/image32.wmf"/><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8.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8.wmf"/><Relationship Id="rId33" Type="http://schemas.openxmlformats.org/officeDocument/2006/relationships/image" Target="media/image14.wmf"/><Relationship Id="rId38" Type="http://schemas.openxmlformats.org/officeDocument/2006/relationships/image" Target="media/image19.wmf"/><Relationship Id="rId46" Type="http://schemas.openxmlformats.org/officeDocument/2006/relationships/image" Target="media/image25.wmf"/><Relationship Id="rId59" Type="http://schemas.openxmlformats.org/officeDocument/2006/relationships/image" Target="media/image34.wmf"/><Relationship Id="rId20" Type="http://schemas.openxmlformats.org/officeDocument/2006/relationships/hyperlink" Target="consultantplus://offline/ref=76BE0BA3A598C80FB4F663B8E3F755184C74C642CA4295FEBFB12BFA86A2D0EB9F61B5A07FC107D3DCBDACCB631F2794B29A00AAC364D705B0gDK" TargetMode="External"/><Relationship Id="rId41" Type="http://schemas.openxmlformats.org/officeDocument/2006/relationships/header" Target="header6.xml"/><Relationship Id="rId54" Type="http://schemas.openxmlformats.org/officeDocument/2006/relationships/image" Target="media/image30.wmf"/><Relationship Id="rId62"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consultantplus://offline/ref=76BE0BA3A598C80FB4F663B8E3F755184C74C642CA4295FEBFB12BFA86A2D0EB9F61B5A47BC60E8785F2AD97264A3495B19A02A9DFB6g6K" TargetMode="External"/><Relationship Id="rId28" Type="http://schemas.openxmlformats.org/officeDocument/2006/relationships/image" Target="media/image11.wmf"/><Relationship Id="rId36" Type="http://schemas.openxmlformats.org/officeDocument/2006/relationships/image" Target="media/image17.wmf"/><Relationship Id="rId49" Type="http://schemas.openxmlformats.org/officeDocument/2006/relationships/image" Target="media/image26.wmf"/><Relationship Id="rId57" Type="http://schemas.openxmlformats.org/officeDocument/2006/relationships/hyperlink" Target="consultantplus://offline/ref=5F26BBF3E9573E7E4DCDDB37BFA7086A141A9A654E27FF3F5383D6E9BDPCm4H" TargetMode="External"/><Relationship Id="rId10" Type="http://schemas.openxmlformats.org/officeDocument/2006/relationships/header" Target="header1.xml"/><Relationship Id="rId31" Type="http://schemas.openxmlformats.org/officeDocument/2006/relationships/image" Target="media/image12.wmf"/><Relationship Id="rId44" Type="http://schemas.openxmlformats.org/officeDocument/2006/relationships/image" Target="media/image23.wmf"/><Relationship Id="rId52" Type="http://schemas.openxmlformats.org/officeDocument/2006/relationships/hyperlink" Target="consultantplus://offline/ref=00C24EE7D8A7CE2464BACA73220928C089A2A67E1FC21BDA9999AD698CDA7274CD528020A9ABCA091E06572AC81EFDE71A1230B37F43340Dl035M" TargetMode="External"/><Relationship Id="rId60" Type="http://schemas.openxmlformats.org/officeDocument/2006/relationships/image" Target="media/image35.wmf"/><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80D0C9-5B51-4B67-BA07-02E318E2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158</Pages>
  <Words>39811</Words>
  <Characters>226929</Characters>
  <Application>Microsoft Office Word</Application>
  <DocSecurity>0</DocSecurity>
  <Lines>1891</Lines>
  <Paragraphs>532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2020-08-03T16:38:00Z</dcterms:created>
  <dcterms:modified xsi:type="dcterms:W3CDTF">2020-08-18T15:59:00Z</dcterms:modified>
</cp:coreProperties>
</file>