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i/>
          <w:color w:val="4F6228"/>
          <w:lang w:eastAsia="en-US"/>
        </w:rPr>
        <w:id w:val="1372342452"/>
        <w:docPartObj>
          <w:docPartGallery w:val="Cover Pages"/>
          <w:docPartUnique/>
        </w:docPartObj>
      </w:sdtPr>
      <w:sdtEndPr/>
      <w:sdtContent>
        <w:p w14:paraId="5A39B7F9" w14:textId="77777777" w:rsidR="00A55322" w:rsidRPr="00A55322" w:rsidRDefault="00A55322" w:rsidP="00A55322">
          <w:pPr>
            <w:spacing w:after="160" w:line="259" w:lineRule="auto"/>
            <w:rPr>
              <w:rFonts w:ascii="Myriad Pro" w:eastAsia="Calibri" w:hAnsi="Myriad Pro"/>
              <w:i/>
              <w:color w:val="4F6228"/>
              <w:lang w:eastAsia="en-US"/>
            </w:rPr>
          </w:pPr>
          <w:r w:rsidRPr="00A55322">
            <w:rPr>
              <w:rFonts w:ascii="Myriad Pro" w:eastAsia="Calibri" w:hAnsi="Myriad Pro"/>
              <w:i/>
              <w:noProof/>
              <w:color w:val="4F6228"/>
              <w:lang w:eastAsia="ru-RU"/>
            </w:rPr>
            <mc:AlternateContent>
              <mc:Choice Requires="wpg">
                <w:drawing>
                  <wp:anchor distT="0" distB="0" distL="114300" distR="114300" simplePos="0" relativeHeight="251671552" behindDoc="0" locked="0" layoutInCell="1" allowOverlap="1" wp14:anchorId="79ECF062" wp14:editId="11CEE859">
                    <wp:simplePos x="0" y="0"/>
                    <wp:positionH relativeFrom="page">
                      <wp:posOffset>4547235</wp:posOffset>
                    </wp:positionH>
                    <wp:positionV relativeFrom="page">
                      <wp:posOffset>0</wp:posOffset>
                    </wp:positionV>
                    <wp:extent cx="3113405" cy="10058400"/>
                    <wp:effectExtent l="0" t="0" r="6350" b="0"/>
                    <wp:wrapNone/>
                    <wp:docPr id="45" name="Группа 45"/>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6" name="Прямоугольник 4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31C332" w14:textId="77777777" w:rsidR="004035C7" w:rsidRDefault="004035C7" w:rsidP="00A55322">
                                  <w:pPr>
                                    <w:jc w:val="center"/>
                                  </w:pPr>
                                  <w:r>
                                    <w:t>ё</w:t>
                                  </w:r>
                                </w:p>
                              </w:txbxContent>
                            </wps:txbx>
                            <wps:bodyPr rot="0" vert="horz" wrap="square" lIns="91440" tIns="45720" rIns="91440" bIns="45720" anchor="ctr" anchorCtr="0" upright="1">
                              <a:noAutofit/>
                            </wps:bodyPr>
                          </wps:wsp>
                          <wps:wsp>
                            <wps:cNvPr id="47" name="Прямоугольник 47"/>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0" name="Прямоугольник 50"/>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6E2A493" w14:textId="77777777" w:rsidR="004035C7" w:rsidRPr="00DC2CC1" w:rsidRDefault="004035C7" w:rsidP="00A55322">
                                  <w:pPr>
                                    <w:pStyle w:val="af6"/>
                                    <w:rPr>
                                      <w:i/>
                                      <w:sz w:val="96"/>
                                      <w:szCs w:val="96"/>
                                    </w:rPr>
                                  </w:pPr>
                                  <w:r w:rsidRPr="00A55322">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51"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657B4EF" w14:textId="77777777" w:rsidR="004035C7" w:rsidRPr="00A55322" w:rsidRDefault="004035C7" w:rsidP="00A55322">
                                  <w:pPr>
                                    <w:pStyle w:val="af6"/>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C75C220" id="Группа 45" o:spid="_x0000_s1026" style="position:absolute;margin-left:358.05pt;margin-top:0;width:245.15pt;height:11in;z-index:25167155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k+WAMAAO0LAAAOAAAAZHJzL2Uyb0RvYy54bWzUVttu1DAQfUfiHyy/09w2m4uaVrRAhVSg&#10;UuEDvI5zEUkcbG+z5QmJVyQe+AB+AYkXxKX8QvpHjJ29qQVRSlvErpTd8WU8c+bMiTe3Z3WFjpiQ&#10;JW8S7GzYGLGG8rRs8gQ/e/rgToiRVKRJScUbluBjJvH21u1bm10bM5cXvEqZQOCkkXHXJrhQqo0t&#10;S9KC1URu8JY1MJlxURMFpsitVJAOvNeV5dr22Oq4SFvBKZMSRu8Nk3jL+M8yRtWTLJNMoSrBEJsy&#10;T2GeE/20tjZJnAvSFiWdh0EuEUVNygYOXbq6RxRBU1Gec1WXVHDJM7VBeW3xLCspMzlANo59Jps9&#10;waetySWPu7xdwgTQnsHp0m7p46MDgco0wSMfo4bUUKP+3emr09f9d/h+QDAMGHVtHsPSPdEetgdi&#10;PpAPlk57lola/0JCaGbQPV6iy2YKURj0HMcb2XAKhTnHtv1wZM8LQAuo0rmNtLi/tnUcQP3ObrUW&#10;R1s6wmVAXQtskivA5N8BdliQlpk6SI3CArDxErD3ANjb/mt/ArB97E/6L6dv+m/9p/4zGsGilEkK&#10;lNsv80LpXlElJdWAqvGnIdXgyXaf0+cSNXy3IE3O7grBu4KRFMJ39HpIcm2DNiRsRZPuEU+hbmSq&#10;uCHhRarheKGvS/5LREncCqn2GK+R/pNgAc1k3JOjfal0OKslOvyGPyirahGmjkzzRsZqNpkZxsh4&#10;wtNjCFjwoQ81FlAZLl5i1EEPJli+mBLBMKoeNpB05IxGummNMfIDFwyxPjNZnyENBVcJpkpgNBi7&#10;amj1aSs0+BrGIdK7AFVWmiR0iENcc4CBOEPg18+g4CIMCm6QKo47GkcORue7140CJ4R+vULCSF6V&#10;qeaMIb/IJ7uVQEcElDra2dnxI1OraloDu4dh34aPaQRolmG9YeGaI9MiK+7dCOHUf0I3H6o3V/hf&#10;CxYsmjcrKN11K5MRoZ+xzbOjKHRAO7U8uV4QaCEYJGchbleoTub9ZxR2JQYXFilv7AfjpUo5oRuG&#10;S5laWINOLayFUE3+F96AIPyWN9EN0gbwBVqMg7FjO6E+l8TLS4YdRr4zf6+5oed5cG24XuK4i8z/&#10;UGz+KXHMfQnulEY/5/dffWldt837cHVL3/oBAAD//wMAUEsDBBQABgAIAAAAIQBccCZK4AAAAAoB&#10;AAAPAAAAZHJzL2Rvd25yZXYueG1sTI/BbsIwEETvlfoP1lbqrdhBNJAQB1WVol56KXCgNyc2Sai9&#10;jmID4e+7nNrbjmY0+6bYTM6yixlD71FCMhPADDZe99hK2O+qlxWwEBVqZT0aCTcTYFM+PhQq1/6K&#10;X+ayjS2jEgy5ktDFOOSch6YzToWZHwySd/SjU5Hk2HI9qiuVO8vnQqTcqR7pQ6cG896Z5md7dhLc&#10;4VQd7D5rvyu7rNPTLrt9fmRSPj9Nb2tg0UzxLwx3fEKHkphqf0YdmJWwTNKEohJo0d2ei3QBrKbr&#10;dbUQwMuC/59Q/gIAAP//AwBQSwECLQAUAAYACAAAACEAtoM4kv4AAADhAQAAEwAAAAAAAAAAAAAA&#10;AAAAAAAAW0NvbnRlbnRfVHlwZXNdLnhtbFBLAQItABQABgAIAAAAIQA4/SH/1gAAAJQBAAALAAAA&#10;AAAAAAAAAAAAAC8BAABfcmVscy8ucmVsc1BLAQItABQABgAIAAAAIQBWA1k+WAMAAO0LAAAOAAAA&#10;AAAAAAAAAAAAAC4CAABkcnMvZTJvRG9jLnhtbFBLAQItABQABgAIAAAAIQBccCZK4AAAAAoBAAAP&#10;AAAAAAAAAAAAAAAAALIFAABkcnMvZG93bnJldi54bWxQSwUGAAAAAAQABADzAAAAvwYAAAAA&#10;">
                    <v:rect id="Прямоугольник 46"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QmxQAAANsAAAAPAAAAZHJzL2Rvd25yZXYueG1sRI9Ba8JA&#10;FITvQv/D8oTe6sYqUlJXKVJLPSh0FcTba/Y1CWbfhuyaxH/vCgWPw8x8w8yXva1ES40vHSsYjxIQ&#10;xJkzJecKDvv1yxsIH5ANVo5JwZU8LBdPgzmmxnX8Q60OuYgQ9ikqKEKoUyl9VpBFP3I1cfT+XGMx&#10;RNnk0jTYRbit5GuSzKTFkuNCgTWtCsrO+mIVbL70Sl62u9On3unud7I+nrGdKPU87D/eQQTqwyP8&#10;3/42CqYzuH+JP0AubgAAAP//AwBQSwECLQAUAAYACAAAACEA2+H2y+4AAACFAQAAEwAAAAAAAAAA&#10;AAAAAAAAAAAAW0NvbnRlbnRfVHlwZXNdLnhtbFBLAQItABQABgAIAAAAIQBa9CxbvwAAABUBAAAL&#10;AAAAAAAAAAAAAAAAAB8BAABfcmVscy8ucmVsc1BLAQItABQABgAIAAAAIQAKEbQmxQAAANsAAAAP&#10;AAAAAAAAAAAAAAAAAAcCAABkcnMvZG93bnJldi54bWxQSwUGAAAAAAMAAwC3AAAA+QIAAAAA&#10;" filled="f" stroked="f" strokecolor="white" strokeweight="1pt">
                      <v:shadow color="#d8d8d8" offset="3pt,3pt"/>
                      <v:textbox>
                        <w:txbxContent>
                          <w:p w:rsidR="004035C7" w:rsidRDefault="004035C7" w:rsidP="00A55322">
                            <w:pPr>
                              <w:jc w:val="center"/>
                            </w:pPr>
                            <w:r>
                              <w:t>ё</w:t>
                            </w:r>
                          </w:p>
                        </w:txbxContent>
                      </v:textbox>
                    </v:rect>
                    <v:rect id="Прямоугольник 47"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FFuwgAAANsAAAAPAAAAZHJzL2Rvd25yZXYueG1sRI/NigIx&#10;EITvC75DaMHbmlF0ldEoIggiIqyKeGwmPT846YyTqOPbG0HwWFTVV9R03phS3Kl2hWUFvW4Egjix&#10;uuBMwfGw+h2DcB5ZY2mZFDzJwXzW+plirO2D/+m+95kIEHYxKsi9r2IpXZKTQde1FXHwUlsb9EHW&#10;mdQ1PgLclLIfRX/SYMFhIceKljkll/3NKBjvnk2xWa7S/vCUpHzu4SnbXpXqtJvFBISnxn/Dn/Za&#10;KxiM4P0l/AA5ewEAAP//AwBQSwECLQAUAAYACAAAACEA2+H2y+4AAACFAQAAEwAAAAAAAAAAAAAA&#10;AAAAAAAAW0NvbnRlbnRfVHlwZXNdLnhtbFBLAQItABQABgAIAAAAIQBa9CxbvwAAABUBAAALAAAA&#10;AAAAAAAAAAAAAB8BAABfcmVscy8ucmVsc1BLAQItABQABgAIAAAAIQA0NFFuwgAAANsAAAAPAAAA&#10;AAAAAAAAAAAAAAcCAABkcnMvZG93bnJldi54bWxQSwUGAAAAAAMAAwC3AAAA9gIAAAAA&#10;" fillcolor="#4f6228" stroked="f" strokecolor="#d8d8d8"/>
                    <v:rect id="Прямоугольник 50"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uJwQAAANsAAAAPAAAAZHJzL2Rvd25yZXYueG1sRE9da8Iw&#10;FH0f7D+EK+xtpg4qszPKmBQ2QYa1vl+au7auucmarNZ/bx4EHw/ne7keTScG6n1rWcFsmoAgrqxu&#10;uVZQHvLnVxA+IGvsLJOCC3lYrx4flphpe+Y9DUWoRQxhn6GCJgSXSemrhgz6qXXEkfuxvcEQYV9L&#10;3eM5hptOviTJXBpsOTY06Oijoeq3+DcK5G5wx/y0SMq923x/ue3pL8WNUk+T8f0NRKAx3MU396dW&#10;kMb18Uv8AXJ1BQAA//8DAFBLAQItABQABgAIAAAAIQDb4fbL7gAAAIUBAAATAAAAAAAAAAAAAAAA&#10;AAAAAABbQ29udGVudF9UeXBlc10ueG1sUEsBAi0AFAAGAAgAAAAhAFr0LFu/AAAAFQEAAAsAAAAA&#10;AAAAAAAAAAAAHwEAAF9yZWxzLy5yZWxzUEsBAi0AFAAGAAgAAAAhAL04W4nBAAAA2wAAAA8AAAAA&#10;AAAAAAAAAAAABwIAAGRycy9kb3ducmV2LnhtbFBLBQYAAAAAAwADALcAAAD1AgAAAAA=&#10;" filled="f" stroked="f" strokecolor="white" strokeweight="1pt">
                      <v:fill opacity="52428f"/>
                      <v:shadow color="#d8d8d8" offset="3pt,3pt"/>
                      <v:textbox inset="28.8pt,14.4pt,14.4pt,14.4pt">
                        <w:txbxContent>
                          <w:p w:rsidR="004035C7" w:rsidRPr="00DC2CC1" w:rsidRDefault="004035C7" w:rsidP="00A55322">
                            <w:pPr>
                              <w:pStyle w:val="af6"/>
                              <w:rPr>
                                <w:i/>
                                <w:sz w:val="96"/>
                                <w:szCs w:val="96"/>
                              </w:rPr>
                            </w:pPr>
                            <w:r w:rsidRPr="00A55322">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4SwwAAANsAAAAPAAAAZHJzL2Rvd25yZXYueG1sRI9BawIx&#10;FITvBf9DeIK3mlWw2NUoRRFUENHa+2Pz3F27eYmbuG7/vRGEHoeZ+YaZzltTiYZqX1pWMOgnIIgz&#10;q0vOFZy+V+9jED4ga6wsk4I/8jCfdd6mmGp75wM1x5CLCGGfooIiBJdK6bOCDPq+dcTRO9vaYIiy&#10;zqWu8R7hppLDJPmQBkuOCwU6WhSU/R5vRoHcNe5ndflMTge33G/c9nId4VKpXrf9moAI1Ib/8Ku9&#10;1gpGA3h+iT9Azh4AAAD//wMAUEsBAi0AFAAGAAgAAAAhANvh9svuAAAAhQEAABMAAAAAAAAAAAAA&#10;AAAAAAAAAFtDb250ZW50X1R5cGVzXS54bWxQSwECLQAUAAYACAAAACEAWvQsW78AAAAVAQAACwAA&#10;AAAAAAAAAAAAAAAfAQAAX3JlbHMvLnJlbHNQSwECLQAUAAYACAAAACEA0nT+EsMAAADbAAAADwAA&#10;AAAAAAAAAAAAAAAHAgAAZHJzL2Rvd25yZXYueG1sUEsFBgAAAAADAAMAtwAAAPcCAAAAAA==&#10;" filled="f" stroked="f" strokecolor="white" strokeweight="1pt">
                      <v:fill opacity="52428f"/>
                      <v:shadow color="#d8d8d8" offset="3pt,3pt"/>
                      <v:textbox inset="28.8pt,14.4pt,14.4pt,14.4pt">
                        <w:txbxContent>
                          <w:p w:rsidR="004035C7" w:rsidRPr="00A55322" w:rsidRDefault="004035C7" w:rsidP="00A55322">
                            <w:pPr>
                              <w:pStyle w:val="af6"/>
                              <w:spacing w:line="360" w:lineRule="auto"/>
                              <w:rPr>
                                <w:color w:val="FFFFFF"/>
                              </w:rPr>
                            </w:pPr>
                          </w:p>
                        </w:txbxContent>
                      </v:textbox>
                    </v:rect>
                    <w10:wrap anchorx="page" anchory="page"/>
                  </v:group>
                </w:pict>
              </mc:Fallback>
            </mc:AlternateContent>
          </w:r>
          <w:r w:rsidRPr="00A55322">
            <w:rPr>
              <w:rFonts w:ascii="Myriad Pro" w:eastAsia="Calibri" w:hAnsi="Myriad Pro"/>
              <w:i/>
              <w:noProof/>
              <w:color w:val="4F6228"/>
              <w:lang w:eastAsia="ru-RU"/>
            </w:rPr>
            <w:drawing>
              <wp:inline distT="0" distB="0" distL="0" distR="0" wp14:anchorId="49B464D7" wp14:editId="288D6306">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353B554" w14:textId="77777777" w:rsidR="00A55322" w:rsidRPr="00A55322" w:rsidRDefault="00A55322" w:rsidP="00A55322">
          <w:pPr>
            <w:spacing w:after="160" w:line="259" w:lineRule="auto"/>
            <w:rPr>
              <w:rFonts w:ascii="Myriad Pro" w:eastAsia="Calibri" w:hAnsi="Myriad Pro"/>
              <w:i/>
              <w:color w:val="4F6228"/>
              <w:lang w:eastAsia="en-US"/>
            </w:rPr>
          </w:pPr>
          <w:r w:rsidRPr="00A55322">
            <w:rPr>
              <w:rFonts w:ascii="Myriad Pro" w:eastAsia="Calibri" w:hAnsi="Myriad Pro"/>
              <w:i/>
              <w:noProof/>
              <w:color w:val="4F6228"/>
              <w:lang w:eastAsia="ru-RU"/>
            </w:rPr>
            <mc:AlternateContent>
              <mc:Choice Requires="wps">
                <w:drawing>
                  <wp:anchor distT="0" distB="0" distL="114300" distR="114300" simplePos="0" relativeHeight="251672576" behindDoc="0" locked="0" layoutInCell="0" allowOverlap="1" wp14:anchorId="531CABA1" wp14:editId="0DF12026">
                    <wp:simplePos x="0" y="0"/>
                    <wp:positionH relativeFrom="page">
                      <wp:align>left</wp:align>
                    </wp:positionH>
                    <wp:positionV relativeFrom="page">
                      <wp:posOffset>2705100</wp:posOffset>
                    </wp:positionV>
                    <wp:extent cx="6844553" cy="4377690"/>
                    <wp:effectExtent l="0" t="0" r="1397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4553"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0D76EE6C" w14:textId="77777777" w:rsidR="004035C7" w:rsidRPr="00A55322" w:rsidRDefault="004035C7" w:rsidP="004035C7">
                                <w:pPr>
                                  <w:pStyle w:val="af6"/>
                                  <w:shd w:val="clear" w:color="auto" w:fill="C4BC96"/>
                                  <w:ind w:left="284"/>
                                  <w:jc w:val="center"/>
                                  <w:rPr>
                                    <w:rFonts w:ascii="Myriad Pro" w:hAnsi="Myriad Pro" w:cs="Times New Roman"/>
                                    <w:b/>
                                    <w:sz w:val="48"/>
                                    <w:szCs w:val="48"/>
                                    <w:shd w:val="clear" w:color="auto" w:fill="C4BC96"/>
                                  </w:rPr>
                                </w:pPr>
                                <w:r w:rsidRPr="00A55322">
                                  <w:rPr>
                                    <w:rFonts w:ascii="Myriad Pro" w:hAnsi="Myriad Pro" w:cs="Times New Roman"/>
                                    <w:b/>
                                    <w:sz w:val="48"/>
                                    <w:szCs w:val="48"/>
                                    <w:shd w:val="clear" w:color="auto" w:fill="C4BC96"/>
                                  </w:rPr>
                                  <w:t>Отчет</w:t>
                                </w:r>
                              </w:p>
                              <w:p w14:paraId="26A5605B" w14:textId="77777777" w:rsidR="004035C7" w:rsidRPr="00A55322" w:rsidRDefault="004035C7" w:rsidP="004035C7">
                                <w:pPr>
                                  <w:pStyle w:val="af6"/>
                                  <w:shd w:val="clear" w:color="auto" w:fill="C4BC96"/>
                                  <w:ind w:left="284"/>
                                  <w:jc w:val="center"/>
                                  <w:rPr>
                                    <w:rFonts w:ascii="Myriad Pro" w:hAnsi="Myriad Pro" w:cs="Times New Roman"/>
                                    <w:b/>
                                    <w:sz w:val="36"/>
                                    <w:szCs w:val="36"/>
                                    <w:shd w:val="clear" w:color="auto" w:fill="C4BC96"/>
                                  </w:rPr>
                                </w:pPr>
                                <w:r w:rsidRPr="00A55322">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филиала ПАО «МРСК Сибири»-</w:t>
                                </w:r>
                                <w:r w:rsidRPr="00A55322">
                                  <w:rPr>
                                    <w:rFonts w:ascii="Myriad Pro" w:hAnsi="Myriad Pro" w:cs="Times New Roman"/>
                                    <w:b/>
                                    <w:sz w:val="36"/>
                                    <w:szCs w:val="36"/>
                                    <w:shd w:val="clear" w:color="auto" w:fill="C4BC96"/>
                                  </w:rPr>
                                  <w:br/>
                                  <w:t>«</w:t>
                                </w:r>
                                <w:r w:rsidRPr="00A55322">
                                  <w:t xml:space="preserve"> </w:t>
                                </w:r>
                                <w:r w:rsidRPr="00A55322">
                                  <w:rPr>
                                    <w:rFonts w:ascii="Myriad Pro" w:hAnsi="Myriad Pro" w:cs="Times New Roman"/>
                                    <w:b/>
                                    <w:sz w:val="36"/>
                                    <w:szCs w:val="36"/>
                                    <w:shd w:val="clear" w:color="auto" w:fill="C4BC96"/>
                                  </w:rPr>
                                  <w:t>Горно-Алтайские электрические сети»</w:t>
                                </w:r>
                              </w:p>
                              <w:p w14:paraId="316E4299" w14:textId="77777777" w:rsidR="004035C7" w:rsidRPr="00A55322" w:rsidRDefault="004035C7" w:rsidP="004035C7">
                                <w:pPr>
                                  <w:pStyle w:val="af6"/>
                                  <w:shd w:val="clear" w:color="auto" w:fill="C4BC96"/>
                                  <w:ind w:left="284"/>
                                  <w:jc w:val="center"/>
                                  <w:rPr>
                                    <w:rFonts w:ascii="Myriad Pro" w:hAnsi="Myriad Pro" w:cs="Times New Roman"/>
                                    <w:b/>
                                    <w:sz w:val="28"/>
                                    <w:szCs w:val="28"/>
                                    <w:shd w:val="clear" w:color="auto" w:fill="C4BC96"/>
                                  </w:rPr>
                                </w:pPr>
                                <w:r w:rsidRPr="00A55322">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A55322">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A55322">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A55322">
                                  <w:rPr>
                                    <w:rFonts w:ascii="Myriad Pro" w:hAnsi="Myriad Pro" w:cs="Times New Roman"/>
                                    <w:b/>
                                    <w:sz w:val="28"/>
                                    <w:szCs w:val="28"/>
                                    <w:shd w:val="clear" w:color="auto" w:fill="C4BC96"/>
                                  </w:rPr>
                                  <w:t>за период 2017-2019гг.,</w:t>
                                </w:r>
                                <w:r>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br/>
                                </w:r>
                                <w:r w:rsidRPr="00A55322">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A55322">
                                  <w:rPr>
                                    <w:rFonts w:ascii="Myriad Pro" w:hAnsi="Myriad Pro" w:cs="Times New Roman"/>
                                    <w:b/>
                                    <w:sz w:val="28"/>
                                    <w:szCs w:val="28"/>
                                    <w:shd w:val="clear" w:color="auto" w:fill="C4BC96"/>
                                  </w:rPr>
                                  <w:t xml:space="preserve"> от 29.01.2020 года</w:t>
                                </w:r>
                              </w:p>
                              <w:p w14:paraId="6DFDC29E" w14:textId="77777777" w:rsidR="004035C7" w:rsidRPr="00963C82" w:rsidRDefault="004035C7" w:rsidP="004035C7">
                                <w:pPr>
                                  <w:pStyle w:val="af6"/>
                                  <w:shd w:val="clear" w:color="auto" w:fill="C4BC96"/>
                                  <w:ind w:left="284"/>
                                  <w:jc w:val="center"/>
                                  <w:rPr>
                                    <w:sz w:val="36"/>
                                    <w:szCs w:val="36"/>
                                  </w:rPr>
                                </w:pPr>
                                <w:r w:rsidRPr="00A55322">
                                  <w:rPr>
                                    <w:rFonts w:ascii="Myriad Pro" w:hAnsi="Myriad Pro" w:cs="Times New Roman"/>
                                    <w:b/>
                                    <w:sz w:val="36"/>
                                    <w:szCs w:val="36"/>
                                    <w:shd w:val="clear" w:color="auto" w:fill="C4BC96"/>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11CB32" id="Прямоугольник 16" o:spid="_x0000_s1031" style="position:absolute;margin-left:0;margin-top:213pt;width:538.95pt;height:344.7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sqkQIAANIEAAAOAAAAZHJzL2Uyb0RvYy54bWysVEtu2zAQ3RfoHQjuG8mOfxEiB4HjFAX6&#10;CZD0ADRFSUQpUh3Slt1VgW4L9Ag9RDdFPzmDfKMOKdt12l1RLQgOh3wzb96Mzi/WlSIrAVYandLe&#10;SUyJ0NxkUhcpfX13/WRCiXVMZ0wZLVK6EZZeTB8/Om/qRPRNaVQmgCCItklTp7R0rk6iyPJSVMye&#10;mFpodOYGKubQhCLKgDWIXqmoH8ejqDGQ1WC4sBZPrzonnQb8PBfcvcpzKxxRKcXcXFghrAu/RtNz&#10;lhTA6lLyXRrsH7KomNQY9AB1xRwjS5B/QVWSg7EmdyfcVJHJc8lF4IBsevEfbG5LVovABYtj60OZ&#10;7P+D5S9XN0BkltLB6JQSzSoUqf28fb/91P5o77cf2i/tfft9+7H92X5tv5HeyJesqW2CL2/rG/Ck&#10;bf3c8DeWaDMrmS7EJYBpSsEyTLTn70cPHnjD4lOyaF6YDOOxpTOheuscKg+IdSHrINLmIJJYO8Lx&#10;cDQZDIZDzJWjb3A6Ho/OgowRS/bPa7DuqTAV8ZuUAnZBgGer59b5dFiyvxLSN0pm11KpYECxmCkg&#10;K4YdM5/PZ/NeeKuWFSbbHY+HcbyPabv7AdQeAylNGqR/Fg/jAPDAaTf2EAS7OTPNHfKjRDHr0IGk&#10;wxdqh/U9xq2kw4lRskrp5HCJJb7cc52FfnZMqm6PTJX2tESYBaTfEc7dPCsEAYbCD2PE2UU6uhY0&#10;8zJ1crv1Yh365HTfAAuTbVBEMN1Q4U8AN6WBd5Q0OFAptW+XDASSeqZ9I0z6k4kfwWANhuM+GvDA&#10;tTh2Mc0RLKXcASWdMXPd5C5rkEWJ0TpptLnEBsplkNY3V5fZru1wcII4uyH3k3lsh1u/f0XTXwAA&#10;AP//AwBQSwMEFAAGAAgAAAAhADIOhHzhAAAACgEAAA8AAABkcnMvZG93bnJldi54bWxMj8FOwzAQ&#10;RO9I/IO1SFwQddKEFkKcChUV9YRK20OPrm2SqPY6it0m/D3bE9xmNaPZN+VidJZdTB9ajwLSSQLM&#10;oPK6xVrAfrd6fAYWokQtrUcj4McEWFS3N6UstB/wy1y2sWZUgqGQApoYu4LzoBrjZJj4ziB53753&#10;MtLZ11z3cqByZ/k0SWbcyRbpQyM7s2yMOm3PTsBDtn7PMrc57dWnyoeP1dJuDq0Q93fj2yuwaMb4&#10;F4YrPqFDRUxHf0YdmBVAQ6KAfDojcbWT+fwF2JFUmj7lwKuS/59Q/QIAAP//AwBQSwECLQAUAAYA&#10;CAAAACEAtoM4kv4AAADhAQAAEwAAAAAAAAAAAAAAAAAAAAAAW0NvbnRlbnRfVHlwZXNdLnhtbFBL&#10;AQItABQABgAIAAAAIQA4/SH/1gAAAJQBAAALAAAAAAAAAAAAAAAAAC8BAABfcmVscy8ucmVsc1BL&#10;AQItABQABgAIAAAAIQAxD0sqkQIAANIEAAAOAAAAAAAAAAAAAAAAAC4CAABkcnMvZTJvRG9jLnht&#10;bFBLAQItABQABgAIAAAAIQAyDoR84QAAAAoBAAAPAAAAAAAAAAAAAAAAAOsEAABkcnMvZG93bnJl&#10;di54bWxQSwUGAAAAAAQABADzAAAA+QUAAAAA&#10;" o:allowincell="f" fillcolor="#c4bd97" strokecolor="windowText" strokeweight="1.5pt">
                    <v:textbox inset="14.4pt,,14.4pt">
                      <w:txbxContent>
                        <w:p w:rsidR="004035C7" w:rsidRPr="00A55322" w:rsidRDefault="004035C7" w:rsidP="004035C7">
                          <w:pPr>
                            <w:pStyle w:val="af6"/>
                            <w:shd w:val="clear" w:color="auto" w:fill="C4BC96"/>
                            <w:ind w:left="284"/>
                            <w:jc w:val="center"/>
                            <w:rPr>
                              <w:rFonts w:ascii="Myriad Pro" w:hAnsi="Myriad Pro" w:cs="Times New Roman"/>
                              <w:b/>
                              <w:sz w:val="48"/>
                              <w:szCs w:val="48"/>
                              <w:shd w:val="clear" w:color="auto" w:fill="C4BC96"/>
                            </w:rPr>
                          </w:pPr>
                          <w:r w:rsidRPr="00A55322">
                            <w:rPr>
                              <w:rFonts w:ascii="Myriad Pro" w:hAnsi="Myriad Pro" w:cs="Times New Roman"/>
                              <w:b/>
                              <w:sz w:val="48"/>
                              <w:szCs w:val="48"/>
                              <w:shd w:val="clear" w:color="auto" w:fill="C4BC96"/>
                            </w:rPr>
                            <w:t>Отчет</w:t>
                          </w:r>
                        </w:p>
                        <w:p w:rsidR="004035C7" w:rsidRPr="00A55322" w:rsidRDefault="004035C7" w:rsidP="004035C7">
                          <w:pPr>
                            <w:pStyle w:val="af6"/>
                            <w:shd w:val="clear" w:color="auto" w:fill="C4BC96"/>
                            <w:ind w:left="284"/>
                            <w:jc w:val="center"/>
                            <w:rPr>
                              <w:rFonts w:ascii="Myriad Pro" w:hAnsi="Myriad Pro" w:cs="Times New Roman"/>
                              <w:b/>
                              <w:sz w:val="36"/>
                              <w:szCs w:val="36"/>
                              <w:shd w:val="clear" w:color="auto" w:fill="C4BC96"/>
                            </w:rPr>
                          </w:pPr>
                          <w:r w:rsidRPr="00A55322">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филиала ПАО «МРСК Сибири»-</w:t>
                          </w:r>
                          <w:r w:rsidRPr="00A55322">
                            <w:rPr>
                              <w:rFonts w:ascii="Myriad Pro" w:hAnsi="Myriad Pro" w:cs="Times New Roman"/>
                              <w:b/>
                              <w:sz w:val="36"/>
                              <w:szCs w:val="36"/>
                              <w:shd w:val="clear" w:color="auto" w:fill="C4BC96"/>
                            </w:rPr>
                            <w:br/>
                            <w:t>«</w:t>
                          </w:r>
                          <w:r w:rsidRPr="00A55322">
                            <w:t xml:space="preserve"> </w:t>
                          </w:r>
                          <w:r w:rsidRPr="00A55322">
                            <w:rPr>
                              <w:rFonts w:ascii="Myriad Pro" w:hAnsi="Myriad Pro" w:cs="Times New Roman"/>
                              <w:b/>
                              <w:sz w:val="36"/>
                              <w:szCs w:val="36"/>
                              <w:shd w:val="clear" w:color="auto" w:fill="C4BC96"/>
                            </w:rPr>
                            <w:t>Горно-Алтайские электрические сети»</w:t>
                          </w:r>
                        </w:p>
                        <w:p w:rsidR="004035C7" w:rsidRPr="00A55322" w:rsidRDefault="004035C7" w:rsidP="004035C7">
                          <w:pPr>
                            <w:pStyle w:val="af6"/>
                            <w:shd w:val="clear" w:color="auto" w:fill="C4BC96"/>
                            <w:ind w:left="284"/>
                            <w:jc w:val="center"/>
                            <w:rPr>
                              <w:rFonts w:ascii="Myriad Pro" w:hAnsi="Myriad Pro" w:cs="Times New Roman"/>
                              <w:b/>
                              <w:sz w:val="28"/>
                              <w:szCs w:val="28"/>
                              <w:shd w:val="clear" w:color="auto" w:fill="C4BC96"/>
                            </w:rPr>
                          </w:pPr>
                          <w:r w:rsidRPr="00A55322">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A55322">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A55322">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A55322">
                            <w:rPr>
                              <w:rFonts w:ascii="Myriad Pro" w:hAnsi="Myriad Pro" w:cs="Times New Roman"/>
                              <w:b/>
                              <w:sz w:val="28"/>
                              <w:szCs w:val="28"/>
                              <w:shd w:val="clear" w:color="auto" w:fill="C4BC96"/>
                            </w:rPr>
                            <w:t>за период 2017-2019гг.,</w:t>
                          </w:r>
                          <w:r>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br/>
                          </w:r>
                          <w:r w:rsidRPr="00A55322">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A55322">
                            <w:rPr>
                              <w:rFonts w:ascii="Myriad Pro" w:hAnsi="Myriad Pro" w:cs="Times New Roman"/>
                              <w:b/>
                              <w:sz w:val="28"/>
                              <w:szCs w:val="28"/>
                              <w:shd w:val="clear" w:color="auto" w:fill="C4BC96"/>
                            </w:rPr>
                            <w:t xml:space="preserve"> от 29.01.2020 года</w:t>
                          </w:r>
                        </w:p>
                        <w:p w:rsidR="004035C7" w:rsidRPr="00963C82" w:rsidRDefault="004035C7" w:rsidP="004035C7">
                          <w:pPr>
                            <w:pStyle w:val="af6"/>
                            <w:shd w:val="clear" w:color="auto" w:fill="C4BC96"/>
                            <w:ind w:left="284"/>
                            <w:jc w:val="center"/>
                            <w:rPr>
                              <w:sz w:val="36"/>
                              <w:szCs w:val="36"/>
                            </w:rPr>
                          </w:pPr>
                          <w:r w:rsidRPr="00A55322">
                            <w:rPr>
                              <w:rFonts w:ascii="Myriad Pro" w:hAnsi="Myriad Pro" w:cs="Times New Roman"/>
                              <w:b/>
                              <w:sz w:val="36"/>
                              <w:szCs w:val="36"/>
                              <w:shd w:val="clear" w:color="auto" w:fill="C4BC96"/>
                            </w:rPr>
                            <w:t>Этап № 1.1.2.</w:t>
                          </w:r>
                        </w:p>
                      </w:txbxContent>
                    </v:textbox>
                    <w10:wrap anchorx="page" anchory="page"/>
                  </v:rect>
                </w:pict>
              </mc:Fallback>
            </mc:AlternateContent>
          </w:r>
          <w:r w:rsidRPr="00A55322">
            <w:rPr>
              <w:rFonts w:ascii="Myriad Pro" w:eastAsia="Calibri" w:hAnsi="Myriad Pro"/>
              <w:i/>
              <w:color w:val="4F6228"/>
              <w:lang w:eastAsia="en-US"/>
            </w:rPr>
            <w:br w:type="page"/>
          </w:r>
        </w:p>
      </w:sdtContent>
    </w:sdt>
    <w:sdt>
      <w:sdtPr>
        <w:rPr>
          <w:rFonts w:ascii="Myriad Pro" w:eastAsia="Calibri" w:hAnsi="Myriad Pro"/>
          <w:b/>
          <w:bCs/>
          <w:iCs/>
          <w:color w:val="4F6228"/>
          <w:sz w:val="22"/>
          <w:szCs w:val="22"/>
          <w:lang w:eastAsia="en-US"/>
        </w:rPr>
        <w:id w:val="163989845"/>
        <w:docPartObj>
          <w:docPartGallery w:val="Table of Contents"/>
          <w:docPartUnique/>
        </w:docPartObj>
      </w:sdtPr>
      <w:sdtEndPr>
        <w:rPr>
          <w:b w:val="0"/>
          <w:i/>
          <w:iCs w:val="0"/>
          <w:sz w:val="24"/>
          <w:szCs w:val="24"/>
        </w:rPr>
      </w:sdtEndPr>
      <w:sdtContent>
        <w:p w14:paraId="6D604A9A" w14:textId="77777777" w:rsidR="00A55322" w:rsidRPr="00E90CCA" w:rsidRDefault="00A55322" w:rsidP="00A55322">
          <w:pPr>
            <w:keepNext/>
            <w:keepLines/>
            <w:spacing w:before="240" w:line="259" w:lineRule="auto"/>
            <w:rPr>
              <w:rFonts w:ascii="Myriad Pro" w:hAnsi="Myriad Pro"/>
              <w:b/>
              <w:bCs/>
              <w:i/>
              <w:color w:val="4F6228"/>
              <w:lang w:eastAsia="ru-RU"/>
            </w:rPr>
          </w:pPr>
          <w:r w:rsidRPr="00E90CCA">
            <w:rPr>
              <w:rFonts w:ascii="Myriad Pro" w:hAnsi="Myriad Pro"/>
              <w:b/>
              <w:bCs/>
              <w:i/>
              <w:color w:val="4F6228"/>
              <w:lang w:eastAsia="ru-RU"/>
            </w:rPr>
            <w:t>Оглавление</w:t>
          </w:r>
        </w:p>
        <w:p w14:paraId="221AF626" w14:textId="43DC9931" w:rsidR="00DA46BF" w:rsidRPr="00E90CCA" w:rsidRDefault="00A55322">
          <w:pPr>
            <w:pStyle w:val="31"/>
            <w:rPr>
              <w:rFonts w:asciiTheme="minorHAnsi" w:eastAsiaTheme="minorEastAsia" w:hAnsiTheme="minorHAnsi" w:cstheme="minorBidi"/>
              <w:b w:val="0"/>
              <w:sz w:val="22"/>
              <w:szCs w:val="22"/>
            </w:rPr>
          </w:pPr>
          <w:r w:rsidRPr="003D65B6">
            <w:rPr>
              <w:rFonts w:eastAsia="Calibri"/>
              <w:i/>
              <w:color w:val="4F6228"/>
              <w:sz w:val="22"/>
              <w:szCs w:val="22"/>
              <w:lang w:eastAsia="en-US"/>
            </w:rPr>
            <w:fldChar w:fldCharType="begin"/>
          </w:r>
          <w:r w:rsidRPr="003D65B6">
            <w:rPr>
              <w:rFonts w:eastAsia="Calibri"/>
              <w:i/>
              <w:color w:val="4F6228"/>
              <w:sz w:val="22"/>
              <w:szCs w:val="22"/>
              <w:lang w:eastAsia="en-US"/>
            </w:rPr>
            <w:instrText xml:space="preserve"> TOC \o "1-3" \h \z \u </w:instrText>
          </w:r>
          <w:r w:rsidRPr="003D65B6">
            <w:rPr>
              <w:rFonts w:eastAsia="Calibri"/>
              <w:i/>
              <w:color w:val="4F6228"/>
              <w:sz w:val="22"/>
              <w:szCs w:val="22"/>
              <w:lang w:eastAsia="en-US"/>
            </w:rPr>
            <w:fldChar w:fldCharType="separate"/>
          </w:r>
          <w:hyperlink w:anchor="_Toc47100238" w:history="1">
            <w:r w:rsidR="00DA46BF" w:rsidRPr="00E90CCA">
              <w:rPr>
                <w:rStyle w:val="ac"/>
                <w:sz w:val="22"/>
                <w:szCs w:val="22"/>
                <w:lang w:eastAsia="en-US"/>
              </w:rPr>
              <w:t>1.</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Вводная часть</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_Toc47100238 \h </w:instrText>
            </w:r>
            <w:r w:rsidR="00DA46BF" w:rsidRPr="00E90CCA">
              <w:rPr>
                <w:webHidden/>
                <w:sz w:val="22"/>
                <w:szCs w:val="22"/>
              </w:rPr>
            </w:r>
            <w:r w:rsidR="00DA46BF" w:rsidRPr="00E90CCA">
              <w:rPr>
                <w:webHidden/>
                <w:sz w:val="22"/>
                <w:szCs w:val="22"/>
              </w:rPr>
              <w:fldChar w:fldCharType="separate"/>
            </w:r>
            <w:r w:rsidR="00AC390C">
              <w:rPr>
                <w:webHidden/>
                <w:sz w:val="22"/>
                <w:szCs w:val="22"/>
              </w:rPr>
              <w:t>6</w:t>
            </w:r>
            <w:r w:rsidR="00DA46BF" w:rsidRPr="00E90CCA">
              <w:rPr>
                <w:webHidden/>
                <w:sz w:val="22"/>
                <w:szCs w:val="22"/>
              </w:rPr>
              <w:fldChar w:fldCharType="end"/>
            </w:r>
          </w:hyperlink>
        </w:p>
        <w:p w14:paraId="7F61E18C" w14:textId="3A8EAE69" w:rsidR="00DA46BF" w:rsidRPr="00E90CCA" w:rsidRDefault="00AC390C">
          <w:pPr>
            <w:pStyle w:val="31"/>
            <w:rPr>
              <w:rFonts w:asciiTheme="minorHAnsi" w:eastAsiaTheme="minorEastAsia" w:hAnsiTheme="minorHAnsi" w:cstheme="minorBidi"/>
              <w:b w:val="0"/>
              <w:sz w:val="22"/>
              <w:szCs w:val="22"/>
            </w:rPr>
          </w:pPr>
          <w:hyperlink w:anchor="_Toc47100239" w:history="1">
            <w:r w:rsidR="00DA46BF" w:rsidRPr="00E90CCA">
              <w:rPr>
                <w:rStyle w:val="ac"/>
                <w:sz w:val="22"/>
                <w:szCs w:val="22"/>
                <w:lang w:eastAsia="en-US"/>
              </w:rPr>
              <w:t>1.1.</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Сведения о Заказчике</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_Toc47100239 \h </w:instrText>
            </w:r>
            <w:r w:rsidR="00DA46BF" w:rsidRPr="00E90CCA">
              <w:rPr>
                <w:webHidden/>
                <w:sz w:val="22"/>
                <w:szCs w:val="22"/>
              </w:rPr>
            </w:r>
            <w:r w:rsidR="00DA46BF" w:rsidRPr="00E90CCA">
              <w:rPr>
                <w:webHidden/>
                <w:sz w:val="22"/>
                <w:szCs w:val="22"/>
              </w:rPr>
              <w:fldChar w:fldCharType="separate"/>
            </w:r>
            <w:r>
              <w:rPr>
                <w:webHidden/>
                <w:sz w:val="22"/>
                <w:szCs w:val="22"/>
              </w:rPr>
              <w:t>6</w:t>
            </w:r>
            <w:r w:rsidR="00DA46BF" w:rsidRPr="00E90CCA">
              <w:rPr>
                <w:webHidden/>
                <w:sz w:val="22"/>
                <w:szCs w:val="22"/>
              </w:rPr>
              <w:fldChar w:fldCharType="end"/>
            </w:r>
          </w:hyperlink>
        </w:p>
        <w:p w14:paraId="6916BE94" w14:textId="52947DAF" w:rsidR="00DA46BF" w:rsidRPr="00E90CCA" w:rsidRDefault="00AC390C">
          <w:pPr>
            <w:pStyle w:val="31"/>
            <w:rPr>
              <w:rFonts w:asciiTheme="minorHAnsi" w:eastAsiaTheme="minorEastAsia" w:hAnsiTheme="minorHAnsi" w:cstheme="minorBidi"/>
              <w:b w:val="0"/>
              <w:sz w:val="22"/>
              <w:szCs w:val="22"/>
            </w:rPr>
          </w:pPr>
          <w:hyperlink w:anchor="_Toc47100240" w:history="1">
            <w:r w:rsidR="00DA46BF" w:rsidRPr="00E90CCA">
              <w:rPr>
                <w:rStyle w:val="ac"/>
                <w:sz w:val="22"/>
                <w:szCs w:val="22"/>
                <w:lang w:eastAsia="en-US"/>
              </w:rPr>
              <w:t>1.2.</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Сведения об Исполнителе</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_Toc47100240 \h </w:instrText>
            </w:r>
            <w:r w:rsidR="00DA46BF" w:rsidRPr="00E90CCA">
              <w:rPr>
                <w:webHidden/>
                <w:sz w:val="22"/>
                <w:szCs w:val="22"/>
              </w:rPr>
            </w:r>
            <w:r w:rsidR="00DA46BF" w:rsidRPr="00E90CCA">
              <w:rPr>
                <w:webHidden/>
                <w:sz w:val="22"/>
                <w:szCs w:val="22"/>
              </w:rPr>
              <w:fldChar w:fldCharType="separate"/>
            </w:r>
            <w:r>
              <w:rPr>
                <w:webHidden/>
                <w:sz w:val="22"/>
                <w:szCs w:val="22"/>
              </w:rPr>
              <w:t>6</w:t>
            </w:r>
            <w:r w:rsidR="00DA46BF" w:rsidRPr="00E90CCA">
              <w:rPr>
                <w:webHidden/>
                <w:sz w:val="22"/>
                <w:szCs w:val="22"/>
              </w:rPr>
              <w:fldChar w:fldCharType="end"/>
            </w:r>
          </w:hyperlink>
        </w:p>
        <w:p w14:paraId="289A2462" w14:textId="0307B1C1" w:rsidR="00DA46BF" w:rsidRPr="00E90CCA" w:rsidRDefault="00AC390C">
          <w:pPr>
            <w:pStyle w:val="31"/>
            <w:rPr>
              <w:rFonts w:asciiTheme="minorHAnsi" w:eastAsiaTheme="minorEastAsia" w:hAnsiTheme="minorHAnsi" w:cstheme="minorBidi"/>
              <w:b w:val="0"/>
              <w:sz w:val="22"/>
              <w:szCs w:val="22"/>
            </w:rPr>
          </w:pPr>
          <w:hyperlink w:anchor="_Toc47100241" w:history="1">
            <w:r w:rsidR="00DA46BF" w:rsidRPr="00E90CCA">
              <w:rPr>
                <w:rStyle w:val="ac"/>
                <w:sz w:val="22"/>
                <w:szCs w:val="22"/>
                <w:lang w:eastAsia="en-US"/>
              </w:rPr>
              <w:t>1.3.</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Основание для оказания услуг</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_Toc47100241 \h </w:instrText>
            </w:r>
            <w:r w:rsidR="00DA46BF" w:rsidRPr="00E90CCA">
              <w:rPr>
                <w:webHidden/>
                <w:sz w:val="22"/>
                <w:szCs w:val="22"/>
              </w:rPr>
            </w:r>
            <w:r w:rsidR="00DA46BF" w:rsidRPr="00E90CCA">
              <w:rPr>
                <w:webHidden/>
                <w:sz w:val="22"/>
                <w:szCs w:val="22"/>
              </w:rPr>
              <w:fldChar w:fldCharType="separate"/>
            </w:r>
            <w:r>
              <w:rPr>
                <w:webHidden/>
                <w:sz w:val="22"/>
                <w:szCs w:val="22"/>
              </w:rPr>
              <w:t>7</w:t>
            </w:r>
            <w:r w:rsidR="00DA46BF" w:rsidRPr="00E90CCA">
              <w:rPr>
                <w:webHidden/>
                <w:sz w:val="22"/>
                <w:szCs w:val="22"/>
              </w:rPr>
              <w:fldChar w:fldCharType="end"/>
            </w:r>
          </w:hyperlink>
        </w:p>
        <w:p w14:paraId="3C729DAA" w14:textId="4702F277" w:rsidR="00DA46BF" w:rsidRPr="00E90CCA" w:rsidRDefault="00AC390C">
          <w:pPr>
            <w:pStyle w:val="31"/>
            <w:rPr>
              <w:rFonts w:asciiTheme="minorHAnsi" w:eastAsiaTheme="minorEastAsia" w:hAnsiTheme="minorHAnsi" w:cstheme="minorBidi"/>
              <w:b w:val="0"/>
              <w:sz w:val="22"/>
              <w:szCs w:val="22"/>
            </w:rPr>
          </w:pPr>
          <w:hyperlink w:anchor="_Toc47100242" w:history="1">
            <w:r w:rsidR="00DA46BF" w:rsidRPr="00E90CCA">
              <w:rPr>
                <w:rStyle w:val="ac"/>
                <w:sz w:val="22"/>
                <w:szCs w:val="22"/>
                <w:lang w:eastAsia="en-US"/>
              </w:rPr>
              <w:t>1.4.</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Цель оказания услуг</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_Toc47100242 \h </w:instrText>
            </w:r>
            <w:r w:rsidR="00DA46BF" w:rsidRPr="00E90CCA">
              <w:rPr>
                <w:webHidden/>
                <w:sz w:val="22"/>
                <w:szCs w:val="22"/>
              </w:rPr>
            </w:r>
            <w:r w:rsidR="00DA46BF" w:rsidRPr="00E90CCA">
              <w:rPr>
                <w:webHidden/>
                <w:sz w:val="22"/>
                <w:szCs w:val="22"/>
              </w:rPr>
              <w:fldChar w:fldCharType="separate"/>
            </w:r>
            <w:r>
              <w:rPr>
                <w:webHidden/>
                <w:sz w:val="22"/>
                <w:szCs w:val="22"/>
              </w:rPr>
              <w:t>7</w:t>
            </w:r>
            <w:r w:rsidR="00DA46BF" w:rsidRPr="00E90CCA">
              <w:rPr>
                <w:webHidden/>
                <w:sz w:val="22"/>
                <w:szCs w:val="22"/>
              </w:rPr>
              <w:fldChar w:fldCharType="end"/>
            </w:r>
          </w:hyperlink>
        </w:p>
        <w:p w14:paraId="14176956" w14:textId="00C146DA" w:rsidR="00DA46BF" w:rsidRPr="00E90CCA" w:rsidRDefault="00AC390C">
          <w:pPr>
            <w:pStyle w:val="31"/>
            <w:rPr>
              <w:rFonts w:asciiTheme="minorHAnsi" w:eastAsiaTheme="minorEastAsia" w:hAnsiTheme="minorHAnsi" w:cstheme="minorBidi"/>
              <w:b w:val="0"/>
              <w:sz w:val="22"/>
              <w:szCs w:val="22"/>
            </w:rPr>
          </w:pPr>
          <w:hyperlink w:anchor="_Toc47100243" w:history="1">
            <w:r w:rsidR="00DA46BF" w:rsidRPr="00E90CCA">
              <w:rPr>
                <w:rStyle w:val="ac"/>
                <w:sz w:val="22"/>
                <w:szCs w:val="22"/>
                <w:lang w:eastAsia="en-US"/>
              </w:rPr>
              <w:t>1.5.</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Нормативно-правовая база</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_Toc47100243 \h </w:instrText>
            </w:r>
            <w:r w:rsidR="00DA46BF" w:rsidRPr="00E90CCA">
              <w:rPr>
                <w:webHidden/>
                <w:sz w:val="22"/>
                <w:szCs w:val="22"/>
              </w:rPr>
            </w:r>
            <w:r w:rsidR="00DA46BF" w:rsidRPr="00E90CCA">
              <w:rPr>
                <w:webHidden/>
                <w:sz w:val="22"/>
                <w:szCs w:val="22"/>
              </w:rPr>
              <w:fldChar w:fldCharType="separate"/>
            </w:r>
            <w:r>
              <w:rPr>
                <w:webHidden/>
                <w:sz w:val="22"/>
                <w:szCs w:val="22"/>
              </w:rPr>
              <w:t>9</w:t>
            </w:r>
            <w:r w:rsidR="00DA46BF" w:rsidRPr="00E90CCA">
              <w:rPr>
                <w:webHidden/>
                <w:sz w:val="22"/>
                <w:szCs w:val="22"/>
              </w:rPr>
              <w:fldChar w:fldCharType="end"/>
            </w:r>
          </w:hyperlink>
        </w:p>
        <w:p w14:paraId="6130D544" w14:textId="377CC5BF" w:rsidR="00DA46BF" w:rsidRPr="00E90CCA" w:rsidRDefault="00AC390C">
          <w:pPr>
            <w:pStyle w:val="31"/>
            <w:rPr>
              <w:rFonts w:asciiTheme="minorHAnsi" w:eastAsiaTheme="minorEastAsia" w:hAnsiTheme="minorHAnsi" w:cstheme="minorBidi"/>
              <w:b w:val="0"/>
              <w:sz w:val="22"/>
              <w:szCs w:val="22"/>
            </w:rPr>
          </w:pPr>
          <w:hyperlink w:anchor="_Toc47100244" w:history="1">
            <w:r w:rsidR="00DA46BF" w:rsidRPr="00E90CCA">
              <w:rPr>
                <w:rStyle w:val="ac"/>
                <w:sz w:val="22"/>
                <w:szCs w:val="22"/>
                <w:lang w:eastAsia="en-US"/>
              </w:rPr>
              <w:t>1.6.</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Краткая характеристика параметров регулирования филиала  ПАО «МРСК Сибири» - «ГАЭС» при принятии Комитетом по тарифам Республики Алтай тарифно – балансовых решений на 2019 год.</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_Toc47100244 \h </w:instrText>
            </w:r>
            <w:r w:rsidR="00DA46BF" w:rsidRPr="00E90CCA">
              <w:rPr>
                <w:webHidden/>
                <w:sz w:val="22"/>
                <w:szCs w:val="22"/>
              </w:rPr>
            </w:r>
            <w:r w:rsidR="00DA46BF" w:rsidRPr="00E90CCA">
              <w:rPr>
                <w:webHidden/>
                <w:sz w:val="22"/>
                <w:szCs w:val="22"/>
              </w:rPr>
              <w:fldChar w:fldCharType="separate"/>
            </w:r>
            <w:r>
              <w:rPr>
                <w:webHidden/>
                <w:sz w:val="22"/>
                <w:szCs w:val="22"/>
              </w:rPr>
              <w:t>12</w:t>
            </w:r>
            <w:r w:rsidR="00DA46BF" w:rsidRPr="00E90CCA">
              <w:rPr>
                <w:webHidden/>
                <w:sz w:val="22"/>
                <w:szCs w:val="22"/>
              </w:rPr>
              <w:fldChar w:fldCharType="end"/>
            </w:r>
          </w:hyperlink>
        </w:p>
        <w:p w14:paraId="2972876B" w14:textId="49ED3B92" w:rsidR="00DA46BF" w:rsidRPr="00E90CCA" w:rsidRDefault="00AC390C">
          <w:pPr>
            <w:pStyle w:val="31"/>
            <w:rPr>
              <w:rFonts w:asciiTheme="minorHAnsi" w:eastAsiaTheme="minorEastAsia" w:hAnsiTheme="minorHAnsi" w:cstheme="minorBidi"/>
              <w:b w:val="0"/>
              <w:sz w:val="22"/>
              <w:szCs w:val="22"/>
            </w:rPr>
          </w:pPr>
          <w:hyperlink w:anchor="_Toc47100245" w:history="1">
            <w:r w:rsidR="00DA46BF" w:rsidRPr="00E90CCA">
              <w:rPr>
                <w:rStyle w:val="ac"/>
                <w:sz w:val="22"/>
                <w:szCs w:val="22"/>
                <w:lang w:eastAsia="en-US"/>
              </w:rPr>
              <w:t>2.</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Анализ исполнения инвестиционных программ, учтенных регулирующим органом при принятии тарифно-балансовых решений на 2019 год.</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_Toc47100245 \h </w:instrText>
            </w:r>
            <w:r w:rsidR="00DA46BF" w:rsidRPr="00E90CCA">
              <w:rPr>
                <w:webHidden/>
                <w:sz w:val="22"/>
                <w:szCs w:val="22"/>
              </w:rPr>
            </w:r>
            <w:r w:rsidR="00DA46BF" w:rsidRPr="00E90CCA">
              <w:rPr>
                <w:webHidden/>
                <w:sz w:val="22"/>
                <w:szCs w:val="22"/>
              </w:rPr>
              <w:fldChar w:fldCharType="separate"/>
            </w:r>
            <w:r>
              <w:rPr>
                <w:webHidden/>
                <w:sz w:val="22"/>
                <w:szCs w:val="22"/>
              </w:rPr>
              <w:t>13</w:t>
            </w:r>
            <w:r w:rsidR="00DA46BF" w:rsidRPr="00E90CCA">
              <w:rPr>
                <w:webHidden/>
                <w:sz w:val="22"/>
                <w:szCs w:val="22"/>
              </w:rPr>
              <w:fldChar w:fldCharType="end"/>
            </w:r>
          </w:hyperlink>
        </w:p>
        <w:p w14:paraId="29C1D50F" w14:textId="519C8108" w:rsidR="00DA46BF" w:rsidRPr="00E90CCA" w:rsidRDefault="00AC390C">
          <w:pPr>
            <w:pStyle w:val="31"/>
            <w:rPr>
              <w:rFonts w:asciiTheme="minorHAnsi" w:eastAsiaTheme="minorEastAsia" w:hAnsiTheme="minorHAnsi" w:cstheme="minorBidi"/>
              <w:b w:val="0"/>
              <w:sz w:val="22"/>
              <w:szCs w:val="22"/>
            </w:rPr>
          </w:pPr>
          <w:hyperlink w:anchor="_Toc47100246" w:history="1">
            <w:r w:rsidR="00DA46BF" w:rsidRPr="00E90CCA">
              <w:rPr>
                <w:rStyle w:val="ac"/>
                <w:sz w:val="22"/>
                <w:szCs w:val="22"/>
                <w:lang w:eastAsia="en-US"/>
              </w:rPr>
              <w:t>3.</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расчета необходимой валовой выручки филиала ПАО «МРСК Сибири» - «ГАЭС»,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_Toc47100246 \h </w:instrText>
            </w:r>
            <w:r w:rsidR="00DA46BF" w:rsidRPr="00E90CCA">
              <w:rPr>
                <w:webHidden/>
                <w:sz w:val="22"/>
                <w:szCs w:val="22"/>
              </w:rPr>
            </w:r>
            <w:r w:rsidR="00DA46BF" w:rsidRPr="00E90CCA">
              <w:rPr>
                <w:webHidden/>
                <w:sz w:val="22"/>
                <w:szCs w:val="22"/>
              </w:rPr>
              <w:fldChar w:fldCharType="separate"/>
            </w:r>
            <w:r>
              <w:rPr>
                <w:webHidden/>
                <w:sz w:val="22"/>
                <w:szCs w:val="22"/>
              </w:rPr>
              <w:t>29</w:t>
            </w:r>
            <w:r w:rsidR="00DA46BF" w:rsidRPr="00E90CCA">
              <w:rPr>
                <w:webHidden/>
                <w:sz w:val="22"/>
                <w:szCs w:val="22"/>
              </w:rPr>
              <w:fldChar w:fldCharType="end"/>
            </w:r>
          </w:hyperlink>
        </w:p>
        <w:p w14:paraId="0C177B57" w14:textId="65CAB7CB" w:rsidR="00DA46BF" w:rsidRPr="00E90CCA" w:rsidRDefault="00AC390C">
          <w:pPr>
            <w:pStyle w:val="31"/>
            <w:rPr>
              <w:rFonts w:asciiTheme="minorHAnsi" w:eastAsiaTheme="minorEastAsia" w:hAnsiTheme="minorHAnsi" w:cstheme="minorBidi"/>
              <w:b w:val="0"/>
              <w:sz w:val="22"/>
              <w:szCs w:val="22"/>
            </w:rPr>
          </w:pPr>
          <w:hyperlink w:anchor="_Toc47100247" w:history="1">
            <w:r w:rsidR="00DA46BF" w:rsidRPr="00E90CCA">
              <w:rPr>
                <w:rStyle w:val="ac"/>
                <w:sz w:val="22"/>
                <w:szCs w:val="22"/>
                <w:lang w:eastAsia="en-US"/>
              </w:rPr>
              <w:t>3.1.</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долгосрочных параметров расчета необходимой валовой выручки филиала ПАО «МРСК Сибири» - «ГАЭС»</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_Toc47100247 \h </w:instrText>
            </w:r>
            <w:r w:rsidR="00DA46BF" w:rsidRPr="00E90CCA">
              <w:rPr>
                <w:webHidden/>
                <w:sz w:val="22"/>
                <w:szCs w:val="22"/>
              </w:rPr>
            </w:r>
            <w:r w:rsidR="00DA46BF" w:rsidRPr="00E90CCA">
              <w:rPr>
                <w:webHidden/>
                <w:sz w:val="22"/>
                <w:szCs w:val="22"/>
              </w:rPr>
              <w:fldChar w:fldCharType="separate"/>
            </w:r>
            <w:r>
              <w:rPr>
                <w:webHidden/>
                <w:sz w:val="22"/>
                <w:szCs w:val="22"/>
              </w:rPr>
              <w:t>29</w:t>
            </w:r>
            <w:r w:rsidR="00DA46BF" w:rsidRPr="00E90CCA">
              <w:rPr>
                <w:webHidden/>
                <w:sz w:val="22"/>
                <w:szCs w:val="22"/>
              </w:rPr>
              <w:fldChar w:fldCharType="end"/>
            </w:r>
          </w:hyperlink>
        </w:p>
        <w:p w14:paraId="7BE378BE" w14:textId="094353C8" w:rsidR="00DA46BF" w:rsidRPr="00E90CCA" w:rsidRDefault="00AC390C">
          <w:pPr>
            <w:pStyle w:val="31"/>
            <w:rPr>
              <w:rFonts w:asciiTheme="minorHAnsi" w:eastAsiaTheme="minorEastAsia" w:hAnsiTheme="minorHAnsi" w:cstheme="minorBidi"/>
              <w:b w:val="0"/>
              <w:sz w:val="22"/>
              <w:szCs w:val="22"/>
            </w:rPr>
          </w:pPr>
          <w:hyperlink w:anchor="_Toc47100248" w:history="1">
            <w:r w:rsidR="00DA46BF" w:rsidRPr="00E90CCA">
              <w:rPr>
                <w:rStyle w:val="ac"/>
                <w:sz w:val="22"/>
                <w:szCs w:val="22"/>
                <w:lang w:eastAsia="en-US"/>
              </w:rPr>
              <w:t>3.2.</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Анализ фактических расходов филиала ПАО «МРСК Сибири»-«Горно – Алтайские электрические сети» на оплату услуг ТСО с календарной разбивкой по полугодиям 2019 года.</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_Toc47100248 \h </w:instrText>
            </w:r>
            <w:r w:rsidR="00DA46BF" w:rsidRPr="00E90CCA">
              <w:rPr>
                <w:webHidden/>
                <w:sz w:val="22"/>
                <w:szCs w:val="22"/>
              </w:rPr>
            </w:r>
            <w:r w:rsidR="00DA46BF" w:rsidRPr="00E90CCA">
              <w:rPr>
                <w:webHidden/>
                <w:sz w:val="22"/>
                <w:szCs w:val="22"/>
              </w:rPr>
              <w:fldChar w:fldCharType="separate"/>
            </w:r>
            <w:r>
              <w:rPr>
                <w:webHidden/>
                <w:sz w:val="22"/>
                <w:szCs w:val="22"/>
              </w:rPr>
              <w:t>41</w:t>
            </w:r>
            <w:r w:rsidR="00DA46BF" w:rsidRPr="00E90CCA">
              <w:rPr>
                <w:webHidden/>
                <w:sz w:val="22"/>
                <w:szCs w:val="22"/>
              </w:rPr>
              <w:fldChar w:fldCharType="end"/>
            </w:r>
          </w:hyperlink>
        </w:p>
        <w:p w14:paraId="609BFD71" w14:textId="371DC6F0" w:rsidR="00DA46BF" w:rsidRPr="00E90CCA" w:rsidRDefault="00AC390C">
          <w:pPr>
            <w:pStyle w:val="31"/>
            <w:rPr>
              <w:rFonts w:asciiTheme="minorHAnsi" w:eastAsiaTheme="minorEastAsia" w:hAnsiTheme="minorHAnsi" w:cstheme="minorBidi"/>
              <w:b w:val="0"/>
              <w:sz w:val="22"/>
              <w:szCs w:val="22"/>
            </w:rPr>
          </w:pPr>
          <w:hyperlink w:anchor="_Toc47100249" w:history="1">
            <w:r w:rsidR="00DA46BF" w:rsidRPr="00E90CCA">
              <w:rPr>
                <w:rStyle w:val="ac"/>
                <w:sz w:val="22"/>
                <w:szCs w:val="22"/>
                <w:lang w:eastAsia="en-US"/>
              </w:rPr>
              <w:t>4.</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Анализ обоснованности корректировок необходимой валовой выручки филиала ПАО «МРСК Сибири» - «Горно – Алтайские сети», проведенных Комитетом по тарифам Республики Алтай при определении необходимой валовой выручки при установлении тарифов на 2019 год</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_Toc47100249 \h </w:instrText>
            </w:r>
            <w:r w:rsidR="00DA46BF" w:rsidRPr="00E90CCA">
              <w:rPr>
                <w:webHidden/>
                <w:sz w:val="22"/>
                <w:szCs w:val="22"/>
              </w:rPr>
            </w:r>
            <w:r w:rsidR="00DA46BF" w:rsidRPr="00E90CCA">
              <w:rPr>
                <w:webHidden/>
                <w:sz w:val="22"/>
                <w:szCs w:val="22"/>
              </w:rPr>
              <w:fldChar w:fldCharType="separate"/>
            </w:r>
            <w:r>
              <w:rPr>
                <w:webHidden/>
                <w:sz w:val="22"/>
                <w:szCs w:val="22"/>
              </w:rPr>
              <w:t>47</w:t>
            </w:r>
            <w:r w:rsidR="00DA46BF" w:rsidRPr="00E90CCA">
              <w:rPr>
                <w:webHidden/>
                <w:sz w:val="22"/>
                <w:szCs w:val="22"/>
              </w:rPr>
              <w:fldChar w:fldCharType="end"/>
            </w:r>
          </w:hyperlink>
        </w:p>
        <w:p w14:paraId="5B56D1F5" w14:textId="341F5B15" w:rsidR="00DA46BF" w:rsidRPr="00E90CCA" w:rsidRDefault="00AC390C">
          <w:pPr>
            <w:pStyle w:val="31"/>
            <w:rPr>
              <w:rFonts w:asciiTheme="minorHAnsi" w:eastAsiaTheme="minorEastAsia" w:hAnsiTheme="minorHAnsi" w:cstheme="minorBidi"/>
              <w:b w:val="0"/>
              <w:sz w:val="22"/>
              <w:szCs w:val="22"/>
            </w:rPr>
          </w:pPr>
          <w:hyperlink w:anchor="_Toc47100250" w:history="1">
            <w:r w:rsidR="00DA46BF" w:rsidRPr="00E90CCA">
              <w:rPr>
                <w:rStyle w:val="ac"/>
                <w:sz w:val="22"/>
                <w:szCs w:val="22"/>
                <w:lang w:eastAsia="en-US"/>
              </w:rPr>
              <w:t>4.1.</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обоснованности определения величины расходов, связанных с компенсацией незапланированных расходов или полученного избытка,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_Toc47100250 \h </w:instrText>
            </w:r>
            <w:r w:rsidR="00DA46BF" w:rsidRPr="00E90CCA">
              <w:rPr>
                <w:webHidden/>
                <w:sz w:val="22"/>
                <w:szCs w:val="22"/>
              </w:rPr>
            </w:r>
            <w:r w:rsidR="00DA46BF" w:rsidRPr="00E90CCA">
              <w:rPr>
                <w:webHidden/>
                <w:sz w:val="22"/>
                <w:szCs w:val="22"/>
              </w:rPr>
              <w:fldChar w:fldCharType="separate"/>
            </w:r>
            <w:r>
              <w:rPr>
                <w:webHidden/>
                <w:sz w:val="22"/>
                <w:szCs w:val="22"/>
              </w:rPr>
              <w:t>50</w:t>
            </w:r>
            <w:r w:rsidR="00DA46BF" w:rsidRPr="00E90CCA">
              <w:rPr>
                <w:webHidden/>
                <w:sz w:val="22"/>
                <w:szCs w:val="22"/>
              </w:rPr>
              <w:fldChar w:fldCharType="end"/>
            </w:r>
          </w:hyperlink>
        </w:p>
        <w:p w14:paraId="2CC19226" w14:textId="448DC62F" w:rsidR="00DA46BF" w:rsidRPr="00E90CCA" w:rsidRDefault="00AC390C">
          <w:pPr>
            <w:pStyle w:val="31"/>
            <w:rPr>
              <w:rFonts w:asciiTheme="minorHAnsi" w:eastAsiaTheme="minorEastAsia" w:hAnsiTheme="minorHAnsi" w:cstheme="minorBidi"/>
              <w:b w:val="0"/>
              <w:sz w:val="22"/>
              <w:szCs w:val="22"/>
            </w:rPr>
          </w:pPr>
          <w:hyperlink w:anchor="_Toc47100251" w:history="1">
            <w:r w:rsidR="00DA46BF" w:rsidRPr="00E90CCA">
              <w:rPr>
                <w:rStyle w:val="ac"/>
                <w:sz w:val="22"/>
                <w:szCs w:val="22"/>
                <w:lang w:eastAsia="en-US"/>
              </w:rPr>
              <w:t>4.2.</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обоснованности корректировки подконтрольных расходов в связи с изменением планируемых параметров расчета тарифов</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_Toc47100251 \h </w:instrText>
            </w:r>
            <w:r w:rsidR="00DA46BF" w:rsidRPr="00E90CCA">
              <w:rPr>
                <w:webHidden/>
                <w:sz w:val="22"/>
                <w:szCs w:val="22"/>
              </w:rPr>
            </w:r>
            <w:r w:rsidR="00DA46BF" w:rsidRPr="00E90CCA">
              <w:rPr>
                <w:webHidden/>
                <w:sz w:val="22"/>
                <w:szCs w:val="22"/>
              </w:rPr>
              <w:fldChar w:fldCharType="separate"/>
            </w:r>
            <w:r>
              <w:rPr>
                <w:webHidden/>
                <w:sz w:val="22"/>
                <w:szCs w:val="22"/>
              </w:rPr>
              <w:t>58</w:t>
            </w:r>
            <w:r w:rsidR="00DA46BF" w:rsidRPr="00E90CCA">
              <w:rPr>
                <w:webHidden/>
                <w:sz w:val="22"/>
                <w:szCs w:val="22"/>
              </w:rPr>
              <w:fldChar w:fldCharType="end"/>
            </w:r>
          </w:hyperlink>
        </w:p>
        <w:p w14:paraId="19109619" w14:textId="1DB4AD33" w:rsidR="00DA46BF" w:rsidRPr="00E90CCA" w:rsidRDefault="00AC390C">
          <w:pPr>
            <w:pStyle w:val="31"/>
            <w:rPr>
              <w:rFonts w:asciiTheme="minorHAnsi" w:eastAsiaTheme="minorEastAsia" w:hAnsiTheme="minorHAnsi" w:cstheme="minorBidi"/>
              <w:b w:val="0"/>
              <w:sz w:val="22"/>
              <w:szCs w:val="22"/>
            </w:rPr>
          </w:pPr>
          <w:hyperlink w:anchor="_Toc47100252" w:history="1">
            <w:r w:rsidR="00DA46BF" w:rsidRPr="00E90CCA">
              <w:rPr>
                <w:rStyle w:val="ac"/>
                <w:sz w:val="22"/>
                <w:szCs w:val="22"/>
                <w:lang w:eastAsia="en-US"/>
              </w:rPr>
              <w:t>4.3.</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обоснованности корректировки неподконтрольных расходов исходя из фактических значений указанного параметра</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_Toc47100252 \h </w:instrText>
            </w:r>
            <w:r w:rsidR="00DA46BF" w:rsidRPr="00E90CCA">
              <w:rPr>
                <w:webHidden/>
                <w:sz w:val="22"/>
                <w:szCs w:val="22"/>
              </w:rPr>
            </w:r>
            <w:r w:rsidR="00DA46BF" w:rsidRPr="00E90CCA">
              <w:rPr>
                <w:webHidden/>
                <w:sz w:val="22"/>
                <w:szCs w:val="22"/>
              </w:rPr>
              <w:fldChar w:fldCharType="separate"/>
            </w:r>
            <w:r>
              <w:rPr>
                <w:webHidden/>
                <w:sz w:val="22"/>
                <w:szCs w:val="22"/>
              </w:rPr>
              <w:t>61</w:t>
            </w:r>
            <w:r w:rsidR="00DA46BF" w:rsidRPr="00E90CCA">
              <w:rPr>
                <w:webHidden/>
                <w:sz w:val="22"/>
                <w:szCs w:val="22"/>
              </w:rPr>
              <w:fldChar w:fldCharType="end"/>
            </w:r>
          </w:hyperlink>
        </w:p>
        <w:p w14:paraId="2C5AEBD7" w14:textId="427CE95C" w:rsidR="00DA46BF" w:rsidRPr="00E90CCA" w:rsidRDefault="00AC390C">
          <w:pPr>
            <w:pStyle w:val="31"/>
            <w:rPr>
              <w:rFonts w:asciiTheme="minorHAnsi" w:eastAsiaTheme="minorEastAsia" w:hAnsiTheme="minorHAnsi" w:cstheme="minorBidi"/>
              <w:b w:val="0"/>
              <w:sz w:val="22"/>
              <w:szCs w:val="22"/>
            </w:rPr>
          </w:pPr>
          <w:hyperlink w:anchor="_Toc47100253" w:history="1">
            <w:r w:rsidR="00DA46BF" w:rsidRPr="00E90CCA">
              <w:rPr>
                <w:rStyle w:val="ac"/>
                <w:sz w:val="22"/>
                <w:szCs w:val="22"/>
                <w:lang w:eastAsia="en-US"/>
              </w:rPr>
              <w:t>4.4.</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обоснованности определения корректировки необходимой валовой выручки филиала ПАО «МРСК Сибири» - «ГАЭС» с учетом изменения полезного отпуска и цен на электрическую энергию</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_Toc47100253 \h </w:instrText>
            </w:r>
            <w:r w:rsidR="00DA46BF" w:rsidRPr="00E90CCA">
              <w:rPr>
                <w:webHidden/>
                <w:sz w:val="22"/>
                <w:szCs w:val="22"/>
              </w:rPr>
            </w:r>
            <w:r w:rsidR="00DA46BF" w:rsidRPr="00E90CCA">
              <w:rPr>
                <w:webHidden/>
                <w:sz w:val="22"/>
                <w:szCs w:val="22"/>
              </w:rPr>
              <w:fldChar w:fldCharType="separate"/>
            </w:r>
            <w:r>
              <w:rPr>
                <w:webHidden/>
                <w:sz w:val="22"/>
                <w:szCs w:val="22"/>
              </w:rPr>
              <w:t>65</w:t>
            </w:r>
            <w:r w:rsidR="00DA46BF" w:rsidRPr="00E90CCA">
              <w:rPr>
                <w:webHidden/>
                <w:sz w:val="22"/>
                <w:szCs w:val="22"/>
              </w:rPr>
              <w:fldChar w:fldCharType="end"/>
            </w:r>
          </w:hyperlink>
        </w:p>
        <w:p w14:paraId="371657C5" w14:textId="2B0E0403" w:rsidR="00DA46BF" w:rsidRPr="00E90CCA" w:rsidRDefault="00AC390C">
          <w:pPr>
            <w:pStyle w:val="31"/>
            <w:rPr>
              <w:rFonts w:asciiTheme="minorHAnsi" w:eastAsiaTheme="minorEastAsia" w:hAnsiTheme="minorHAnsi" w:cstheme="minorBidi"/>
              <w:b w:val="0"/>
              <w:sz w:val="22"/>
              <w:szCs w:val="22"/>
            </w:rPr>
          </w:pPr>
          <w:hyperlink w:anchor="_Toc47100254" w:history="1">
            <w:r w:rsidR="00DA46BF" w:rsidRPr="00E90CCA">
              <w:rPr>
                <w:rStyle w:val="ac"/>
                <w:sz w:val="22"/>
                <w:szCs w:val="22"/>
                <w:lang w:eastAsia="en-US"/>
              </w:rPr>
              <w:t>4.5.</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_Toc47100254 \h </w:instrText>
            </w:r>
            <w:r w:rsidR="00DA46BF" w:rsidRPr="00E90CCA">
              <w:rPr>
                <w:webHidden/>
                <w:sz w:val="22"/>
                <w:szCs w:val="22"/>
              </w:rPr>
            </w:r>
            <w:r w:rsidR="00DA46BF" w:rsidRPr="00E90CCA">
              <w:rPr>
                <w:webHidden/>
                <w:sz w:val="22"/>
                <w:szCs w:val="22"/>
              </w:rPr>
              <w:fldChar w:fldCharType="separate"/>
            </w:r>
            <w:r>
              <w:rPr>
                <w:webHidden/>
                <w:sz w:val="22"/>
                <w:szCs w:val="22"/>
              </w:rPr>
              <w:t>69</w:t>
            </w:r>
            <w:r w:rsidR="00DA46BF" w:rsidRPr="00E90CCA">
              <w:rPr>
                <w:webHidden/>
                <w:sz w:val="22"/>
                <w:szCs w:val="22"/>
              </w:rPr>
              <w:fldChar w:fldCharType="end"/>
            </w:r>
          </w:hyperlink>
        </w:p>
        <w:p w14:paraId="6F31F109" w14:textId="0B30FCEA" w:rsidR="00DA46BF" w:rsidRPr="00E90CCA" w:rsidRDefault="00AC390C">
          <w:pPr>
            <w:pStyle w:val="31"/>
            <w:rPr>
              <w:rFonts w:asciiTheme="minorHAnsi" w:eastAsiaTheme="minorEastAsia" w:hAnsiTheme="minorHAnsi" w:cstheme="minorBidi"/>
              <w:b w:val="0"/>
              <w:sz w:val="22"/>
              <w:szCs w:val="22"/>
            </w:rPr>
          </w:pPr>
          <w:hyperlink w:anchor="_Toc47100255" w:history="1">
            <w:r w:rsidR="00DA46BF" w:rsidRPr="00E90CCA">
              <w:rPr>
                <w:rStyle w:val="ac"/>
                <w:sz w:val="22"/>
                <w:szCs w:val="22"/>
                <w:lang w:eastAsia="en-US"/>
              </w:rPr>
              <w:t>4.6.</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обоснованности корректировки необходимой валовой выручки по доходам от осуществления регулируемой деятельности</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_Toc47100255 \h </w:instrText>
            </w:r>
            <w:r w:rsidR="00DA46BF" w:rsidRPr="00E90CCA">
              <w:rPr>
                <w:webHidden/>
                <w:sz w:val="22"/>
                <w:szCs w:val="22"/>
              </w:rPr>
            </w:r>
            <w:r w:rsidR="00DA46BF" w:rsidRPr="00E90CCA">
              <w:rPr>
                <w:webHidden/>
                <w:sz w:val="22"/>
                <w:szCs w:val="22"/>
              </w:rPr>
              <w:fldChar w:fldCharType="separate"/>
            </w:r>
            <w:r>
              <w:rPr>
                <w:webHidden/>
                <w:sz w:val="22"/>
                <w:szCs w:val="22"/>
              </w:rPr>
              <w:t>85</w:t>
            </w:r>
            <w:r w:rsidR="00DA46BF" w:rsidRPr="00E90CCA">
              <w:rPr>
                <w:webHidden/>
                <w:sz w:val="22"/>
                <w:szCs w:val="22"/>
              </w:rPr>
              <w:fldChar w:fldCharType="end"/>
            </w:r>
          </w:hyperlink>
        </w:p>
        <w:p w14:paraId="69F8E99E" w14:textId="07F70F09" w:rsidR="00DA46BF" w:rsidRPr="00E90CCA" w:rsidRDefault="00AC390C">
          <w:pPr>
            <w:pStyle w:val="31"/>
            <w:rPr>
              <w:rFonts w:asciiTheme="minorHAnsi" w:eastAsiaTheme="minorEastAsia" w:hAnsiTheme="minorHAnsi" w:cstheme="minorBidi"/>
              <w:b w:val="0"/>
              <w:sz w:val="22"/>
              <w:szCs w:val="22"/>
            </w:rPr>
          </w:pPr>
          <w:hyperlink w:anchor="_Toc47100256" w:history="1">
            <w:r w:rsidR="00DA46BF" w:rsidRPr="00E90CCA">
              <w:rPr>
                <w:rStyle w:val="ac"/>
                <w:sz w:val="22"/>
                <w:szCs w:val="22"/>
                <w:lang w:eastAsia="en-US"/>
              </w:rPr>
              <w:t>4.7.</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_Toc47100256 \h </w:instrText>
            </w:r>
            <w:r w:rsidR="00DA46BF" w:rsidRPr="00E90CCA">
              <w:rPr>
                <w:webHidden/>
                <w:sz w:val="22"/>
                <w:szCs w:val="22"/>
              </w:rPr>
            </w:r>
            <w:r w:rsidR="00DA46BF" w:rsidRPr="00E90CCA">
              <w:rPr>
                <w:webHidden/>
                <w:sz w:val="22"/>
                <w:szCs w:val="22"/>
              </w:rPr>
              <w:fldChar w:fldCharType="separate"/>
            </w:r>
            <w:r>
              <w:rPr>
                <w:webHidden/>
                <w:sz w:val="22"/>
                <w:szCs w:val="22"/>
              </w:rPr>
              <w:t>90</w:t>
            </w:r>
            <w:r w:rsidR="00DA46BF" w:rsidRPr="00E90CCA">
              <w:rPr>
                <w:webHidden/>
                <w:sz w:val="22"/>
                <w:szCs w:val="22"/>
              </w:rPr>
              <w:fldChar w:fldCharType="end"/>
            </w:r>
          </w:hyperlink>
        </w:p>
        <w:p w14:paraId="0D273C47" w14:textId="5E2D87A4" w:rsidR="00DA46BF" w:rsidRPr="00E90CCA" w:rsidRDefault="00AC390C">
          <w:pPr>
            <w:pStyle w:val="31"/>
            <w:rPr>
              <w:rFonts w:asciiTheme="minorHAnsi" w:eastAsiaTheme="minorEastAsia" w:hAnsiTheme="minorHAnsi" w:cstheme="minorBidi"/>
              <w:b w:val="0"/>
              <w:sz w:val="22"/>
              <w:szCs w:val="22"/>
            </w:rPr>
          </w:pPr>
          <w:hyperlink w:anchor="_Toc47100257" w:history="1">
            <w:r w:rsidR="00DA46BF" w:rsidRPr="00E90CCA">
              <w:rPr>
                <w:rStyle w:val="ac"/>
                <w:sz w:val="22"/>
                <w:szCs w:val="22"/>
                <w:lang w:eastAsia="en-US"/>
              </w:rPr>
              <w:t>4.8.</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Обобщенные данные по обоснованности корректировок необходимой валовой выручки филиала ПАО «МРСК Сибири»-«ГАЭС», проведенных Комитетом при определении необходимой валовой выручки на 2019 год</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_Toc47100257 \h </w:instrText>
            </w:r>
            <w:r w:rsidR="00DA46BF" w:rsidRPr="00E90CCA">
              <w:rPr>
                <w:webHidden/>
                <w:sz w:val="22"/>
                <w:szCs w:val="22"/>
              </w:rPr>
            </w:r>
            <w:r w:rsidR="00DA46BF" w:rsidRPr="00E90CCA">
              <w:rPr>
                <w:webHidden/>
                <w:sz w:val="22"/>
                <w:szCs w:val="22"/>
              </w:rPr>
              <w:fldChar w:fldCharType="separate"/>
            </w:r>
            <w:r>
              <w:rPr>
                <w:webHidden/>
                <w:sz w:val="22"/>
                <w:szCs w:val="22"/>
              </w:rPr>
              <w:t>96</w:t>
            </w:r>
            <w:r w:rsidR="00DA46BF" w:rsidRPr="00E90CCA">
              <w:rPr>
                <w:webHidden/>
                <w:sz w:val="22"/>
                <w:szCs w:val="22"/>
              </w:rPr>
              <w:fldChar w:fldCharType="end"/>
            </w:r>
          </w:hyperlink>
        </w:p>
        <w:p w14:paraId="35401628" w14:textId="513005CC" w:rsidR="00DA46BF" w:rsidRPr="00E90CCA" w:rsidRDefault="00AC390C">
          <w:pPr>
            <w:pStyle w:val="31"/>
            <w:rPr>
              <w:rFonts w:asciiTheme="minorHAnsi" w:eastAsiaTheme="minorEastAsia" w:hAnsiTheme="minorHAnsi" w:cstheme="minorBidi"/>
              <w:b w:val="0"/>
              <w:sz w:val="22"/>
              <w:szCs w:val="22"/>
            </w:rPr>
          </w:pPr>
          <w:hyperlink w:anchor="_Toc47100258" w:history="1">
            <w:r w:rsidR="00DA46BF" w:rsidRPr="00E90CCA">
              <w:rPr>
                <w:rStyle w:val="ac"/>
                <w:sz w:val="22"/>
                <w:szCs w:val="22"/>
                <w:lang w:eastAsia="en-US"/>
              </w:rPr>
              <w:t>5.</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_Toc47100258 \h </w:instrText>
            </w:r>
            <w:r w:rsidR="00DA46BF" w:rsidRPr="00E90CCA">
              <w:rPr>
                <w:webHidden/>
                <w:sz w:val="22"/>
                <w:szCs w:val="22"/>
              </w:rPr>
            </w:r>
            <w:r w:rsidR="00DA46BF" w:rsidRPr="00E90CCA">
              <w:rPr>
                <w:webHidden/>
                <w:sz w:val="22"/>
                <w:szCs w:val="22"/>
              </w:rPr>
              <w:fldChar w:fldCharType="separate"/>
            </w:r>
            <w:r>
              <w:rPr>
                <w:webHidden/>
                <w:sz w:val="22"/>
                <w:szCs w:val="22"/>
              </w:rPr>
              <w:t>98</w:t>
            </w:r>
            <w:r w:rsidR="00DA46BF" w:rsidRPr="00E90CCA">
              <w:rPr>
                <w:webHidden/>
                <w:sz w:val="22"/>
                <w:szCs w:val="22"/>
              </w:rPr>
              <w:fldChar w:fldCharType="end"/>
            </w:r>
          </w:hyperlink>
        </w:p>
        <w:p w14:paraId="769ED65E" w14:textId="583593D9" w:rsidR="00DA46BF" w:rsidRPr="00E90CCA" w:rsidRDefault="00AC390C">
          <w:pPr>
            <w:pStyle w:val="31"/>
            <w:rPr>
              <w:rFonts w:asciiTheme="minorHAnsi" w:eastAsiaTheme="minorEastAsia" w:hAnsiTheme="minorHAnsi" w:cstheme="minorBidi"/>
              <w:b w:val="0"/>
              <w:sz w:val="22"/>
              <w:szCs w:val="22"/>
            </w:rPr>
          </w:pPr>
          <w:hyperlink w:anchor="_Toc47100259" w:history="1">
            <w:r w:rsidR="00DA46BF" w:rsidRPr="00E90CCA">
              <w:rPr>
                <w:rStyle w:val="ac"/>
                <w:sz w:val="22"/>
                <w:szCs w:val="22"/>
                <w:lang w:eastAsia="en-US"/>
              </w:rPr>
              <w:t>6.</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Анализ экономически обоснованных выпадающих расходов/недополученных доходов, полученных филиалом ПАО «МРСК Сибири» - «ГАЭС» за 2017-2018 гг. в результате принятых Комитетом тарифно – балансовых решений, в том числе анализ соответствия фактической товарной выручки филиала ПАО «МРСК Сибири» - «ГАЭС» от передачи электрической энергии по единым (котловым) тарифам необходимой валовой выручке, утвержденной регулирующим органом при установлении тарифов на 2019 год</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_Toc47100259 \h </w:instrText>
            </w:r>
            <w:r w:rsidR="00DA46BF" w:rsidRPr="00E90CCA">
              <w:rPr>
                <w:webHidden/>
                <w:sz w:val="22"/>
                <w:szCs w:val="22"/>
              </w:rPr>
            </w:r>
            <w:r w:rsidR="00DA46BF" w:rsidRPr="00E90CCA">
              <w:rPr>
                <w:webHidden/>
                <w:sz w:val="22"/>
                <w:szCs w:val="22"/>
              </w:rPr>
              <w:fldChar w:fldCharType="separate"/>
            </w:r>
            <w:r>
              <w:rPr>
                <w:webHidden/>
                <w:sz w:val="22"/>
                <w:szCs w:val="22"/>
              </w:rPr>
              <w:t>104</w:t>
            </w:r>
            <w:r w:rsidR="00DA46BF" w:rsidRPr="00E90CCA">
              <w:rPr>
                <w:webHidden/>
                <w:sz w:val="22"/>
                <w:szCs w:val="22"/>
              </w:rPr>
              <w:fldChar w:fldCharType="end"/>
            </w:r>
          </w:hyperlink>
        </w:p>
        <w:p w14:paraId="4692CC2F" w14:textId="326F71B1" w:rsidR="00DA46BF" w:rsidRDefault="00AC390C">
          <w:pPr>
            <w:pStyle w:val="31"/>
            <w:rPr>
              <w:rFonts w:asciiTheme="minorHAnsi" w:eastAsiaTheme="minorEastAsia" w:hAnsiTheme="minorHAnsi" w:cstheme="minorBidi"/>
              <w:b w:val="0"/>
              <w:sz w:val="22"/>
              <w:szCs w:val="22"/>
            </w:rPr>
          </w:pPr>
          <w:hyperlink w:anchor="_Toc47100260" w:history="1">
            <w:r w:rsidR="00DA46BF" w:rsidRPr="00E90CCA">
              <w:rPr>
                <w:rStyle w:val="ac"/>
                <w:sz w:val="22"/>
                <w:szCs w:val="22"/>
                <w:lang w:eastAsia="en-US"/>
              </w:rPr>
              <w:t>7.</w:t>
            </w:r>
            <w:r w:rsidR="00DA46BF" w:rsidRPr="00E90CCA">
              <w:rPr>
                <w:rFonts w:asciiTheme="minorHAnsi" w:eastAsiaTheme="minorEastAsia" w:hAnsiTheme="minorHAnsi" w:cstheme="minorBidi"/>
                <w:b w:val="0"/>
                <w:sz w:val="22"/>
                <w:szCs w:val="22"/>
              </w:rPr>
              <w:tab/>
            </w:r>
            <w:r w:rsidR="00DA46BF" w:rsidRPr="00E90CCA">
              <w:rPr>
                <w:rStyle w:val="ac"/>
                <w:sz w:val="22"/>
                <w:szCs w:val="22"/>
                <w:lang w:eastAsia="en-US"/>
              </w:rPr>
              <w:t>Экономическая оценка результатов деятельности филиала ПАО «МРСК Сибири»-«ГАЭС» за 2017-2018 годы по оказанию услуг по передаче электрической энергии.</w:t>
            </w:r>
            <w:r w:rsidR="00DA46BF" w:rsidRPr="00E90CCA">
              <w:rPr>
                <w:webHidden/>
                <w:sz w:val="22"/>
                <w:szCs w:val="22"/>
              </w:rPr>
              <w:tab/>
            </w:r>
            <w:r w:rsidR="00DA46BF" w:rsidRPr="00E90CCA">
              <w:rPr>
                <w:webHidden/>
                <w:sz w:val="22"/>
                <w:szCs w:val="22"/>
              </w:rPr>
              <w:fldChar w:fldCharType="begin"/>
            </w:r>
            <w:r w:rsidR="00DA46BF" w:rsidRPr="00E90CCA">
              <w:rPr>
                <w:webHidden/>
                <w:sz w:val="22"/>
                <w:szCs w:val="22"/>
              </w:rPr>
              <w:instrText xml:space="preserve"> PAGEREF _Toc47100260 \h </w:instrText>
            </w:r>
            <w:r w:rsidR="00DA46BF" w:rsidRPr="00E90CCA">
              <w:rPr>
                <w:webHidden/>
                <w:sz w:val="22"/>
                <w:szCs w:val="22"/>
              </w:rPr>
            </w:r>
            <w:r w:rsidR="00DA46BF" w:rsidRPr="00E90CCA">
              <w:rPr>
                <w:webHidden/>
                <w:sz w:val="22"/>
                <w:szCs w:val="22"/>
              </w:rPr>
              <w:fldChar w:fldCharType="separate"/>
            </w:r>
            <w:r>
              <w:rPr>
                <w:webHidden/>
                <w:sz w:val="22"/>
                <w:szCs w:val="22"/>
              </w:rPr>
              <w:t>115</w:t>
            </w:r>
            <w:r w:rsidR="00DA46BF" w:rsidRPr="00E90CCA">
              <w:rPr>
                <w:webHidden/>
                <w:sz w:val="22"/>
                <w:szCs w:val="22"/>
              </w:rPr>
              <w:fldChar w:fldCharType="end"/>
            </w:r>
          </w:hyperlink>
        </w:p>
        <w:p w14:paraId="08B0009E" w14:textId="77777777" w:rsidR="00A55322" w:rsidRPr="00A55322" w:rsidRDefault="00A55322" w:rsidP="00493D78">
          <w:pPr>
            <w:tabs>
              <w:tab w:val="left" w:pos="1100"/>
              <w:tab w:val="right" w:leader="dot" w:pos="9338"/>
            </w:tabs>
            <w:spacing w:line="259" w:lineRule="auto"/>
            <w:ind w:left="442"/>
            <w:rPr>
              <w:rFonts w:ascii="Calibri" w:eastAsia="Calibri" w:hAnsi="Calibri"/>
              <w:sz w:val="22"/>
              <w:szCs w:val="22"/>
              <w:lang w:eastAsia="en-US"/>
            </w:rPr>
          </w:pPr>
          <w:r w:rsidRPr="003D65B6">
            <w:rPr>
              <w:rFonts w:ascii="Myriad Pro" w:eastAsia="Calibri" w:hAnsi="Myriad Pro"/>
              <w:bCs/>
              <w:i/>
              <w:color w:val="4F6228"/>
              <w:sz w:val="22"/>
              <w:szCs w:val="22"/>
              <w:lang w:eastAsia="en-US"/>
            </w:rPr>
            <w:fldChar w:fldCharType="end"/>
          </w:r>
        </w:p>
      </w:sdtContent>
    </w:sdt>
    <w:p w14:paraId="63146332" w14:textId="77777777" w:rsidR="00A55322" w:rsidRPr="00A55322" w:rsidRDefault="00A55322" w:rsidP="00A55322">
      <w:pPr>
        <w:spacing w:after="160" w:line="360" w:lineRule="auto"/>
        <w:rPr>
          <w:rFonts w:ascii="Myriad Pro" w:eastAsia="Calibri" w:hAnsi="Myriad Pro"/>
          <w:b/>
          <w:color w:val="4F6228"/>
          <w:sz w:val="28"/>
          <w:szCs w:val="28"/>
          <w:lang w:eastAsia="en-US"/>
        </w:rPr>
      </w:pPr>
      <w:r w:rsidRPr="00A55322">
        <w:rPr>
          <w:rFonts w:ascii="Myriad Pro" w:eastAsia="Calibri" w:hAnsi="Myriad Pro"/>
          <w:b/>
          <w:color w:val="4F6228"/>
          <w:sz w:val="28"/>
          <w:szCs w:val="28"/>
          <w:lang w:eastAsia="en-US"/>
        </w:rPr>
        <w:br w:type="page"/>
      </w:r>
    </w:p>
    <w:p w14:paraId="202E5F0A" w14:textId="77777777" w:rsidR="00A55322" w:rsidRPr="00A55322" w:rsidRDefault="00A55322" w:rsidP="00A55322">
      <w:pPr>
        <w:shd w:val="clear" w:color="auto" w:fill="FFFFFF"/>
        <w:spacing w:line="360" w:lineRule="auto"/>
        <w:ind w:firstLine="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lastRenderedPageBreak/>
        <w:t>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Сибири»-«Горно-Алтайские электрические сети» (далее – регулируемая организация, филиал «Горно-Алтайские электрические сети»</w:t>
      </w:r>
      <w:r w:rsidR="003D65B6">
        <w:rPr>
          <w:rFonts w:ascii="Myriad Pro" w:eastAsia="Calibri" w:hAnsi="Myriad Pro"/>
          <w:sz w:val="26"/>
          <w:szCs w:val="26"/>
          <w:lang w:eastAsia="en-US"/>
        </w:rPr>
        <w:t>, филиал «ГАЭС»</w:t>
      </w:r>
      <w:r w:rsidRPr="00A55322">
        <w:rPr>
          <w:rFonts w:ascii="Myriad Pro" w:eastAsia="Calibri" w:hAnsi="Myriad Pro"/>
          <w:sz w:val="26"/>
          <w:szCs w:val="26"/>
          <w:lang w:eastAsia="en-US"/>
        </w:rPr>
        <w:t>) при установлении тарифов на услуги по передаче электрической энергии</w:t>
      </w:r>
      <w:r w:rsidR="001319D0">
        <w:rPr>
          <w:rFonts w:ascii="Myriad Pro" w:eastAsia="Calibri" w:hAnsi="Myriad Pro"/>
          <w:sz w:val="26"/>
          <w:szCs w:val="26"/>
          <w:lang w:eastAsia="en-US"/>
        </w:rPr>
        <w:t xml:space="preserve"> с применением</w:t>
      </w:r>
      <w:r w:rsidRPr="00A55322">
        <w:rPr>
          <w:rFonts w:ascii="Myriad Pro" w:eastAsia="Calibri" w:hAnsi="Myriad Pro"/>
          <w:sz w:val="26"/>
          <w:szCs w:val="26"/>
          <w:lang w:eastAsia="en-US"/>
        </w:rPr>
        <w:t xml:space="preserve"> метод</w:t>
      </w:r>
      <w:r w:rsidR="001319D0">
        <w:rPr>
          <w:rFonts w:ascii="Myriad Pro" w:eastAsia="Calibri" w:hAnsi="Myriad Pro"/>
          <w:sz w:val="26"/>
          <w:szCs w:val="26"/>
          <w:lang w:eastAsia="en-US"/>
        </w:rPr>
        <w:t>а</w:t>
      </w:r>
      <w:r w:rsidRPr="00A55322">
        <w:rPr>
          <w:rFonts w:ascii="Myriad Pro" w:eastAsia="Calibri" w:hAnsi="Myriad Pro"/>
          <w:sz w:val="26"/>
          <w:szCs w:val="26"/>
          <w:lang w:eastAsia="en-US"/>
        </w:rPr>
        <w:t xml:space="preserve"> долгосрочной индексации необходимой валовой выручки на 2019 год на территории Республики Алтай, экспертизы обосновывающих материалов, представленных филиалом ПАО</w:t>
      </w:r>
      <w:r w:rsidR="002D5E4F">
        <w:rPr>
          <w:rFonts w:ascii="Myriad Pro" w:eastAsia="Calibri" w:hAnsi="Myriad Pro"/>
          <w:sz w:val="26"/>
          <w:szCs w:val="26"/>
          <w:lang w:eastAsia="en-US"/>
        </w:rPr>
        <w:t xml:space="preserve"> </w:t>
      </w:r>
      <w:r w:rsidRPr="00A55322">
        <w:rPr>
          <w:rFonts w:ascii="Myriad Pro" w:eastAsia="Calibri" w:hAnsi="Myriad Pro"/>
          <w:sz w:val="26"/>
          <w:szCs w:val="26"/>
          <w:lang w:eastAsia="en-US"/>
        </w:rPr>
        <w:t>«МРСК Сибири»</w:t>
      </w:r>
      <w:r w:rsidR="002D5E4F">
        <w:rPr>
          <w:rFonts w:ascii="Myriad Pro" w:eastAsia="Calibri" w:hAnsi="Myriad Pro"/>
          <w:sz w:val="26"/>
          <w:szCs w:val="26"/>
          <w:lang w:eastAsia="en-US"/>
        </w:rPr>
        <w:t xml:space="preserve"> </w:t>
      </w:r>
      <w:r w:rsidRPr="00A55322">
        <w:rPr>
          <w:rFonts w:ascii="Myriad Pro" w:eastAsia="Calibri" w:hAnsi="Myriad Pro"/>
          <w:sz w:val="26"/>
          <w:szCs w:val="26"/>
          <w:lang w:eastAsia="en-US"/>
        </w:rPr>
        <w:t>-</w:t>
      </w:r>
      <w:r w:rsidR="002D5E4F">
        <w:rPr>
          <w:rFonts w:ascii="Myriad Pro" w:eastAsia="Calibri" w:hAnsi="Myriad Pro"/>
          <w:sz w:val="26"/>
          <w:szCs w:val="26"/>
          <w:lang w:eastAsia="en-US"/>
        </w:rPr>
        <w:t xml:space="preserve"> </w:t>
      </w:r>
      <w:r w:rsidRPr="00A55322">
        <w:rPr>
          <w:rFonts w:ascii="Myriad Pro" w:eastAsia="Calibri" w:hAnsi="Myriad Pro"/>
          <w:sz w:val="26"/>
          <w:szCs w:val="26"/>
          <w:lang w:eastAsia="en-US"/>
        </w:rPr>
        <w:t xml:space="preserve">«Горно-Алтайские </w:t>
      </w:r>
      <w:r w:rsidR="002D5E4F">
        <w:rPr>
          <w:rFonts w:ascii="Myriad Pro" w:eastAsia="Calibri" w:hAnsi="Myriad Pro"/>
          <w:sz w:val="26"/>
          <w:szCs w:val="26"/>
          <w:lang w:eastAsia="en-US"/>
        </w:rPr>
        <w:t>э</w:t>
      </w:r>
      <w:r w:rsidRPr="00A55322">
        <w:rPr>
          <w:rFonts w:ascii="Myriad Pro" w:eastAsia="Calibri" w:hAnsi="Myriad Pro"/>
          <w:sz w:val="26"/>
          <w:szCs w:val="26"/>
          <w:lang w:eastAsia="en-US"/>
        </w:rPr>
        <w:t>лектрические сети» в регулирующий орган – Комитет по тарифам Республики Алтай</w:t>
      </w:r>
      <w:r w:rsidR="003D65B6">
        <w:rPr>
          <w:rFonts w:ascii="Myriad Pro" w:eastAsia="Calibri" w:hAnsi="Myriad Pro"/>
          <w:sz w:val="26"/>
          <w:szCs w:val="26"/>
          <w:lang w:eastAsia="en-US"/>
        </w:rPr>
        <w:t xml:space="preserve"> (далее – регулирующий орган, Комитет)</w:t>
      </w:r>
      <w:r w:rsidRPr="00A55322">
        <w:rPr>
          <w:rFonts w:ascii="Myriad Pro" w:eastAsia="Calibri" w:hAnsi="Myriad Pro"/>
          <w:sz w:val="26"/>
          <w:szCs w:val="26"/>
          <w:lang w:eastAsia="en-US"/>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Комитетом по тарифам Республики Алтай при определении необходимой валовой выручки (далее – НВВ) филиала </w:t>
      </w:r>
      <w:r w:rsidR="00B1688C">
        <w:rPr>
          <w:rFonts w:ascii="Myriad Pro" w:eastAsia="Calibri" w:hAnsi="Myriad Pro"/>
          <w:sz w:val="26"/>
          <w:szCs w:val="26"/>
          <w:lang w:eastAsia="en-US"/>
        </w:rPr>
        <w:br/>
      </w:r>
      <w:r w:rsidRPr="00A55322">
        <w:rPr>
          <w:rFonts w:ascii="Myriad Pro" w:eastAsia="Calibri" w:hAnsi="Myriad Pro"/>
          <w:sz w:val="26"/>
          <w:szCs w:val="26"/>
          <w:lang w:eastAsia="en-US"/>
        </w:rPr>
        <w:t>ПАО «МРСК Сибири»</w:t>
      </w:r>
      <w:r w:rsidR="00B1688C">
        <w:rPr>
          <w:rFonts w:ascii="Myriad Pro" w:eastAsia="Calibri" w:hAnsi="Myriad Pro"/>
          <w:sz w:val="26"/>
          <w:szCs w:val="26"/>
          <w:lang w:eastAsia="en-US"/>
        </w:rPr>
        <w:t xml:space="preserve"> </w:t>
      </w:r>
      <w:r w:rsidRPr="00A55322">
        <w:rPr>
          <w:rFonts w:ascii="Myriad Pro" w:eastAsia="Calibri" w:hAnsi="Myriad Pro"/>
          <w:sz w:val="26"/>
          <w:szCs w:val="26"/>
          <w:lang w:eastAsia="en-US"/>
        </w:rPr>
        <w:t>-</w:t>
      </w:r>
      <w:r w:rsidR="00B1688C">
        <w:rPr>
          <w:rFonts w:ascii="Myriad Pro" w:eastAsia="Calibri" w:hAnsi="Myriad Pro"/>
          <w:sz w:val="26"/>
          <w:szCs w:val="26"/>
          <w:lang w:eastAsia="en-US"/>
        </w:rPr>
        <w:t xml:space="preserve"> </w:t>
      </w:r>
      <w:r w:rsidRPr="00A55322">
        <w:rPr>
          <w:rFonts w:ascii="Myriad Pro" w:eastAsia="Calibri" w:hAnsi="Myriad Pro"/>
          <w:sz w:val="26"/>
          <w:szCs w:val="26"/>
          <w:lang w:eastAsia="en-US"/>
        </w:rPr>
        <w:t>«Горно-Алтайские электрические сети» при установлении тарифов на услуги по передаче электрической энергии, а именно:</w:t>
      </w:r>
    </w:p>
    <w:p w14:paraId="2E00CF5C" w14:textId="77777777" w:rsidR="00A55322" w:rsidRPr="00A55322" w:rsidRDefault="00A55322" w:rsidP="00A55322">
      <w:pPr>
        <w:numPr>
          <w:ilvl w:val="1"/>
          <w:numId w:val="3"/>
        </w:numPr>
        <w:shd w:val="clear" w:color="auto" w:fill="FFFFFF"/>
        <w:spacing w:after="160" w:line="360" w:lineRule="auto"/>
        <w:ind w:left="0" w:firstLine="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Анализа исполнения инвестиционных программ, учтенных Комитетом по тарифам Республики Алтай при принятии тарифно-балансовых решений на 2019 год.</w:t>
      </w:r>
    </w:p>
    <w:p w14:paraId="701FD642" w14:textId="77777777" w:rsidR="00A55322" w:rsidRPr="00A55322" w:rsidRDefault="00A55322" w:rsidP="00A55322">
      <w:pPr>
        <w:numPr>
          <w:ilvl w:val="1"/>
          <w:numId w:val="3"/>
        </w:numPr>
        <w:shd w:val="clear" w:color="auto" w:fill="FFFFFF"/>
        <w:spacing w:after="160" w:line="360" w:lineRule="auto"/>
        <w:ind w:left="0" w:firstLine="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Экспертизы расчета необходимой валовой выручки филиала ПАО «МРСК Сибири»-«Горно-Алтайские электрические сети»,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106B9A04" w14:textId="77777777" w:rsidR="00A55322" w:rsidRPr="00A55322" w:rsidRDefault="00A55322" w:rsidP="00A55322">
      <w:pPr>
        <w:numPr>
          <w:ilvl w:val="1"/>
          <w:numId w:val="3"/>
        </w:numPr>
        <w:shd w:val="clear" w:color="auto" w:fill="FFFFFF"/>
        <w:spacing w:after="160" w:line="360" w:lineRule="auto"/>
        <w:ind w:left="0" w:firstLine="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Экспертизы обоснованности корректировок необходимой валовой выручки филиала ПАО «МРСК Сибири»-«Горно-Алтайские электрические сети», проведенных Комитетом по тарифам Республики Алтай при определении необходимой валовой выручки на 2019 год.</w:t>
      </w:r>
    </w:p>
    <w:p w14:paraId="0B003EA2" w14:textId="77777777" w:rsidR="00A55322" w:rsidRPr="00A55322" w:rsidRDefault="00A55322" w:rsidP="00A55322">
      <w:pPr>
        <w:numPr>
          <w:ilvl w:val="1"/>
          <w:numId w:val="3"/>
        </w:numPr>
        <w:shd w:val="clear" w:color="auto" w:fill="FFFFFF"/>
        <w:spacing w:after="160" w:line="360" w:lineRule="auto"/>
        <w:ind w:left="0" w:firstLine="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lastRenderedPageBreak/>
        <w:t>Анализа экономически обоснованных выпадающих расходов/недополученных доходов, полученных филиалом ПАО «МРСК Сибири»-«Горно-Алтайские электрические сети» за 2017-2018 гг. в результате принятых Комитетом по тарифам Республики Алтай тарифно-балансовых решений, в том числе анализа соответствия фактической товарной выручки филиала ПАО «МРСК Сибири»-«Горно-Алтайские электрические сети» от передачи электрической энергии по единым (котловым) тарифам необходимой валовой выручке, утвержденной регулирующим органом.</w:t>
      </w:r>
    </w:p>
    <w:p w14:paraId="236F82A7" w14:textId="77777777" w:rsidR="00A55322" w:rsidRPr="00A55322" w:rsidRDefault="00A55322" w:rsidP="00A55322">
      <w:pPr>
        <w:numPr>
          <w:ilvl w:val="1"/>
          <w:numId w:val="3"/>
        </w:numPr>
        <w:shd w:val="clear" w:color="auto" w:fill="FFFFFF"/>
        <w:spacing w:after="160" w:line="360" w:lineRule="auto"/>
        <w:ind w:left="0" w:firstLine="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Экономической оценки результатов деятельности филиала ПАО «МРСК Сибири»-«Горно-Алтайские электрические сети» за 2017-2018 годы по оказанию услуг по передаче электрической энергии.</w:t>
      </w:r>
    </w:p>
    <w:p w14:paraId="07F4042F" w14:textId="77777777" w:rsidR="00A55322" w:rsidRPr="00A55322" w:rsidRDefault="00A55322" w:rsidP="00A55322">
      <w:pPr>
        <w:shd w:val="clear" w:color="auto" w:fill="FFFFFF"/>
        <w:spacing w:line="360" w:lineRule="auto"/>
        <w:ind w:firstLine="567"/>
        <w:jc w:val="both"/>
        <w:rPr>
          <w:rFonts w:ascii="Myriad Pro" w:eastAsia="Calibri" w:hAnsi="Myriad Pro"/>
          <w:sz w:val="26"/>
          <w:szCs w:val="26"/>
          <w:lang w:eastAsia="en-US"/>
        </w:rPr>
      </w:pPr>
      <w:r w:rsidRPr="00A55322">
        <w:rPr>
          <w:rFonts w:ascii="Myriad Pro" w:eastAsia="Calibri" w:hAnsi="Myriad Pro"/>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Республики Алтай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7512570" w14:textId="77777777" w:rsidR="00A55322" w:rsidRPr="00A55322" w:rsidRDefault="00A55322" w:rsidP="00A55322">
      <w:pPr>
        <w:shd w:val="clear" w:color="auto" w:fill="FFFFFF"/>
        <w:spacing w:before="100" w:beforeAutospacing="1" w:after="100" w:afterAutospacing="1" w:line="360" w:lineRule="auto"/>
        <w:jc w:val="both"/>
        <w:rPr>
          <w:rFonts w:ascii="Myriad Pro" w:eastAsia="Calibri" w:hAnsi="Myriad Pro"/>
          <w:sz w:val="26"/>
          <w:szCs w:val="26"/>
          <w:lang w:eastAsia="en-US"/>
        </w:rPr>
      </w:pPr>
    </w:p>
    <w:p w14:paraId="3F161387" w14:textId="77777777" w:rsidR="00A55322" w:rsidRPr="00A55322" w:rsidRDefault="00A55322" w:rsidP="00A55322">
      <w:pPr>
        <w:shd w:val="clear" w:color="auto" w:fill="FFFFFF"/>
        <w:spacing w:before="100" w:beforeAutospacing="1" w:after="100" w:afterAutospacing="1" w:line="360" w:lineRule="auto"/>
        <w:jc w:val="center"/>
        <w:rPr>
          <w:rFonts w:ascii="Myriad Pro" w:eastAsia="Calibri" w:hAnsi="Myriad Pro"/>
          <w:sz w:val="26"/>
          <w:szCs w:val="26"/>
          <w:lang w:eastAsia="en-US"/>
        </w:rPr>
      </w:pPr>
      <w:r w:rsidRPr="00A55322">
        <w:rPr>
          <w:rFonts w:ascii="Myriad Pro" w:eastAsia="Calibri" w:hAnsi="Myriad Pro"/>
          <w:sz w:val="26"/>
          <w:szCs w:val="26"/>
          <w:lang w:eastAsia="en-US"/>
        </w:rPr>
        <w:t>Генеральный директор ООО «ЭК ЭПАР»</w:t>
      </w:r>
      <w:r w:rsidRPr="00A55322">
        <w:rPr>
          <w:rFonts w:ascii="Myriad Pro" w:eastAsia="Calibri" w:hAnsi="Myriad Pro"/>
          <w:sz w:val="26"/>
          <w:szCs w:val="26"/>
          <w:lang w:eastAsia="en-US"/>
        </w:rPr>
        <w:tab/>
        <w:t>_______________В. Н. Логинов</w:t>
      </w:r>
    </w:p>
    <w:p w14:paraId="4CF7F3B7" w14:textId="77777777" w:rsidR="00A55322" w:rsidRPr="00A55322" w:rsidRDefault="00A55322" w:rsidP="00A55322">
      <w:pPr>
        <w:shd w:val="clear" w:color="auto" w:fill="FFFFFF"/>
        <w:spacing w:before="100" w:beforeAutospacing="1" w:after="100" w:afterAutospacing="1" w:line="360" w:lineRule="auto"/>
        <w:jc w:val="both"/>
        <w:rPr>
          <w:rFonts w:ascii="Myriad Pro" w:eastAsia="Calibri" w:hAnsi="Myriad Pro"/>
          <w:sz w:val="25"/>
          <w:szCs w:val="25"/>
          <w:lang w:eastAsia="en-US"/>
        </w:rPr>
      </w:pPr>
      <w:r w:rsidRPr="00A55322">
        <w:rPr>
          <w:rFonts w:ascii="Myriad Pro" w:eastAsia="Calibri" w:hAnsi="Myriad Pro"/>
          <w:sz w:val="25"/>
          <w:szCs w:val="25"/>
          <w:lang w:eastAsia="en-US"/>
        </w:rPr>
        <w:br w:type="page"/>
      </w:r>
    </w:p>
    <w:p w14:paraId="5F4D8CDE" w14:textId="77777777" w:rsidR="00A55322" w:rsidRPr="00A55322" w:rsidRDefault="00A55322" w:rsidP="00A55322">
      <w:pPr>
        <w:keepNext/>
        <w:keepLines/>
        <w:numPr>
          <w:ilvl w:val="0"/>
          <w:numId w:val="5"/>
        </w:numPr>
        <w:spacing w:before="40" w:after="160" w:line="360" w:lineRule="auto"/>
        <w:outlineLvl w:val="2"/>
        <w:rPr>
          <w:rFonts w:ascii="Myriad Pro" w:hAnsi="Myriad Pro"/>
          <w:b/>
          <w:color w:val="4F6228"/>
          <w:sz w:val="28"/>
          <w:szCs w:val="28"/>
          <w:lang w:eastAsia="en-US"/>
        </w:rPr>
      </w:pPr>
      <w:bookmarkStart w:id="0" w:name="_Toc47100238"/>
      <w:r w:rsidRPr="00A55322">
        <w:rPr>
          <w:rFonts w:ascii="Myriad Pro" w:hAnsi="Myriad Pro"/>
          <w:b/>
          <w:color w:val="4F6228"/>
          <w:sz w:val="28"/>
          <w:szCs w:val="28"/>
          <w:lang w:eastAsia="en-US"/>
        </w:rPr>
        <w:lastRenderedPageBreak/>
        <w:t>Вводная часть</w:t>
      </w:r>
      <w:bookmarkEnd w:id="0"/>
    </w:p>
    <w:p w14:paraId="3D22153D" w14:textId="77777777" w:rsidR="00A55322" w:rsidRPr="00A55322" w:rsidRDefault="00A55322" w:rsidP="00A55322">
      <w:pPr>
        <w:keepNext/>
        <w:keepLines/>
        <w:numPr>
          <w:ilvl w:val="1"/>
          <w:numId w:val="6"/>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 w:name="_Toc47100239"/>
      <w:r w:rsidRPr="00A55322">
        <w:rPr>
          <w:rFonts w:ascii="Myriad Pro" w:hAnsi="Myriad Pro"/>
          <w:b/>
          <w:color w:val="4F6228"/>
          <w:sz w:val="28"/>
          <w:szCs w:val="28"/>
          <w:lang w:eastAsia="en-US"/>
        </w:rPr>
        <w:t>Сведения о Заказчике</w:t>
      </w:r>
      <w:bookmarkEnd w:id="1"/>
    </w:p>
    <w:tbl>
      <w:tblPr>
        <w:tblStyle w:val="13"/>
        <w:tblW w:w="9242" w:type="dxa"/>
        <w:tblInd w:w="-10" w:type="dxa"/>
        <w:tblLayout w:type="fixed"/>
        <w:tblLook w:val="04A0" w:firstRow="1" w:lastRow="0" w:firstColumn="1" w:lastColumn="0" w:noHBand="0" w:noVBand="1"/>
      </w:tblPr>
      <w:tblGrid>
        <w:gridCol w:w="3402"/>
        <w:gridCol w:w="5840"/>
      </w:tblGrid>
      <w:tr w:rsidR="00C101CB" w:rsidRPr="00D01717" w14:paraId="7DFBA06D" w14:textId="77777777" w:rsidTr="00C10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F9590E9" w14:textId="77777777" w:rsidR="00C101CB" w:rsidRPr="00D01717" w:rsidRDefault="00C101CB" w:rsidP="00B353DC">
            <w:pPr>
              <w:spacing w:before="20" w:after="20" w:line="360" w:lineRule="auto"/>
              <w:rPr>
                <w:rFonts w:ascii="Myriad Pro" w:hAnsi="Myriad Pro"/>
                <w:sz w:val="26"/>
                <w:szCs w:val="26"/>
              </w:rPr>
            </w:pPr>
            <w:r w:rsidRPr="00D01717">
              <w:rPr>
                <w:rFonts w:ascii="Myriad Pro" w:hAnsi="Myriad Pro"/>
                <w:sz w:val="26"/>
                <w:szCs w:val="26"/>
              </w:rPr>
              <w:t>Наименование</w:t>
            </w:r>
          </w:p>
        </w:tc>
        <w:tc>
          <w:tcPr>
            <w:tcW w:w="5840" w:type="dxa"/>
          </w:tcPr>
          <w:p w14:paraId="07E52CFD" w14:textId="77777777" w:rsidR="00C101CB" w:rsidRPr="00D01717" w:rsidRDefault="00C101CB" w:rsidP="00B353DC">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Информация</w:t>
            </w:r>
          </w:p>
        </w:tc>
      </w:tr>
      <w:tr w:rsidR="00A55322" w:rsidRPr="00A55322" w14:paraId="228B0599"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0000" w:themeColor="text1"/>
              <w:bottom w:val="single" w:sz="4" w:space="0" w:color="000000" w:themeColor="text1"/>
              <w:right w:val="single" w:sz="4" w:space="0" w:color="76923C" w:themeColor="accent3" w:themeShade="BF"/>
            </w:tcBorders>
          </w:tcPr>
          <w:p w14:paraId="3946707B" w14:textId="77777777" w:rsidR="00A55322" w:rsidRPr="00A55322" w:rsidRDefault="00A55322" w:rsidP="00A55322">
            <w:pPr>
              <w:contextualSpacing/>
              <w:rPr>
                <w:rFonts w:ascii="Myriad Pro" w:hAnsi="Myriad Pro"/>
                <w:b/>
                <w:sz w:val="26"/>
                <w:szCs w:val="26"/>
                <w:lang w:eastAsia="ru-RU"/>
              </w:rPr>
            </w:pPr>
            <w:r w:rsidRPr="00A55322">
              <w:rPr>
                <w:rFonts w:ascii="Myriad Pro" w:hAnsi="Myriad Pro"/>
                <w:sz w:val="26"/>
                <w:szCs w:val="26"/>
                <w:lang w:eastAsia="ru-RU"/>
              </w:rPr>
              <w:t>Организационно-правовая форма и полное наименование Заказчика</w:t>
            </w:r>
          </w:p>
        </w:tc>
        <w:tc>
          <w:tcPr>
            <w:tcW w:w="5840" w:type="dxa"/>
            <w:tcBorders>
              <w:top w:val="single" w:sz="4" w:space="0" w:color="000000" w:themeColor="text1"/>
              <w:left w:val="single" w:sz="4" w:space="0" w:color="76923C" w:themeColor="accent3" w:themeShade="BF"/>
              <w:bottom w:val="single" w:sz="4" w:space="0" w:color="000000" w:themeColor="text1"/>
            </w:tcBorders>
          </w:tcPr>
          <w:p w14:paraId="5E55F453"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b/>
                <w:sz w:val="26"/>
                <w:szCs w:val="26"/>
                <w:lang w:eastAsia="ru-RU"/>
              </w:rPr>
            </w:pPr>
            <w:r w:rsidRPr="00A55322">
              <w:rPr>
                <w:rFonts w:ascii="Myriad Pro" w:hAnsi="Myriad Pro"/>
                <w:sz w:val="26"/>
                <w:szCs w:val="26"/>
                <w:lang w:eastAsia="ru-RU"/>
              </w:rPr>
              <w:t>Публичное акционерное общество «Межрегиональная распределительная сетевая компания Сибири»</w:t>
            </w:r>
          </w:p>
        </w:tc>
      </w:tr>
      <w:tr w:rsidR="00A55322" w:rsidRPr="00A55322" w14:paraId="2C13016F"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0000" w:themeColor="text1"/>
            </w:tcBorders>
          </w:tcPr>
          <w:p w14:paraId="4A627235"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Краткое наименование Заказчика</w:t>
            </w:r>
          </w:p>
        </w:tc>
        <w:tc>
          <w:tcPr>
            <w:tcW w:w="5840" w:type="dxa"/>
            <w:tcBorders>
              <w:top w:val="single" w:sz="4" w:space="0" w:color="000000" w:themeColor="text1"/>
            </w:tcBorders>
          </w:tcPr>
          <w:p w14:paraId="3DC43ADD"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ru-RU"/>
              </w:rPr>
              <w:t>ПАО «МРСК Сибири»</w:t>
            </w:r>
          </w:p>
        </w:tc>
      </w:tr>
      <w:tr w:rsidR="00A55322" w:rsidRPr="00A55322" w14:paraId="6C4116C7"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702ACE4C"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ОГРН</w:t>
            </w:r>
          </w:p>
        </w:tc>
        <w:tc>
          <w:tcPr>
            <w:tcW w:w="5840" w:type="dxa"/>
          </w:tcPr>
          <w:p w14:paraId="353924AF"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val="en-US" w:eastAsia="ru-RU"/>
              </w:rPr>
            </w:pPr>
            <w:r w:rsidRPr="00A55322">
              <w:rPr>
                <w:rFonts w:ascii="Myriad Pro" w:hAnsi="Myriad Pro"/>
                <w:sz w:val="26"/>
                <w:szCs w:val="26"/>
                <w:lang w:eastAsia="en-US"/>
              </w:rPr>
              <w:t>1052460054327</w:t>
            </w:r>
          </w:p>
        </w:tc>
      </w:tr>
      <w:tr w:rsidR="00A55322" w:rsidRPr="00A55322" w14:paraId="726E43A7"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1813BBE5"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ИНН/КПП</w:t>
            </w:r>
          </w:p>
        </w:tc>
        <w:tc>
          <w:tcPr>
            <w:tcW w:w="5840" w:type="dxa"/>
          </w:tcPr>
          <w:p w14:paraId="481BED5F"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en-US"/>
              </w:rPr>
              <w:t>2460069527/997650001</w:t>
            </w:r>
          </w:p>
        </w:tc>
      </w:tr>
      <w:tr w:rsidR="00A55322" w:rsidRPr="00A55322" w14:paraId="644C3F2D"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0B265E53"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Юридический адрес Заказчика</w:t>
            </w:r>
          </w:p>
        </w:tc>
        <w:tc>
          <w:tcPr>
            <w:tcW w:w="5840" w:type="dxa"/>
          </w:tcPr>
          <w:p w14:paraId="59FD44FB"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en-US"/>
              </w:rPr>
              <w:t>660 021, г. Красноярск, ул. Бограда, 144а</w:t>
            </w:r>
          </w:p>
        </w:tc>
      </w:tr>
      <w:tr w:rsidR="00A55322" w:rsidRPr="00A55322" w14:paraId="02690944"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5C209410"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Место нахождения Заказчика</w:t>
            </w:r>
          </w:p>
        </w:tc>
        <w:tc>
          <w:tcPr>
            <w:tcW w:w="5840" w:type="dxa"/>
          </w:tcPr>
          <w:p w14:paraId="68DD072C"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en-US"/>
              </w:rPr>
              <w:t>660 021, г. Красноярск, ул. Бограда, 144а</w:t>
            </w:r>
          </w:p>
        </w:tc>
      </w:tr>
      <w:tr w:rsidR="00A55322" w:rsidRPr="00A55322" w14:paraId="655D5AA1"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129526DC"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Реквизиты Заказчика</w:t>
            </w:r>
          </w:p>
        </w:tc>
        <w:tc>
          <w:tcPr>
            <w:tcW w:w="5840" w:type="dxa"/>
          </w:tcPr>
          <w:p w14:paraId="7F007F64"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A55322">
              <w:rPr>
                <w:rFonts w:ascii="Myriad Pro" w:eastAsia="Calibri" w:hAnsi="Myriad Pro"/>
                <w:sz w:val="26"/>
                <w:szCs w:val="26"/>
                <w:lang w:eastAsia="en-US"/>
              </w:rPr>
              <w:t>р/с № 40702810031020004498</w:t>
            </w:r>
          </w:p>
          <w:p w14:paraId="51241C62"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A55322">
              <w:rPr>
                <w:rFonts w:ascii="Myriad Pro" w:eastAsia="Calibri" w:hAnsi="Myriad Pro"/>
                <w:sz w:val="26"/>
                <w:szCs w:val="26"/>
                <w:lang w:eastAsia="en-US"/>
              </w:rPr>
              <w:t>Красноярское отделение № 8646 ПАО Сбербанк г. Красноярск</w:t>
            </w:r>
          </w:p>
          <w:p w14:paraId="7161BB95"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A55322">
              <w:rPr>
                <w:rFonts w:ascii="Myriad Pro" w:eastAsia="Calibri" w:hAnsi="Myriad Pro"/>
                <w:sz w:val="26"/>
                <w:szCs w:val="26"/>
                <w:lang w:eastAsia="en-US"/>
              </w:rPr>
              <w:t>БИК 040407627</w:t>
            </w:r>
          </w:p>
          <w:p w14:paraId="4D66371E"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A55322">
              <w:rPr>
                <w:rFonts w:ascii="Myriad Pro" w:eastAsia="Calibri" w:hAnsi="Myriad Pro"/>
                <w:sz w:val="26"/>
                <w:szCs w:val="26"/>
                <w:lang w:eastAsia="en-US"/>
              </w:rPr>
              <w:t>к/с№30101810800000000627</w:t>
            </w:r>
          </w:p>
        </w:tc>
      </w:tr>
      <w:tr w:rsidR="00A55322" w:rsidRPr="00A55322" w14:paraId="4A9F58F2"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496ABF6F"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 xml:space="preserve">Получатель услуги </w:t>
            </w:r>
          </w:p>
        </w:tc>
        <w:tc>
          <w:tcPr>
            <w:tcW w:w="5840" w:type="dxa"/>
          </w:tcPr>
          <w:p w14:paraId="1F3EE336"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A55322">
              <w:rPr>
                <w:rFonts w:ascii="Myriad Pro" w:eastAsia="Calibri" w:hAnsi="Myriad Pro"/>
                <w:sz w:val="26"/>
                <w:szCs w:val="26"/>
                <w:lang w:eastAsia="en-US"/>
              </w:rPr>
              <w:t>Филиал ПАО «МРСК Сибири»-«Горно-Алтайские электрические сети»</w:t>
            </w:r>
          </w:p>
        </w:tc>
      </w:tr>
      <w:tr w:rsidR="00A55322" w:rsidRPr="00A55322" w14:paraId="3E9FD3EA"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5E241CF2"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Юридический и почтовый адрес</w:t>
            </w:r>
          </w:p>
        </w:tc>
        <w:tc>
          <w:tcPr>
            <w:tcW w:w="5840" w:type="dxa"/>
          </w:tcPr>
          <w:p w14:paraId="2A77525F" w14:textId="77777777" w:rsidR="00A55322" w:rsidRPr="00A55322" w:rsidRDefault="00A55322" w:rsidP="00A55322">
            <w:pPr>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A55322">
              <w:rPr>
                <w:rFonts w:ascii="Myriad Pro" w:eastAsia="Calibri" w:hAnsi="Myriad Pro"/>
                <w:sz w:val="26"/>
                <w:szCs w:val="26"/>
                <w:lang w:eastAsia="en-US"/>
              </w:rPr>
              <w:t>649 100, Республика Алтай, с. Майма, ул. Энергетиков,15</w:t>
            </w:r>
          </w:p>
        </w:tc>
      </w:tr>
    </w:tbl>
    <w:p w14:paraId="149183D7" w14:textId="77777777" w:rsidR="00A55322" w:rsidRPr="00A55322" w:rsidRDefault="00A55322" w:rsidP="00A55322">
      <w:pPr>
        <w:keepNext/>
        <w:keepLines/>
        <w:numPr>
          <w:ilvl w:val="1"/>
          <w:numId w:val="6"/>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2" w:name="_Toc47100240"/>
      <w:bookmarkStart w:id="3" w:name="_GoBack"/>
      <w:bookmarkEnd w:id="3"/>
      <w:r w:rsidRPr="00A55322">
        <w:rPr>
          <w:rFonts w:ascii="Myriad Pro" w:hAnsi="Myriad Pro"/>
          <w:b/>
          <w:color w:val="4F6228"/>
          <w:sz w:val="28"/>
          <w:szCs w:val="28"/>
          <w:lang w:eastAsia="en-US"/>
        </w:rPr>
        <w:t>Сведения об Исполнителе</w:t>
      </w:r>
      <w:bookmarkEnd w:id="2"/>
    </w:p>
    <w:tbl>
      <w:tblPr>
        <w:tblStyle w:val="13"/>
        <w:tblW w:w="9242" w:type="dxa"/>
        <w:tblInd w:w="5" w:type="dxa"/>
        <w:tblLayout w:type="fixed"/>
        <w:tblLook w:val="04A0" w:firstRow="1" w:lastRow="0" w:firstColumn="1" w:lastColumn="0" w:noHBand="0" w:noVBand="1"/>
      </w:tblPr>
      <w:tblGrid>
        <w:gridCol w:w="3402"/>
        <w:gridCol w:w="5840"/>
      </w:tblGrid>
      <w:tr w:rsidR="00C101CB" w:rsidRPr="00D01717" w14:paraId="701306EB" w14:textId="77777777" w:rsidTr="00C10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D7B7BB0" w14:textId="77777777" w:rsidR="00C101CB" w:rsidRPr="00D01717" w:rsidRDefault="00C101CB" w:rsidP="00B353DC">
            <w:pPr>
              <w:spacing w:before="20" w:after="20" w:line="360" w:lineRule="auto"/>
              <w:rPr>
                <w:rFonts w:ascii="Myriad Pro" w:hAnsi="Myriad Pro"/>
                <w:sz w:val="26"/>
                <w:szCs w:val="26"/>
              </w:rPr>
            </w:pPr>
            <w:r w:rsidRPr="00D01717">
              <w:rPr>
                <w:rFonts w:ascii="Myriad Pro" w:hAnsi="Myriad Pro"/>
                <w:sz w:val="26"/>
                <w:szCs w:val="26"/>
              </w:rPr>
              <w:t>Наименование</w:t>
            </w:r>
          </w:p>
        </w:tc>
        <w:tc>
          <w:tcPr>
            <w:tcW w:w="5840" w:type="dxa"/>
          </w:tcPr>
          <w:p w14:paraId="7544EBB2" w14:textId="77777777" w:rsidR="00C101CB" w:rsidRPr="00D01717" w:rsidRDefault="00C101CB" w:rsidP="00B353DC">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Информация</w:t>
            </w:r>
          </w:p>
        </w:tc>
      </w:tr>
      <w:tr w:rsidR="00A55322" w:rsidRPr="00A55322" w14:paraId="2C688351"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themeColor="accent3" w:themeShade="80"/>
              <w:bottom w:val="single" w:sz="4" w:space="0" w:color="4F6228"/>
              <w:right w:val="single" w:sz="4" w:space="0" w:color="4F6228" w:themeColor="accent3" w:themeShade="80"/>
            </w:tcBorders>
          </w:tcPr>
          <w:p w14:paraId="24FD5DEF" w14:textId="77777777" w:rsidR="00A55322" w:rsidRPr="00A55322" w:rsidRDefault="00A55322" w:rsidP="00FA7EF5">
            <w:pPr>
              <w:contextualSpacing/>
              <w:rPr>
                <w:rFonts w:ascii="Myriad Pro" w:hAnsi="Myriad Pro"/>
                <w:b/>
                <w:sz w:val="26"/>
                <w:szCs w:val="26"/>
                <w:lang w:eastAsia="ru-RU"/>
              </w:rPr>
            </w:pPr>
            <w:r w:rsidRPr="00A55322">
              <w:rPr>
                <w:rFonts w:ascii="Myriad Pro" w:hAnsi="Myriad Pro"/>
                <w:sz w:val="26"/>
                <w:szCs w:val="26"/>
                <w:lang w:eastAsia="ru-RU"/>
              </w:rPr>
              <w:t>Организационно-правовая форма и полное наименование Исполнителя</w:t>
            </w:r>
          </w:p>
        </w:tc>
        <w:tc>
          <w:tcPr>
            <w:tcW w:w="5840" w:type="dxa"/>
            <w:tcBorders>
              <w:top w:val="single" w:sz="4" w:space="0" w:color="4F6228" w:themeColor="accent3" w:themeShade="80"/>
              <w:left w:val="single" w:sz="4" w:space="0" w:color="4F6228" w:themeColor="accent3" w:themeShade="80"/>
              <w:bottom w:val="single" w:sz="4" w:space="0" w:color="4F6228"/>
            </w:tcBorders>
          </w:tcPr>
          <w:p w14:paraId="27095758" w14:textId="77777777" w:rsidR="00A55322" w:rsidRPr="00A55322" w:rsidRDefault="00A55322" w:rsidP="00FA7EF5">
            <w:pPr>
              <w:contextualSpacing/>
              <w:cnfStyle w:val="000000000000" w:firstRow="0" w:lastRow="0" w:firstColumn="0" w:lastColumn="0" w:oddVBand="0" w:evenVBand="0" w:oddHBand="0" w:evenHBand="0" w:firstRowFirstColumn="0" w:firstRowLastColumn="0" w:lastRowFirstColumn="0" w:lastRowLastColumn="0"/>
              <w:rPr>
                <w:rFonts w:ascii="Myriad Pro" w:hAnsi="Myriad Pro"/>
                <w:b/>
                <w:sz w:val="26"/>
                <w:szCs w:val="26"/>
                <w:lang w:eastAsia="ru-RU"/>
              </w:rPr>
            </w:pPr>
            <w:r w:rsidRPr="00A55322">
              <w:rPr>
                <w:rFonts w:ascii="Myriad Pro" w:hAnsi="Myriad Pro"/>
                <w:sz w:val="26"/>
                <w:szCs w:val="26"/>
                <w:lang w:eastAsia="ru-RU"/>
              </w:rPr>
              <w:t xml:space="preserve">Общество с ограниченной ответственностью «Экспертная компания ЭПАР» </w:t>
            </w:r>
          </w:p>
        </w:tc>
      </w:tr>
      <w:tr w:rsidR="00A55322" w:rsidRPr="00A55322" w14:paraId="3D572102" w14:textId="77777777" w:rsidTr="00C101CB">
        <w:tblPrEx>
          <w:tblLook w:val="01E0" w:firstRow="1" w:lastRow="1" w:firstColumn="1" w:lastColumn="1" w:noHBand="0" w:noVBand="0"/>
        </w:tblPrEx>
        <w:trPr>
          <w:trHeight w:val="567"/>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408284AE"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Краткое наименование Исполнителя</w:t>
            </w:r>
          </w:p>
        </w:tc>
        <w:tc>
          <w:tcPr>
            <w:tcW w:w="5840" w:type="dxa"/>
            <w:tcBorders>
              <w:top w:val="single" w:sz="4" w:space="0" w:color="4F6228"/>
              <w:left w:val="single" w:sz="4" w:space="0" w:color="4F6228" w:themeColor="accent3" w:themeShade="80"/>
            </w:tcBorders>
          </w:tcPr>
          <w:p w14:paraId="6A28E146"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ru-RU"/>
              </w:rPr>
              <w:t>ООО «ЭК ЭПАР»</w:t>
            </w:r>
          </w:p>
        </w:tc>
      </w:tr>
      <w:tr w:rsidR="00A55322" w:rsidRPr="00A55322" w14:paraId="3242CB6B"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529A16C1"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ОГРН</w:t>
            </w:r>
          </w:p>
        </w:tc>
        <w:tc>
          <w:tcPr>
            <w:tcW w:w="5840" w:type="dxa"/>
            <w:tcBorders>
              <w:top w:val="single" w:sz="4" w:space="0" w:color="4F6228"/>
              <w:left w:val="single" w:sz="4" w:space="0" w:color="4F6228" w:themeColor="accent3" w:themeShade="80"/>
            </w:tcBorders>
          </w:tcPr>
          <w:p w14:paraId="7C67B975"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ru-RU"/>
              </w:rPr>
              <w:t>1027700164304</w:t>
            </w:r>
          </w:p>
        </w:tc>
      </w:tr>
      <w:tr w:rsidR="00A55322" w:rsidRPr="00A55322" w14:paraId="05F98107"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4782A2E9"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ИНН / КПП</w:t>
            </w:r>
          </w:p>
        </w:tc>
        <w:tc>
          <w:tcPr>
            <w:tcW w:w="5840" w:type="dxa"/>
            <w:tcBorders>
              <w:top w:val="single" w:sz="4" w:space="0" w:color="4F6228"/>
              <w:left w:val="single" w:sz="4" w:space="0" w:color="4F6228" w:themeColor="accent3" w:themeShade="80"/>
            </w:tcBorders>
          </w:tcPr>
          <w:p w14:paraId="79B092B7"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ru-RU"/>
              </w:rPr>
              <w:t>7722184448 / 770401001</w:t>
            </w:r>
          </w:p>
        </w:tc>
      </w:tr>
      <w:tr w:rsidR="00A55322" w:rsidRPr="00A55322" w14:paraId="146BEAE5"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4FD79779"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Юридический адрес Исполнителя</w:t>
            </w:r>
          </w:p>
        </w:tc>
        <w:tc>
          <w:tcPr>
            <w:tcW w:w="5840" w:type="dxa"/>
            <w:tcBorders>
              <w:top w:val="single" w:sz="4" w:space="0" w:color="4F6228"/>
              <w:left w:val="single" w:sz="4" w:space="0" w:color="4F6228" w:themeColor="accent3" w:themeShade="80"/>
            </w:tcBorders>
          </w:tcPr>
          <w:p w14:paraId="1CDAE410"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cs="Arial"/>
                <w:color w:val="000000"/>
                <w:sz w:val="26"/>
                <w:szCs w:val="26"/>
                <w:shd w:val="clear" w:color="auto" w:fill="FFFFFF"/>
                <w:lang w:eastAsia="ar-SA"/>
              </w:rPr>
              <w:t xml:space="preserve">119 121, г. Москва, 1-й пер. Тружеников, д. 14, стр. 2, помещение № </w:t>
            </w:r>
            <w:r w:rsidRPr="00A55322">
              <w:rPr>
                <w:rFonts w:ascii="Myriad Pro" w:hAnsi="Myriad Pro" w:cs="Arial"/>
                <w:color w:val="000000"/>
                <w:sz w:val="26"/>
                <w:szCs w:val="26"/>
                <w:shd w:val="clear" w:color="auto" w:fill="FFFFFF"/>
                <w:lang w:val="en-US" w:eastAsia="ar-SA"/>
              </w:rPr>
              <w:t>I</w:t>
            </w:r>
            <w:r w:rsidRPr="00A55322">
              <w:rPr>
                <w:rFonts w:ascii="Myriad Pro" w:hAnsi="Myriad Pro" w:cs="Arial"/>
                <w:color w:val="000000"/>
                <w:sz w:val="26"/>
                <w:szCs w:val="26"/>
                <w:shd w:val="clear" w:color="auto" w:fill="FFFFFF"/>
                <w:lang w:eastAsia="ar-SA"/>
              </w:rPr>
              <w:t>, этаж – П, комната 8</w:t>
            </w:r>
          </w:p>
        </w:tc>
      </w:tr>
      <w:tr w:rsidR="00A55322" w:rsidRPr="00A55322" w14:paraId="301EA78F"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0B1F05B2"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Место нахождения Исполнителя</w:t>
            </w:r>
          </w:p>
        </w:tc>
        <w:tc>
          <w:tcPr>
            <w:tcW w:w="5840" w:type="dxa"/>
            <w:tcBorders>
              <w:top w:val="single" w:sz="4" w:space="0" w:color="4F6228"/>
              <w:left w:val="single" w:sz="4" w:space="0" w:color="4F6228" w:themeColor="accent3" w:themeShade="80"/>
            </w:tcBorders>
          </w:tcPr>
          <w:p w14:paraId="402A4179"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ru-RU"/>
              </w:rPr>
              <w:t>123 557, г. Москва, Средний Тишинский переулок, д. 28</w:t>
            </w:r>
          </w:p>
        </w:tc>
      </w:tr>
      <w:tr w:rsidR="00A55322" w:rsidRPr="00A55322" w14:paraId="720EDCEF"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230EE24E" w14:textId="77777777" w:rsidR="00A55322" w:rsidRPr="00A55322" w:rsidRDefault="00A55322" w:rsidP="00A55322">
            <w:pPr>
              <w:contextualSpacing/>
              <w:rPr>
                <w:rFonts w:ascii="Myriad Pro" w:hAnsi="Myriad Pro"/>
                <w:sz w:val="26"/>
                <w:szCs w:val="26"/>
                <w:lang w:eastAsia="ru-RU"/>
              </w:rPr>
            </w:pPr>
            <w:r w:rsidRPr="00A55322">
              <w:rPr>
                <w:rFonts w:ascii="Myriad Pro" w:hAnsi="Myriad Pro"/>
                <w:sz w:val="26"/>
                <w:szCs w:val="26"/>
                <w:lang w:eastAsia="ru-RU"/>
              </w:rPr>
              <w:t>Реквизиты</w:t>
            </w:r>
          </w:p>
        </w:tc>
        <w:tc>
          <w:tcPr>
            <w:tcW w:w="5840" w:type="dxa"/>
            <w:tcBorders>
              <w:top w:val="single" w:sz="4" w:space="0" w:color="4F6228"/>
              <w:left w:val="single" w:sz="4" w:space="0" w:color="4F6228" w:themeColor="accent3" w:themeShade="80"/>
            </w:tcBorders>
          </w:tcPr>
          <w:p w14:paraId="0D0C9D83"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ru-RU"/>
              </w:rPr>
              <w:t xml:space="preserve">р/с </w:t>
            </w:r>
            <w:r w:rsidRPr="00A55322">
              <w:rPr>
                <w:rFonts w:ascii="Myriad Pro" w:hAnsi="Myriad Pro" w:cs="Arial"/>
                <w:color w:val="000000"/>
                <w:sz w:val="26"/>
                <w:szCs w:val="26"/>
                <w:shd w:val="clear" w:color="auto" w:fill="FFFFFF"/>
                <w:lang w:eastAsia="ru-RU"/>
              </w:rPr>
              <w:t>40702810287060000071</w:t>
            </w:r>
            <w:r w:rsidRPr="00A55322">
              <w:rPr>
                <w:rFonts w:ascii="Myriad Pro" w:hAnsi="Myriad Pro"/>
                <w:sz w:val="26"/>
                <w:szCs w:val="26"/>
                <w:lang w:eastAsia="ru-RU"/>
              </w:rPr>
              <w:br/>
              <w:t>ПАО РОСБАНК</w:t>
            </w:r>
            <w:r w:rsidRPr="00A55322">
              <w:rPr>
                <w:rFonts w:ascii="Myriad Pro" w:hAnsi="Myriad Pro"/>
                <w:sz w:val="26"/>
                <w:szCs w:val="26"/>
                <w:lang w:eastAsia="ru-RU"/>
              </w:rPr>
              <w:br/>
              <w:t>к/с 30101810000000000256</w:t>
            </w:r>
          </w:p>
          <w:p w14:paraId="38034F88" w14:textId="77777777" w:rsidR="00A55322" w:rsidRPr="00A55322"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A55322">
              <w:rPr>
                <w:rFonts w:ascii="Myriad Pro" w:hAnsi="Myriad Pro"/>
                <w:sz w:val="26"/>
                <w:szCs w:val="26"/>
                <w:lang w:eastAsia="ru-RU"/>
              </w:rPr>
              <w:t>БИК 044525256</w:t>
            </w:r>
          </w:p>
        </w:tc>
      </w:tr>
    </w:tbl>
    <w:p w14:paraId="3F3EB66F" w14:textId="77777777" w:rsidR="00A55322" w:rsidRPr="00A55322" w:rsidRDefault="00A55322" w:rsidP="00A55322">
      <w:pPr>
        <w:keepNext/>
        <w:keepLines/>
        <w:numPr>
          <w:ilvl w:val="1"/>
          <w:numId w:val="6"/>
        </w:numPr>
        <w:tabs>
          <w:tab w:val="left" w:pos="567"/>
        </w:tabs>
        <w:spacing w:before="40" w:after="160" w:line="360" w:lineRule="auto"/>
        <w:ind w:left="1134" w:hanging="1134"/>
        <w:outlineLvl w:val="2"/>
        <w:rPr>
          <w:rFonts w:ascii="Myriad Pro" w:hAnsi="Myriad Pro"/>
          <w:b/>
          <w:color w:val="4F6228"/>
          <w:sz w:val="28"/>
          <w:szCs w:val="28"/>
          <w:lang w:eastAsia="en-US"/>
        </w:rPr>
        <w:sectPr w:rsidR="00A55322" w:rsidRPr="00A55322" w:rsidSect="007975D6">
          <w:headerReference w:type="default" r:id="rId10"/>
          <w:footerReference w:type="default" r:id="rId11"/>
          <w:pgSz w:w="11906" w:h="16838"/>
          <w:pgMar w:top="1134" w:right="851" w:bottom="1134" w:left="1701" w:header="709" w:footer="709" w:gutter="0"/>
          <w:cols w:space="708"/>
          <w:titlePg/>
          <w:docGrid w:linePitch="360"/>
        </w:sectPr>
      </w:pPr>
      <w:bookmarkStart w:id="4" w:name="_Toc437621358"/>
    </w:p>
    <w:p w14:paraId="63E992AB" w14:textId="77777777" w:rsidR="00A55322" w:rsidRPr="00A55322" w:rsidRDefault="00A55322" w:rsidP="00A55322">
      <w:pPr>
        <w:keepNext/>
        <w:keepLines/>
        <w:numPr>
          <w:ilvl w:val="1"/>
          <w:numId w:val="6"/>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5" w:name="_Toc47100241"/>
      <w:r w:rsidRPr="00A55322">
        <w:rPr>
          <w:rFonts w:ascii="Myriad Pro" w:hAnsi="Myriad Pro"/>
          <w:b/>
          <w:color w:val="4F6228"/>
          <w:sz w:val="28"/>
          <w:szCs w:val="28"/>
          <w:lang w:eastAsia="en-US"/>
        </w:rPr>
        <w:lastRenderedPageBreak/>
        <w:t xml:space="preserve">Основание для </w:t>
      </w:r>
      <w:bookmarkEnd w:id="4"/>
      <w:r w:rsidRPr="00A55322">
        <w:rPr>
          <w:rFonts w:ascii="Myriad Pro" w:hAnsi="Myriad Pro"/>
          <w:b/>
          <w:color w:val="4F6228"/>
          <w:sz w:val="28"/>
          <w:szCs w:val="28"/>
          <w:lang w:eastAsia="en-US"/>
        </w:rPr>
        <w:t>оказания услуг</w:t>
      </w:r>
      <w:bookmarkEnd w:id="5"/>
    </w:p>
    <w:p w14:paraId="12AC9BDE" w14:textId="77777777" w:rsidR="00A55322" w:rsidRPr="00D94D6F" w:rsidRDefault="00A55322" w:rsidP="00D94D6F">
      <w:pPr>
        <w:shd w:val="clear" w:color="auto" w:fill="FFFFFF"/>
        <w:spacing w:line="360" w:lineRule="auto"/>
        <w:ind w:firstLine="567"/>
        <w:jc w:val="both"/>
        <w:rPr>
          <w:rFonts w:ascii="Myriad Pro" w:eastAsia="Calibri" w:hAnsi="Myriad Pro"/>
          <w:sz w:val="26"/>
          <w:szCs w:val="26"/>
          <w:lang w:eastAsia="en-US"/>
        </w:rPr>
      </w:pPr>
      <w:r w:rsidRPr="00D94D6F">
        <w:rPr>
          <w:rFonts w:ascii="Myriad Pro" w:eastAsia="Calibri" w:hAnsi="Myriad Pro"/>
          <w:sz w:val="26"/>
          <w:szCs w:val="26"/>
          <w:lang w:eastAsia="en-US"/>
        </w:rPr>
        <w:t>Основанием для оказания услуг является договор № </w:t>
      </w:r>
      <w:r w:rsidR="00843153">
        <w:rPr>
          <w:rFonts w:ascii="Myriad Pro" w:eastAsia="Calibri" w:hAnsi="Myriad Pro"/>
          <w:sz w:val="26"/>
          <w:szCs w:val="26"/>
          <w:lang w:eastAsia="en-US"/>
        </w:rPr>
        <w:t>18.4000.34.20</w:t>
      </w:r>
      <w:r w:rsidRPr="00D94D6F">
        <w:rPr>
          <w:rFonts w:ascii="Myriad Pro" w:eastAsia="Calibri" w:hAnsi="Myriad Pro"/>
          <w:sz w:val="26"/>
          <w:szCs w:val="26"/>
          <w:lang w:eastAsia="en-US"/>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02E43CCA" w14:textId="77777777" w:rsidR="00A55322" w:rsidRPr="00D94D6F" w:rsidRDefault="00A55322" w:rsidP="00D94D6F">
      <w:pPr>
        <w:shd w:val="clear" w:color="auto" w:fill="FFFFFF"/>
        <w:spacing w:line="360" w:lineRule="auto"/>
        <w:ind w:firstLine="567"/>
        <w:jc w:val="both"/>
        <w:rPr>
          <w:rFonts w:ascii="Myriad Pro" w:eastAsia="Calibri" w:hAnsi="Myriad Pro"/>
          <w:sz w:val="26"/>
          <w:szCs w:val="26"/>
          <w:lang w:eastAsia="en-US"/>
        </w:rPr>
      </w:pPr>
    </w:p>
    <w:p w14:paraId="08FCBA26" w14:textId="77777777" w:rsidR="00A55322" w:rsidRPr="00A55322" w:rsidRDefault="00A55322" w:rsidP="00A55322">
      <w:pPr>
        <w:keepNext/>
        <w:keepLines/>
        <w:numPr>
          <w:ilvl w:val="1"/>
          <w:numId w:val="6"/>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6" w:name="_Toc47100242"/>
      <w:r w:rsidRPr="00A55322">
        <w:rPr>
          <w:rFonts w:ascii="Myriad Pro" w:hAnsi="Myriad Pro"/>
          <w:b/>
          <w:color w:val="4F6228"/>
          <w:sz w:val="28"/>
          <w:szCs w:val="28"/>
          <w:lang w:eastAsia="en-US"/>
        </w:rPr>
        <w:t>Цель оказания услуг</w:t>
      </w:r>
      <w:bookmarkEnd w:id="6"/>
    </w:p>
    <w:p w14:paraId="627DF016" w14:textId="77777777" w:rsidR="00A55322" w:rsidRPr="00E40DFB" w:rsidRDefault="00A55322" w:rsidP="00A55322">
      <w:pPr>
        <w:spacing w:line="360" w:lineRule="auto"/>
        <w:ind w:firstLine="567"/>
        <w:contextualSpacing/>
        <w:jc w:val="both"/>
        <w:rPr>
          <w:rFonts w:ascii="Myriad Pro" w:eastAsia="Calibri" w:hAnsi="Myriad Pro"/>
          <w:sz w:val="26"/>
          <w:szCs w:val="26"/>
          <w:lang w:eastAsia="en-US"/>
        </w:rPr>
      </w:pPr>
      <w:r w:rsidRPr="00FA7EF5">
        <w:rPr>
          <w:rFonts w:ascii="Myriad Pro" w:eastAsia="Calibri" w:hAnsi="Myriad Pro"/>
          <w:sz w:val="26"/>
          <w:szCs w:val="26"/>
          <w:lang w:eastAsia="en-US"/>
        </w:rPr>
        <w:t>Экспертиза тарифно-балансовых решений, принятых Комитетом по тарифам Республики Алтай в отношении филиала «МРСК Сибири»- «Горно-Алтайские электрические сети» при установлении регулируемых тарифов</w:t>
      </w:r>
      <w:r w:rsidR="00E40DFB">
        <w:rPr>
          <w:rFonts w:ascii="Myriad Pro" w:eastAsia="Calibri" w:hAnsi="Myriad Pro"/>
          <w:sz w:val="26"/>
          <w:szCs w:val="26"/>
          <w:lang w:eastAsia="en-US"/>
        </w:rPr>
        <w:t>.</w:t>
      </w:r>
    </w:p>
    <w:p w14:paraId="14707A3D" w14:textId="77777777" w:rsidR="00A55322" w:rsidRPr="00FA7EF5" w:rsidRDefault="00A55322" w:rsidP="00A55322">
      <w:pPr>
        <w:spacing w:line="360" w:lineRule="auto"/>
        <w:ind w:firstLine="567"/>
        <w:contextualSpacing/>
        <w:jc w:val="both"/>
        <w:rPr>
          <w:rFonts w:ascii="Myriad Pro" w:eastAsia="Calibri" w:hAnsi="Myriad Pro"/>
          <w:sz w:val="26"/>
          <w:szCs w:val="26"/>
          <w:lang w:eastAsia="en-US"/>
        </w:rPr>
      </w:pPr>
      <w:r w:rsidRPr="00FA7EF5">
        <w:rPr>
          <w:rFonts w:ascii="Myriad Pro" w:eastAsia="Calibri" w:hAnsi="Myriad Pro"/>
          <w:sz w:val="26"/>
          <w:szCs w:val="26"/>
          <w:lang w:eastAsia="en-US"/>
        </w:rPr>
        <w:t>Экспертиза обосновывающих материалов, предоставляемых филиалом ПАО «МРСК Сибири»-«Горно-Алтайские электрические сети» в Комитет по тарифам Республики Алтай в рамках рассмотрения дел об установлении тарифов</w:t>
      </w:r>
      <w:r w:rsidR="00E40DFB">
        <w:rPr>
          <w:rFonts w:ascii="Myriad Pro" w:eastAsia="Calibri" w:hAnsi="Myriad Pro"/>
          <w:sz w:val="26"/>
          <w:szCs w:val="26"/>
          <w:lang w:eastAsia="en-US"/>
        </w:rPr>
        <w:t>.</w:t>
      </w:r>
    </w:p>
    <w:p w14:paraId="3A0E4330" w14:textId="77777777" w:rsidR="00A55322" w:rsidRPr="00FA7EF5" w:rsidRDefault="00A55322" w:rsidP="00A55322">
      <w:pPr>
        <w:spacing w:line="360" w:lineRule="auto"/>
        <w:ind w:firstLine="567"/>
        <w:contextualSpacing/>
        <w:jc w:val="both"/>
        <w:rPr>
          <w:rFonts w:ascii="Myriad Pro" w:eastAsia="Calibri" w:hAnsi="Myriad Pro"/>
          <w:sz w:val="26"/>
          <w:szCs w:val="26"/>
          <w:lang w:eastAsia="en-US"/>
        </w:rPr>
      </w:pPr>
      <w:r w:rsidRPr="00FA7EF5">
        <w:rPr>
          <w:rFonts w:ascii="Myriad Pro" w:eastAsia="Calibri" w:hAnsi="Myriad Pro"/>
          <w:sz w:val="26"/>
          <w:szCs w:val="26"/>
          <w:lang w:eastAsia="en-US"/>
        </w:rPr>
        <w:t>Экспертиза обоснованности решений, принятых Комитетом по тарифам Республики Алтай при определении необходимой валовой выручки филиала ПАО «МРСК Сибири»-«Горно-Алтайские электрические сети» при установлении тарифов</w:t>
      </w:r>
      <w:r w:rsidR="00E40DFB">
        <w:rPr>
          <w:rFonts w:ascii="Myriad Pro" w:eastAsia="Calibri" w:hAnsi="Myriad Pro"/>
          <w:sz w:val="26"/>
          <w:szCs w:val="26"/>
          <w:lang w:eastAsia="en-US"/>
        </w:rPr>
        <w:t>.</w:t>
      </w:r>
    </w:p>
    <w:p w14:paraId="503457C9" w14:textId="77777777" w:rsidR="00A55322" w:rsidRPr="00FA7EF5" w:rsidRDefault="00A55322" w:rsidP="00A55322">
      <w:pPr>
        <w:spacing w:line="360" w:lineRule="auto"/>
        <w:ind w:firstLine="567"/>
        <w:contextualSpacing/>
        <w:jc w:val="both"/>
        <w:rPr>
          <w:rFonts w:ascii="Myriad Pro" w:eastAsia="Calibri" w:hAnsi="Myriad Pro"/>
          <w:sz w:val="26"/>
          <w:szCs w:val="26"/>
          <w:lang w:eastAsia="en-US"/>
        </w:rPr>
      </w:pPr>
      <w:r w:rsidRPr="00FA7EF5">
        <w:rPr>
          <w:rFonts w:ascii="Myriad Pro" w:eastAsia="Calibri" w:hAnsi="Myriad Pro"/>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Республики Алтай.</w:t>
      </w:r>
    </w:p>
    <w:p w14:paraId="0318A193" w14:textId="77777777" w:rsidR="00D94D6F" w:rsidRDefault="00D94D6F">
      <w:pPr>
        <w:spacing w:after="200" w:line="276" w:lineRule="auto"/>
        <w:rPr>
          <w:rFonts w:ascii="Myriad Pro" w:eastAsia="Calibri" w:hAnsi="Myriad Pro"/>
          <w:sz w:val="26"/>
          <w:szCs w:val="26"/>
          <w:lang w:eastAsia="en-US"/>
        </w:rPr>
      </w:pPr>
      <w:r>
        <w:rPr>
          <w:rFonts w:ascii="Myriad Pro" w:eastAsia="Calibri" w:hAnsi="Myriad Pro"/>
          <w:sz w:val="26"/>
          <w:szCs w:val="26"/>
          <w:lang w:eastAsia="en-US"/>
        </w:rPr>
        <w:br w:type="page"/>
      </w:r>
    </w:p>
    <w:p w14:paraId="62FB38ED" w14:textId="77777777" w:rsidR="00A55322" w:rsidRPr="00FA7EF5" w:rsidRDefault="00A55322" w:rsidP="00A55322">
      <w:pPr>
        <w:tabs>
          <w:tab w:val="left" w:pos="993"/>
        </w:tabs>
        <w:spacing w:line="360" w:lineRule="auto"/>
        <w:jc w:val="both"/>
        <w:rPr>
          <w:rFonts w:ascii="Myriad Pro" w:eastAsia="Calibri" w:hAnsi="Myriad Pro"/>
          <w:b/>
          <w:sz w:val="26"/>
          <w:szCs w:val="26"/>
          <w:u w:val="single"/>
          <w:lang w:eastAsia="en-US"/>
        </w:rPr>
      </w:pPr>
      <w:r w:rsidRPr="00FA7EF5">
        <w:rPr>
          <w:rFonts w:ascii="Myriad Pro" w:eastAsia="Calibri" w:hAnsi="Myriad Pro"/>
          <w:b/>
          <w:sz w:val="26"/>
          <w:szCs w:val="26"/>
          <w:u w:val="single"/>
          <w:lang w:eastAsia="en-US"/>
        </w:rPr>
        <w:lastRenderedPageBreak/>
        <w:t>Этап № 1.1.2.</w:t>
      </w:r>
      <w:r w:rsidRPr="00FA7EF5">
        <w:rPr>
          <w:rFonts w:ascii="Myriad Pro" w:eastAsia="Calibri" w:hAnsi="Myriad Pro"/>
          <w:sz w:val="26"/>
          <w:szCs w:val="26"/>
          <w:u w:val="single"/>
          <w:lang w:eastAsia="en-US"/>
        </w:rPr>
        <w:t xml:space="preserve"> </w:t>
      </w:r>
    </w:p>
    <w:p w14:paraId="5AC3C29A" w14:textId="77777777" w:rsidR="00A55322" w:rsidRPr="00FA7EF5" w:rsidRDefault="00A55322" w:rsidP="00E40DFB">
      <w:pPr>
        <w:tabs>
          <w:tab w:val="left" w:pos="993"/>
        </w:tabs>
        <w:spacing w:line="360" w:lineRule="auto"/>
        <w:ind w:firstLine="567"/>
        <w:jc w:val="both"/>
        <w:rPr>
          <w:rFonts w:ascii="Myriad Pro" w:eastAsia="Calibri" w:hAnsi="Myriad Pro"/>
          <w:sz w:val="26"/>
          <w:szCs w:val="26"/>
          <w:lang w:eastAsia="en-US"/>
        </w:rPr>
      </w:pPr>
      <w:r w:rsidRPr="00FA7EF5">
        <w:rPr>
          <w:rFonts w:ascii="Myriad Pro" w:eastAsia="Calibri" w:hAnsi="Myriad Pro"/>
          <w:sz w:val="26"/>
          <w:szCs w:val="26"/>
          <w:lang w:eastAsia="en-US"/>
        </w:rPr>
        <w:t>1.2.1.</w:t>
      </w:r>
      <w:r w:rsidRPr="00FA7EF5">
        <w:rPr>
          <w:rFonts w:ascii="Myriad Pro" w:eastAsia="Calibri" w:hAnsi="Myriad Pro"/>
          <w:sz w:val="26"/>
          <w:szCs w:val="26"/>
          <w:lang w:eastAsia="en-US"/>
        </w:rPr>
        <w:tab/>
        <w:t>Анализ исполнения инвестиционных программ, учтенных Комитетом по тарифам Республики Алтай при принятии тарифно-балансовых решений на 2019 год.</w:t>
      </w:r>
    </w:p>
    <w:p w14:paraId="230D6B02" w14:textId="77777777" w:rsidR="00A55322" w:rsidRPr="00FA7EF5" w:rsidRDefault="00A55322" w:rsidP="00E40DFB">
      <w:pPr>
        <w:tabs>
          <w:tab w:val="left" w:pos="993"/>
        </w:tabs>
        <w:spacing w:line="360" w:lineRule="auto"/>
        <w:ind w:firstLine="567"/>
        <w:jc w:val="both"/>
        <w:rPr>
          <w:rFonts w:ascii="Myriad Pro" w:eastAsia="Calibri" w:hAnsi="Myriad Pro"/>
          <w:sz w:val="26"/>
          <w:szCs w:val="26"/>
          <w:lang w:eastAsia="en-US"/>
        </w:rPr>
      </w:pPr>
      <w:r w:rsidRPr="00FA7EF5">
        <w:rPr>
          <w:rFonts w:ascii="Myriad Pro" w:eastAsia="Calibri" w:hAnsi="Myriad Pro"/>
          <w:sz w:val="26"/>
          <w:szCs w:val="26"/>
          <w:lang w:eastAsia="en-US"/>
        </w:rPr>
        <w:t>1.2.2.</w:t>
      </w:r>
      <w:r w:rsidRPr="00FA7EF5">
        <w:rPr>
          <w:rFonts w:ascii="Myriad Pro" w:eastAsia="Calibri" w:hAnsi="Myriad Pro"/>
          <w:sz w:val="26"/>
          <w:szCs w:val="26"/>
          <w:lang w:eastAsia="en-US"/>
        </w:rPr>
        <w:tab/>
        <w:t xml:space="preserve">Экспертиза расчета необходимой валовой выручки филиала </w:t>
      </w:r>
      <w:r w:rsidR="00E40DFB">
        <w:rPr>
          <w:rFonts w:ascii="Myriad Pro" w:eastAsia="Calibri" w:hAnsi="Myriad Pro"/>
          <w:sz w:val="26"/>
          <w:szCs w:val="26"/>
          <w:lang w:eastAsia="en-US"/>
        </w:rPr>
        <w:br/>
      </w:r>
      <w:r w:rsidRPr="00FA7EF5">
        <w:rPr>
          <w:rFonts w:ascii="Myriad Pro" w:eastAsia="Calibri" w:hAnsi="Myriad Pro"/>
          <w:sz w:val="26"/>
          <w:szCs w:val="26"/>
          <w:lang w:eastAsia="en-US"/>
        </w:rPr>
        <w:t>ПАО «МРСК Сибири»-«Горно-Алтайские электрические сети»,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54CEF621" w14:textId="77777777" w:rsidR="00A55322" w:rsidRPr="00FA7EF5" w:rsidRDefault="00A55322" w:rsidP="00E40DFB">
      <w:pPr>
        <w:tabs>
          <w:tab w:val="left" w:pos="993"/>
        </w:tabs>
        <w:spacing w:line="360" w:lineRule="auto"/>
        <w:ind w:firstLine="567"/>
        <w:jc w:val="both"/>
        <w:rPr>
          <w:rFonts w:ascii="Myriad Pro" w:eastAsia="Calibri" w:hAnsi="Myriad Pro"/>
          <w:sz w:val="26"/>
          <w:szCs w:val="26"/>
          <w:lang w:eastAsia="en-US"/>
        </w:rPr>
      </w:pPr>
      <w:r w:rsidRPr="00FA7EF5">
        <w:rPr>
          <w:rFonts w:ascii="Myriad Pro" w:eastAsia="Calibri" w:hAnsi="Myriad Pro"/>
          <w:sz w:val="26"/>
          <w:szCs w:val="26"/>
          <w:lang w:eastAsia="en-US"/>
        </w:rPr>
        <w:t>1.2.3.</w:t>
      </w:r>
      <w:r w:rsidRPr="00FA7EF5">
        <w:rPr>
          <w:rFonts w:ascii="Myriad Pro" w:eastAsia="Calibri" w:hAnsi="Myriad Pro"/>
          <w:sz w:val="26"/>
          <w:szCs w:val="26"/>
          <w:lang w:eastAsia="en-US"/>
        </w:rPr>
        <w:tab/>
        <w:t>Экспертиза обоснованности корректировок необходимой валовой выручки филиала ПАО «МРСК Сибири»-«Горно-Алтайские электрические сети», проведенных Комитетом по тарифам Республики Алтай при определении необходимой валовой выручки на 2019 год.</w:t>
      </w:r>
    </w:p>
    <w:p w14:paraId="22C537FE" w14:textId="77777777" w:rsidR="00A55322" w:rsidRPr="00FA7EF5" w:rsidRDefault="00A55322" w:rsidP="00E40DFB">
      <w:pPr>
        <w:tabs>
          <w:tab w:val="left" w:pos="993"/>
        </w:tabs>
        <w:spacing w:line="360" w:lineRule="auto"/>
        <w:ind w:firstLine="567"/>
        <w:jc w:val="both"/>
        <w:rPr>
          <w:rFonts w:ascii="Myriad Pro" w:eastAsia="Calibri" w:hAnsi="Myriad Pro"/>
          <w:sz w:val="26"/>
          <w:szCs w:val="26"/>
          <w:lang w:eastAsia="en-US"/>
        </w:rPr>
      </w:pPr>
      <w:r w:rsidRPr="00FA7EF5">
        <w:rPr>
          <w:rFonts w:ascii="Myriad Pro" w:eastAsia="Calibri" w:hAnsi="Myriad Pro"/>
          <w:sz w:val="26"/>
          <w:szCs w:val="26"/>
          <w:lang w:eastAsia="en-US"/>
        </w:rPr>
        <w:t>1.2.4.</w:t>
      </w:r>
      <w:r w:rsidRPr="00FA7EF5">
        <w:rPr>
          <w:rFonts w:ascii="Myriad Pro" w:eastAsia="Calibri" w:hAnsi="Myriad Pro"/>
          <w:sz w:val="26"/>
          <w:szCs w:val="26"/>
          <w:lang w:eastAsia="en-US"/>
        </w:rPr>
        <w:tab/>
        <w:t>Анализ экономически обоснованных выпадающих расходов/недополученных доходов, полученных филиалом ПАО «МРСК Сибири»-«Горно</w:t>
      </w:r>
      <w:r w:rsidR="00B1688C">
        <w:rPr>
          <w:rFonts w:ascii="Myriad Pro" w:eastAsia="Calibri" w:hAnsi="Myriad Pro"/>
          <w:sz w:val="26"/>
          <w:szCs w:val="26"/>
          <w:lang w:eastAsia="en-US"/>
        </w:rPr>
        <w:t xml:space="preserve"> </w:t>
      </w:r>
      <w:r w:rsidRPr="00FA7EF5">
        <w:rPr>
          <w:rFonts w:ascii="Myriad Pro" w:eastAsia="Calibri" w:hAnsi="Myriad Pro"/>
          <w:sz w:val="26"/>
          <w:szCs w:val="26"/>
          <w:lang w:eastAsia="en-US"/>
        </w:rPr>
        <w:t>-</w:t>
      </w:r>
      <w:r w:rsidR="00B1688C">
        <w:rPr>
          <w:rFonts w:ascii="Myriad Pro" w:eastAsia="Calibri" w:hAnsi="Myriad Pro"/>
          <w:sz w:val="26"/>
          <w:szCs w:val="26"/>
          <w:lang w:eastAsia="en-US"/>
        </w:rPr>
        <w:t xml:space="preserve"> </w:t>
      </w:r>
      <w:r w:rsidRPr="00FA7EF5">
        <w:rPr>
          <w:rFonts w:ascii="Myriad Pro" w:eastAsia="Calibri" w:hAnsi="Myriad Pro"/>
          <w:sz w:val="26"/>
          <w:szCs w:val="26"/>
          <w:lang w:eastAsia="en-US"/>
        </w:rPr>
        <w:t>Алтайские электрические сети» за 2017-2018 гг. в результате принятых Комитетом по тарифам Республики Алтай тарифно-балансовых решений, в том числе анализ соответствия фактической товарной выручки филиала ПАО «МРСК Сибири»</w:t>
      </w:r>
      <w:r w:rsidR="00B1688C">
        <w:rPr>
          <w:rFonts w:ascii="Myriad Pro" w:eastAsia="Calibri" w:hAnsi="Myriad Pro"/>
          <w:sz w:val="26"/>
          <w:szCs w:val="26"/>
          <w:lang w:eastAsia="en-US"/>
        </w:rPr>
        <w:t xml:space="preserve"> </w:t>
      </w:r>
      <w:r w:rsidRPr="00FA7EF5">
        <w:rPr>
          <w:rFonts w:ascii="Myriad Pro" w:eastAsia="Calibri" w:hAnsi="Myriad Pro"/>
          <w:sz w:val="26"/>
          <w:szCs w:val="26"/>
          <w:lang w:eastAsia="en-US"/>
        </w:rPr>
        <w:t>-</w:t>
      </w:r>
      <w:r w:rsidR="00B1688C">
        <w:rPr>
          <w:rFonts w:ascii="Myriad Pro" w:eastAsia="Calibri" w:hAnsi="Myriad Pro"/>
          <w:sz w:val="26"/>
          <w:szCs w:val="26"/>
          <w:lang w:eastAsia="en-US"/>
        </w:rPr>
        <w:t xml:space="preserve"> </w:t>
      </w:r>
      <w:r w:rsidRPr="00FA7EF5">
        <w:rPr>
          <w:rFonts w:ascii="Myriad Pro" w:eastAsia="Calibri" w:hAnsi="Myriad Pro"/>
          <w:sz w:val="26"/>
          <w:szCs w:val="26"/>
          <w:lang w:eastAsia="en-US"/>
        </w:rPr>
        <w:t>«Горно-Алтайские электрические сети» от передачи электрической энергии по единым (котловым) тарифам необходимой валовой выручке, утвержденной Комитетом по тарифам Республики Алтай.</w:t>
      </w:r>
    </w:p>
    <w:p w14:paraId="0301C340" w14:textId="77777777" w:rsidR="00A55322" w:rsidRPr="00A55322" w:rsidRDefault="00A55322" w:rsidP="00E40DFB">
      <w:pPr>
        <w:tabs>
          <w:tab w:val="left" w:pos="993"/>
        </w:tabs>
        <w:spacing w:line="360" w:lineRule="auto"/>
        <w:ind w:firstLine="567"/>
        <w:jc w:val="both"/>
        <w:rPr>
          <w:rFonts w:ascii="Myriad Pro" w:eastAsia="Calibri" w:hAnsi="Myriad Pro"/>
          <w:sz w:val="26"/>
          <w:szCs w:val="26"/>
          <w:lang w:eastAsia="en-US"/>
        </w:rPr>
      </w:pPr>
      <w:r w:rsidRPr="00FA7EF5">
        <w:rPr>
          <w:rFonts w:ascii="Myriad Pro" w:eastAsia="Calibri" w:hAnsi="Myriad Pro"/>
          <w:sz w:val="26"/>
          <w:szCs w:val="26"/>
          <w:lang w:eastAsia="en-US"/>
        </w:rPr>
        <w:t>1.2.5.</w:t>
      </w:r>
      <w:r w:rsidRPr="00FA7EF5">
        <w:rPr>
          <w:rFonts w:ascii="Myriad Pro" w:eastAsia="Calibri" w:hAnsi="Myriad Pro"/>
          <w:sz w:val="26"/>
          <w:szCs w:val="26"/>
          <w:lang w:eastAsia="en-US"/>
        </w:rPr>
        <w:tab/>
        <w:t xml:space="preserve">Экономическая оценка результатов деятельности филиала </w:t>
      </w:r>
      <w:r w:rsidR="00E40DFB">
        <w:rPr>
          <w:rFonts w:ascii="Myriad Pro" w:eastAsia="Calibri" w:hAnsi="Myriad Pro"/>
          <w:sz w:val="26"/>
          <w:szCs w:val="26"/>
          <w:lang w:eastAsia="en-US"/>
        </w:rPr>
        <w:br/>
      </w:r>
      <w:r w:rsidRPr="00FA7EF5">
        <w:rPr>
          <w:rFonts w:ascii="Myriad Pro" w:eastAsia="Calibri" w:hAnsi="Myriad Pro"/>
          <w:sz w:val="26"/>
          <w:szCs w:val="26"/>
          <w:lang w:eastAsia="en-US"/>
        </w:rPr>
        <w:t>ПАО «МРСК Сибири»-«Горно-Алтайские электрические сети» за 2017-2018 годы по оказанию услуг по передаче электрической энергии.</w:t>
      </w:r>
    </w:p>
    <w:p w14:paraId="75AC15A9" w14:textId="77777777" w:rsidR="00A55322" w:rsidRPr="00A55322" w:rsidRDefault="00A55322" w:rsidP="00E40DFB">
      <w:pPr>
        <w:tabs>
          <w:tab w:val="left" w:pos="993"/>
        </w:tabs>
        <w:spacing w:line="360" w:lineRule="auto"/>
        <w:ind w:firstLine="567"/>
        <w:jc w:val="both"/>
        <w:rPr>
          <w:rFonts w:ascii="Myriad Pro" w:eastAsia="Calibri" w:hAnsi="Myriad Pro"/>
          <w:sz w:val="26"/>
          <w:szCs w:val="26"/>
          <w:lang w:eastAsia="en-US"/>
        </w:rPr>
      </w:pPr>
    </w:p>
    <w:p w14:paraId="65C7E310" w14:textId="77777777" w:rsidR="00A55322" w:rsidRPr="00A55322" w:rsidRDefault="00A55322" w:rsidP="00A55322">
      <w:pPr>
        <w:spacing w:after="160" w:line="259" w:lineRule="auto"/>
        <w:rPr>
          <w:rFonts w:ascii="Myriad Pro" w:eastAsia="Calibri" w:hAnsi="Myriad Pro"/>
          <w:sz w:val="26"/>
          <w:szCs w:val="26"/>
          <w:lang w:eastAsia="en-US"/>
        </w:rPr>
      </w:pPr>
      <w:r w:rsidRPr="00A55322">
        <w:rPr>
          <w:rFonts w:ascii="Myriad Pro" w:eastAsia="Calibri" w:hAnsi="Myriad Pro"/>
          <w:sz w:val="26"/>
          <w:szCs w:val="26"/>
          <w:lang w:eastAsia="en-US"/>
        </w:rPr>
        <w:br w:type="page"/>
      </w:r>
    </w:p>
    <w:p w14:paraId="405ED885" w14:textId="77777777" w:rsidR="00A55322" w:rsidRPr="00A55322" w:rsidRDefault="00A55322" w:rsidP="00A55322">
      <w:pPr>
        <w:keepNext/>
        <w:keepLines/>
        <w:numPr>
          <w:ilvl w:val="1"/>
          <w:numId w:val="6"/>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7" w:name="_Toc47100243"/>
      <w:r w:rsidRPr="00A55322">
        <w:rPr>
          <w:rFonts w:ascii="Myriad Pro" w:hAnsi="Myriad Pro"/>
          <w:b/>
          <w:color w:val="4F6228"/>
          <w:sz w:val="28"/>
          <w:szCs w:val="28"/>
          <w:lang w:eastAsia="en-US"/>
        </w:rPr>
        <w:lastRenderedPageBreak/>
        <w:t>Нормативно-правовая база</w:t>
      </w:r>
      <w:bookmarkEnd w:id="7"/>
    </w:p>
    <w:p w14:paraId="11A53BE3" w14:textId="77777777" w:rsidR="00A55322" w:rsidRPr="00A55322" w:rsidRDefault="00A55322" w:rsidP="00A55322">
      <w:pPr>
        <w:spacing w:line="360" w:lineRule="auto"/>
        <w:ind w:firstLine="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0AF73794"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Налоговый кодекс Российской Федерации;</w:t>
      </w:r>
    </w:p>
    <w:p w14:paraId="491BE083"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Федеральный закон Российской Федерации от 26.03.2003 № 35-ФЗ «Об электроэнергетике»;</w:t>
      </w:r>
    </w:p>
    <w:p w14:paraId="4D80E0D3"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B1688C" w:rsidRPr="00B1688C">
        <w:rPr>
          <w:rFonts w:ascii="Myriad Pro" w:eastAsia="Calibri" w:hAnsi="Myriad Pro"/>
          <w:sz w:val="26"/>
          <w:szCs w:val="26"/>
          <w:lang w:eastAsia="en-US"/>
        </w:rPr>
        <w:t xml:space="preserve"> </w:t>
      </w:r>
      <w:r w:rsidR="00B1688C" w:rsidRPr="00A55322">
        <w:rPr>
          <w:rFonts w:ascii="Myriad Pro" w:eastAsia="Calibri" w:hAnsi="Myriad Pro"/>
          <w:sz w:val="26"/>
          <w:szCs w:val="26"/>
          <w:lang w:eastAsia="en-US"/>
        </w:rPr>
        <w:t>») (далее – Основы ценообразования № 1178)</w:t>
      </w:r>
      <w:r w:rsidRPr="00A55322">
        <w:rPr>
          <w:rFonts w:ascii="Myriad Pro" w:eastAsia="Calibri" w:hAnsi="Myriad Pro"/>
          <w:sz w:val="26"/>
          <w:szCs w:val="26"/>
          <w:lang w:eastAsia="en-US"/>
        </w:rPr>
        <w:t xml:space="preserve">, «Правилами государственного регулирования (пересмотра, применения) цен (тарифов) в электроэнергетике») (далее – </w:t>
      </w:r>
      <w:r w:rsidR="00B1688C">
        <w:rPr>
          <w:rFonts w:ascii="Myriad Pro" w:eastAsia="Calibri" w:hAnsi="Myriad Pro"/>
          <w:sz w:val="26"/>
          <w:szCs w:val="26"/>
          <w:lang w:eastAsia="en-US"/>
        </w:rPr>
        <w:t>Правила</w:t>
      </w:r>
      <w:r w:rsidRPr="00A55322">
        <w:rPr>
          <w:rFonts w:ascii="Myriad Pro" w:eastAsia="Calibri" w:hAnsi="Myriad Pro"/>
          <w:sz w:val="26"/>
          <w:szCs w:val="26"/>
          <w:lang w:eastAsia="en-US"/>
        </w:rPr>
        <w:t xml:space="preserve"> № 1178);</w:t>
      </w:r>
    </w:p>
    <w:p w14:paraId="643DD352"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2E0D45F"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76400358"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0CD4813"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 xml:space="preserve">Приказ ФСТ России от 18.03.2015 № 421-э «Об утверждении Методических указаний по определению базового уровня </w:t>
      </w:r>
      <w:r w:rsidRPr="00A55322">
        <w:rPr>
          <w:rFonts w:ascii="Myriad Pro" w:eastAsia="Calibri" w:hAnsi="Myriad Pro"/>
          <w:sz w:val="26"/>
          <w:szCs w:val="26"/>
          <w:lang w:eastAsia="en-US"/>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E52B32E"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Приказ ФСТ России от 11.09.2014 № 215-э/1</w:t>
      </w:r>
      <w:r w:rsidRPr="00A55322">
        <w:rPr>
          <w:rFonts w:ascii="Calibri" w:eastAsia="Calibri" w:hAnsi="Calibri"/>
          <w:sz w:val="22"/>
          <w:szCs w:val="22"/>
          <w:lang w:eastAsia="en-US"/>
        </w:rPr>
        <w:t xml:space="preserve"> </w:t>
      </w:r>
      <w:r w:rsidRPr="00A55322">
        <w:rPr>
          <w:rFonts w:ascii="Myriad Pro" w:eastAsia="Calibri" w:hAnsi="Myriad Pro"/>
          <w:sz w:val="26"/>
          <w:szCs w:val="26"/>
          <w:lang w:eastAsia="en-US"/>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35B0C0FB"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58E82BC8"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5DE48640"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2FF22FD"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w:t>
      </w:r>
      <w:r w:rsidRPr="00A55322">
        <w:rPr>
          <w:rFonts w:ascii="Myriad Pro" w:eastAsia="Calibri" w:hAnsi="Myriad Pro"/>
          <w:sz w:val="26"/>
          <w:szCs w:val="26"/>
          <w:lang w:eastAsia="en-US"/>
        </w:rPr>
        <w:lastRenderedPageBreak/>
        <w:t>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0EE004E" w14:textId="77777777" w:rsidR="00A55322" w:rsidRPr="00A55322"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A55322">
        <w:rPr>
          <w:rFonts w:ascii="Myriad Pro" w:eastAsia="Calibri" w:hAnsi="Myriad Pro"/>
          <w:sz w:val="26"/>
          <w:szCs w:val="26"/>
          <w:lang w:eastAsia="en-US"/>
        </w:rPr>
        <w:t>Приказ Министерства энергетики Российской Федерации от 25.04.2018 № 320</w:t>
      </w:r>
      <w:r w:rsidRPr="00A55322">
        <w:rPr>
          <w:rFonts w:ascii="Calibri" w:eastAsia="Calibri" w:hAnsi="Calibri"/>
          <w:sz w:val="22"/>
          <w:szCs w:val="22"/>
          <w:lang w:eastAsia="en-US"/>
        </w:rPr>
        <w:t xml:space="preserve"> </w:t>
      </w:r>
      <w:r w:rsidRPr="00A55322">
        <w:rPr>
          <w:rFonts w:ascii="Myriad Pro" w:eastAsia="Calibri" w:hAnsi="Myriad Pro"/>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B1688C">
        <w:rPr>
          <w:rFonts w:ascii="Myriad Pro" w:eastAsia="Calibri" w:hAnsi="Myriad Pro"/>
          <w:sz w:val="26"/>
          <w:szCs w:val="26"/>
          <w:lang w:eastAsia="en-US"/>
        </w:rPr>
        <w:t>№</w:t>
      </w:r>
      <w:r w:rsidRPr="00A55322">
        <w:rPr>
          <w:rFonts w:ascii="Myriad Pro" w:eastAsia="Calibri" w:hAnsi="Myriad Pro"/>
          <w:sz w:val="26"/>
          <w:szCs w:val="26"/>
          <w:lang w:eastAsia="en-US"/>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58E733F" w14:textId="77777777" w:rsidR="00A55322" w:rsidRPr="00A55322" w:rsidRDefault="003D65B6"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Pr>
          <w:rFonts w:ascii="Myriad Pro" w:eastAsia="Calibri" w:hAnsi="Myriad Pro"/>
          <w:sz w:val="26"/>
          <w:szCs w:val="26"/>
          <w:lang w:eastAsia="en-US"/>
        </w:rPr>
        <w:t>н</w:t>
      </w:r>
      <w:r w:rsidR="00A55322" w:rsidRPr="00A55322">
        <w:rPr>
          <w:rFonts w:ascii="Myriad Pro" w:eastAsia="Calibri" w:hAnsi="Myriad Pro"/>
          <w:sz w:val="26"/>
          <w:szCs w:val="26"/>
          <w:lang w:eastAsia="en-US"/>
        </w:rPr>
        <w:t>ормативно-правовые акты Российской Федерации, регулирующие отношения в сфере бухгалтерского учета;</w:t>
      </w:r>
    </w:p>
    <w:p w14:paraId="34E81998" w14:textId="77777777" w:rsidR="00A55322" w:rsidRPr="00A55322" w:rsidRDefault="00A55322" w:rsidP="007975D6">
      <w:pPr>
        <w:numPr>
          <w:ilvl w:val="0"/>
          <w:numId w:val="1"/>
        </w:numPr>
        <w:spacing w:after="160" w:line="360" w:lineRule="auto"/>
        <w:ind w:left="1134" w:hanging="567"/>
        <w:contextualSpacing/>
        <w:jc w:val="both"/>
        <w:rPr>
          <w:rFonts w:ascii="Calibri" w:eastAsia="Calibri" w:hAnsi="Calibri"/>
          <w:sz w:val="22"/>
          <w:szCs w:val="22"/>
          <w:lang w:eastAsia="en-US"/>
        </w:rPr>
      </w:pPr>
      <w:r w:rsidRPr="00A55322">
        <w:rPr>
          <w:rFonts w:ascii="Myriad Pro" w:eastAsia="Calibri" w:hAnsi="Myriad Pro"/>
          <w:sz w:val="26"/>
          <w:szCs w:val="26"/>
          <w:lang w:eastAsia="en-US"/>
        </w:rPr>
        <w:t>иные нормативно-правовые акты Российской Федерации, необходимые для анализа.</w:t>
      </w:r>
    </w:p>
    <w:p w14:paraId="472AB0AA" w14:textId="77777777" w:rsidR="007975D6" w:rsidRDefault="007975D6">
      <w:pPr>
        <w:spacing w:after="200" w:line="276" w:lineRule="auto"/>
        <w:rPr>
          <w:rFonts w:ascii="Calibri" w:eastAsia="Calibri" w:hAnsi="Calibri"/>
          <w:sz w:val="22"/>
          <w:szCs w:val="22"/>
          <w:lang w:eastAsia="en-US"/>
        </w:rPr>
      </w:pPr>
      <w:r>
        <w:rPr>
          <w:rFonts w:ascii="Calibri" w:eastAsia="Calibri" w:hAnsi="Calibri"/>
          <w:sz w:val="22"/>
          <w:szCs w:val="22"/>
          <w:lang w:eastAsia="en-US"/>
        </w:rPr>
        <w:br w:type="page"/>
      </w:r>
    </w:p>
    <w:p w14:paraId="4BC8386F" w14:textId="77777777" w:rsidR="006A6C12" w:rsidRPr="007975D6" w:rsidRDefault="006A6C12" w:rsidP="007975D6">
      <w:pPr>
        <w:keepNext/>
        <w:keepLines/>
        <w:numPr>
          <w:ilvl w:val="1"/>
          <w:numId w:val="6"/>
        </w:numPr>
        <w:tabs>
          <w:tab w:val="left" w:pos="567"/>
        </w:tabs>
        <w:spacing w:before="40" w:after="160" w:line="360" w:lineRule="auto"/>
        <w:ind w:left="1134" w:hanging="1134"/>
        <w:jc w:val="both"/>
        <w:outlineLvl w:val="2"/>
        <w:rPr>
          <w:rFonts w:ascii="Myriad Pro" w:hAnsi="Myriad Pro"/>
          <w:b/>
          <w:color w:val="4F6228"/>
          <w:sz w:val="28"/>
          <w:szCs w:val="28"/>
          <w:lang w:eastAsia="en-US"/>
        </w:rPr>
      </w:pPr>
      <w:bookmarkStart w:id="8" w:name="_Toc40907203"/>
      <w:bookmarkStart w:id="9" w:name="_Toc47100244"/>
      <w:r w:rsidRPr="007975D6">
        <w:rPr>
          <w:rFonts w:ascii="Myriad Pro" w:hAnsi="Myriad Pro"/>
          <w:b/>
          <w:color w:val="4F6228"/>
          <w:sz w:val="28"/>
          <w:szCs w:val="28"/>
          <w:lang w:eastAsia="en-US"/>
        </w:rPr>
        <w:lastRenderedPageBreak/>
        <w:t xml:space="preserve">Краткая характеристика параметров регулирования филиала </w:t>
      </w:r>
      <w:r w:rsidR="00E40DFB">
        <w:rPr>
          <w:rFonts w:ascii="Myriad Pro" w:hAnsi="Myriad Pro"/>
          <w:b/>
          <w:color w:val="4F6228"/>
          <w:sz w:val="28"/>
          <w:szCs w:val="28"/>
          <w:lang w:eastAsia="en-US"/>
        </w:rPr>
        <w:br/>
      </w:r>
      <w:r w:rsidR="00F57541" w:rsidRPr="007975D6">
        <w:rPr>
          <w:rFonts w:ascii="Myriad Pro" w:hAnsi="Myriad Pro"/>
          <w:b/>
          <w:color w:val="4F6228"/>
          <w:sz w:val="28"/>
          <w:szCs w:val="28"/>
          <w:lang w:eastAsia="en-US"/>
        </w:rPr>
        <w:t>ПАО «МРСК Сибири» - «</w:t>
      </w:r>
      <w:r w:rsidR="002F4C23" w:rsidRPr="007975D6">
        <w:rPr>
          <w:rFonts w:ascii="Myriad Pro" w:hAnsi="Myriad Pro"/>
          <w:b/>
          <w:color w:val="4F6228"/>
          <w:sz w:val="28"/>
          <w:szCs w:val="28"/>
          <w:lang w:eastAsia="en-US"/>
        </w:rPr>
        <w:t>ГАЭС</w:t>
      </w:r>
      <w:r w:rsidR="00F57541" w:rsidRPr="007975D6">
        <w:rPr>
          <w:rFonts w:ascii="Myriad Pro" w:hAnsi="Myriad Pro"/>
          <w:b/>
          <w:color w:val="4F6228"/>
          <w:sz w:val="28"/>
          <w:szCs w:val="28"/>
          <w:lang w:eastAsia="en-US"/>
        </w:rPr>
        <w:t>»</w:t>
      </w:r>
      <w:r w:rsidRPr="007975D6">
        <w:rPr>
          <w:rFonts w:ascii="Myriad Pro" w:hAnsi="Myriad Pro"/>
          <w:b/>
          <w:color w:val="4F6228"/>
          <w:sz w:val="28"/>
          <w:szCs w:val="28"/>
          <w:lang w:eastAsia="en-US"/>
        </w:rPr>
        <w:t xml:space="preserve"> при принятии </w:t>
      </w:r>
      <w:r w:rsidR="002F4C23" w:rsidRPr="007975D6">
        <w:rPr>
          <w:rFonts w:ascii="Myriad Pro" w:hAnsi="Myriad Pro"/>
          <w:b/>
          <w:color w:val="4F6228"/>
          <w:sz w:val="28"/>
          <w:szCs w:val="28"/>
          <w:lang w:eastAsia="en-US"/>
        </w:rPr>
        <w:t>Комитетом</w:t>
      </w:r>
      <w:r w:rsidR="00C418E1" w:rsidRPr="007975D6">
        <w:rPr>
          <w:rFonts w:ascii="Myriad Pro" w:hAnsi="Myriad Pro"/>
          <w:b/>
          <w:color w:val="4F6228"/>
          <w:sz w:val="28"/>
          <w:szCs w:val="28"/>
          <w:lang w:eastAsia="en-US"/>
        </w:rPr>
        <w:t xml:space="preserve"> по тарифам Республики Алтай</w:t>
      </w:r>
      <w:r w:rsidR="00F57541" w:rsidRPr="007975D6">
        <w:rPr>
          <w:rFonts w:ascii="Myriad Pro" w:hAnsi="Myriad Pro"/>
          <w:b/>
          <w:color w:val="4F6228"/>
          <w:sz w:val="28"/>
          <w:szCs w:val="28"/>
          <w:lang w:eastAsia="en-US"/>
        </w:rPr>
        <w:t xml:space="preserve"> </w:t>
      </w:r>
      <w:r w:rsidRPr="007975D6">
        <w:rPr>
          <w:rFonts w:ascii="Myriad Pro" w:hAnsi="Myriad Pro"/>
          <w:b/>
          <w:color w:val="4F6228"/>
          <w:sz w:val="28"/>
          <w:szCs w:val="28"/>
          <w:lang w:eastAsia="en-US"/>
        </w:rPr>
        <w:t>тарифно – балансовых решений на 2019 год</w:t>
      </w:r>
      <w:r w:rsidR="006D2DCA" w:rsidRPr="007975D6">
        <w:rPr>
          <w:rFonts w:ascii="Myriad Pro" w:hAnsi="Myriad Pro"/>
          <w:b/>
          <w:color w:val="4F6228"/>
          <w:sz w:val="28"/>
          <w:szCs w:val="28"/>
          <w:lang w:eastAsia="en-US"/>
        </w:rPr>
        <w:t>.</w:t>
      </w:r>
      <w:bookmarkEnd w:id="8"/>
      <w:bookmarkEnd w:id="9"/>
    </w:p>
    <w:p w14:paraId="5B29C986" w14:textId="77777777" w:rsidR="002F4C23" w:rsidRPr="002F4C23" w:rsidRDefault="002F4C23" w:rsidP="002F4C23">
      <w:pPr>
        <w:spacing w:line="360" w:lineRule="auto"/>
        <w:ind w:firstLine="567"/>
        <w:jc w:val="both"/>
        <w:rPr>
          <w:rFonts w:ascii="Myriad Pro" w:hAnsi="Myriad Pro"/>
          <w:sz w:val="26"/>
          <w:szCs w:val="26"/>
        </w:rPr>
      </w:pPr>
      <w:r w:rsidRPr="002F4C23">
        <w:rPr>
          <w:rFonts w:ascii="Myriad Pro" w:hAnsi="Myriad Pro"/>
          <w:sz w:val="26"/>
          <w:szCs w:val="26"/>
        </w:rPr>
        <w:t>Для филиала ПАО «МРСК Сибири»</w:t>
      </w:r>
      <w:r w:rsidR="00B1688C">
        <w:rPr>
          <w:rFonts w:ascii="Myriad Pro" w:hAnsi="Myriad Pro"/>
          <w:sz w:val="26"/>
          <w:szCs w:val="26"/>
        </w:rPr>
        <w:t xml:space="preserve"> </w:t>
      </w:r>
      <w:r w:rsidRPr="002F4C23">
        <w:rPr>
          <w:rFonts w:ascii="Myriad Pro" w:hAnsi="Myriad Pro"/>
          <w:sz w:val="26"/>
          <w:szCs w:val="26"/>
        </w:rPr>
        <w:t>-</w:t>
      </w:r>
      <w:r w:rsidR="00B1688C">
        <w:rPr>
          <w:rFonts w:ascii="Myriad Pro" w:hAnsi="Myriad Pro"/>
          <w:sz w:val="26"/>
          <w:szCs w:val="26"/>
        </w:rPr>
        <w:t xml:space="preserve"> </w:t>
      </w:r>
      <w:r w:rsidRPr="002F4C23">
        <w:rPr>
          <w:rFonts w:ascii="Myriad Pro" w:hAnsi="Myriad Pro"/>
          <w:sz w:val="26"/>
          <w:szCs w:val="26"/>
        </w:rPr>
        <w:t xml:space="preserve">«ГАЭС» с 2018 года наступил </w:t>
      </w:r>
      <w:r w:rsidR="00C418E1">
        <w:rPr>
          <w:rFonts w:ascii="Myriad Pro" w:hAnsi="Myriad Pro"/>
          <w:sz w:val="26"/>
          <w:szCs w:val="26"/>
        </w:rPr>
        <w:t>очередной (</w:t>
      </w:r>
      <w:r w:rsidRPr="002F4C23">
        <w:rPr>
          <w:rFonts w:ascii="Myriad Pro" w:hAnsi="Myriad Pro"/>
          <w:sz w:val="26"/>
          <w:szCs w:val="26"/>
        </w:rPr>
        <w:t>второй</w:t>
      </w:r>
      <w:r w:rsidR="00C418E1">
        <w:rPr>
          <w:rFonts w:ascii="Myriad Pro" w:hAnsi="Myriad Pro"/>
          <w:sz w:val="26"/>
          <w:szCs w:val="26"/>
        </w:rPr>
        <w:t>)</w:t>
      </w:r>
      <w:r w:rsidRPr="002F4C23">
        <w:rPr>
          <w:rFonts w:ascii="Myriad Pro" w:hAnsi="Myriad Pro"/>
          <w:sz w:val="26"/>
          <w:szCs w:val="26"/>
        </w:rPr>
        <w:t xml:space="preserve"> долгосрочный период регулирования. В отношении филиала ПАО «МРСК Сибири» – «ГАЭС» в период 2018-2022 </w:t>
      </w:r>
      <w:r w:rsidR="007975D6">
        <w:rPr>
          <w:rFonts w:ascii="Myriad Pro" w:hAnsi="Myriad Pro"/>
          <w:sz w:val="26"/>
          <w:szCs w:val="26"/>
        </w:rPr>
        <w:t>годов</w:t>
      </w:r>
      <w:r w:rsidRPr="002F4C23">
        <w:rPr>
          <w:rFonts w:ascii="Myriad Pro" w:hAnsi="Myriad Pro"/>
          <w:sz w:val="26"/>
          <w:szCs w:val="26"/>
        </w:rPr>
        <w:t xml:space="preserve"> осуществляется регулирование с применением метода долгосрочной индексации необходимой валовой выручки. Долгосрочные параметры регулирования установлены на период регулирования с 2018 по 2022 годы. 2019 год является вторым годом регулирования во втором долгосрочном периоде регулирования. Долгосрочные параметры регулирования утверждены Комитетом в приложении к приказу Комитета </w:t>
      </w:r>
      <w:bookmarkStart w:id="10" w:name="_Hlk40625183"/>
      <w:r w:rsidRPr="002F4C23">
        <w:rPr>
          <w:rFonts w:ascii="Myriad Pro" w:hAnsi="Myriad Pro"/>
          <w:sz w:val="26"/>
          <w:szCs w:val="26"/>
        </w:rPr>
        <w:t>по тарифам Республики Алтай</w:t>
      </w:r>
      <w:bookmarkEnd w:id="10"/>
      <w:r w:rsidRPr="002F4C23">
        <w:rPr>
          <w:rFonts w:ascii="Myriad Pro" w:hAnsi="Myriad Pro"/>
          <w:sz w:val="26"/>
          <w:szCs w:val="26"/>
        </w:rPr>
        <w:t xml:space="preserve"> от 28.12.2017 № 53/3 «Об установлении долгосрочных параметров регулирования для филиала ПАО «МРСК Сибири» - «Горно </w:t>
      </w:r>
      <w:r w:rsidR="00B1688C">
        <w:rPr>
          <w:rFonts w:ascii="Myriad Pro" w:hAnsi="Myriad Pro"/>
          <w:sz w:val="26"/>
          <w:szCs w:val="26"/>
        </w:rPr>
        <w:t>-</w:t>
      </w:r>
      <w:r w:rsidRPr="002F4C23">
        <w:rPr>
          <w:rFonts w:ascii="Myriad Pro" w:hAnsi="Myriad Pro"/>
          <w:sz w:val="26"/>
          <w:szCs w:val="26"/>
        </w:rPr>
        <w:t xml:space="preserve">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 . </w:t>
      </w:r>
    </w:p>
    <w:p w14:paraId="6D24F34B" w14:textId="77777777" w:rsidR="002F4C23" w:rsidRPr="002F4C23" w:rsidRDefault="002F4C23" w:rsidP="002F4C23">
      <w:pPr>
        <w:spacing w:line="360" w:lineRule="auto"/>
        <w:ind w:firstLine="567"/>
        <w:jc w:val="both"/>
        <w:rPr>
          <w:rFonts w:ascii="Myriad Pro" w:hAnsi="Myriad Pro"/>
          <w:sz w:val="26"/>
          <w:szCs w:val="26"/>
        </w:rPr>
      </w:pPr>
      <w:r w:rsidRPr="002F4C23">
        <w:rPr>
          <w:rFonts w:ascii="Myriad Pro" w:hAnsi="Myriad Pro"/>
          <w:sz w:val="26"/>
          <w:szCs w:val="26"/>
        </w:rPr>
        <w:t>На 2019 год утверждены едины</w:t>
      </w:r>
      <w:r w:rsidR="00C418E1">
        <w:rPr>
          <w:rFonts w:ascii="Myriad Pro" w:hAnsi="Myriad Pro"/>
          <w:sz w:val="26"/>
          <w:szCs w:val="26"/>
        </w:rPr>
        <w:t>е</w:t>
      </w:r>
      <w:r w:rsidRPr="002F4C23">
        <w:rPr>
          <w:rFonts w:ascii="Myriad Pro" w:hAnsi="Myriad Pro"/>
          <w:sz w:val="26"/>
          <w:szCs w:val="26"/>
        </w:rPr>
        <w:t xml:space="preserve"> (котловые) тарифы на услуги по передаче электрической энергии по сетям Республики Алтай приказом Комитета от 26.12.2018 года №51/6.</w:t>
      </w:r>
    </w:p>
    <w:p w14:paraId="3D966760" w14:textId="77777777" w:rsidR="002F4C23" w:rsidRPr="002F4C23" w:rsidRDefault="002F4C23" w:rsidP="002F4C23">
      <w:pPr>
        <w:spacing w:line="360" w:lineRule="auto"/>
        <w:ind w:firstLine="567"/>
        <w:jc w:val="both"/>
        <w:rPr>
          <w:rFonts w:ascii="Myriad Pro" w:hAnsi="Myriad Pro"/>
          <w:sz w:val="26"/>
          <w:szCs w:val="26"/>
        </w:rPr>
      </w:pPr>
      <w:r w:rsidRPr="002F4C23">
        <w:rPr>
          <w:rFonts w:ascii="Myriad Pro" w:hAnsi="Myriad Pro"/>
          <w:sz w:val="26"/>
          <w:szCs w:val="26"/>
        </w:rPr>
        <w:t xml:space="preserve">На основании решения Верховного Суда Республики Алтай от 13.01.2020 года Комитетом 13.03.2020 г. Приказом №6/1 были внесены изменения в приложение №2 к приказу по тарифам Республики Алтай от 26.12.2018 года №51/6. </w:t>
      </w:r>
    </w:p>
    <w:p w14:paraId="4E08B3B4" w14:textId="77777777" w:rsidR="0053263D" w:rsidRPr="00595B15" w:rsidRDefault="002F4C23" w:rsidP="002F4C23">
      <w:pPr>
        <w:spacing w:line="360" w:lineRule="auto"/>
        <w:ind w:firstLine="567"/>
        <w:jc w:val="both"/>
        <w:rPr>
          <w:rFonts w:ascii="Myriad Pro" w:eastAsia="Calibri" w:hAnsi="Myriad Pro"/>
          <w:iCs/>
          <w:sz w:val="26"/>
          <w:szCs w:val="26"/>
        </w:rPr>
      </w:pPr>
      <w:r w:rsidRPr="002F4C23">
        <w:rPr>
          <w:rFonts w:ascii="Myriad Pro" w:hAnsi="Myriad Pro"/>
          <w:sz w:val="26"/>
          <w:szCs w:val="26"/>
        </w:rPr>
        <w:t>Инвестиционная программа ПАО «МРСК Сибири» в отношении филиала «ГАЭС» на период 2019-2023 годы утверждена приказом Минэнерго России от 20.12.2018 №25@.</w:t>
      </w:r>
    </w:p>
    <w:p w14:paraId="3EE2D476" w14:textId="77777777" w:rsidR="00595B15" w:rsidRPr="00A070EE" w:rsidRDefault="00A070EE" w:rsidP="00B353DC">
      <w:pPr>
        <w:keepNext/>
        <w:keepLines/>
        <w:numPr>
          <w:ilvl w:val="0"/>
          <w:numId w:val="5"/>
        </w:numPr>
        <w:spacing w:before="40" w:after="160" w:line="360" w:lineRule="auto"/>
        <w:jc w:val="both"/>
        <w:outlineLvl w:val="2"/>
        <w:rPr>
          <w:rFonts w:ascii="Myriad Pro" w:hAnsi="Myriad Pro"/>
          <w:b/>
          <w:color w:val="4F6228"/>
          <w:sz w:val="28"/>
          <w:szCs w:val="28"/>
          <w:lang w:eastAsia="en-US"/>
        </w:rPr>
      </w:pPr>
      <w:bookmarkStart w:id="11" w:name="_Toc33277186"/>
      <w:bookmarkStart w:id="12" w:name="_Toc40907204"/>
      <w:r w:rsidRPr="00A070EE">
        <w:rPr>
          <w:rFonts w:ascii="Myriad Pro" w:eastAsia="Calibri" w:hAnsi="Myriad Pro"/>
          <w:iCs/>
          <w:sz w:val="26"/>
          <w:szCs w:val="26"/>
          <w:highlight w:val="cyan"/>
        </w:rPr>
        <w:br w:type="page"/>
      </w:r>
      <w:bookmarkStart w:id="13" w:name="_Toc47100245"/>
      <w:r w:rsidR="006A6C12" w:rsidRPr="00A070EE">
        <w:rPr>
          <w:rFonts w:ascii="Myriad Pro" w:hAnsi="Myriad Pro"/>
          <w:b/>
          <w:color w:val="4F6228"/>
          <w:sz w:val="28"/>
          <w:szCs w:val="28"/>
          <w:lang w:eastAsia="en-US"/>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11"/>
      <w:bookmarkEnd w:id="12"/>
      <w:bookmarkEnd w:id="13"/>
      <w:r w:rsidR="00543F11" w:rsidRPr="00A070EE">
        <w:rPr>
          <w:rFonts w:ascii="Myriad Pro" w:hAnsi="Myriad Pro"/>
          <w:b/>
          <w:color w:val="4F6228"/>
          <w:sz w:val="28"/>
          <w:szCs w:val="28"/>
          <w:lang w:eastAsia="en-US"/>
        </w:rPr>
        <w:t xml:space="preserve"> </w:t>
      </w:r>
    </w:p>
    <w:p w14:paraId="1EFD8511" w14:textId="77777777" w:rsidR="00E1241D" w:rsidRDefault="00E1241D" w:rsidP="00E1241D">
      <w:pPr>
        <w:autoSpaceDE w:val="0"/>
        <w:autoSpaceDN w:val="0"/>
        <w:adjustRightInd w:val="0"/>
        <w:spacing w:line="360" w:lineRule="auto"/>
        <w:ind w:firstLine="567"/>
        <w:jc w:val="both"/>
        <w:rPr>
          <w:rFonts w:ascii="Myriad Pro" w:hAnsi="Myriad Pro"/>
          <w:color w:val="000000" w:themeColor="text1"/>
          <w:sz w:val="26"/>
          <w:szCs w:val="26"/>
        </w:rPr>
      </w:pPr>
      <w:r w:rsidRPr="009050EC">
        <w:rPr>
          <w:rFonts w:ascii="Myriad Pro" w:hAnsi="Myriad Pro"/>
          <w:color w:val="000000" w:themeColor="text1"/>
          <w:sz w:val="26"/>
          <w:szCs w:val="26"/>
        </w:rPr>
        <w:t>Приказом Минэнерго России от 20.12.201</w:t>
      </w:r>
      <w:r w:rsidR="009213DC" w:rsidRPr="009213DC">
        <w:rPr>
          <w:rFonts w:ascii="Myriad Pro" w:hAnsi="Myriad Pro"/>
          <w:color w:val="000000" w:themeColor="text1"/>
          <w:sz w:val="26"/>
          <w:szCs w:val="26"/>
        </w:rPr>
        <w:t>8</w:t>
      </w:r>
      <w:r w:rsidRPr="009050EC">
        <w:rPr>
          <w:rFonts w:ascii="Myriad Pro" w:hAnsi="Myriad Pro"/>
          <w:color w:val="000000" w:themeColor="text1"/>
          <w:sz w:val="26"/>
          <w:szCs w:val="26"/>
        </w:rPr>
        <w:t xml:space="preserve"> № 25@ «Об утверждении инвестиционной программы ПАО «МРСК Сибири» на 2019-2023 годы и изменений, вносимы</w:t>
      </w:r>
      <w:r w:rsidR="00A070EE">
        <w:rPr>
          <w:rFonts w:ascii="Myriad Pro" w:hAnsi="Myriad Pro"/>
          <w:color w:val="000000" w:themeColor="text1"/>
          <w:sz w:val="26"/>
          <w:szCs w:val="26"/>
        </w:rPr>
        <w:t>х</w:t>
      </w:r>
      <w:r w:rsidRPr="009050EC">
        <w:rPr>
          <w:rFonts w:ascii="Myriad Pro" w:hAnsi="Myriad Pro"/>
          <w:color w:val="000000" w:themeColor="text1"/>
          <w:sz w:val="26"/>
          <w:szCs w:val="26"/>
        </w:rPr>
        <w:t xml:space="preserve"> в инвестиционную программу ПАО «МРСК Сибири», утвержденную приказом Минэнерго Росси от 28.12.2017 №30@</w:t>
      </w:r>
      <w:r>
        <w:rPr>
          <w:rFonts w:ascii="Myriad Pro" w:hAnsi="Myriad Pro"/>
          <w:color w:val="000000" w:themeColor="text1"/>
          <w:sz w:val="26"/>
          <w:szCs w:val="26"/>
        </w:rPr>
        <w:t>,</w:t>
      </w:r>
      <w:r w:rsidRPr="001063B2">
        <w:rPr>
          <w:rFonts w:ascii="Myriad Pro" w:hAnsi="Myriad Pro"/>
          <w:color w:val="000000" w:themeColor="text1"/>
          <w:sz w:val="26"/>
          <w:szCs w:val="26"/>
        </w:rPr>
        <w:t xml:space="preserve"> </w:t>
      </w:r>
      <w:r>
        <w:rPr>
          <w:rFonts w:ascii="Myriad Pro" w:hAnsi="Myriad Pro"/>
          <w:color w:val="000000" w:themeColor="text1"/>
          <w:sz w:val="26"/>
          <w:szCs w:val="26"/>
        </w:rPr>
        <w:t>на 2019 год предусмотрены источники финансирования инвестиционной программы в общем объеме 247 000 тыс. руб.</w:t>
      </w:r>
      <w:r w:rsidR="00CC5746">
        <w:rPr>
          <w:rFonts w:ascii="Myriad Pro" w:hAnsi="Myriad Pro"/>
          <w:color w:val="000000" w:themeColor="text1"/>
          <w:sz w:val="26"/>
          <w:szCs w:val="26"/>
        </w:rPr>
        <w:t xml:space="preserve"> с НДС</w:t>
      </w:r>
      <w:r>
        <w:rPr>
          <w:rFonts w:ascii="Myriad Pro" w:hAnsi="Myriad Pro"/>
          <w:color w:val="000000" w:themeColor="text1"/>
          <w:sz w:val="26"/>
          <w:szCs w:val="26"/>
        </w:rPr>
        <w:t xml:space="preserve">: </w:t>
      </w:r>
    </w:p>
    <w:p w14:paraId="7EE69A9D" w14:textId="77777777" w:rsidR="00E1241D" w:rsidRDefault="00E1241D" w:rsidP="00E1241D">
      <w:pPr>
        <w:numPr>
          <w:ilvl w:val="0"/>
          <w:numId w:val="26"/>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прибыль, полученная от оказания услуг по передаче электрической энергии 24 000 тыс. руб.;</w:t>
      </w:r>
    </w:p>
    <w:p w14:paraId="6FC67723" w14:textId="77777777" w:rsidR="00E1241D" w:rsidRPr="001063B2" w:rsidRDefault="00E1241D" w:rsidP="00E1241D">
      <w:pPr>
        <w:numPr>
          <w:ilvl w:val="0"/>
          <w:numId w:val="26"/>
        </w:numPr>
        <w:spacing w:line="360" w:lineRule="auto"/>
        <w:ind w:left="1134" w:hanging="567"/>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 xml:space="preserve">амортизация, учтенная в тарифе – </w:t>
      </w:r>
      <w:r>
        <w:rPr>
          <w:rFonts w:ascii="Myriad Pro" w:eastAsia="Calibri" w:hAnsi="Myriad Pro"/>
          <w:color w:val="000000" w:themeColor="text1"/>
          <w:sz w:val="26"/>
          <w:szCs w:val="26"/>
        </w:rPr>
        <w:t xml:space="preserve">210 000 </w:t>
      </w:r>
      <w:r w:rsidRPr="008D1584">
        <w:rPr>
          <w:rFonts w:ascii="Myriad Pro" w:eastAsia="Calibri" w:hAnsi="Myriad Pro"/>
          <w:color w:val="000000" w:themeColor="text1"/>
          <w:sz w:val="26"/>
          <w:szCs w:val="26"/>
        </w:rPr>
        <w:t>тыс.</w:t>
      </w:r>
      <w:r>
        <w:rPr>
          <w:rFonts w:ascii="Myriad Pro" w:eastAsia="Calibri" w:hAnsi="Myriad Pro"/>
          <w:color w:val="000000" w:themeColor="text1"/>
          <w:sz w:val="26"/>
          <w:szCs w:val="26"/>
        </w:rPr>
        <w:t xml:space="preserve"> </w:t>
      </w:r>
      <w:r w:rsidRPr="008D1584">
        <w:rPr>
          <w:rFonts w:ascii="Myriad Pro" w:eastAsia="Calibri" w:hAnsi="Myriad Pro"/>
          <w:color w:val="000000" w:themeColor="text1"/>
          <w:sz w:val="26"/>
          <w:szCs w:val="26"/>
        </w:rPr>
        <w:t>руб</w:t>
      </w:r>
      <w:r w:rsidRPr="001063B2">
        <w:rPr>
          <w:rFonts w:ascii="Myriad Pro" w:eastAsia="Calibri" w:hAnsi="Myriad Pro"/>
          <w:color w:val="000000" w:themeColor="text1"/>
          <w:sz w:val="26"/>
          <w:szCs w:val="26"/>
        </w:rPr>
        <w:t>.;</w:t>
      </w:r>
    </w:p>
    <w:p w14:paraId="2BD56E88" w14:textId="77777777" w:rsidR="00E1241D" w:rsidRPr="0097214D" w:rsidRDefault="00E1241D" w:rsidP="00E1241D">
      <w:pPr>
        <w:numPr>
          <w:ilvl w:val="0"/>
          <w:numId w:val="26"/>
        </w:numPr>
        <w:spacing w:line="360" w:lineRule="auto"/>
        <w:ind w:left="1134" w:hanging="567"/>
        <w:jc w:val="both"/>
        <w:rPr>
          <w:rFonts w:ascii="Myriad Pro" w:hAnsi="Myriad Pro"/>
          <w:color w:val="000000" w:themeColor="text1"/>
          <w:sz w:val="26"/>
          <w:szCs w:val="26"/>
        </w:rPr>
      </w:pPr>
      <w:r w:rsidRPr="008D1584">
        <w:rPr>
          <w:rFonts w:ascii="Myriad Pro" w:eastAsia="Calibri" w:hAnsi="Myriad Pro"/>
          <w:color w:val="000000" w:themeColor="text1"/>
          <w:sz w:val="26"/>
          <w:szCs w:val="26"/>
        </w:rPr>
        <w:t xml:space="preserve">возврат НДС – </w:t>
      </w:r>
      <w:r>
        <w:rPr>
          <w:rFonts w:ascii="Myriad Pro" w:eastAsia="Calibri" w:hAnsi="Myriad Pro"/>
          <w:color w:val="000000" w:themeColor="text1"/>
          <w:sz w:val="26"/>
          <w:szCs w:val="26"/>
        </w:rPr>
        <w:t>13 000</w:t>
      </w:r>
      <w:r w:rsidRPr="008D1584">
        <w:rPr>
          <w:rFonts w:ascii="Myriad Pro" w:eastAsia="Calibri" w:hAnsi="Myriad Pro"/>
          <w:color w:val="000000" w:themeColor="text1"/>
          <w:sz w:val="26"/>
          <w:szCs w:val="26"/>
        </w:rPr>
        <w:t xml:space="preserve"> тыс.</w:t>
      </w:r>
      <w:r>
        <w:rPr>
          <w:rFonts w:ascii="Myriad Pro" w:eastAsia="Calibri" w:hAnsi="Myriad Pro"/>
          <w:color w:val="000000" w:themeColor="text1"/>
          <w:sz w:val="26"/>
          <w:szCs w:val="26"/>
        </w:rPr>
        <w:t xml:space="preserve"> </w:t>
      </w:r>
      <w:r w:rsidRPr="008D1584">
        <w:rPr>
          <w:rFonts w:ascii="Myriad Pro" w:eastAsia="Calibri" w:hAnsi="Myriad Pro"/>
          <w:color w:val="000000" w:themeColor="text1"/>
          <w:sz w:val="26"/>
          <w:szCs w:val="26"/>
        </w:rPr>
        <w:t>руб.</w:t>
      </w:r>
    </w:p>
    <w:p w14:paraId="35FE11C7" w14:textId="77777777" w:rsidR="00E1241D" w:rsidRPr="001D1656" w:rsidRDefault="00E1241D" w:rsidP="00E1241D">
      <w:pPr>
        <w:spacing w:line="360" w:lineRule="auto"/>
        <w:ind w:firstLine="567"/>
        <w:jc w:val="both"/>
        <w:rPr>
          <w:rFonts w:ascii="Myriad Pro" w:hAnsi="Myriad Pro"/>
          <w:sz w:val="26"/>
          <w:szCs w:val="26"/>
        </w:rPr>
      </w:pPr>
      <w:r w:rsidRPr="001D1656">
        <w:rPr>
          <w:rFonts w:ascii="Myriad Pro" w:hAnsi="Myriad Pro"/>
          <w:sz w:val="26"/>
          <w:szCs w:val="26"/>
        </w:rPr>
        <w:t xml:space="preserve">В соответствии с </w:t>
      </w:r>
      <w:bookmarkStart w:id="14" w:name="_Hlk40134725"/>
      <w:r>
        <w:rPr>
          <w:rFonts w:ascii="Myriad Pro" w:hAnsi="Myriad Pro"/>
          <w:sz w:val="26"/>
          <w:szCs w:val="26"/>
        </w:rPr>
        <w:t xml:space="preserve">Экспертным заключением </w:t>
      </w:r>
      <w:r w:rsidRPr="001D1656">
        <w:rPr>
          <w:rFonts w:ascii="Myriad Pro" w:hAnsi="Myriad Pro"/>
          <w:sz w:val="26"/>
          <w:szCs w:val="26"/>
        </w:rPr>
        <w:t xml:space="preserve">по </w:t>
      </w:r>
      <w:r>
        <w:rPr>
          <w:rFonts w:ascii="Myriad Pro" w:hAnsi="Myriad Pro"/>
          <w:sz w:val="26"/>
          <w:szCs w:val="26"/>
        </w:rPr>
        <w:t>материалам рассмотрения дела об установлении тарифов на услуги по передаче электрической энергии по сетям филиала</w:t>
      </w:r>
      <w:r w:rsidRPr="001D1656">
        <w:rPr>
          <w:rFonts w:ascii="Myriad Pro" w:hAnsi="Myriad Pro"/>
          <w:sz w:val="26"/>
          <w:szCs w:val="26"/>
        </w:rPr>
        <w:t xml:space="preserve"> ПАО «МРСК </w:t>
      </w:r>
      <w:r>
        <w:rPr>
          <w:rFonts w:ascii="Myriad Pro" w:hAnsi="Myriad Pro"/>
          <w:sz w:val="26"/>
          <w:szCs w:val="26"/>
        </w:rPr>
        <w:t>Сибири</w:t>
      </w:r>
      <w:r w:rsidRPr="001D1656">
        <w:rPr>
          <w:rFonts w:ascii="Myriad Pro" w:hAnsi="Myriad Pro"/>
          <w:sz w:val="26"/>
          <w:szCs w:val="26"/>
        </w:rPr>
        <w:t>»</w:t>
      </w:r>
      <w:r w:rsidR="00B1688C">
        <w:rPr>
          <w:rFonts w:ascii="Myriad Pro" w:hAnsi="Myriad Pro"/>
          <w:sz w:val="26"/>
          <w:szCs w:val="26"/>
        </w:rPr>
        <w:t xml:space="preserve"> -</w:t>
      </w:r>
      <w:r w:rsidRPr="001D1656">
        <w:rPr>
          <w:rFonts w:ascii="Myriad Pro" w:hAnsi="Myriad Pro"/>
          <w:sz w:val="26"/>
          <w:szCs w:val="26"/>
        </w:rPr>
        <w:t xml:space="preserve"> «</w:t>
      </w:r>
      <w:r>
        <w:rPr>
          <w:rFonts w:ascii="Myriad Pro" w:hAnsi="Myriad Pro"/>
          <w:sz w:val="26"/>
          <w:szCs w:val="26"/>
        </w:rPr>
        <w:t>ГАЭС</w:t>
      </w:r>
      <w:r w:rsidRPr="001D1656">
        <w:rPr>
          <w:rFonts w:ascii="Myriad Pro" w:hAnsi="Myriad Pro"/>
          <w:sz w:val="26"/>
          <w:szCs w:val="26"/>
        </w:rPr>
        <w:t xml:space="preserve">», </w:t>
      </w:r>
      <w:r>
        <w:rPr>
          <w:rFonts w:ascii="Myriad Pro" w:hAnsi="Myriad Pro"/>
          <w:sz w:val="26"/>
          <w:szCs w:val="26"/>
        </w:rPr>
        <w:t>в границах Республики Алтай в рамках долгосрочного периода регулирования (2018-2022 годы) на 2019 год</w:t>
      </w:r>
      <w:r w:rsidRPr="0053664C">
        <w:rPr>
          <w:rFonts w:ascii="Myriad Pro" w:hAnsi="Myriad Pro"/>
          <w:sz w:val="26"/>
          <w:szCs w:val="26"/>
        </w:rPr>
        <w:t xml:space="preserve"> области</w:t>
      </w:r>
      <w:r w:rsidRPr="001D1656">
        <w:rPr>
          <w:rFonts w:ascii="Myriad Pro" w:hAnsi="Myriad Pro"/>
          <w:sz w:val="26"/>
          <w:szCs w:val="26"/>
        </w:rPr>
        <w:t xml:space="preserve"> амортизация принята в размере </w:t>
      </w:r>
      <w:r>
        <w:rPr>
          <w:rFonts w:ascii="Myriad Pro" w:hAnsi="Myriad Pro"/>
          <w:sz w:val="26"/>
          <w:szCs w:val="26"/>
        </w:rPr>
        <w:t>203 939,07</w:t>
      </w:r>
      <w:r w:rsidRPr="001D1656">
        <w:rPr>
          <w:rFonts w:ascii="Myriad Pro" w:hAnsi="Myriad Pro"/>
          <w:sz w:val="26"/>
          <w:szCs w:val="26"/>
        </w:rPr>
        <w:t xml:space="preserve"> тыс.</w:t>
      </w:r>
      <w:r>
        <w:rPr>
          <w:rFonts w:ascii="Myriad Pro" w:hAnsi="Myriad Pro"/>
          <w:sz w:val="26"/>
          <w:szCs w:val="26"/>
        </w:rPr>
        <w:t xml:space="preserve"> </w:t>
      </w:r>
      <w:r w:rsidRPr="001D1656">
        <w:rPr>
          <w:rFonts w:ascii="Myriad Pro" w:hAnsi="Myriad Pro"/>
          <w:sz w:val="26"/>
          <w:szCs w:val="26"/>
        </w:rPr>
        <w:t>руб.</w:t>
      </w:r>
      <w:r>
        <w:rPr>
          <w:rFonts w:ascii="Myriad Pro" w:hAnsi="Myriad Pro"/>
          <w:sz w:val="26"/>
          <w:szCs w:val="26"/>
        </w:rPr>
        <w:t xml:space="preserve"> (без НДС)</w:t>
      </w:r>
      <w:bookmarkEnd w:id="14"/>
      <w:r>
        <w:rPr>
          <w:rFonts w:ascii="Myriad Pro" w:hAnsi="Myriad Pro"/>
          <w:sz w:val="26"/>
          <w:szCs w:val="26"/>
        </w:rPr>
        <w:t>.</w:t>
      </w:r>
      <w:r w:rsidRPr="001D1656">
        <w:rPr>
          <w:rFonts w:ascii="Myriad Pro" w:hAnsi="Myriad Pro"/>
          <w:sz w:val="26"/>
          <w:szCs w:val="26"/>
        </w:rPr>
        <w:t xml:space="preserve"> </w:t>
      </w:r>
    </w:p>
    <w:p w14:paraId="6EFCC5DF" w14:textId="77777777" w:rsidR="00E1241D" w:rsidRPr="008053D5" w:rsidRDefault="00E1241D" w:rsidP="00E1241D">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1063B2">
        <w:rPr>
          <w:rFonts w:ascii="Myriad Pro" w:hAnsi="Myriad Pro"/>
          <w:color w:val="000000" w:themeColor="text1"/>
          <w:sz w:val="26"/>
          <w:szCs w:val="26"/>
          <w:lang w:val="en-US"/>
        </w:rPr>
        <w:t>i</w:t>
      </w:r>
      <w:r w:rsidRPr="001063B2">
        <w:rPr>
          <w:rFonts w:ascii="Myriad Pro" w:hAnsi="Myriad Pro"/>
          <w:color w:val="000000" w:themeColor="text1"/>
          <w:sz w:val="26"/>
          <w:szCs w:val="26"/>
        </w:rPr>
        <w:t>-2) до его начала. В связи с этим оценка исполнения инвестиционной программы</w:t>
      </w:r>
      <w:r>
        <w:rPr>
          <w:rFonts w:ascii="Myriad Pro" w:hAnsi="Myriad Pro"/>
          <w:color w:val="000000" w:themeColor="text1"/>
          <w:sz w:val="26"/>
          <w:szCs w:val="26"/>
        </w:rPr>
        <w:t xml:space="preserve">, учтенной при принятии тарифно-балансовых решений на 2019 год </w:t>
      </w:r>
      <w:r>
        <w:rPr>
          <w:rFonts w:ascii="Myriad Pro" w:hAnsi="Myriad Pro"/>
          <w:sz w:val="26"/>
          <w:szCs w:val="26"/>
        </w:rPr>
        <w:t>Комитетом по тарифам Республики Алтай,</w:t>
      </w:r>
      <w:r w:rsidRPr="001063B2">
        <w:rPr>
          <w:rFonts w:ascii="Myriad Pro" w:hAnsi="Myriad Pro"/>
          <w:color w:val="000000" w:themeColor="text1"/>
          <w:sz w:val="26"/>
          <w:szCs w:val="26"/>
        </w:rPr>
        <w:t xml:space="preserve"> проводилась Исполнителем исходя из опубликованной</w:t>
      </w:r>
      <w:r>
        <w:rPr>
          <w:rFonts w:ascii="Myriad Pro" w:hAnsi="Myriad Pro"/>
          <w:color w:val="000000" w:themeColor="text1"/>
          <w:sz w:val="26"/>
          <w:szCs w:val="26"/>
        </w:rPr>
        <w:t xml:space="preserve"> Инвестиционной программы</w:t>
      </w:r>
      <w:r w:rsidRPr="001063B2">
        <w:rPr>
          <w:rFonts w:ascii="Myriad Pro" w:hAnsi="Myriad Pro"/>
          <w:color w:val="000000" w:themeColor="text1"/>
          <w:sz w:val="26"/>
          <w:szCs w:val="26"/>
        </w:rPr>
        <w:t xml:space="preserve"> </w:t>
      </w:r>
      <w:r>
        <w:rPr>
          <w:rFonts w:ascii="Myriad Pro" w:hAnsi="Myriad Pro"/>
          <w:color w:val="000000" w:themeColor="text1"/>
          <w:sz w:val="26"/>
          <w:szCs w:val="26"/>
        </w:rPr>
        <w:t>ПАО «МРСК Сибири»</w:t>
      </w:r>
      <w:r w:rsidRPr="001063B2">
        <w:rPr>
          <w:rFonts w:ascii="Myriad Pro" w:hAnsi="Myriad Pro"/>
          <w:color w:val="000000" w:themeColor="text1"/>
          <w:sz w:val="26"/>
          <w:szCs w:val="26"/>
        </w:rPr>
        <w:t xml:space="preserve"> в части филиала «</w:t>
      </w:r>
      <w:r>
        <w:rPr>
          <w:rFonts w:ascii="Myriad Pro" w:hAnsi="Myriad Pro"/>
          <w:color w:val="000000" w:themeColor="text1"/>
          <w:sz w:val="26"/>
          <w:szCs w:val="26"/>
        </w:rPr>
        <w:t>ГАЭС</w:t>
      </w:r>
      <w:r w:rsidRPr="001063B2">
        <w:rPr>
          <w:rFonts w:ascii="Myriad Pro" w:hAnsi="Myriad Pro"/>
          <w:color w:val="000000" w:themeColor="text1"/>
          <w:sz w:val="26"/>
          <w:szCs w:val="26"/>
        </w:rPr>
        <w:t>»,</w:t>
      </w:r>
      <w:r>
        <w:rPr>
          <w:rFonts w:ascii="Myriad Pro" w:hAnsi="Myriad Pro"/>
          <w:color w:val="000000" w:themeColor="text1"/>
          <w:sz w:val="26"/>
          <w:szCs w:val="26"/>
        </w:rPr>
        <w:t xml:space="preserve"> </w:t>
      </w:r>
      <w:r w:rsidRPr="001063B2">
        <w:rPr>
          <w:rFonts w:ascii="Myriad Pro" w:hAnsi="Myriad Pro"/>
          <w:color w:val="000000" w:themeColor="text1"/>
          <w:sz w:val="26"/>
          <w:szCs w:val="26"/>
        </w:rPr>
        <w:t xml:space="preserve">утвержденной приказом Минэнерго России </w:t>
      </w:r>
      <w:r w:rsidRPr="001063B2">
        <w:rPr>
          <w:rFonts w:ascii="Myriad Pro" w:eastAsia="Calibri" w:hAnsi="Myriad Pro"/>
          <w:iCs/>
          <w:color w:val="000000" w:themeColor="text1"/>
          <w:sz w:val="26"/>
          <w:szCs w:val="26"/>
        </w:rPr>
        <w:t xml:space="preserve">от </w:t>
      </w:r>
      <w:r>
        <w:rPr>
          <w:rFonts w:ascii="Myriad Pro" w:eastAsia="Calibri" w:hAnsi="Myriad Pro"/>
          <w:iCs/>
          <w:color w:val="000000" w:themeColor="text1"/>
          <w:sz w:val="26"/>
          <w:szCs w:val="26"/>
        </w:rPr>
        <w:t>20.12.201</w:t>
      </w:r>
      <w:r w:rsidR="009213DC" w:rsidRPr="009213DC">
        <w:rPr>
          <w:rFonts w:ascii="Myriad Pro" w:eastAsia="Calibri" w:hAnsi="Myriad Pro"/>
          <w:iCs/>
          <w:color w:val="000000" w:themeColor="text1"/>
          <w:sz w:val="26"/>
          <w:szCs w:val="26"/>
        </w:rPr>
        <w:t>8</w:t>
      </w:r>
      <w:r>
        <w:rPr>
          <w:rFonts w:ascii="Myriad Pro" w:eastAsia="Calibri" w:hAnsi="Myriad Pro"/>
          <w:iCs/>
          <w:color w:val="000000" w:themeColor="text1"/>
          <w:sz w:val="26"/>
          <w:szCs w:val="26"/>
        </w:rPr>
        <w:t xml:space="preserve"> №25</w:t>
      </w:r>
      <w:r w:rsidRPr="009050EC">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w:t>
      </w:r>
      <w:r w:rsidRPr="001063B2">
        <w:rPr>
          <w:rFonts w:ascii="Myriad Pro" w:hAnsi="Myriad Pro"/>
          <w:color w:val="000000" w:themeColor="text1"/>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w:t>
      </w:r>
      <w:r w:rsidRPr="001C7975">
        <w:rPr>
          <w:rFonts w:ascii="Myriad Pro" w:hAnsi="Myriad Pro"/>
          <w:color w:val="000000" w:themeColor="text1"/>
          <w:sz w:val="26"/>
          <w:szCs w:val="26"/>
        </w:rPr>
        <w:t xml:space="preserve">год. </w:t>
      </w:r>
    </w:p>
    <w:p w14:paraId="72400042" w14:textId="77777777" w:rsidR="00E1241D" w:rsidRDefault="00E1241D" w:rsidP="00E1241D">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C56D4BF" w14:textId="77777777" w:rsidR="00E1241D" w:rsidRDefault="00E1241D" w:rsidP="00D94D6F">
      <w:pPr>
        <w:numPr>
          <w:ilvl w:val="0"/>
          <w:numId w:val="27"/>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A2C6519" w14:textId="77777777" w:rsidR="00E1241D" w:rsidRDefault="00E1241D" w:rsidP="00D94D6F">
      <w:pPr>
        <w:pStyle w:val="a3"/>
        <w:numPr>
          <w:ilvl w:val="0"/>
          <w:numId w:val="28"/>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42F5563" w14:textId="77777777" w:rsidR="00E1241D" w:rsidRDefault="00E1241D" w:rsidP="00D94D6F">
      <w:pPr>
        <w:pStyle w:val="a3"/>
        <w:numPr>
          <w:ilvl w:val="0"/>
          <w:numId w:val="28"/>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46EB809F" w14:textId="77777777" w:rsidR="00E1241D" w:rsidRDefault="00E1241D" w:rsidP="00D94D6F">
      <w:pPr>
        <w:pStyle w:val="a3"/>
        <w:numPr>
          <w:ilvl w:val="0"/>
          <w:numId w:val="28"/>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53B21C71" w14:textId="77777777" w:rsidR="00E1241D" w:rsidRDefault="00E1241D" w:rsidP="00D94D6F">
      <w:pPr>
        <w:pStyle w:val="a3"/>
        <w:numPr>
          <w:ilvl w:val="0"/>
          <w:numId w:val="28"/>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72F9FC3B" w14:textId="77777777" w:rsidR="00E1241D" w:rsidRDefault="00E1241D" w:rsidP="00D94D6F">
      <w:pPr>
        <w:pStyle w:val="a3"/>
        <w:numPr>
          <w:ilvl w:val="0"/>
          <w:numId w:val="28"/>
        </w:numPr>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7B4E53D3" w14:textId="77777777" w:rsidR="00E1241D" w:rsidRDefault="00E1241D" w:rsidP="00D94D6F">
      <w:pPr>
        <w:numPr>
          <w:ilvl w:val="0"/>
          <w:numId w:val="27"/>
        </w:numPr>
        <w:spacing w:line="360" w:lineRule="auto"/>
        <w:ind w:left="1134" w:hanging="708"/>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06F2B12E" w14:textId="77777777" w:rsidR="00E1241D" w:rsidRDefault="00E1241D" w:rsidP="00D94D6F">
      <w:pPr>
        <w:numPr>
          <w:ilvl w:val="0"/>
          <w:numId w:val="27"/>
        </w:numPr>
        <w:spacing w:line="360" w:lineRule="auto"/>
        <w:ind w:left="1134" w:hanging="708"/>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отчет об исполнении финансового плана субъекта электроэнергетики;</w:t>
      </w:r>
    </w:p>
    <w:p w14:paraId="2783D800" w14:textId="77777777" w:rsidR="00E1241D" w:rsidRDefault="00E1241D" w:rsidP="00D94D6F">
      <w:pPr>
        <w:numPr>
          <w:ilvl w:val="0"/>
          <w:numId w:val="27"/>
        </w:numPr>
        <w:spacing w:line="360" w:lineRule="auto"/>
        <w:ind w:left="1134" w:hanging="708"/>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паспорта инвестиционных проектов;</w:t>
      </w:r>
    </w:p>
    <w:p w14:paraId="08024AE0" w14:textId="77777777" w:rsidR="00E1241D" w:rsidRDefault="00E1241D" w:rsidP="00D94D6F">
      <w:pPr>
        <w:numPr>
          <w:ilvl w:val="0"/>
          <w:numId w:val="27"/>
        </w:numPr>
        <w:spacing w:line="360" w:lineRule="auto"/>
        <w:ind w:left="1134" w:hanging="708"/>
        <w:jc w:val="both"/>
        <w:rPr>
          <w:rFonts w:ascii="Myriad Pro" w:hAnsi="Myriad Pro"/>
          <w:color w:val="000000" w:themeColor="text1"/>
          <w:sz w:val="26"/>
          <w:szCs w:val="26"/>
        </w:rPr>
      </w:pPr>
      <w:r>
        <w:rPr>
          <w:rFonts w:ascii="Myriad Pro" w:eastAsia="Calibri" w:hAnsi="Myriad Pro"/>
          <w:color w:val="000000" w:themeColor="text1"/>
          <w:sz w:val="26"/>
          <w:szCs w:val="26"/>
        </w:rPr>
        <w:t>заключение по результатам проведени</w:t>
      </w:r>
      <w:r>
        <w:rPr>
          <w:rFonts w:ascii="Myriad Pro" w:hAnsi="Myriad Pro"/>
          <w:color w:val="000000" w:themeColor="text1"/>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AFF22CE" w14:textId="77777777" w:rsidR="00E1241D" w:rsidRPr="001F5C19" w:rsidRDefault="00E1241D" w:rsidP="00E1241D">
      <w:pPr>
        <w:autoSpaceDE w:val="0"/>
        <w:autoSpaceDN w:val="0"/>
        <w:adjustRightInd w:val="0"/>
        <w:spacing w:line="360" w:lineRule="auto"/>
        <w:ind w:firstLine="567"/>
        <w:jc w:val="both"/>
        <w:rPr>
          <w:rFonts w:ascii="Myriad Pro" w:hAnsi="Myriad Pro"/>
          <w:sz w:val="26"/>
          <w:szCs w:val="26"/>
        </w:rPr>
      </w:pPr>
      <w:r>
        <w:rPr>
          <w:rFonts w:ascii="Myriad Pro" w:hAnsi="Myriad Pro"/>
          <w:color w:val="000000" w:themeColor="text1"/>
          <w:sz w:val="26"/>
          <w:szCs w:val="26"/>
        </w:rPr>
        <w:t>В соответствии с требованиями Стандартов раскрытия информации на момент проведения работы филиалом ПАО «МРСК Сибири»</w:t>
      </w:r>
      <w:r w:rsidR="00CC5746">
        <w:rPr>
          <w:rFonts w:ascii="Myriad Pro" w:hAnsi="Myriad Pro"/>
          <w:color w:val="000000" w:themeColor="text1"/>
          <w:sz w:val="26"/>
          <w:szCs w:val="26"/>
        </w:rPr>
        <w:t xml:space="preserve"> -</w:t>
      </w:r>
      <w:r>
        <w:rPr>
          <w:rFonts w:ascii="Myriad Pro" w:hAnsi="Myriad Pro"/>
          <w:color w:val="000000" w:themeColor="text1"/>
          <w:sz w:val="26"/>
          <w:szCs w:val="26"/>
        </w:rPr>
        <w:t xml:space="preserve"> «ГАЭС» сформирован и опубликован отчет о реализации инвестиционной программы за 2019 год. В составе данного отчета филиалом ПАО «МРСК Сибири»</w:t>
      </w:r>
      <w:r w:rsidR="00CC5746">
        <w:rPr>
          <w:rFonts w:ascii="Myriad Pro" w:hAnsi="Myriad Pro"/>
          <w:color w:val="000000" w:themeColor="text1"/>
          <w:sz w:val="26"/>
          <w:szCs w:val="26"/>
        </w:rPr>
        <w:t xml:space="preserve"> -</w:t>
      </w:r>
      <w:r>
        <w:rPr>
          <w:rFonts w:ascii="Myriad Pro" w:hAnsi="Myriad Pro"/>
          <w:color w:val="000000" w:themeColor="text1"/>
          <w:sz w:val="26"/>
          <w:szCs w:val="26"/>
        </w:rPr>
        <w:t xml:space="preserve"> «ГАЭС» представлена фактическая информация о реализации инвестиционной программы за 2019 год</w:t>
      </w:r>
      <w:r w:rsidRPr="001F5C19">
        <w:rPr>
          <w:rFonts w:ascii="Myriad Pro" w:hAnsi="Myriad Pro"/>
          <w:color w:val="000000" w:themeColor="text1"/>
          <w:sz w:val="26"/>
          <w:szCs w:val="26"/>
        </w:rPr>
        <w:t xml:space="preserve"> </w:t>
      </w:r>
      <w:r w:rsidRPr="001F5C19">
        <w:rPr>
          <w:rFonts w:ascii="Myriad Pro" w:hAnsi="Myriad Pro"/>
          <w:sz w:val="26"/>
          <w:szCs w:val="26"/>
        </w:rPr>
        <w:t xml:space="preserve">и плановые значения в соответствии с инвестиционной программой </w:t>
      </w:r>
      <w:r>
        <w:rPr>
          <w:rFonts w:ascii="Myriad Pro" w:hAnsi="Myriad Pro"/>
          <w:sz w:val="26"/>
          <w:szCs w:val="26"/>
        </w:rPr>
        <w:t>ПАО «МРСК Сибири»</w:t>
      </w:r>
      <w:r w:rsidRPr="001F5C19">
        <w:rPr>
          <w:rFonts w:ascii="Myriad Pro" w:hAnsi="Myriad Pro"/>
          <w:sz w:val="26"/>
          <w:szCs w:val="26"/>
        </w:rPr>
        <w:t xml:space="preserve"> в части филиала «</w:t>
      </w:r>
      <w:r>
        <w:rPr>
          <w:rFonts w:ascii="Myriad Pro" w:hAnsi="Myriad Pro"/>
          <w:sz w:val="26"/>
          <w:szCs w:val="26"/>
        </w:rPr>
        <w:t>ГАЭС</w:t>
      </w:r>
      <w:r w:rsidRPr="001F5C19">
        <w:rPr>
          <w:rFonts w:ascii="Myriad Pro" w:hAnsi="Myriad Pro"/>
          <w:sz w:val="26"/>
          <w:szCs w:val="26"/>
        </w:rPr>
        <w:t>» с изменениями, утвержденными приказом Минэнерго России от 20.12.201</w:t>
      </w:r>
      <w:r w:rsidR="009213DC" w:rsidRPr="009213DC">
        <w:rPr>
          <w:rFonts w:ascii="Myriad Pro" w:hAnsi="Myriad Pro"/>
          <w:sz w:val="26"/>
          <w:szCs w:val="26"/>
        </w:rPr>
        <w:t>8</w:t>
      </w:r>
      <w:r w:rsidRPr="001F5C19">
        <w:rPr>
          <w:rFonts w:ascii="Myriad Pro" w:hAnsi="Myriad Pro"/>
          <w:sz w:val="26"/>
          <w:szCs w:val="26"/>
        </w:rPr>
        <w:t xml:space="preserve"> № 2</w:t>
      </w:r>
      <w:r>
        <w:rPr>
          <w:rFonts w:ascii="Myriad Pro" w:hAnsi="Myriad Pro"/>
          <w:sz w:val="26"/>
          <w:szCs w:val="26"/>
        </w:rPr>
        <w:t>5</w:t>
      </w:r>
      <w:r w:rsidRPr="001F5C19">
        <w:rPr>
          <w:rFonts w:ascii="Myriad Pro" w:hAnsi="Myriad Pro"/>
          <w:sz w:val="26"/>
          <w:szCs w:val="26"/>
        </w:rPr>
        <w:t>@.</w:t>
      </w:r>
    </w:p>
    <w:p w14:paraId="08E711DB" w14:textId="77777777" w:rsidR="00E1241D" w:rsidRPr="0033552E" w:rsidRDefault="00E1241D" w:rsidP="00E1241D">
      <w:pPr>
        <w:autoSpaceDE w:val="0"/>
        <w:autoSpaceDN w:val="0"/>
        <w:adjustRightInd w:val="0"/>
        <w:spacing w:line="360" w:lineRule="auto"/>
        <w:ind w:firstLine="567"/>
        <w:jc w:val="both"/>
        <w:rPr>
          <w:rFonts w:ascii="Myriad Pro" w:hAnsi="Myriad Pro"/>
          <w:sz w:val="26"/>
          <w:szCs w:val="26"/>
        </w:rPr>
      </w:pPr>
      <w:r w:rsidRPr="008A72AD">
        <w:rPr>
          <w:rFonts w:ascii="Myriad Pro" w:hAnsi="Myriad Pro"/>
          <w:color w:val="000000" w:themeColor="text1"/>
          <w:sz w:val="26"/>
          <w:szCs w:val="26"/>
        </w:rPr>
        <w:t xml:space="preserve">В соответствии с отчетом о реализации инвестиционной программы филиала </w:t>
      </w:r>
      <w:r>
        <w:rPr>
          <w:rFonts w:ascii="Myriad Pro" w:hAnsi="Myriad Pro"/>
          <w:color w:val="000000" w:themeColor="text1"/>
          <w:sz w:val="26"/>
          <w:szCs w:val="26"/>
        </w:rPr>
        <w:t>ПАО «МРСК Сибири»</w:t>
      </w:r>
      <w:r w:rsidRPr="008A72AD">
        <w:rPr>
          <w:rFonts w:ascii="Myriad Pro" w:hAnsi="Myriad Pro"/>
          <w:color w:val="000000" w:themeColor="text1"/>
          <w:sz w:val="26"/>
          <w:szCs w:val="26"/>
        </w:rPr>
        <w:t xml:space="preserve"> «</w:t>
      </w:r>
      <w:r>
        <w:rPr>
          <w:rFonts w:ascii="Myriad Pro" w:hAnsi="Myriad Pro"/>
          <w:color w:val="000000" w:themeColor="text1"/>
          <w:sz w:val="26"/>
          <w:szCs w:val="26"/>
        </w:rPr>
        <w:t>ГАЭС</w:t>
      </w:r>
      <w:r w:rsidRPr="008A72AD">
        <w:rPr>
          <w:rFonts w:ascii="Myriad Pro" w:hAnsi="Myriad Pro"/>
          <w:color w:val="000000" w:themeColor="text1"/>
          <w:sz w:val="26"/>
          <w:szCs w:val="26"/>
        </w:rPr>
        <w:t xml:space="preserve">» за 2019 год </w:t>
      </w:r>
      <w:r>
        <w:rPr>
          <w:rFonts w:ascii="Myriad Pro" w:hAnsi="Myriad Pro"/>
          <w:color w:val="000000" w:themeColor="text1"/>
          <w:sz w:val="26"/>
          <w:szCs w:val="26"/>
        </w:rPr>
        <w:t xml:space="preserve">общий </w:t>
      </w:r>
      <w:r w:rsidRPr="008A72AD">
        <w:rPr>
          <w:rFonts w:ascii="Myriad Pro" w:hAnsi="Myriad Pro"/>
          <w:color w:val="000000" w:themeColor="text1"/>
          <w:sz w:val="26"/>
          <w:szCs w:val="26"/>
        </w:rPr>
        <w:t xml:space="preserve">фактический объем финансирования инвестиционных проектов превысил плановое финансирование на </w:t>
      </w:r>
      <w:r>
        <w:rPr>
          <w:rFonts w:ascii="Myriad Pro" w:hAnsi="Myriad Pro"/>
          <w:color w:val="000000" w:themeColor="text1"/>
          <w:sz w:val="26"/>
          <w:szCs w:val="26"/>
        </w:rPr>
        <w:t>389 054,2</w:t>
      </w:r>
      <w:r w:rsidRPr="008A72AD">
        <w:rPr>
          <w:rFonts w:ascii="Myriad Pro" w:hAnsi="Myriad Pro"/>
          <w:color w:val="000000" w:themeColor="text1"/>
          <w:sz w:val="26"/>
          <w:szCs w:val="26"/>
        </w:rPr>
        <w:t xml:space="preserve"> тыс. руб. с НДС и составил </w:t>
      </w:r>
      <w:r>
        <w:rPr>
          <w:rFonts w:ascii="Myriad Pro" w:hAnsi="Myriad Pro"/>
          <w:color w:val="000000" w:themeColor="text1"/>
          <w:sz w:val="26"/>
          <w:szCs w:val="26"/>
        </w:rPr>
        <w:t xml:space="preserve">636 055 </w:t>
      </w:r>
      <w:r w:rsidRPr="008A72AD">
        <w:rPr>
          <w:rFonts w:ascii="Myriad Pro" w:hAnsi="Myriad Pro"/>
          <w:color w:val="000000" w:themeColor="text1"/>
          <w:sz w:val="26"/>
          <w:szCs w:val="26"/>
        </w:rPr>
        <w:t xml:space="preserve">тыс. руб. с НДС. Объем использованных собственных тарифных источников на финансирование капитальных вложений в 2019 году составил </w:t>
      </w:r>
      <w:r>
        <w:rPr>
          <w:rFonts w:ascii="Myriad Pro" w:hAnsi="Myriad Pro"/>
          <w:color w:val="000000" w:themeColor="text1"/>
          <w:sz w:val="26"/>
          <w:szCs w:val="26"/>
        </w:rPr>
        <w:t xml:space="preserve">248 293 </w:t>
      </w:r>
      <w:r w:rsidRPr="008A72AD">
        <w:rPr>
          <w:rFonts w:ascii="Myriad Pro" w:hAnsi="Myriad Pro"/>
          <w:color w:val="000000" w:themeColor="text1"/>
          <w:sz w:val="26"/>
          <w:szCs w:val="26"/>
        </w:rPr>
        <w:t>тыс. руб. с НДС</w:t>
      </w:r>
      <w:r w:rsidR="00796D0F">
        <w:rPr>
          <w:rFonts w:ascii="Myriad Pro" w:hAnsi="Myriad Pro"/>
          <w:color w:val="000000" w:themeColor="text1"/>
          <w:sz w:val="26"/>
          <w:szCs w:val="26"/>
        </w:rPr>
        <w:t>.</w:t>
      </w:r>
    </w:p>
    <w:p w14:paraId="23A4A9F2" w14:textId="77777777" w:rsidR="00E1241D" w:rsidRDefault="00E1241D" w:rsidP="00E1241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Сибири» в части филиала «ГАЭС»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w:t>
      </w:r>
      <w:r>
        <w:rPr>
          <w:rFonts w:ascii="Myriad Pro" w:hAnsi="Myriad Pro"/>
          <w:sz w:val="26"/>
          <w:szCs w:val="26"/>
        </w:rPr>
        <w:lastRenderedPageBreak/>
        <w:t>техническим характеристикам и плану перевода незавершенного строительства в состав основных средств.</w:t>
      </w:r>
    </w:p>
    <w:p w14:paraId="7F1862E8" w14:textId="77777777" w:rsidR="00E1241D" w:rsidRPr="000B1A40" w:rsidRDefault="00E1241D" w:rsidP="00E1241D">
      <w:pPr>
        <w:autoSpaceDE w:val="0"/>
        <w:autoSpaceDN w:val="0"/>
        <w:adjustRightInd w:val="0"/>
        <w:spacing w:line="360" w:lineRule="auto"/>
        <w:ind w:firstLine="567"/>
        <w:jc w:val="both"/>
        <w:rPr>
          <w:rFonts w:ascii="Myriad Pro" w:hAnsi="Myriad Pro"/>
          <w:sz w:val="26"/>
          <w:szCs w:val="26"/>
        </w:rPr>
      </w:pPr>
      <w:r w:rsidRPr="000B1A40">
        <w:rPr>
          <w:rFonts w:ascii="Myriad Pro" w:hAnsi="Myriad Pro"/>
          <w:sz w:val="26"/>
          <w:szCs w:val="26"/>
        </w:rPr>
        <w:t xml:space="preserve">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w:t>
      </w:r>
      <w:r>
        <w:rPr>
          <w:rFonts w:ascii="Myriad Pro" w:hAnsi="Myriad Pro"/>
          <w:sz w:val="26"/>
          <w:szCs w:val="26"/>
        </w:rPr>
        <w:t>106</w:t>
      </w:r>
      <w:r w:rsidRPr="000B1A40">
        <w:rPr>
          <w:rFonts w:ascii="Myriad Pro" w:hAnsi="Myriad Pro"/>
          <w:sz w:val="26"/>
          <w:szCs w:val="26"/>
        </w:rPr>
        <w:t xml:space="preserve">% от утвержденного планового значения (план </w:t>
      </w:r>
      <w:r w:rsidR="00523B9B">
        <w:rPr>
          <w:rFonts w:ascii="Myriad Pro" w:hAnsi="Myriad Pro"/>
          <w:sz w:val="26"/>
          <w:szCs w:val="26"/>
        </w:rPr>
        <w:t>234,00</w:t>
      </w:r>
      <w:r w:rsidRPr="000B1A40">
        <w:rPr>
          <w:rFonts w:ascii="Myriad Pro" w:hAnsi="Myriad Pro"/>
          <w:sz w:val="26"/>
          <w:szCs w:val="26"/>
        </w:rPr>
        <w:t xml:space="preserve"> млн руб., факт </w:t>
      </w:r>
      <w:r w:rsidR="00523B9B">
        <w:rPr>
          <w:rFonts w:ascii="Myriad Pro" w:hAnsi="Myriad Pro"/>
          <w:sz w:val="26"/>
          <w:szCs w:val="26"/>
        </w:rPr>
        <w:t>248,29</w:t>
      </w:r>
      <w:r w:rsidRPr="000B1A40">
        <w:rPr>
          <w:rFonts w:ascii="Myriad Pro" w:hAnsi="Myriad Pro"/>
          <w:sz w:val="26"/>
          <w:szCs w:val="26"/>
        </w:rPr>
        <w:t xml:space="preserve"> млн руб. с НДС). </w:t>
      </w:r>
      <w:r>
        <w:rPr>
          <w:rFonts w:ascii="Myriad Pro" w:hAnsi="Myriad Pro"/>
          <w:sz w:val="26"/>
          <w:szCs w:val="26"/>
        </w:rPr>
        <w:t>Финансирование в большем</w:t>
      </w:r>
      <w:r w:rsidRPr="000B1A40">
        <w:rPr>
          <w:rFonts w:ascii="Myriad Pro" w:hAnsi="Myriad Pro"/>
          <w:sz w:val="26"/>
          <w:szCs w:val="26"/>
        </w:rPr>
        <w:t xml:space="preserve"> </w:t>
      </w:r>
      <w:r>
        <w:rPr>
          <w:rFonts w:ascii="Myriad Pro" w:hAnsi="Myriad Pro"/>
          <w:sz w:val="26"/>
          <w:szCs w:val="26"/>
        </w:rPr>
        <w:t>размере от средств, полученных от</w:t>
      </w:r>
      <w:r w:rsidRPr="000B1A40">
        <w:rPr>
          <w:rFonts w:ascii="Myriad Pro" w:hAnsi="Myriad Pro"/>
          <w:sz w:val="26"/>
          <w:szCs w:val="26"/>
        </w:rPr>
        <w:t xml:space="preserve"> оказания услуг, реализации товаров по регулируемым государством ценам (тарифам), составило </w:t>
      </w:r>
      <w:r>
        <w:rPr>
          <w:rFonts w:ascii="Myriad Pro" w:hAnsi="Myriad Pro"/>
          <w:sz w:val="26"/>
          <w:szCs w:val="26"/>
        </w:rPr>
        <w:t>6</w:t>
      </w:r>
      <w:r w:rsidRPr="000B1A40">
        <w:rPr>
          <w:rFonts w:ascii="Myriad Pro" w:hAnsi="Myriad Pro"/>
          <w:sz w:val="26"/>
          <w:szCs w:val="26"/>
        </w:rPr>
        <w:t>%. Исполнитель отмечает, что при тарифном регулировании на 2021 год указанная величина будет учтена регулирующим органом при проведении корректировки НВВ на 2021 год в связи с изменением (неисполнением) инвестиционной программы на 2019 год.</w:t>
      </w:r>
    </w:p>
    <w:p w14:paraId="65974EBF" w14:textId="77777777" w:rsidR="00E1241D" w:rsidRPr="00DF1B81" w:rsidRDefault="00E1241D" w:rsidP="00E1241D">
      <w:pPr>
        <w:autoSpaceDE w:val="0"/>
        <w:autoSpaceDN w:val="0"/>
        <w:adjustRightInd w:val="0"/>
        <w:spacing w:line="360" w:lineRule="auto"/>
        <w:ind w:firstLine="567"/>
        <w:jc w:val="both"/>
        <w:rPr>
          <w:rFonts w:ascii="Myriad Pro" w:hAnsi="Myriad Pro"/>
          <w:sz w:val="26"/>
          <w:szCs w:val="26"/>
        </w:rPr>
      </w:pPr>
      <w:r w:rsidRPr="000B1A40">
        <w:rPr>
          <w:rFonts w:ascii="Myriad Pro" w:hAnsi="Myriad Pro"/>
          <w:sz w:val="26"/>
          <w:szCs w:val="26"/>
        </w:rPr>
        <w:t xml:space="preserve">Вместе с тем Исполнитель отмечает, что при оценке исполнения </w:t>
      </w:r>
      <w:r>
        <w:rPr>
          <w:rFonts w:ascii="Myriad Pro" w:hAnsi="Myriad Pro"/>
          <w:sz w:val="26"/>
          <w:szCs w:val="26"/>
        </w:rPr>
        <w:t>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78B4E7F3" w14:textId="77777777" w:rsidR="00E1241D" w:rsidRDefault="00E1241D" w:rsidP="00E1241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ПАО «МРСК Сибири» «ГАЭС» за 2019 год в части тарифных источников.</w:t>
      </w:r>
    </w:p>
    <w:p w14:paraId="4F334B10" w14:textId="77777777" w:rsidR="00E1241D" w:rsidRDefault="00E1241D" w:rsidP="00E1241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Исполнителем определено, что по 18 инвестиционным проектам инвестиционной программы фактический объем финансирования мероприятий превысил, определенны</w:t>
      </w:r>
      <w:r w:rsidR="00A070EE">
        <w:rPr>
          <w:rFonts w:ascii="Myriad Pro" w:hAnsi="Myriad Pro"/>
          <w:sz w:val="26"/>
          <w:szCs w:val="26"/>
        </w:rPr>
        <w:t>й</w:t>
      </w:r>
      <w:r>
        <w:rPr>
          <w:rFonts w:ascii="Myriad Pro" w:hAnsi="Myriad Pro"/>
          <w:sz w:val="26"/>
          <w:szCs w:val="26"/>
        </w:rPr>
        <w:t xml:space="preserve"> в утвержденной в установленном порядке </w:t>
      </w:r>
      <w:r>
        <w:rPr>
          <w:rFonts w:ascii="Myriad Pro" w:hAnsi="Myriad Pro"/>
          <w:sz w:val="26"/>
          <w:szCs w:val="26"/>
        </w:rPr>
        <w:lastRenderedPageBreak/>
        <w:t xml:space="preserve">инвестиционной программе. Превышение объема фактического финансирования над плановым составило </w:t>
      </w:r>
      <w:r w:rsidR="00710BF1">
        <w:rPr>
          <w:rFonts w:ascii="Myriad Pro" w:hAnsi="Myriad Pro"/>
          <w:sz w:val="26"/>
          <w:szCs w:val="26"/>
        </w:rPr>
        <w:t>123 056</w:t>
      </w:r>
      <w:r>
        <w:rPr>
          <w:rFonts w:ascii="Myriad Pro" w:hAnsi="Myriad Pro"/>
          <w:sz w:val="26"/>
          <w:szCs w:val="26"/>
        </w:rPr>
        <w:t xml:space="preserve"> тыс. руб. (с НДС).</w:t>
      </w:r>
    </w:p>
    <w:tbl>
      <w:tblPr>
        <w:tblW w:w="5000" w:type="pct"/>
        <w:tblLayout w:type="fixed"/>
        <w:tblLook w:val="04A0" w:firstRow="1" w:lastRow="0" w:firstColumn="1" w:lastColumn="0" w:noHBand="0" w:noVBand="1"/>
      </w:tblPr>
      <w:tblGrid>
        <w:gridCol w:w="498"/>
        <w:gridCol w:w="4507"/>
        <w:gridCol w:w="1073"/>
        <w:gridCol w:w="821"/>
        <w:gridCol w:w="938"/>
        <w:gridCol w:w="847"/>
        <w:gridCol w:w="662"/>
      </w:tblGrid>
      <w:tr w:rsidR="00E1241D" w:rsidRPr="007F5E42" w14:paraId="3C8B5BEF" w14:textId="77777777" w:rsidTr="007F5E42">
        <w:trPr>
          <w:trHeight w:val="1123"/>
          <w:tblHeader/>
        </w:trPr>
        <w:tc>
          <w:tcPr>
            <w:tcW w:w="2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39354"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w:t>
            </w:r>
          </w:p>
        </w:tc>
        <w:tc>
          <w:tcPr>
            <w:tcW w:w="2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7FAA6"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 xml:space="preserve">  Наименование инвестиционного проекта (группы инвестиционных проектов)</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772F7"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Иденти-фикатор инвестиционного проекта</w:t>
            </w:r>
          </w:p>
        </w:tc>
        <w:tc>
          <w:tcPr>
            <w:tcW w:w="9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26491"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 xml:space="preserve">Объем финансирования (в части тарифных источников), </w:t>
            </w:r>
            <w:r w:rsidRPr="007F5E42">
              <w:rPr>
                <w:rFonts w:ascii="Myriad Pro" w:hAnsi="Myriad Pro" w:cs="Calibri"/>
                <w:b/>
                <w:bCs/>
                <w:color w:val="FFFFFF" w:themeColor="background1"/>
                <w:sz w:val="18"/>
                <w:szCs w:val="18"/>
              </w:rPr>
              <w:br/>
              <w:t xml:space="preserve">млн. руб. </w:t>
            </w:r>
            <w:r w:rsidR="00523B9B" w:rsidRPr="007F5E42">
              <w:rPr>
                <w:rFonts w:ascii="Myriad Pro" w:hAnsi="Myriad Pro" w:cs="Calibri"/>
                <w:b/>
                <w:bCs/>
                <w:color w:val="FFFFFF" w:themeColor="background1"/>
                <w:sz w:val="18"/>
                <w:szCs w:val="18"/>
              </w:rPr>
              <w:t>с НДС</w:t>
            </w:r>
          </w:p>
        </w:tc>
        <w:tc>
          <w:tcPr>
            <w:tcW w:w="8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8EBD0"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Отклонение</w:t>
            </w:r>
            <w:r w:rsidRPr="007F5E42">
              <w:rPr>
                <w:rFonts w:ascii="Myriad Pro" w:hAnsi="Myriad Pro" w:cs="Calibri"/>
                <w:b/>
                <w:bCs/>
                <w:color w:val="FFFFFF" w:themeColor="background1"/>
                <w:sz w:val="18"/>
                <w:szCs w:val="18"/>
              </w:rPr>
              <w:br/>
              <w:t xml:space="preserve"> (факт-план)</w:t>
            </w:r>
          </w:p>
        </w:tc>
      </w:tr>
      <w:tr w:rsidR="00E1241D" w:rsidRPr="007F5E42" w14:paraId="3E39620C" w14:textId="77777777" w:rsidTr="007F5E42">
        <w:trPr>
          <w:trHeight w:val="443"/>
          <w:tblHeader/>
        </w:trPr>
        <w:tc>
          <w:tcPr>
            <w:tcW w:w="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52C3B4" w14:textId="77777777" w:rsidR="00E1241D" w:rsidRPr="007F5E42" w:rsidRDefault="00E1241D" w:rsidP="00E1241D">
            <w:pPr>
              <w:rPr>
                <w:rFonts w:ascii="Myriad Pro" w:hAnsi="Myriad Pro" w:cs="Calibri"/>
                <w:b/>
                <w:bCs/>
                <w:color w:val="FFFFFF" w:themeColor="background1"/>
                <w:sz w:val="18"/>
                <w:szCs w:val="18"/>
              </w:rPr>
            </w:pPr>
          </w:p>
        </w:tc>
        <w:tc>
          <w:tcPr>
            <w:tcW w:w="2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2AAF1B" w14:textId="77777777" w:rsidR="00E1241D" w:rsidRPr="007F5E42" w:rsidRDefault="00E1241D" w:rsidP="00E1241D">
            <w:pPr>
              <w:rPr>
                <w:rFonts w:ascii="Myriad Pro" w:hAnsi="Myriad Pro" w:cs="Calibri"/>
                <w:b/>
                <w:bCs/>
                <w:color w:val="FFFFFF" w:themeColor="background1"/>
                <w:sz w:val="18"/>
                <w:szCs w:val="18"/>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8C42B4" w14:textId="77777777" w:rsidR="00E1241D" w:rsidRPr="007F5E42" w:rsidRDefault="00E1241D" w:rsidP="00E1241D">
            <w:pPr>
              <w:rPr>
                <w:rFonts w:ascii="Myriad Pro" w:hAnsi="Myriad Pro" w:cs="Calibri"/>
                <w:b/>
                <w:bCs/>
                <w:color w:val="FFFFFF" w:themeColor="background1"/>
                <w:sz w:val="18"/>
                <w:szCs w:val="18"/>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7A718"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 xml:space="preserve">План </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203EF"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Факт</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DB4DA"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млн. руб.</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FDE8B" w14:textId="77777777" w:rsidR="00E1241D" w:rsidRPr="007F5E42" w:rsidRDefault="00E1241D" w:rsidP="00E1241D">
            <w:pPr>
              <w:jc w:val="center"/>
              <w:rPr>
                <w:rFonts w:ascii="Myriad Pro" w:hAnsi="Myriad Pro" w:cs="Calibri"/>
                <w:b/>
                <w:bCs/>
                <w:color w:val="FFFFFF" w:themeColor="background1"/>
                <w:sz w:val="18"/>
                <w:szCs w:val="18"/>
              </w:rPr>
            </w:pPr>
            <w:r w:rsidRPr="007F5E42">
              <w:rPr>
                <w:rFonts w:ascii="Myriad Pro" w:hAnsi="Myriad Pro" w:cs="Calibri"/>
                <w:b/>
                <w:bCs/>
                <w:color w:val="FFFFFF" w:themeColor="background1"/>
                <w:sz w:val="18"/>
                <w:szCs w:val="18"/>
              </w:rPr>
              <w:t>%</w:t>
            </w:r>
          </w:p>
        </w:tc>
      </w:tr>
      <w:tr w:rsidR="007F5E42" w:rsidRPr="007F5E42" w14:paraId="1DEE06D7"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3A734140"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1</w:t>
            </w:r>
          </w:p>
        </w:tc>
        <w:tc>
          <w:tcPr>
            <w:tcW w:w="2411" w:type="pct"/>
            <w:tcBorders>
              <w:top w:val="single" w:sz="4" w:space="0" w:color="auto"/>
              <w:left w:val="single" w:sz="4" w:space="0" w:color="auto"/>
              <w:bottom w:val="single" w:sz="4" w:space="0" w:color="auto"/>
              <w:right w:val="single" w:sz="4" w:space="0" w:color="auto"/>
            </w:tcBorders>
            <w:shd w:val="clear" w:color="auto" w:fill="auto"/>
            <w:vAlign w:val="center"/>
          </w:tcPr>
          <w:p w14:paraId="729AF463" w14:textId="77777777" w:rsidR="007F5E42" w:rsidRPr="007F5E42" w:rsidRDefault="007F5E42" w:rsidP="007F5E42">
            <w:pPr>
              <w:rPr>
                <w:rFonts w:ascii="Myriad Pro" w:hAnsi="Myriad Pro"/>
                <w:sz w:val="18"/>
                <w:szCs w:val="18"/>
              </w:rPr>
            </w:pPr>
            <w:r w:rsidRPr="007F5E42">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574" w:type="pct"/>
            <w:tcBorders>
              <w:top w:val="single" w:sz="4" w:space="0" w:color="auto"/>
              <w:left w:val="nil"/>
              <w:bottom w:val="single" w:sz="4" w:space="0" w:color="auto"/>
              <w:right w:val="single" w:sz="4" w:space="0" w:color="auto"/>
            </w:tcBorders>
            <w:shd w:val="clear" w:color="auto" w:fill="auto"/>
            <w:noWrap/>
            <w:vAlign w:val="center"/>
          </w:tcPr>
          <w:p w14:paraId="3D9E6663"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Г_15</w:t>
            </w:r>
          </w:p>
        </w:tc>
        <w:tc>
          <w:tcPr>
            <w:tcW w:w="439" w:type="pct"/>
            <w:tcBorders>
              <w:top w:val="single" w:sz="4" w:space="0" w:color="auto"/>
              <w:left w:val="nil"/>
              <w:bottom w:val="single" w:sz="4" w:space="0" w:color="auto"/>
              <w:right w:val="single" w:sz="4" w:space="0" w:color="auto"/>
            </w:tcBorders>
            <w:shd w:val="clear" w:color="000000" w:fill="FFFFFF"/>
            <w:noWrap/>
            <w:vAlign w:val="center"/>
          </w:tcPr>
          <w:p w14:paraId="00CAB784"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45,53</w:t>
            </w:r>
          </w:p>
        </w:tc>
        <w:tc>
          <w:tcPr>
            <w:tcW w:w="501" w:type="pct"/>
            <w:tcBorders>
              <w:top w:val="single" w:sz="4" w:space="0" w:color="auto"/>
              <w:left w:val="nil"/>
              <w:bottom w:val="single" w:sz="4" w:space="0" w:color="auto"/>
              <w:right w:val="single" w:sz="4" w:space="0" w:color="auto"/>
            </w:tcBorders>
            <w:shd w:val="clear" w:color="000000" w:fill="FFFFFF"/>
            <w:noWrap/>
            <w:vAlign w:val="center"/>
          </w:tcPr>
          <w:p w14:paraId="7BEEE45E"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128,07</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16BBEACE"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82,54</w:t>
            </w:r>
          </w:p>
        </w:tc>
        <w:tc>
          <w:tcPr>
            <w:tcW w:w="353" w:type="pct"/>
            <w:tcBorders>
              <w:top w:val="single" w:sz="4" w:space="0" w:color="auto"/>
              <w:left w:val="nil"/>
              <w:bottom w:val="single" w:sz="4" w:space="0" w:color="auto"/>
              <w:right w:val="single" w:sz="4" w:space="0" w:color="auto"/>
            </w:tcBorders>
            <w:shd w:val="clear" w:color="auto" w:fill="auto"/>
            <w:noWrap/>
            <w:vAlign w:val="center"/>
          </w:tcPr>
          <w:p w14:paraId="422B9B35" w14:textId="77777777" w:rsidR="007F5E42" w:rsidRPr="007F5E42" w:rsidRDefault="007F5E42" w:rsidP="007F5E42">
            <w:pPr>
              <w:jc w:val="center"/>
              <w:rPr>
                <w:rFonts w:ascii="Myriad Pro" w:hAnsi="Myriad Pro"/>
                <w:sz w:val="18"/>
                <w:szCs w:val="18"/>
              </w:rPr>
            </w:pPr>
            <w:r w:rsidRPr="007F5E42">
              <w:rPr>
                <w:rFonts w:ascii="Myriad Pro" w:hAnsi="Myriad Pro" w:cs="Calibri"/>
                <w:color w:val="000000"/>
                <w:sz w:val="18"/>
                <w:szCs w:val="18"/>
              </w:rPr>
              <w:t>181%</w:t>
            </w:r>
          </w:p>
        </w:tc>
      </w:tr>
      <w:tr w:rsidR="007F5E42" w:rsidRPr="007F5E42" w14:paraId="2BE2BB7A"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4F891DA0"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2</w:t>
            </w:r>
          </w:p>
        </w:tc>
        <w:tc>
          <w:tcPr>
            <w:tcW w:w="2411" w:type="pct"/>
            <w:tcBorders>
              <w:top w:val="nil"/>
              <w:left w:val="single" w:sz="4" w:space="0" w:color="auto"/>
              <w:bottom w:val="single" w:sz="4" w:space="0" w:color="auto"/>
              <w:right w:val="single" w:sz="4" w:space="0" w:color="auto"/>
            </w:tcBorders>
            <w:shd w:val="clear" w:color="auto" w:fill="auto"/>
            <w:vAlign w:val="center"/>
          </w:tcPr>
          <w:p w14:paraId="5A4273D1" w14:textId="77777777" w:rsidR="007F5E42" w:rsidRPr="007F5E42" w:rsidRDefault="007F5E42" w:rsidP="007F5E42">
            <w:pPr>
              <w:rPr>
                <w:rFonts w:ascii="Myriad Pro" w:hAnsi="Myriad Pro"/>
                <w:sz w:val="18"/>
                <w:szCs w:val="18"/>
              </w:rPr>
            </w:pPr>
            <w:r w:rsidRPr="007F5E42">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574" w:type="pct"/>
            <w:tcBorders>
              <w:top w:val="nil"/>
              <w:left w:val="nil"/>
              <w:bottom w:val="single" w:sz="4" w:space="0" w:color="auto"/>
              <w:right w:val="single" w:sz="4" w:space="0" w:color="auto"/>
            </w:tcBorders>
            <w:shd w:val="clear" w:color="auto" w:fill="auto"/>
            <w:noWrap/>
            <w:vAlign w:val="center"/>
          </w:tcPr>
          <w:p w14:paraId="4261F9F5"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Г_150</w:t>
            </w:r>
          </w:p>
        </w:tc>
        <w:tc>
          <w:tcPr>
            <w:tcW w:w="439" w:type="pct"/>
            <w:tcBorders>
              <w:top w:val="nil"/>
              <w:left w:val="nil"/>
              <w:bottom w:val="single" w:sz="4" w:space="0" w:color="auto"/>
              <w:right w:val="single" w:sz="4" w:space="0" w:color="auto"/>
            </w:tcBorders>
            <w:shd w:val="clear" w:color="000000" w:fill="FFFFFF"/>
            <w:noWrap/>
            <w:vAlign w:val="center"/>
          </w:tcPr>
          <w:p w14:paraId="43BF0E76"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12,86</w:t>
            </w:r>
          </w:p>
        </w:tc>
        <w:tc>
          <w:tcPr>
            <w:tcW w:w="501" w:type="pct"/>
            <w:tcBorders>
              <w:top w:val="single" w:sz="4" w:space="0" w:color="auto"/>
              <w:left w:val="nil"/>
              <w:bottom w:val="single" w:sz="4" w:space="0" w:color="auto"/>
              <w:right w:val="single" w:sz="4" w:space="0" w:color="auto"/>
            </w:tcBorders>
            <w:shd w:val="clear" w:color="000000" w:fill="FFFFFF"/>
            <w:noWrap/>
            <w:vAlign w:val="center"/>
          </w:tcPr>
          <w:p w14:paraId="139A9245"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29,53</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2BEA2CE5"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16,67</w:t>
            </w:r>
          </w:p>
        </w:tc>
        <w:tc>
          <w:tcPr>
            <w:tcW w:w="353" w:type="pct"/>
            <w:tcBorders>
              <w:top w:val="nil"/>
              <w:left w:val="nil"/>
              <w:bottom w:val="single" w:sz="4" w:space="0" w:color="auto"/>
              <w:right w:val="single" w:sz="4" w:space="0" w:color="auto"/>
            </w:tcBorders>
            <w:shd w:val="clear" w:color="auto" w:fill="auto"/>
            <w:noWrap/>
            <w:vAlign w:val="center"/>
          </w:tcPr>
          <w:p w14:paraId="51C92023" w14:textId="77777777" w:rsidR="007F5E42" w:rsidRPr="007F5E42" w:rsidRDefault="007F5E42" w:rsidP="007F5E42">
            <w:pPr>
              <w:jc w:val="center"/>
              <w:rPr>
                <w:rFonts w:ascii="Myriad Pro" w:hAnsi="Myriad Pro"/>
                <w:sz w:val="18"/>
                <w:szCs w:val="18"/>
              </w:rPr>
            </w:pPr>
            <w:r w:rsidRPr="007F5E42">
              <w:rPr>
                <w:rFonts w:ascii="Myriad Pro" w:hAnsi="Myriad Pro" w:cs="Calibri"/>
                <w:color w:val="000000"/>
                <w:sz w:val="18"/>
                <w:szCs w:val="18"/>
              </w:rPr>
              <w:t>130%</w:t>
            </w:r>
          </w:p>
        </w:tc>
      </w:tr>
      <w:tr w:rsidR="007F5E42" w:rsidRPr="007F5E42" w14:paraId="6B7E7F36"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343F0C37"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3</w:t>
            </w:r>
          </w:p>
        </w:tc>
        <w:tc>
          <w:tcPr>
            <w:tcW w:w="2411" w:type="pct"/>
            <w:tcBorders>
              <w:top w:val="nil"/>
              <w:left w:val="single" w:sz="4" w:space="0" w:color="auto"/>
              <w:bottom w:val="single" w:sz="4" w:space="0" w:color="auto"/>
              <w:right w:val="single" w:sz="4" w:space="0" w:color="auto"/>
            </w:tcBorders>
            <w:shd w:val="clear" w:color="auto" w:fill="auto"/>
            <w:vAlign w:val="center"/>
          </w:tcPr>
          <w:p w14:paraId="71C46C19" w14:textId="77777777" w:rsidR="007F5E42" w:rsidRPr="007F5E42" w:rsidRDefault="007F5E42" w:rsidP="007F5E42">
            <w:pPr>
              <w:rPr>
                <w:rFonts w:ascii="Myriad Pro" w:hAnsi="Myriad Pro"/>
                <w:sz w:val="18"/>
                <w:szCs w:val="18"/>
              </w:rPr>
            </w:pPr>
            <w:r w:rsidRPr="007F5E42">
              <w:rPr>
                <w:rFonts w:ascii="Myriad Pro" w:hAnsi="Myriad Pro"/>
                <w:sz w:val="18"/>
                <w:szCs w:val="18"/>
              </w:rPr>
              <w:t>Реконструкция 15,800 км ВЛ-10 кВ Л 15-3 в с.Эликмонар Чемальского района Республики Алтай</w:t>
            </w:r>
          </w:p>
        </w:tc>
        <w:tc>
          <w:tcPr>
            <w:tcW w:w="574" w:type="pct"/>
            <w:tcBorders>
              <w:top w:val="nil"/>
              <w:left w:val="nil"/>
              <w:bottom w:val="single" w:sz="4" w:space="0" w:color="auto"/>
              <w:right w:val="single" w:sz="4" w:space="0" w:color="auto"/>
            </w:tcBorders>
            <w:shd w:val="clear" w:color="auto" w:fill="auto"/>
            <w:noWrap/>
            <w:vAlign w:val="center"/>
          </w:tcPr>
          <w:p w14:paraId="1773FE49"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F_11_ГАЭС</w:t>
            </w:r>
          </w:p>
        </w:tc>
        <w:tc>
          <w:tcPr>
            <w:tcW w:w="439" w:type="pct"/>
            <w:tcBorders>
              <w:top w:val="nil"/>
              <w:left w:val="nil"/>
              <w:bottom w:val="single" w:sz="4" w:space="0" w:color="auto"/>
              <w:right w:val="single" w:sz="4" w:space="0" w:color="auto"/>
            </w:tcBorders>
            <w:shd w:val="clear" w:color="000000" w:fill="FFFFFF"/>
            <w:noWrap/>
            <w:vAlign w:val="center"/>
          </w:tcPr>
          <w:p w14:paraId="57EEEC18"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6,27</w:t>
            </w:r>
          </w:p>
        </w:tc>
        <w:tc>
          <w:tcPr>
            <w:tcW w:w="501" w:type="pct"/>
            <w:tcBorders>
              <w:top w:val="nil"/>
              <w:left w:val="nil"/>
              <w:bottom w:val="single" w:sz="4" w:space="0" w:color="auto"/>
              <w:right w:val="single" w:sz="4" w:space="0" w:color="auto"/>
            </w:tcBorders>
            <w:shd w:val="clear" w:color="000000" w:fill="FFFFFF"/>
            <w:noWrap/>
            <w:vAlign w:val="center"/>
          </w:tcPr>
          <w:p w14:paraId="03E429B1"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8,26</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63201E07"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1,99</w:t>
            </w:r>
          </w:p>
        </w:tc>
        <w:tc>
          <w:tcPr>
            <w:tcW w:w="353" w:type="pct"/>
            <w:tcBorders>
              <w:top w:val="nil"/>
              <w:left w:val="nil"/>
              <w:bottom w:val="single" w:sz="4" w:space="0" w:color="auto"/>
              <w:right w:val="single" w:sz="4" w:space="0" w:color="auto"/>
            </w:tcBorders>
            <w:shd w:val="clear" w:color="auto" w:fill="auto"/>
            <w:noWrap/>
            <w:vAlign w:val="center"/>
          </w:tcPr>
          <w:p w14:paraId="622CCB42"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31,7</w:t>
            </w:r>
            <w:r w:rsidRPr="007F5E42">
              <w:rPr>
                <w:rFonts w:ascii="Myriad Pro" w:hAnsi="Myriad Pro" w:cs="Calibri"/>
                <w:color w:val="000000"/>
                <w:sz w:val="18"/>
                <w:szCs w:val="18"/>
              </w:rPr>
              <w:t>%</w:t>
            </w:r>
          </w:p>
        </w:tc>
      </w:tr>
      <w:tr w:rsidR="007F5E42" w:rsidRPr="007F5E42" w14:paraId="3FBD189D"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6EE32B75"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4</w:t>
            </w:r>
          </w:p>
        </w:tc>
        <w:tc>
          <w:tcPr>
            <w:tcW w:w="2411" w:type="pct"/>
            <w:tcBorders>
              <w:top w:val="nil"/>
              <w:left w:val="single" w:sz="4" w:space="0" w:color="auto"/>
              <w:bottom w:val="single" w:sz="4" w:space="0" w:color="auto"/>
              <w:right w:val="single" w:sz="4" w:space="0" w:color="auto"/>
            </w:tcBorders>
            <w:shd w:val="clear" w:color="auto" w:fill="auto"/>
            <w:vAlign w:val="center"/>
          </w:tcPr>
          <w:p w14:paraId="1C0716A0" w14:textId="77777777" w:rsidR="007F5E42" w:rsidRPr="007F5E42" w:rsidRDefault="007F5E42" w:rsidP="007F5E42">
            <w:pPr>
              <w:rPr>
                <w:rFonts w:ascii="Myriad Pro" w:hAnsi="Myriad Pro"/>
                <w:sz w:val="18"/>
                <w:szCs w:val="18"/>
              </w:rPr>
            </w:pPr>
            <w:r w:rsidRPr="007F5E42">
              <w:rPr>
                <w:rFonts w:ascii="Myriad Pro" w:hAnsi="Myriad Pro"/>
                <w:sz w:val="18"/>
                <w:szCs w:val="18"/>
              </w:rPr>
              <w:t>Модернизация ВЛ-10 кВ Л-20-11 с установкой реклоузеров 1 шт. в Майминском районе Республики Алтай</w:t>
            </w:r>
          </w:p>
        </w:tc>
        <w:tc>
          <w:tcPr>
            <w:tcW w:w="574" w:type="pct"/>
            <w:tcBorders>
              <w:top w:val="nil"/>
              <w:left w:val="nil"/>
              <w:bottom w:val="single" w:sz="4" w:space="0" w:color="auto"/>
              <w:right w:val="single" w:sz="4" w:space="0" w:color="auto"/>
            </w:tcBorders>
            <w:shd w:val="clear" w:color="auto" w:fill="auto"/>
            <w:noWrap/>
            <w:vAlign w:val="center"/>
          </w:tcPr>
          <w:p w14:paraId="56FBB9FC"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I_22.26_ГАЭС</w:t>
            </w:r>
          </w:p>
        </w:tc>
        <w:tc>
          <w:tcPr>
            <w:tcW w:w="439" w:type="pct"/>
            <w:tcBorders>
              <w:top w:val="nil"/>
              <w:left w:val="nil"/>
              <w:bottom w:val="single" w:sz="4" w:space="0" w:color="auto"/>
              <w:right w:val="single" w:sz="4" w:space="0" w:color="auto"/>
            </w:tcBorders>
            <w:shd w:val="clear" w:color="000000" w:fill="FFFFFF"/>
            <w:noWrap/>
            <w:vAlign w:val="center"/>
          </w:tcPr>
          <w:p w14:paraId="121AEBCA"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1,39</w:t>
            </w:r>
          </w:p>
        </w:tc>
        <w:tc>
          <w:tcPr>
            <w:tcW w:w="501" w:type="pct"/>
            <w:tcBorders>
              <w:top w:val="nil"/>
              <w:left w:val="nil"/>
              <w:bottom w:val="single" w:sz="4" w:space="0" w:color="auto"/>
              <w:right w:val="single" w:sz="4" w:space="0" w:color="auto"/>
            </w:tcBorders>
            <w:shd w:val="clear" w:color="000000" w:fill="FFFFFF"/>
            <w:noWrap/>
            <w:vAlign w:val="center"/>
          </w:tcPr>
          <w:p w14:paraId="2DD465CC"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1,93</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48520C8A"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0,54</w:t>
            </w:r>
          </w:p>
        </w:tc>
        <w:tc>
          <w:tcPr>
            <w:tcW w:w="353" w:type="pct"/>
            <w:tcBorders>
              <w:top w:val="nil"/>
              <w:left w:val="nil"/>
              <w:bottom w:val="single" w:sz="4" w:space="0" w:color="auto"/>
              <w:right w:val="single" w:sz="4" w:space="0" w:color="auto"/>
            </w:tcBorders>
            <w:shd w:val="clear" w:color="auto" w:fill="auto"/>
            <w:noWrap/>
            <w:vAlign w:val="center"/>
          </w:tcPr>
          <w:p w14:paraId="0EB7E446"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38,8</w:t>
            </w:r>
            <w:r w:rsidRPr="007F5E42">
              <w:rPr>
                <w:rFonts w:ascii="Myriad Pro" w:hAnsi="Myriad Pro" w:cs="Calibri"/>
                <w:color w:val="000000"/>
                <w:sz w:val="18"/>
                <w:szCs w:val="18"/>
              </w:rPr>
              <w:t>%</w:t>
            </w:r>
          </w:p>
        </w:tc>
      </w:tr>
      <w:tr w:rsidR="007F5E42" w:rsidRPr="007F5E42" w14:paraId="5426AF29"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546607F1"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5</w:t>
            </w:r>
          </w:p>
        </w:tc>
        <w:tc>
          <w:tcPr>
            <w:tcW w:w="2411" w:type="pct"/>
            <w:tcBorders>
              <w:top w:val="nil"/>
              <w:left w:val="single" w:sz="4" w:space="0" w:color="auto"/>
              <w:bottom w:val="single" w:sz="4" w:space="0" w:color="auto"/>
              <w:right w:val="single" w:sz="4" w:space="0" w:color="auto"/>
            </w:tcBorders>
            <w:shd w:val="clear" w:color="auto" w:fill="auto"/>
            <w:vAlign w:val="center"/>
          </w:tcPr>
          <w:p w14:paraId="694B7846" w14:textId="77777777" w:rsidR="007F5E42" w:rsidRPr="007F5E42" w:rsidRDefault="007F5E42" w:rsidP="007F5E42">
            <w:pPr>
              <w:rPr>
                <w:rFonts w:ascii="Myriad Pro" w:hAnsi="Myriad Pro"/>
                <w:sz w:val="18"/>
                <w:szCs w:val="18"/>
              </w:rPr>
            </w:pPr>
            <w:r w:rsidRPr="007F5E42">
              <w:rPr>
                <w:rFonts w:ascii="Myriad Pro" w:hAnsi="Myriad Pro"/>
                <w:sz w:val="18"/>
                <w:szCs w:val="18"/>
              </w:rPr>
              <w:t>Модернизация ВЛ-10 кВ Л-14-15 с установкой реклоузеров 1 шт. в Майминском районе Республики Алтай</w:t>
            </w:r>
          </w:p>
        </w:tc>
        <w:tc>
          <w:tcPr>
            <w:tcW w:w="574" w:type="pct"/>
            <w:tcBorders>
              <w:top w:val="nil"/>
              <w:left w:val="nil"/>
              <w:bottom w:val="single" w:sz="4" w:space="0" w:color="auto"/>
              <w:right w:val="single" w:sz="4" w:space="0" w:color="auto"/>
            </w:tcBorders>
            <w:shd w:val="clear" w:color="auto" w:fill="auto"/>
            <w:noWrap/>
            <w:vAlign w:val="center"/>
          </w:tcPr>
          <w:p w14:paraId="0F51F976"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I_22.27_ГАЭС</w:t>
            </w:r>
          </w:p>
        </w:tc>
        <w:tc>
          <w:tcPr>
            <w:tcW w:w="439" w:type="pct"/>
            <w:tcBorders>
              <w:top w:val="nil"/>
              <w:left w:val="nil"/>
              <w:bottom w:val="single" w:sz="4" w:space="0" w:color="auto"/>
              <w:right w:val="single" w:sz="4" w:space="0" w:color="auto"/>
            </w:tcBorders>
            <w:shd w:val="clear" w:color="000000" w:fill="FFFFFF"/>
            <w:noWrap/>
            <w:vAlign w:val="center"/>
          </w:tcPr>
          <w:p w14:paraId="56DBEA26"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1,39</w:t>
            </w:r>
          </w:p>
        </w:tc>
        <w:tc>
          <w:tcPr>
            <w:tcW w:w="501" w:type="pct"/>
            <w:tcBorders>
              <w:top w:val="nil"/>
              <w:left w:val="nil"/>
              <w:bottom w:val="single" w:sz="4" w:space="0" w:color="auto"/>
              <w:right w:val="single" w:sz="4" w:space="0" w:color="auto"/>
            </w:tcBorders>
            <w:shd w:val="clear" w:color="000000" w:fill="FFFFFF"/>
            <w:noWrap/>
            <w:vAlign w:val="center"/>
          </w:tcPr>
          <w:p w14:paraId="4DB29C2E"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1,89</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581E6B86"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0,50</w:t>
            </w:r>
          </w:p>
        </w:tc>
        <w:tc>
          <w:tcPr>
            <w:tcW w:w="353" w:type="pct"/>
            <w:tcBorders>
              <w:top w:val="nil"/>
              <w:left w:val="nil"/>
              <w:bottom w:val="single" w:sz="4" w:space="0" w:color="auto"/>
              <w:right w:val="single" w:sz="4" w:space="0" w:color="auto"/>
            </w:tcBorders>
            <w:shd w:val="clear" w:color="auto" w:fill="auto"/>
            <w:noWrap/>
            <w:vAlign w:val="center"/>
          </w:tcPr>
          <w:p w14:paraId="220FD337"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36</w:t>
            </w:r>
            <w:r w:rsidRPr="007F5E42">
              <w:rPr>
                <w:rFonts w:ascii="Myriad Pro" w:hAnsi="Myriad Pro" w:cs="Calibri"/>
                <w:color w:val="000000"/>
                <w:sz w:val="18"/>
                <w:szCs w:val="18"/>
              </w:rPr>
              <w:t>%</w:t>
            </w:r>
          </w:p>
        </w:tc>
      </w:tr>
      <w:tr w:rsidR="007F5E42" w:rsidRPr="007F5E42" w14:paraId="4FC205E6"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6B1A8AFD"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6</w:t>
            </w:r>
          </w:p>
        </w:tc>
        <w:tc>
          <w:tcPr>
            <w:tcW w:w="2411" w:type="pct"/>
            <w:tcBorders>
              <w:top w:val="nil"/>
              <w:left w:val="single" w:sz="4" w:space="0" w:color="auto"/>
              <w:bottom w:val="single" w:sz="4" w:space="0" w:color="auto"/>
              <w:right w:val="single" w:sz="4" w:space="0" w:color="auto"/>
            </w:tcBorders>
            <w:shd w:val="clear" w:color="auto" w:fill="auto"/>
            <w:vAlign w:val="center"/>
          </w:tcPr>
          <w:p w14:paraId="7452F69B" w14:textId="77777777" w:rsidR="007F5E42" w:rsidRPr="007F5E42" w:rsidRDefault="007F5E42" w:rsidP="007F5E42">
            <w:pPr>
              <w:rPr>
                <w:rFonts w:ascii="Myriad Pro" w:hAnsi="Myriad Pro"/>
                <w:sz w:val="18"/>
                <w:szCs w:val="18"/>
              </w:rPr>
            </w:pPr>
            <w:r w:rsidRPr="007F5E42">
              <w:rPr>
                <w:rFonts w:ascii="Myriad Pro" w:hAnsi="Myriad Pro"/>
                <w:sz w:val="18"/>
                <w:szCs w:val="18"/>
              </w:rPr>
              <w:t>Модернизация ВЛ-10 кВ Л-14-7 с установкой реклоузеров 1 шт. в Майминском районе Республики Алтай</w:t>
            </w:r>
          </w:p>
        </w:tc>
        <w:tc>
          <w:tcPr>
            <w:tcW w:w="574" w:type="pct"/>
            <w:tcBorders>
              <w:top w:val="nil"/>
              <w:left w:val="nil"/>
              <w:bottom w:val="single" w:sz="4" w:space="0" w:color="auto"/>
              <w:right w:val="single" w:sz="4" w:space="0" w:color="auto"/>
            </w:tcBorders>
            <w:shd w:val="clear" w:color="auto" w:fill="auto"/>
            <w:noWrap/>
            <w:vAlign w:val="center"/>
          </w:tcPr>
          <w:p w14:paraId="2DCB8B53"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I_22.28_ГАЭС</w:t>
            </w:r>
          </w:p>
        </w:tc>
        <w:tc>
          <w:tcPr>
            <w:tcW w:w="439" w:type="pct"/>
            <w:tcBorders>
              <w:top w:val="nil"/>
              <w:left w:val="nil"/>
              <w:bottom w:val="single" w:sz="4" w:space="0" w:color="auto"/>
              <w:right w:val="single" w:sz="4" w:space="0" w:color="auto"/>
            </w:tcBorders>
            <w:shd w:val="clear" w:color="000000" w:fill="FFFFFF"/>
            <w:noWrap/>
            <w:vAlign w:val="center"/>
          </w:tcPr>
          <w:p w14:paraId="74ACC218"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1,39</w:t>
            </w:r>
          </w:p>
        </w:tc>
        <w:tc>
          <w:tcPr>
            <w:tcW w:w="501" w:type="pct"/>
            <w:tcBorders>
              <w:top w:val="nil"/>
              <w:left w:val="nil"/>
              <w:bottom w:val="single" w:sz="4" w:space="0" w:color="auto"/>
              <w:right w:val="single" w:sz="4" w:space="0" w:color="auto"/>
            </w:tcBorders>
            <w:shd w:val="clear" w:color="000000" w:fill="FFFFFF"/>
            <w:noWrap/>
            <w:vAlign w:val="center"/>
          </w:tcPr>
          <w:p w14:paraId="229F15D8"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1,91</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4C15D483"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0,52</w:t>
            </w:r>
          </w:p>
        </w:tc>
        <w:tc>
          <w:tcPr>
            <w:tcW w:w="353" w:type="pct"/>
            <w:tcBorders>
              <w:top w:val="nil"/>
              <w:left w:val="nil"/>
              <w:bottom w:val="single" w:sz="4" w:space="0" w:color="auto"/>
              <w:right w:val="single" w:sz="4" w:space="0" w:color="auto"/>
            </w:tcBorders>
            <w:shd w:val="clear" w:color="auto" w:fill="auto"/>
            <w:noWrap/>
            <w:vAlign w:val="center"/>
          </w:tcPr>
          <w:p w14:paraId="7C8685A5"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37,4</w:t>
            </w:r>
            <w:r w:rsidRPr="007F5E42">
              <w:rPr>
                <w:rFonts w:ascii="Myriad Pro" w:hAnsi="Myriad Pro" w:cs="Calibri"/>
                <w:color w:val="000000"/>
                <w:sz w:val="18"/>
                <w:szCs w:val="18"/>
              </w:rPr>
              <w:t>%</w:t>
            </w:r>
          </w:p>
        </w:tc>
      </w:tr>
      <w:tr w:rsidR="007F5E42" w:rsidRPr="007F5E42" w14:paraId="41DFE011"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6169253D"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7</w:t>
            </w:r>
          </w:p>
        </w:tc>
        <w:tc>
          <w:tcPr>
            <w:tcW w:w="2411" w:type="pct"/>
            <w:tcBorders>
              <w:top w:val="nil"/>
              <w:left w:val="single" w:sz="4" w:space="0" w:color="auto"/>
              <w:bottom w:val="single" w:sz="4" w:space="0" w:color="auto"/>
              <w:right w:val="single" w:sz="4" w:space="0" w:color="auto"/>
            </w:tcBorders>
            <w:shd w:val="clear" w:color="auto" w:fill="auto"/>
            <w:vAlign w:val="center"/>
          </w:tcPr>
          <w:p w14:paraId="19C68974" w14:textId="77777777" w:rsidR="007F5E42" w:rsidRPr="007F5E42" w:rsidRDefault="007F5E42" w:rsidP="007F5E42">
            <w:pPr>
              <w:rPr>
                <w:rFonts w:ascii="Myriad Pro" w:hAnsi="Myriad Pro"/>
                <w:sz w:val="18"/>
                <w:szCs w:val="18"/>
              </w:rPr>
            </w:pPr>
            <w:r w:rsidRPr="007F5E42">
              <w:rPr>
                <w:rFonts w:ascii="Myriad Pro" w:hAnsi="Myriad Pro"/>
                <w:sz w:val="18"/>
                <w:szCs w:val="18"/>
              </w:rPr>
              <w:t>Модернизация ВЛ-10 кВ Л-14-4 с установкой реклоузеров 1 шт. в Майминском районе Республики Алтай</w:t>
            </w:r>
          </w:p>
        </w:tc>
        <w:tc>
          <w:tcPr>
            <w:tcW w:w="574" w:type="pct"/>
            <w:tcBorders>
              <w:top w:val="nil"/>
              <w:left w:val="nil"/>
              <w:bottom w:val="single" w:sz="4" w:space="0" w:color="auto"/>
              <w:right w:val="single" w:sz="4" w:space="0" w:color="auto"/>
            </w:tcBorders>
            <w:shd w:val="clear" w:color="auto" w:fill="auto"/>
            <w:noWrap/>
            <w:vAlign w:val="center"/>
          </w:tcPr>
          <w:p w14:paraId="7093D704"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I_22.29_ГАЭС</w:t>
            </w:r>
          </w:p>
        </w:tc>
        <w:tc>
          <w:tcPr>
            <w:tcW w:w="439" w:type="pct"/>
            <w:tcBorders>
              <w:top w:val="nil"/>
              <w:left w:val="nil"/>
              <w:bottom w:val="single" w:sz="4" w:space="0" w:color="auto"/>
              <w:right w:val="single" w:sz="4" w:space="0" w:color="auto"/>
            </w:tcBorders>
            <w:shd w:val="clear" w:color="000000" w:fill="FFFFFF"/>
            <w:noWrap/>
            <w:vAlign w:val="center"/>
          </w:tcPr>
          <w:p w14:paraId="72ACB746"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1,39</w:t>
            </w:r>
          </w:p>
        </w:tc>
        <w:tc>
          <w:tcPr>
            <w:tcW w:w="501" w:type="pct"/>
            <w:tcBorders>
              <w:top w:val="single" w:sz="4" w:space="0" w:color="auto"/>
              <w:left w:val="nil"/>
              <w:bottom w:val="single" w:sz="4" w:space="0" w:color="auto"/>
              <w:right w:val="single" w:sz="4" w:space="0" w:color="auto"/>
            </w:tcBorders>
            <w:shd w:val="clear" w:color="000000" w:fill="FFFFFF"/>
            <w:noWrap/>
            <w:vAlign w:val="center"/>
          </w:tcPr>
          <w:p w14:paraId="66FFFE53"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1,93</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05CCA6C6"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0,54</w:t>
            </w:r>
          </w:p>
        </w:tc>
        <w:tc>
          <w:tcPr>
            <w:tcW w:w="353" w:type="pct"/>
            <w:tcBorders>
              <w:top w:val="nil"/>
              <w:left w:val="nil"/>
              <w:bottom w:val="single" w:sz="4" w:space="0" w:color="auto"/>
              <w:right w:val="single" w:sz="4" w:space="0" w:color="auto"/>
            </w:tcBorders>
            <w:shd w:val="clear" w:color="auto" w:fill="auto"/>
            <w:noWrap/>
            <w:vAlign w:val="center"/>
          </w:tcPr>
          <w:p w14:paraId="1726ADA2"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38,8</w:t>
            </w:r>
            <w:r w:rsidRPr="007F5E42">
              <w:rPr>
                <w:rFonts w:ascii="Myriad Pro" w:hAnsi="Myriad Pro" w:cs="Calibri"/>
                <w:color w:val="000000"/>
                <w:sz w:val="18"/>
                <w:szCs w:val="18"/>
              </w:rPr>
              <w:t>%</w:t>
            </w:r>
          </w:p>
        </w:tc>
      </w:tr>
      <w:tr w:rsidR="007F5E42" w:rsidRPr="007F5E42" w14:paraId="08022609"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44A3B934"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8</w:t>
            </w:r>
          </w:p>
        </w:tc>
        <w:tc>
          <w:tcPr>
            <w:tcW w:w="2411" w:type="pct"/>
            <w:tcBorders>
              <w:top w:val="nil"/>
              <w:left w:val="single" w:sz="4" w:space="0" w:color="auto"/>
              <w:bottom w:val="single" w:sz="4" w:space="0" w:color="auto"/>
              <w:right w:val="single" w:sz="4" w:space="0" w:color="auto"/>
            </w:tcBorders>
            <w:shd w:val="clear" w:color="auto" w:fill="auto"/>
            <w:vAlign w:val="center"/>
          </w:tcPr>
          <w:p w14:paraId="5804CF3D" w14:textId="77777777" w:rsidR="007F5E42" w:rsidRPr="007F5E42" w:rsidRDefault="007F5E42" w:rsidP="007F5E42">
            <w:pPr>
              <w:rPr>
                <w:rFonts w:ascii="Myriad Pro" w:hAnsi="Myriad Pro"/>
                <w:sz w:val="18"/>
                <w:szCs w:val="18"/>
              </w:rPr>
            </w:pPr>
            <w:r w:rsidRPr="007F5E42">
              <w:rPr>
                <w:rFonts w:ascii="Myriad Pro" w:hAnsi="Myriad Pro"/>
                <w:sz w:val="18"/>
                <w:szCs w:val="18"/>
              </w:rPr>
              <w:t>Модернизация  систем учета розничного рынка электроэнергии 6184 шт (0,4 кВ)</w:t>
            </w:r>
          </w:p>
        </w:tc>
        <w:tc>
          <w:tcPr>
            <w:tcW w:w="574" w:type="pct"/>
            <w:tcBorders>
              <w:top w:val="nil"/>
              <w:left w:val="nil"/>
              <w:bottom w:val="single" w:sz="4" w:space="0" w:color="auto"/>
              <w:right w:val="single" w:sz="4" w:space="0" w:color="auto"/>
            </w:tcBorders>
            <w:shd w:val="clear" w:color="auto" w:fill="auto"/>
            <w:noWrap/>
            <w:vAlign w:val="center"/>
          </w:tcPr>
          <w:p w14:paraId="4B8F3EB6"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F_42_ГАЭС</w:t>
            </w:r>
          </w:p>
        </w:tc>
        <w:tc>
          <w:tcPr>
            <w:tcW w:w="439" w:type="pct"/>
            <w:tcBorders>
              <w:top w:val="nil"/>
              <w:left w:val="nil"/>
              <w:bottom w:val="single" w:sz="4" w:space="0" w:color="auto"/>
              <w:right w:val="single" w:sz="4" w:space="0" w:color="auto"/>
            </w:tcBorders>
            <w:shd w:val="clear" w:color="000000" w:fill="FFFFFF"/>
            <w:noWrap/>
            <w:vAlign w:val="center"/>
          </w:tcPr>
          <w:p w14:paraId="5165A701"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22,06</w:t>
            </w:r>
          </w:p>
        </w:tc>
        <w:tc>
          <w:tcPr>
            <w:tcW w:w="501" w:type="pct"/>
            <w:tcBorders>
              <w:top w:val="nil"/>
              <w:left w:val="nil"/>
              <w:bottom w:val="single" w:sz="4" w:space="0" w:color="auto"/>
              <w:right w:val="single" w:sz="4" w:space="0" w:color="auto"/>
            </w:tcBorders>
            <w:shd w:val="clear" w:color="000000" w:fill="FFFFFF"/>
            <w:noWrap/>
            <w:vAlign w:val="center"/>
          </w:tcPr>
          <w:p w14:paraId="43C4B7DE"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28,84</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6CCE85B4"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6,78</w:t>
            </w:r>
          </w:p>
        </w:tc>
        <w:tc>
          <w:tcPr>
            <w:tcW w:w="353" w:type="pct"/>
            <w:tcBorders>
              <w:top w:val="nil"/>
              <w:left w:val="nil"/>
              <w:bottom w:val="single" w:sz="4" w:space="0" w:color="auto"/>
              <w:right w:val="single" w:sz="4" w:space="0" w:color="auto"/>
            </w:tcBorders>
            <w:shd w:val="clear" w:color="auto" w:fill="auto"/>
            <w:noWrap/>
            <w:vAlign w:val="center"/>
          </w:tcPr>
          <w:p w14:paraId="49EC4439"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30,7</w:t>
            </w:r>
            <w:r w:rsidRPr="007F5E42">
              <w:rPr>
                <w:rFonts w:ascii="Myriad Pro" w:hAnsi="Myriad Pro" w:cs="Calibri"/>
                <w:color w:val="000000"/>
                <w:sz w:val="18"/>
                <w:szCs w:val="18"/>
              </w:rPr>
              <w:t>%</w:t>
            </w:r>
          </w:p>
        </w:tc>
      </w:tr>
      <w:tr w:rsidR="007F5E42" w:rsidRPr="007F5E42" w14:paraId="5A12C7F4"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5579ED40"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9</w:t>
            </w:r>
          </w:p>
        </w:tc>
        <w:tc>
          <w:tcPr>
            <w:tcW w:w="2411" w:type="pct"/>
            <w:tcBorders>
              <w:top w:val="nil"/>
              <w:left w:val="single" w:sz="4" w:space="0" w:color="auto"/>
              <w:bottom w:val="single" w:sz="4" w:space="0" w:color="auto"/>
              <w:right w:val="single" w:sz="4" w:space="0" w:color="auto"/>
            </w:tcBorders>
            <w:shd w:val="clear" w:color="auto" w:fill="auto"/>
            <w:vAlign w:val="center"/>
          </w:tcPr>
          <w:p w14:paraId="418FA31E" w14:textId="77777777" w:rsidR="007F5E42" w:rsidRPr="007F5E42" w:rsidRDefault="007F5E42" w:rsidP="007F5E42">
            <w:pPr>
              <w:rPr>
                <w:rFonts w:ascii="Myriad Pro" w:hAnsi="Myriad Pro"/>
                <w:sz w:val="18"/>
                <w:szCs w:val="18"/>
              </w:rPr>
            </w:pPr>
            <w:r w:rsidRPr="007F5E42">
              <w:rPr>
                <w:rFonts w:ascii="Myriad Pro" w:hAnsi="Myriad Pro"/>
                <w:sz w:val="18"/>
                <w:szCs w:val="18"/>
              </w:rPr>
              <w:t>Реконструкция ПС 110/10 кВ "Горно-Алтайская" с заменой трансформаторов  2х16МВА на 2х25МВА</w:t>
            </w:r>
          </w:p>
        </w:tc>
        <w:tc>
          <w:tcPr>
            <w:tcW w:w="574" w:type="pct"/>
            <w:tcBorders>
              <w:top w:val="nil"/>
              <w:left w:val="nil"/>
              <w:bottom w:val="single" w:sz="4" w:space="0" w:color="auto"/>
              <w:right w:val="single" w:sz="4" w:space="0" w:color="auto"/>
            </w:tcBorders>
            <w:shd w:val="clear" w:color="auto" w:fill="auto"/>
            <w:noWrap/>
            <w:vAlign w:val="center"/>
          </w:tcPr>
          <w:p w14:paraId="3E717AD5"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F_7_ГАЭС</w:t>
            </w:r>
          </w:p>
        </w:tc>
        <w:tc>
          <w:tcPr>
            <w:tcW w:w="439" w:type="pct"/>
            <w:tcBorders>
              <w:top w:val="nil"/>
              <w:left w:val="nil"/>
              <w:bottom w:val="single" w:sz="4" w:space="0" w:color="auto"/>
              <w:right w:val="single" w:sz="4" w:space="0" w:color="auto"/>
            </w:tcBorders>
            <w:shd w:val="clear" w:color="000000" w:fill="FFFFFF"/>
            <w:noWrap/>
            <w:vAlign w:val="center"/>
          </w:tcPr>
          <w:p w14:paraId="22821B6B"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0,56</w:t>
            </w:r>
          </w:p>
        </w:tc>
        <w:tc>
          <w:tcPr>
            <w:tcW w:w="501" w:type="pct"/>
            <w:tcBorders>
              <w:top w:val="nil"/>
              <w:left w:val="nil"/>
              <w:bottom w:val="single" w:sz="4" w:space="0" w:color="auto"/>
              <w:right w:val="single" w:sz="4" w:space="0" w:color="auto"/>
            </w:tcBorders>
            <w:shd w:val="clear" w:color="000000" w:fill="FFFFFF"/>
            <w:noWrap/>
            <w:vAlign w:val="center"/>
          </w:tcPr>
          <w:p w14:paraId="746289C5"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13,04</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034C49B9"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12,47</w:t>
            </w:r>
          </w:p>
        </w:tc>
        <w:tc>
          <w:tcPr>
            <w:tcW w:w="353" w:type="pct"/>
            <w:tcBorders>
              <w:top w:val="nil"/>
              <w:left w:val="nil"/>
              <w:bottom w:val="single" w:sz="4" w:space="0" w:color="auto"/>
              <w:right w:val="single" w:sz="4" w:space="0" w:color="auto"/>
            </w:tcBorders>
            <w:shd w:val="clear" w:color="auto" w:fill="auto"/>
            <w:noWrap/>
            <w:vAlign w:val="center"/>
          </w:tcPr>
          <w:p w14:paraId="20B4FB20"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2226,7</w:t>
            </w:r>
            <w:r w:rsidRPr="007F5E42">
              <w:rPr>
                <w:rFonts w:ascii="Myriad Pro" w:hAnsi="Myriad Pro" w:cs="Calibri"/>
                <w:color w:val="000000"/>
                <w:sz w:val="18"/>
                <w:szCs w:val="18"/>
              </w:rPr>
              <w:t>%</w:t>
            </w:r>
          </w:p>
        </w:tc>
      </w:tr>
      <w:tr w:rsidR="007F5E42" w:rsidRPr="007F5E42" w14:paraId="5CBB224B"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noWrap/>
            <w:vAlign w:val="center"/>
            <w:hideMark/>
          </w:tcPr>
          <w:p w14:paraId="1D8DB781"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10</w:t>
            </w:r>
          </w:p>
        </w:tc>
        <w:tc>
          <w:tcPr>
            <w:tcW w:w="2411" w:type="pct"/>
            <w:tcBorders>
              <w:top w:val="nil"/>
              <w:left w:val="single" w:sz="4" w:space="0" w:color="auto"/>
              <w:bottom w:val="single" w:sz="4" w:space="0" w:color="auto"/>
              <w:right w:val="single" w:sz="4" w:space="0" w:color="auto"/>
            </w:tcBorders>
            <w:shd w:val="clear" w:color="auto" w:fill="auto"/>
            <w:vAlign w:val="center"/>
          </w:tcPr>
          <w:p w14:paraId="60C59DDD" w14:textId="77777777" w:rsidR="007F5E42" w:rsidRPr="007F5E42" w:rsidRDefault="007F5E42" w:rsidP="007F5E42">
            <w:pPr>
              <w:rPr>
                <w:rFonts w:ascii="Myriad Pro" w:hAnsi="Myriad Pro"/>
                <w:sz w:val="18"/>
                <w:szCs w:val="18"/>
              </w:rPr>
            </w:pPr>
            <w:r w:rsidRPr="007F5E42">
              <w:rPr>
                <w:rFonts w:ascii="Myriad Pro" w:hAnsi="Myriad Pro"/>
                <w:sz w:val="18"/>
                <w:szCs w:val="18"/>
              </w:rPr>
              <w:t>НИР Разработка единой интеграционной платформы информационных систем ПАО «МРСК Сибири»</w:t>
            </w:r>
          </w:p>
        </w:tc>
        <w:tc>
          <w:tcPr>
            <w:tcW w:w="574" w:type="pct"/>
            <w:tcBorders>
              <w:top w:val="nil"/>
              <w:left w:val="nil"/>
              <w:bottom w:val="single" w:sz="4" w:space="0" w:color="auto"/>
              <w:right w:val="single" w:sz="4" w:space="0" w:color="auto"/>
            </w:tcBorders>
            <w:shd w:val="clear" w:color="auto" w:fill="auto"/>
            <w:noWrap/>
            <w:vAlign w:val="center"/>
          </w:tcPr>
          <w:p w14:paraId="18460480" w14:textId="77777777" w:rsidR="007F5E42" w:rsidRPr="007F5E42" w:rsidRDefault="007F5E42" w:rsidP="007F5E42">
            <w:pPr>
              <w:jc w:val="center"/>
              <w:rPr>
                <w:rFonts w:ascii="Myriad Pro" w:hAnsi="Myriad Pro"/>
                <w:sz w:val="18"/>
                <w:szCs w:val="18"/>
              </w:rPr>
            </w:pPr>
            <w:r w:rsidRPr="007F5E42">
              <w:rPr>
                <w:rFonts w:ascii="Myriad Pro" w:hAnsi="Myriad Pro"/>
                <w:sz w:val="18"/>
                <w:szCs w:val="18"/>
              </w:rPr>
              <w:t>I_26_ГАЭС</w:t>
            </w:r>
          </w:p>
        </w:tc>
        <w:tc>
          <w:tcPr>
            <w:tcW w:w="439" w:type="pct"/>
            <w:tcBorders>
              <w:top w:val="nil"/>
              <w:left w:val="nil"/>
              <w:bottom w:val="single" w:sz="4" w:space="0" w:color="auto"/>
              <w:right w:val="single" w:sz="4" w:space="0" w:color="auto"/>
            </w:tcBorders>
            <w:shd w:val="clear" w:color="000000" w:fill="FFFFFF"/>
            <w:noWrap/>
            <w:vAlign w:val="center"/>
          </w:tcPr>
          <w:p w14:paraId="5127547A"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1,86</w:t>
            </w:r>
          </w:p>
        </w:tc>
        <w:tc>
          <w:tcPr>
            <w:tcW w:w="501" w:type="pct"/>
            <w:tcBorders>
              <w:top w:val="nil"/>
              <w:left w:val="nil"/>
              <w:bottom w:val="single" w:sz="4" w:space="0" w:color="auto"/>
              <w:right w:val="single" w:sz="4" w:space="0" w:color="auto"/>
            </w:tcBorders>
            <w:shd w:val="clear" w:color="000000" w:fill="FFFFFF"/>
            <w:noWrap/>
            <w:vAlign w:val="center"/>
          </w:tcPr>
          <w:p w14:paraId="6CE0AC14"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2,35</w:t>
            </w:r>
          </w:p>
        </w:tc>
        <w:tc>
          <w:tcPr>
            <w:tcW w:w="453" w:type="pct"/>
            <w:tcBorders>
              <w:top w:val="single" w:sz="4" w:space="0" w:color="auto"/>
              <w:left w:val="nil"/>
              <w:bottom w:val="single" w:sz="4" w:space="0" w:color="auto"/>
              <w:right w:val="single" w:sz="4" w:space="0" w:color="auto"/>
            </w:tcBorders>
            <w:shd w:val="clear" w:color="000000" w:fill="FFFFFF"/>
            <w:noWrap/>
            <w:vAlign w:val="center"/>
          </w:tcPr>
          <w:p w14:paraId="02365A5B" w14:textId="77777777" w:rsidR="007F5E42" w:rsidRPr="007F5E42" w:rsidRDefault="007F5E42" w:rsidP="007F5E42">
            <w:pPr>
              <w:jc w:val="center"/>
              <w:rPr>
                <w:rFonts w:ascii="Myriad Pro" w:hAnsi="Myriad Pro"/>
                <w:sz w:val="18"/>
                <w:szCs w:val="18"/>
              </w:rPr>
            </w:pPr>
            <w:r w:rsidRPr="007F5E42">
              <w:rPr>
                <w:rFonts w:ascii="Myriad Pro" w:hAnsi="Myriad Pro"/>
                <w:color w:val="000000"/>
                <w:sz w:val="18"/>
                <w:szCs w:val="18"/>
              </w:rPr>
              <w:t>0,49</w:t>
            </w:r>
          </w:p>
        </w:tc>
        <w:tc>
          <w:tcPr>
            <w:tcW w:w="353" w:type="pct"/>
            <w:tcBorders>
              <w:top w:val="nil"/>
              <w:left w:val="nil"/>
              <w:bottom w:val="single" w:sz="4" w:space="0" w:color="auto"/>
              <w:right w:val="single" w:sz="4" w:space="0" w:color="auto"/>
            </w:tcBorders>
            <w:shd w:val="clear" w:color="auto" w:fill="auto"/>
            <w:noWrap/>
            <w:vAlign w:val="center"/>
          </w:tcPr>
          <w:p w14:paraId="7A34F580" w14:textId="77777777" w:rsidR="007F5E42" w:rsidRPr="007F5E42" w:rsidRDefault="007F5E42" w:rsidP="007F5E42">
            <w:pPr>
              <w:jc w:val="center"/>
              <w:rPr>
                <w:rFonts w:ascii="Myriad Pro" w:hAnsi="Myriad Pro"/>
                <w:sz w:val="18"/>
                <w:szCs w:val="18"/>
              </w:rPr>
            </w:pPr>
            <w:r>
              <w:rPr>
                <w:rFonts w:ascii="Myriad Pro" w:hAnsi="Myriad Pro" w:cs="Calibri"/>
                <w:color w:val="000000"/>
                <w:sz w:val="18"/>
                <w:szCs w:val="18"/>
              </w:rPr>
              <w:t>26,3</w:t>
            </w:r>
            <w:r w:rsidRPr="007F5E42">
              <w:rPr>
                <w:rFonts w:ascii="Myriad Pro" w:hAnsi="Myriad Pro" w:cs="Calibri"/>
                <w:color w:val="000000"/>
                <w:sz w:val="18"/>
                <w:szCs w:val="18"/>
              </w:rPr>
              <w:t>%</w:t>
            </w:r>
          </w:p>
        </w:tc>
      </w:tr>
      <w:tr w:rsidR="00E1241D" w:rsidRPr="007F5E42" w14:paraId="15EFFF92" w14:textId="77777777" w:rsidTr="007F5E42">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121F6C4B" w14:textId="77777777" w:rsidR="00E1241D" w:rsidRPr="007F5E42" w:rsidRDefault="00E1241D" w:rsidP="00E1241D">
            <w:pPr>
              <w:jc w:val="center"/>
              <w:rPr>
                <w:rFonts w:ascii="Myriad Pro" w:hAnsi="Myriad Pro"/>
                <w:b/>
                <w:bCs/>
                <w:sz w:val="18"/>
                <w:szCs w:val="18"/>
              </w:rPr>
            </w:pPr>
          </w:p>
        </w:tc>
        <w:tc>
          <w:tcPr>
            <w:tcW w:w="2411"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A8A32F1" w14:textId="77777777" w:rsidR="00E1241D" w:rsidRPr="007F5E42" w:rsidRDefault="00E1241D" w:rsidP="00E1241D">
            <w:pPr>
              <w:rPr>
                <w:rFonts w:ascii="Myriad Pro" w:hAnsi="Myriad Pro"/>
                <w:b/>
                <w:bCs/>
                <w:sz w:val="18"/>
                <w:szCs w:val="18"/>
              </w:rPr>
            </w:pPr>
            <w:r w:rsidRPr="007F5E42">
              <w:rPr>
                <w:rFonts w:ascii="Myriad Pro" w:hAnsi="Myriad Pro"/>
                <w:b/>
                <w:bCs/>
                <w:sz w:val="18"/>
                <w:szCs w:val="18"/>
              </w:rPr>
              <w:t>Всего по инвестиционным проектам</w:t>
            </w:r>
          </w:p>
        </w:tc>
        <w:tc>
          <w:tcPr>
            <w:tcW w:w="574"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2D11C26" w14:textId="77777777" w:rsidR="00E1241D" w:rsidRPr="007F5E42" w:rsidRDefault="00E1241D" w:rsidP="00E1241D">
            <w:pPr>
              <w:jc w:val="center"/>
              <w:rPr>
                <w:rFonts w:ascii="Myriad Pro" w:hAnsi="Myriad Pro"/>
                <w:b/>
                <w:bCs/>
                <w:sz w:val="18"/>
                <w:szCs w:val="18"/>
              </w:rPr>
            </w:pPr>
          </w:p>
        </w:tc>
        <w:tc>
          <w:tcPr>
            <w:tcW w:w="43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B31940E" w14:textId="77777777" w:rsidR="00E1241D" w:rsidRPr="007F5E42" w:rsidRDefault="007F5E42" w:rsidP="00E1241D">
            <w:pPr>
              <w:jc w:val="center"/>
              <w:rPr>
                <w:rFonts w:ascii="Myriad Pro" w:hAnsi="Myriad Pro"/>
                <w:b/>
                <w:bCs/>
                <w:sz w:val="18"/>
                <w:szCs w:val="18"/>
              </w:rPr>
            </w:pPr>
            <w:r>
              <w:rPr>
                <w:rFonts w:ascii="Myriad Pro" w:hAnsi="Myriad Pro" w:cs="Calibri"/>
                <w:b/>
                <w:bCs/>
                <w:color w:val="000000"/>
                <w:sz w:val="18"/>
                <w:szCs w:val="18"/>
              </w:rPr>
              <w:t>94,69</w:t>
            </w:r>
          </w:p>
        </w:tc>
        <w:tc>
          <w:tcPr>
            <w:tcW w:w="501"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2809A40C" w14:textId="77777777" w:rsidR="00E1241D" w:rsidRPr="007F5E42" w:rsidRDefault="007F5E42" w:rsidP="00E1241D">
            <w:pPr>
              <w:jc w:val="center"/>
              <w:rPr>
                <w:rFonts w:ascii="Myriad Pro" w:hAnsi="Myriad Pro"/>
                <w:b/>
                <w:bCs/>
                <w:sz w:val="18"/>
                <w:szCs w:val="18"/>
              </w:rPr>
            </w:pPr>
            <w:r>
              <w:rPr>
                <w:rFonts w:ascii="Myriad Pro" w:hAnsi="Myriad Pro" w:cs="Calibri"/>
                <w:b/>
                <w:bCs/>
                <w:color w:val="000000"/>
                <w:sz w:val="18"/>
                <w:szCs w:val="18"/>
              </w:rPr>
              <w:t>217,75</w:t>
            </w:r>
          </w:p>
        </w:tc>
        <w:tc>
          <w:tcPr>
            <w:tcW w:w="45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4E72B5E" w14:textId="77777777" w:rsidR="00E1241D" w:rsidRPr="007F5E42" w:rsidRDefault="007F5E42" w:rsidP="00E1241D">
            <w:pPr>
              <w:jc w:val="center"/>
              <w:rPr>
                <w:rFonts w:ascii="Myriad Pro" w:hAnsi="Myriad Pro"/>
                <w:b/>
                <w:bCs/>
                <w:sz w:val="18"/>
                <w:szCs w:val="18"/>
              </w:rPr>
            </w:pPr>
            <w:r>
              <w:rPr>
                <w:rFonts w:ascii="Myriad Pro" w:hAnsi="Myriad Pro" w:cs="Calibri"/>
                <w:b/>
                <w:bCs/>
                <w:color w:val="000000"/>
                <w:sz w:val="18"/>
                <w:szCs w:val="18"/>
              </w:rPr>
              <w:t>123,06</w:t>
            </w:r>
          </w:p>
        </w:tc>
        <w:tc>
          <w:tcPr>
            <w:tcW w:w="35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37761CF" w14:textId="77777777" w:rsidR="00E1241D" w:rsidRPr="007F5E42" w:rsidRDefault="00E1241D" w:rsidP="00E1241D">
            <w:pPr>
              <w:jc w:val="center"/>
              <w:rPr>
                <w:rFonts w:ascii="Myriad Pro" w:hAnsi="Myriad Pro"/>
                <w:b/>
                <w:bCs/>
                <w:sz w:val="18"/>
                <w:szCs w:val="18"/>
              </w:rPr>
            </w:pPr>
            <w:r w:rsidRPr="007F5E42">
              <w:rPr>
                <w:rFonts w:ascii="Myriad Pro" w:hAnsi="Myriad Pro"/>
                <w:b/>
                <w:bCs/>
                <w:sz w:val="18"/>
                <w:szCs w:val="18"/>
              </w:rPr>
              <w:t>147%</w:t>
            </w:r>
          </w:p>
        </w:tc>
      </w:tr>
    </w:tbl>
    <w:p w14:paraId="332C2E73" w14:textId="77777777" w:rsidR="00E1241D" w:rsidRDefault="00E1241D" w:rsidP="004E60EB">
      <w:pPr>
        <w:autoSpaceDE w:val="0"/>
        <w:autoSpaceDN w:val="0"/>
        <w:adjustRightInd w:val="0"/>
        <w:spacing w:before="240" w:line="360" w:lineRule="auto"/>
        <w:ind w:firstLine="567"/>
        <w:jc w:val="both"/>
        <w:rPr>
          <w:rFonts w:ascii="Myriad Pro" w:hAnsi="Myriad Pro"/>
          <w:sz w:val="26"/>
          <w:szCs w:val="26"/>
        </w:rPr>
      </w:pPr>
      <w:r w:rsidRPr="003C1282">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часть мероприятий инвестиционной программы профинансированы в 2019 году при отсутствии таковых в утвержденном плане финансирования. Данное отклонение в использовании средств, полученных от оказания услуг по регулируемым государством ценам (тарифам) составило </w:t>
      </w:r>
      <w:r w:rsidR="00A070EE">
        <w:rPr>
          <w:rFonts w:ascii="Myriad Pro" w:hAnsi="Myriad Pro"/>
          <w:sz w:val="26"/>
          <w:szCs w:val="26"/>
        </w:rPr>
        <w:br/>
      </w:r>
      <w:r w:rsidR="004E60EB">
        <w:rPr>
          <w:rFonts w:ascii="Myriad Pro" w:hAnsi="Myriad Pro"/>
          <w:sz w:val="26"/>
          <w:szCs w:val="26"/>
        </w:rPr>
        <w:t>17 956</w:t>
      </w:r>
      <w:r w:rsidRPr="003C1282">
        <w:rPr>
          <w:rFonts w:ascii="Myriad Pro" w:hAnsi="Myriad Pro"/>
          <w:sz w:val="26"/>
          <w:szCs w:val="26"/>
        </w:rPr>
        <w:t xml:space="preserve"> тыс. руб.</w:t>
      </w:r>
      <w:r w:rsidR="00523B9B">
        <w:rPr>
          <w:rFonts w:ascii="Myriad Pro" w:hAnsi="Myriad Pro"/>
          <w:sz w:val="26"/>
          <w:szCs w:val="26"/>
        </w:rPr>
        <w:t xml:space="preserve"> с</w:t>
      </w:r>
      <w:r w:rsidRPr="003C1282">
        <w:rPr>
          <w:rFonts w:ascii="Myriad Pro" w:hAnsi="Myriad Pro"/>
          <w:sz w:val="26"/>
          <w:szCs w:val="26"/>
        </w:rPr>
        <w:t xml:space="preserve"> НДС, пообъектный анализ приведен в таблице:</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4083"/>
        <w:gridCol w:w="2774"/>
        <w:gridCol w:w="1652"/>
      </w:tblGrid>
      <w:tr w:rsidR="00E1241D" w:rsidRPr="004E60EB" w14:paraId="3D72AA87" w14:textId="77777777" w:rsidTr="004E60EB">
        <w:trPr>
          <w:trHeight w:val="960"/>
          <w:tblHeader/>
          <w:jc w:val="center"/>
        </w:trPr>
        <w:tc>
          <w:tcPr>
            <w:tcW w:w="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EC446" w14:textId="77777777" w:rsidR="00E1241D" w:rsidRPr="004E60EB" w:rsidRDefault="00E1241D" w:rsidP="00E1241D">
            <w:pPr>
              <w:jc w:val="center"/>
              <w:rPr>
                <w:rFonts w:ascii="Myriad Pro" w:hAnsi="Myriad Pro" w:cs="Calibri"/>
                <w:b/>
                <w:bCs/>
                <w:color w:val="FFFFFF" w:themeColor="background1"/>
                <w:sz w:val="18"/>
                <w:szCs w:val="18"/>
              </w:rPr>
            </w:pPr>
            <w:r w:rsidRPr="004E60EB">
              <w:rPr>
                <w:rFonts w:ascii="Myriad Pro" w:hAnsi="Myriad Pro" w:cs="Calibri"/>
                <w:b/>
                <w:bCs/>
                <w:color w:val="FFFFFF" w:themeColor="background1"/>
                <w:sz w:val="18"/>
                <w:szCs w:val="18"/>
              </w:rPr>
              <w:t>№ п/п</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C8ABF" w14:textId="77777777" w:rsidR="00E1241D" w:rsidRPr="004E60EB" w:rsidRDefault="00E1241D" w:rsidP="00E1241D">
            <w:pPr>
              <w:jc w:val="center"/>
              <w:rPr>
                <w:rFonts w:ascii="Myriad Pro" w:hAnsi="Myriad Pro" w:cs="Calibri"/>
                <w:b/>
                <w:bCs/>
                <w:color w:val="FFFFFF" w:themeColor="background1"/>
                <w:sz w:val="18"/>
                <w:szCs w:val="18"/>
              </w:rPr>
            </w:pPr>
            <w:r w:rsidRPr="004E60EB">
              <w:rPr>
                <w:rFonts w:ascii="Myriad Pro" w:hAnsi="Myriad Pro" w:cs="Calibri"/>
                <w:b/>
                <w:bCs/>
                <w:color w:val="FFFFFF" w:themeColor="background1"/>
                <w:sz w:val="18"/>
                <w:szCs w:val="18"/>
              </w:rPr>
              <w:t>Наименование инвестиционного проекта</w:t>
            </w:r>
          </w:p>
        </w:tc>
        <w:tc>
          <w:tcPr>
            <w:tcW w:w="2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2388A5" w14:textId="77777777" w:rsidR="00E1241D" w:rsidRPr="004E60EB" w:rsidRDefault="00E1241D" w:rsidP="00E1241D">
            <w:pPr>
              <w:jc w:val="center"/>
              <w:rPr>
                <w:rFonts w:ascii="Myriad Pro" w:hAnsi="Myriad Pro" w:cs="Calibri"/>
                <w:b/>
                <w:bCs/>
                <w:color w:val="FFFFFF" w:themeColor="background1"/>
                <w:sz w:val="18"/>
                <w:szCs w:val="18"/>
              </w:rPr>
            </w:pPr>
            <w:r w:rsidRPr="004E60EB">
              <w:rPr>
                <w:rFonts w:ascii="Myriad Pro" w:hAnsi="Myriad Pro" w:cs="Calibri"/>
                <w:b/>
                <w:bCs/>
                <w:color w:val="FFFFFF" w:themeColor="background1"/>
                <w:sz w:val="18"/>
                <w:szCs w:val="18"/>
              </w:rPr>
              <w:t>Идентификатор инвестиционного проекта</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DF1D1" w14:textId="77777777" w:rsidR="00E1241D" w:rsidRPr="004E60EB" w:rsidRDefault="00E1241D" w:rsidP="00E1241D">
            <w:pPr>
              <w:jc w:val="center"/>
              <w:rPr>
                <w:rFonts w:ascii="Myriad Pro" w:hAnsi="Myriad Pro" w:cs="Calibri"/>
                <w:b/>
                <w:bCs/>
                <w:color w:val="FFFFFF" w:themeColor="background1"/>
                <w:sz w:val="18"/>
                <w:szCs w:val="18"/>
              </w:rPr>
            </w:pPr>
            <w:r w:rsidRPr="004E60EB">
              <w:rPr>
                <w:rFonts w:ascii="Myriad Pro" w:hAnsi="Myriad Pro" w:cs="Calibri"/>
                <w:b/>
                <w:bCs/>
                <w:color w:val="FFFFFF" w:themeColor="background1"/>
                <w:sz w:val="18"/>
                <w:szCs w:val="18"/>
              </w:rPr>
              <w:t xml:space="preserve">Фактический объем финансирования, </w:t>
            </w:r>
            <w:r w:rsidRPr="004E60EB">
              <w:rPr>
                <w:rFonts w:ascii="Myriad Pro" w:hAnsi="Myriad Pro" w:cs="Calibri"/>
                <w:b/>
                <w:bCs/>
                <w:color w:val="FFFFFF" w:themeColor="background1"/>
                <w:sz w:val="18"/>
                <w:szCs w:val="18"/>
              </w:rPr>
              <w:br/>
              <w:t>млн. руб., НДС</w:t>
            </w:r>
          </w:p>
        </w:tc>
      </w:tr>
      <w:tr w:rsidR="004E60EB" w:rsidRPr="004E60EB" w14:paraId="0BD9B421" w14:textId="77777777" w:rsidTr="004E60EB">
        <w:trPr>
          <w:jc w:val="center"/>
        </w:trPr>
        <w:tc>
          <w:tcPr>
            <w:tcW w:w="786" w:type="dxa"/>
            <w:tcBorders>
              <w:top w:val="single" w:sz="4" w:space="0" w:color="FFFFFF" w:themeColor="background1"/>
              <w:left w:val="single" w:sz="4" w:space="0" w:color="auto"/>
              <w:bottom w:val="single" w:sz="4" w:space="0" w:color="auto"/>
              <w:right w:val="single" w:sz="4" w:space="0" w:color="auto"/>
            </w:tcBorders>
            <w:vAlign w:val="center"/>
            <w:hideMark/>
          </w:tcPr>
          <w:p w14:paraId="7304E172"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1</w:t>
            </w:r>
          </w:p>
        </w:tc>
        <w:tc>
          <w:tcPr>
            <w:tcW w:w="4140"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1D49BB8A" w14:textId="77777777" w:rsidR="004E60EB" w:rsidRPr="004E60EB" w:rsidRDefault="004E60EB" w:rsidP="004E60EB">
            <w:pPr>
              <w:rPr>
                <w:rFonts w:ascii="Myriad Pro" w:hAnsi="Myriad Pro" w:cs="Calibri"/>
                <w:sz w:val="18"/>
                <w:szCs w:val="18"/>
              </w:rPr>
            </w:pPr>
            <w:r w:rsidRPr="004E60EB">
              <w:rPr>
                <w:rFonts w:ascii="Myriad Pro" w:hAnsi="Myriad Pro"/>
                <w:sz w:val="18"/>
                <w:szCs w:val="18"/>
              </w:rPr>
              <w:t>Техническое перевооружение распределительных сетей от ПС 110/10 кВ № 14 «Майминская»</w:t>
            </w:r>
          </w:p>
        </w:tc>
        <w:tc>
          <w:tcPr>
            <w:tcW w:w="2803" w:type="dxa"/>
            <w:tcBorders>
              <w:top w:val="single" w:sz="4" w:space="0" w:color="FFFFFF" w:themeColor="background1"/>
              <w:left w:val="single" w:sz="4" w:space="0" w:color="auto"/>
              <w:bottom w:val="single" w:sz="4" w:space="0" w:color="auto"/>
              <w:right w:val="single" w:sz="4" w:space="0" w:color="auto"/>
            </w:tcBorders>
            <w:vAlign w:val="center"/>
          </w:tcPr>
          <w:p w14:paraId="30AC70FB"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I_81_ГАЭС(а)</w:t>
            </w:r>
          </w:p>
        </w:tc>
        <w:tc>
          <w:tcPr>
            <w:tcW w:w="1558" w:type="dxa"/>
            <w:tcBorders>
              <w:top w:val="single" w:sz="4" w:space="0" w:color="FFFFFF" w:themeColor="background1"/>
              <w:left w:val="single" w:sz="4" w:space="0" w:color="auto"/>
              <w:bottom w:val="single" w:sz="4" w:space="0" w:color="auto"/>
              <w:right w:val="single" w:sz="4" w:space="0" w:color="auto"/>
            </w:tcBorders>
            <w:vAlign w:val="center"/>
          </w:tcPr>
          <w:p w14:paraId="62770A79"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1,08</w:t>
            </w:r>
          </w:p>
        </w:tc>
      </w:tr>
      <w:tr w:rsidR="004E60EB" w:rsidRPr="004E60EB" w14:paraId="7966BCFB"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hideMark/>
          </w:tcPr>
          <w:p w14:paraId="39E0063E"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lastRenderedPageBreak/>
              <w:t>2</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5C5176" w14:textId="77777777" w:rsidR="004E60EB" w:rsidRPr="004E60EB" w:rsidRDefault="004E60EB" w:rsidP="004E60EB">
            <w:pPr>
              <w:rPr>
                <w:rFonts w:ascii="Myriad Pro" w:hAnsi="Myriad Pro" w:cs="Calibri"/>
                <w:sz w:val="18"/>
                <w:szCs w:val="18"/>
              </w:rPr>
            </w:pPr>
            <w:r w:rsidRPr="004E60EB">
              <w:rPr>
                <w:rFonts w:ascii="Myriad Pro" w:hAnsi="Myriad Pro"/>
                <w:sz w:val="18"/>
                <w:szCs w:val="18"/>
              </w:rPr>
              <w:t>Техническое перевооружение ВЛ 110 кВ Чергинская-Теньгинская (ВЛ ЧТ-181, ВЛ-110 кВ Чергинская Шебалинская (ВЛ ЧШ-180) с установкой разъединителей</w:t>
            </w:r>
          </w:p>
        </w:tc>
        <w:tc>
          <w:tcPr>
            <w:tcW w:w="2803" w:type="dxa"/>
            <w:tcBorders>
              <w:top w:val="single" w:sz="4" w:space="0" w:color="auto"/>
              <w:left w:val="single" w:sz="4" w:space="0" w:color="auto"/>
              <w:bottom w:val="single" w:sz="4" w:space="0" w:color="auto"/>
              <w:right w:val="single" w:sz="4" w:space="0" w:color="auto"/>
            </w:tcBorders>
            <w:vAlign w:val="center"/>
          </w:tcPr>
          <w:p w14:paraId="0AAE0D03"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I_29_ГАЭС</w:t>
            </w:r>
          </w:p>
        </w:tc>
        <w:tc>
          <w:tcPr>
            <w:tcW w:w="1558" w:type="dxa"/>
            <w:tcBorders>
              <w:top w:val="single" w:sz="4" w:space="0" w:color="auto"/>
              <w:left w:val="single" w:sz="4" w:space="0" w:color="auto"/>
              <w:bottom w:val="single" w:sz="4" w:space="0" w:color="auto"/>
              <w:right w:val="single" w:sz="4" w:space="0" w:color="auto"/>
            </w:tcBorders>
            <w:vAlign w:val="center"/>
          </w:tcPr>
          <w:p w14:paraId="5235EA34"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1,76</w:t>
            </w:r>
          </w:p>
        </w:tc>
      </w:tr>
      <w:tr w:rsidR="004E60EB" w:rsidRPr="004E60EB" w14:paraId="6228DD60"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756CDF31"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3</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6CBB5E4C"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Реконструкция 34,621 км ВЛ-10кВ от ПС 110/10 кВ №14 "Майминская" Майминского района Республики Алтай</w:t>
            </w:r>
          </w:p>
        </w:tc>
        <w:tc>
          <w:tcPr>
            <w:tcW w:w="2803" w:type="dxa"/>
            <w:tcBorders>
              <w:top w:val="single" w:sz="4" w:space="0" w:color="auto"/>
              <w:left w:val="single" w:sz="4" w:space="0" w:color="auto"/>
              <w:bottom w:val="single" w:sz="4" w:space="0" w:color="auto"/>
              <w:right w:val="single" w:sz="4" w:space="0" w:color="auto"/>
            </w:tcBorders>
            <w:vAlign w:val="center"/>
          </w:tcPr>
          <w:p w14:paraId="6B1D816B"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F_101_ГАЭС</w:t>
            </w:r>
          </w:p>
        </w:tc>
        <w:tc>
          <w:tcPr>
            <w:tcW w:w="1558" w:type="dxa"/>
            <w:tcBorders>
              <w:top w:val="single" w:sz="4" w:space="0" w:color="auto"/>
              <w:left w:val="single" w:sz="4" w:space="0" w:color="auto"/>
              <w:bottom w:val="single" w:sz="4" w:space="0" w:color="auto"/>
              <w:right w:val="single" w:sz="4" w:space="0" w:color="auto"/>
            </w:tcBorders>
            <w:vAlign w:val="center"/>
          </w:tcPr>
          <w:p w14:paraId="65FAD0CB"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0,55</w:t>
            </w:r>
          </w:p>
        </w:tc>
      </w:tr>
      <w:tr w:rsidR="004E60EB" w:rsidRPr="004E60EB" w14:paraId="65830724"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54C19FB7"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4</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23190247"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 xml:space="preserve"> Реконструкция 43,601 км ВЛ-10кВ от ПС 110/10 кВ "Сигнал" Майминского района Республики Алтай</w:t>
            </w:r>
          </w:p>
        </w:tc>
        <w:tc>
          <w:tcPr>
            <w:tcW w:w="2803" w:type="dxa"/>
            <w:tcBorders>
              <w:top w:val="single" w:sz="4" w:space="0" w:color="auto"/>
              <w:left w:val="single" w:sz="4" w:space="0" w:color="auto"/>
              <w:bottom w:val="single" w:sz="4" w:space="0" w:color="auto"/>
              <w:right w:val="single" w:sz="4" w:space="0" w:color="auto"/>
            </w:tcBorders>
            <w:vAlign w:val="center"/>
          </w:tcPr>
          <w:p w14:paraId="11792C9F"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F_13_ГАЭС</w:t>
            </w:r>
          </w:p>
        </w:tc>
        <w:tc>
          <w:tcPr>
            <w:tcW w:w="1558" w:type="dxa"/>
            <w:tcBorders>
              <w:top w:val="single" w:sz="4" w:space="0" w:color="auto"/>
              <w:left w:val="single" w:sz="4" w:space="0" w:color="auto"/>
              <w:bottom w:val="single" w:sz="4" w:space="0" w:color="auto"/>
              <w:right w:val="single" w:sz="4" w:space="0" w:color="auto"/>
            </w:tcBorders>
            <w:vAlign w:val="center"/>
          </w:tcPr>
          <w:p w14:paraId="70B18688"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0,88</w:t>
            </w:r>
          </w:p>
        </w:tc>
      </w:tr>
      <w:tr w:rsidR="004E60EB" w:rsidRPr="004E60EB" w14:paraId="43DAF285"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6EB5D41B"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5</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5096FC74"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Модернизация технического учета электроэнергии на вводах трансформаторных подстанций 6-10/0,4 кВ, 582 точек учета </w:t>
            </w:r>
          </w:p>
        </w:tc>
        <w:tc>
          <w:tcPr>
            <w:tcW w:w="2803" w:type="dxa"/>
            <w:tcBorders>
              <w:top w:val="single" w:sz="4" w:space="0" w:color="auto"/>
              <w:left w:val="single" w:sz="4" w:space="0" w:color="auto"/>
              <w:bottom w:val="single" w:sz="4" w:space="0" w:color="auto"/>
              <w:right w:val="single" w:sz="4" w:space="0" w:color="auto"/>
            </w:tcBorders>
            <w:vAlign w:val="center"/>
          </w:tcPr>
          <w:p w14:paraId="4B5FD6AA"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I_3_ГАЭС(а)</w:t>
            </w:r>
          </w:p>
        </w:tc>
        <w:tc>
          <w:tcPr>
            <w:tcW w:w="1558" w:type="dxa"/>
            <w:tcBorders>
              <w:top w:val="single" w:sz="4" w:space="0" w:color="auto"/>
              <w:left w:val="single" w:sz="4" w:space="0" w:color="auto"/>
              <w:bottom w:val="single" w:sz="4" w:space="0" w:color="auto"/>
              <w:right w:val="single" w:sz="4" w:space="0" w:color="auto"/>
            </w:tcBorders>
            <w:vAlign w:val="center"/>
          </w:tcPr>
          <w:p w14:paraId="36BB2082"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8,48</w:t>
            </w:r>
          </w:p>
        </w:tc>
      </w:tr>
      <w:tr w:rsidR="004E60EB" w:rsidRPr="004E60EB" w14:paraId="40026EED"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4196A33F"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6</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4B0173F0"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Реконструкция служебно-производственного корпуса ремонтно-производственной базы-2 0,4 кВ ( с.Майма М000003154)</w:t>
            </w:r>
          </w:p>
        </w:tc>
        <w:tc>
          <w:tcPr>
            <w:tcW w:w="2803" w:type="dxa"/>
            <w:tcBorders>
              <w:top w:val="single" w:sz="4" w:space="0" w:color="auto"/>
              <w:left w:val="single" w:sz="4" w:space="0" w:color="auto"/>
              <w:bottom w:val="single" w:sz="4" w:space="0" w:color="auto"/>
              <w:right w:val="single" w:sz="4" w:space="0" w:color="auto"/>
            </w:tcBorders>
            <w:vAlign w:val="center"/>
          </w:tcPr>
          <w:p w14:paraId="11C9A60B"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F_79_ГАЭС</w:t>
            </w:r>
          </w:p>
        </w:tc>
        <w:tc>
          <w:tcPr>
            <w:tcW w:w="1558" w:type="dxa"/>
            <w:tcBorders>
              <w:top w:val="single" w:sz="4" w:space="0" w:color="auto"/>
              <w:left w:val="single" w:sz="4" w:space="0" w:color="auto"/>
              <w:bottom w:val="single" w:sz="4" w:space="0" w:color="auto"/>
              <w:right w:val="single" w:sz="4" w:space="0" w:color="auto"/>
            </w:tcBorders>
            <w:vAlign w:val="center"/>
          </w:tcPr>
          <w:p w14:paraId="7FF39E07"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2,02</w:t>
            </w:r>
          </w:p>
        </w:tc>
      </w:tr>
      <w:tr w:rsidR="004E60EB" w:rsidRPr="004E60EB" w14:paraId="7C571F99"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386641A8"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7</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45F18F6A"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Покупка бензо-электро инструмента -20 шт. (Дизельная электростанция   - 4шт., Автономный сварочный генератор  - 14шт., Маслостаниция с электроприводом   - 2шт.)</w:t>
            </w:r>
          </w:p>
        </w:tc>
        <w:tc>
          <w:tcPr>
            <w:tcW w:w="2803" w:type="dxa"/>
            <w:tcBorders>
              <w:top w:val="single" w:sz="4" w:space="0" w:color="auto"/>
              <w:left w:val="single" w:sz="4" w:space="0" w:color="auto"/>
              <w:bottom w:val="single" w:sz="4" w:space="0" w:color="auto"/>
              <w:right w:val="single" w:sz="4" w:space="0" w:color="auto"/>
            </w:tcBorders>
            <w:vAlign w:val="center"/>
          </w:tcPr>
          <w:p w14:paraId="5F17B6FD"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I_56_ГАЭС (в3)</w:t>
            </w:r>
          </w:p>
        </w:tc>
        <w:tc>
          <w:tcPr>
            <w:tcW w:w="1558" w:type="dxa"/>
            <w:tcBorders>
              <w:top w:val="single" w:sz="4" w:space="0" w:color="auto"/>
              <w:left w:val="single" w:sz="4" w:space="0" w:color="auto"/>
              <w:bottom w:val="single" w:sz="4" w:space="0" w:color="auto"/>
              <w:right w:val="single" w:sz="4" w:space="0" w:color="auto"/>
            </w:tcBorders>
            <w:vAlign w:val="center"/>
          </w:tcPr>
          <w:p w14:paraId="2BD3EDD0"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0,90</w:t>
            </w:r>
          </w:p>
        </w:tc>
      </w:tr>
      <w:tr w:rsidR="004E60EB" w:rsidRPr="004E60EB" w14:paraId="52558D58"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35642506"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8</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5DED1525"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Создание корпоративной геоинформационной системы ПК Геомодуль</w:t>
            </w:r>
          </w:p>
        </w:tc>
        <w:tc>
          <w:tcPr>
            <w:tcW w:w="2803" w:type="dxa"/>
            <w:tcBorders>
              <w:top w:val="single" w:sz="4" w:space="0" w:color="auto"/>
              <w:left w:val="single" w:sz="4" w:space="0" w:color="auto"/>
              <w:bottom w:val="single" w:sz="4" w:space="0" w:color="auto"/>
              <w:right w:val="single" w:sz="4" w:space="0" w:color="auto"/>
            </w:tcBorders>
            <w:vAlign w:val="center"/>
          </w:tcPr>
          <w:p w14:paraId="6B510E98"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K_60_ГАЭС</w:t>
            </w:r>
          </w:p>
        </w:tc>
        <w:tc>
          <w:tcPr>
            <w:tcW w:w="1558" w:type="dxa"/>
            <w:tcBorders>
              <w:top w:val="single" w:sz="4" w:space="0" w:color="auto"/>
              <w:left w:val="single" w:sz="4" w:space="0" w:color="auto"/>
              <w:bottom w:val="single" w:sz="4" w:space="0" w:color="auto"/>
              <w:right w:val="single" w:sz="4" w:space="0" w:color="auto"/>
            </w:tcBorders>
            <w:vAlign w:val="center"/>
          </w:tcPr>
          <w:p w14:paraId="1FA9DB7A"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0,01</w:t>
            </w:r>
          </w:p>
        </w:tc>
      </w:tr>
      <w:tr w:rsidR="004E60EB" w:rsidRPr="004E60EB" w14:paraId="28B826AF"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371C4163"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9</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52053354"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Развитие системы управления производственными активами (СУПА)</w:t>
            </w:r>
          </w:p>
        </w:tc>
        <w:tc>
          <w:tcPr>
            <w:tcW w:w="2803" w:type="dxa"/>
            <w:tcBorders>
              <w:top w:val="single" w:sz="4" w:space="0" w:color="auto"/>
              <w:left w:val="single" w:sz="4" w:space="0" w:color="auto"/>
              <w:bottom w:val="single" w:sz="4" w:space="0" w:color="auto"/>
              <w:right w:val="single" w:sz="4" w:space="0" w:color="auto"/>
            </w:tcBorders>
            <w:vAlign w:val="center"/>
          </w:tcPr>
          <w:p w14:paraId="2C8EF87B"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J_26_ГАЭС(Е)</w:t>
            </w:r>
          </w:p>
        </w:tc>
        <w:tc>
          <w:tcPr>
            <w:tcW w:w="1558" w:type="dxa"/>
            <w:tcBorders>
              <w:top w:val="single" w:sz="4" w:space="0" w:color="auto"/>
              <w:left w:val="single" w:sz="4" w:space="0" w:color="auto"/>
              <w:bottom w:val="single" w:sz="4" w:space="0" w:color="auto"/>
              <w:right w:val="single" w:sz="4" w:space="0" w:color="auto"/>
            </w:tcBorders>
            <w:vAlign w:val="center"/>
          </w:tcPr>
          <w:p w14:paraId="03DF4DCB"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0,82</w:t>
            </w:r>
          </w:p>
        </w:tc>
      </w:tr>
      <w:tr w:rsidR="004E60EB" w:rsidRPr="004E60EB" w14:paraId="466AAEB8"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3BB0DB6B"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10</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0ADE7B87"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2803" w:type="dxa"/>
            <w:tcBorders>
              <w:top w:val="single" w:sz="4" w:space="0" w:color="auto"/>
              <w:left w:val="single" w:sz="4" w:space="0" w:color="auto"/>
              <w:bottom w:val="single" w:sz="4" w:space="0" w:color="auto"/>
              <w:right w:val="single" w:sz="4" w:space="0" w:color="auto"/>
            </w:tcBorders>
            <w:vAlign w:val="center"/>
          </w:tcPr>
          <w:p w14:paraId="1435B3DA"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I_26_ГАЭС(б)</w:t>
            </w:r>
          </w:p>
        </w:tc>
        <w:tc>
          <w:tcPr>
            <w:tcW w:w="1558" w:type="dxa"/>
            <w:tcBorders>
              <w:top w:val="single" w:sz="4" w:space="0" w:color="auto"/>
              <w:left w:val="single" w:sz="4" w:space="0" w:color="auto"/>
              <w:bottom w:val="single" w:sz="4" w:space="0" w:color="auto"/>
              <w:right w:val="single" w:sz="4" w:space="0" w:color="auto"/>
            </w:tcBorders>
            <w:vAlign w:val="center"/>
          </w:tcPr>
          <w:p w14:paraId="6B416272"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0,06</w:t>
            </w:r>
          </w:p>
        </w:tc>
      </w:tr>
      <w:tr w:rsidR="004E60EB" w:rsidRPr="004E60EB" w14:paraId="045246C6"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vAlign w:val="center"/>
          </w:tcPr>
          <w:p w14:paraId="05BD93B3" w14:textId="77777777" w:rsidR="004E60EB" w:rsidRPr="004E60EB" w:rsidRDefault="004E60EB" w:rsidP="004E60EB">
            <w:pPr>
              <w:jc w:val="center"/>
              <w:rPr>
                <w:rFonts w:ascii="Myriad Pro" w:hAnsi="Myriad Pro" w:cs="Calibri"/>
                <w:sz w:val="18"/>
                <w:szCs w:val="18"/>
              </w:rPr>
            </w:pPr>
            <w:r w:rsidRPr="004E60EB">
              <w:rPr>
                <w:rFonts w:ascii="Myriad Pro" w:hAnsi="Myriad Pro" w:cs="Calibri"/>
                <w:sz w:val="18"/>
                <w:szCs w:val="18"/>
              </w:rPr>
              <w:t>11</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center"/>
          </w:tcPr>
          <w:p w14:paraId="54D7FF1C" w14:textId="77777777" w:rsidR="004E60EB" w:rsidRPr="004E60EB" w:rsidRDefault="004E60EB" w:rsidP="004E60EB">
            <w:pPr>
              <w:rPr>
                <w:rFonts w:ascii="Myriad Pro" w:hAnsi="Myriad Pro" w:cs="Calibri"/>
                <w:color w:val="000000"/>
                <w:sz w:val="18"/>
                <w:szCs w:val="18"/>
              </w:rPr>
            </w:pPr>
            <w:r w:rsidRPr="004E60EB">
              <w:rPr>
                <w:rFonts w:ascii="Myriad Pro" w:hAnsi="Myriad Pro"/>
                <w:sz w:val="18"/>
                <w:szCs w:val="18"/>
              </w:rPr>
              <w:t>Покупка бригадных автомобилей УАЗ - 2 шт.</w:t>
            </w:r>
          </w:p>
        </w:tc>
        <w:tc>
          <w:tcPr>
            <w:tcW w:w="2803" w:type="dxa"/>
            <w:tcBorders>
              <w:top w:val="single" w:sz="4" w:space="0" w:color="auto"/>
              <w:left w:val="single" w:sz="4" w:space="0" w:color="auto"/>
              <w:bottom w:val="single" w:sz="4" w:space="0" w:color="auto"/>
              <w:right w:val="single" w:sz="4" w:space="0" w:color="auto"/>
            </w:tcBorders>
            <w:vAlign w:val="center"/>
          </w:tcPr>
          <w:p w14:paraId="7D62C124" w14:textId="77777777" w:rsidR="004E60EB" w:rsidRPr="004E60EB" w:rsidRDefault="004E60EB" w:rsidP="004E60EB">
            <w:pPr>
              <w:jc w:val="center"/>
              <w:rPr>
                <w:rFonts w:ascii="Myriad Pro" w:hAnsi="Myriad Pro" w:cs="Calibri"/>
                <w:sz w:val="18"/>
                <w:szCs w:val="18"/>
              </w:rPr>
            </w:pPr>
            <w:r w:rsidRPr="004E60EB">
              <w:rPr>
                <w:rFonts w:ascii="Myriad Pro" w:hAnsi="Myriad Pro"/>
                <w:sz w:val="18"/>
                <w:szCs w:val="18"/>
              </w:rPr>
              <w:t>J_55_ГАЭС (в2.2)</w:t>
            </w:r>
          </w:p>
        </w:tc>
        <w:tc>
          <w:tcPr>
            <w:tcW w:w="1558" w:type="dxa"/>
            <w:tcBorders>
              <w:top w:val="single" w:sz="4" w:space="0" w:color="auto"/>
              <w:left w:val="single" w:sz="4" w:space="0" w:color="auto"/>
              <w:bottom w:val="single" w:sz="4" w:space="0" w:color="auto"/>
              <w:right w:val="single" w:sz="4" w:space="0" w:color="auto"/>
            </w:tcBorders>
            <w:vAlign w:val="center"/>
          </w:tcPr>
          <w:p w14:paraId="50987877" w14:textId="77777777" w:rsidR="004E60EB" w:rsidRPr="004E60EB" w:rsidRDefault="004E60EB" w:rsidP="004E60EB">
            <w:pPr>
              <w:jc w:val="center"/>
              <w:rPr>
                <w:rFonts w:ascii="Myriad Pro" w:hAnsi="Myriad Pro" w:cs="Calibri"/>
                <w:sz w:val="18"/>
                <w:szCs w:val="18"/>
              </w:rPr>
            </w:pPr>
            <w:r w:rsidRPr="004E60EB">
              <w:rPr>
                <w:rFonts w:ascii="Myriad Pro" w:hAnsi="Myriad Pro"/>
                <w:color w:val="000000"/>
                <w:sz w:val="18"/>
                <w:szCs w:val="18"/>
              </w:rPr>
              <w:t>1,43</w:t>
            </w:r>
          </w:p>
        </w:tc>
      </w:tr>
      <w:tr w:rsidR="00E1241D" w:rsidRPr="004E60EB" w14:paraId="085BED0C" w14:textId="77777777" w:rsidTr="004E60EB">
        <w:trPr>
          <w:jc w:val="center"/>
        </w:trPr>
        <w:tc>
          <w:tcPr>
            <w:tcW w:w="78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371CFBA" w14:textId="77777777" w:rsidR="00E1241D" w:rsidRPr="004E60EB" w:rsidRDefault="00E1241D" w:rsidP="00E1241D">
            <w:pPr>
              <w:jc w:val="center"/>
              <w:rPr>
                <w:rFonts w:ascii="Myriad Pro" w:hAnsi="Myriad Pro" w:cs="Calibri"/>
                <w:sz w:val="18"/>
                <w:szCs w:val="18"/>
              </w:rPr>
            </w:pPr>
          </w:p>
        </w:tc>
        <w:tc>
          <w:tcPr>
            <w:tcW w:w="41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03AFC72" w14:textId="77777777" w:rsidR="00E1241D" w:rsidRPr="004E60EB" w:rsidRDefault="00E1241D" w:rsidP="00E1241D">
            <w:pPr>
              <w:rPr>
                <w:rFonts w:ascii="Myriad Pro" w:hAnsi="Myriad Pro" w:cs="Calibri"/>
                <w:color w:val="000000"/>
                <w:sz w:val="18"/>
                <w:szCs w:val="18"/>
              </w:rPr>
            </w:pPr>
            <w:r w:rsidRPr="004E60EB">
              <w:rPr>
                <w:rFonts w:ascii="Myriad Pro" w:hAnsi="Myriad Pro"/>
                <w:b/>
                <w:bCs/>
                <w:sz w:val="18"/>
                <w:szCs w:val="18"/>
              </w:rPr>
              <w:t>Всего по инвестиционным проектам</w:t>
            </w:r>
          </w:p>
        </w:tc>
        <w:tc>
          <w:tcPr>
            <w:tcW w:w="280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1F36E25" w14:textId="77777777" w:rsidR="00E1241D" w:rsidRPr="004E60EB" w:rsidRDefault="00E1241D" w:rsidP="00E1241D">
            <w:pPr>
              <w:jc w:val="center"/>
              <w:rPr>
                <w:rFonts w:ascii="Myriad Pro" w:hAnsi="Myriad Pro" w:cs="Calibri"/>
                <w:sz w:val="18"/>
                <w:szCs w:val="18"/>
              </w:rPr>
            </w:pPr>
          </w:p>
        </w:tc>
        <w:tc>
          <w:tcPr>
            <w:tcW w:w="155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42D534EB" w14:textId="77777777" w:rsidR="00E1241D" w:rsidRPr="004E60EB" w:rsidRDefault="004E60EB" w:rsidP="00E1241D">
            <w:pPr>
              <w:jc w:val="center"/>
              <w:rPr>
                <w:rFonts w:ascii="Myriad Pro" w:hAnsi="Myriad Pro" w:cs="Calibri"/>
                <w:b/>
                <w:bCs/>
                <w:sz w:val="18"/>
                <w:szCs w:val="18"/>
              </w:rPr>
            </w:pPr>
            <w:r w:rsidRPr="004E60EB">
              <w:rPr>
                <w:rFonts w:ascii="Myriad Pro" w:hAnsi="Myriad Pro" w:cs="Calibri"/>
                <w:b/>
                <w:bCs/>
                <w:color w:val="000000"/>
                <w:sz w:val="18"/>
                <w:szCs w:val="18"/>
              </w:rPr>
              <w:t>17,96</w:t>
            </w:r>
          </w:p>
        </w:tc>
      </w:tr>
    </w:tbl>
    <w:p w14:paraId="49A19863" w14:textId="77777777" w:rsidR="00E1241D" w:rsidRPr="00524CE7" w:rsidRDefault="00E1241D" w:rsidP="004E60EB">
      <w:pPr>
        <w:autoSpaceDE w:val="0"/>
        <w:autoSpaceDN w:val="0"/>
        <w:adjustRightInd w:val="0"/>
        <w:spacing w:before="240" w:line="360" w:lineRule="auto"/>
        <w:ind w:firstLine="708"/>
        <w:jc w:val="both"/>
        <w:rPr>
          <w:rFonts w:ascii="Myriad Pro" w:hAnsi="Myriad Pro"/>
          <w:sz w:val="26"/>
          <w:szCs w:val="26"/>
        </w:rPr>
      </w:pPr>
      <w:r>
        <w:rPr>
          <w:rFonts w:ascii="Myriad Pro" w:hAnsi="Myriad Pro"/>
          <w:sz w:val="26"/>
          <w:szCs w:val="26"/>
        </w:rPr>
        <w:t xml:space="preserve">По результатам анализа Исполнителем определено </w:t>
      </w:r>
      <w:r w:rsidR="00523B9B">
        <w:rPr>
          <w:rFonts w:ascii="Myriad Pro" w:hAnsi="Myriad Pro"/>
          <w:sz w:val="26"/>
          <w:szCs w:val="26"/>
        </w:rPr>
        <w:t xml:space="preserve">19 </w:t>
      </w:r>
      <w:r>
        <w:rPr>
          <w:rFonts w:ascii="Myriad Pro" w:hAnsi="Myriad Pro"/>
          <w:sz w:val="26"/>
          <w:szCs w:val="26"/>
        </w:rPr>
        <w:t>инвестиционных проект</w:t>
      </w:r>
      <w:r w:rsidR="00523B9B">
        <w:rPr>
          <w:rFonts w:ascii="Myriad Pro" w:hAnsi="Myriad Pro"/>
          <w:sz w:val="26"/>
          <w:szCs w:val="26"/>
        </w:rPr>
        <w:t>ов</w:t>
      </w:r>
      <w:r>
        <w:rPr>
          <w:rFonts w:ascii="Myriad Pro" w:hAnsi="Myriad Pro"/>
          <w:sz w:val="26"/>
          <w:szCs w:val="26"/>
        </w:rPr>
        <w:t xml:space="preserve">,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w:t>
      </w:r>
      <w:r w:rsidRPr="00524CE7">
        <w:rPr>
          <w:rFonts w:ascii="Myriad Pro" w:hAnsi="Myriad Pro"/>
          <w:sz w:val="26"/>
          <w:szCs w:val="26"/>
        </w:rPr>
        <w:t xml:space="preserve">составило </w:t>
      </w:r>
      <w:r>
        <w:rPr>
          <w:rFonts w:ascii="Myriad Pro" w:hAnsi="Myriad Pro"/>
          <w:sz w:val="26"/>
          <w:szCs w:val="26"/>
        </w:rPr>
        <w:t>12</w:t>
      </w:r>
      <w:r w:rsidR="00523B9B">
        <w:rPr>
          <w:rFonts w:ascii="Myriad Pro" w:hAnsi="Myriad Pro"/>
          <w:sz w:val="26"/>
          <w:szCs w:val="26"/>
        </w:rPr>
        <w:t>6 </w:t>
      </w:r>
      <w:r w:rsidR="00710BF1">
        <w:rPr>
          <w:rFonts w:ascii="Myriad Pro" w:hAnsi="Myriad Pro"/>
          <w:sz w:val="26"/>
          <w:szCs w:val="26"/>
        </w:rPr>
        <w:t>724</w:t>
      </w:r>
      <w:r w:rsidR="00523B9B">
        <w:rPr>
          <w:rFonts w:ascii="Myriad Pro" w:hAnsi="Myriad Pro"/>
          <w:sz w:val="26"/>
          <w:szCs w:val="26"/>
        </w:rPr>
        <w:t>,21</w:t>
      </w:r>
      <w:r>
        <w:rPr>
          <w:rFonts w:ascii="Myriad Pro" w:hAnsi="Myriad Pro"/>
          <w:sz w:val="26"/>
          <w:szCs w:val="26"/>
        </w:rPr>
        <w:t xml:space="preserve"> тыс. руб. (с НДС)</w:t>
      </w:r>
      <w:r w:rsidRPr="00524CE7">
        <w:rPr>
          <w:rFonts w:ascii="Myriad Pro" w:hAnsi="Myriad Pro"/>
          <w:sz w:val="26"/>
          <w:szCs w:val="26"/>
        </w:rPr>
        <w:t>.</w:t>
      </w:r>
    </w:p>
    <w:tbl>
      <w:tblPr>
        <w:tblW w:w="9586" w:type="dxa"/>
        <w:tblLook w:val="04A0" w:firstRow="1" w:lastRow="0" w:firstColumn="1" w:lastColumn="0" w:noHBand="0" w:noVBand="1"/>
      </w:tblPr>
      <w:tblGrid>
        <w:gridCol w:w="381"/>
        <w:gridCol w:w="4576"/>
        <w:gridCol w:w="1503"/>
        <w:gridCol w:w="950"/>
        <w:gridCol w:w="830"/>
        <w:gridCol w:w="734"/>
        <w:gridCol w:w="612"/>
      </w:tblGrid>
      <w:tr w:rsidR="00E1241D" w:rsidRPr="005038F6" w14:paraId="357D3417" w14:textId="77777777" w:rsidTr="004035C7">
        <w:trPr>
          <w:trHeight w:val="1118"/>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FDC30"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w:t>
            </w:r>
          </w:p>
        </w:tc>
        <w:tc>
          <w:tcPr>
            <w:tcW w:w="45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F0F8E"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 xml:space="preserve">  Наименование инвестиционного проекта (группы инвестиционных проектов)</w:t>
            </w:r>
          </w:p>
        </w:tc>
        <w:tc>
          <w:tcPr>
            <w:tcW w:w="15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4868F"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Идентификатор инвестиционного проекта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B2332"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 xml:space="preserve">Объем финансирования (в части тарифных источников), </w:t>
            </w:r>
            <w:r>
              <w:rPr>
                <w:rFonts w:ascii="Myriad Pro" w:hAnsi="Myriad Pro" w:cs="Calibri"/>
                <w:b/>
                <w:bCs/>
                <w:color w:val="FFFFFF" w:themeColor="background1"/>
                <w:sz w:val="16"/>
                <w:szCs w:val="16"/>
              </w:rPr>
              <w:br/>
            </w:r>
            <w:r w:rsidRPr="005038F6">
              <w:rPr>
                <w:rFonts w:ascii="Myriad Pro" w:hAnsi="Myriad Pro" w:cs="Calibri"/>
                <w:b/>
                <w:bCs/>
                <w:color w:val="FFFFFF" w:themeColor="background1"/>
                <w:sz w:val="16"/>
                <w:szCs w:val="16"/>
              </w:rPr>
              <w:t xml:space="preserve">млн. руб. </w:t>
            </w:r>
            <w:r w:rsidR="00523B9B">
              <w:rPr>
                <w:rFonts w:ascii="Myriad Pro" w:hAnsi="Myriad Pro" w:cs="Calibri"/>
                <w:b/>
                <w:bCs/>
                <w:color w:val="FFFFFF" w:themeColor="background1"/>
                <w:sz w:val="16"/>
                <w:szCs w:val="16"/>
              </w:rPr>
              <w:t>с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4209C2"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Отклонение (факт-план)</w:t>
            </w:r>
          </w:p>
        </w:tc>
      </w:tr>
      <w:tr w:rsidR="00E1241D" w:rsidRPr="005038F6" w14:paraId="2CF956E3" w14:textId="77777777" w:rsidTr="004035C7">
        <w:trPr>
          <w:trHeight w:val="42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441D51" w14:textId="77777777" w:rsidR="00E1241D" w:rsidRPr="005038F6" w:rsidRDefault="00E1241D" w:rsidP="00E1241D">
            <w:pPr>
              <w:rPr>
                <w:rFonts w:ascii="Myriad Pro" w:hAnsi="Myriad Pro" w:cs="Calibri"/>
                <w:b/>
                <w:bCs/>
                <w:color w:val="FFFFFF" w:themeColor="background1"/>
                <w:sz w:val="16"/>
                <w:szCs w:val="16"/>
              </w:rPr>
            </w:pPr>
          </w:p>
        </w:tc>
        <w:tc>
          <w:tcPr>
            <w:tcW w:w="45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25606E" w14:textId="77777777" w:rsidR="00E1241D" w:rsidRPr="005038F6" w:rsidRDefault="00E1241D" w:rsidP="00E1241D">
            <w:pPr>
              <w:rPr>
                <w:rFonts w:ascii="Myriad Pro" w:hAnsi="Myriad Pro" w:cs="Calibri"/>
                <w:b/>
                <w:bCs/>
                <w:color w:val="FFFFFF" w:themeColor="background1"/>
                <w:sz w:val="16"/>
                <w:szCs w:val="16"/>
              </w:rPr>
            </w:pPr>
          </w:p>
        </w:tc>
        <w:tc>
          <w:tcPr>
            <w:tcW w:w="15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F111B0" w14:textId="77777777" w:rsidR="00E1241D" w:rsidRPr="005038F6" w:rsidRDefault="00E1241D" w:rsidP="00E1241D">
            <w:pPr>
              <w:rPr>
                <w:rFonts w:ascii="Myriad Pro" w:hAnsi="Myriad Pro" w:cs="Calibri"/>
                <w:b/>
                <w:bCs/>
                <w:color w:val="FFFFFF" w:themeColor="background1"/>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40497C"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 xml:space="preserve">План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FC488"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36EE0"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млн.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13634" w14:textId="77777777" w:rsidR="00E1241D" w:rsidRPr="005038F6" w:rsidRDefault="00E1241D" w:rsidP="00E1241D">
            <w:pPr>
              <w:jc w:val="center"/>
              <w:rPr>
                <w:rFonts w:ascii="Myriad Pro" w:hAnsi="Myriad Pro" w:cs="Calibri"/>
                <w:b/>
                <w:bCs/>
                <w:color w:val="FFFFFF" w:themeColor="background1"/>
                <w:sz w:val="16"/>
                <w:szCs w:val="16"/>
              </w:rPr>
            </w:pPr>
            <w:r w:rsidRPr="005038F6">
              <w:rPr>
                <w:rFonts w:ascii="Myriad Pro" w:hAnsi="Myriad Pro" w:cs="Calibri"/>
                <w:b/>
                <w:bCs/>
                <w:color w:val="FFFFFF" w:themeColor="background1"/>
                <w:sz w:val="16"/>
                <w:szCs w:val="16"/>
              </w:rPr>
              <w:t>%</w:t>
            </w:r>
          </w:p>
        </w:tc>
      </w:tr>
      <w:tr w:rsidR="00E1241D" w:rsidRPr="00124267" w14:paraId="102958D5"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4870ED0"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w:t>
            </w:r>
          </w:p>
        </w:tc>
        <w:tc>
          <w:tcPr>
            <w:tcW w:w="4576" w:type="dxa"/>
            <w:tcBorders>
              <w:top w:val="single" w:sz="4" w:space="0" w:color="auto"/>
              <w:left w:val="single" w:sz="4" w:space="0" w:color="auto"/>
              <w:bottom w:val="single" w:sz="4" w:space="0" w:color="auto"/>
              <w:right w:val="single" w:sz="4" w:space="0" w:color="auto"/>
            </w:tcBorders>
            <w:shd w:val="clear" w:color="auto" w:fill="auto"/>
            <w:vAlign w:val="center"/>
          </w:tcPr>
          <w:p w14:paraId="7C504548"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Техническое перевооружение распределительных сетей от ПС 110/10 кВ № 14 «Майминская» ПС 110/10 №22 «Шебалинская» ПС 110/10 №  15 «Эликманарская» с применением телеуправляемых разъединителей (30 шт.) и выключателей нагрузки, организацией каналов связи и др. элементов повышения наблюдаемости эл. сетей.</w:t>
            </w:r>
          </w:p>
        </w:tc>
        <w:tc>
          <w:tcPr>
            <w:tcW w:w="1503" w:type="dxa"/>
            <w:tcBorders>
              <w:top w:val="single" w:sz="4" w:space="0" w:color="auto"/>
              <w:left w:val="nil"/>
              <w:bottom w:val="single" w:sz="4" w:space="0" w:color="auto"/>
              <w:right w:val="single" w:sz="4" w:space="0" w:color="auto"/>
            </w:tcBorders>
            <w:shd w:val="clear" w:color="auto" w:fill="auto"/>
            <w:vAlign w:val="center"/>
          </w:tcPr>
          <w:p w14:paraId="2E7EE7F3"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I_32_ГАЭС(а)</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55951471"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1,06</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533E119C"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0,14</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0F36705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0,92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6810F01"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87%</w:t>
            </w:r>
          </w:p>
        </w:tc>
      </w:tr>
      <w:tr w:rsidR="00E1241D" w:rsidRPr="00124267" w14:paraId="6AA81F4A"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D419116"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lastRenderedPageBreak/>
              <w:t>2</w:t>
            </w:r>
          </w:p>
        </w:tc>
        <w:tc>
          <w:tcPr>
            <w:tcW w:w="4576" w:type="dxa"/>
            <w:tcBorders>
              <w:top w:val="nil"/>
              <w:left w:val="single" w:sz="4" w:space="0" w:color="auto"/>
              <w:bottom w:val="single" w:sz="4" w:space="0" w:color="auto"/>
              <w:right w:val="single" w:sz="4" w:space="0" w:color="auto"/>
            </w:tcBorders>
            <w:shd w:val="clear" w:color="auto" w:fill="auto"/>
            <w:vAlign w:val="center"/>
          </w:tcPr>
          <w:p w14:paraId="7767CB2F"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Реконструкция 20,8 км ВЛ-10кВ л.20-11в с.Манжерок Майминского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63EAD43D"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F_15_ГАЭС</w:t>
            </w:r>
          </w:p>
        </w:tc>
        <w:tc>
          <w:tcPr>
            <w:tcW w:w="0" w:type="auto"/>
            <w:tcBorders>
              <w:top w:val="nil"/>
              <w:left w:val="nil"/>
              <w:bottom w:val="single" w:sz="4" w:space="0" w:color="auto"/>
              <w:right w:val="single" w:sz="4" w:space="0" w:color="auto"/>
            </w:tcBorders>
            <w:shd w:val="clear" w:color="000000" w:fill="FFFFFF"/>
            <w:noWrap/>
            <w:vAlign w:val="center"/>
          </w:tcPr>
          <w:p w14:paraId="42DD2644"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16,57</w:t>
            </w:r>
          </w:p>
        </w:tc>
        <w:tc>
          <w:tcPr>
            <w:tcW w:w="0" w:type="auto"/>
            <w:tcBorders>
              <w:top w:val="nil"/>
              <w:left w:val="nil"/>
              <w:bottom w:val="single" w:sz="4" w:space="0" w:color="auto"/>
              <w:right w:val="single" w:sz="4" w:space="0" w:color="auto"/>
            </w:tcBorders>
            <w:shd w:val="clear" w:color="000000" w:fill="FFFFFF"/>
            <w:noWrap/>
            <w:vAlign w:val="center"/>
          </w:tcPr>
          <w:p w14:paraId="3911CD14"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3,52</w:t>
            </w:r>
          </w:p>
        </w:tc>
        <w:tc>
          <w:tcPr>
            <w:tcW w:w="0" w:type="auto"/>
            <w:tcBorders>
              <w:top w:val="nil"/>
              <w:left w:val="nil"/>
              <w:bottom w:val="single" w:sz="4" w:space="0" w:color="auto"/>
              <w:right w:val="single" w:sz="4" w:space="0" w:color="auto"/>
            </w:tcBorders>
            <w:shd w:val="clear" w:color="000000" w:fill="FFFFFF"/>
            <w:noWrap/>
            <w:vAlign w:val="center"/>
          </w:tcPr>
          <w:p w14:paraId="7AF551F4"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13,05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055E7BE"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79%</w:t>
            </w:r>
          </w:p>
        </w:tc>
      </w:tr>
      <w:tr w:rsidR="00E1241D" w:rsidRPr="00124267" w14:paraId="5B571525"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EC54DB9"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3</w:t>
            </w:r>
          </w:p>
        </w:tc>
        <w:tc>
          <w:tcPr>
            <w:tcW w:w="4576" w:type="dxa"/>
            <w:tcBorders>
              <w:top w:val="nil"/>
              <w:left w:val="single" w:sz="4" w:space="0" w:color="auto"/>
              <w:bottom w:val="single" w:sz="4" w:space="0" w:color="auto"/>
              <w:right w:val="single" w:sz="4" w:space="0" w:color="auto"/>
            </w:tcBorders>
            <w:shd w:val="clear" w:color="auto" w:fill="auto"/>
            <w:vAlign w:val="center"/>
          </w:tcPr>
          <w:p w14:paraId="02438502"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Реконструкция 2,237 км ВЛ 10 кВ от ПС 110/10 кВ №21 "Чергинская"  (№ 21-3) Шебалинского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7352462F"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color w:val="000000"/>
                <w:sz w:val="16"/>
                <w:szCs w:val="16"/>
              </w:rPr>
              <w:t>F_20_ГАЭС</w:t>
            </w:r>
          </w:p>
        </w:tc>
        <w:tc>
          <w:tcPr>
            <w:tcW w:w="0" w:type="auto"/>
            <w:tcBorders>
              <w:top w:val="nil"/>
              <w:left w:val="nil"/>
              <w:bottom w:val="single" w:sz="4" w:space="0" w:color="auto"/>
              <w:right w:val="single" w:sz="4" w:space="0" w:color="auto"/>
            </w:tcBorders>
            <w:shd w:val="clear" w:color="000000" w:fill="FFFFFF"/>
            <w:noWrap/>
            <w:vAlign w:val="center"/>
          </w:tcPr>
          <w:p w14:paraId="365B7C94"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0,44</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6EC6FBC6"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62B5DC1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5C9D757"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762C1072"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6D3260D"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4</w:t>
            </w:r>
          </w:p>
        </w:tc>
        <w:tc>
          <w:tcPr>
            <w:tcW w:w="4576" w:type="dxa"/>
            <w:tcBorders>
              <w:top w:val="nil"/>
              <w:left w:val="single" w:sz="4" w:space="0" w:color="auto"/>
              <w:bottom w:val="single" w:sz="4" w:space="0" w:color="auto"/>
              <w:right w:val="single" w:sz="4" w:space="0" w:color="auto"/>
            </w:tcBorders>
            <w:shd w:val="clear" w:color="auto" w:fill="auto"/>
            <w:vAlign w:val="center"/>
          </w:tcPr>
          <w:p w14:paraId="5D6792FE"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Реконструкция 2,237 км ВЛ 10 кВ от ПС 110/10 кВ №21 "Чергинская"  (№ 21-5)Шебалинского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697F050B"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I_20.1_ГАЭС</w:t>
            </w:r>
          </w:p>
        </w:tc>
        <w:tc>
          <w:tcPr>
            <w:tcW w:w="0" w:type="auto"/>
            <w:tcBorders>
              <w:top w:val="nil"/>
              <w:left w:val="nil"/>
              <w:bottom w:val="single" w:sz="4" w:space="0" w:color="auto"/>
              <w:right w:val="single" w:sz="4" w:space="0" w:color="auto"/>
            </w:tcBorders>
            <w:shd w:val="clear" w:color="000000" w:fill="FFFFFF"/>
            <w:noWrap/>
            <w:vAlign w:val="center"/>
          </w:tcPr>
          <w:p w14:paraId="48F170F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0,44</w:t>
            </w:r>
          </w:p>
        </w:tc>
        <w:tc>
          <w:tcPr>
            <w:tcW w:w="0" w:type="auto"/>
            <w:tcBorders>
              <w:top w:val="nil"/>
              <w:left w:val="nil"/>
              <w:bottom w:val="single" w:sz="4" w:space="0" w:color="auto"/>
              <w:right w:val="single" w:sz="4" w:space="0" w:color="auto"/>
            </w:tcBorders>
            <w:shd w:val="clear" w:color="000000" w:fill="FFFFFF"/>
            <w:noWrap/>
            <w:vAlign w:val="center"/>
          </w:tcPr>
          <w:p w14:paraId="71881BEE"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0DA475FF"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94F66EA"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2FA01916"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37FE5EB"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5</w:t>
            </w:r>
          </w:p>
        </w:tc>
        <w:tc>
          <w:tcPr>
            <w:tcW w:w="4576" w:type="dxa"/>
            <w:tcBorders>
              <w:top w:val="nil"/>
              <w:left w:val="single" w:sz="4" w:space="0" w:color="auto"/>
              <w:bottom w:val="single" w:sz="4" w:space="0" w:color="auto"/>
              <w:right w:val="single" w:sz="4" w:space="0" w:color="auto"/>
            </w:tcBorders>
            <w:shd w:val="clear" w:color="auto" w:fill="auto"/>
            <w:vAlign w:val="center"/>
          </w:tcPr>
          <w:p w14:paraId="2CA42FA1"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Реконструкция 2,226 км ВЛ 10 кВ от ПС 110/10 кВ №21 "Чергинская"  (№ 21-7)Шебалинского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31C4035D"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I_20.2_ГАЭС</w:t>
            </w:r>
          </w:p>
        </w:tc>
        <w:tc>
          <w:tcPr>
            <w:tcW w:w="0" w:type="auto"/>
            <w:tcBorders>
              <w:top w:val="nil"/>
              <w:left w:val="nil"/>
              <w:bottom w:val="single" w:sz="4" w:space="0" w:color="auto"/>
              <w:right w:val="single" w:sz="4" w:space="0" w:color="auto"/>
            </w:tcBorders>
            <w:shd w:val="clear" w:color="000000" w:fill="FFFFFF"/>
            <w:noWrap/>
            <w:vAlign w:val="center"/>
          </w:tcPr>
          <w:p w14:paraId="47C1D263"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0,44</w:t>
            </w:r>
          </w:p>
        </w:tc>
        <w:tc>
          <w:tcPr>
            <w:tcW w:w="0" w:type="auto"/>
            <w:tcBorders>
              <w:top w:val="nil"/>
              <w:left w:val="nil"/>
              <w:bottom w:val="single" w:sz="4" w:space="0" w:color="auto"/>
              <w:right w:val="single" w:sz="4" w:space="0" w:color="auto"/>
            </w:tcBorders>
            <w:shd w:val="clear" w:color="000000" w:fill="FFFFFF"/>
            <w:noWrap/>
            <w:vAlign w:val="center"/>
          </w:tcPr>
          <w:p w14:paraId="71B1045E"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2F017346"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65B01846"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101D2E56"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BEF2ACC"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6</w:t>
            </w:r>
          </w:p>
        </w:tc>
        <w:tc>
          <w:tcPr>
            <w:tcW w:w="4576" w:type="dxa"/>
            <w:tcBorders>
              <w:top w:val="nil"/>
              <w:left w:val="single" w:sz="4" w:space="0" w:color="auto"/>
              <w:bottom w:val="single" w:sz="4" w:space="0" w:color="auto"/>
              <w:right w:val="single" w:sz="4" w:space="0" w:color="auto"/>
            </w:tcBorders>
            <w:shd w:val="clear" w:color="auto" w:fill="auto"/>
            <w:vAlign w:val="center"/>
          </w:tcPr>
          <w:p w14:paraId="1149AABB"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Реконструкция 24,32 км ВЛ-10 кВ №14-15 в село Верх-Карагуж Майминского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52277A82"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F_21_ГАЭС</w:t>
            </w:r>
          </w:p>
        </w:tc>
        <w:tc>
          <w:tcPr>
            <w:tcW w:w="0" w:type="auto"/>
            <w:tcBorders>
              <w:top w:val="nil"/>
              <w:left w:val="nil"/>
              <w:bottom w:val="single" w:sz="4" w:space="0" w:color="auto"/>
              <w:right w:val="single" w:sz="4" w:space="0" w:color="auto"/>
            </w:tcBorders>
            <w:shd w:val="clear" w:color="000000" w:fill="FFFFFF"/>
            <w:noWrap/>
            <w:vAlign w:val="center"/>
          </w:tcPr>
          <w:p w14:paraId="4F93BE5E"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5,25</w:t>
            </w:r>
          </w:p>
        </w:tc>
        <w:tc>
          <w:tcPr>
            <w:tcW w:w="0" w:type="auto"/>
            <w:tcBorders>
              <w:top w:val="nil"/>
              <w:left w:val="nil"/>
              <w:bottom w:val="single" w:sz="4" w:space="0" w:color="auto"/>
              <w:right w:val="single" w:sz="4" w:space="0" w:color="auto"/>
            </w:tcBorders>
            <w:shd w:val="clear" w:color="000000" w:fill="FFFFFF"/>
            <w:noWrap/>
            <w:vAlign w:val="center"/>
          </w:tcPr>
          <w:p w14:paraId="71FB00A0"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0,44</w:t>
            </w:r>
          </w:p>
        </w:tc>
        <w:tc>
          <w:tcPr>
            <w:tcW w:w="0" w:type="auto"/>
            <w:tcBorders>
              <w:top w:val="nil"/>
              <w:left w:val="nil"/>
              <w:bottom w:val="single" w:sz="4" w:space="0" w:color="auto"/>
              <w:right w:val="single" w:sz="4" w:space="0" w:color="auto"/>
            </w:tcBorders>
            <w:shd w:val="clear" w:color="000000" w:fill="FFFFFF"/>
            <w:noWrap/>
            <w:vAlign w:val="center"/>
          </w:tcPr>
          <w:p w14:paraId="4553EA38"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4,82</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F4D35FE"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92%</w:t>
            </w:r>
          </w:p>
        </w:tc>
      </w:tr>
      <w:tr w:rsidR="00E1241D" w:rsidRPr="00124267" w14:paraId="4472F2F8"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A8763A5"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7</w:t>
            </w:r>
          </w:p>
        </w:tc>
        <w:tc>
          <w:tcPr>
            <w:tcW w:w="4576" w:type="dxa"/>
            <w:tcBorders>
              <w:top w:val="nil"/>
              <w:left w:val="single" w:sz="4" w:space="0" w:color="auto"/>
              <w:bottom w:val="single" w:sz="4" w:space="0" w:color="auto"/>
              <w:right w:val="single" w:sz="4" w:space="0" w:color="auto"/>
            </w:tcBorders>
            <w:shd w:val="clear" w:color="auto" w:fill="auto"/>
            <w:vAlign w:val="center"/>
          </w:tcPr>
          <w:p w14:paraId="470698F1"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Реконструкция 1,06 км ВЛ10 кВ Л26-18 от ПС 110/10кВ №26 "Акташская" Улаганского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632633E2"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F_23_ГАЭС</w:t>
            </w:r>
          </w:p>
        </w:tc>
        <w:tc>
          <w:tcPr>
            <w:tcW w:w="0" w:type="auto"/>
            <w:tcBorders>
              <w:top w:val="nil"/>
              <w:left w:val="nil"/>
              <w:bottom w:val="single" w:sz="4" w:space="0" w:color="auto"/>
              <w:right w:val="single" w:sz="4" w:space="0" w:color="auto"/>
            </w:tcBorders>
            <w:shd w:val="clear" w:color="000000" w:fill="FFFFFF"/>
            <w:noWrap/>
            <w:vAlign w:val="center"/>
          </w:tcPr>
          <w:p w14:paraId="4BA1593D"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0,17</w:t>
            </w:r>
          </w:p>
        </w:tc>
        <w:tc>
          <w:tcPr>
            <w:tcW w:w="0" w:type="auto"/>
            <w:tcBorders>
              <w:top w:val="nil"/>
              <w:left w:val="nil"/>
              <w:bottom w:val="single" w:sz="4" w:space="0" w:color="auto"/>
              <w:right w:val="single" w:sz="4" w:space="0" w:color="auto"/>
            </w:tcBorders>
            <w:shd w:val="clear" w:color="000000" w:fill="FFFFFF"/>
            <w:noWrap/>
            <w:vAlign w:val="center"/>
          </w:tcPr>
          <w:p w14:paraId="07E967D5"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204114B9"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0,17</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BC4B57A"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04E7FA67"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8DFF26F"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8</w:t>
            </w:r>
          </w:p>
        </w:tc>
        <w:tc>
          <w:tcPr>
            <w:tcW w:w="4576" w:type="dxa"/>
            <w:tcBorders>
              <w:top w:val="nil"/>
              <w:left w:val="single" w:sz="4" w:space="0" w:color="auto"/>
              <w:bottom w:val="single" w:sz="4" w:space="0" w:color="auto"/>
              <w:right w:val="single" w:sz="4" w:space="0" w:color="auto"/>
            </w:tcBorders>
            <w:shd w:val="clear" w:color="auto" w:fill="auto"/>
            <w:vAlign w:val="center"/>
          </w:tcPr>
          <w:p w14:paraId="126433BD"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Реконструкция 1,54 км ВЛ10 кВ Л26-22 от ПС 110/10кВ №26 "Акташская" Улаганского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2921A1F8"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I_23.2_ГАЭС</w:t>
            </w:r>
          </w:p>
        </w:tc>
        <w:tc>
          <w:tcPr>
            <w:tcW w:w="0" w:type="auto"/>
            <w:tcBorders>
              <w:top w:val="nil"/>
              <w:left w:val="nil"/>
              <w:bottom w:val="single" w:sz="4" w:space="0" w:color="auto"/>
              <w:right w:val="single" w:sz="4" w:space="0" w:color="auto"/>
            </w:tcBorders>
            <w:shd w:val="clear" w:color="000000" w:fill="FFFFFF"/>
            <w:noWrap/>
            <w:vAlign w:val="center"/>
          </w:tcPr>
          <w:p w14:paraId="0A4F6570"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0,25</w:t>
            </w:r>
          </w:p>
        </w:tc>
        <w:tc>
          <w:tcPr>
            <w:tcW w:w="0" w:type="auto"/>
            <w:tcBorders>
              <w:top w:val="nil"/>
              <w:left w:val="nil"/>
              <w:bottom w:val="single" w:sz="4" w:space="0" w:color="auto"/>
              <w:right w:val="single" w:sz="4" w:space="0" w:color="auto"/>
            </w:tcBorders>
            <w:shd w:val="clear" w:color="000000" w:fill="FFFFFF"/>
            <w:noWrap/>
            <w:vAlign w:val="center"/>
          </w:tcPr>
          <w:p w14:paraId="22F331F6"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66D06DA7"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0,25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650B7DDA"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40C5EC78"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27DEB9A"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9</w:t>
            </w:r>
          </w:p>
        </w:tc>
        <w:tc>
          <w:tcPr>
            <w:tcW w:w="4576" w:type="dxa"/>
            <w:tcBorders>
              <w:top w:val="nil"/>
              <w:left w:val="single" w:sz="4" w:space="0" w:color="auto"/>
              <w:bottom w:val="single" w:sz="4" w:space="0" w:color="auto"/>
              <w:right w:val="single" w:sz="4" w:space="0" w:color="auto"/>
            </w:tcBorders>
            <w:shd w:val="clear" w:color="auto" w:fill="auto"/>
            <w:vAlign w:val="center"/>
          </w:tcPr>
          <w:p w14:paraId="43C456E6"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Реконструкция 3,0 км ВЛ 10 кВ Л 26-9 от ПС 110/10кВ №26 "Акташская" Улаганского района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5E469B3B"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color w:val="000000"/>
                <w:sz w:val="16"/>
                <w:szCs w:val="16"/>
              </w:rPr>
              <w:t>I_23.3_ГАЭС</w:t>
            </w:r>
          </w:p>
        </w:tc>
        <w:tc>
          <w:tcPr>
            <w:tcW w:w="0" w:type="auto"/>
            <w:tcBorders>
              <w:top w:val="nil"/>
              <w:left w:val="nil"/>
              <w:bottom w:val="single" w:sz="4" w:space="0" w:color="auto"/>
              <w:right w:val="single" w:sz="4" w:space="0" w:color="auto"/>
            </w:tcBorders>
            <w:shd w:val="clear" w:color="000000" w:fill="FFFFFF"/>
            <w:noWrap/>
            <w:vAlign w:val="center"/>
          </w:tcPr>
          <w:p w14:paraId="55BE12EE"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0,48</w:t>
            </w:r>
          </w:p>
        </w:tc>
        <w:tc>
          <w:tcPr>
            <w:tcW w:w="0" w:type="auto"/>
            <w:tcBorders>
              <w:top w:val="nil"/>
              <w:left w:val="nil"/>
              <w:bottom w:val="single" w:sz="4" w:space="0" w:color="auto"/>
              <w:right w:val="single" w:sz="4" w:space="0" w:color="auto"/>
            </w:tcBorders>
            <w:shd w:val="clear" w:color="000000" w:fill="FFFFFF"/>
            <w:noWrap/>
            <w:vAlign w:val="center"/>
          </w:tcPr>
          <w:p w14:paraId="77E90EE5"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42ED709C"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0,48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2A05EF9C"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6642F810"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40D854C"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10</w:t>
            </w:r>
          </w:p>
        </w:tc>
        <w:tc>
          <w:tcPr>
            <w:tcW w:w="4576" w:type="dxa"/>
            <w:tcBorders>
              <w:top w:val="nil"/>
              <w:left w:val="single" w:sz="4" w:space="0" w:color="auto"/>
              <w:bottom w:val="single" w:sz="4" w:space="0" w:color="auto"/>
              <w:right w:val="single" w:sz="4" w:space="0" w:color="auto"/>
            </w:tcBorders>
            <w:shd w:val="clear" w:color="auto" w:fill="auto"/>
            <w:vAlign w:val="center"/>
          </w:tcPr>
          <w:p w14:paraId="15BF75F3"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Реконструкция 7,63 км ВЛ-10кВ Л-15-13 Чемальского района Республики Алтай  (7,63км с установкой 2х реклоузеров)</w:t>
            </w:r>
          </w:p>
        </w:tc>
        <w:tc>
          <w:tcPr>
            <w:tcW w:w="1503" w:type="dxa"/>
            <w:tcBorders>
              <w:top w:val="nil"/>
              <w:left w:val="nil"/>
              <w:bottom w:val="single" w:sz="4" w:space="0" w:color="auto"/>
              <w:right w:val="single" w:sz="4" w:space="0" w:color="auto"/>
            </w:tcBorders>
            <w:shd w:val="clear" w:color="auto" w:fill="auto"/>
            <w:vAlign w:val="center"/>
          </w:tcPr>
          <w:p w14:paraId="6D1CADBC"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F_80_ГАЭС</w:t>
            </w:r>
          </w:p>
        </w:tc>
        <w:tc>
          <w:tcPr>
            <w:tcW w:w="0" w:type="auto"/>
            <w:tcBorders>
              <w:top w:val="nil"/>
              <w:left w:val="nil"/>
              <w:bottom w:val="single" w:sz="4" w:space="0" w:color="auto"/>
              <w:right w:val="single" w:sz="4" w:space="0" w:color="auto"/>
            </w:tcBorders>
            <w:shd w:val="clear" w:color="000000" w:fill="FFFFFF"/>
            <w:noWrap/>
            <w:vAlign w:val="center"/>
          </w:tcPr>
          <w:p w14:paraId="004209ED"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0,21</w:t>
            </w:r>
          </w:p>
        </w:tc>
        <w:tc>
          <w:tcPr>
            <w:tcW w:w="0" w:type="auto"/>
            <w:tcBorders>
              <w:top w:val="nil"/>
              <w:left w:val="nil"/>
              <w:bottom w:val="single" w:sz="4" w:space="0" w:color="auto"/>
              <w:right w:val="single" w:sz="4" w:space="0" w:color="auto"/>
            </w:tcBorders>
            <w:shd w:val="clear" w:color="000000" w:fill="FFFFFF"/>
            <w:noWrap/>
            <w:vAlign w:val="center"/>
          </w:tcPr>
          <w:p w14:paraId="008369B2"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4C7A85AA"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0,21</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366B539"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2EFF95FA"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2336C08"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11</w:t>
            </w:r>
          </w:p>
        </w:tc>
        <w:tc>
          <w:tcPr>
            <w:tcW w:w="4576" w:type="dxa"/>
            <w:tcBorders>
              <w:top w:val="nil"/>
              <w:left w:val="single" w:sz="4" w:space="0" w:color="auto"/>
              <w:bottom w:val="single" w:sz="4" w:space="0" w:color="auto"/>
              <w:right w:val="single" w:sz="4" w:space="0" w:color="auto"/>
            </w:tcBorders>
            <w:shd w:val="clear" w:color="auto" w:fill="auto"/>
            <w:vAlign w:val="center"/>
          </w:tcPr>
          <w:p w14:paraId="79C45029"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Модернизация ВЛ-10 кВ  Л-30-10 с установкой реклоузера 2 шт. в Усть- Коксинском районе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7B442C41"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I_22.6_ГАЭС</w:t>
            </w:r>
          </w:p>
        </w:tc>
        <w:tc>
          <w:tcPr>
            <w:tcW w:w="0" w:type="auto"/>
            <w:tcBorders>
              <w:top w:val="nil"/>
              <w:left w:val="nil"/>
              <w:bottom w:val="single" w:sz="4" w:space="0" w:color="auto"/>
              <w:right w:val="single" w:sz="4" w:space="0" w:color="auto"/>
            </w:tcBorders>
            <w:shd w:val="clear" w:color="000000" w:fill="FFFFFF"/>
            <w:noWrap/>
            <w:vAlign w:val="center"/>
          </w:tcPr>
          <w:p w14:paraId="0162A118"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2,77</w:t>
            </w:r>
          </w:p>
        </w:tc>
        <w:tc>
          <w:tcPr>
            <w:tcW w:w="0" w:type="auto"/>
            <w:tcBorders>
              <w:top w:val="nil"/>
              <w:left w:val="nil"/>
              <w:bottom w:val="single" w:sz="4" w:space="0" w:color="auto"/>
              <w:right w:val="single" w:sz="4" w:space="0" w:color="auto"/>
            </w:tcBorders>
            <w:shd w:val="clear" w:color="000000" w:fill="FFFFFF"/>
            <w:noWrap/>
            <w:vAlign w:val="center"/>
          </w:tcPr>
          <w:p w14:paraId="3FCAC35A"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2,46</w:t>
            </w:r>
          </w:p>
        </w:tc>
        <w:tc>
          <w:tcPr>
            <w:tcW w:w="0" w:type="auto"/>
            <w:tcBorders>
              <w:top w:val="nil"/>
              <w:left w:val="nil"/>
              <w:bottom w:val="single" w:sz="4" w:space="0" w:color="auto"/>
              <w:right w:val="single" w:sz="4" w:space="0" w:color="auto"/>
            </w:tcBorders>
            <w:shd w:val="clear" w:color="000000" w:fill="FFFFFF"/>
            <w:noWrap/>
            <w:vAlign w:val="center"/>
          </w:tcPr>
          <w:p w14:paraId="60B51EEC"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0,31</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F703720"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11%</w:t>
            </w:r>
          </w:p>
        </w:tc>
      </w:tr>
      <w:tr w:rsidR="00E1241D" w:rsidRPr="00124267" w14:paraId="0F10BBC6"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E295903"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12</w:t>
            </w:r>
          </w:p>
        </w:tc>
        <w:tc>
          <w:tcPr>
            <w:tcW w:w="4576" w:type="dxa"/>
            <w:tcBorders>
              <w:top w:val="nil"/>
              <w:left w:val="single" w:sz="4" w:space="0" w:color="auto"/>
              <w:bottom w:val="single" w:sz="4" w:space="0" w:color="auto"/>
              <w:right w:val="single" w:sz="4" w:space="0" w:color="auto"/>
            </w:tcBorders>
            <w:shd w:val="clear" w:color="auto" w:fill="auto"/>
            <w:vAlign w:val="center"/>
          </w:tcPr>
          <w:p w14:paraId="33487C9E" w14:textId="77777777" w:rsidR="00E1241D" w:rsidRPr="00124267" w:rsidRDefault="00E1241D" w:rsidP="00E1241D">
            <w:pPr>
              <w:rPr>
                <w:rFonts w:ascii="Myriad Pro" w:hAnsi="Myriad Pro"/>
                <w:color w:val="000000"/>
                <w:sz w:val="16"/>
                <w:szCs w:val="16"/>
              </w:rPr>
            </w:pPr>
            <w:r w:rsidRPr="00124267">
              <w:rPr>
                <w:rFonts w:ascii="Myriad Pro" w:hAnsi="Myriad Pro" w:cs="Calibri"/>
                <w:sz w:val="16"/>
                <w:szCs w:val="16"/>
              </w:rPr>
              <w:t>Модернизация ВЛ-10 кВ Л-14-10 с установкой реклоузеров 1 шт. в Майминском районе Республики Алтай</w:t>
            </w:r>
          </w:p>
        </w:tc>
        <w:tc>
          <w:tcPr>
            <w:tcW w:w="1503" w:type="dxa"/>
            <w:tcBorders>
              <w:top w:val="nil"/>
              <w:left w:val="nil"/>
              <w:bottom w:val="single" w:sz="4" w:space="0" w:color="auto"/>
              <w:right w:val="single" w:sz="4" w:space="0" w:color="auto"/>
            </w:tcBorders>
            <w:shd w:val="clear" w:color="auto" w:fill="auto"/>
            <w:vAlign w:val="center"/>
          </w:tcPr>
          <w:p w14:paraId="7EE17989"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I_22.9_ГАЭС</w:t>
            </w:r>
          </w:p>
        </w:tc>
        <w:tc>
          <w:tcPr>
            <w:tcW w:w="0" w:type="auto"/>
            <w:tcBorders>
              <w:top w:val="nil"/>
              <w:left w:val="nil"/>
              <w:bottom w:val="single" w:sz="4" w:space="0" w:color="auto"/>
              <w:right w:val="single" w:sz="4" w:space="0" w:color="auto"/>
            </w:tcBorders>
            <w:shd w:val="clear" w:color="000000" w:fill="FFFFFF"/>
            <w:noWrap/>
            <w:vAlign w:val="center"/>
          </w:tcPr>
          <w:p w14:paraId="2B006931"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1,39</w:t>
            </w:r>
          </w:p>
        </w:tc>
        <w:tc>
          <w:tcPr>
            <w:tcW w:w="0" w:type="auto"/>
            <w:tcBorders>
              <w:top w:val="nil"/>
              <w:left w:val="nil"/>
              <w:bottom w:val="single" w:sz="4" w:space="0" w:color="auto"/>
              <w:right w:val="single" w:sz="4" w:space="0" w:color="auto"/>
            </w:tcBorders>
            <w:shd w:val="clear" w:color="000000" w:fill="FFFFFF"/>
            <w:noWrap/>
            <w:vAlign w:val="center"/>
          </w:tcPr>
          <w:p w14:paraId="49D05058"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0,16</w:t>
            </w:r>
          </w:p>
        </w:tc>
        <w:tc>
          <w:tcPr>
            <w:tcW w:w="0" w:type="auto"/>
            <w:tcBorders>
              <w:top w:val="nil"/>
              <w:left w:val="nil"/>
              <w:bottom w:val="single" w:sz="4" w:space="0" w:color="auto"/>
              <w:right w:val="single" w:sz="4" w:space="0" w:color="auto"/>
            </w:tcBorders>
            <w:shd w:val="clear" w:color="000000" w:fill="FFFFFF"/>
            <w:noWrap/>
            <w:vAlign w:val="center"/>
          </w:tcPr>
          <w:p w14:paraId="57A72E1D"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1,23</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3A0E8D3"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88%</w:t>
            </w:r>
          </w:p>
        </w:tc>
      </w:tr>
      <w:tr w:rsidR="00E1241D" w:rsidRPr="00124267" w14:paraId="42DCBDFA"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0005B99"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13</w:t>
            </w:r>
          </w:p>
        </w:tc>
        <w:tc>
          <w:tcPr>
            <w:tcW w:w="4576" w:type="dxa"/>
            <w:tcBorders>
              <w:top w:val="nil"/>
              <w:left w:val="single" w:sz="4" w:space="0" w:color="auto"/>
              <w:bottom w:val="single" w:sz="4" w:space="0" w:color="auto"/>
              <w:right w:val="single" w:sz="4" w:space="0" w:color="auto"/>
            </w:tcBorders>
            <w:shd w:val="clear" w:color="auto" w:fill="auto"/>
            <w:vAlign w:val="center"/>
          </w:tcPr>
          <w:p w14:paraId="78C6A6B0"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Модернизация  систем учета розничного рынка электроэнергии  1922шт (0,4 кВ)</w:t>
            </w:r>
          </w:p>
        </w:tc>
        <w:tc>
          <w:tcPr>
            <w:tcW w:w="1503" w:type="dxa"/>
            <w:tcBorders>
              <w:top w:val="nil"/>
              <w:left w:val="nil"/>
              <w:bottom w:val="single" w:sz="4" w:space="0" w:color="auto"/>
              <w:right w:val="single" w:sz="4" w:space="0" w:color="auto"/>
            </w:tcBorders>
            <w:shd w:val="clear" w:color="auto" w:fill="auto"/>
            <w:vAlign w:val="center"/>
          </w:tcPr>
          <w:p w14:paraId="77F5B149"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I_42_ГАЭС(б)</w:t>
            </w:r>
          </w:p>
        </w:tc>
        <w:tc>
          <w:tcPr>
            <w:tcW w:w="0" w:type="auto"/>
            <w:tcBorders>
              <w:top w:val="nil"/>
              <w:left w:val="nil"/>
              <w:bottom w:val="single" w:sz="4" w:space="0" w:color="auto"/>
              <w:right w:val="single" w:sz="4" w:space="0" w:color="auto"/>
            </w:tcBorders>
            <w:shd w:val="clear" w:color="000000" w:fill="FFFFFF"/>
            <w:noWrap/>
            <w:vAlign w:val="center"/>
          </w:tcPr>
          <w:p w14:paraId="279F2765"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8,37</w:t>
            </w:r>
          </w:p>
        </w:tc>
        <w:tc>
          <w:tcPr>
            <w:tcW w:w="0" w:type="auto"/>
            <w:tcBorders>
              <w:top w:val="nil"/>
              <w:left w:val="nil"/>
              <w:bottom w:val="single" w:sz="4" w:space="0" w:color="auto"/>
              <w:right w:val="single" w:sz="4" w:space="0" w:color="auto"/>
            </w:tcBorders>
            <w:shd w:val="clear" w:color="000000" w:fill="FFFFFF"/>
            <w:noWrap/>
            <w:vAlign w:val="center"/>
          </w:tcPr>
          <w:p w14:paraId="1FB71A7F"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5,72</w:t>
            </w:r>
          </w:p>
        </w:tc>
        <w:tc>
          <w:tcPr>
            <w:tcW w:w="0" w:type="auto"/>
            <w:tcBorders>
              <w:top w:val="nil"/>
              <w:left w:val="nil"/>
              <w:bottom w:val="single" w:sz="4" w:space="0" w:color="auto"/>
              <w:right w:val="single" w:sz="4" w:space="0" w:color="auto"/>
            </w:tcBorders>
            <w:shd w:val="clear" w:color="000000" w:fill="FFFFFF"/>
            <w:noWrap/>
            <w:vAlign w:val="center"/>
          </w:tcPr>
          <w:p w14:paraId="4E803495"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2,64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276E05AE"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32%</w:t>
            </w:r>
          </w:p>
        </w:tc>
      </w:tr>
      <w:tr w:rsidR="00E1241D" w:rsidRPr="00124267" w14:paraId="50BB7052"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970EA87"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w:t>
            </w:r>
            <w:r w:rsidR="00523B9B">
              <w:rPr>
                <w:rFonts w:ascii="Myriad Pro" w:hAnsi="Myriad Pro"/>
                <w:color w:val="000000"/>
                <w:sz w:val="16"/>
                <w:szCs w:val="16"/>
              </w:rPr>
              <w:t>4</w:t>
            </w:r>
          </w:p>
        </w:tc>
        <w:tc>
          <w:tcPr>
            <w:tcW w:w="4576" w:type="dxa"/>
            <w:tcBorders>
              <w:top w:val="nil"/>
              <w:left w:val="single" w:sz="4" w:space="0" w:color="auto"/>
              <w:bottom w:val="single" w:sz="4" w:space="0" w:color="auto"/>
              <w:right w:val="single" w:sz="4" w:space="0" w:color="auto"/>
            </w:tcBorders>
            <w:shd w:val="clear" w:color="auto" w:fill="auto"/>
            <w:vAlign w:val="center"/>
          </w:tcPr>
          <w:p w14:paraId="6BE1F430"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Модернизация автоматизированной  телефонной системы  ( АТС -  Центральный узел связи) с.Майма</w:t>
            </w:r>
          </w:p>
        </w:tc>
        <w:tc>
          <w:tcPr>
            <w:tcW w:w="1503" w:type="dxa"/>
            <w:tcBorders>
              <w:top w:val="nil"/>
              <w:left w:val="nil"/>
              <w:bottom w:val="single" w:sz="4" w:space="0" w:color="auto"/>
              <w:right w:val="single" w:sz="4" w:space="0" w:color="auto"/>
            </w:tcBorders>
            <w:shd w:val="clear" w:color="auto" w:fill="auto"/>
            <w:vAlign w:val="center"/>
          </w:tcPr>
          <w:p w14:paraId="5661C9A6"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F_31_ГАЭС</w:t>
            </w:r>
          </w:p>
        </w:tc>
        <w:tc>
          <w:tcPr>
            <w:tcW w:w="0" w:type="auto"/>
            <w:tcBorders>
              <w:top w:val="nil"/>
              <w:left w:val="nil"/>
              <w:bottom w:val="single" w:sz="4" w:space="0" w:color="auto"/>
              <w:right w:val="single" w:sz="4" w:space="0" w:color="auto"/>
            </w:tcBorders>
            <w:shd w:val="clear" w:color="000000" w:fill="FFFFFF"/>
            <w:noWrap/>
            <w:vAlign w:val="center"/>
          </w:tcPr>
          <w:p w14:paraId="0081DB05"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1,92</w:t>
            </w:r>
          </w:p>
        </w:tc>
        <w:tc>
          <w:tcPr>
            <w:tcW w:w="0" w:type="auto"/>
            <w:tcBorders>
              <w:top w:val="nil"/>
              <w:left w:val="nil"/>
              <w:bottom w:val="single" w:sz="4" w:space="0" w:color="auto"/>
              <w:right w:val="single" w:sz="4" w:space="0" w:color="auto"/>
            </w:tcBorders>
            <w:shd w:val="clear" w:color="000000" w:fill="FFFFFF"/>
            <w:noWrap/>
            <w:vAlign w:val="center"/>
          </w:tcPr>
          <w:p w14:paraId="10BC1002"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0,02</w:t>
            </w:r>
          </w:p>
        </w:tc>
        <w:tc>
          <w:tcPr>
            <w:tcW w:w="0" w:type="auto"/>
            <w:tcBorders>
              <w:top w:val="nil"/>
              <w:left w:val="nil"/>
              <w:bottom w:val="single" w:sz="4" w:space="0" w:color="auto"/>
              <w:right w:val="single" w:sz="4" w:space="0" w:color="auto"/>
            </w:tcBorders>
            <w:shd w:val="clear" w:color="000000" w:fill="FFFFFF"/>
            <w:noWrap/>
            <w:vAlign w:val="center"/>
          </w:tcPr>
          <w:p w14:paraId="19BED141"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1,90</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86E7641"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99%</w:t>
            </w:r>
          </w:p>
        </w:tc>
      </w:tr>
      <w:tr w:rsidR="00E1241D" w:rsidRPr="00124267" w14:paraId="158E09F1"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1D0CDB5"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w:t>
            </w:r>
            <w:r w:rsidR="00523B9B">
              <w:rPr>
                <w:rFonts w:ascii="Myriad Pro" w:hAnsi="Myriad Pro"/>
                <w:color w:val="000000"/>
                <w:sz w:val="16"/>
                <w:szCs w:val="16"/>
              </w:rPr>
              <w:t>5</w:t>
            </w:r>
          </w:p>
        </w:tc>
        <w:tc>
          <w:tcPr>
            <w:tcW w:w="4576" w:type="dxa"/>
            <w:tcBorders>
              <w:top w:val="nil"/>
              <w:left w:val="single" w:sz="4" w:space="0" w:color="auto"/>
              <w:bottom w:val="single" w:sz="4" w:space="0" w:color="auto"/>
              <w:right w:val="single" w:sz="4" w:space="0" w:color="auto"/>
            </w:tcBorders>
            <w:shd w:val="clear" w:color="auto" w:fill="auto"/>
            <w:vAlign w:val="center"/>
          </w:tcPr>
          <w:p w14:paraId="02708362"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Реконструкция ПС 110/10кВ №15 "Эликманарская" в Чемальском районе Республики Алтай. Замена трансформаторов 2х6.3 МВА на 2х16 МВА;  реконструкция РУ 10 кВ ПС 110/10 кВ №15 "Эликманарская"с заменой (ретрофит) выключателей 10 кВ  и устройств РЗА (17 ячеек); замена отделителя и короткозамыкателя 110кВ на элегазовые выключатели (2 шт)</w:t>
            </w:r>
          </w:p>
        </w:tc>
        <w:tc>
          <w:tcPr>
            <w:tcW w:w="1503" w:type="dxa"/>
            <w:tcBorders>
              <w:top w:val="nil"/>
              <w:left w:val="nil"/>
              <w:bottom w:val="single" w:sz="4" w:space="0" w:color="auto"/>
              <w:right w:val="single" w:sz="4" w:space="0" w:color="auto"/>
            </w:tcBorders>
            <w:shd w:val="clear" w:color="auto" w:fill="auto"/>
            <w:vAlign w:val="center"/>
          </w:tcPr>
          <w:p w14:paraId="316CE5EC"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H_91_ГАЭС</w:t>
            </w:r>
          </w:p>
        </w:tc>
        <w:tc>
          <w:tcPr>
            <w:tcW w:w="0" w:type="auto"/>
            <w:tcBorders>
              <w:top w:val="nil"/>
              <w:left w:val="nil"/>
              <w:bottom w:val="single" w:sz="4" w:space="0" w:color="auto"/>
              <w:right w:val="single" w:sz="4" w:space="0" w:color="auto"/>
            </w:tcBorders>
            <w:shd w:val="clear" w:color="000000" w:fill="FFFFFF"/>
            <w:noWrap/>
            <w:vAlign w:val="center"/>
          </w:tcPr>
          <w:p w14:paraId="39BD65B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89,19</w:t>
            </w:r>
          </w:p>
        </w:tc>
        <w:tc>
          <w:tcPr>
            <w:tcW w:w="0" w:type="auto"/>
            <w:tcBorders>
              <w:top w:val="nil"/>
              <w:left w:val="nil"/>
              <w:bottom w:val="single" w:sz="4" w:space="0" w:color="auto"/>
              <w:right w:val="single" w:sz="4" w:space="0" w:color="auto"/>
            </w:tcBorders>
            <w:shd w:val="clear" w:color="000000" w:fill="FFFFFF"/>
            <w:noWrap/>
            <w:vAlign w:val="center"/>
          </w:tcPr>
          <w:p w14:paraId="31F47CFE"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0,12</w:t>
            </w:r>
          </w:p>
        </w:tc>
        <w:tc>
          <w:tcPr>
            <w:tcW w:w="0" w:type="auto"/>
            <w:tcBorders>
              <w:top w:val="nil"/>
              <w:left w:val="nil"/>
              <w:bottom w:val="single" w:sz="4" w:space="0" w:color="auto"/>
              <w:right w:val="single" w:sz="4" w:space="0" w:color="auto"/>
            </w:tcBorders>
            <w:shd w:val="clear" w:color="000000" w:fill="FFFFFF"/>
            <w:noWrap/>
            <w:vAlign w:val="center"/>
          </w:tcPr>
          <w:p w14:paraId="0B6BEFBF"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89,07</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6D93333"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5EB43635" w14:textId="77777777" w:rsidTr="004035C7">
        <w:trPr>
          <w:trHeight w:val="397"/>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52010EF"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w:t>
            </w:r>
            <w:r w:rsidR="00523B9B">
              <w:rPr>
                <w:rFonts w:ascii="Myriad Pro" w:hAnsi="Myriad Pro"/>
                <w:color w:val="000000"/>
                <w:sz w:val="16"/>
                <w:szCs w:val="16"/>
              </w:rPr>
              <w:t>6</w:t>
            </w:r>
          </w:p>
        </w:tc>
        <w:tc>
          <w:tcPr>
            <w:tcW w:w="4576" w:type="dxa"/>
            <w:tcBorders>
              <w:top w:val="nil"/>
              <w:left w:val="single" w:sz="4" w:space="0" w:color="auto"/>
              <w:bottom w:val="single" w:sz="4" w:space="0" w:color="auto"/>
              <w:right w:val="single" w:sz="4" w:space="0" w:color="auto"/>
            </w:tcBorders>
            <w:shd w:val="clear" w:color="auto" w:fill="auto"/>
            <w:vAlign w:val="center"/>
          </w:tcPr>
          <w:p w14:paraId="3A366502"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Покупка АВТОВЫШКА АГП - 1 шт.</w:t>
            </w:r>
          </w:p>
        </w:tc>
        <w:tc>
          <w:tcPr>
            <w:tcW w:w="1503" w:type="dxa"/>
            <w:tcBorders>
              <w:top w:val="nil"/>
              <w:left w:val="nil"/>
              <w:bottom w:val="single" w:sz="4" w:space="0" w:color="auto"/>
              <w:right w:val="single" w:sz="4" w:space="0" w:color="auto"/>
            </w:tcBorders>
            <w:shd w:val="clear" w:color="auto" w:fill="auto"/>
            <w:vAlign w:val="center"/>
          </w:tcPr>
          <w:p w14:paraId="53CDE2CE"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I_55_ГАЭС (г0.3)</w:t>
            </w:r>
          </w:p>
        </w:tc>
        <w:tc>
          <w:tcPr>
            <w:tcW w:w="0" w:type="auto"/>
            <w:tcBorders>
              <w:top w:val="nil"/>
              <w:left w:val="nil"/>
              <w:bottom w:val="single" w:sz="4" w:space="0" w:color="auto"/>
              <w:right w:val="single" w:sz="4" w:space="0" w:color="auto"/>
            </w:tcBorders>
            <w:shd w:val="clear" w:color="000000" w:fill="FFFFFF"/>
            <w:noWrap/>
            <w:vAlign w:val="center"/>
          </w:tcPr>
          <w:p w14:paraId="1C82D3F4"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3,66</w:t>
            </w:r>
          </w:p>
        </w:tc>
        <w:tc>
          <w:tcPr>
            <w:tcW w:w="0" w:type="auto"/>
            <w:tcBorders>
              <w:top w:val="nil"/>
              <w:left w:val="nil"/>
              <w:bottom w:val="single" w:sz="4" w:space="0" w:color="auto"/>
              <w:right w:val="single" w:sz="4" w:space="0" w:color="auto"/>
            </w:tcBorders>
            <w:shd w:val="clear" w:color="000000" w:fill="FFFFFF"/>
            <w:noWrap/>
            <w:vAlign w:val="center"/>
          </w:tcPr>
          <w:p w14:paraId="6209E652"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30D5B7D9"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3,66</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1FAD46E"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0022D463" w14:textId="77777777" w:rsidTr="004035C7">
        <w:trPr>
          <w:trHeight w:val="397"/>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2907C93"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w:t>
            </w:r>
            <w:r w:rsidR="00523B9B">
              <w:rPr>
                <w:rFonts w:ascii="Myriad Pro" w:hAnsi="Myriad Pro"/>
                <w:color w:val="000000"/>
                <w:sz w:val="16"/>
                <w:szCs w:val="16"/>
              </w:rPr>
              <w:t>7</w:t>
            </w:r>
          </w:p>
        </w:tc>
        <w:tc>
          <w:tcPr>
            <w:tcW w:w="4576" w:type="dxa"/>
            <w:tcBorders>
              <w:top w:val="nil"/>
              <w:left w:val="single" w:sz="4" w:space="0" w:color="auto"/>
              <w:bottom w:val="single" w:sz="4" w:space="0" w:color="auto"/>
              <w:right w:val="single" w:sz="4" w:space="0" w:color="auto"/>
            </w:tcBorders>
            <w:shd w:val="clear" w:color="auto" w:fill="auto"/>
            <w:vAlign w:val="center"/>
          </w:tcPr>
          <w:p w14:paraId="3C07EDC4"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Покупка Миниэкскаватор  -2шт.</w:t>
            </w:r>
          </w:p>
        </w:tc>
        <w:tc>
          <w:tcPr>
            <w:tcW w:w="1503" w:type="dxa"/>
            <w:tcBorders>
              <w:top w:val="nil"/>
              <w:left w:val="nil"/>
              <w:bottom w:val="single" w:sz="4" w:space="0" w:color="auto"/>
              <w:right w:val="single" w:sz="4" w:space="0" w:color="auto"/>
            </w:tcBorders>
            <w:shd w:val="clear" w:color="auto" w:fill="auto"/>
            <w:vAlign w:val="center"/>
          </w:tcPr>
          <w:p w14:paraId="1739544B"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I_55_ГАЭС (г0.4)</w:t>
            </w:r>
          </w:p>
        </w:tc>
        <w:tc>
          <w:tcPr>
            <w:tcW w:w="0" w:type="auto"/>
            <w:tcBorders>
              <w:top w:val="nil"/>
              <w:left w:val="nil"/>
              <w:bottom w:val="single" w:sz="4" w:space="0" w:color="auto"/>
              <w:right w:val="single" w:sz="4" w:space="0" w:color="auto"/>
            </w:tcBorders>
            <w:shd w:val="clear" w:color="000000" w:fill="FFFFFF"/>
            <w:noWrap/>
            <w:vAlign w:val="center"/>
          </w:tcPr>
          <w:p w14:paraId="0D637DC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4,38</w:t>
            </w:r>
          </w:p>
        </w:tc>
        <w:tc>
          <w:tcPr>
            <w:tcW w:w="0" w:type="auto"/>
            <w:tcBorders>
              <w:top w:val="nil"/>
              <w:left w:val="nil"/>
              <w:bottom w:val="single" w:sz="4" w:space="0" w:color="auto"/>
              <w:right w:val="single" w:sz="4" w:space="0" w:color="auto"/>
            </w:tcBorders>
            <w:shd w:val="clear" w:color="000000" w:fill="FFFFFF"/>
            <w:noWrap/>
            <w:vAlign w:val="center"/>
          </w:tcPr>
          <w:p w14:paraId="3CDD7F3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1866D3E7"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4,38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BDBF3C0"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16903E8E" w14:textId="77777777" w:rsidTr="004035C7">
        <w:trPr>
          <w:trHeight w:val="397"/>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33A7FF4" w14:textId="77777777" w:rsidR="00E1241D" w:rsidRPr="00124267" w:rsidRDefault="00E1241D" w:rsidP="00E1241D">
            <w:pPr>
              <w:jc w:val="center"/>
              <w:rPr>
                <w:rFonts w:ascii="Myriad Pro" w:hAnsi="Myriad Pro"/>
                <w:color w:val="000000"/>
                <w:sz w:val="16"/>
                <w:szCs w:val="16"/>
              </w:rPr>
            </w:pPr>
            <w:r w:rsidRPr="00124267">
              <w:rPr>
                <w:rFonts w:ascii="Myriad Pro" w:hAnsi="Myriad Pro"/>
                <w:color w:val="000000"/>
                <w:sz w:val="16"/>
                <w:szCs w:val="16"/>
              </w:rPr>
              <w:t>1</w:t>
            </w:r>
            <w:r w:rsidR="00523B9B">
              <w:rPr>
                <w:rFonts w:ascii="Myriad Pro" w:hAnsi="Myriad Pro"/>
                <w:color w:val="000000"/>
                <w:sz w:val="16"/>
                <w:szCs w:val="16"/>
              </w:rPr>
              <w:t>8</w:t>
            </w:r>
          </w:p>
        </w:tc>
        <w:tc>
          <w:tcPr>
            <w:tcW w:w="4576" w:type="dxa"/>
            <w:tcBorders>
              <w:top w:val="nil"/>
              <w:left w:val="single" w:sz="4" w:space="0" w:color="auto"/>
              <w:bottom w:val="single" w:sz="4" w:space="0" w:color="auto"/>
              <w:right w:val="single" w:sz="4" w:space="0" w:color="auto"/>
            </w:tcBorders>
            <w:shd w:val="clear" w:color="auto" w:fill="auto"/>
            <w:vAlign w:val="center"/>
          </w:tcPr>
          <w:p w14:paraId="064B9102"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Покупка Экскаватор гусеничный - 1 шт.</w:t>
            </w:r>
          </w:p>
        </w:tc>
        <w:tc>
          <w:tcPr>
            <w:tcW w:w="1503" w:type="dxa"/>
            <w:tcBorders>
              <w:top w:val="nil"/>
              <w:left w:val="nil"/>
              <w:bottom w:val="single" w:sz="4" w:space="0" w:color="auto"/>
              <w:right w:val="single" w:sz="4" w:space="0" w:color="auto"/>
            </w:tcBorders>
            <w:shd w:val="clear" w:color="auto" w:fill="auto"/>
            <w:vAlign w:val="center"/>
          </w:tcPr>
          <w:p w14:paraId="1C06A1AA"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I_55_ГАЭС (г0.5)</w:t>
            </w:r>
          </w:p>
        </w:tc>
        <w:tc>
          <w:tcPr>
            <w:tcW w:w="0" w:type="auto"/>
            <w:tcBorders>
              <w:top w:val="nil"/>
              <w:left w:val="nil"/>
              <w:bottom w:val="single" w:sz="4" w:space="0" w:color="auto"/>
              <w:right w:val="single" w:sz="4" w:space="0" w:color="auto"/>
            </w:tcBorders>
            <w:shd w:val="clear" w:color="000000" w:fill="FFFFFF"/>
            <w:noWrap/>
            <w:vAlign w:val="center"/>
          </w:tcPr>
          <w:p w14:paraId="4574C97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1,78</w:t>
            </w:r>
          </w:p>
        </w:tc>
        <w:tc>
          <w:tcPr>
            <w:tcW w:w="0" w:type="auto"/>
            <w:tcBorders>
              <w:top w:val="nil"/>
              <w:left w:val="nil"/>
              <w:bottom w:val="single" w:sz="4" w:space="0" w:color="auto"/>
              <w:right w:val="single" w:sz="4" w:space="0" w:color="auto"/>
            </w:tcBorders>
            <w:shd w:val="clear" w:color="000000" w:fill="FFFFFF"/>
            <w:noWrap/>
            <w:vAlign w:val="center"/>
          </w:tcPr>
          <w:p w14:paraId="2C623B8B"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4F92FE64"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1,78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55361353"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52AD34F1"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6BC9A8A" w14:textId="77777777" w:rsidR="00E1241D" w:rsidRPr="00124267" w:rsidRDefault="00523B9B" w:rsidP="00E1241D">
            <w:pPr>
              <w:jc w:val="center"/>
              <w:rPr>
                <w:rFonts w:ascii="Myriad Pro" w:hAnsi="Myriad Pro"/>
                <w:color w:val="000000"/>
                <w:sz w:val="16"/>
                <w:szCs w:val="16"/>
              </w:rPr>
            </w:pPr>
            <w:r>
              <w:rPr>
                <w:rFonts w:ascii="Myriad Pro" w:hAnsi="Myriad Pro"/>
                <w:color w:val="000000"/>
                <w:sz w:val="16"/>
                <w:szCs w:val="16"/>
              </w:rPr>
              <w:t>19</w:t>
            </w:r>
          </w:p>
        </w:tc>
        <w:tc>
          <w:tcPr>
            <w:tcW w:w="4576" w:type="dxa"/>
            <w:tcBorders>
              <w:top w:val="nil"/>
              <w:left w:val="single" w:sz="4" w:space="0" w:color="auto"/>
              <w:bottom w:val="single" w:sz="4" w:space="0" w:color="auto"/>
              <w:right w:val="single" w:sz="4" w:space="0" w:color="auto"/>
            </w:tcBorders>
            <w:shd w:val="clear" w:color="auto" w:fill="auto"/>
            <w:vAlign w:val="center"/>
          </w:tcPr>
          <w:p w14:paraId="7C816883" w14:textId="77777777" w:rsidR="00E1241D" w:rsidRPr="00124267" w:rsidRDefault="00E1241D" w:rsidP="00E1241D">
            <w:pPr>
              <w:rPr>
                <w:rFonts w:ascii="Myriad Pro" w:hAnsi="Myriad Pro"/>
                <w:color w:val="000000"/>
                <w:sz w:val="16"/>
                <w:szCs w:val="16"/>
              </w:rPr>
            </w:pPr>
            <w:r w:rsidRPr="00124267">
              <w:rPr>
                <w:rFonts w:ascii="Myriad Pro" w:hAnsi="Myriad Pro" w:cs="Calibri"/>
                <w:color w:val="000000"/>
                <w:sz w:val="16"/>
                <w:szCs w:val="16"/>
              </w:rPr>
              <w:t xml:space="preserve">ИА МРСК Покупка серверного оборудования для модернизации центра обработки данных - 50 ед. </w:t>
            </w:r>
            <w:r w:rsidRPr="00124267">
              <w:rPr>
                <w:rFonts w:ascii="Myriad Pro" w:hAnsi="Myriad Pro" w:cs="Calibri"/>
                <w:color w:val="000000"/>
                <w:sz w:val="16"/>
                <w:szCs w:val="16"/>
              </w:rPr>
              <w:br/>
              <w:t>(2016: 4 ед. Коммутатор, 5 ед. Сервер, 11 ед. Сервер хранения данных, 1 ед. Сервер-лезвие, 2 ед. Система хранения, 1 ед. Стойка</w:t>
            </w:r>
            <w:r w:rsidRPr="00124267">
              <w:rPr>
                <w:rFonts w:ascii="Myriad Pro" w:hAnsi="Myriad Pro" w:cs="Calibri"/>
                <w:color w:val="000000"/>
                <w:sz w:val="16"/>
                <w:szCs w:val="16"/>
              </w:rPr>
              <w:br/>
              <w:t xml:space="preserve">2017: 1 ед.  Компьютер-моноблок типа MNEA2RU/A; </w:t>
            </w:r>
            <w:r w:rsidRPr="00124267">
              <w:rPr>
                <w:rFonts w:ascii="Myriad Pro" w:hAnsi="Myriad Pro" w:cs="Calibri"/>
                <w:color w:val="000000"/>
                <w:sz w:val="16"/>
                <w:szCs w:val="16"/>
              </w:rPr>
              <w:br/>
              <w:t xml:space="preserve">2018:  1 ед.  ИБП; </w:t>
            </w:r>
            <w:r w:rsidRPr="00124267">
              <w:rPr>
                <w:rFonts w:ascii="Myriad Pro" w:hAnsi="Myriad Pro" w:cs="Calibri"/>
                <w:color w:val="000000"/>
                <w:sz w:val="16"/>
                <w:szCs w:val="16"/>
              </w:rPr>
              <w:br/>
              <w:t xml:space="preserve">2019: 1 ед. Система резервного копирования; </w:t>
            </w:r>
            <w:r w:rsidRPr="00124267">
              <w:rPr>
                <w:rFonts w:ascii="Myriad Pro" w:hAnsi="Myriad Pro" w:cs="Calibri"/>
                <w:color w:val="000000"/>
                <w:sz w:val="16"/>
                <w:szCs w:val="16"/>
              </w:rPr>
              <w:br/>
              <w:t xml:space="preserve">2020: 4 ед. SAN коммутатора, 5 ед. Блейд северов; </w:t>
            </w:r>
            <w:r w:rsidRPr="00124267">
              <w:rPr>
                <w:rFonts w:ascii="Myriad Pro" w:hAnsi="Myriad Pro" w:cs="Calibri"/>
                <w:color w:val="000000"/>
                <w:sz w:val="16"/>
                <w:szCs w:val="16"/>
              </w:rPr>
              <w:br/>
              <w:t>2021: 2 ед. Сетевых коммутатора, 2ед. Сервера;</w:t>
            </w:r>
            <w:r w:rsidRPr="00124267">
              <w:rPr>
                <w:rFonts w:ascii="Myriad Pro" w:hAnsi="Myriad Pro" w:cs="Calibri"/>
                <w:color w:val="000000"/>
                <w:sz w:val="16"/>
                <w:szCs w:val="16"/>
              </w:rPr>
              <w:br/>
              <w:t>2022: 6 ед. ИБП, 2ед. Сервера)</w:t>
            </w:r>
          </w:p>
        </w:tc>
        <w:tc>
          <w:tcPr>
            <w:tcW w:w="1503" w:type="dxa"/>
            <w:tcBorders>
              <w:top w:val="nil"/>
              <w:left w:val="nil"/>
              <w:bottom w:val="single" w:sz="4" w:space="0" w:color="auto"/>
              <w:right w:val="single" w:sz="4" w:space="0" w:color="auto"/>
            </w:tcBorders>
            <w:shd w:val="clear" w:color="auto" w:fill="auto"/>
            <w:vAlign w:val="center"/>
          </w:tcPr>
          <w:p w14:paraId="0B935544" w14:textId="77777777" w:rsidR="00E1241D" w:rsidRPr="00124267" w:rsidRDefault="00E1241D" w:rsidP="00E1241D">
            <w:pPr>
              <w:jc w:val="center"/>
              <w:rPr>
                <w:rFonts w:ascii="Myriad Pro" w:hAnsi="Myriad Pro"/>
                <w:color w:val="000000"/>
                <w:sz w:val="16"/>
                <w:szCs w:val="16"/>
              </w:rPr>
            </w:pPr>
            <w:r w:rsidRPr="00124267">
              <w:rPr>
                <w:rFonts w:ascii="Myriad Pro" w:hAnsi="Myriad Pro" w:cs="Calibri"/>
                <w:sz w:val="16"/>
                <w:szCs w:val="16"/>
              </w:rPr>
              <w:t>F_57_ГАЭС</w:t>
            </w:r>
          </w:p>
        </w:tc>
        <w:tc>
          <w:tcPr>
            <w:tcW w:w="0" w:type="auto"/>
            <w:tcBorders>
              <w:top w:val="nil"/>
              <w:left w:val="nil"/>
              <w:bottom w:val="single" w:sz="4" w:space="0" w:color="auto"/>
              <w:right w:val="single" w:sz="4" w:space="0" w:color="auto"/>
            </w:tcBorders>
            <w:shd w:val="clear" w:color="000000" w:fill="FFFFFF"/>
            <w:noWrap/>
            <w:vAlign w:val="center"/>
          </w:tcPr>
          <w:p w14:paraId="2E3AC5EE"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0,55</w:t>
            </w:r>
          </w:p>
        </w:tc>
        <w:tc>
          <w:tcPr>
            <w:tcW w:w="0" w:type="auto"/>
            <w:tcBorders>
              <w:top w:val="nil"/>
              <w:left w:val="nil"/>
              <w:bottom w:val="single" w:sz="4" w:space="0" w:color="auto"/>
              <w:right w:val="single" w:sz="4" w:space="0" w:color="auto"/>
            </w:tcBorders>
            <w:shd w:val="clear" w:color="000000" w:fill="FFFFFF"/>
            <w:noWrap/>
            <w:vAlign w:val="center"/>
          </w:tcPr>
          <w:p w14:paraId="1FC80618"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0,00</w:t>
            </w:r>
          </w:p>
        </w:tc>
        <w:tc>
          <w:tcPr>
            <w:tcW w:w="0" w:type="auto"/>
            <w:tcBorders>
              <w:top w:val="nil"/>
              <w:left w:val="nil"/>
              <w:bottom w:val="single" w:sz="4" w:space="0" w:color="auto"/>
              <w:right w:val="single" w:sz="4" w:space="0" w:color="auto"/>
            </w:tcBorders>
            <w:shd w:val="clear" w:color="000000" w:fill="FFFFFF"/>
            <w:noWrap/>
            <w:vAlign w:val="center"/>
          </w:tcPr>
          <w:p w14:paraId="579E76E6" w14:textId="77777777" w:rsidR="00E1241D" w:rsidRPr="00124267" w:rsidRDefault="00E1241D" w:rsidP="00E1241D">
            <w:pPr>
              <w:jc w:val="center"/>
              <w:rPr>
                <w:rFonts w:ascii="Myriad Pro" w:hAnsi="Myriad Pro"/>
                <w:sz w:val="16"/>
                <w:szCs w:val="16"/>
              </w:rPr>
            </w:pPr>
            <w:r w:rsidRPr="00124267">
              <w:rPr>
                <w:rFonts w:ascii="Myriad Pro" w:hAnsi="Myriad Pro" w:cs="Calibri"/>
                <w:sz w:val="16"/>
                <w:szCs w:val="16"/>
              </w:rPr>
              <w:t>0,55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5442786" w14:textId="77777777" w:rsidR="00E1241D" w:rsidRPr="00124267" w:rsidRDefault="00E1241D" w:rsidP="00E1241D">
            <w:pPr>
              <w:jc w:val="center"/>
              <w:rPr>
                <w:rFonts w:ascii="Myriad Pro" w:hAnsi="Myriad Pro"/>
                <w:sz w:val="16"/>
                <w:szCs w:val="16"/>
              </w:rPr>
            </w:pPr>
            <w:r w:rsidRPr="00124267">
              <w:rPr>
                <w:rFonts w:ascii="Myriad Pro" w:hAnsi="Myriad Pro" w:cs="Calibri"/>
                <w:color w:val="000000"/>
                <w:sz w:val="16"/>
                <w:szCs w:val="16"/>
              </w:rPr>
              <w:t>100%</w:t>
            </w:r>
          </w:p>
        </w:tc>
      </w:tr>
      <w:tr w:rsidR="00E1241D" w:rsidRPr="00124267" w14:paraId="148D4000" w14:textId="77777777" w:rsidTr="004035C7">
        <w:trPr>
          <w:trHeight w:val="563"/>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9D4E5BB" w14:textId="77777777" w:rsidR="00E1241D" w:rsidRPr="00124267" w:rsidRDefault="00E1241D" w:rsidP="00E1241D">
            <w:pPr>
              <w:jc w:val="center"/>
              <w:rPr>
                <w:rFonts w:ascii="Myriad Pro" w:hAnsi="Myriad Pro" w:cstheme="minorHAnsi"/>
                <w:b/>
                <w:bCs/>
                <w:color w:val="000000"/>
                <w:sz w:val="16"/>
                <w:szCs w:val="16"/>
              </w:rPr>
            </w:pPr>
          </w:p>
        </w:tc>
        <w:tc>
          <w:tcPr>
            <w:tcW w:w="4576"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577E0B27" w14:textId="77777777" w:rsidR="00E1241D" w:rsidRPr="00124267" w:rsidRDefault="00E1241D" w:rsidP="00E1241D">
            <w:pPr>
              <w:rPr>
                <w:rFonts w:ascii="Myriad Pro" w:hAnsi="Myriad Pro" w:cstheme="minorHAnsi"/>
                <w:b/>
                <w:bCs/>
                <w:color w:val="000000"/>
                <w:sz w:val="16"/>
                <w:szCs w:val="16"/>
              </w:rPr>
            </w:pPr>
            <w:r w:rsidRPr="00124267">
              <w:rPr>
                <w:rFonts w:ascii="Myriad Pro" w:hAnsi="Myriad Pro" w:cstheme="minorHAnsi"/>
                <w:b/>
                <w:bCs/>
                <w:color w:val="000000"/>
                <w:sz w:val="16"/>
                <w:szCs w:val="16"/>
              </w:rPr>
              <w:t>Всего по инвестиционным проектам</w:t>
            </w:r>
          </w:p>
        </w:tc>
        <w:tc>
          <w:tcPr>
            <w:tcW w:w="1503"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197EB74E" w14:textId="77777777" w:rsidR="00E1241D" w:rsidRPr="00124267" w:rsidRDefault="00E1241D" w:rsidP="00E1241D">
            <w:pPr>
              <w:jc w:val="center"/>
              <w:rPr>
                <w:rFonts w:ascii="Myriad Pro" w:hAnsi="Myriad Pro" w:cstheme="minorHAnsi"/>
                <w:b/>
                <w:bCs/>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2D4AE089" w14:textId="77777777" w:rsidR="00E1241D" w:rsidRPr="00124267" w:rsidRDefault="00523B9B" w:rsidP="00E1241D">
            <w:pPr>
              <w:jc w:val="center"/>
              <w:rPr>
                <w:rFonts w:ascii="Myriad Pro" w:hAnsi="Myriad Pro" w:cstheme="minorHAnsi"/>
                <w:b/>
                <w:bCs/>
                <w:sz w:val="16"/>
                <w:szCs w:val="16"/>
              </w:rPr>
            </w:pPr>
            <w:r>
              <w:rPr>
                <w:rFonts w:ascii="Myriad Pro" w:hAnsi="Myriad Pro" w:cstheme="minorHAnsi"/>
                <w:b/>
                <w:bCs/>
                <w:color w:val="000000"/>
                <w:sz w:val="16"/>
                <w:szCs w:val="16"/>
              </w:rPr>
              <w:t>139,31</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C94C043" w14:textId="77777777" w:rsidR="00E1241D" w:rsidRPr="00124267" w:rsidRDefault="00E1241D" w:rsidP="00E1241D">
            <w:pPr>
              <w:jc w:val="center"/>
              <w:rPr>
                <w:rFonts w:ascii="Myriad Pro" w:hAnsi="Myriad Pro" w:cstheme="minorHAnsi"/>
                <w:b/>
                <w:bCs/>
                <w:sz w:val="16"/>
                <w:szCs w:val="16"/>
              </w:rPr>
            </w:pPr>
            <w:r w:rsidRPr="00124267">
              <w:rPr>
                <w:rFonts w:ascii="Myriad Pro" w:hAnsi="Myriad Pro" w:cstheme="minorHAnsi"/>
                <w:b/>
                <w:bCs/>
                <w:color w:val="000000"/>
                <w:sz w:val="16"/>
                <w:szCs w:val="16"/>
              </w:rPr>
              <w:t>12,</w:t>
            </w:r>
            <w:r w:rsidR="00523B9B">
              <w:rPr>
                <w:rFonts w:ascii="Myriad Pro" w:hAnsi="Myriad Pro" w:cstheme="minorHAnsi"/>
                <w:b/>
                <w:bCs/>
                <w:color w:val="000000"/>
                <w:sz w:val="16"/>
                <w:szCs w:val="16"/>
              </w:rPr>
              <w:t>59</w:t>
            </w:r>
          </w:p>
        </w:tc>
        <w:tc>
          <w:tcPr>
            <w:tcW w:w="0" w:type="auto"/>
            <w:tcBorders>
              <w:top w:val="single" w:sz="4" w:space="0" w:color="auto"/>
              <w:left w:val="single" w:sz="4" w:space="0" w:color="auto"/>
              <w:bottom w:val="single" w:sz="4" w:space="0" w:color="auto"/>
              <w:right w:val="nil"/>
            </w:tcBorders>
            <w:shd w:val="clear" w:color="auto" w:fill="D6E3BC" w:themeFill="accent3" w:themeFillTint="66"/>
            <w:noWrap/>
            <w:vAlign w:val="center"/>
          </w:tcPr>
          <w:p w14:paraId="61A091AB" w14:textId="77777777" w:rsidR="00E1241D" w:rsidRPr="00055071" w:rsidRDefault="00E1241D" w:rsidP="00E1241D">
            <w:pPr>
              <w:jc w:val="center"/>
              <w:rPr>
                <w:rFonts w:ascii="Myriad Pro" w:hAnsi="Myriad Pro" w:cstheme="minorHAnsi"/>
                <w:b/>
                <w:bCs/>
                <w:sz w:val="16"/>
                <w:szCs w:val="16"/>
              </w:rPr>
            </w:pPr>
            <w:r w:rsidRPr="00055071">
              <w:rPr>
                <w:rFonts w:ascii="Myriad Pro" w:hAnsi="Myriad Pro" w:cstheme="minorHAnsi"/>
                <w:b/>
                <w:bCs/>
                <w:color w:val="000000"/>
                <w:sz w:val="16"/>
                <w:szCs w:val="16"/>
              </w:rPr>
              <w:t>12</w:t>
            </w:r>
            <w:r w:rsidR="00523B9B" w:rsidRPr="00055071">
              <w:rPr>
                <w:rFonts w:ascii="Myriad Pro" w:hAnsi="Myriad Pro" w:cstheme="minorHAnsi"/>
                <w:b/>
                <w:bCs/>
                <w:color w:val="000000"/>
                <w:sz w:val="16"/>
                <w:szCs w:val="16"/>
              </w:rPr>
              <w:t>6,72</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8014A53" w14:textId="77777777" w:rsidR="00E1241D" w:rsidRPr="00124267" w:rsidRDefault="00E1241D" w:rsidP="00E1241D">
            <w:pPr>
              <w:jc w:val="center"/>
              <w:rPr>
                <w:rFonts w:ascii="Myriad Pro" w:hAnsi="Myriad Pro" w:cstheme="minorHAnsi"/>
                <w:b/>
                <w:bCs/>
                <w:sz w:val="16"/>
                <w:szCs w:val="16"/>
              </w:rPr>
            </w:pPr>
            <w:r w:rsidRPr="00124267">
              <w:rPr>
                <w:rFonts w:ascii="Myriad Pro" w:hAnsi="Myriad Pro" w:cstheme="minorHAnsi"/>
                <w:b/>
                <w:bCs/>
                <w:color w:val="000000"/>
                <w:sz w:val="16"/>
                <w:szCs w:val="16"/>
              </w:rPr>
              <w:t>91%</w:t>
            </w:r>
          </w:p>
        </w:tc>
      </w:tr>
    </w:tbl>
    <w:p w14:paraId="09DCFE6B" w14:textId="77777777" w:rsidR="00E1241D" w:rsidRDefault="00E1241D" w:rsidP="007F5E42">
      <w:pPr>
        <w:autoSpaceDE w:val="0"/>
        <w:autoSpaceDN w:val="0"/>
        <w:adjustRightInd w:val="0"/>
        <w:spacing w:before="240" w:line="360" w:lineRule="auto"/>
        <w:ind w:firstLine="567"/>
        <w:jc w:val="both"/>
        <w:rPr>
          <w:rFonts w:ascii="Myriad Pro" w:hAnsi="Myriad Pro"/>
          <w:sz w:val="26"/>
          <w:szCs w:val="26"/>
        </w:rPr>
      </w:pPr>
      <w:r>
        <w:rPr>
          <w:rFonts w:ascii="Myriad Pro" w:hAnsi="Myriad Pro"/>
          <w:sz w:val="26"/>
          <w:szCs w:val="26"/>
        </w:rPr>
        <w:lastRenderedPageBreak/>
        <w:t>По результатам анализа исполнения инвестиционной программы филиала ПАО «МРСК Сибири» «ГАЭС»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7E190E1B" w14:textId="77777777" w:rsidR="00E1241D" w:rsidRPr="002A34EA" w:rsidRDefault="00E1241D" w:rsidP="00E1241D">
      <w:pPr>
        <w:autoSpaceDE w:val="0"/>
        <w:autoSpaceDN w:val="0"/>
        <w:adjustRightInd w:val="0"/>
        <w:spacing w:line="360" w:lineRule="auto"/>
        <w:ind w:firstLine="567"/>
        <w:jc w:val="both"/>
        <w:rPr>
          <w:rFonts w:ascii="Myriad Pro" w:hAnsi="Myriad Pro"/>
          <w:sz w:val="26"/>
          <w:szCs w:val="26"/>
        </w:rPr>
      </w:pPr>
      <w:bookmarkStart w:id="15" w:name="_Hlk40136476"/>
      <w:r w:rsidRPr="002A34EA">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w:t>
      </w:r>
      <w:r>
        <w:rPr>
          <w:rFonts w:ascii="Myriad Pro" w:hAnsi="Myriad Pro"/>
          <w:sz w:val="26"/>
          <w:szCs w:val="26"/>
        </w:rPr>
        <w:t>11</w:t>
      </w:r>
      <w:r w:rsidRPr="002A34EA">
        <w:rPr>
          <w:rFonts w:ascii="Myriad Pro" w:hAnsi="Myriad Pro"/>
          <w:sz w:val="26"/>
          <w:szCs w:val="26"/>
        </w:rPr>
        <w:t xml:space="preserve"> Методических указаний № 98-э.</w:t>
      </w:r>
    </w:p>
    <w:bookmarkEnd w:id="15"/>
    <w:p w14:paraId="223F2DB4" w14:textId="77777777" w:rsidR="00E1241D" w:rsidRPr="00F2338F" w:rsidRDefault="00E1241D" w:rsidP="00E1241D">
      <w:pPr>
        <w:autoSpaceDE w:val="0"/>
        <w:autoSpaceDN w:val="0"/>
        <w:adjustRightInd w:val="0"/>
        <w:spacing w:line="360" w:lineRule="auto"/>
        <w:ind w:firstLine="720"/>
        <w:jc w:val="both"/>
        <w:rPr>
          <w:rFonts w:ascii="Myriad Pro" w:hAnsi="Myriad Pro" w:cs="Arial"/>
          <w:sz w:val="26"/>
          <w:szCs w:val="26"/>
        </w:rPr>
      </w:pPr>
      <w:r w:rsidRPr="00F2338F">
        <w:rPr>
          <w:rFonts w:ascii="Myriad Pro" w:hAnsi="Myriad Pro" w:cs="Arial"/>
          <w:sz w:val="26"/>
          <w:szCs w:val="26"/>
        </w:rPr>
        <w:t xml:space="preserve">По результатам анализа исполнения инвестиционной программы </w:t>
      </w:r>
      <w:r>
        <w:rPr>
          <w:rFonts w:ascii="Myriad Pro" w:hAnsi="Myriad Pro" w:cs="Arial"/>
          <w:sz w:val="26"/>
          <w:szCs w:val="26"/>
        </w:rPr>
        <w:t>ПАО «МРСК Сибири» в части филиала «ГАЭС»</w:t>
      </w:r>
      <w:r w:rsidRPr="00F2338F">
        <w:rPr>
          <w:rFonts w:ascii="Myriad Pro" w:hAnsi="Myriad Pro" w:cs="Arial"/>
          <w:sz w:val="26"/>
          <w:szCs w:val="26"/>
        </w:rPr>
        <w:t xml:space="preserve"> </w:t>
      </w:r>
      <w:r>
        <w:rPr>
          <w:rFonts w:ascii="Myriad Pro" w:hAnsi="Myriad Pro" w:cs="Arial"/>
          <w:sz w:val="26"/>
          <w:szCs w:val="26"/>
        </w:rPr>
        <w:t xml:space="preserve">в 2019 году </w:t>
      </w:r>
      <w:r w:rsidRPr="00F2338F">
        <w:rPr>
          <w:rFonts w:ascii="Myriad Pro" w:hAnsi="Myriad Pro" w:cs="Arial"/>
          <w:sz w:val="26"/>
          <w:szCs w:val="26"/>
        </w:rPr>
        <w:t xml:space="preserve">Исполнитель отмечает, </w:t>
      </w:r>
      <w:r w:rsidRPr="00F2338F">
        <w:rPr>
          <w:rFonts w:ascii="Myriad Pro" w:hAnsi="Myriad Pro" w:cs="Arial"/>
          <w:sz w:val="26"/>
          <w:szCs w:val="26"/>
        </w:rPr>
        <w:lastRenderedPageBreak/>
        <w:t xml:space="preserve">что </w:t>
      </w:r>
      <w:r>
        <w:rPr>
          <w:rFonts w:ascii="Myriad Pro" w:hAnsi="Myriad Pro" w:cs="Arial"/>
          <w:sz w:val="26"/>
          <w:szCs w:val="26"/>
        </w:rPr>
        <w:t>превышение</w:t>
      </w:r>
      <w:r w:rsidRPr="00F2338F">
        <w:rPr>
          <w:rFonts w:ascii="Myriad Pro" w:hAnsi="Myriad Pro" w:cs="Arial"/>
          <w:sz w:val="26"/>
          <w:szCs w:val="26"/>
        </w:rPr>
        <w:t xml:space="preserve">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6CC90AA9" w14:textId="77777777" w:rsidR="00E1241D" w:rsidRDefault="00E1241D" w:rsidP="00E1241D">
      <w:pPr>
        <w:jc w:val="center"/>
        <w:rPr>
          <w:rFonts w:ascii="Myriad Pro" w:hAnsi="Myriad Pro"/>
          <w:b/>
          <w:bCs/>
          <w:color w:val="000000"/>
          <w:sz w:val="18"/>
          <w:szCs w:val="18"/>
        </w:rPr>
        <w:sectPr w:rsidR="00E1241D" w:rsidSect="00D94D6F">
          <w:pgSz w:w="11906" w:h="16838"/>
          <w:pgMar w:top="1134" w:right="849" w:bottom="1134" w:left="1701" w:header="708" w:footer="708" w:gutter="0"/>
          <w:cols w:space="708"/>
          <w:docGrid w:linePitch="360"/>
        </w:sectPr>
      </w:pPr>
    </w:p>
    <w:tbl>
      <w:tblPr>
        <w:tblW w:w="5000" w:type="pct"/>
        <w:tblLook w:val="04A0" w:firstRow="1" w:lastRow="0" w:firstColumn="1" w:lastColumn="0" w:noHBand="0" w:noVBand="1"/>
      </w:tblPr>
      <w:tblGrid>
        <w:gridCol w:w="710"/>
        <w:gridCol w:w="4790"/>
        <w:gridCol w:w="1433"/>
        <w:gridCol w:w="1995"/>
        <w:gridCol w:w="1995"/>
        <w:gridCol w:w="2114"/>
        <w:gridCol w:w="1523"/>
      </w:tblGrid>
      <w:tr w:rsidR="00E1241D" w:rsidRPr="00666FBB" w14:paraId="3E02D2B0" w14:textId="77777777" w:rsidTr="00B458D2">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ADF0A" w14:textId="77777777" w:rsidR="00E1241D" w:rsidRPr="00666FBB" w:rsidRDefault="00E1241D" w:rsidP="00E1241D">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B8754" w14:textId="77777777" w:rsidR="00E1241D" w:rsidRPr="00666FBB" w:rsidRDefault="00E1241D" w:rsidP="00E1241D">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395BC" w14:textId="77777777" w:rsidR="00E1241D" w:rsidRPr="00666FBB" w:rsidRDefault="00E1241D" w:rsidP="00E1241D">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3F648" w14:textId="77777777" w:rsidR="00E1241D" w:rsidRPr="00666FBB" w:rsidRDefault="00E1241D" w:rsidP="00E1241D">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C0FB6" w14:textId="77777777" w:rsidR="00E1241D" w:rsidRPr="00666FBB" w:rsidRDefault="00E1241D" w:rsidP="00E1241D">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Объем планового финансирования, тыс. руб. с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36DA4" w14:textId="77777777" w:rsidR="00E1241D" w:rsidRPr="00666FBB" w:rsidRDefault="00E1241D" w:rsidP="00E1241D">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Объем фактического финансирования, тыс. руб. с 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21315" w14:textId="77777777" w:rsidR="00E1241D" w:rsidRPr="00666FBB" w:rsidRDefault="00E1241D" w:rsidP="00E1241D">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Отклонение фактических показателей от плановых, тыс. руб. </w:t>
            </w:r>
          </w:p>
        </w:tc>
      </w:tr>
      <w:tr w:rsidR="00E1241D" w:rsidRPr="00666FBB" w14:paraId="6B8A4B77" w14:textId="77777777" w:rsidTr="00E1241D">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597D69"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2CE5F5"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16"/>
                <w:szCs w:val="16"/>
              </w:rPr>
              <w:t>9</w:t>
            </w:r>
            <w:r w:rsidRPr="00666FBB">
              <w:rPr>
                <w:rFonts w:ascii="Myriad Pro" w:hAnsi="Myriad Pro"/>
                <w:color w:val="000000"/>
                <w:sz w:val="16"/>
                <w:szCs w:val="16"/>
              </w:rPr>
              <w:t xml:space="preserve">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7E7EC669" w14:textId="77777777" w:rsidR="00E1241D" w:rsidRPr="00666FBB" w:rsidRDefault="00E1241D" w:rsidP="00E1241D">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59264" behindDoc="0" locked="0" layoutInCell="1" allowOverlap="1" wp14:anchorId="766B116A" wp14:editId="048817E2">
                  <wp:simplePos x="0" y="0"/>
                  <wp:positionH relativeFrom="column">
                    <wp:posOffset>196850</wp:posOffset>
                  </wp:positionH>
                  <wp:positionV relativeFrom="paragraph">
                    <wp:posOffset>66675</wp:posOffset>
                  </wp:positionV>
                  <wp:extent cx="438150" cy="257175"/>
                  <wp:effectExtent l="0" t="0" r="0" b="0"/>
                  <wp:wrapNone/>
                  <wp:docPr id="2" name="Рисунок 2"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8EA540" w14:textId="77777777" w:rsidR="00E1241D" w:rsidRPr="00666FBB" w:rsidRDefault="00E1241D" w:rsidP="00E1241D">
            <w:pPr>
              <w:jc w:val="center"/>
              <w:rPr>
                <w:rFonts w:ascii="Myriad Pro" w:hAnsi="Myriad Pro"/>
                <w:color w:val="000000"/>
                <w:sz w:val="16"/>
                <w:szCs w:val="16"/>
              </w:rPr>
            </w:pPr>
            <w:r>
              <w:rPr>
                <w:rFonts w:ascii="Myriad Pro" w:hAnsi="Myriad Pro"/>
                <w:color w:val="000000"/>
                <w:sz w:val="16"/>
                <w:szCs w:val="16"/>
              </w:rPr>
              <w:t>203 979,07</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6672DF" w14:textId="77777777" w:rsidR="00E1241D" w:rsidRPr="00666FBB" w:rsidRDefault="00E1241D" w:rsidP="00E1241D">
            <w:pPr>
              <w:jc w:val="center"/>
              <w:rPr>
                <w:rFonts w:ascii="Myriad Pro" w:hAnsi="Myriad Pro"/>
                <w:color w:val="000000"/>
                <w:sz w:val="16"/>
                <w:szCs w:val="16"/>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51C110" w14:textId="77777777" w:rsidR="00E1241D" w:rsidRPr="00666FBB" w:rsidRDefault="00E1241D" w:rsidP="00E1241D">
            <w:pPr>
              <w:jc w:val="center"/>
              <w:rPr>
                <w:rFonts w:ascii="Myriad Pro" w:hAnsi="Myriad Pro"/>
                <w:color w:val="000000"/>
                <w:sz w:val="16"/>
                <w:szCs w:val="16"/>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683371" w14:textId="77777777" w:rsidR="00E1241D" w:rsidRPr="00666FBB" w:rsidRDefault="00E1241D" w:rsidP="00E1241D">
            <w:pPr>
              <w:jc w:val="center"/>
              <w:rPr>
                <w:rFonts w:ascii="Myriad Pro" w:hAnsi="Myriad Pro"/>
                <w:color w:val="000000"/>
                <w:sz w:val="16"/>
                <w:szCs w:val="16"/>
              </w:rPr>
            </w:pPr>
          </w:p>
        </w:tc>
      </w:tr>
      <w:tr w:rsidR="00E1241D" w:rsidRPr="00666FBB" w14:paraId="035F2CE7" w14:textId="77777777" w:rsidTr="00E1241D">
        <w:trPr>
          <w:trHeight w:val="12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7E1722"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t>2</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074A336B"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hideMark/>
          </w:tcPr>
          <w:p w14:paraId="44A34EF6" w14:textId="77777777" w:rsidR="00E1241D" w:rsidRPr="00666FBB" w:rsidRDefault="00E1241D" w:rsidP="00E1241D">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60288" behindDoc="0" locked="0" layoutInCell="1" allowOverlap="1" wp14:anchorId="7408DCB1" wp14:editId="130756DC">
                  <wp:simplePos x="0" y="0"/>
                  <wp:positionH relativeFrom="column">
                    <wp:posOffset>139700</wp:posOffset>
                  </wp:positionH>
                  <wp:positionV relativeFrom="paragraph">
                    <wp:posOffset>276225</wp:posOffset>
                  </wp:positionV>
                  <wp:extent cx="495300" cy="257175"/>
                  <wp:effectExtent l="0" t="0" r="0" b="0"/>
                  <wp:wrapNone/>
                  <wp:docPr id="3" name="Рисунок 3"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8190AF5" w14:textId="77777777" w:rsidR="00E1241D" w:rsidRPr="00666FBB" w:rsidRDefault="00E1241D" w:rsidP="00E1241D">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3C63FCF" w14:textId="77777777" w:rsidR="00E1241D" w:rsidRPr="00666FBB" w:rsidRDefault="00E1241D" w:rsidP="00E1241D">
            <w:pPr>
              <w:jc w:val="center"/>
              <w:rPr>
                <w:rFonts w:ascii="Myriad Pro" w:hAnsi="Myriad Pro"/>
                <w:color w:val="000000"/>
                <w:sz w:val="16"/>
                <w:szCs w:val="16"/>
              </w:rPr>
            </w:pPr>
            <w:r w:rsidRPr="001D15D1">
              <w:rPr>
                <w:rFonts w:ascii="Myriad Pro" w:hAnsi="Myriad Pro"/>
                <w:color w:val="000000"/>
                <w:sz w:val="16"/>
                <w:szCs w:val="16"/>
              </w:rPr>
              <w:t>23</w:t>
            </w:r>
            <w:r>
              <w:rPr>
                <w:rFonts w:ascii="Myriad Pro" w:hAnsi="Myriad Pro"/>
                <w:color w:val="000000"/>
                <w:sz w:val="16"/>
                <w:szCs w:val="16"/>
              </w:rPr>
              <w:t>4</w:t>
            </w:r>
            <w:r w:rsidRPr="001D15D1">
              <w:rPr>
                <w:rFonts w:ascii="Myriad Pro" w:hAnsi="Myriad Pro"/>
                <w:color w:val="000000"/>
                <w:sz w:val="16"/>
                <w:szCs w:val="16"/>
              </w:rPr>
              <w:t xml:space="preserve"> </w:t>
            </w:r>
            <w:r>
              <w:rPr>
                <w:rFonts w:ascii="Myriad Pro" w:hAnsi="Myriad Pro"/>
                <w:color w:val="000000"/>
                <w:sz w:val="16"/>
                <w:szCs w:val="16"/>
              </w:rPr>
              <w:t>000</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78AA3C4" w14:textId="77777777" w:rsidR="00E1241D" w:rsidRPr="00666FBB" w:rsidRDefault="00E1241D" w:rsidP="00E1241D">
            <w:pPr>
              <w:jc w:val="center"/>
              <w:rPr>
                <w:rFonts w:ascii="Myriad Pro" w:hAnsi="Myriad Pro"/>
                <w:color w:val="000000"/>
                <w:sz w:val="16"/>
                <w:szCs w:val="16"/>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4CB97F8D" w14:textId="77777777" w:rsidR="00E1241D" w:rsidRPr="00666FBB" w:rsidRDefault="00E1241D" w:rsidP="00E1241D">
            <w:pPr>
              <w:jc w:val="center"/>
              <w:rPr>
                <w:rFonts w:ascii="Myriad Pro" w:hAnsi="Myriad Pro"/>
                <w:color w:val="000000"/>
                <w:sz w:val="16"/>
                <w:szCs w:val="16"/>
              </w:rPr>
            </w:pPr>
          </w:p>
        </w:tc>
      </w:tr>
      <w:tr w:rsidR="00E1241D" w:rsidRPr="00666FBB" w14:paraId="520A2B5D" w14:textId="77777777" w:rsidTr="00E1241D">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4A43E0"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t>3</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3D1ADDCA"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hideMark/>
          </w:tcPr>
          <w:p w14:paraId="4ABB5A23" w14:textId="77777777" w:rsidR="00E1241D" w:rsidRPr="00666FBB" w:rsidRDefault="00E1241D" w:rsidP="00E1241D">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61312" behindDoc="0" locked="0" layoutInCell="1" allowOverlap="1" wp14:anchorId="1B9BE069" wp14:editId="45FCCF3F">
                  <wp:simplePos x="0" y="0"/>
                  <wp:positionH relativeFrom="column">
                    <wp:posOffset>158750</wp:posOffset>
                  </wp:positionH>
                  <wp:positionV relativeFrom="paragraph">
                    <wp:posOffset>323850</wp:posOffset>
                  </wp:positionV>
                  <wp:extent cx="571500" cy="266700"/>
                  <wp:effectExtent l="0" t="0" r="0" b="0"/>
                  <wp:wrapNone/>
                  <wp:docPr id="4" name="Рисунок 4">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07DBCB2" w14:textId="77777777" w:rsidR="00E1241D" w:rsidRPr="00666FBB" w:rsidRDefault="00E1241D" w:rsidP="00E1241D">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2BCB32F" w14:textId="77777777" w:rsidR="00E1241D" w:rsidRPr="00666FBB" w:rsidRDefault="00E1241D" w:rsidP="00E1241D">
            <w:pPr>
              <w:jc w:val="center"/>
              <w:rPr>
                <w:rFonts w:ascii="Myriad Pro" w:hAnsi="Myriad Pro"/>
                <w:color w:val="000000"/>
                <w:sz w:val="16"/>
                <w:szCs w:val="16"/>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5C32E698" w14:textId="77777777" w:rsidR="00E1241D" w:rsidRPr="00666FBB" w:rsidRDefault="00E1241D" w:rsidP="00E1241D">
            <w:pPr>
              <w:jc w:val="center"/>
              <w:rPr>
                <w:rFonts w:ascii="Myriad Pro" w:hAnsi="Myriad Pro"/>
                <w:color w:val="000000"/>
                <w:sz w:val="16"/>
                <w:szCs w:val="16"/>
              </w:rPr>
            </w:pPr>
            <w:r w:rsidRPr="001D15D1">
              <w:rPr>
                <w:rFonts w:ascii="Myriad Pro" w:hAnsi="Myriad Pro"/>
                <w:color w:val="000000"/>
                <w:sz w:val="16"/>
                <w:szCs w:val="16"/>
              </w:rPr>
              <w:t>248 293,00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7C52ADD" w14:textId="77777777" w:rsidR="00E1241D" w:rsidRPr="00666FBB" w:rsidRDefault="00E1241D" w:rsidP="00E1241D">
            <w:pPr>
              <w:jc w:val="center"/>
              <w:rPr>
                <w:rFonts w:ascii="Myriad Pro" w:hAnsi="Myriad Pro"/>
                <w:color w:val="000000"/>
                <w:sz w:val="16"/>
                <w:szCs w:val="16"/>
              </w:rPr>
            </w:pPr>
          </w:p>
        </w:tc>
      </w:tr>
      <w:tr w:rsidR="00E1241D" w:rsidRPr="00666FBB" w14:paraId="60552787" w14:textId="77777777" w:rsidTr="00E1241D">
        <w:trPr>
          <w:trHeight w:val="19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2E68C6"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t>4</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6E765389"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4C6FA648"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724AE734" w14:textId="77777777" w:rsidR="00E1241D" w:rsidRPr="00666FBB" w:rsidRDefault="00E1241D" w:rsidP="00E1241D">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E94A7EF" w14:textId="77777777" w:rsidR="00E1241D" w:rsidRPr="00666FBB" w:rsidRDefault="00E1241D" w:rsidP="00E1241D">
            <w:pPr>
              <w:jc w:val="center"/>
              <w:rPr>
                <w:rFonts w:ascii="Myriad Pro" w:hAnsi="Myriad Pro"/>
                <w:color w:val="000000"/>
                <w:sz w:val="16"/>
                <w:szCs w:val="16"/>
              </w:rPr>
            </w:pPr>
            <w:r w:rsidRPr="001D15D1">
              <w:rPr>
                <w:rFonts w:ascii="Myriad Pro" w:hAnsi="Myriad Pro"/>
                <w:color w:val="000000"/>
                <w:sz w:val="16"/>
                <w:szCs w:val="16"/>
              </w:rPr>
              <w:t>94 687,79</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7FB40FB" w14:textId="77777777" w:rsidR="00E1241D" w:rsidRPr="00666FBB" w:rsidRDefault="00710BF1" w:rsidP="00E1241D">
            <w:pPr>
              <w:jc w:val="center"/>
              <w:rPr>
                <w:rFonts w:ascii="Myriad Pro" w:hAnsi="Myriad Pro"/>
                <w:color w:val="000000"/>
                <w:sz w:val="16"/>
                <w:szCs w:val="16"/>
              </w:rPr>
            </w:pPr>
            <w:r>
              <w:rPr>
                <w:rFonts w:ascii="Myriad Pro" w:hAnsi="Myriad Pro"/>
                <w:color w:val="000000"/>
                <w:sz w:val="16"/>
                <w:szCs w:val="16"/>
              </w:rPr>
              <w:t>217 749,0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CF8D020" w14:textId="77777777" w:rsidR="00E1241D" w:rsidRPr="00666FBB" w:rsidRDefault="00E1241D" w:rsidP="00E1241D">
            <w:pPr>
              <w:jc w:val="center"/>
              <w:rPr>
                <w:rFonts w:ascii="Myriad Pro" w:hAnsi="Myriad Pro"/>
                <w:color w:val="000000"/>
                <w:sz w:val="16"/>
                <w:szCs w:val="16"/>
              </w:rPr>
            </w:pPr>
            <w:r w:rsidRPr="001D15D1">
              <w:rPr>
                <w:rFonts w:ascii="Myriad Pro" w:hAnsi="Myriad Pro"/>
                <w:color w:val="000000"/>
                <w:sz w:val="16"/>
                <w:szCs w:val="16"/>
              </w:rPr>
              <w:t>-1</w:t>
            </w:r>
            <w:r w:rsidR="00710BF1">
              <w:rPr>
                <w:rFonts w:ascii="Myriad Pro" w:hAnsi="Myriad Pro"/>
                <w:color w:val="000000"/>
                <w:sz w:val="16"/>
                <w:szCs w:val="16"/>
              </w:rPr>
              <w:t>23 061,21</w:t>
            </w:r>
          </w:p>
        </w:tc>
      </w:tr>
      <w:tr w:rsidR="00E1241D" w:rsidRPr="00666FBB" w14:paraId="41DF849B" w14:textId="77777777" w:rsidTr="00E1241D">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DA3FF5"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t>5</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78D472A4"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093EF937"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FEB5B5E" w14:textId="77777777" w:rsidR="00E1241D" w:rsidRPr="00666FBB" w:rsidRDefault="00E1241D" w:rsidP="00E1241D">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31CFB52"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59E227EB" w14:textId="77777777" w:rsidR="00E1241D" w:rsidRPr="00666FBB" w:rsidRDefault="00710BF1" w:rsidP="00E1241D">
            <w:pPr>
              <w:jc w:val="center"/>
              <w:rPr>
                <w:rFonts w:ascii="Myriad Pro" w:hAnsi="Myriad Pro"/>
                <w:color w:val="000000"/>
                <w:sz w:val="16"/>
                <w:szCs w:val="16"/>
              </w:rPr>
            </w:pPr>
            <w:r>
              <w:rPr>
                <w:rFonts w:ascii="Myriad Pro" w:hAnsi="Myriad Pro"/>
                <w:color w:val="000000"/>
                <w:sz w:val="16"/>
                <w:szCs w:val="16"/>
              </w:rPr>
              <w:t>17 956,0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542245E0" w14:textId="77777777" w:rsidR="00E1241D" w:rsidRPr="00666FBB" w:rsidRDefault="00E1241D" w:rsidP="00E1241D">
            <w:pPr>
              <w:jc w:val="center"/>
              <w:rPr>
                <w:rFonts w:ascii="Myriad Pro" w:hAnsi="Myriad Pro"/>
                <w:color w:val="000000"/>
                <w:sz w:val="16"/>
                <w:szCs w:val="16"/>
              </w:rPr>
            </w:pPr>
            <w:r>
              <w:rPr>
                <w:rFonts w:ascii="Myriad Pro" w:hAnsi="Myriad Pro"/>
                <w:color w:val="000000"/>
                <w:sz w:val="16"/>
                <w:szCs w:val="16"/>
              </w:rPr>
              <w:t>-</w:t>
            </w:r>
            <w:r w:rsidR="00710BF1">
              <w:rPr>
                <w:rFonts w:ascii="Myriad Pro" w:hAnsi="Myriad Pro"/>
                <w:color w:val="000000"/>
                <w:sz w:val="16"/>
                <w:szCs w:val="16"/>
              </w:rPr>
              <w:t>17 956,0</w:t>
            </w:r>
          </w:p>
        </w:tc>
      </w:tr>
      <w:tr w:rsidR="00E1241D" w:rsidRPr="00666FBB" w14:paraId="6D29D45E" w14:textId="77777777" w:rsidTr="00E1241D">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EF0D2B"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lastRenderedPageBreak/>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0BD902D1"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1F4DB763"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38111EF" w14:textId="77777777" w:rsidR="00E1241D" w:rsidRPr="00666FBB" w:rsidRDefault="00E1241D" w:rsidP="00E1241D">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9999D73" w14:textId="77777777" w:rsidR="00E1241D" w:rsidRPr="00666FBB" w:rsidRDefault="00710BF1" w:rsidP="00E1241D">
            <w:pPr>
              <w:jc w:val="center"/>
              <w:rPr>
                <w:rFonts w:ascii="Myriad Pro" w:hAnsi="Myriad Pro"/>
                <w:color w:val="000000"/>
                <w:sz w:val="16"/>
                <w:szCs w:val="16"/>
              </w:rPr>
            </w:pPr>
            <w:r>
              <w:rPr>
                <w:rFonts w:ascii="Myriad Pro" w:hAnsi="Myriad Pro"/>
                <w:color w:val="000000"/>
                <w:sz w:val="16"/>
                <w:szCs w:val="16"/>
              </w:rPr>
              <w:t>139 312,21</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539EAEA" w14:textId="77777777" w:rsidR="00E1241D" w:rsidRPr="00055071" w:rsidRDefault="00710BF1" w:rsidP="00E1241D">
            <w:pPr>
              <w:jc w:val="center"/>
              <w:rPr>
                <w:rFonts w:ascii="Myriad Pro" w:hAnsi="Myriad Pro"/>
                <w:color w:val="000000"/>
                <w:sz w:val="16"/>
                <w:szCs w:val="16"/>
                <w:highlight w:val="yellow"/>
              </w:rPr>
            </w:pPr>
            <w:r>
              <w:rPr>
                <w:rFonts w:ascii="Myriad Pro" w:hAnsi="Myriad Pro"/>
                <w:color w:val="000000"/>
                <w:sz w:val="16"/>
                <w:szCs w:val="16"/>
              </w:rPr>
              <w:t>12 588,0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9F5FE4D" w14:textId="77777777" w:rsidR="00E1241D" w:rsidRPr="00055071" w:rsidRDefault="004664C2" w:rsidP="00E1241D">
            <w:pPr>
              <w:jc w:val="center"/>
              <w:rPr>
                <w:rFonts w:ascii="Myriad Pro" w:hAnsi="Myriad Pro"/>
                <w:color w:val="000000"/>
                <w:sz w:val="16"/>
                <w:szCs w:val="16"/>
                <w:highlight w:val="yellow"/>
              </w:rPr>
            </w:pPr>
            <w:r w:rsidRPr="004664C2">
              <w:rPr>
                <w:rFonts w:ascii="Myriad Pro" w:hAnsi="Myriad Pro"/>
                <w:color w:val="000000"/>
                <w:sz w:val="16"/>
                <w:szCs w:val="16"/>
              </w:rPr>
              <w:t xml:space="preserve">- </w:t>
            </w:r>
            <w:r w:rsidR="00710BF1">
              <w:rPr>
                <w:rFonts w:ascii="Myriad Pro" w:hAnsi="Myriad Pro"/>
                <w:color w:val="000000"/>
                <w:sz w:val="16"/>
                <w:szCs w:val="16"/>
              </w:rPr>
              <w:t>126 724,21</w:t>
            </w:r>
          </w:p>
        </w:tc>
      </w:tr>
      <w:tr w:rsidR="00E1241D" w:rsidRPr="00666FBB" w14:paraId="19173DCC" w14:textId="77777777" w:rsidTr="00E1241D">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C518D9" w14:textId="77777777" w:rsidR="00E1241D" w:rsidRPr="00666FBB" w:rsidRDefault="00E1241D" w:rsidP="00E1241D">
            <w:pPr>
              <w:jc w:val="center"/>
              <w:rPr>
                <w:rFonts w:ascii="Myriad Pro" w:hAnsi="Myriad Pro"/>
                <w:color w:val="000000"/>
                <w:sz w:val="16"/>
                <w:szCs w:val="16"/>
              </w:rPr>
            </w:pPr>
            <w:r w:rsidRPr="00666FBB">
              <w:rPr>
                <w:rFonts w:ascii="Myriad Pro" w:hAnsi="Myriad Pro"/>
                <w:color w:val="000000"/>
                <w:sz w:val="16"/>
                <w:szCs w:val="16"/>
              </w:rPr>
              <w:t>7</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3C574307" w14:textId="77777777" w:rsidR="00E1241D" w:rsidRPr="00666FBB" w:rsidRDefault="00E1241D" w:rsidP="00E1241D">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7AB349AB" w14:textId="77777777" w:rsidR="00E1241D" w:rsidRPr="00666FBB" w:rsidRDefault="00E1241D" w:rsidP="00E1241D">
            <w:pPr>
              <w:jc w:val="both"/>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62336" behindDoc="0" locked="0" layoutInCell="1" allowOverlap="1" wp14:anchorId="0EA77915" wp14:editId="49DCE243">
                  <wp:simplePos x="0" y="0"/>
                  <wp:positionH relativeFrom="column">
                    <wp:posOffset>114300</wp:posOffset>
                  </wp:positionH>
                  <wp:positionV relativeFrom="paragraph">
                    <wp:posOffset>-112395</wp:posOffset>
                  </wp:positionV>
                  <wp:extent cx="581025" cy="257175"/>
                  <wp:effectExtent l="0" t="0" r="0" b="9525"/>
                  <wp:wrapNone/>
                  <wp:docPr id="5" name="Рисунок 5">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B1E1510" w14:textId="77777777" w:rsidR="00E1241D" w:rsidRPr="00666FBB" w:rsidRDefault="00E1241D" w:rsidP="00E1241D">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C1AEF09" w14:textId="77777777" w:rsidR="00E1241D" w:rsidRPr="00666FBB" w:rsidRDefault="00E1241D" w:rsidP="00E1241D">
            <w:pPr>
              <w:jc w:val="center"/>
              <w:rPr>
                <w:rFonts w:ascii="Myriad Pro" w:hAnsi="Myriad Pro"/>
                <w:color w:val="000000"/>
                <w:sz w:val="16"/>
                <w:szCs w:val="16"/>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10511F83" w14:textId="77777777" w:rsidR="00E1241D" w:rsidRPr="009B7F2E" w:rsidRDefault="00710BF1" w:rsidP="00E1241D">
            <w:pPr>
              <w:jc w:val="center"/>
              <w:rPr>
                <w:rFonts w:ascii="Myriad Pro" w:hAnsi="Myriad Pro" w:cs="Calibri"/>
                <w:color w:val="000000"/>
              </w:rPr>
            </w:pPr>
            <w:r>
              <w:rPr>
                <w:rFonts w:ascii="Myriad Pro" w:hAnsi="Myriad Pro"/>
                <w:color w:val="000000"/>
                <w:sz w:val="16"/>
                <w:szCs w:val="16"/>
              </w:rPr>
              <w:t>112 643,79</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332A601" w14:textId="77777777" w:rsidR="00E1241D" w:rsidRPr="00666FBB" w:rsidRDefault="00E1241D" w:rsidP="00E1241D">
            <w:pPr>
              <w:jc w:val="center"/>
              <w:rPr>
                <w:rFonts w:ascii="Myriad Pro" w:hAnsi="Myriad Pro"/>
                <w:color w:val="000000"/>
                <w:sz w:val="16"/>
                <w:szCs w:val="16"/>
              </w:rPr>
            </w:pPr>
          </w:p>
        </w:tc>
      </w:tr>
    </w:tbl>
    <w:p w14:paraId="2BAA6EE3" w14:textId="77777777" w:rsidR="00E1241D" w:rsidRDefault="00E1241D" w:rsidP="00E1241D">
      <w:pPr>
        <w:autoSpaceDE w:val="0"/>
        <w:autoSpaceDN w:val="0"/>
        <w:adjustRightInd w:val="0"/>
        <w:spacing w:line="360" w:lineRule="auto"/>
        <w:ind w:firstLine="720"/>
        <w:jc w:val="both"/>
        <w:rPr>
          <w:rFonts w:ascii="Myriad Pro" w:hAnsi="Myriad Pro" w:cs="Arial"/>
          <w:sz w:val="26"/>
          <w:szCs w:val="26"/>
        </w:rPr>
        <w:sectPr w:rsidR="00E1241D" w:rsidSect="00E1241D">
          <w:pgSz w:w="16838" w:h="11906" w:orient="landscape"/>
          <w:pgMar w:top="1701" w:right="1134" w:bottom="851" w:left="1134" w:header="709" w:footer="709" w:gutter="0"/>
          <w:cols w:space="708"/>
          <w:docGrid w:linePitch="360"/>
        </w:sectPr>
      </w:pPr>
    </w:p>
    <w:p w14:paraId="446CC1A6" w14:textId="77777777" w:rsidR="00E1241D" w:rsidRDefault="00E1241D" w:rsidP="00E1241D">
      <w:pPr>
        <w:autoSpaceDE w:val="0"/>
        <w:autoSpaceDN w:val="0"/>
        <w:adjustRightInd w:val="0"/>
        <w:spacing w:line="360" w:lineRule="auto"/>
        <w:ind w:firstLine="567"/>
        <w:jc w:val="both"/>
        <w:rPr>
          <w:rFonts w:ascii="Myriad Pro" w:hAnsi="Myriad Pro"/>
          <w:sz w:val="26"/>
          <w:szCs w:val="26"/>
        </w:rPr>
      </w:pPr>
      <w:bookmarkStart w:id="16" w:name="_Hlk40136630"/>
      <w:r w:rsidRPr="00D63D40">
        <w:rPr>
          <w:rFonts w:ascii="Myriad Pro" w:hAnsi="Myriad Pro"/>
          <w:sz w:val="26"/>
          <w:szCs w:val="26"/>
        </w:rPr>
        <w:lastRenderedPageBreak/>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 </w:t>
      </w:r>
      <w:bookmarkStart w:id="17" w:name="_Hlk35893953"/>
      <w:r w:rsidRPr="00D63D40">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bookmarkEnd w:id="17"/>
    </w:p>
    <w:p w14:paraId="1B4DC636" w14:textId="77777777" w:rsidR="00E1241D" w:rsidRPr="00666FBB" w:rsidRDefault="00E1241D" w:rsidP="00E1241D">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Исполнитель отмечает, что согласно Методическим указаниям №</w:t>
      </w:r>
      <w:r w:rsidR="003D65B6">
        <w:rPr>
          <w:rFonts w:ascii="Myriad Pro" w:hAnsi="Myriad Pro"/>
          <w:sz w:val="26"/>
          <w:szCs w:val="26"/>
        </w:rPr>
        <w:t xml:space="preserve"> </w:t>
      </w:r>
      <w:r w:rsidRPr="00666FBB">
        <w:rPr>
          <w:rFonts w:ascii="Myriad Pro" w:hAnsi="Myriad Pro"/>
          <w:sz w:val="26"/>
          <w:szCs w:val="26"/>
        </w:rPr>
        <w:t xml:space="preserve">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11B9D558" w14:textId="77777777" w:rsidR="00E1241D" w:rsidRPr="00666FBB" w:rsidRDefault="00E1241D" w:rsidP="00E1241D">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Pr>
          <w:rFonts w:ascii="Myriad Pro" w:hAnsi="Myriad Pro"/>
          <w:sz w:val="26"/>
          <w:szCs w:val="26"/>
        </w:rPr>
        <w:t>инвестиционным проектам</w:t>
      </w:r>
      <w:r w:rsidRPr="00666FBB">
        <w:rPr>
          <w:rFonts w:ascii="Myriad Pro" w:hAnsi="Myriad Pro"/>
          <w:sz w:val="26"/>
          <w:szCs w:val="26"/>
        </w:rPr>
        <w:t xml:space="preserve">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w:t>
      </w:r>
      <w:r>
        <w:rPr>
          <w:rFonts w:ascii="Myriad Pro" w:hAnsi="Myriad Pro"/>
          <w:sz w:val="26"/>
          <w:szCs w:val="26"/>
        </w:rPr>
        <w:t>с применением расчетной величины с учетом ставки налога на добавленную стоимость 20%</w:t>
      </w:r>
      <w:r w:rsidRPr="00666FBB">
        <w:rPr>
          <w:rFonts w:ascii="Myriad Pro" w:hAnsi="Myriad Pro"/>
          <w:sz w:val="26"/>
          <w:szCs w:val="26"/>
        </w:rPr>
        <w:t xml:space="preserve">. </w:t>
      </w:r>
    </w:p>
    <w:tbl>
      <w:tblPr>
        <w:tblW w:w="5000" w:type="pct"/>
        <w:tblLook w:val="04A0" w:firstRow="1" w:lastRow="0" w:firstColumn="1" w:lastColumn="0" w:noHBand="0" w:noVBand="1"/>
      </w:tblPr>
      <w:tblGrid>
        <w:gridCol w:w="543"/>
        <w:gridCol w:w="3574"/>
        <w:gridCol w:w="2613"/>
        <w:gridCol w:w="2615"/>
      </w:tblGrid>
      <w:tr w:rsidR="00E1241D" w:rsidRPr="00710BF1" w14:paraId="044A3D68" w14:textId="77777777" w:rsidTr="00E1241D">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3A4EA3" w14:textId="77777777" w:rsidR="00E1241D" w:rsidRPr="00710BF1" w:rsidRDefault="00E1241D" w:rsidP="00E1241D">
            <w:pPr>
              <w:jc w:val="center"/>
              <w:rPr>
                <w:rFonts w:ascii="Myriad Pro" w:hAnsi="Myriad Pro"/>
                <w:b/>
                <w:bCs/>
                <w:color w:val="FFFFFF"/>
                <w:sz w:val="20"/>
                <w:szCs w:val="20"/>
              </w:rPr>
            </w:pPr>
            <w:r w:rsidRPr="00710BF1">
              <w:rPr>
                <w:rFonts w:ascii="Myriad Pro" w:hAnsi="Myriad Pro"/>
                <w:b/>
                <w:bCs/>
                <w:color w:val="FFFFFF"/>
                <w:sz w:val="20"/>
                <w:szCs w:val="20"/>
              </w:rPr>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E7897F" w14:textId="77777777" w:rsidR="00E1241D" w:rsidRPr="00710BF1" w:rsidRDefault="00E1241D" w:rsidP="00E1241D">
            <w:pPr>
              <w:jc w:val="center"/>
              <w:rPr>
                <w:rFonts w:ascii="Myriad Pro" w:hAnsi="Myriad Pro"/>
                <w:b/>
                <w:bCs/>
                <w:color w:val="FFFFFF"/>
                <w:sz w:val="20"/>
                <w:szCs w:val="20"/>
              </w:rPr>
            </w:pPr>
            <w:r w:rsidRPr="00710BF1">
              <w:rPr>
                <w:rFonts w:ascii="Myriad Pro" w:hAnsi="Myriad Pro"/>
                <w:b/>
                <w:bCs/>
                <w:color w:val="FFFFFF"/>
                <w:sz w:val="20"/>
                <w:szCs w:val="20"/>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92B583" w14:textId="77777777" w:rsidR="00E1241D" w:rsidRPr="00710BF1" w:rsidRDefault="00E1241D" w:rsidP="00E1241D">
            <w:pPr>
              <w:jc w:val="center"/>
              <w:rPr>
                <w:rFonts w:ascii="Myriad Pro" w:hAnsi="Myriad Pro"/>
                <w:b/>
                <w:bCs/>
                <w:color w:val="FFFFFF"/>
                <w:sz w:val="20"/>
                <w:szCs w:val="20"/>
              </w:rPr>
            </w:pPr>
            <w:r w:rsidRPr="00710BF1">
              <w:rPr>
                <w:rFonts w:ascii="Myriad Pro" w:hAnsi="Myriad Pro"/>
                <w:b/>
                <w:bCs/>
                <w:color w:val="FFFFFF"/>
                <w:sz w:val="20"/>
                <w:szCs w:val="20"/>
              </w:rPr>
              <w:t>Составляющая корректировки необходимой валовой выручки филиала</w:t>
            </w:r>
            <w:r w:rsidRPr="00710BF1">
              <w:rPr>
                <w:rFonts w:ascii="Myriad Pro" w:hAnsi="Myriad Pro"/>
                <w:b/>
                <w:bCs/>
                <w:color w:val="FFFFFF"/>
                <w:sz w:val="20"/>
                <w:szCs w:val="20"/>
              </w:rPr>
              <w:br/>
              <w:t>ПАО «МРСК Сибири» «ГАЭС»</w:t>
            </w:r>
          </w:p>
        </w:tc>
      </w:tr>
      <w:tr w:rsidR="00E1241D" w:rsidRPr="00710BF1" w14:paraId="086C14A1" w14:textId="77777777" w:rsidTr="00E1241D">
        <w:trPr>
          <w:trHeight w:val="20"/>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2277F4" w14:textId="77777777" w:rsidR="00E1241D" w:rsidRPr="00710BF1" w:rsidRDefault="00E1241D" w:rsidP="00E1241D">
            <w:pPr>
              <w:rPr>
                <w:rFonts w:ascii="Myriad Pro" w:hAnsi="Myriad Pro"/>
                <w:b/>
                <w:bCs/>
                <w:color w:val="FFFFFF"/>
                <w:sz w:val="20"/>
                <w:szCs w:val="20"/>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6095D2" w14:textId="77777777" w:rsidR="00E1241D" w:rsidRPr="00710BF1" w:rsidRDefault="00E1241D" w:rsidP="00E1241D">
            <w:pPr>
              <w:rPr>
                <w:rFonts w:ascii="Myriad Pro" w:hAnsi="Myriad Pro"/>
                <w:b/>
                <w:bCs/>
                <w:color w:val="FFFFFF"/>
                <w:sz w:val="20"/>
                <w:szCs w:val="20"/>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606C63" w14:textId="77777777" w:rsidR="00E1241D" w:rsidRPr="00710BF1" w:rsidRDefault="00E1241D" w:rsidP="00E1241D">
            <w:pPr>
              <w:jc w:val="center"/>
              <w:rPr>
                <w:rFonts w:ascii="Myriad Pro" w:hAnsi="Myriad Pro"/>
                <w:b/>
                <w:bCs/>
                <w:color w:val="FFFFFF"/>
                <w:sz w:val="20"/>
                <w:szCs w:val="20"/>
              </w:rPr>
            </w:pPr>
            <w:r w:rsidRPr="00710BF1">
              <w:rPr>
                <w:rFonts w:ascii="Myriad Pro" w:hAnsi="Myriad Pro"/>
                <w:b/>
                <w:bCs/>
                <w:color w:val="FFFFFF"/>
                <w:sz w:val="20"/>
                <w:szCs w:val="20"/>
              </w:rPr>
              <w:t>Отчет за 2019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2AD64C" w14:textId="77777777" w:rsidR="00E1241D" w:rsidRPr="00710BF1" w:rsidRDefault="00E1241D" w:rsidP="00E1241D">
            <w:pPr>
              <w:jc w:val="center"/>
              <w:rPr>
                <w:rFonts w:ascii="Myriad Pro" w:hAnsi="Myriad Pro"/>
                <w:b/>
                <w:bCs/>
                <w:color w:val="FFFFFF"/>
                <w:sz w:val="20"/>
                <w:szCs w:val="20"/>
              </w:rPr>
            </w:pPr>
            <w:r w:rsidRPr="00710BF1">
              <w:rPr>
                <w:rFonts w:ascii="Myriad Pro" w:hAnsi="Myriad Pro"/>
                <w:b/>
                <w:bCs/>
                <w:color w:val="FFFFFF"/>
                <w:sz w:val="20"/>
                <w:szCs w:val="20"/>
              </w:rPr>
              <w:t>Отчет за 2019 год с учетом пообъектного анализа финансирования</w:t>
            </w:r>
          </w:p>
        </w:tc>
      </w:tr>
      <w:tr w:rsidR="00E1241D" w:rsidRPr="00710BF1" w14:paraId="15A28892" w14:textId="77777777" w:rsidTr="00E1241D">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6010FF"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78DC6E" w14:textId="77777777" w:rsidR="00E1241D" w:rsidRPr="00710BF1" w:rsidRDefault="00E1241D" w:rsidP="00E1241D">
            <w:pPr>
              <w:rPr>
                <w:rFonts w:ascii="Myriad Pro" w:hAnsi="Myriad Pro" w:cs="Calibri"/>
                <w:color w:val="000000"/>
                <w:sz w:val="20"/>
                <w:szCs w:val="20"/>
              </w:rPr>
            </w:pPr>
            <w:r w:rsidRPr="00710BF1">
              <w:rPr>
                <w:rFonts w:ascii="Myriad Pro" w:hAnsi="Myriad Pro" w:cs="Calibri"/>
                <w:color w:val="000000"/>
                <w:sz w:val="20"/>
                <w:szCs w:val="20"/>
              </w:rPr>
              <w:t xml:space="preserve">Расчетная величина собственных средств для финансирования инвестиционной программы, </w:t>
            </w:r>
            <w:r w:rsidRPr="00710BF1">
              <w:rPr>
                <w:rFonts w:ascii="Myriad Pro" w:hAnsi="Myriad Pro" w:cs="Calibri"/>
                <w:color w:val="000000"/>
                <w:sz w:val="20"/>
                <w:szCs w:val="20"/>
              </w:rPr>
              <w:lastRenderedPageBreak/>
              <w:t>учтенная при установлении тарифов на 2019 год, тыс. руб. без НДС</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AD40FA"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lastRenderedPageBreak/>
              <w:t>203 979,07</w:t>
            </w:r>
          </w:p>
        </w:tc>
      </w:tr>
      <w:tr w:rsidR="00E1241D" w:rsidRPr="00710BF1" w14:paraId="28058BD2" w14:textId="77777777" w:rsidTr="00E1241D">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75E0309"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2</w:t>
            </w:r>
          </w:p>
        </w:tc>
        <w:tc>
          <w:tcPr>
            <w:tcW w:w="1912" w:type="pct"/>
            <w:tcBorders>
              <w:top w:val="nil"/>
              <w:left w:val="nil"/>
              <w:bottom w:val="single" w:sz="4" w:space="0" w:color="auto"/>
              <w:right w:val="single" w:sz="4" w:space="0" w:color="auto"/>
            </w:tcBorders>
            <w:shd w:val="clear" w:color="auto" w:fill="auto"/>
            <w:vAlign w:val="center"/>
            <w:hideMark/>
          </w:tcPr>
          <w:p w14:paraId="0CA73A61" w14:textId="77777777" w:rsidR="00E1241D" w:rsidRPr="00710BF1" w:rsidRDefault="00E1241D" w:rsidP="00E1241D">
            <w:pPr>
              <w:rPr>
                <w:rFonts w:ascii="Myriad Pro" w:hAnsi="Myriad Pro" w:cs="Calibri"/>
                <w:color w:val="000000"/>
                <w:sz w:val="20"/>
                <w:szCs w:val="20"/>
              </w:rPr>
            </w:pPr>
            <w:r w:rsidRPr="00710BF1">
              <w:rPr>
                <w:rFonts w:ascii="Myriad Pro" w:hAnsi="Myriad Pro" w:cs="Calibri"/>
                <w:color w:val="000000"/>
                <w:sz w:val="20"/>
                <w:szCs w:val="20"/>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(ИП</w:t>
            </w:r>
            <w:r w:rsidRPr="00710BF1">
              <w:rPr>
                <w:rFonts w:ascii="Myriad Pro" w:hAnsi="Myriad Pro" w:cs="Calibri"/>
                <w:color w:val="000000"/>
                <w:sz w:val="20"/>
                <w:szCs w:val="20"/>
                <w:vertAlign w:val="superscript"/>
              </w:rPr>
              <w:t>заяв</w:t>
            </w:r>
            <w:r w:rsidRPr="00710BF1">
              <w:rPr>
                <w:rFonts w:ascii="Myriad Pro" w:hAnsi="Myriad Pro" w:cs="Calibri"/>
                <w:color w:val="000000"/>
                <w:sz w:val="20"/>
                <w:szCs w:val="20"/>
              </w:rPr>
              <w:t>), тыс. руб. с НДС</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06774102"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234 000</w:t>
            </w:r>
          </w:p>
        </w:tc>
      </w:tr>
      <w:tr w:rsidR="00E1241D" w:rsidRPr="00710BF1" w14:paraId="68F275BD" w14:textId="77777777" w:rsidTr="00E1241D">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77D1C390"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3</w:t>
            </w:r>
          </w:p>
        </w:tc>
        <w:tc>
          <w:tcPr>
            <w:tcW w:w="1912" w:type="pct"/>
            <w:tcBorders>
              <w:top w:val="nil"/>
              <w:left w:val="nil"/>
              <w:bottom w:val="single" w:sz="4" w:space="0" w:color="auto"/>
              <w:right w:val="single" w:sz="4" w:space="0" w:color="auto"/>
            </w:tcBorders>
            <w:shd w:val="clear" w:color="auto" w:fill="auto"/>
            <w:vAlign w:val="center"/>
            <w:hideMark/>
          </w:tcPr>
          <w:p w14:paraId="45486811" w14:textId="77777777" w:rsidR="00E1241D" w:rsidRPr="00710BF1" w:rsidRDefault="00E1241D" w:rsidP="00E1241D">
            <w:pPr>
              <w:rPr>
                <w:rFonts w:ascii="Myriad Pro" w:hAnsi="Myriad Pro" w:cs="Calibri"/>
                <w:color w:val="000000"/>
                <w:sz w:val="20"/>
                <w:szCs w:val="20"/>
              </w:rPr>
            </w:pPr>
            <w:r w:rsidRPr="00710BF1">
              <w:rPr>
                <w:rFonts w:ascii="Myriad Pro" w:hAnsi="Myriad Pro" w:cs="Calibri"/>
                <w:color w:val="000000"/>
                <w:sz w:val="20"/>
                <w:szCs w:val="20"/>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(ИП</w:t>
            </w:r>
            <w:r w:rsidRPr="00710BF1">
              <w:rPr>
                <w:rFonts w:ascii="Myriad Pro" w:hAnsi="Myriad Pro" w:cs="Calibri"/>
                <w:color w:val="000000"/>
                <w:sz w:val="20"/>
                <w:szCs w:val="20"/>
                <w:vertAlign w:val="superscript"/>
              </w:rPr>
              <w:t>факт</w:t>
            </w:r>
            <w:r w:rsidRPr="00710BF1">
              <w:rPr>
                <w:rFonts w:ascii="Myriad Pro" w:hAnsi="Myriad Pro" w:cs="Calibri"/>
                <w:color w:val="000000"/>
                <w:sz w:val="20"/>
                <w:szCs w:val="20"/>
              </w:rPr>
              <w:t>), тыс. руб. с НДС</w:t>
            </w:r>
          </w:p>
        </w:tc>
        <w:tc>
          <w:tcPr>
            <w:tcW w:w="1398" w:type="pct"/>
            <w:tcBorders>
              <w:top w:val="nil"/>
              <w:left w:val="nil"/>
              <w:bottom w:val="single" w:sz="4" w:space="0" w:color="auto"/>
              <w:right w:val="single" w:sz="4" w:space="0" w:color="auto"/>
            </w:tcBorders>
            <w:shd w:val="clear" w:color="auto" w:fill="auto"/>
            <w:noWrap/>
            <w:vAlign w:val="center"/>
            <w:hideMark/>
          </w:tcPr>
          <w:p w14:paraId="05CD3EA7"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248 293</w:t>
            </w:r>
          </w:p>
        </w:tc>
        <w:tc>
          <w:tcPr>
            <w:tcW w:w="1399" w:type="pct"/>
            <w:tcBorders>
              <w:top w:val="nil"/>
              <w:left w:val="nil"/>
              <w:bottom w:val="single" w:sz="4" w:space="0" w:color="auto"/>
              <w:right w:val="single" w:sz="4" w:space="0" w:color="auto"/>
            </w:tcBorders>
            <w:shd w:val="clear" w:color="auto" w:fill="auto"/>
            <w:noWrap/>
            <w:vAlign w:val="center"/>
            <w:hideMark/>
          </w:tcPr>
          <w:p w14:paraId="2DE9446B" w14:textId="77777777" w:rsidR="00E1241D" w:rsidRPr="00710BF1" w:rsidRDefault="00710BF1" w:rsidP="00E1241D">
            <w:pPr>
              <w:jc w:val="center"/>
              <w:rPr>
                <w:rFonts w:ascii="Myriad Pro" w:hAnsi="Myriad Pro" w:cs="Calibri"/>
                <w:color w:val="000000"/>
                <w:sz w:val="20"/>
                <w:szCs w:val="20"/>
              </w:rPr>
            </w:pPr>
            <w:r w:rsidRPr="00710BF1">
              <w:rPr>
                <w:rFonts w:ascii="Myriad Pro" w:hAnsi="Myriad Pro" w:cs="Calibri"/>
                <w:color w:val="000000"/>
                <w:sz w:val="20"/>
                <w:szCs w:val="20"/>
              </w:rPr>
              <w:t>112 643,79</w:t>
            </w:r>
          </w:p>
        </w:tc>
      </w:tr>
      <w:tr w:rsidR="00E1241D" w:rsidRPr="00710BF1" w14:paraId="629024BC" w14:textId="77777777" w:rsidTr="00E1241D">
        <w:trPr>
          <w:trHeight w:val="1288"/>
        </w:trPr>
        <w:tc>
          <w:tcPr>
            <w:tcW w:w="291"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389BCEB1"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4</w:t>
            </w:r>
          </w:p>
        </w:tc>
        <w:tc>
          <w:tcPr>
            <w:tcW w:w="1912" w:type="pct"/>
            <w:tcBorders>
              <w:top w:val="nil"/>
              <w:left w:val="nil"/>
              <w:bottom w:val="single" w:sz="4" w:space="0" w:color="FFFFFF" w:themeColor="background1"/>
              <w:right w:val="single" w:sz="4" w:space="0" w:color="auto"/>
            </w:tcBorders>
            <w:shd w:val="clear" w:color="auto" w:fill="auto"/>
            <w:vAlign w:val="center"/>
            <w:hideMark/>
          </w:tcPr>
          <w:p w14:paraId="4C553FE1" w14:textId="77777777" w:rsidR="00E1241D" w:rsidRPr="00710BF1" w:rsidRDefault="00E1241D" w:rsidP="00E1241D">
            <w:pPr>
              <w:rPr>
                <w:rFonts w:ascii="Myriad Pro" w:hAnsi="Myriad Pro" w:cs="Calibri"/>
                <w:color w:val="000000"/>
                <w:sz w:val="20"/>
                <w:szCs w:val="20"/>
              </w:rPr>
            </w:pPr>
            <w:r w:rsidRPr="00710BF1">
              <w:rPr>
                <w:rFonts w:ascii="Myriad Pro" w:hAnsi="Myriad Pro"/>
                <w:noProof/>
                <w:sz w:val="20"/>
                <w:szCs w:val="20"/>
                <w:lang w:eastAsia="ru-RU"/>
              </w:rPr>
              <mc:AlternateContent>
                <mc:Choice Requires="wps">
                  <w:drawing>
                    <wp:anchor distT="0" distB="0" distL="114300" distR="114300" simplePos="0" relativeHeight="251658752" behindDoc="0" locked="0" layoutInCell="1" allowOverlap="1" wp14:anchorId="39E0F0B1" wp14:editId="057E93AA">
                      <wp:simplePos x="0" y="0"/>
                      <wp:positionH relativeFrom="column">
                        <wp:posOffset>423545</wp:posOffset>
                      </wp:positionH>
                      <wp:positionV relativeFrom="paragraph">
                        <wp:posOffset>59055</wp:posOffset>
                      </wp:positionV>
                      <wp:extent cx="1234440" cy="680720"/>
                      <wp:effectExtent l="0" t="0" r="3810" b="508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8C512" w14:textId="77777777" w:rsidR="004035C7" w:rsidRPr="008F7A35" w:rsidRDefault="00AC390C" w:rsidP="00E1241D">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E6C44" id="_x0000_t202" coordsize="21600,21600" o:spt="202" path="m,l,21600r21600,l21600,xe">
                      <v:stroke joinstyle="miter"/>
                      <v:path gradientshapeok="t" o:connecttype="rect"/>
                    </v:shapetype>
                    <v:shape id="Надпись 1" o:spid="_x0000_s1032" type="#_x0000_t202" style="position:absolute;margin-left:33.35pt;margin-top:4.65pt;width:97.2pt;height:5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h8QEAAKwDAAAOAAAAZHJzL2Uyb0RvYy54bWysU82O0zAQviPxDpbvNGmpllXUdAWsFiEt&#10;P9LCAziO01jEHjN2m5Qbd16Bd9gDB268QveNGDtNWeCGuFgTzzefv29msroYTMd2Cr0GW/L5LOdM&#10;WQm1tpuSv3939eicMx+ErUUHVpV8rzy/WD98sOpdoRbQQlcrZERifdG7krchuCLLvGyVEX4GTllK&#10;NoBGBPrETVaj6InddNkiz8+yHrB2CFJ5T7eXY5KvE3/TKBneNI1XgXUlJ20hnZjOKp7ZeiWKDQrX&#10;anmUIf5BhRHa0qMnqksRBNui/ovKaIngoQkzCSaDptFSJQ/kZp7/4eamFU4lL9Qc705t8v+PVr7e&#10;vUWma5odZ1YYGtHh6+H28O3w4/D97vPdFzaPPeqdLwh64wgchmcwRHz06901yA+eINk9zFjgI7rq&#10;X0FNrGIbIFUMDZpYSd4Z0dBQ9qdBqCEwGbkXj5fLJaUk5c7O8yeLNKlMFFO1Qx9eKDAsBiVHGnRi&#10;F7trH6IaUUyQ+JiFK911adid/e2CgPEmqY+CR+lhqIbUleXkvoJ6T3YQxhWilaegBfzEWU/rU3L/&#10;cStQcda9tDSfuGtTgFNQTYGwkkpLHjgbw+dh3MmtQ71piXnsroWn1LZGJ0exv6OKo1xaiWT0uL5x&#10;5+5/J9Svn2z9EwAA//8DAFBLAwQUAAYACAAAACEAgiVaYd4AAAAIAQAADwAAAGRycy9kb3ducmV2&#10;LnhtbEyPwU7DMBBE70j8g7VI3KiToLoQ4lSoqOKAOLSAxNGNlzgiXke2m7p/jznBcTVPM2+bdbIj&#10;m9GHwZGEclEAQ+qcHqiX8P62vbkDFqIirUZHKOGMAdbt5UWjau1OtMN5H3uWSyjUSoKJcao5D51B&#10;q8LCTUg5+3LeqphP33Pt1SmX25FXRSG4VQPlBaMm3BjsvvdHK+FjM21f0qdRr/NSPz9Vq93Zd0nK&#10;66v0+AAsYop/MPzqZ3Vos9PBHUkHNkoQYpVJCfe3wHJcibIEdshcKZbA24b/f6D9AQAA//8DAFBL&#10;AQItABQABgAIAAAAIQC2gziS/gAAAOEBAAATAAAAAAAAAAAAAAAAAAAAAABbQ29udGVudF9UeXBl&#10;c10ueG1sUEsBAi0AFAAGAAgAAAAhADj9If/WAAAAlAEAAAsAAAAAAAAAAAAAAAAALwEAAF9yZWxz&#10;Ly5yZWxzUEsBAi0AFAAGAAgAAAAhABn+iSHxAQAArAMAAA4AAAAAAAAAAAAAAAAALgIAAGRycy9l&#10;Mm9Eb2MueG1sUEsBAi0AFAAGAAgAAAAhAIIlWmHeAAAACAEAAA8AAAAAAAAAAAAAAAAASwQAAGRy&#10;cy9kb3ducmV2LnhtbFBLBQYAAAAABAAEAPMAAABWBQAAAAA=&#10;" filled="f" stroked="f">
                      <v:path arrowok="t"/>
                      <v:textbox inset="0,0,0,0">
                        <w:txbxContent>
                          <w:p w:rsidR="004035C7" w:rsidRPr="008F7A35" w:rsidRDefault="006955FD" w:rsidP="00E1241D">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v:textbox>
                    </v:shape>
                  </w:pict>
                </mc:Fallback>
              </mc:AlternateContent>
            </w:r>
            <w:r w:rsidRPr="00710BF1">
              <w:rPr>
                <w:rFonts w:ascii="Myriad Pro" w:hAnsi="Myriad Pro" w:cs="Calibri"/>
                <w:color w:val="000000"/>
                <w:sz w:val="20"/>
                <w:szCs w:val="20"/>
              </w:rPr>
              <w:t> </w:t>
            </w:r>
          </w:p>
        </w:tc>
        <w:tc>
          <w:tcPr>
            <w:tcW w:w="1398" w:type="pct"/>
            <w:tcBorders>
              <w:top w:val="nil"/>
              <w:left w:val="nil"/>
              <w:bottom w:val="single" w:sz="4" w:space="0" w:color="FFFFFF" w:themeColor="background1"/>
              <w:right w:val="single" w:sz="4" w:space="0" w:color="auto"/>
            </w:tcBorders>
            <w:shd w:val="clear" w:color="auto" w:fill="auto"/>
            <w:noWrap/>
            <w:vAlign w:val="center"/>
            <w:hideMark/>
          </w:tcPr>
          <w:p w14:paraId="7D8083EF"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1,06</w:t>
            </w:r>
          </w:p>
        </w:tc>
        <w:tc>
          <w:tcPr>
            <w:tcW w:w="1399" w:type="pct"/>
            <w:tcBorders>
              <w:top w:val="nil"/>
              <w:left w:val="nil"/>
              <w:bottom w:val="single" w:sz="4" w:space="0" w:color="FFFFFF" w:themeColor="background1"/>
              <w:right w:val="single" w:sz="4" w:space="0" w:color="auto"/>
            </w:tcBorders>
            <w:shd w:val="clear" w:color="auto" w:fill="auto"/>
            <w:noWrap/>
            <w:vAlign w:val="center"/>
            <w:hideMark/>
          </w:tcPr>
          <w:p w14:paraId="465268ED" w14:textId="77777777" w:rsidR="00E1241D" w:rsidRPr="00710BF1" w:rsidRDefault="00E1241D" w:rsidP="00E1241D">
            <w:pPr>
              <w:jc w:val="center"/>
              <w:rPr>
                <w:rFonts w:ascii="Myriad Pro" w:hAnsi="Myriad Pro" w:cs="Calibri"/>
                <w:color w:val="000000"/>
                <w:sz w:val="20"/>
                <w:szCs w:val="20"/>
              </w:rPr>
            </w:pPr>
            <w:r w:rsidRPr="00710BF1">
              <w:rPr>
                <w:rFonts w:ascii="Myriad Pro" w:hAnsi="Myriad Pro" w:cs="Calibri"/>
                <w:color w:val="000000"/>
                <w:sz w:val="20"/>
                <w:szCs w:val="20"/>
              </w:rPr>
              <w:t>0,</w:t>
            </w:r>
            <w:r w:rsidR="00710BF1" w:rsidRPr="00710BF1">
              <w:rPr>
                <w:rFonts w:ascii="Myriad Pro" w:hAnsi="Myriad Pro" w:cs="Calibri"/>
                <w:color w:val="000000"/>
                <w:sz w:val="20"/>
                <w:szCs w:val="20"/>
              </w:rPr>
              <w:t>48</w:t>
            </w:r>
          </w:p>
        </w:tc>
      </w:tr>
      <w:tr w:rsidR="00E1241D" w:rsidRPr="00710BF1" w14:paraId="2B6725B1" w14:textId="77777777" w:rsidTr="00E1241D">
        <w:trPr>
          <w:trHeight w:val="20"/>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E3BEE" w14:textId="77777777" w:rsidR="00E1241D" w:rsidRPr="00710BF1" w:rsidRDefault="00E1241D" w:rsidP="00E1241D">
            <w:pPr>
              <w:jc w:val="center"/>
              <w:rPr>
                <w:rFonts w:ascii="Myriad Pro" w:hAnsi="Myriad Pro" w:cs="Calibri"/>
                <w:color w:val="FFFFFF" w:themeColor="background1"/>
                <w:sz w:val="20"/>
                <w:szCs w:val="20"/>
              </w:rPr>
            </w:pPr>
            <w:r w:rsidRPr="00710BF1">
              <w:rPr>
                <w:rFonts w:ascii="Myriad Pro" w:hAnsi="Myriad Pro" w:cs="Calibri"/>
                <w:color w:val="FFFFFF" w:themeColor="background1"/>
                <w:sz w:val="20"/>
                <w:szCs w:val="20"/>
              </w:rPr>
              <w:t>5</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DE810" w14:textId="77777777" w:rsidR="00E1241D" w:rsidRPr="00710BF1" w:rsidRDefault="00E1241D" w:rsidP="00E1241D">
            <w:pPr>
              <w:rPr>
                <w:rFonts w:ascii="Myriad Pro" w:hAnsi="Myriad Pro" w:cs="Calibri"/>
                <w:color w:val="FFFFFF" w:themeColor="background1"/>
                <w:sz w:val="20"/>
                <w:szCs w:val="20"/>
              </w:rPr>
            </w:pPr>
            <w:r w:rsidRPr="00710BF1">
              <w:rPr>
                <w:rFonts w:ascii="Myriad Pro" w:hAnsi="Myriad Pro" w:cs="Calibri"/>
                <w:color w:val="FFFFFF" w:themeColor="background1"/>
                <w:sz w:val="20"/>
                <w:szCs w:val="20"/>
              </w:rPr>
              <w:t>Величина корректировки НВВ в связи с изменением (неисполнением) инвестиционной программы, млн руб.</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AC760B" w14:textId="77777777" w:rsidR="00E1241D" w:rsidRPr="00710BF1" w:rsidRDefault="00E1241D" w:rsidP="00E1241D">
            <w:pPr>
              <w:jc w:val="center"/>
              <w:rPr>
                <w:rFonts w:ascii="Myriad Pro" w:hAnsi="Myriad Pro" w:cs="Calibri"/>
                <w:color w:val="FFFFFF" w:themeColor="background1"/>
                <w:sz w:val="20"/>
                <w:szCs w:val="20"/>
              </w:rPr>
            </w:pPr>
            <w:r w:rsidRPr="00710BF1">
              <w:rPr>
                <w:rFonts w:ascii="Myriad Pro" w:hAnsi="Myriad Pro" w:cs="Calibri"/>
                <w:color w:val="FFFFFF" w:themeColor="background1"/>
                <w:sz w:val="20"/>
                <w:szCs w:val="20"/>
              </w:rPr>
              <w:t>12 459,29</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961BB" w14:textId="77777777" w:rsidR="00E1241D" w:rsidRPr="00710BF1" w:rsidRDefault="00E1241D" w:rsidP="00E1241D">
            <w:pPr>
              <w:jc w:val="center"/>
              <w:rPr>
                <w:rFonts w:ascii="Myriad Pro" w:hAnsi="Myriad Pro" w:cs="Calibri"/>
                <w:color w:val="FFFFFF" w:themeColor="background1"/>
                <w:sz w:val="20"/>
                <w:szCs w:val="20"/>
              </w:rPr>
            </w:pPr>
            <w:r w:rsidRPr="00710BF1">
              <w:rPr>
                <w:rFonts w:ascii="Myriad Pro" w:hAnsi="Myriad Pro" w:cs="Calibri"/>
                <w:color w:val="FFFFFF" w:themeColor="background1"/>
                <w:sz w:val="20"/>
                <w:szCs w:val="20"/>
              </w:rPr>
              <w:t>-</w:t>
            </w:r>
            <w:r w:rsidR="00710BF1" w:rsidRPr="00710BF1">
              <w:rPr>
                <w:rFonts w:ascii="Myriad Pro" w:hAnsi="Myriad Pro" w:cs="Calibri"/>
                <w:color w:val="FFFFFF" w:themeColor="background1"/>
                <w:sz w:val="20"/>
                <w:szCs w:val="20"/>
              </w:rPr>
              <w:t>98 192,2</w:t>
            </w:r>
          </w:p>
        </w:tc>
      </w:tr>
      <w:bookmarkEnd w:id="16"/>
    </w:tbl>
    <w:p w14:paraId="2F1DBA37" w14:textId="77777777" w:rsidR="00E1241D" w:rsidRDefault="00E1241D" w:rsidP="00E1241D">
      <w:pPr>
        <w:autoSpaceDE w:val="0"/>
        <w:autoSpaceDN w:val="0"/>
        <w:adjustRightInd w:val="0"/>
        <w:spacing w:line="360" w:lineRule="auto"/>
        <w:ind w:firstLine="567"/>
        <w:jc w:val="both"/>
        <w:rPr>
          <w:rFonts w:ascii="Myriad Pro" w:hAnsi="Myriad Pro"/>
          <w:sz w:val="26"/>
          <w:szCs w:val="26"/>
        </w:rPr>
      </w:pPr>
    </w:p>
    <w:p w14:paraId="227D8B53" w14:textId="77777777" w:rsidR="00E1241D" w:rsidRPr="00EB6EA0" w:rsidRDefault="00E1241D" w:rsidP="00E1241D">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t xml:space="preserve">С учетом результатов анализа исполнения </w:t>
      </w:r>
      <w:r>
        <w:rPr>
          <w:rFonts w:ascii="Myriad Pro" w:hAnsi="Myriad Pro"/>
          <w:sz w:val="26"/>
          <w:szCs w:val="26"/>
        </w:rPr>
        <w:t>инвестиционной программ</w:t>
      </w:r>
      <w:r w:rsidR="003A1ADA">
        <w:rPr>
          <w:rFonts w:ascii="Myriad Pro" w:hAnsi="Myriad Pro"/>
          <w:sz w:val="26"/>
          <w:szCs w:val="26"/>
        </w:rPr>
        <w:t>ы</w:t>
      </w:r>
      <w:r w:rsidRPr="00D63D40">
        <w:rPr>
          <w:rFonts w:ascii="Myriad Pro" w:hAnsi="Myriad Pro"/>
          <w:sz w:val="26"/>
          <w:szCs w:val="26"/>
        </w:rPr>
        <w:t xml:space="preserve"> </w:t>
      </w:r>
      <w:r>
        <w:rPr>
          <w:rFonts w:ascii="Myriad Pro" w:hAnsi="Myriad Pro"/>
          <w:sz w:val="26"/>
          <w:szCs w:val="26"/>
        </w:rPr>
        <w:br/>
      </w:r>
      <w:r>
        <w:rPr>
          <w:rFonts w:ascii="Myriad Pro" w:hAnsi="Myriad Pro" w:cs="Arial"/>
          <w:sz w:val="26"/>
          <w:szCs w:val="26"/>
        </w:rPr>
        <w:t>ПАО «МРСК Сибири» в части филиала «ГАЭС»</w:t>
      </w:r>
      <w:r w:rsidRPr="00F2338F">
        <w:rPr>
          <w:rFonts w:ascii="Myriad Pro" w:hAnsi="Myriad Pro" w:cs="Arial"/>
          <w:sz w:val="26"/>
          <w:szCs w:val="26"/>
        </w:rPr>
        <w:t xml:space="preserve"> </w:t>
      </w:r>
      <w:r>
        <w:rPr>
          <w:rFonts w:ascii="Myriad Pro" w:hAnsi="Myriad Pro" w:cs="Arial"/>
          <w:sz w:val="26"/>
          <w:szCs w:val="26"/>
        </w:rPr>
        <w:t>за 2019 год</w:t>
      </w:r>
      <w:r w:rsidRPr="00D63D40">
        <w:rPr>
          <w:rFonts w:ascii="Myriad Pro" w:hAnsi="Myriad Pro"/>
          <w:sz w:val="26"/>
          <w:szCs w:val="26"/>
        </w:rPr>
        <w:t xml:space="preserve">, объем финансирования </w:t>
      </w:r>
      <w:r>
        <w:rPr>
          <w:rFonts w:ascii="Myriad Pro" w:hAnsi="Myriad Pro"/>
          <w:sz w:val="26"/>
          <w:szCs w:val="26"/>
        </w:rPr>
        <w:t>инвестиционной программы</w:t>
      </w:r>
      <w:r w:rsidRPr="00D63D40">
        <w:rPr>
          <w:rFonts w:ascii="Myriad Pro" w:hAnsi="Myriad Pro"/>
          <w:sz w:val="26"/>
          <w:szCs w:val="26"/>
        </w:rPr>
        <w:t xml:space="preserve"> за счет собственных средств (выручки от реализации товаров (услуг) по регулируемым ценам (тарифам)) составляет:</w:t>
      </w:r>
    </w:p>
    <w:p w14:paraId="4556C399" w14:textId="77777777" w:rsidR="00E1241D" w:rsidRPr="00EB6EA0" w:rsidRDefault="00E1241D" w:rsidP="00E1241D">
      <w:pPr>
        <w:pStyle w:val="a3"/>
        <w:numPr>
          <w:ilvl w:val="0"/>
          <w:numId w:val="30"/>
        </w:numPr>
        <w:autoSpaceDE w:val="0"/>
        <w:autoSpaceDN w:val="0"/>
        <w:adjustRightInd w:val="0"/>
        <w:spacing w:line="360" w:lineRule="auto"/>
        <w:ind w:left="1276" w:hanging="709"/>
        <w:jc w:val="both"/>
        <w:rPr>
          <w:rFonts w:ascii="Myriad Pro" w:hAnsi="Myriad Pro"/>
          <w:sz w:val="26"/>
          <w:szCs w:val="26"/>
        </w:rPr>
      </w:pPr>
      <w:r>
        <w:rPr>
          <w:rFonts w:ascii="Myriad Pro" w:hAnsi="Myriad Pro"/>
          <w:sz w:val="26"/>
          <w:szCs w:val="26"/>
        </w:rPr>
        <w:t>106</w:t>
      </w:r>
      <w:r w:rsidRPr="00D63D40">
        <w:rPr>
          <w:rFonts w:ascii="Myriad Pro" w:hAnsi="Myriad Pro"/>
          <w:sz w:val="26"/>
          <w:szCs w:val="26"/>
        </w:rPr>
        <w:t>% от утвержденного планового значения - при учете результатов финансирования новых инвестиционных проектов;</w:t>
      </w:r>
    </w:p>
    <w:p w14:paraId="2C9A9342" w14:textId="77777777" w:rsidR="00E1241D" w:rsidRPr="00EB6EA0" w:rsidRDefault="00710BF1" w:rsidP="00E1241D">
      <w:pPr>
        <w:pStyle w:val="a3"/>
        <w:numPr>
          <w:ilvl w:val="0"/>
          <w:numId w:val="30"/>
        </w:numPr>
        <w:autoSpaceDE w:val="0"/>
        <w:autoSpaceDN w:val="0"/>
        <w:adjustRightInd w:val="0"/>
        <w:spacing w:line="360" w:lineRule="auto"/>
        <w:ind w:left="1276" w:hanging="709"/>
        <w:jc w:val="both"/>
        <w:rPr>
          <w:rFonts w:ascii="Myriad Pro" w:hAnsi="Myriad Pro"/>
          <w:sz w:val="26"/>
          <w:szCs w:val="26"/>
        </w:rPr>
      </w:pPr>
      <w:r>
        <w:rPr>
          <w:rFonts w:ascii="Myriad Pro" w:hAnsi="Myriad Pro"/>
          <w:sz w:val="26"/>
          <w:szCs w:val="26"/>
        </w:rPr>
        <w:t>48</w:t>
      </w:r>
      <w:r w:rsidR="00E1241D" w:rsidRPr="00D63D40">
        <w:rPr>
          <w:rFonts w:ascii="Myriad Pro" w:hAnsi="Myriad Pro"/>
          <w:sz w:val="26"/>
          <w:szCs w:val="26"/>
        </w:rPr>
        <w:t xml:space="preserve">%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w:t>
      </w:r>
      <w:r w:rsidR="00E1241D">
        <w:rPr>
          <w:rFonts w:ascii="Myriad Pro" w:hAnsi="Myriad Pro"/>
          <w:sz w:val="26"/>
          <w:szCs w:val="26"/>
        </w:rPr>
        <w:t xml:space="preserve">инвестиционной программы </w:t>
      </w:r>
      <w:r w:rsidR="00E1241D" w:rsidRPr="00D63D40">
        <w:rPr>
          <w:rFonts w:ascii="Myriad Pro" w:hAnsi="Myriad Pro"/>
          <w:sz w:val="26"/>
          <w:szCs w:val="26"/>
        </w:rPr>
        <w:t>от 2</w:t>
      </w:r>
      <w:r w:rsidR="00E1241D">
        <w:rPr>
          <w:rFonts w:ascii="Myriad Pro" w:hAnsi="Myriad Pro"/>
          <w:sz w:val="26"/>
          <w:szCs w:val="26"/>
        </w:rPr>
        <w:t>0</w:t>
      </w:r>
      <w:r w:rsidR="00E1241D" w:rsidRPr="00D63D40">
        <w:rPr>
          <w:rFonts w:ascii="Myriad Pro" w:hAnsi="Myriad Pro"/>
          <w:sz w:val="26"/>
          <w:szCs w:val="26"/>
        </w:rPr>
        <w:t>.12.201</w:t>
      </w:r>
      <w:r w:rsidR="00E1241D">
        <w:rPr>
          <w:rFonts w:ascii="Myriad Pro" w:hAnsi="Myriad Pro"/>
          <w:sz w:val="26"/>
          <w:szCs w:val="26"/>
        </w:rPr>
        <w:t>8.</w:t>
      </w:r>
    </w:p>
    <w:p w14:paraId="41101A2D" w14:textId="77777777" w:rsidR="00E1241D" w:rsidRDefault="00E1241D" w:rsidP="004035C7">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 xml:space="preserve">Согласно пункту 8 Методических указаний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w:t>
      </w:r>
      <w:r>
        <w:rPr>
          <w:rFonts w:ascii="Myriad Pro" w:hAnsi="Myriad Pro" w:cs="Arial"/>
          <w:sz w:val="26"/>
          <w:szCs w:val="26"/>
        </w:rPr>
        <w:lastRenderedPageBreak/>
        <w:t>мощности Устройств, присоединенных ранее, не учитывается при установлении платы за технологическое присоединение к электрическим сетям.</w:t>
      </w:r>
    </w:p>
    <w:p w14:paraId="21C909F7" w14:textId="77777777" w:rsidR="00E1241D" w:rsidRDefault="00E1241D" w:rsidP="004035C7">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8900580" w14:textId="77777777" w:rsidR="00E1241D" w:rsidRDefault="00E1241D" w:rsidP="004035C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«ГАЭС»</w:t>
      </w:r>
      <w:r>
        <w:t xml:space="preserve"> </w:t>
      </w:r>
      <w:r>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082FBEE5" w14:textId="77777777" w:rsidR="00E1241D" w:rsidRDefault="00E1241D" w:rsidP="004035C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2ABAFDEE" w14:textId="77777777" w:rsidR="00E1241D" w:rsidRDefault="00E1241D" w:rsidP="00D94D6F">
      <w:pPr>
        <w:numPr>
          <w:ilvl w:val="0"/>
          <w:numId w:val="27"/>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проводить своевременную корректировку параметров инвестиционной программы;</w:t>
      </w:r>
    </w:p>
    <w:p w14:paraId="62AC69C7" w14:textId="77777777" w:rsidR="00E1241D" w:rsidRDefault="00E1241D" w:rsidP="00D94D6F">
      <w:pPr>
        <w:numPr>
          <w:ilvl w:val="0"/>
          <w:numId w:val="27"/>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0B62DABA" w14:textId="77777777" w:rsidR="00E1241D" w:rsidRDefault="00E1241D" w:rsidP="00D94D6F">
      <w:pPr>
        <w:numPr>
          <w:ilvl w:val="0"/>
          <w:numId w:val="27"/>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приложить документы, </w:t>
      </w:r>
      <w:r>
        <w:rPr>
          <w:rFonts w:ascii="Myriad Pro" w:hAnsi="Myriad Pro"/>
          <w:color w:val="000000" w:themeColor="text1"/>
          <w:sz w:val="26"/>
          <w:szCs w:val="26"/>
        </w:rPr>
        <w:lastRenderedPageBreak/>
        <w:t>подтверждающие факт финансирования и освоения капитальных вложений по инвестиционным проектам:</w:t>
      </w:r>
    </w:p>
    <w:p w14:paraId="6A6DC678"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1063CC94"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5FABFB37"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акты о приемке выполненных работ (по форме КС-2);</w:t>
      </w:r>
    </w:p>
    <w:p w14:paraId="63D168AF"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справка о стоимости выполненных работ (по форме КС-3);</w:t>
      </w:r>
    </w:p>
    <w:p w14:paraId="73A9FD81"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5B6F2856" w14:textId="77777777" w:rsidR="00E1241D" w:rsidRDefault="00E1241D" w:rsidP="00D94D6F">
      <w:pPr>
        <w:numPr>
          <w:ilvl w:val="0"/>
          <w:numId w:val="27"/>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26B496D" w14:textId="77777777" w:rsidR="00E1241D" w:rsidRDefault="00CC5746"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проекты</w:t>
      </w:r>
      <w:r w:rsidR="00E1241D">
        <w:rPr>
          <w:rFonts w:ascii="Myriad Pro" w:hAnsi="Myriad Pro"/>
          <w:color w:val="000000" w:themeColor="text1"/>
          <w:sz w:val="26"/>
          <w:szCs w:val="26"/>
        </w:rPr>
        <w:t xml:space="preserve">, </w:t>
      </w:r>
      <w:r>
        <w:rPr>
          <w:rFonts w:ascii="Myriad Pro" w:hAnsi="Myriad Pro"/>
          <w:color w:val="000000" w:themeColor="text1"/>
          <w:sz w:val="26"/>
          <w:szCs w:val="26"/>
        </w:rPr>
        <w:t xml:space="preserve">реализующиеся </w:t>
      </w:r>
      <w:r w:rsidR="00E1241D">
        <w:rPr>
          <w:rFonts w:ascii="Myriad Pro" w:hAnsi="Myriad Pro"/>
          <w:color w:val="000000" w:themeColor="text1"/>
          <w:sz w:val="26"/>
          <w:szCs w:val="26"/>
        </w:rPr>
        <w:t>в рамках осуществления мероприятий по ТП – реестр и копии заключенных договоров на технологическое присоединение;</w:t>
      </w:r>
    </w:p>
    <w:p w14:paraId="78ECC0CC"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DAD4906"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BD728D8" w14:textId="77777777" w:rsidR="00E1241D" w:rsidRDefault="00E1241D" w:rsidP="00D94D6F">
      <w:pPr>
        <w:numPr>
          <w:ilvl w:val="0"/>
          <w:numId w:val="27"/>
        </w:numPr>
        <w:tabs>
          <w:tab w:val="left" w:pos="1134"/>
        </w:tabs>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3846D31E" w14:textId="77777777" w:rsidR="00E1241D" w:rsidRDefault="00E1241D" w:rsidP="00D94D6F">
      <w:pPr>
        <w:pStyle w:val="a3"/>
        <w:numPr>
          <w:ilvl w:val="0"/>
          <w:numId w:val="29"/>
        </w:numPr>
        <w:tabs>
          <w:tab w:val="left" w:pos="993"/>
        </w:tabs>
        <w:autoSpaceDE w:val="0"/>
        <w:autoSpaceDN w:val="0"/>
        <w:adjustRightInd w:val="0"/>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для инвестиционных проектов, имеющих утвержденную проектно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01DE810" w14:textId="77777777" w:rsidR="00C418E1" w:rsidRDefault="00E1241D" w:rsidP="00D94D6F">
      <w:pPr>
        <w:pStyle w:val="a3"/>
        <w:numPr>
          <w:ilvl w:val="0"/>
          <w:numId w:val="29"/>
        </w:numPr>
        <w:tabs>
          <w:tab w:val="left" w:pos="993"/>
        </w:tabs>
        <w:autoSpaceDE w:val="0"/>
        <w:autoSpaceDN w:val="0"/>
        <w:adjustRightInd w:val="0"/>
        <w:spacing w:line="360" w:lineRule="auto"/>
        <w:ind w:left="1701" w:hanging="567"/>
        <w:jc w:val="both"/>
        <w:rPr>
          <w:rFonts w:eastAsia="Calibri"/>
        </w:rPr>
      </w:pPr>
      <w:r>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C418E1">
        <w:rPr>
          <w:rFonts w:eastAsia="Calibri"/>
        </w:rPr>
        <w:br w:type="page"/>
      </w:r>
    </w:p>
    <w:p w14:paraId="665C7032" w14:textId="77777777" w:rsidR="00595B15" w:rsidRPr="006502DA" w:rsidRDefault="00595B15" w:rsidP="006502DA">
      <w:pPr>
        <w:keepNext/>
        <w:keepLines/>
        <w:numPr>
          <w:ilvl w:val="0"/>
          <w:numId w:val="5"/>
        </w:numPr>
        <w:spacing w:before="40" w:after="160" w:line="360" w:lineRule="auto"/>
        <w:jc w:val="both"/>
        <w:outlineLvl w:val="2"/>
        <w:rPr>
          <w:rFonts w:ascii="Myriad Pro" w:hAnsi="Myriad Pro"/>
          <w:b/>
          <w:color w:val="4F6228"/>
          <w:sz w:val="28"/>
          <w:szCs w:val="28"/>
          <w:lang w:eastAsia="en-US"/>
        </w:rPr>
      </w:pPr>
      <w:bookmarkStart w:id="18" w:name="_Toc40907205"/>
      <w:bookmarkStart w:id="19" w:name="_Toc47100246"/>
      <w:r w:rsidRPr="006502DA">
        <w:rPr>
          <w:rFonts w:ascii="Myriad Pro" w:hAnsi="Myriad Pro"/>
          <w:b/>
          <w:color w:val="4F6228"/>
          <w:sz w:val="28"/>
          <w:szCs w:val="28"/>
          <w:lang w:eastAsia="en-US"/>
        </w:rPr>
        <w:lastRenderedPageBreak/>
        <w:t>Экспертиза расчета необходимой валовой выручки филиала ПАО «МРСК Сибири» - «</w:t>
      </w:r>
      <w:r w:rsidR="002F4C23" w:rsidRPr="006502DA">
        <w:rPr>
          <w:rFonts w:ascii="Myriad Pro" w:hAnsi="Myriad Pro"/>
          <w:b/>
          <w:color w:val="4F6228"/>
          <w:sz w:val="28"/>
          <w:szCs w:val="28"/>
          <w:lang w:eastAsia="en-US"/>
        </w:rPr>
        <w:t>ГАЭС</w:t>
      </w:r>
      <w:r w:rsidRPr="006502DA">
        <w:rPr>
          <w:rFonts w:ascii="Myriad Pro" w:hAnsi="Myriad Pro"/>
          <w:b/>
          <w:color w:val="4F6228"/>
          <w:sz w:val="28"/>
          <w:szCs w:val="28"/>
          <w:lang w:eastAsia="en-US"/>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18"/>
      <w:bookmarkEnd w:id="19"/>
    </w:p>
    <w:p w14:paraId="03492BD3" w14:textId="77777777" w:rsidR="00595B15" w:rsidRPr="006502DA" w:rsidRDefault="00595B15" w:rsidP="006502DA">
      <w:pPr>
        <w:keepNext/>
        <w:keepLines/>
        <w:numPr>
          <w:ilvl w:val="1"/>
          <w:numId w:val="5"/>
        </w:numPr>
        <w:spacing w:before="40" w:after="160" w:line="360" w:lineRule="auto"/>
        <w:ind w:left="426" w:hanging="426"/>
        <w:jc w:val="both"/>
        <w:outlineLvl w:val="2"/>
        <w:rPr>
          <w:rFonts w:ascii="Myriad Pro" w:hAnsi="Myriad Pro"/>
          <w:b/>
          <w:color w:val="4F6228"/>
          <w:sz w:val="28"/>
          <w:szCs w:val="28"/>
          <w:lang w:eastAsia="en-US"/>
        </w:rPr>
      </w:pPr>
      <w:bookmarkStart w:id="20" w:name="_Toc33277188"/>
      <w:bookmarkStart w:id="21" w:name="_Toc40907206"/>
      <w:bookmarkStart w:id="22" w:name="_Toc47100247"/>
      <w:r w:rsidRPr="006502DA">
        <w:rPr>
          <w:rFonts w:ascii="Myriad Pro" w:hAnsi="Myriad Pro"/>
          <w:b/>
          <w:color w:val="4F6228"/>
          <w:sz w:val="28"/>
          <w:szCs w:val="28"/>
          <w:lang w:eastAsia="en-US"/>
        </w:rPr>
        <w:t xml:space="preserve">Экспертиза долгосрочных параметров расчета необходимой валовой выручки филиала ПАО «МРСК Сибири» - </w:t>
      </w:r>
      <w:r w:rsidR="002F4C23" w:rsidRPr="006502DA">
        <w:rPr>
          <w:rFonts w:ascii="Myriad Pro" w:hAnsi="Myriad Pro"/>
          <w:b/>
          <w:color w:val="4F6228"/>
          <w:sz w:val="28"/>
          <w:szCs w:val="28"/>
          <w:lang w:eastAsia="en-US"/>
        </w:rPr>
        <w:t>«ГАЭС</w:t>
      </w:r>
      <w:r w:rsidRPr="006502DA">
        <w:rPr>
          <w:rFonts w:ascii="Myriad Pro" w:hAnsi="Myriad Pro"/>
          <w:b/>
          <w:color w:val="4F6228"/>
          <w:sz w:val="28"/>
          <w:szCs w:val="28"/>
          <w:lang w:eastAsia="en-US"/>
        </w:rPr>
        <w:t>»</w:t>
      </w:r>
      <w:bookmarkEnd w:id="20"/>
      <w:bookmarkEnd w:id="21"/>
      <w:bookmarkEnd w:id="22"/>
    </w:p>
    <w:p w14:paraId="2922E238" w14:textId="77777777" w:rsidR="00595B15" w:rsidRPr="005E19D4" w:rsidRDefault="00595B15" w:rsidP="00595B15">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Согласно пункту 38 Основ ценообразования</w:t>
      </w:r>
      <w:r>
        <w:rPr>
          <w:rFonts w:ascii="Myriad Pro" w:eastAsia="Calibri" w:hAnsi="Myriad Pro"/>
          <w:sz w:val="26"/>
          <w:szCs w:val="26"/>
        </w:rPr>
        <w:t xml:space="preserve"> №</w:t>
      </w:r>
      <w:r w:rsidR="003D65B6">
        <w:rPr>
          <w:rFonts w:ascii="Myriad Pro" w:eastAsia="Calibri" w:hAnsi="Myriad Pro"/>
          <w:sz w:val="26"/>
          <w:szCs w:val="26"/>
        </w:rPr>
        <w:t xml:space="preserve"> </w:t>
      </w:r>
      <w:r>
        <w:rPr>
          <w:rFonts w:ascii="Myriad Pro" w:eastAsia="Calibri" w:hAnsi="Myriad Pro"/>
          <w:sz w:val="26"/>
          <w:szCs w:val="26"/>
        </w:rPr>
        <w:t>1178</w:t>
      </w:r>
      <w:r w:rsidRPr="005E19D4">
        <w:rPr>
          <w:rFonts w:ascii="Myriad Pro" w:eastAsia="Calibri" w:hAnsi="Myriad Pro"/>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A4D4A66" w14:textId="77777777" w:rsidR="00595B15" w:rsidRPr="006502DA" w:rsidRDefault="00595B15" w:rsidP="006502DA">
      <w:pPr>
        <w:pStyle w:val="a3"/>
        <w:numPr>
          <w:ilvl w:val="0"/>
          <w:numId w:val="36"/>
        </w:numPr>
        <w:spacing w:line="360" w:lineRule="auto"/>
        <w:ind w:left="1134" w:hanging="567"/>
        <w:jc w:val="both"/>
        <w:rPr>
          <w:rFonts w:ascii="Myriad Pro" w:eastAsia="Calibri" w:hAnsi="Myriad Pro"/>
          <w:sz w:val="26"/>
          <w:szCs w:val="26"/>
        </w:rPr>
      </w:pPr>
      <w:r w:rsidRPr="006502DA">
        <w:rPr>
          <w:rFonts w:ascii="Myriad Pro" w:eastAsia="Calibri" w:hAnsi="Myriad Pro"/>
          <w:sz w:val="26"/>
          <w:szCs w:val="26"/>
        </w:rPr>
        <w:t>базовый уровень подконтрольных расходов, устанавливаемый регулирующими органами;</w:t>
      </w:r>
    </w:p>
    <w:p w14:paraId="422C038C" w14:textId="77777777" w:rsidR="00595B15" w:rsidRPr="006502DA" w:rsidRDefault="00595B15" w:rsidP="006502DA">
      <w:pPr>
        <w:pStyle w:val="a3"/>
        <w:numPr>
          <w:ilvl w:val="0"/>
          <w:numId w:val="36"/>
        </w:numPr>
        <w:spacing w:line="360" w:lineRule="auto"/>
        <w:ind w:left="1134" w:hanging="567"/>
        <w:jc w:val="both"/>
        <w:rPr>
          <w:rFonts w:ascii="Myriad Pro" w:eastAsia="Calibri" w:hAnsi="Myriad Pro"/>
          <w:sz w:val="26"/>
          <w:szCs w:val="26"/>
        </w:rPr>
      </w:pPr>
      <w:r w:rsidRPr="006502DA">
        <w:rPr>
          <w:rFonts w:ascii="Myriad Pro" w:eastAsia="Calibri" w:hAnsi="Myriad Pro"/>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5" w:history="1">
        <w:r w:rsidRPr="006502DA">
          <w:rPr>
            <w:rFonts w:ascii="Myriad Pro" w:eastAsia="Calibri" w:hAnsi="Myriad Pro"/>
            <w:sz w:val="26"/>
            <w:szCs w:val="26"/>
          </w:rPr>
          <w:t>методическими указаниями</w:t>
        </w:r>
      </w:hyperlink>
      <w:r w:rsidRPr="006502DA">
        <w:rPr>
          <w:rFonts w:ascii="Myriad Pro" w:eastAsia="Calibri"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D90D931" w14:textId="77777777" w:rsidR="00595B15" w:rsidRPr="006502DA" w:rsidRDefault="00595B15" w:rsidP="006502DA">
      <w:pPr>
        <w:pStyle w:val="a3"/>
        <w:numPr>
          <w:ilvl w:val="0"/>
          <w:numId w:val="36"/>
        </w:numPr>
        <w:spacing w:line="360" w:lineRule="auto"/>
        <w:ind w:left="1134" w:hanging="567"/>
        <w:jc w:val="both"/>
        <w:rPr>
          <w:rFonts w:ascii="Myriad Pro" w:eastAsia="Calibri" w:hAnsi="Myriad Pro"/>
          <w:sz w:val="26"/>
          <w:szCs w:val="26"/>
        </w:rPr>
      </w:pPr>
      <w:r w:rsidRPr="006502DA">
        <w:rPr>
          <w:rFonts w:ascii="Myriad Pro" w:eastAsia="Calibri"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8E903A5" w14:textId="77777777" w:rsidR="00595B15" w:rsidRPr="006502DA" w:rsidRDefault="00595B15" w:rsidP="006502DA">
      <w:pPr>
        <w:pStyle w:val="a3"/>
        <w:numPr>
          <w:ilvl w:val="0"/>
          <w:numId w:val="36"/>
        </w:numPr>
        <w:spacing w:line="360" w:lineRule="auto"/>
        <w:ind w:left="1134" w:hanging="567"/>
        <w:jc w:val="both"/>
        <w:rPr>
          <w:rFonts w:ascii="Myriad Pro" w:eastAsia="Calibri" w:hAnsi="Myriad Pro"/>
          <w:sz w:val="26"/>
          <w:szCs w:val="26"/>
        </w:rPr>
      </w:pPr>
      <w:r w:rsidRPr="006502DA">
        <w:rPr>
          <w:rFonts w:ascii="Myriad Pro" w:eastAsia="Calibri" w:hAnsi="Myriad Pro"/>
          <w:sz w:val="26"/>
          <w:szCs w:val="26"/>
        </w:rPr>
        <w:lastRenderedPageBreak/>
        <w:t xml:space="preserve">уровень потерь электрической энергии при ее передаче по электрическим сетям, определяемый в соответствии с </w:t>
      </w:r>
      <w:hyperlink r:id="rId16" w:history="1">
        <w:r w:rsidRPr="006502DA">
          <w:rPr>
            <w:rFonts w:ascii="Myriad Pro" w:eastAsia="Calibri" w:hAnsi="Myriad Pro"/>
            <w:sz w:val="26"/>
            <w:szCs w:val="26"/>
          </w:rPr>
          <w:t>пунктом 40(1)</w:t>
        </w:r>
      </w:hyperlink>
      <w:r w:rsidRPr="006502DA">
        <w:rPr>
          <w:rFonts w:ascii="Myriad Pro" w:eastAsia="Calibri" w:hAnsi="Myriad Pro"/>
          <w:sz w:val="26"/>
          <w:szCs w:val="26"/>
        </w:rPr>
        <w:t xml:space="preserve"> Основ ценообразования</w:t>
      </w:r>
      <w:r w:rsidR="007A0040">
        <w:rPr>
          <w:rFonts w:ascii="Myriad Pro" w:eastAsia="Calibri" w:hAnsi="Myriad Pro"/>
          <w:sz w:val="26"/>
          <w:szCs w:val="26"/>
        </w:rPr>
        <w:t xml:space="preserve"> № 1178</w:t>
      </w:r>
      <w:r w:rsidRPr="006502DA">
        <w:rPr>
          <w:rFonts w:ascii="Myriad Pro" w:eastAsia="Calibri" w:hAnsi="Myriad Pro"/>
          <w:sz w:val="26"/>
          <w:szCs w:val="26"/>
        </w:rPr>
        <w:t>;</w:t>
      </w:r>
    </w:p>
    <w:p w14:paraId="0E3D986D" w14:textId="77777777" w:rsidR="00595B15" w:rsidRPr="006502DA" w:rsidRDefault="00595B15" w:rsidP="006502DA">
      <w:pPr>
        <w:pStyle w:val="a3"/>
        <w:numPr>
          <w:ilvl w:val="0"/>
          <w:numId w:val="36"/>
        </w:numPr>
        <w:spacing w:line="360" w:lineRule="auto"/>
        <w:ind w:left="1134" w:hanging="567"/>
        <w:jc w:val="both"/>
        <w:rPr>
          <w:rFonts w:ascii="Myriad Pro" w:eastAsia="Calibri" w:hAnsi="Myriad Pro"/>
          <w:sz w:val="26"/>
          <w:szCs w:val="26"/>
        </w:rPr>
      </w:pPr>
      <w:r w:rsidRPr="006502DA">
        <w:rPr>
          <w:rFonts w:ascii="Myriad Pro" w:eastAsia="Calibri" w:hAnsi="Myriad Pro"/>
          <w:sz w:val="26"/>
          <w:szCs w:val="26"/>
        </w:rPr>
        <w:t xml:space="preserve">уровень надежности и качества реализуемых товаров (услуг), устанавливаемый в соответствии с </w:t>
      </w:r>
      <w:hyperlink r:id="rId17" w:history="1">
        <w:r w:rsidRPr="006502DA">
          <w:rPr>
            <w:rFonts w:ascii="Myriad Pro" w:eastAsia="Calibri" w:hAnsi="Myriad Pro"/>
            <w:sz w:val="26"/>
            <w:szCs w:val="26"/>
          </w:rPr>
          <w:t>пунктом 8</w:t>
        </w:r>
      </w:hyperlink>
      <w:r w:rsidRPr="006502DA">
        <w:rPr>
          <w:rFonts w:ascii="Myriad Pro" w:eastAsia="Calibri"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6C0D4C03" w14:textId="77777777" w:rsidR="00595B15" w:rsidRDefault="00595B15" w:rsidP="00595B15">
      <w:pPr>
        <w:spacing w:line="360" w:lineRule="auto"/>
        <w:ind w:firstLine="567"/>
        <w:contextualSpacing/>
        <w:jc w:val="both"/>
        <w:rPr>
          <w:rFonts w:ascii="Myriad Pro" w:eastAsia="Calibri" w:hAnsi="Myriad Pro"/>
          <w:sz w:val="26"/>
          <w:szCs w:val="26"/>
        </w:rPr>
      </w:pPr>
      <w:r w:rsidRPr="00124767">
        <w:rPr>
          <w:rFonts w:ascii="Myriad Pro" w:eastAsia="Calibri" w:hAnsi="Myriad Pro"/>
          <w:sz w:val="26"/>
          <w:szCs w:val="26"/>
        </w:rPr>
        <w:t xml:space="preserve">В соответствии с п.12 Основ ценообразования </w:t>
      </w:r>
      <w:r w:rsidR="00C418E1">
        <w:rPr>
          <w:rFonts w:ascii="Myriad Pro" w:eastAsia="Calibri" w:hAnsi="Myriad Pro"/>
          <w:sz w:val="26"/>
          <w:szCs w:val="26"/>
        </w:rPr>
        <w:t xml:space="preserve">№ 1178 </w:t>
      </w:r>
      <w:r w:rsidRPr="00124767">
        <w:rPr>
          <w:rFonts w:ascii="Myriad Pro" w:eastAsia="Calibri" w:hAnsi="Myriad Pro"/>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5529F4B1" w14:textId="77777777" w:rsidR="00595B15" w:rsidRDefault="00595B15" w:rsidP="00595B1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459D0FD4" w14:textId="77777777" w:rsidR="0008146E" w:rsidRDefault="00595B15" w:rsidP="00595B15">
      <w:pPr>
        <w:spacing w:line="360" w:lineRule="auto"/>
        <w:ind w:firstLine="567"/>
        <w:contextualSpacing/>
        <w:jc w:val="both"/>
        <w:rPr>
          <w:rFonts w:ascii="Myriad Pro" w:eastAsia="Calibri" w:hAnsi="Myriad Pro"/>
          <w:sz w:val="26"/>
          <w:szCs w:val="26"/>
        </w:rPr>
      </w:pPr>
      <w:r>
        <w:rPr>
          <w:noProof/>
          <w:position w:val="-23"/>
          <w:lang w:eastAsia="ru-RU"/>
        </w:rPr>
        <w:drawing>
          <wp:inline distT="0" distB="0" distL="0" distR="0" wp14:anchorId="63F3A0AB" wp14:editId="1467BE01">
            <wp:extent cx="5303520" cy="457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35751693" w14:textId="77777777" w:rsidR="00595B15" w:rsidRDefault="00595B15" w:rsidP="006C2ADF">
      <w:pPr>
        <w:spacing w:line="360" w:lineRule="auto"/>
        <w:ind w:firstLine="567"/>
        <w:contextualSpacing/>
        <w:jc w:val="both"/>
        <w:rPr>
          <w:rFonts w:ascii="Myriad Pro" w:hAnsi="Myriad Pro"/>
          <w:b/>
          <w:bCs/>
          <w:sz w:val="26"/>
          <w:szCs w:val="26"/>
        </w:rPr>
      </w:pPr>
    </w:p>
    <w:p w14:paraId="67EFE815" w14:textId="77777777" w:rsidR="00950CE6" w:rsidRDefault="00950CE6" w:rsidP="006C2ADF">
      <w:pPr>
        <w:spacing w:line="360" w:lineRule="auto"/>
        <w:ind w:firstLine="567"/>
        <w:contextualSpacing/>
        <w:jc w:val="both"/>
        <w:rPr>
          <w:rFonts w:ascii="Myriad Pro" w:hAnsi="Myriad Pro"/>
          <w:b/>
          <w:bCs/>
          <w:sz w:val="26"/>
          <w:szCs w:val="26"/>
        </w:rPr>
      </w:pPr>
    </w:p>
    <w:p w14:paraId="79A74FEE" w14:textId="77777777" w:rsidR="00595B15" w:rsidRPr="00F02F53" w:rsidRDefault="00595B15" w:rsidP="00595B15">
      <w:pPr>
        <w:spacing w:line="360" w:lineRule="auto"/>
        <w:contextualSpacing/>
        <w:jc w:val="both"/>
        <w:rPr>
          <w:rFonts w:ascii="Myriad Pro" w:hAnsi="Myriad Pro"/>
          <w:b/>
          <w:bCs/>
          <w:sz w:val="26"/>
          <w:szCs w:val="26"/>
        </w:rPr>
      </w:pPr>
      <w:r w:rsidRPr="00F02F53">
        <w:rPr>
          <w:rFonts w:ascii="Myriad Pro" w:hAnsi="Myriad Pro"/>
          <w:b/>
          <w:bCs/>
          <w:sz w:val="26"/>
          <w:szCs w:val="26"/>
        </w:rPr>
        <w:lastRenderedPageBreak/>
        <w:t>ПОЗИЦИЯ ТЕРРИТОРИАЛЬНОЙ СЕТЕВОЙ ОРГАНИЗАЦИИ</w:t>
      </w:r>
    </w:p>
    <w:p w14:paraId="22B269A7" w14:textId="77777777" w:rsidR="002F4C23" w:rsidRDefault="002F4C23" w:rsidP="002F4C2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пояснительной записке к Заявлению о корректировке необходимой валовой выручки на 2019 </w:t>
      </w:r>
      <w:r w:rsidR="00C418E1">
        <w:rPr>
          <w:rFonts w:ascii="Myriad Pro" w:eastAsia="Calibri" w:hAnsi="Myriad Pro"/>
          <w:color w:val="000000" w:themeColor="text1"/>
          <w:sz w:val="26"/>
          <w:szCs w:val="26"/>
        </w:rPr>
        <w:t>год</w:t>
      </w:r>
      <w:r>
        <w:rPr>
          <w:rFonts w:ascii="Myriad Pro" w:eastAsia="Calibri" w:hAnsi="Myriad Pro"/>
          <w:color w:val="000000" w:themeColor="text1"/>
          <w:sz w:val="26"/>
          <w:szCs w:val="26"/>
        </w:rPr>
        <w:t>, направленному филиалом ПАО «МРСК Сибири» - «ГАЭС» в Комитет по тарифам Республики Алтай исх. от 26.04.2018 №1.11/1/1236-исх, п</w:t>
      </w:r>
      <w:r w:rsidRPr="00124767">
        <w:rPr>
          <w:rFonts w:ascii="Myriad Pro" w:eastAsia="Calibri" w:hAnsi="Myriad Pro"/>
          <w:color w:val="000000" w:themeColor="text1"/>
          <w:sz w:val="26"/>
          <w:szCs w:val="26"/>
        </w:rPr>
        <w:t xml:space="preserve">лановый размер необходимой валовой выручки на регулируемый период (2019 год) определен </w:t>
      </w:r>
      <w:r>
        <w:rPr>
          <w:rFonts w:ascii="Myriad Pro" w:eastAsia="Calibri" w:hAnsi="Myriad Pro"/>
          <w:color w:val="000000" w:themeColor="text1"/>
          <w:sz w:val="26"/>
          <w:szCs w:val="26"/>
        </w:rPr>
        <w:t xml:space="preserve">филиалом ПАО «МРСК Сибири» - «ГАЭС» </w:t>
      </w:r>
      <w:r w:rsidRPr="00124767">
        <w:rPr>
          <w:rFonts w:ascii="Myriad Pro" w:eastAsia="Calibri" w:hAnsi="Myriad Pro"/>
          <w:color w:val="000000" w:themeColor="text1"/>
          <w:sz w:val="26"/>
          <w:szCs w:val="26"/>
        </w:rPr>
        <w:t xml:space="preserve">в соответствии с Основами ценообразования </w:t>
      </w:r>
      <w:r w:rsidR="007A0040">
        <w:rPr>
          <w:rFonts w:ascii="Myriad Pro" w:eastAsia="Calibri" w:hAnsi="Myriad Pro"/>
          <w:color w:val="000000" w:themeColor="text1"/>
          <w:sz w:val="26"/>
          <w:szCs w:val="26"/>
        </w:rPr>
        <w:t xml:space="preserve">№ 1178 </w:t>
      </w:r>
      <w:r>
        <w:rPr>
          <w:rFonts w:ascii="Myriad Pro" w:eastAsia="Calibri" w:hAnsi="Myriad Pro"/>
          <w:color w:val="000000" w:themeColor="text1"/>
          <w:sz w:val="26"/>
          <w:szCs w:val="26"/>
        </w:rPr>
        <w:t>и</w:t>
      </w:r>
      <w:r w:rsidRPr="00124767">
        <w:rPr>
          <w:rFonts w:ascii="Myriad Pro" w:eastAsia="Calibri" w:hAnsi="Myriad Pro"/>
          <w:color w:val="000000" w:themeColor="text1"/>
          <w:sz w:val="26"/>
          <w:szCs w:val="26"/>
        </w:rPr>
        <w:t xml:space="preserve">  Методическими указаниями</w:t>
      </w:r>
      <w:r>
        <w:rPr>
          <w:rFonts w:ascii="Myriad Pro" w:eastAsia="Calibri" w:hAnsi="Myriad Pro"/>
          <w:color w:val="000000" w:themeColor="text1"/>
          <w:sz w:val="26"/>
          <w:szCs w:val="26"/>
        </w:rPr>
        <w:t xml:space="preserve"> </w:t>
      </w:r>
      <w:r w:rsidR="007A0040">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98-э.</w:t>
      </w:r>
    </w:p>
    <w:p w14:paraId="318BFFD0" w14:textId="77777777" w:rsidR="002F4C23" w:rsidRPr="00685E39" w:rsidRDefault="002F4C23" w:rsidP="002F4C2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При формировании НВВ организацией были применены долгосрочные параметры регулирования, утвержденные </w:t>
      </w:r>
      <w:r w:rsidRPr="00685E39">
        <w:rPr>
          <w:rFonts w:ascii="Myriad Pro" w:eastAsia="Calibri" w:hAnsi="Myriad Pro"/>
          <w:color w:val="000000" w:themeColor="text1"/>
          <w:sz w:val="26"/>
          <w:szCs w:val="26"/>
        </w:rPr>
        <w:t>приказом Комитета по тарифам Республики Алтай от 28.12.2017 №53/3 «Об установлении долгосрочных параметров регулирования для филиала ПАО «МРСК Сибири» - «Горно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p>
    <w:p w14:paraId="62E1A7BA" w14:textId="77777777" w:rsidR="002F4C23" w:rsidRPr="00B3060A"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B3060A">
        <w:rPr>
          <w:rFonts w:ascii="Myriad Pro" w:hAnsi="Myriad Pro"/>
          <w:bCs/>
          <w:color w:val="000000" w:themeColor="text1"/>
          <w:sz w:val="26"/>
          <w:szCs w:val="26"/>
        </w:rPr>
        <w:t>Базовый уровень подконтрольных расходов – 458 950,22 тыс. рублей</w:t>
      </w:r>
    </w:p>
    <w:p w14:paraId="05EC6A42" w14:textId="77777777" w:rsidR="002F4C23" w:rsidRPr="00B3060A"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B3060A">
        <w:rPr>
          <w:rFonts w:ascii="Myriad Pro" w:hAnsi="Myriad Pro"/>
          <w:bCs/>
          <w:color w:val="000000" w:themeColor="text1"/>
          <w:sz w:val="26"/>
          <w:szCs w:val="26"/>
        </w:rPr>
        <w:t>Индекс эффективности подконтрольных расходов – 2%</w:t>
      </w:r>
    </w:p>
    <w:p w14:paraId="59B517BA" w14:textId="77777777" w:rsidR="002F4C23" w:rsidRPr="00B3060A"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B3060A">
        <w:rPr>
          <w:rFonts w:ascii="Myriad Pro" w:hAnsi="Myriad Pro"/>
          <w:bCs/>
          <w:color w:val="000000" w:themeColor="text1"/>
          <w:sz w:val="26"/>
          <w:szCs w:val="26"/>
        </w:rPr>
        <w:t>Коэффициент эластичности подконтрольных расходов по количеству активов – 0,75%</w:t>
      </w:r>
    </w:p>
    <w:p w14:paraId="135C2BCA" w14:textId="77777777" w:rsidR="002F4C23" w:rsidRPr="00B3060A"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B3060A">
        <w:rPr>
          <w:rFonts w:ascii="Myriad Pro" w:hAnsi="Myriad Pro"/>
          <w:bCs/>
          <w:color w:val="000000" w:themeColor="text1"/>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w:t>
      </w:r>
    </w:p>
    <w:p w14:paraId="5208A977" w14:textId="77777777" w:rsidR="002F4C23" w:rsidRPr="00B3060A"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B3060A">
        <w:rPr>
          <w:rFonts w:ascii="Myriad Pro" w:hAnsi="Myriad Pro"/>
          <w:bCs/>
          <w:color w:val="000000" w:themeColor="text1"/>
          <w:sz w:val="26"/>
          <w:szCs w:val="26"/>
        </w:rPr>
        <w:t>Уровень потерь электрической энергии при ее передаче по электрическим сетям – 16,84%</w:t>
      </w:r>
    </w:p>
    <w:p w14:paraId="315A2634" w14:textId="77777777" w:rsidR="002F4C23" w:rsidRPr="00E5781F"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B3060A">
        <w:rPr>
          <w:rFonts w:ascii="Myriad Pro" w:hAnsi="Myriad Pro"/>
          <w:bCs/>
          <w:color w:val="000000" w:themeColor="text1"/>
          <w:sz w:val="26"/>
          <w:szCs w:val="26"/>
        </w:rPr>
        <w:t>Показатель средней продолжительности прекращений передачи электрической энергии на точку поставки (П</w:t>
      </w:r>
      <w:r w:rsidRPr="00B3060A">
        <w:rPr>
          <w:rFonts w:ascii="Myriad Pro" w:hAnsi="Myriad Pro"/>
          <w:bCs/>
          <w:color w:val="000000" w:themeColor="text1"/>
          <w:sz w:val="26"/>
          <w:szCs w:val="26"/>
          <w:vertAlign w:val="subscript"/>
          <w:lang w:val="en-US"/>
        </w:rPr>
        <w:t>saidi</w:t>
      </w:r>
      <w:r w:rsidRPr="00B3060A">
        <w:rPr>
          <w:rFonts w:ascii="Myriad Pro" w:hAnsi="Myriad Pro"/>
          <w:bCs/>
          <w:color w:val="000000" w:themeColor="text1"/>
          <w:sz w:val="26"/>
          <w:szCs w:val="26"/>
        </w:rPr>
        <w:t xml:space="preserve">) на </w:t>
      </w:r>
      <w:r>
        <w:rPr>
          <w:rFonts w:ascii="Myriad Pro" w:hAnsi="Myriad Pro"/>
          <w:bCs/>
          <w:color w:val="000000" w:themeColor="text1"/>
          <w:sz w:val="26"/>
          <w:szCs w:val="26"/>
        </w:rPr>
        <w:t>2019</w:t>
      </w:r>
      <w:r w:rsidRPr="00E5781F">
        <w:rPr>
          <w:rFonts w:ascii="Myriad Pro" w:hAnsi="Myriad Pro"/>
          <w:bCs/>
          <w:color w:val="000000" w:themeColor="text1"/>
          <w:sz w:val="26"/>
          <w:szCs w:val="26"/>
        </w:rPr>
        <w:t xml:space="preserve"> – </w:t>
      </w:r>
      <w:r>
        <w:rPr>
          <w:rFonts w:ascii="Myriad Pro" w:hAnsi="Myriad Pro"/>
          <w:bCs/>
          <w:color w:val="000000" w:themeColor="text1"/>
          <w:sz w:val="26"/>
          <w:szCs w:val="26"/>
        </w:rPr>
        <w:t>4,137</w:t>
      </w:r>
      <w:r w:rsidRPr="00E5781F">
        <w:rPr>
          <w:rFonts w:ascii="Myriad Pro" w:hAnsi="Myriad Pro"/>
          <w:bCs/>
          <w:color w:val="000000" w:themeColor="text1"/>
          <w:sz w:val="26"/>
          <w:szCs w:val="26"/>
        </w:rPr>
        <w:t xml:space="preserve"> час.</w:t>
      </w:r>
    </w:p>
    <w:p w14:paraId="6A7868E9" w14:textId="77777777" w:rsidR="002F4C23" w:rsidRPr="00E5781F"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E5781F">
        <w:rPr>
          <w:rFonts w:ascii="Myriad Pro" w:hAnsi="Myriad Pro"/>
          <w:bCs/>
          <w:color w:val="000000" w:themeColor="text1"/>
          <w:sz w:val="26"/>
          <w:szCs w:val="26"/>
        </w:rPr>
        <w:t>Показатель средней частоты прекращений передачи электрической энергии на точку поставки (П</w:t>
      </w:r>
      <w:r w:rsidRPr="00E5781F">
        <w:rPr>
          <w:rFonts w:ascii="Myriad Pro" w:hAnsi="Myriad Pro"/>
          <w:bCs/>
          <w:color w:val="000000" w:themeColor="text1"/>
          <w:sz w:val="26"/>
          <w:szCs w:val="26"/>
          <w:vertAlign w:val="subscript"/>
          <w:lang w:val="en-US"/>
        </w:rPr>
        <w:t>saifi</w:t>
      </w:r>
      <w:r w:rsidRPr="00E5781F">
        <w:rPr>
          <w:rFonts w:ascii="Myriad Pro" w:hAnsi="Myriad Pro"/>
          <w:bCs/>
          <w:color w:val="000000" w:themeColor="text1"/>
          <w:sz w:val="26"/>
          <w:szCs w:val="26"/>
        </w:rPr>
        <w:t xml:space="preserve">) </w:t>
      </w:r>
      <w:r>
        <w:rPr>
          <w:rFonts w:ascii="Myriad Pro" w:hAnsi="Myriad Pro"/>
          <w:bCs/>
          <w:color w:val="000000" w:themeColor="text1"/>
          <w:sz w:val="26"/>
          <w:szCs w:val="26"/>
        </w:rPr>
        <w:t xml:space="preserve">на 2019 </w:t>
      </w:r>
      <w:r w:rsidRPr="00E5781F">
        <w:rPr>
          <w:rFonts w:ascii="Myriad Pro" w:hAnsi="Myriad Pro"/>
          <w:bCs/>
          <w:color w:val="000000" w:themeColor="text1"/>
          <w:sz w:val="26"/>
          <w:szCs w:val="26"/>
        </w:rPr>
        <w:t xml:space="preserve">– </w:t>
      </w:r>
      <w:r>
        <w:rPr>
          <w:rFonts w:ascii="Myriad Pro" w:hAnsi="Myriad Pro"/>
          <w:bCs/>
          <w:color w:val="000000" w:themeColor="text1"/>
          <w:sz w:val="26"/>
          <w:szCs w:val="26"/>
        </w:rPr>
        <w:t>2,1756</w:t>
      </w:r>
      <w:r w:rsidRPr="00E5781F">
        <w:rPr>
          <w:rFonts w:ascii="Myriad Pro" w:hAnsi="Myriad Pro"/>
          <w:bCs/>
          <w:color w:val="000000" w:themeColor="text1"/>
          <w:sz w:val="26"/>
          <w:szCs w:val="26"/>
        </w:rPr>
        <w:t xml:space="preserve"> шт.</w:t>
      </w:r>
    </w:p>
    <w:p w14:paraId="285DB28D" w14:textId="77777777" w:rsidR="002F4C23" w:rsidRPr="00220356" w:rsidRDefault="002F4C23" w:rsidP="00950CE6">
      <w:pPr>
        <w:pStyle w:val="a3"/>
        <w:numPr>
          <w:ilvl w:val="0"/>
          <w:numId w:val="8"/>
        </w:numPr>
        <w:spacing w:line="360" w:lineRule="auto"/>
        <w:ind w:left="1134" w:hanging="567"/>
        <w:jc w:val="both"/>
        <w:rPr>
          <w:rFonts w:ascii="Myriad Pro" w:hAnsi="Myriad Pro"/>
          <w:bCs/>
          <w:color w:val="000000" w:themeColor="text1"/>
          <w:sz w:val="26"/>
          <w:szCs w:val="26"/>
        </w:rPr>
      </w:pPr>
      <w:r w:rsidRPr="00E5781F">
        <w:rPr>
          <w:rFonts w:ascii="Myriad Pro" w:hAnsi="Myriad Pro"/>
          <w:bCs/>
          <w:color w:val="000000" w:themeColor="text1"/>
          <w:sz w:val="26"/>
          <w:szCs w:val="26"/>
        </w:rPr>
        <w:t>Показатель уровня качества осуществляемого технологического присоединения (П</w:t>
      </w:r>
      <w:r w:rsidRPr="00E5781F">
        <w:rPr>
          <w:rFonts w:ascii="Myriad Pro" w:hAnsi="Myriad Pro"/>
          <w:bCs/>
          <w:color w:val="000000" w:themeColor="text1"/>
          <w:sz w:val="26"/>
          <w:szCs w:val="26"/>
          <w:vertAlign w:val="subscript"/>
        </w:rPr>
        <w:t>тпр</w:t>
      </w:r>
      <w:r w:rsidRPr="00E5781F">
        <w:rPr>
          <w:rFonts w:ascii="Myriad Pro" w:hAnsi="Myriad Pro"/>
          <w:bCs/>
          <w:color w:val="000000" w:themeColor="text1"/>
          <w:sz w:val="26"/>
          <w:szCs w:val="26"/>
        </w:rPr>
        <w:t xml:space="preserve">) </w:t>
      </w:r>
      <w:r>
        <w:rPr>
          <w:rFonts w:ascii="Myriad Pro" w:hAnsi="Myriad Pro"/>
          <w:bCs/>
          <w:color w:val="000000" w:themeColor="text1"/>
          <w:sz w:val="26"/>
          <w:szCs w:val="26"/>
        </w:rPr>
        <w:t xml:space="preserve"> на 2019 </w:t>
      </w:r>
      <w:r w:rsidRPr="00E5781F">
        <w:rPr>
          <w:rFonts w:ascii="Myriad Pro" w:hAnsi="Myriad Pro"/>
          <w:bCs/>
          <w:color w:val="000000" w:themeColor="text1"/>
          <w:sz w:val="26"/>
          <w:szCs w:val="26"/>
        </w:rPr>
        <w:t xml:space="preserve">– </w:t>
      </w:r>
      <w:r>
        <w:rPr>
          <w:rFonts w:ascii="Myriad Pro" w:hAnsi="Myriad Pro"/>
          <w:bCs/>
          <w:color w:val="000000" w:themeColor="text1"/>
          <w:sz w:val="26"/>
          <w:szCs w:val="26"/>
        </w:rPr>
        <w:t>1,028</w:t>
      </w:r>
    </w:p>
    <w:p w14:paraId="2D978106" w14:textId="77777777" w:rsidR="002F4C23" w:rsidRDefault="002F4C23" w:rsidP="002F4C2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w:t>
      </w:r>
      <w:r w:rsidRPr="003736D0">
        <w:rPr>
          <w:rFonts w:ascii="Myriad Pro" w:eastAsia="Calibri" w:hAnsi="Myriad Pro"/>
          <w:color w:val="000000" w:themeColor="text1"/>
          <w:sz w:val="26"/>
          <w:szCs w:val="26"/>
        </w:rPr>
        <w:t>ндекс изменения количества активов (3,425%)</w:t>
      </w:r>
      <w:r>
        <w:rPr>
          <w:rFonts w:ascii="Myriad Pro" w:eastAsia="Calibri" w:hAnsi="Myriad Pro"/>
          <w:color w:val="000000" w:themeColor="text1"/>
          <w:sz w:val="26"/>
          <w:szCs w:val="26"/>
        </w:rPr>
        <w:t xml:space="preserve"> был определен филиалом </w:t>
      </w:r>
      <w:r w:rsidRPr="003736D0">
        <w:rPr>
          <w:rFonts w:ascii="Myriad Pro" w:eastAsia="Calibri" w:hAnsi="Myriad Pro"/>
          <w:color w:val="000000" w:themeColor="text1"/>
          <w:sz w:val="26"/>
          <w:szCs w:val="26"/>
        </w:rPr>
        <w:t xml:space="preserve">с учетом данных за последний отчетный период текущего года о фактически </w:t>
      </w:r>
      <w:r w:rsidRPr="003736D0">
        <w:rPr>
          <w:rFonts w:ascii="Myriad Pro" w:eastAsia="Calibri" w:hAnsi="Myriad Pro"/>
          <w:color w:val="000000" w:themeColor="text1"/>
          <w:sz w:val="26"/>
          <w:szCs w:val="26"/>
        </w:rPr>
        <w:lastRenderedPageBreak/>
        <w:t>введенных в эксплуатацию в соответствии с долгосрочной инвестиционной программой и планируемых к вводу объектах электросетевого хозяйства</w:t>
      </w:r>
      <w:r>
        <w:rPr>
          <w:rFonts w:ascii="Myriad Pro" w:eastAsia="Calibri" w:hAnsi="Myriad Pro"/>
          <w:color w:val="000000" w:themeColor="text1"/>
          <w:sz w:val="26"/>
          <w:szCs w:val="26"/>
        </w:rPr>
        <w:t>.</w:t>
      </w:r>
    </w:p>
    <w:p w14:paraId="283D86B1" w14:textId="77777777" w:rsidR="002F4C23" w:rsidRDefault="002F4C23" w:rsidP="002F4C23">
      <w:pPr>
        <w:spacing w:line="360" w:lineRule="auto"/>
        <w:ind w:firstLine="567"/>
        <w:contextualSpacing/>
        <w:jc w:val="both"/>
        <w:rPr>
          <w:rFonts w:ascii="Myriad Pro" w:eastAsia="Calibri" w:hAnsi="Myriad Pro"/>
          <w:sz w:val="26"/>
          <w:szCs w:val="26"/>
        </w:rPr>
      </w:pPr>
      <w:r w:rsidRPr="00685E39">
        <w:rPr>
          <w:rFonts w:ascii="Myriad Pro" w:eastAsia="Calibri" w:hAnsi="Myriad Pro"/>
          <w:color w:val="000000" w:themeColor="text1"/>
          <w:sz w:val="26"/>
          <w:szCs w:val="26"/>
        </w:rPr>
        <w:t xml:space="preserve">Филиалом </w:t>
      </w:r>
      <w:r>
        <w:rPr>
          <w:rFonts w:ascii="Myriad Pro" w:eastAsia="Calibri" w:hAnsi="Myriad Pro"/>
          <w:color w:val="000000" w:themeColor="text1"/>
          <w:sz w:val="26"/>
          <w:szCs w:val="26"/>
        </w:rPr>
        <w:t xml:space="preserve">ПАО «МРСК Сибири» - «ГАЭС» </w:t>
      </w:r>
      <w:r w:rsidRPr="00685E39">
        <w:rPr>
          <w:rFonts w:ascii="Myriad Pro" w:eastAsia="Calibri" w:hAnsi="Myriad Pro"/>
          <w:color w:val="000000" w:themeColor="text1"/>
          <w:sz w:val="26"/>
          <w:szCs w:val="26"/>
        </w:rPr>
        <w:t xml:space="preserve">на 2019 год </w:t>
      </w:r>
      <w:r>
        <w:rPr>
          <w:rFonts w:ascii="Myriad Pro" w:eastAsia="Calibri" w:hAnsi="Myriad Pro"/>
          <w:color w:val="000000" w:themeColor="text1"/>
          <w:sz w:val="26"/>
          <w:szCs w:val="26"/>
        </w:rPr>
        <w:t xml:space="preserve">также были </w:t>
      </w:r>
      <w:r w:rsidRPr="00685E39">
        <w:rPr>
          <w:rFonts w:ascii="Myriad Pro" w:eastAsia="Calibri" w:hAnsi="Myriad Pro"/>
          <w:color w:val="000000" w:themeColor="text1"/>
          <w:sz w:val="26"/>
          <w:szCs w:val="26"/>
        </w:rPr>
        <w:t xml:space="preserve">представлены в </w:t>
      </w:r>
      <w:r>
        <w:rPr>
          <w:rFonts w:ascii="Myriad Pro" w:eastAsia="Calibri" w:hAnsi="Myriad Pro"/>
          <w:color w:val="000000" w:themeColor="text1"/>
          <w:sz w:val="26"/>
          <w:szCs w:val="26"/>
        </w:rPr>
        <w:t>Комитет</w:t>
      </w:r>
      <w:r w:rsidRPr="00685E39">
        <w:rPr>
          <w:rFonts w:ascii="Myriad Pro" w:eastAsia="Calibri" w:hAnsi="Myriad Pro"/>
          <w:color w:val="000000" w:themeColor="text1"/>
          <w:sz w:val="26"/>
          <w:szCs w:val="26"/>
        </w:rPr>
        <w:t xml:space="preserve"> расчеты по корректировке необходимой валовой выручки на 2019 год (второй год долгосрочного периода регулирования) с приложением расчетных таблиц и обосновывающих материалов, а также с пояснительной запиской к расчетам. </w:t>
      </w:r>
    </w:p>
    <w:p w14:paraId="5B650107" w14:textId="77777777" w:rsidR="00950CE6" w:rsidRDefault="00611DFA" w:rsidP="00950CE6">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На 2019 год подконтрольные расходы заявлены в размере </w:t>
      </w:r>
      <w:r w:rsidR="000415A0">
        <w:rPr>
          <w:rFonts w:ascii="Myriad Pro" w:hAnsi="Myriad Pro"/>
          <w:color w:val="000000" w:themeColor="text1"/>
          <w:sz w:val="26"/>
          <w:szCs w:val="26"/>
        </w:rPr>
        <w:t>479 776,9</w:t>
      </w:r>
      <w:r>
        <w:rPr>
          <w:rFonts w:ascii="Myriad Pro" w:hAnsi="Myriad Pro"/>
          <w:color w:val="000000" w:themeColor="text1"/>
          <w:sz w:val="26"/>
          <w:szCs w:val="26"/>
        </w:rPr>
        <w:t xml:space="preserve"> тыс. рублей, и сформированы методом индексации базового уровня подконтрольных расходов, утвержденного на 2018 год </w:t>
      </w:r>
      <w:r w:rsidR="000415A0" w:rsidRPr="004011B9">
        <w:rPr>
          <w:rFonts w:ascii="Myriad Pro" w:eastAsia="Calibri" w:hAnsi="Myriad Pro"/>
          <w:color w:val="000000" w:themeColor="text1"/>
          <w:sz w:val="26"/>
          <w:szCs w:val="26"/>
        </w:rPr>
        <w:t>приказом Комитета по тарифам Республики Алтай от 28.12.2017 №53/3 «Об установлении долгосрочных параметров регулирования для филиала ПАО «МРСК Сибири» - «Горно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r>
        <w:rPr>
          <w:rFonts w:ascii="Myriad Pro" w:hAnsi="Myriad Pro"/>
          <w:color w:val="000000" w:themeColor="text1"/>
          <w:sz w:val="26"/>
          <w:szCs w:val="26"/>
        </w:rPr>
        <w:t>.</w:t>
      </w:r>
    </w:p>
    <w:p w14:paraId="4CE54362" w14:textId="77777777" w:rsidR="00950CE6" w:rsidRDefault="00731020" w:rsidP="00950CE6">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Неподконтрольные расходы заявлены филиалом в размере </w:t>
      </w:r>
      <w:r w:rsidR="000415A0">
        <w:rPr>
          <w:rFonts w:ascii="Myriad Pro" w:hAnsi="Myriad Pro"/>
          <w:color w:val="000000" w:themeColor="text1"/>
          <w:sz w:val="26"/>
          <w:szCs w:val="26"/>
        </w:rPr>
        <w:t>543 695,11</w:t>
      </w:r>
      <w:r>
        <w:rPr>
          <w:rFonts w:ascii="Myriad Pro" w:hAnsi="Myriad Pro"/>
          <w:color w:val="000000" w:themeColor="text1"/>
          <w:sz w:val="26"/>
          <w:szCs w:val="26"/>
        </w:rPr>
        <w:t xml:space="preserve"> тыс. рублей (с ростом </w:t>
      </w:r>
      <w:r w:rsidR="000415A0" w:rsidRPr="000415A0">
        <w:rPr>
          <w:rFonts w:ascii="Myriad Pro" w:hAnsi="Myriad Pro"/>
          <w:color w:val="000000" w:themeColor="text1"/>
          <w:sz w:val="26"/>
          <w:szCs w:val="26"/>
        </w:rPr>
        <w:t>65</w:t>
      </w:r>
      <w:r>
        <w:rPr>
          <w:rFonts w:ascii="Myriad Pro" w:hAnsi="Myriad Pro"/>
          <w:color w:val="000000" w:themeColor="text1"/>
          <w:sz w:val="26"/>
          <w:szCs w:val="26"/>
        </w:rPr>
        <w:t>% к утвержденному показателю 2018 года).</w:t>
      </w:r>
      <w:r w:rsidR="000415A0">
        <w:rPr>
          <w:rFonts w:ascii="Myriad Pro" w:hAnsi="Myriad Pro"/>
          <w:color w:val="000000" w:themeColor="text1"/>
          <w:sz w:val="26"/>
          <w:szCs w:val="26"/>
        </w:rPr>
        <w:t xml:space="preserve"> </w:t>
      </w:r>
    </w:p>
    <w:p w14:paraId="1256D847" w14:textId="77777777" w:rsidR="00404153" w:rsidRPr="00404153" w:rsidRDefault="00EE7455" w:rsidP="00950CE6">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Расходы долгосрочного периода регулирования (2019 год), связанные с компенсацией незапланированных расходов (со знаком «плюс») или полученного избытка (со знаком «минус»), </w:t>
      </w:r>
      <w:r w:rsidR="00115D82">
        <w:rPr>
          <w:rFonts w:ascii="Myriad Pro" w:hAnsi="Myriad Pro"/>
          <w:color w:val="000000" w:themeColor="text1"/>
          <w:sz w:val="26"/>
          <w:szCs w:val="26"/>
        </w:rPr>
        <w:t>и</w:t>
      </w:r>
      <w:r w:rsidR="007254BC">
        <w:rPr>
          <w:rFonts w:ascii="Myriad Pro" w:hAnsi="Myriad Pro"/>
          <w:color w:val="000000" w:themeColor="text1"/>
          <w:sz w:val="26"/>
          <w:szCs w:val="26"/>
        </w:rPr>
        <w:t xml:space="preserve"> выявленных по итогам последнего истекшего года (2017 год) долгосрочного периода регулирования (2013 – 2017 годов)</w:t>
      </w:r>
      <w:r w:rsidR="00404153" w:rsidRPr="00404153">
        <w:rPr>
          <w:rFonts w:ascii="Myriad Pro" w:hAnsi="Myriad Pro"/>
          <w:color w:val="000000" w:themeColor="text1"/>
          <w:sz w:val="26"/>
          <w:szCs w:val="26"/>
        </w:rPr>
        <w:t xml:space="preserve"> </w:t>
      </w:r>
      <w:r w:rsidR="00404153">
        <w:rPr>
          <w:rFonts w:ascii="Myriad Pro" w:hAnsi="Myriad Pro"/>
          <w:color w:val="000000" w:themeColor="text1"/>
          <w:sz w:val="26"/>
          <w:szCs w:val="26"/>
        </w:rPr>
        <w:t xml:space="preserve">заявлены филиалом </w:t>
      </w:r>
      <w:r w:rsidR="00404153" w:rsidRPr="00404153">
        <w:rPr>
          <w:rFonts w:ascii="Myriad Pro" w:hAnsi="Myriad Pro"/>
          <w:color w:val="000000" w:themeColor="text1"/>
          <w:sz w:val="26"/>
          <w:szCs w:val="26"/>
        </w:rPr>
        <w:t xml:space="preserve">в размере </w:t>
      </w:r>
      <w:r w:rsidR="007254BC">
        <w:rPr>
          <w:rFonts w:ascii="Myriad Pro" w:hAnsi="Myriad Pro"/>
          <w:color w:val="000000" w:themeColor="text1"/>
          <w:sz w:val="26"/>
          <w:szCs w:val="26"/>
        </w:rPr>
        <w:t>189 569,03</w:t>
      </w:r>
      <w:r w:rsidR="00404153" w:rsidRPr="00404153">
        <w:rPr>
          <w:rFonts w:ascii="Myriad Pro" w:hAnsi="Myriad Pro"/>
          <w:color w:val="000000" w:themeColor="text1"/>
          <w:sz w:val="26"/>
          <w:szCs w:val="26"/>
        </w:rPr>
        <w:t xml:space="preserve"> тыс.</w:t>
      </w:r>
      <w:r w:rsidR="00404153">
        <w:rPr>
          <w:rFonts w:ascii="Myriad Pro" w:hAnsi="Myriad Pro"/>
          <w:color w:val="000000" w:themeColor="text1"/>
          <w:sz w:val="26"/>
          <w:szCs w:val="26"/>
        </w:rPr>
        <w:t xml:space="preserve"> </w:t>
      </w:r>
      <w:r w:rsidR="00404153" w:rsidRPr="00404153">
        <w:rPr>
          <w:rFonts w:ascii="Myriad Pro" w:hAnsi="Myriad Pro"/>
          <w:color w:val="000000" w:themeColor="text1"/>
          <w:sz w:val="26"/>
          <w:szCs w:val="26"/>
        </w:rPr>
        <w:t>руб., в том числе по видам:</w:t>
      </w:r>
    </w:p>
    <w:p w14:paraId="28B3CED2" w14:textId="77777777" w:rsidR="00404153" w:rsidRPr="00404153" w:rsidRDefault="00404153" w:rsidP="00950CE6">
      <w:pPr>
        <w:pStyle w:val="a3"/>
        <w:numPr>
          <w:ilvl w:val="0"/>
          <w:numId w:val="37"/>
        </w:numPr>
        <w:spacing w:line="360" w:lineRule="auto"/>
        <w:ind w:left="1134" w:hanging="567"/>
        <w:jc w:val="both"/>
        <w:rPr>
          <w:rFonts w:ascii="Myriad Pro" w:hAnsi="Myriad Pro"/>
          <w:color w:val="000000" w:themeColor="text1"/>
          <w:sz w:val="26"/>
          <w:szCs w:val="26"/>
        </w:rPr>
      </w:pPr>
      <w:r w:rsidRPr="00404153">
        <w:rPr>
          <w:rFonts w:ascii="Myriad Pro" w:hAnsi="Myriad Pro"/>
          <w:color w:val="000000" w:themeColor="text1"/>
          <w:sz w:val="26"/>
          <w:szCs w:val="26"/>
        </w:rPr>
        <w:t xml:space="preserve">корректировка неподконтрольных расходов </w:t>
      </w:r>
      <w:r w:rsidR="00247717">
        <w:rPr>
          <w:rFonts w:ascii="Myriad Pro" w:hAnsi="Myriad Pro"/>
          <w:color w:val="000000" w:themeColor="text1"/>
          <w:sz w:val="26"/>
          <w:szCs w:val="26"/>
        </w:rPr>
        <w:t>-</w:t>
      </w:r>
      <w:r w:rsidRPr="00404153">
        <w:rPr>
          <w:rFonts w:ascii="Myriad Pro" w:hAnsi="Myriad Pro"/>
          <w:color w:val="000000" w:themeColor="text1"/>
          <w:sz w:val="26"/>
          <w:szCs w:val="26"/>
        </w:rPr>
        <w:t xml:space="preserve"> </w:t>
      </w:r>
      <w:r w:rsidR="007254BC">
        <w:rPr>
          <w:rFonts w:ascii="Myriad Pro" w:hAnsi="Myriad Pro"/>
          <w:color w:val="000000" w:themeColor="text1"/>
          <w:sz w:val="26"/>
          <w:szCs w:val="26"/>
        </w:rPr>
        <w:t>106 761,5</w:t>
      </w:r>
      <w:r w:rsidRPr="00404153">
        <w:rPr>
          <w:rFonts w:ascii="Myriad Pro" w:hAnsi="Myriad Pro"/>
          <w:color w:val="000000" w:themeColor="text1"/>
          <w:sz w:val="26"/>
          <w:szCs w:val="26"/>
        </w:rPr>
        <w:t xml:space="preserve"> тыс. руб.</w:t>
      </w:r>
      <w:r w:rsidR="002D5E4F">
        <w:rPr>
          <w:rFonts w:ascii="Myriad Pro" w:hAnsi="Myriad Pro"/>
          <w:color w:val="000000" w:themeColor="text1"/>
          <w:sz w:val="26"/>
          <w:szCs w:val="26"/>
        </w:rPr>
        <w:t>;</w:t>
      </w:r>
    </w:p>
    <w:p w14:paraId="15121C84" w14:textId="77777777" w:rsidR="00404153" w:rsidRDefault="00404153" w:rsidP="00950CE6">
      <w:pPr>
        <w:pStyle w:val="a3"/>
        <w:numPr>
          <w:ilvl w:val="0"/>
          <w:numId w:val="37"/>
        </w:numPr>
        <w:spacing w:line="360" w:lineRule="auto"/>
        <w:ind w:left="1134" w:hanging="567"/>
        <w:jc w:val="both"/>
        <w:rPr>
          <w:rFonts w:ascii="Myriad Pro" w:hAnsi="Myriad Pro"/>
          <w:color w:val="000000" w:themeColor="text1"/>
          <w:sz w:val="26"/>
          <w:szCs w:val="26"/>
        </w:rPr>
      </w:pPr>
      <w:r w:rsidRPr="00404153">
        <w:rPr>
          <w:rFonts w:ascii="Myriad Pro" w:hAnsi="Myriad Pro"/>
          <w:color w:val="000000" w:themeColor="text1"/>
          <w:sz w:val="26"/>
          <w:szCs w:val="26"/>
        </w:rPr>
        <w:t>корректировка НВВ с учетом изменения полезного отпуска и цен на электроэнергию</w:t>
      </w:r>
      <w:r w:rsidR="00247717">
        <w:rPr>
          <w:rFonts w:ascii="Myriad Pro" w:hAnsi="Myriad Pro"/>
          <w:color w:val="000000" w:themeColor="text1"/>
          <w:sz w:val="26"/>
          <w:szCs w:val="26"/>
        </w:rPr>
        <w:t xml:space="preserve"> - </w:t>
      </w:r>
      <w:r w:rsidR="007254BC">
        <w:rPr>
          <w:rFonts w:ascii="Myriad Pro" w:hAnsi="Myriad Pro"/>
          <w:color w:val="000000" w:themeColor="text1"/>
          <w:sz w:val="26"/>
          <w:szCs w:val="26"/>
        </w:rPr>
        <w:t>1 877,4</w:t>
      </w:r>
      <w:r w:rsidRPr="00404153">
        <w:rPr>
          <w:rFonts w:ascii="Myriad Pro" w:hAnsi="Myriad Pro"/>
          <w:color w:val="000000" w:themeColor="text1"/>
          <w:sz w:val="26"/>
          <w:szCs w:val="26"/>
        </w:rPr>
        <w:t xml:space="preserve"> тыс. руб.</w:t>
      </w:r>
      <w:r w:rsidR="002D5E4F">
        <w:rPr>
          <w:rFonts w:ascii="Myriad Pro" w:hAnsi="Myriad Pro"/>
          <w:color w:val="000000" w:themeColor="text1"/>
          <w:sz w:val="26"/>
          <w:szCs w:val="26"/>
        </w:rPr>
        <w:t>;</w:t>
      </w:r>
    </w:p>
    <w:p w14:paraId="72DCBFB4" w14:textId="77777777" w:rsidR="007254BC" w:rsidRPr="00404153" w:rsidRDefault="007254BC" w:rsidP="00950CE6">
      <w:pPr>
        <w:pStyle w:val="a3"/>
        <w:numPr>
          <w:ilvl w:val="0"/>
          <w:numId w:val="37"/>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корректировка НВВ, осуществляемая в связи с изменением (неисполнением) инвестиционной программы – 64 078,73 тыс. руб.;</w:t>
      </w:r>
    </w:p>
    <w:p w14:paraId="19B34EBC" w14:textId="77777777" w:rsidR="00404153" w:rsidRDefault="00404153" w:rsidP="00950CE6">
      <w:pPr>
        <w:pStyle w:val="a3"/>
        <w:numPr>
          <w:ilvl w:val="0"/>
          <w:numId w:val="37"/>
        </w:numPr>
        <w:spacing w:line="360" w:lineRule="auto"/>
        <w:ind w:left="1134" w:hanging="567"/>
        <w:jc w:val="both"/>
        <w:rPr>
          <w:rFonts w:ascii="Myriad Pro" w:hAnsi="Myriad Pro"/>
          <w:color w:val="000000" w:themeColor="text1"/>
          <w:sz w:val="26"/>
          <w:szCs w:val="26"/>
        </w:rPr>
      </w:pPr>
      <w:r w:rsidRPr="00404153">
        <w:rPr>
          <w:rFonts w:ascii="Myriad Pro" w:hAnsi="Myriad Pro"/>
          <w:color w:val="000000" w:themeColor="text1"/>
          <w:sz w:val="26"/>
          <w:szCs w:val="26"/>
        </w:rPr>
        <w:t>корректировка НВВ с учетом надежности и качества оказываемых услуг</w:t>
      </w:r>
      <w:r w:rsidR="00247717">
        <w:rPr>
          <w:rFonts w:ascii="Myriad Pro" w:hAnsi="Myriad Pro"/>
          <w:color w:val="000000" w:themeColor="text1"/>
          <w:sz w:val="26"/>
          <w:szCs w:val="26"/>
        </w:rPr>
        <w:t xml:space="preserve"> - </w:t>
      </w:r>
      <w:r w:rsidR="007254BC">
        <w:rPr>
          <w:rFonts w:ascii="Myriad Pro" w:hAnsi="Myriad Pro"/>
          <w:color w:val="000000" w:themeColor="text1"/>
          <w:sz w:val="26"/>
          <w:szCs w:val="26"/>
        </w:rPr>
        <w:t>9 442,6</w:t>
      </w:r>
      <w:r w:rsidRPr="00404153">
        <w:rPr>
          <w:rFonts w:ascii="Myriad Pro" w:hAnsi="Myriad Pro"/>
          <w:color w:val="000000" w:themeColor="text1"/>
          <w:sz w:val="26"/>
          <w:szCs w:val="26"/>
        </w:rPr>
        <w:t xml:space="preserve"> тыс. руб.</w:t>
      </w:r>
      <w:r w:rsidR="007254BC">
        <w:rPr>
          <w:rFonts w:ascii="Myriad Pro" w:hAnsi="Myriad Pro"/>
          <w:color w:val="000000" w:themeColor="text1"/>
          <w:sz w:val="26"/>
          <w:szCs w:val="26"/>
        </w:rPr>
        <w:t>;</w:t>
      </w:r>
    </w:p>
    <w:p w14:paraId="0EE03CF8" w14:textId="77777777" w:rsidR="007254BC" w:rsidRDefault="007254BC" w:rsidP="00950CE6">
      <w:pPr>
        <w:pStyle w:val="a3"/>
        <w:numPr>
          <w:ilvl w:val="0"/>
          <w:numId w:val="37"/>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компенсация выпадающих доходов на основании предписания ФАС России №СП</w:t>
      </w:r>
      <w:r w:rsidRPr="007254BC">
        <w:rPr>
          <w:rFonts w:ascii="Myriad Pro" w:hAnsi="Myriad Pro"/>
          <w:color w:val="000000" w:themeColor="text1"/>
          <w:sz w:val="26"/>
          <w:szCs w:val="26"/>
        </w:rPr>
        <w:t xml:space="preserve">/16886/18 </w:t>
      </w:r>
      <w:r>
        <w:rPr>
          <w:rFonts w:ascii="Myriad Pro" w:hAnsi="Myriad Pro"/>
          <w:color w:val="000000" w:themeColor="text1"/>
          <w:sz w:val="26"/>
          <w:szCs w:val="26"/>
        </w:rPr>
        <w:t>от 15.03.2018 г. – 7408,7 тыс. руб.</w:t>
      </w:r>
    </w:p>
    <w:p w14:paraId="4B8FB230" w14:textId="77777777" w:rsidR="00404153" w:rsidRDefault="00404153" w:rsidP="00302D55">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Итого </w:t>
      </w:r>
      <w:r w:rsidR="006D443D">
        <w:rPr>
          <w:rFonts w:ascii="Myriad Pro" w:hAnsi="Myriad Pro"/>
          <w:color w:val="000000" w:themeColor="text1"/>
          <w:sz w:val="26"/>
          <w:szCs w:val="26"/>
        </w:rPr>
        <w:t xml:space="preserve">на 2019 год филиалом заявлена необходимая валовая выручка в размере </w:t>
      </w:r>
      <w:r w:rsidR="006A182B">
        <w:rPr>
          <w:rFonts w:ascii="Myriad Pro" w:hAnsi="Myriad Pro"/>
          <w:color w:val="000000" w:themeColor="text1"/>
          <w:sz w:val="26"/>
          <w:szCs w:val="26"/>
        </w:rPr>
        <w:t>1 213 040,9</w:t>
      </w:r>
      <w:r w:rsidR="006D443D">
        <w:rPr>
          <w:rFonts w:ascii="Myriad Pro" w:hAnsi="Myriad Pro"/>
          <w:color w:val="000000" w:themeColor="text1"/>
          <w:sz w:val="26"/>
          <w:szCs w:val="26"/>
        </w:rPr>
        <w:t xml:space="preserve"> тыс. рублей без учета расходов на оплату услуг прочих ТСО (рост </w:t>
      </w:r>
      <w:r w:rsidR="00B02D2F" w:rsidRPr="00B02D2F">
        <w:rPr>
          <w:rFonts w:ascii="Myriad Pro" w:hAnsi="Myriad Pro"/>
          <w:color w:val="000000" w:themeColor="text1"/>
          <w:sz w:val="26"/>
          <w:szCs w:val="26"/>
        </w:rPr>
        <w:t>28</w:t>
      </w:r>
      <w:r w:rsidR="006D443D">
        <w:rPr>
          <w:rFonts w:ascii="Myriad Pro" w:hAnsi="Myriad Pro"/>
          <w:color w:val="000000" w:themeColor="text1"/>
          <w:sz w:val="26"/>
          <w:szCs w:val="26"/>
        </w:rPr>
        <w:t>% к утвержденной НВВ 2018 года).</w:t>
      </w:r>
    </w:p>
    <w:p w14:paraId="62B3A8D6" w14:textId="77777777" w:rsidR="006D443D" w:rsidRDefault="006D443D" w:rsidP="00302D55">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Расходы на оплату потерь были заявлены в размере </w:t>
      </w:r>
      <w:r w:rsidR="00B02D2F" w:rsidRPr="00B02D2F">
        <w:rPr>
          <w:rFonts w:ascii="Myriad Pro" w:hAnsi="Myriad Pro"/>
          <w:color w:val="000000" w:themeColor="text1"/>
          <w:sz w:val="26"/>
          <w:szCs w:val="26"/>
        </w:rPr>
        <w:t>213 963,55</w:t>
      </w:r>
      <w:r>
        <w:rPr>
          <w:rFonts w:ascii="Myriad Pro" w:hAnsi="Myriad Pro"/>
          <w:color w:val="000000" w:themeColor="text1"/>
          <w:sz w:val="26"/>
          <w:szCs w:val="26"/>
        </w:rPr>
        <w:t xml:space="preserve"> тыс. рублей </w:t>
      </w:r>
      <w:r w:rsidR="00B02D2F" w:rsidRPr="00B02D2F">
        <w:rPr>
          <w:rFonts w:ascii="Myriad Pro" w:hAnsi="Myriad Pro"/>
          <w:color w:val="000000" w:themeColor="text1"/>
          <w:sz w:val="26"/>
          <w:szCs w:val="26"/>
        </w:rPr>
        <w:t>(</w:t>
      </w:r>
      <w:r w:rsidR="00B02D2F">
        <w:rPr>
          <w:rFonts w:ascii="Myriad Pro" w:hAnsi="Myriad Pro"/>
          <w:color w:val="000000" w:themeColor="text1"/>
          <w:sz w:val="26"/>
          <w:szCs w:val="26"/>
        </w:rPr>
        <w:t>рост</w:t>
      </w:r>
      <w:r w:rsidR="006917E1">
        <w:rPr>
          <w:rFonts w:ascii="Myriad Pro" w:hAnsi="Myriad Pro"/>
          <w:color w:val="000000" w:themeColor="text1"/>
          <w:sz w:val="26"/>
          <w:szCs w:val="26"/>
        </w:rPr>
        <w:t xml:space="preserve"> на</w:t>
      </w:r>
      <w:r>
        <w:rPr>
          <w:rFonts w:ascii="Myriad Pro" w:hAnsi="Myriad Pro"/>
          <w:color w:val="000000" w:themeColor="text1"/>
          <w:sz w:val="26"/>
          <w:szCs w:val="26"/>
        </w:rPr>
        <w:t xml:space="preserve"> </w:t>
      </w:r>
      <w:r w:rsidR="00B02D2F">
        <w:rPr>
          <w:rFonts w:ascii="Myriad Pro" w:hAnsi="Myriad Pro"/>
          <w:color w:val="000000" w:themeColor="text1"/>
          <w:sz w:val="26"/>
          <w:szCs w:val="26"/>
        </w:rPr>
        <w:t>5</w:t>
      </w:r>
      <w:r>
        <w:rPr>
          <w:rFonts w:ascii="Myriad Pro" w:hAnsi="Myriad Pro"/>
          <w:color w:val="000000" w:themeColor="text1"/>
          <w:sz w:val="26"/>
          <w:szCs w:val="26"/>
        </w:rPr>
        <w:t>% к показателю, утвержденному на 2018 год.</w:t>
      </w:r>
    </w:p>
    <w:tbl>
      <w:tblPr>
        <w:tblW w:w="5000" w:type="pct"/>
        <w:tblLook w:val="04A0" w:firstRow="1" w:lastRow="0" w:firstColumn="1" w:lastColumn="0" w:noHBand="0" w:noVBand="1"/>
      </w:tblPr>
      <w:tblGrid>
        <w:gridCol w:w="4467"/>
        <w:gridCol w:w="1220"/>
        <w:gridCol w:w="1897"/>
        <w:gridCol w:w="1761"/>
      </w:tblGrid>
      <w:tr w:rsidR="00950CE6" w:rsidRPr="00302D55" w14:paraId="01CD8945" w14:textId="77777777" w:rsidTr="00302D55">
        <w:trPr>
          <w:trHeight w:val="20"/>
          <w:tblHeader/>
        </w:trPr>
        <w:tc>
          <w:tcPr>
            <w:tcW w:w="2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10BEF" w14:textId="77777777" w:rsidR="008C5AF5" w:rsidRPr="00302D55" w:rsidRDefault="008C5AF5" w:rsidP="004035C7">
            <w:pPr>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Наименование статьи</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3A2C6" w14:textId="77777777" w:rsidR="008C5AF5" w:rsidRPr="00302D55" w:rsidRDefault="008C5AF5" w:rsidP="004035C7">
            <w:pPr>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Ед. изм.</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83C54" w14:textId="77777777" w:rsidR="008C5AF5" w:rsidRPr="00302D55" w:rsidRDefault="008C5AF5" w:rsidP="004035C7">
            <w:pPr>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2018 (утв.)</w:t>
            </w:r>
          </w:p>
        </w:tc>
        <w:tc>
          <w:tcPr>
            <w:tcW w:w="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0F3769" w14:textId="77777777" w:rsidR="008C5AF5" w:rsidRPr="00302D55" w:rsidRDefault="008C5AF5" w:rsidP="004035C7">
            <w:pPr>
              <w:tabs>
                <w:tab w:val="left" w:pos="99"/>
              </w:tabs>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Предложения 2019</w:t>
            </w:r>
          </w:p>
        </w:tc>
      </w:tr>
      <w:tr w:rsidR="00950CE6" w:rsidRPr="00302D55" w14:paraId="23B84F73" w14:textId="77777777" w:rsidTr="00302D55">
        <w:trPr>
          <w:trHeight w:val="20"/>
          <w:tblHeader/>
        </w:trPr>
        <w:tc>
          <w:tcPr>
            <w:tcW w:w="2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7D28A" w14:textId="77777777" w:rsidR="008C5AF5" w:rsidRPr="00302D55" w:rsidRDefault="008C5AF5" w:rsidP="004035C7">
            <w:pPr>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1</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4D3FF" w14:textId="77777777" w:rsidR="008C5AF5" w:rsidRPr="00302D55" w:rsidRDefault="008C5AF5" w:rsidP="004035C7">
            <w:pPr>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2</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5C2A3" w14:textId="77777777" w:rsidR="008C5AF5" w:rsidRPr="00302D55" w:rsidRDefault="008C5AF5" w:rsidP="004035C7">
            <w:pPr>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3</w:t>
            </w:r>
          </w:p>
        </w:tc>
        <w:tc>
          <w:tcPr>
            <w:tcW w:w="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8E1B8" w14:textId="77777777" w:rsidR="008C5AF5" w:rsidRPr="00302D55" w:rsidRDefault="008C5AF5" w:rsidP="004035C7">
            <w:pPr>
              <w:tabs>
                <w:tab w:val="left" w:pos="99"/>
              </w:tabs>
              <w:spacing w:line="264" w:lineRule="auto"/>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4</w:t>
            </w:r>
          </w:p>
        </w:tc>
      </w:tr>
      <w:tr w:rsidR="008C5AF5" w:rsidRPr="00302D55" w14:paraId="690612B2" w14:textId="77777777" w:rsidTr="00302D55">
        <w:trPr>
          <w:trHeight w:val="20"/>
        </w:trPr>
        <w:tc>
          <w:tcPr>
            <w:tcW w:w="2390" w:type="pct"/>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70CCAF10" w14:textId="77777777" w:rsidR="008C5AF5" w:rsidRPr="00302D55" w:rsidRDefault="008C5AF5"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Расчет коэффициента индексации</w:t>
            </w:r>
          </w:p>
        </w:tc>
        <w:tc>
          <w:tcPr>
            <w:tcW w:w="653"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764F32B" w14:textId="77777777" w:rsidR="008C5AF5" w:rsidRPr="00302D55" w:rsidRDefault="008C5AF5"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 </w:t>
            </w:r>
          </w:p>
        </w:tc>
        <w:tc>
          <w:tcPr>
            <w:tcW w:w="1015"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6D1AA49"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 </w:t>
            </w:r>
          </w:p>
        </w:tc>
        <w:tc>
          <w:tcPr>
            <w:tcW w:w="943"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647EA17D" w14:textId="77777777" w:rsidR="008C5AF5" w:rsidRPr="00302D55" w:rsidRDefault="008C5AF5"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 </w:t>
            </w:r>
          </w:p>
        </w:tc>
      </w:tr>
      <w:tr w:rsidR="008C5AF5" w:rsidRPr="00302D55" w14:paraId="67476BB1"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29083226"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Инфляция</w:t>
            </w:r>
          </w:p>
        </w:tc>
        <w:tc>
          <w:tcPr>
            <w:tcW w:w="653" w:type="pct"/>
            <w:tcBorders>
              <w:top w:val="nil"/>
              <w:left w:val="nil"/>
              <w:bottom w:val="single" w:sz="4" w:space="0" w:color="auto"/>
              <w:right w:val="single" w:sz="4" w:space="0" w:color="auto"/>
            </w:tcBorders>
            <w:shd w:val="clear" w:color="auto" w:fill="auto"/>
            <w:vAlign w:val="center"/>
            <w:hideMark/>
          </w:tcPr>
          <w:p w14:paraId="3A789C78"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40177811" w14:textId="77777777" w:rsidR="008C5AF5"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4,0</w:t>
            </w:r>
            <w:r w:rsidR="008C5AF5" w:rsidRPr="00302D55">
              <w:rPr>
                <w:rFonts w:ascii="Myriad Pro" w:hAnsi="Myriad Pro" w:cs="Calibri"/>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5F660129" w14:textId="77777777" w:rsidR="008C5AF5" w:rsidRPr="00302D55" w:rsidRDefault="008C5AF5"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4,0%</w:t>
            </w:r>
          </w:p>
        </w:tc>
      </w:tr>
      <w:tr w:rsidR="008C5AF5" w:rsidRPr="00302D55" w14:paraId="34AA7CFF"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39FB516C"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Индекс эффективности операционных расходов</w:t>
            </w:r>
          </w:p>
        </w:tc>
        <w:tc>
          <w:tcPr>
            <w:tcW w:w="653" w:type="pct"/>
            <w:tcBorders>
              <w:top w:val="nil"/>
              <w:left w:val="nil"/>
              <w:bottom w:val="single" w:sz="4" w:space="0" w:color="auto"/>
              <w:right w:val="single" w:sz="4" w:space="0" w:color="auto"/>
            </w:tcBorders>
            <w:shd w:val="clear" w:color="auto" w:fill="auto"/>
            <w:vAlign w:val="center"/>
            <w:hideMark/>
          </w:tcPr>
          <w:p w14:paraId="796F7A31"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44AFA176" w14:textId="77777777" w:rsidR="008C5AF5"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2</w:t>
            </w:r>
            <w:r w:rsidR="008C5AF5" w:rsidRPr="00302D55">
              <w:rPr>
                <w:rFonts w:ascii="Myriad Pro" w:hAnsi="Myriad Pro" w:cs="Calibri"/>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20D208DB" w14:textId="77777777" w:rsidR="008C5AF5"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2</w:t>
            </w:r>
            <w:r w:rsidR="008C5AF5" w:rsidRPr="00302D55">
              <w:rPr>
                <w:rFonts w:ascii="Myriad Pro" w:hAnsi="Myriad Pro" w:cs="Calibri"/>
                <w:color w:val="000000"/>
                <w:sz w:val="20"/>
                <w:szCs w:val="20"/>
              </w:rPr>
              <w:t>%</w:t>
            </w:r>
          </w:p>
        </w:tc>
      </w:tr>
      <w:tr w:rsidR="006917E1" w:rsidRPr="00302D55" w14:paraId="69692D68"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B8A0866" w14:textId="77777777" w:rsidR="006917E1" w:rsidRPr="00302D55" w:rsidRDefault="006917E1"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Количество активов, всего</w:t>
            </w:r>
          </w:p>
        </w:tc>
        <w:tc>
          <w:tcPr>
            <w:tcW w:w="653" w:type="pct"/>
            <w:tcBorders>
              <w:top w:val="nil"/>
              <w:left w:val="nil"/>
              <w:bottom w:val="single" w:sz="4" w:space="0" w:color="auto"/>
              <w:right w:val="single" w:sz="4" w:space="0" w:color="auto"/>
            </w:tcBorders>
            <w:shd w:val="clear" w:color="auto" w:fill="auto"/>
            <w:vAlign w:val="center"/>
            <w:hideMark/>
          </w:tcPr>
          <w:p w14:paraId="4970E8A7"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1015" w:type="pct"/>
            <w:tcBorders>
              <w:top w:val="nil"/>
              <w:left w:val="nil"/>
              <w:bottom w:val="single" w:sz="4" w:space="0" w:color="auto"/>
              <w:right w:val="single" w:sz="4" w:space="0" w:color="auto"/>
            </w:tcBorders>
            <w:shd w:val="clear" w:color="auto" w:fill="auto"/>
            <w:vAlign w:val="center"/>
            <w:hideMark/>
          </w:tcPr>
          <w:p w14:paraId="0B9A1FF8"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sz w:val="20"/>
                <w:szCs w:val="20"/>
              </w:rPr>
              <w:t>21 519,30</w:t>
            </w:r>
          </w:p>
        </w:tc>
        <w:tc>
          <w:tcPr>
            <w:tcW w:w="943" w:type="pct"/>
            <w:tcBorders>
              <w:top w:val="nil"/>
              <w:left w:val="nil"/>
              <w:bottom w:val="single" w:sz="4" w:space="0" w:color="auto"/>
              <w:right w:val="single" w:sz="4" w:space="0" w:color="auto"/>
            </w:tcBorders>
            <w:shd w:val="clear" w:color="auto" w:fill="auto"/>
            <w:vAlign w:val="center"/>
            <w:hideMark/>
          </w:tcPr>
          <w:p w14:paraId="32C923A5" w14:textId="77777777" w:rsidR="006917E1"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olor w:val="000000"/>
                <w:sz w:val="20"/>
                <w:szCs w:val="20"/>
              </w:rPr>
              <w:t>22 306,54</w:t>
            </w:r>
          </w:p>
        </w:tc>
      </w:tr>
      <w:tr w:rsidR="006917E1" w:rsidRPr="00302D55" w14:paraId="098D1523"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2FFDF07" w14:textId="77777777" w:rsidR="006917E1" w:rsidRPr="00302D55" w:rsidRDefault="006917E1"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ВН</w:t>
            </w:r>
          </w:p>
        </w:tc>
        <w:tc>
          <w:tcPr>
            <w:tcW w:w="653" w:type="pct"/>
            <w:tcBorders>
              <w:top w:val="nil"/>
              <w:left w:val="nil"/>
              <w:bottom w:val="single" w:sz="4" w:space="0" w:color="auto"/>
              <w:right w:val="single" w:sz="4" w:space="0" w:color="auto"/>
            </w:tcBorders>
            <w:shd w:val="clear" w:color="auto" w:fill="auto"/>
            <w:vAlign w:val="center"/>
            <w:hideMark/>
          </w:tcPr>
          <w:p w14:paraId="2D1BC6C4"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1015" w:type="pct"/>
            <w:tcBorders>
              <w:top w:val="nil"/>
              <w:left w:val="nil"/>
              <w:bottom w:val="single" w:sz="4" w:space="0" w:color="auto"/>
              <w:right w:val="single" w:sz="4" w:space="0" w:color="auto"/>
            </w:tcBorders>
            <w:shd w:val="clear" w:color="auto" w:fill="auto"/>
            <w:vAlign w:val="center"/>
            <w:hideMark/>
          </w:tcPr>
          <w:p w14:paraId="1DA52207"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sz w:val="20"/>
                <w:szCs w:val="20"/>
              </w:rPr>
              <w:t>5 827,06</w:t>
            </w:r>
          </w:p>
        </w:tc>
        <w:tc>
          <w:tcPr>
            <w:tcW w:w="943" w:type="pct"/>
            <w:tcBorders>
              <w:top w:val="nil"/>
              <w:left w:val="nil"/>
              <w:bottom w:val="single" w:sz="4" w:space="0" w:color="auto"/>
              <w:right w:val="single" w:sz="4" w:space="0" w:color="auto"/>
            </w:tcBorders>
            <w:shd w:val="clear" w:color="auto" w:fill="auto"/>
            <w:vAlign w:val="center"/>
            <w:hideMark/>
          </w:tcPr>
          <w:p w14:paraId="63172255" w14:textId="77777777" w:rsidR="006917E1"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olor w:val="000000"/>
                <w:sz w:val="20"/>
                <w:szCs w:val="20"/>
              </w:rPr>
              <w:t>5 834,13</w:t>
            </w:r>
          </w:p>
        </w:tc>
      </w:tr>
      <w:tr w:rsidR="006917E1" w:rsidRPr="00302D55" w14:paraId="7CD6B3B1"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47095AB" w14:textId="77777777" w:rsidR="006917E1" w:rsidRPr="00302D55" w:rsidRDefault="006917E1"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СН1</w:t>
            </w:r>
          </w:p>
        </w:tc>
        <w:tc>
          <w:tcPr>
            <w:tcW w:w="653" w:type="pct"/>
            <w:tcBorders>
              <w:top w:val="nil"/>
              <w:left w:val="nil"/>
              <w:bottom w:val="single" w:sz="4" w:space="0" w:color="auto"/>
              <w:right w:val="single" w:sz="4" w:space="0" w:color="auto"/>
            </w:tcBorders>
            <w:shd w:val="clear" w:color="auto" w:fill="auto"/>
            <w:vAlign w:val="center"/>
            <w:hideMark/>
          </w:tcPr>
          <w:p w14:paraId="6E2A6C34"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1015" w:type="pct"/>
            <w:tcBorders>
              <w:top w:val="nil"/>
              <w:left w:val="nil"/>
              <w:bottom w:val="single" w:sz="4" w:space="0" w:color="auto"/>
              <w:right w:val="single" w:sz="4" w:space="0" w:color="auto"/>
            </w:tcBorders>
            <w:shd w:val="clear" w:color="auto" w:fill="auto"/>
            <w:vAlign w:val="center"/>
            <w:hideMark/>
          </w:tcPr>
          <w:p w14:paraId="6C85F1BC"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sz w:val="20"/>
                <w:szCs w:val="20"/>
              </w:rPr>
              <w:t>169,12</w:t>
            </w:r>
          </w:p>
        </w:tc>
        <w:tc>
          <w:tcPr>
            <w:tcW w:w="943" w:type="pct"/>
            <w:tcBorders>
              <w:top w:val="nil"/>
              <w:left w:val="nil"/>
              <w:bottom w:val="single" w:sz="4" w:space="0" w:color="auto"/>
              <w:right w:val="single" w:sz="4" w:space="0" w:color="auto"/>
            </w:tcBorders>
            <w:shd w:val="clear" w:color="auto" w:fill="auto"/>
            <w:vAlign w:val="center"/>
            <w:hideMark/>
          </w:tcPr>
          <w:p w14:paraId="6997BA65" w14:textId="77777777" w:rsidR="006917E1"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olor w:val="000000"/>
                <w:sz w:val="20"/>
                <w:szCs w:val="20"/>
              </w:rPr>
              <w:t>169,29</w:t>
            </w:r>
          </w:p>
        </w:tc>
      </w:tr>
      <w:tr w:rsidR="006917E1" w:rsidRPr="00302D55" w14:paraId="35D40AE9"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3B888EE" w14:textId="77777777" w:rsidR="006917E1" w:rsidRPr="00302D55" w:rsidRDefault="006917E1"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СН2</w:t>
            </w:r>
          </w:p>
        </w:tc>
        <w:tc>
          <w:tcPr>
            <w:tcW w:w="653" w:type="pct"/>
            <w:tcBorders>
              <w:top w:val="nil"/>
              <w:left w:val="nil"/>
              <w:bottom w:val="single" w:sz="4" w:space="0" w:color="auto"/>
              <w:right w:val="single" w:sz="4" w:space="0" w:color="auto"/>
            </w:tcBorders>
            <w:shd w:val="clear" w:color="auto" w:fill="auto"/>
            <w:vAlign w:val="center"/>
            <w:hideMark/>
          </w:tcPr>
          <w:p w14:paraId="696A0792"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1015" w:type="pct"/>
            <w:tcBorders>
              <w:top w:val="nil"/>
              <w:left w:val="nil"/>
              <w:bottom w:val="single" w:sz="4" w:space="0" w:color="auto"/>
              <w:right w:val="single" w:sz="4" w:space="0" w:color="auto"/>
            </w:tcBorders>
            <w:shd w:val="clear" w:color="auto" w:fill="auto"/>
            <w:vAlign w:val="center"/>
            <w:hideMark/>
          </w:tcPr>
          <w:p w14:paraId="23B16892"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sz w:val="20"/>
                <w:szCs w:val="20"/>
              </w:rPr>
              <w:t>10 184,95</w:t>
            </w:r>
          </w:p>
        </w:tc>
        <w:tc>
          <w:tcPr>
            <w:tcW w:w="943" w:type="pct"/>
            <w:tcBorders>
              <w:top w:val="nil"/>
              <w:left w:val="nil"/>
              <w:bottom w:val="single" w:sz="4" w:space="0" w:color="auto"/>
              <w:right w:val="single" w:sz="4" w:space="0" w:color="auto"/>
            </w:tcBorders>
            <w:shd w:val="clear" w:color="auto" w:fill="auto"/>
            <w:vAlign w:val="center"/>
            <w:hideMark/>
          </w:tcPr>
          <w:p w14:paraId="68057E88" w14:textId="77777777" w:rsidR="006917E1"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olor w:val="000000"/>
                <w:sz w:val="20"/>
                <w:szCs w:val="20"/>
              </w:rPr>
              <w:t>11 118,14</w:t>
            </w:r>
          </w:p>
        </w:tc>
      </w:tr>
      <w:tr w:rsidR="006917E1" w:rsidRPr="00302D55" w14:paraId="36E51743"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22B36EE1" w14:textId="77777777" w:rsidR="006917E1" w:rsidRPr="00302D55" w:rsidRDefault="006917E1"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НН</w:t>
            </w:r>
          </w:p>
        </w:tc>
        <w:tc>
          <w:tcPr>
            <w:tcW w:w="653" w:type="pct"/>
            <w:tcBorders>
              <w:top w:val="nil"/>
              <w:left w:val="nil"/>
              <w:bottom w:val="single" w:sz="4" w:space="0" w:color="auto"/>
              <w:right w:val="single" w:sz="4" w:space="0" w:color="auto"/>
            </w:tcBorders>
            <w:shd w:val="clear" w:color="auto" w:fill="auto"/>
            <w:vAlign w:val="center"/>
            <w:hideMark/>
          </w:tcPr>
          <w:p w14:paraId="58B1663C"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1015" w:type="pct"/>
            <w:tcBorders>
              <w:top w:val="nil"/>
              <w:left w:val="nil"/>
              <w:bottom w:val="single" w:sz="4" w:space="0" w:color="auto"/>
              <w:right w:val="single" w:sz="4" w:space="0" w:color="auto"/>
            </w:tcBorders>
            <w:shd w:val="clear" w:color="auto" w:fill="auto"/>
            <w:vAlign w:val="center"/>
            <w:hideMark/>
          </w:tcPr>
          <w:p w14:paraId="28ABE3FD" w14:textId="77777777" w:rsidR="006917E1"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sz w:val="20"/>
                <w:szCs w:val="20"/>
              </w:rPr>
              <w:t>5 338,17</w:t>
            </w:r>
          </w:p>
        </w:tc>
        <w:tc>
          <w:tcPr>
            <w:tcW w:w="943" w:type="pct"/>
            <w:tcBorders>
              <w:top w:val="nil"/>
              <w:left w:val="nil"/>
              <w:bottom w:val="single" w:sz="4" w:space="0" w:color="auto"/>
              <w:right w:val="single" w:sz="4" w:space="0" w:color="auto"/>
            </w:tcBorders>
            <w:shd w:val="clear" w:color="auto" w:fill="auto"/>
            <w:vAlign w:val="center"/>
            <w:hideMark/>
          </w:tcPr>
          <w:p w14:paraId="655632BB" w14:textId="77777777" w:rsidR="006917E1"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olor w:val="000000"/>
                <w:sz w:val="20"/>
                <w:szCs w:val="20"/>
              </w:rPr>
              <w:t>5 134,73</w:t>
            </w:r>
          </w:p>
        </w:tc>
      </w:tr>
      <w:tr w:rsidR="008C5AF5" w:rsidRPr="00302D55" w14:paraId="350E7479"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DBA2B54"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Индекс изменения количества активов</w:t>
            </w:r>
          </w:p>
        </w:tc>
        <w:tc>
          <w:tcPr>
            <w:tcW w:w="653" w:type="pct"/>
            <w:tcBorders>
              <w:top w:val="nil"/>
              <w:left w:val="nil"/>
              <w:bottom w:val="single" w:sz="4" w:space="0" w:color="auto"/>
              <w:right w:val="single" w:sz="4" w:space="0" w:color="auto"/>
            </w:tcBorders>
            <w:shd w:val="clear" w:color="auto" w:fill="auto"/>
            <w:vAlign w:val="center"/>
            <w:hideMark/>
          </w:tcPr>
          <w:p w14:paraId="3A1CDBA8"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002380F8" w14:textId="77777777" w:rsidR="008C5AF5"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0,32</w:t>
            </w:r>
            <w:r w:rsidR="008C5AF5" w:rsidRPr="00302D55">
              <w:rPr>
                <w:rFonts w:ascii="Myriad Pro" w:hAnsi="Myriad Pro" w:cs="Calibri"/>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6D1761C3" w14:textId="77777777" w:rsidR="008C5AF5"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3,4</w:t>
            </w:r>
            <w:r w:rsidR="008C5AF5" w:rsidRPr="00302D55">
              <w:rPr>
                <w:rFonts w:ascii="Myriad Pro" w:hAnsi="Myriad Pro" w:cs="Calibri"/>
                <w:color w:val="000000"/>
                <w:sz w:val="20"/>
                <w:szCs w:val="20"/>
              </w:rPr>
              <w:t>%</w:t>
            </w:r>
          </w:p>
        </w:tc>
      </w:tr>
      <w:tr w:rsidR="008C5AF5" w:rsidRPr="00302D55" w14:paraId="292A3ADF"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69706C6"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Коэффициент эластичности затрат по росту активов</w:t>
            </w:r>
          </w:p>
        </w:tc>
        <w:tc>
          <w:tcPr>
            <w:tcW w:w="653" w:type="pct"/>
            <w:tcBorders>
              <w:top w:val="nil"/>
              <w:left w:val="nil"/>
              <w:bottom w:val="single" w:sz="4" w:space="0" w:color="auto"/>
              <w:right w:val="single" w:sz="4" w:space="0" w:color="auto"/>
            </w:tcBorders>
            <w:shd w:val="clear" w:color="auto" w:fill="auto"/>
            <w:vAlign w:val="center"/>
            <w:hideMark/>
          </w:tcPr>
          <w:p w14:paraId="6AEB91F9"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 </w:t>
            </w:r>
          </w:p>
        </w:tc>
        <w:tc>
          <w:tcPr>
            <w:tcW w:w="1015" w:type="pct"/>
            <w:tcBorders>
              <w:top w:val="nil"/>
              <w:left w:val="nil"/>
              <w:bottom w:val="single" w:sz="4" w:space="0" w:color="auto"/>
              <w:right w:val="single" w:sz="4" w:space="0" w:color="auto"/>
            </w:tcBorders>
            <w:shd w:val="clear" w:color="auto" w:fill="auto"/>
            <w:vAlign w:val="center"/>
            <w:hideMark/>
          </w:tcPr>
          <w:p w14:paraId="6A4BF890"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0,75</w:t>
            </w:r>
          </w:p>
        </w:tc>
        <w:tc>
          <w:tcPr>
            <w:tcW w:w="943" w:type="pct"/>
            <w:tcBorders>
              <w:top w:val="nil"/>
              <w:left w:val="nil"/>
              <w:bottom w:val="single" w:sz="4" w:space="0" w:color="auto"/>
              <w:right w:val="single" w:sz="4" w:space="0" w:color="auto"/>
            </w:tcBorders>
            <w:shd w:val="clear" w:color="auto" w:fill="auto"/>
            <w:vAlign w:val="center"/>
            <w:hideMark/>
          </w:tcPr>
          <w:p w14:paraId="7F8B96EF" w14:textId="77777777" w:rsidR="008C5AF5" w:rsidRPr="00302D55" w:rsidRDefault="008C5AF5"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0,75</w:t>
            </w:r>
          </w:p>
        </w:tc>
      </w:tr>
      <w:tr w:rsidR="008C5AF5" w:rsidRPr="00302D55" w14:paraId="031FA365"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4215427" w14:textId="77777777" w:rsidR="008C5AF5" w:rsidRPr="00302D55" w:rsidRDefault="008C5AF5"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Итого коэффициент индексации</w:t>
            </w:r>
          </w:p>
        </w:tc>
        <w:tc>
          <w:tcPr>
            <w:tcW w:w="653" w:type="pct"/>
            <w:tcBorders>
              <w:top w:val="nil"/>
              <w:left w:val="nil"/>
              <w:bottom w:val="single" w:sz="4" w:space="0" w:color="auto"/>
              <w:right w:val="single" w:sz="4" w:space="0" w:color="auto"/>
            </w:tcBorders>
            <w:shd w:val="clear" w:color="auto" w:fill="auto"/>
            <w:vAlign w:val="center"/>
            <w:hideMark/>
          </w:tcPr>
          <w:p w14:paraId="1DA63F86" w14:textId="77777777" w:rsidR="008C5AF5" w:rsidRPr="00302D55" w:rsidRDefault="008C5AF5"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 </w:t>
            </w:r>
          </w:p>
        </w:tc>
        <w:tc>
          <w:tcPr>
            <w:tcW w:w="1015" w:type="pct"/>
            <w:tcBorders>
              <w:top w:val="nil"/>
              <w:left w:val="nil"/>
              <w:bottom w:val="single" w:sz="4" w:space="0" w:color="auto"/>
              <w:right w:val="single" w:sz="4" w:space="0" w:color="auto"/>
            </w:tcBorders>
            <w:shd w:val="clear" w:color="auto" w:fill="auto"/>
            <w:vAlign w:val="center"/>
            <w:hideMark/>
          </w:tcPr>
          <w:p w14:paraId="0DDFCBFA" w14:textId="77777777" w:rsidR="008C5AF5" w:rsidRPr="00302D55" w:rsidRDefault="006917E1"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1,0225</w:t>
            </w:r>
          </w:p>
        </w:tc>
        <w:tc>
          <w:tcPr>
            <w:tcW w:w="943" w:type="pct"/>
            <w:tcBorders>
              <w:top w:val="nil"/>
              <w:left w:val="nil"/>
              <w:bottom w:val="single" w:sz="4" w:space="0" w:color="auto"/>
              <w:right w:val="single" w:sz="4" w:space="0" w:color="auto"/>
            </w:tcBorders>
            <w:shd w:val="clear" w:color="auto" w:fill="auto"/>
            <w:vAlign w:val="center"/>
            <w:hideMark/>
          </w:tcPr>
          <w:p w14:paraId="5DA0F68F" w14:textId="77777777" w:rsidR="008C5AF5" w:rsidRPr="00302D55" w:rsidRDefault="006917E1"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1,0454</w:t>
            </w:r>
          </w:p>
        </w:tc>
      </w:tr>
      <w:tr w:rsidR="008C5AF5" w:rsidRPr="00302D55" w14:paraId="2A5D7F72" w14:textId="77777777" w:rsidTr="00302D55">
        <w:trPr>
          <w:trHeight w:val="20"/>
        </w:trPr>
        <w:tc>
          <w:tcPr>
            <w:tcW w:w="2390"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FCC0C31" w14:textId="77777777" w:rsidR="008C5AF5" w:rsidRPr="00302D55" w:rsidRDefault="008C5AF5"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Расчет подконтрольных расходов</w:t>
            </w:r>
          </w:p>
        </w:tc>
        <w:tc>
          <w:tcPr>
            <w:tcW w:w="65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1FC9DFB" w14:textId="77777777" w:rsidR="008C5AF5" w:rsidRPr="00302D55" w:rsidRDefault="008C5AF5"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 </w:t>
            </w:r>
          </w:p>
        </w:tc>
        <w:tc>
          <w:tcPr>
            <w:tcW w:w="101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345590F" w14:textId="77777777" w:rsidR="008C5AF5" w:rsidRPr="00302D55" w:rsidRDefault="008C5AF5" w:rsidP="004035C7">
            <w:pPr>
              <w:spacing w:line="264" w:lineRule="auto"/>
              <w:jc w:val="center"/>
              <w:rPr>
                <w:rFonts w:ascii="Myriad Pro" w:hAnsi="Myriad Pro" w:cs="Calibri"/>
                <w:color w:val="000000"/>
                <w:sz w:val="20"/>
                <w:szCs w:val="20"/>
              </w:rPr>
            </w:pPr>
          </w:p>
        </w:tc>
        <w:tc>
          <w:tcPr>
            <w:tcW w:w="94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6767B1B" w14:textId="77777777" w:rsidR="008C5AF5" w:rsidRPr="00302D55" w:rsidRDefault="008C5AF5" w:rsidP="004035C7">
            <w:pPr>
              <w:tabs>
                <w:tab w:val="left" w:pos="99"/>
              </w:tabs>
              <w:spacing w:line="264" w:lineRule="auto"/>
              <w:jc w:val="center"/>
              <w:rPr>
                <w:rFonts w:ascii="Myriad Pro" w:hAnsi="Myriad Pro" w:cs="Calibri"/>
                <w:color w:val="000000"/>
                <w:sz w:val="20"/>
                <w:szCs w:val="20"/>
              </w:rPr>
            </w:pPr>
          </w:p>
        </w:tc>
      </w:tr>
      <w:tr w:rsidR="008C5AF5" w:rsidRPr="00302D55" w14:paraId="74F3641B"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FEEFA93" w14:textId="77777777" w:rsidR="008C5AF5" w:rsidRPr="00302D55" w:rsidRDefault="008C5AF5"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ИТОГО подконтрольные расходы</w:t>
            </w:r>
          </w:p>
        </w:tc>
        <w:tc>
          <w:tcPr>
            <w:tcW w:w="653" w:type="pct"/>
            <w:tcBorders>
              <w:top w:val="nil"/>
              <w:left w:val="nil"/>
              <w:bottom w:val="single" w:sz="4" w:space="0" w:color="auto"/>
              <w:right w:val="single" w:sz="4" w:space="0" w:color="auto"/>
            </w:tcBorders>
            <w:shd w:val="clear" w:color="auto" w:fill="auto"/>
            <w:vAlign w:val="center"/>
            <w:hideMark/>
          </w:tcPr>
          <w:p w14:paraId="6E0FC226" w14:textId="77777777" w:rsidR="008C5AF5" w:rsidRPr="00302D55" w:rsidRDefault="008C5AF5"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6D982975" w14:textId="77777777" w:rsidR="008C5AF5" w:rsidRPr="00302D55" w:rsidRDefault="006917E1"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458</w:t>
            </w:r>
            <w:r w:rsidR="00182149" w:rsidRPr="00302D55">
              <w:rPr>
                <w:rFonts w:ascii="Myriad Pro" w:hAnsi="Myriad Pro" w:cs="Calibri"/>
                <w:b/>
                <w:bCs/>
                <w:color w:val="000000"/>
                <w:sz w:val="20"/>
                <w:szCs w:val="20"/>
              </w:rPr>
              <w:t xml:space="preserve"> </w:t>
            </w:r>
            <w:r w:rsidRPr="00302D55">
              <w:rPr>
                <w:rFonts w:ascii="Myriad Pro" w:hAnsi="Myriad Pro" w:cs="Calibri"/>
                <w:b/>
                <w:bCs/>
                <w:color w:val="000000"/>
                <w:sz w:val="20"/>
                <w:szCs w:val="20"/>
              </w:rPr>
              <w:t>950,2</w:t>
            </w:r>
            <w:r w:rsidR="00182149" w:rsidRPr="00302D55">
              <w:rPr>
                <w:rFonts w:ascii="Myriad Pro" w:hAnsi="Myriad Pro" w:cs="Calibri"/>
                <w:b/>
                <w:bCs/>
                <w:color w:val="000000"/>
                <w:sz w:val="20"/>
                <w:szCs w:val="20"/>
              </w:rPr>
              <w:t>2</w:t>
            </w:r>
          </w:p>
        </w:tc>
        <w:tc>
          <w:tcPr>
            <w:tcW w:w="943" w:type="pct"/>
            <w:tcBorders>
              <w:top w:val="nil"/>
              <w:left w:val="nil"/>
              <w:bottom w:val="single" w:sz="4" w:space="0" w:color="auto"/>
              <w:right w:val="single" w:sz="4" w:space="0" w:color="auto"/>
            </w:tcBorders>
            <w:shd w:val="clear" w:color="auto" w:fill="auto"/>
            <w:vAlign w:val="center"/>
            <w:hideMark/>
          </w:tcPr>
          <w:p w14:paraId="017B5EE0" w14:textId="77777777" w:rsidR="008C5AF5" w:rsidRPr="00302D55" w:rsidRDefault="00182149" w:rsidP="004035C7">
            <w:pPr>
              <w:tabs>
                <w:tab w:val="left" w:pos="99"/>
              </w:tabs>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479 776,83</w:t>
            </w:r>
          </w:p>
        </w:tc>
      </w:tr>
      <w:tr w:rsidR="008C5AF5" w:rsidRPr="00302D55" w14:paraId="674EB28B"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38544A82" w14:textId="77777777" w:rsidR="008C5AF5" w:rsidRPr="00302D55" w:rsidRDefault="008C5AF5"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653" w:type="pct"/>
            <w:tcBorders>
              <w:top w:val="nil"/>
              <w:left w:val="nil"/>
              <w:bottom w:val="single" w:sz="4" w:space="0" w:color="auto"/>
              <w:right w:val="single" w:sz="4" w:space="0" w:color="auto"/>
            </w:tcBorders>
            <w:shd w:val="clear" w:color="auto" w:fill="auto"/>
            <w:vAlign w:val="center"/>
            <w:hideMark/>
          </w:tcPr>
          <w:p w14:paraId="14BB356C" w14:textId="77777777" w:rsidR="008C5AF5" w:rsidRPr="00302D55" w:rsidRDefault="008C5AF5"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6CFD1BB1" w14:textId="77777777" w:rsidR="008C5AF5" w:rsidRPr="00302D55" w:rsidRDefault="008C5AF5" w:rsidP="004035C7">
            <w:pPr>
              <w:spacing w:line="264" w:lineRule="auto"/>
              <w:jc w:val="center"/>
              <w:rPr>
                <w:rFonts w:ascii="Myriad Pro" w:hAnsi="Myriad Pro" w:cs="Calibri"/>
                <w:i/>
                <w:iCs/>
                <w:color w:val="000000"/>
                <w:sz w:val="20"/>
                <w:szCs w:val="20"/>
              </w:rPr>
            </w:pPr>
          </w:p>
        </w:tc>
        <w:tc>
          <w:tcPr>
            <w:tcW w:w="943" w:type="pct"/>
            <w:tcBorders>
              <w:top w:val="nil"/>
              <w:left w:val="nil"/>
              <w:bottom w:val="single" w:sz="4" w:space="0" w:color="auto"/>
              <w:right w:val="single" w:sz="4" w:space="0" w:color="auto"/>
            </w:tcBorders>
            <w:shd w:val="clear" w:color="auto" w:fill="auto"/>
            <w:vAlign w:val="center"/>
            <w:hideMark/>
          </w:tcPr>
          <w:p w14:paraId="451C3CA0" w14:textId="77777777" w:rsidR="008C5AF5" w:rsidRPr="00302D55" w:rsidRDefault="008C5AF5"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10</w:t>
            </w:r>
            <w:r w:rsidR="00182149" w:rsidRPr="00302D55">
              <w:rPr>
                <w:rFonts w:ascii="Myriad Pro" w:hAnsi="Myriad Pro" w:cs="Calibri"/>
                <w:i/>
                <w:iCs/>
                <w:color w:val="000000"/>
                <w:sz w:val="20"/>
                <w:szCs w:val="20"/>
                <w:lang w:val="en-US"/>
              </w:rPr>
              <w:t>4,54</w:t>
            </w:r>
            <w:r w:rsidRPr="00302D55">
              <w:rPr>
                <w:rFonts w:ascii="Myriad Pro" w:hAnsi="Myriad Pro" w:cs="Calibri"/>
                <w:i/>
                <w:iCs/>
                <w:color w:val="000000"/>
                <w:sz w:val="20"/>
                <w:szCs w:val="20"/>
              </w:rPr>
              <w:t>%</w:t>
            </w:r>
          </w:p>
        </w:tc>
      </w:tr>
      <w:tr w:rsidR="008C5AF5" w:rsidRPr="00302D55" w14:paraId="52924178" w14:textId="77777777" w:rsidTr="00302D55">
        <w:trPr>
          <w:trHeight w:val="20"/>
        </w:trPr>
        <w:tc>
          <w:tcPr>
            <w:tcW w:w="2390"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1247854" w14:textId="77777777" w:rsidR="008C5AF5" w:rsidRPr="00302D55" w:rsidRDefault="008C5AF5"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Расчет неподконтрольных расходов</w:t>
            </w:r>
          </w:p>
        </w:tc>
        <w:tc>
          <w:tcPr>
            <w:tcW w:w="65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F2915B0"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 </w:t>
            </w:r>
          </w:p>
        </w:tc>
        <w:tc>
          <w:tcPr>
            <w:tcW w:w="101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63205B5" w14:textId="77777777" w:rsidR="008C5AF5" w:rsidRPr="00302D55" w:rsidRDefault="008C5AF5" w:rsidP="004035C7">
            <w:pPr>
              <w:spacing w:line="264" w:lineRule="auto"/>
              <w:jc w:val="center"/>
              <w:rPr>
                <w:rFonts w:ascii="Myriad Pro" w:hAnsi="Myriad Pro" w:cs="Calibri"/>
                <w:color w:val="000000"/>
                <w:sz w:val="20"/>
                <w:szCs w:val="20"/>
              </w:rPr>
            </w:pPr>
          </w:p>
        </w:tc>
        <w:tc>
          <w:tcPr>
            <w:tcW w:w="94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811EBDD" w14:textId="77777777" w:rsidR="008C5AF5" w:rsidRPr="00302D55" w:rsidRDefault="008C5AF5" w:rsidP="004035C7">
            <w:pPr>
              <w:tabs>
                <w:tab w:val="left" w:pos="99"/>
              </w:tabs>
              <w:spacing w:line="264" w:lineRule="auto"/>
              <w:jc w:val="center"/>
              <w:rPr>
                <w:rFonts w:ascii="Myriad Pro" w:hAnsi="Myriad Pro" w:cs="Calibri"/>
                <w:color w:val="000000"/>
                <w:sz w:val="20"/>
                <w:szCs w:val="20"/>
              </w:rPr>
            </w:pPr>
          </w:p>
        </w:tc>
      </w:tr>
      <w:tr w:rsidR="008C5AF5" w:rsidRPr="00302D55" w14:paraId="632095AB"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4FE67DAC"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Аренда, всего</w:t>
            </w:r>
          </w:p>
        </w:tc>
        <w:tc>
          <w:tcPr>
            <w:tcW w:w="653" w:type="pct"/>
            <w:tcBorders>
              <w:top w:val="nil"/>
              <w:left w:val="nil"/>
              <w:bottom w:val="single" w:sz="4" w:space="0" w:color="auto"/>
              <w:right w:val="single" w:sz="4" w:space="0" w:color="auto"/>
            </w:tcBorders>
            <w:shd w:val="clear" w:color="auto" w:fill="auto"/>
            <w:vAlign w:val="center"/>
            <w:hideMark/>
          </w:tcPr>
          <w:p w14:paraId="58700A99"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5D5364A0" w14:textId="77777777" w:rsidR="008C5AF5" w:rsidRPr="00302D55" w:rsidRDefault="00182149" w:rsidP="004035C7">
            <w:pPr>
              <w:spacing w:line="264" w:lineRule="auto"/>
              <w:jc w:val="center"/>
              <w:rPr>
                <w:rFonts w:ascii="Myriad Pro" w:hAnsi="Myriad Pro" w:cs="Calibri"/>
                <w:color w:val="000000"/>
                <w:sz w:val="20"/>
                <w:szCs w:val="20"/>
              </w:rPr>
            </w:pPr>
            <w:r w:rsidRPr="00302D55">
              <w:rPr>
                <w:rFonts w:ascii="Myriad Pro" w:hAnsi="Myriad Pro"/>
                <w:color w:val="000000"/>
                <w:sz w:val="20"/>
                <w:szCs w:val="20"/>
              </w:rPr>
              <w:t>702,94</w:t>
            </w:r>
          </w:p>
        </w:tc>
        <w:tc>
          <w:tcPr>
            <w:tcW w:w="943" w:type="pct"/>
            <w:tcBorders>
              <w:top w:val="nil"/>
              <w:left w:val="nil"/>
              <w:bottom w:val="single" w:sz="4" w:space="0" w:color="auto"/>
              <w:right w:val="single" w:sz="4" w:space="0" w:color="auto"/>
            </w:tcBorders>
            <w:shd w:val="clear" w:color="auto" w:fill="auto"/>
            <w:vAlign w:val="center"/>
            <w:hideMark/>
          </w:tcPr>
          <w:p w14:paraId="63482E2E" w14:textId="77777777" w:rsidR="008C5AF5" w:rsidRPr="00302D55" w:rsidRDefault="00182149"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lang w:val="en-US"/>
              </w:rPr>
              <w:t>705</w:t>
            </w:r>
            <w:r w:rsidRPr="00302D55">
              <w:rPr>
                <w:rFonts w:ascii="Myriad Pro" w:hAnsi="Myriad Pro" w:cs="Calibri"/>
                <w:color w:val="000000"/>
                <w:sz w:val="20"/>
                <w:szCs w:val="20"/>
              </w:rPr>
              <w:t>,99</w:t>
            </w:r>
          </w:p>
        </w:tc>
      </w:tr>
      <w:tr w:rsidR="008C5AF5" w:rsidRPr="00302D55" w14:paraId="6BAB563A"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741A9DBB"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Налоги (без учета налога на прибыль)</w:t>
            </w:r>
          </w:p>
        </w:tc>
        <w:tc>
          <w:tcPr>
            <w:tcW w:w="653" w:type="pct"/>
            <w:tcBorders>
              <w:top w:val="nil"/>
              <w:left w:val="nil"/>
              <w:bottom w:val="single" w:sz="4" w:space="0" w:color="auto"/>
              <w:right w:val="single" w:sz="4" w:space="0" w:color="auto"/>
            </w:tcBorders>
            <w:shd w:val="clear" w:color="auto" w:fill="auto"/>
            <w:vAlign w:val="center"/>
            <w:hideMark/>
          </w:tcPr>
          <w:p w14:paraId="3C21FC41"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7ED7240C" w14:textId="77777777" w:rsidR="008C5AF5" w:rsidRPr="00302D55" w:rsidRDefault="00182149"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44</w:t>
            </w:r>
            <w:r w:rsidR="00E1241D" w:rsidRPr="00302D55">
              <w:rPr>
                <w:rFonts w:ascii="Myriad Pro" w:hAnsi="Myriad Pro" w:cs="Calibri"/>
                <w:color w:val="000000"/>
                <w:sz w:val="20"/>
                <w:szCs w:val="20"/>
              </w:rPr>
              <w:t xml:space="preserve"> </w:t>
            </w:r>
            <w:r w:rsidRPr="00302D55">
              <w:rPr>
                <w:rFonts w:ascii="Myriad Pro" w:hAnsi="Myriad Pro" w:cs="Calibri"/>
                <w:color w:val="000000"/>
                <w:sz w:val="20"/>
                <w:szCs w:val="20"/>
              </w:rPr>
              <w:t>999,51</w:t>
            </w:r>
          </w:p>
        </w:tc>
        <w:tc>
          <w:tcPr>
            <w:tcW w:w="943" w:type="pct"/>
            <w:tcBorders>
              <w:top w:val="nil"/>
              <w:left w:val="nil"/>
              <w:bottom w:val="single" w:sz="4" w:space="0" w:color="auto"/>
              <w:right w:val="single" w:sz="4" w:space="0" w:color="auto"/>
            </w:tcBorders>
            <w:shd w:val="clear" w:color="auto" w:fill="auto"/>
            <w:vAlign w:val="center"/>
            <w:hideMark/>
          </w:tcPr>
          <w:p w14:paraId="1E8EE9C8" w14:textId="77777777" w:rsidR="008C5AF5" w:rsidRPr="00302D55" w:rsidRDefault="00182149" w:rsidP="004035C7">
            <w:pPr>
              <w:tabs>
                <w:tab w:val="left" w:pos="99"/>
              </w:tabs>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53</w:t>
            </w:r>
            <w:r w:rsidR="00E1241D" w:rsidRPr="00302D55">
              <w:rPr>
                <w:rFonts w:ascii="Myriad Pro" w:hAnsi="Myriad Pro" w:cs="Calibri"/>
                <w:color w:val="000000"/>
                <w:sz w:val="20"/>
                <w:szCs w:val="20"/>
              </w:rPr>
              <w:t xml:space="preserve"> </w:t>
            </w:r>
            <w:r w:rsidRPr="00302D55">
              <w:rPr>
                <w:rFonts w:ascii="Myriad Pro" w:hAnsi="Myriad Pro" w:cs="Calibri"/>
                <w:color w:val="000000"/>
                <w:sz w:val="20"/>
                <w:szCs w:val="20"/>
              </w:rPr>
              <w:t>193,64</w:t>
            </w:r>
          </w:p>
        </w:tc>
      </w:tr>
      <w:tr w:rsidR="008C5AF5" w:rsidRPr="00302D55" w14:paraId="63696F86"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2717CE3B"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Отчисления на социальные нужды (ЕСН)</w:t>
            </w:r>
          </w:p>
        </w:tc>
        <w:tc>
          <w:tcPr>
            <w:tcW w:w="653" w:type="pct"/>
            <w:tcBorders>
              <w:top w:val="nil"/>
              <w:left w:val="nil"/>
              <w:bottom w:val="single" w:sz="4" w:space="0" w:color="auto"/>
              <w:right w:val="single" w:sz="4" w:space="0" w:color="auto"/>
            </w:tcBorders>
            <w:shd w:val="clear" w:color="auto" w:fill="auto"/>
            <w:vAlign w:val="center"/>
            <w:hideMark/>
          </w:tcPr>
          <w:p w14:paraId="574F7B48"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1F396ECC" w14:textId="77777777" w:rsidR="008C5AF5" w:rsidRPr="00302D55" w:rsidRDefault="00182149"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88</w:t>
            </w:r>
            <w:r w:rsidR="00E1241D" w:rsidRPr="00302D55">
              <w:rPr>
                <w:rFonts w:ascii="Myriad Pro" w:hAnsi="Myriad Pro" w:cs="Calibri"/>
                <w:color w:val="000000"/>
                <w:sz w:val="20"/>
                <w:szCs w:val="20"/>
              </w:rPr>
              <w:t xml:space="preserve"> </w:t>
            </w:r>
            <w:r w:rsidRPr="00302D55">
              <w:rPr>
                <w:rFonts w:ascii="Myriad Pro" w:hAnsi="Myriad Pro" w:cs="Calibri"/>
                <w:color w:val="000000"/>
                <w:sz w:val="20"/>
                <w:szCs w:val="20"/>
              </w:rPr>
              <w:t>772,73</w:t>
            </w:r>
          </w:p>
        </w:tc>
        <w:tc>
          <w:tcPr>
            <w:tcW w:w="943" w:type="pct"/>
            <w:tcBorders>
              <w:top w:val="nil"/>
              <w:left w:val="nil"/>
              <w:bottom w:val="single" w:sz="4" w:space="0" w:color="auto"/>
              <w:right w:val="single" w:sz="4" w:space="0" w:color="auto"/>
            </w:tcBorders>
            <w:shd w:val="clear" w:color="auto" w:fill="auto"/>
            <w:vAlign w:val="center"/>
            <w:hideMark/>
          </w:tcPr>
          <w:p w14:paraId="795C4253" w14:textId="77777777" w:rsidR="008C5AF5" w:rsidRPr="00302D55" w:rsidRDefault="00182149" w:rsidP="004035C7">
            <w:pPr>
              <w:tabs>
                <w:tab w:val="left" w:pos="99"/>
              </w:tabs>
              <w:spacing w:line="264" w:lineRule="auto"/>
              <w:jc w:val="center"/>
              <w:rPr>
                <w:rFonts w:ascii="Myriad Pro" w:hAnsi="Myriad Pro" w:cs="Calibri"/>
                <w:sz w:val="20"/>
                <w:szCs w:val="20"/>
              </w:rPr>
            </w:pPr>
            <w:r w:rsidRPr="00302D55">
              <w:rPr>
                <w:rFonts w:ascii="Myriad Pro" w:hAnsi="Myriad Pro" w:cs="Calibri"/>
                <w:sz w:val="20"/>
                <w:szCs w:val="20"/>
              </w:rPr>
              <w:t>97</w:t>
            </w:r>
            <w:r w:rsidR="00E1241D" w:rsidRPr="00302D55">
              <w:rPr>
                <w:rFonts w:ascii="Myriad Pro" w:hAnsi="Myriad Pro" w:cs="Calibri"/>
                <w:sz w:val="20"/>
                <w:szCs w:val="20"/>
              </w:rPr>
              <w:t xml:space="preserve"> </w:t>
            </w:r>
            <w:r w:rsidRPr="00302D55">
              <w:rPr>
                <w:rFonts w:ascii="Myriad Pro" w:hAnsi="Myriad Pro" w:cs="Calibri"/>
                <w:sz w:val="20"/>
                <w:szCs w:val="20"/>
              </w:rPr>
              <w:t>259,96</w:t>
            </w:r>
          </w:p>
        </w:tc>
      </w:tr>
      <w:tr w:rsidR="008C5AF5" w:rsidRPr="00302D55" w14:paraId="387847CC"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EE84DCE" w14:textId="77777777" w:rsidR="008C5AF5" w:rsidRPr="00302D55" w:rsidRDefault="008C5AF5" w:rsidP="004035C7">
            <w:pPr>
              <w:spacing w:line="264" w:lineRule="auto"/>
              <w:rPr>
                <w:rFonts w:ascii="Myriad Pro" w:hAnsi="Myriad Pro" w:cs="Calibri"/>
                <w:color w:val="000000"/>
                <w:sz w:val="20"/>
                <w:szCs w:val="20"/>
              </w:rPr>
            </w:pPr>
            <w:r w:rsidRPr="00302D55">
              <w:rPr>
                <w:rFonts w:ascii="Myriad Pro" w:hAnsi="Myriad Pro" w:cs="Calibri"/>
                <w:color w:val="000000"/>
                <w:sz w:val="20"/>
                <w:szCs w:val="20"/>
              </w:rPr>
              <w:t>Прочие неподконтрольные расходы, в. т.ч.:</w:t>
            </w:r>
          </w:p>
        </w:tc>
        <w:tc>
          <w:tcPr>
            <w:tcW w:w="653" w:type="pct"/>
            <w:tcBorders>
              <w:top w:val="nil"/>
              <w:left w:val="nil"/>
              <w:bottom w:val="single" w:sz="4" w:space="0" w:color="auto"/>
              <w:right w:val="single" w:sz="4" w:space="0" w:color="auto"/>
            </w:tcBorders>
            <w:shd w:val="clear" w:color="auto" w:fill="auto"/>
            <w:vAlign w:val="center"/>
            <w:hideMark/>
          </w:tcPr>
          <w:p w14:paraId="10FDC7C8" w14:textId="77777777" w:rsidR="008C5AF5" w:rsidRPr="00302D55" w:rsidRDefault="008C5AF5"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72E6055E" w14:textId="77777777" w:rsidR="008C5AF5" w:rsidRPr="00302D55" w:rsidRDefault="00EB4378" w:rsidP="004035C7">
            <w:pPr>
              <w:spacing w:line="264" w:lineRule="auto"/>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7D68CC73" w14:textId="77777777" w:rsidR="00EB4378" w:rsidRPr="00302D55" w:rsidRDefault="00EB4378" w:rsidP="004035C7">
            <w:pPr>
              <w:tabs>
                <w:tab w:val="left" w:pos="99"/>
              </w:tabs>
              <w:spacing w:line="264" w:lineRule="auto"/>
              <w:jc w:val="center"/>
              <w:rPr>
                <w:rFonts w:ascii="Myriad Pro" w:hAnsi="Myriad Pro" w:cs="Calibri"/>
                <w:sz w:val="20"/>
                <w:szCs w:val="20"/>
              </w:rPr>
            </w:pPr>
            <w:r w:rsidRPr="00302D55">
              <w:rPr>
                <w:rFonts w:ascii="Myriad Pro" w:hAnsi="Myriad Pro" w:cs="Calibri"/>
                <w:sz w:val="20"/>
                <w:szCs w:val="20"/>
              </w:rPr>
              <w:t>5</w:t>
            </w:r>
            <w:r w:rsidR="00E1241D" w:rsidRPr="00302D55">
              <w:rPr>
                <w:rFonts w:ascii="Myriad Pro" w:hAnsi="Myriad Pro" w:cs="Calibri"/>
                <w:sz w:val="20"/>
                <w:szCs w:val="20"/>
              </w:rPr>
              <w:t xml:space="preserve"> </w:t>
            </w:r>
            <w:r w:rsidRPr="00302D55">
              <w:rPr>
                <w:rFonts w:ascii="Myriad Pro" w:hAnsi="Myriad Pro" w:cs="Calibri"/>
                <w:sz w:val="20"/>
                <w:szCs w:val="20"/>
              </w:rPr>
              <w:t>000,00</w:t>
            </w:r>
          </w:p>
        </w:tc>
      </w:tr>
      <w:tr w:rsidR="008C5AF5" w:rsidRPr="00302D55" w14:paraId="59E0F3BC"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796725DD" w14:textId="77777777" w:rsidR="008C5AF5" w:rsidRPr="00302D55" w:rsidRDefault="008C5AF5" w:rsidP="004035C7">
            <w:pPr>
              <w:spacing w:line="264" w:lineRule="auto"/>
              <w:rPr>
                <w:rFonts w:ascii="Myriad Pro" w:hAnsi="Myriad Pro" w:cs="Calibri"/>
                <w:sz w:val="20"/>
                <w:szCs w:val="20"/>
              </w:rPr>
            </w:pPr>
            <w:r w:rsidRPr="00302D55">
              <w:rPr>
                <w:rFonts w:ascii="Myriad Pro" w:hAnsi="Myriad Pro" w:cs="Calibri"/>
                <w:sz w:val="20"/>
                <w:szCs w:val="20"/>
              </w:rPr>
              <w:t>Налог на прибыль, в том числе:</w:t>
            </w:r>
          </w:p>
        </w:tc>
        <w:tc>
          <w:tcPr>
            <w:tcW w:w="653" w:type="pct"/>
            <w:tcBorders>
              <w:top w:val="nil"/>
              <w:left w:val="nil"/>
              <w:bottom w:val="single" w:sz="4" w:space="0" w:color="auto"/>
              <w:right w:val="single" w:sz="4" w:space="0" w:color="auto"/>
            </w:tcBorders>
            <w:shd w:val="clear" w:color="auto" w:fill="auto"/>
            <w:vAlign w:val="center"/>
            <w:hideMark/>
          </w:tcPr>
          <w:p w14:paraId="05247770" w14:textId="77777777" w:rsidR="008C5AF5" w:rsidRPr="00302D55" w:rsidRDefault="008C5AF5" w:rsidP="004035C7">
            <w:pPr>
              <w:spacing w:line="264" w:lineRule="auto"/>
              <w:jc w:val="center"/>
              <w:rPr>
                <w:rFonts w:ascii="Myriad Pro" w:hAnsi="Myriad Pro" w:cs="Calibri"/>
                <w:sz w:val="20"/>
                <w:szCs w:val="20"/>
              </w:rPr>
            </w:pPr>
            <w:r w:rsidRPr="00302D55">
              <w:rPr>
                <w:rFonts w:ascii="Myriad Pro" w:hAnsi="Myriad Pro" w:cs="Calibri"/>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6306C9BE" w14:textId="77777777" w:rsidR="008C5AF5" w:rsidRPr="00302D55" w:rsidRDefault="008C5AF5" w:rsidP="004035C7">
            <w:pPr>
              <w:spacing w:line="264" w:lineRule="auto"/>
              <w:jc w:val="center"/>
              <w:rPr>
                <w:rFonts w:ascii="Myriad Pro" w:hAnsi="Myriad Pro" w:cs="Calibri"/>
                <w:sz w:val="20"/>
                <w:szCs w:val="20"/>
              </w:rPr>
            </w:pPr>
            <w:r w:rsidRPr="00302D55">
              <w:rPr>
                <w:rFonts w:ascii="Myriad Pro" w:hAnsi="Myriad Pro" w:cs="Calibri"/>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167677DC" w14:textId="77777777" w:rsidR="008C5AF5" w:rsidRPr="00302D55" w:rsidRDefault="00EB4378" w:rsidP="004035C7">
            <w:pPr>
              <w:tabs>
                <w:tab w:val="left" w:pos="99"/>
              </w:tabs>
              <w:spacing w:line="264" w:lineRule="auto"/>
              <w:jc w:val="center"/>
              <w:rPr>
                <w:rFonts w:ascii="Myriad Pro" w:hAnsi="Myriad Pro" w:cs="Calibri"/>
                <w:sz w:val="20"/>
                <w:szCs w:val="20"/>
              </w:rPr>
            </w:pPr>
            <w:r w:rsidRPr="00302D55">
              <w:rPr>
                <w:rFonts w:ascii="Myriad Pro" w:hAnsi="Myriad Pro" w:cs="Calibri"/>
                <w:sz w:val="20"/>
                <w:szCs w:val="20"/>
              </w:rPr>
              <w:t>35</w:t>
            </w:r>
            <w:r w:rsidR="00E1241D" w:rsidRPr="00302D55">
              <w:rPr>
                <w:rFonts w:ascii="Myriad Pro" w:hAnsi="Myriad Pro" w:cs="Calibri"/>
                <w:sz w:val="20"/>
                <w:szCs w:val="20"/>
              </w:rPr>
              <w:t xml:space="preserve"> </w:t>
            </w:r>
            <w:r w:rsidRPr="00302D55">
              <w:rPr>
                <w:rFonts w:ascii="Myriad Pro" w:hAnsi="Myriad Pro" w:cs="Calibri"/>
                <w:sz w:val="20"/>
                <w:szCs w:val="20"/>
              </w:rPr>
              <w:t>319,00</w:t>
            </w:r>
          </w:p>
        </w:tc>
      </w:tr>
      <w:tr w:rsidR="008C5AF5" w:rsidRPr="00302D55" w14:paraId="1232C5C9"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25F351B5" w14:textId="77777777" w:rsidR="008C5AF5" w:rsidRPr="00302D55" w:rsidRDefault="008C5AF5" w:rsidP="004035C7">
            <w:pPr>
              <w:spacing w:line="264" w:lineRule="auto"/>
              <w:rPr>
                <w:rFonts w:ascii="Myriad Pro" w:hAnsi="Myriad Pro" w:cs="Calibri"/>
                <w:sz w:val="20"/>
                <w:szCs w:val="20"/>
              </w:rPr>
            </w:pPr>
            <w:r w:rsidRPr="00302D55">
              <w:rPr>
                <w:rFonts w:ascii="Myriad Pro" w:hAnsi="Myriad Pro" w:cs="Calibri"/>
                <w:sz w:val="20"/>
                <w:szCs w:val="20"/>
              </w:rPr>
              <w:t xml:space="preserve">налог на прибыль на капитальные вложения </w:t>
            </w:r>
          </w:p>
        </w:tc>
        <w:tc>
          <w:tcPr>
            <w:tcW w:w="653" w:type="pct"/>
            <w:tcBorders>
              <w:top w:val="nil"/>
              <w:left w:val="nil"/>
              <w:bottom w:val="single" w:sz="4" w:space="0" w:color="auto"/>
              <w:right w:val="single" w:sz="4" w:space="0" w:color="auto"/>
            </w:tcBorders>
            <w:shd w:val="clear" w:color="auto" w:fill="auto"/>
            <w:vAlign w:val="center"/>
            <w:hideMark/>
          </w:tcPr>
          <w:p w14:paraId="02926180" w14:textId="77777777" w:rsidR="008C5AF5" w:rsidRPr="00302D55" w:rsidRDefault="008C5AF5" w:rsidP="004035C7">
            <w:pPr>
              <w:spacing w:line="264" w:lineRule="auto"/>
              <w:jc w:val="center"/>
              <w:rPr>
                <w:rFonts w:ascii="Myriad Pro" w:hAnsi="Myriad Pro" w:cs="Calibri"/>
                <w:i/>
                <w:iCs/>
                <w:sz w:val="20"/>
                <w:szCs w:val="20"/>
              </w:rPr>
            </w:pPr>
            <w:r w:rsidRPr="00302D55">
              <w:rPr>
                <w:rFonts w:ascii="Myriad Pro" w:hAnsi="Myriad Pro" w:cs="Calibri"/>
                <w:i/>
                <w:iCs/>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44B32FAF" w14:textId="77777777" w:rsidR="008C5AF5" w:rsidRPr="00302D55" w:rsidRDefault="008C5AF5" w:rsidP="004035C7">
            <w:pPr>
              <w:spacing w:line="264" w:lineRule="auto"/>
              <w:jc w:val="center"/>
              <w:rPr>
                <w:rFonts w:ascii="Myriad Pro" w:hAnsi="Myriad Pro" w:cs="Calibri"/>
                <w:sz w:val="20"/>
                <w:szCs w:val="20"/>
              </w:rPr>
            </w:pPr>
            <w:r w:rsidRPr="00302D55">
              <w:rPr>
                <w:rFonts w:ascii="Myriad Pro" w:hAnsi="Myriad Pro" w:cs="Calibri"/>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293931A8" w14:textId="77777777" w:rsidR="008C5AF5" w:rsidRPr="00302D55" w:rsidRDefault="008C5AF5" w:rsidP="004035C7">
            <w:pPr>
              <w:tabs>
                <w:tab w:val="left" w:pos="99"/>
              </w:tabs>
              <w:spacing w:line="264" w:lineRule="auto"/>
              <w:jc w:val="center"/>
              <w:rPr>
                <w:rFonts w:ascii="Myriad Pro" w:hAnsi="Myriad Pro" w:cs="Calibri"/>
                <w:sz w:val="20"/>
                <w:szCs w:val="20"/>
              </w:rPr>
            </w:pPr>
            <w:r w:rsidRPr="00302D55">
              <w:rPr>
                <w:rFonts w:ascii="Myriad Pro" w:hAnsi="Myriad Pro" w:cs="Calibri"/>
                <w:sz w:val="20"/>
                <w:szCs w:val="20"/>
              </w:rPr>
              <w:t>-</w:t>
            </w:r>
          </w:p>
        </w:tc>
      </w:tr>
      <w:tr w:rsidR="008C5AF5" w:rsidRPr="00302D55" w14:paraId="7F7ABC0A"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40DA7BFF" w14:textId="77777777" w:rsidR="008C5AF5" w:rsidRPr="00302D55" w:rsidRDefault="008C5AF5" w:rsidP="004035C7">
            <w:pPr>
              <w:spacing w:line="264" w:lineRule="auto"/>
              <w:rPr>
                <w:rFonts w:ascii="Myriad Pro" w:hAnsi="Myriad Pro" w:cs="Calibri"/>
                <w:sz w:val="20"/>
                <w:szCs w:val="20"/>
              </w:rPr>
            </w:pPr>
            <w:r w:rsidRPr="00302D55">
              <w:rPr>
                <w:rFonts w:ascii="Myriad Pro" w:hAnsi="Myriad Pro" w:cs="Calibri"/>
                <w:sz w:val="20"/>
                <w:szCs w:val="20"/>
              </w:rPr>
              <w:t>Выпадающие доходы по п.87 Основ ценообразования</w:t>
            </w:r>
          </w:p>
        </w:tc>
        <w:tc>
          <w:tcPr>
            <w:tcW w:w="653" w:type="pct"/>
            <w:tcBorders>
              <w:top w:val="nil"/>
              <w:left w:val="nil"/>
              <w:bottom w:val="single" w:sz="4" w:space="0" w:color="auto"/>
              <w:right w:val="single" w:sz="4" w:space="0" w:color="auto"/>
            </w:tcBorders>
            <w:shd w:val="clear" w:color="auto" w:fill="auto"/>
            <w:vAlign w:val="center"/>
            <w:hideMark/>
          </w:tcPr>
          <w:p w14:paraId="18D3C686" w14:textId="77777777" w:rsidR="008C5AF5" w:rsidRPr="00302D55" w:rsidRDefault="008C5AF5" w:rsidP="004035C7">
            <w:pPr>
              <w:spacing w:line="264" w:lineRule="auto"/>
              <w:jc w:val="center"/>
              <w:rPr>
                <w:rFonts w:ascii="Myriad Pro" w:hAnsi="Myriad Pro" w:cs="Calibri"/>
                <w:i/>
                <w:iCs/>
                <w:sz w:val="20"/>
                <w:szCs w:val="20"/>
              </w:rPr>
            </w:pPr>
            <w:r w:rsidRPr="00302D55">
              <w:rPr>
                <w:rFonts w:ascii="Myriad Pro" w:hAnsi="Myriad Pro" w:cs="Calibri"/>
                <w:i/>
                <w:iCs/>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0F73B0D7" w14:textId="77777777" w:rsidR="008C5AF5" w:rsidRPr="00302D55" w:rsidRDefault="00EB4378" w:rsidP="004035C7">
            <w:pPr>
              <w:spacing w:line="264" w:lineRule="auto"/>
              <w:jc w:val="center"/>
              <w:rPr>
                <w:rFonts w:ascii="Myriad Pro" w:hAnsi="Myriad Pro" w:cs="Calibri"/>
                <w:sz w:val="20"/>
                <w:szCs w:val="20"/>
              </w:rPr>
            </w:pPr>
            <w:r w:rsidRPr="00302D55">
              <w:rPr>
                <w:rFonts w:ascii="Myriad Pro" w:hAnsi="Myriad Pro" w:cs="Calibri"/>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6453D762" w14:textId="77777777" w:rsidR="008C5AF5" w:rsidRPr="00302D55" w:rsidRDefault="00EB4378" w:rsidP="004035C7">
            <w:pPr>
              <w:tabs>
                <w:tab w:val="left" w:pos="99"/>
              </w:tabs>
              <w:spacing w:line="264" w:lineRule="auto"/>
              <w:jc w:val="center"/>
              <w:rPr>
                <w:rFonts w:ascii="Myriad Pro" w:hAnsi="Myriad Pro" w:cs="Calibri"/>
                <w:sz w:val="20"/>
                <w:szCs w:val="20"/>
              </w:rPr>
            </w:pPr>
            <w:r w:rsidRPr="00302D55">
              <w:rPr>
                <w:rFonts w:ascii="Myriad Pro" w:hAnsi="Myriad Pro" w:cs="Calibri"/>
                <w:sz w:val="20"/>
                <w:szCs w:val="20"/>
              </w:rPr>
              <w:t>93</w:t>
            </w:r>
            <w:r w:rsidR="00E1241D" w:rsidRPr="00302D55">
              <w:rPr>
                <w:rFonts w:ascii="Myriad Pro" w:hAnsi="Myriad Pro" w:cs="Calibri"/>
                <w:sz w:val="20"/>
                <w:szCs w:val="20"/>
              </w:rPr>
              <w:t xml:space="preserve"> </w:t>
            </w:r>
            <w:r w:rsidRPr="00302D55">
              <w:rPr>
                <w:rFonts w:ascii="Myriad Pro" w:hAnsi="Myriad Pro" w:cs="Calibri"/>
                <w:sz w:val="20"/>
                <w:szCs w:val="20"/>
              </w:rPr>
              <w:t>527,69</w:t>
            </w:r>
          </w:p>
        </w:tc>
      </w:tr>
      <w:tr w:rsidR="008C5AF5" w:rsidRPr="00302D55" w14:paraId="0197D15B"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228CCBFD" w14:textId="77777777" w:rsidR="008C5AF5" w:rsidRPr="00302D55" w:rsidRDefault="008C5AF5" w:rsidP="004035C7">
            <w:pPr>
              <w:spacing w:line="264" w:lineRule="auto"/>
              <w:rPr>
                <w:rFonts w:ascii="Myriad Pro" w:hAnsi="Myriad Pro" w:cs="Calibri"/>
                <w:sz w:val="20"/>
                <w:szCs w:val="20"/>
              </w:rPr>
            </w:pPr>
            <w:r w:rsidRPr="00302D55">
              <w:rPr>
                <w:rFonts w:ascii="Myriad Pro" w:hAnsi="Myriad Pro" w:cs="Calibri"/>
                <w:sz w:val="20"/>
                <w:szCs w:val="20"/>
              </w:rPr>
              <w:t>Амортизация ОС</w:t>
            </w:r>
          </w:p>
        </w:tc>
        <w:tc>
          <w:tcPr>
            <w:tcW w:w="653" w:type="pct"/>
            <w:tcBorders>
              <w:top w:val="nil"/>
              <w:left w:val="nil"/>
              <w:bottom w:val="single" w:sz="4" w:space="0" w:color="auto"/>
              <w:right w:val="single" w:sz="4" w:space="0" w:color="auto"/>
            </w:tcBorders>
            <w:shd w:val="clear" w:color="auto" w:fill="auto"/>
            <w:vAlign w:val="center"/>
            <w:hideMark/>
          </w:tcPr>
          <w:p w14:paraId="0E7A623C" w14:textId="77777777" w:rsidR="008C5AF5" w:rsidRPr="00302D55" w:rsidRDefault="008C5AF5" w:rsidP="004035C7">
            <w:pPr>
              <w:spacing w:line="264" w:lineRule="auto"/>
              <w:jc w:val="center"/>
              <w:rPr>
                <w:rFonts w:ascii="Myriad Pro" w:hAnsi="Myriad Pro" w:cs="Calibri"/>
                <w:i/>
                <w:iCs/>
                <w:sz w:val="20"/>
                <w:szCs w:val="20"/>
              </w:rPr>
            </w:pPr>
            <w:r w:rsidRPr="00302D55">
              <w:rPr>
                <w:rFonts w:ascii="Myriad Pro" w:hAnsi="Myriad Pro" w:cs="Calibri"/>
                <w:i/>
                <w:iCs/>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0817498E" w14:textId="77777777" w:rsidR="008C5AF5" w:rsidRPr="00302D55" w:rsidRDefault="00EB4378" w:rsidP="004035C7">
            <w:pPr>
              <w:spacing w:line="264" w:lineRule="auto"/>
              <w:jc w:val="center"/>
              <w:rPr>
                <w:rFonts w:ascii="Myriad Pro" w:hAnsi="Myriad Pro" w:cs="Calibri"/>
                <w:sz w:val="20"/>
                <w:szCs w:val="20"/>
              </w:rPr>
            </w:pPr>
            <w:r w:rsidRPr="00302D55">
              <w:rPr>
                <w:rFonts w:ascii="Myriad Pro" w:hAnsi="Myriad Pro" w:cs="Calibri"/>
                <w:sz w:val="20"/>
                <w:szCs w:val="20"/>
              </w:rPr>
              <w:t>194</w:t>
            </w:r>
            <w:r w:rsidR="00E1241D" w:rsidRPr="00302D55">
              <w:rPr>
                <w:rFonts w:ascii="Myriad Pro" w:hAnsi="Myriad Pro" w:cs="Calibri"/>
                <w:sz w:val="20"/>
                <w:szCs w:val="20"/>
              </w:rPr>
              <w:t xml:space="preserve"> </w:t>
            </w:r>
            <w:r w:rsidRPr="00302D55">
              <w:rPr>
                <w:rFonts w:ascii="Myriad Pro" w:hAnsi="Myriad Pro" w:cs="Calibri"/>
                <w:sz w:val="20"/>
                <w:szCs w:val="20"/>
              </w:rPr>
              <w:t>472,93</w:t>
            </w:r>
          </w:p>
        </w:tc>
        <w:tc>
          <w:tcPr>
            <w:tcW w:w="943" w:type="pct"/>
            <w:tcBorders>
              <w:top w:val="nil"/>
              <w:left w:val="nil"/>
              <w:bottom w:val="single" w:sz="4" w:space="0" w:color="auto"/>
              <w:right w:val="single" w:sz="4" w:space="0" w:color="auto"/>
            </w:tcBorders>
            <w:shd w:val="clear" w:color="auto" w:fill="auto"/>
            <w:vAlign w:val="center"/>
            <w:hideMark/>
          </w:tcPr>
          <w:p w14:paraId="006D7115" w14:textId="77777777" w:rsidR="008C5AF5" w:rsidRPr="00302D55" w:rsidRDefault="00EB4378" w:rsidP="004035C7">
            <w:pPr>
              <w:tabs>
                <w:tab w:val="left" w:pos="99"/>
              </w:tabs>
              <w:spacing w:line="264" w:lineRule="auto"/>
              <w:jc w:val="center"/>
              <w:rPr>
                <w:rFonts w:ascii="Myriad Pro" w:hAnsi="Myriad Pro" w:cs="Calibri"/>
                <w:sz w:val="20"/>
                <w:szCs w:val="20"/>
              </w:rPr>
            </w:pPr>
            <w:r w:rsidRPr="00302D55">
              <w:rPr>
                <w:rFonts w:ascii="Myriad Pro" w:hAnsi="Myriad Pro" w:cs="Calibri"/>
                <w:sz w:val="20"/>
                <w:szCs w:val="20"/>
              </w:rPr>
              <w:t>234</w:t>
            </w:r>
            <w:r w:rsidR="00E1241D" w:rsidRPr="00302D55">
              <w:rPr>
                <w:rFonts w:ascii="Myriad Pro" w:hAnsi="Myriad Pro" w:cs="Calibri"/>
                <w:sz w:val="20"/>
                <w:szCs w:val="20"/>
              </w:rPr>
              <w:t xml:space="preserve"> </w:t>
            </w:r>
            <w:r w:rsidRPr="00302D55">
              <w:rPr>
                <w:rFonts w:ascii="Myriad Pro" w:hAnsi="Myriad Pro" w:cs="Calibri"/>
                <w:sz w:val="20"/>
                <w:szCs w:val="20"/>
              </w:rPr>
              <w:t>688,83</w:t>
            </w:r>
          </w:p>
        </w:tc>
      </w:tr>
      <w:tr w:rsidR="008C5AF5" w:rsidRPr="00302D55" w14:paraId="019FBA8F"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38472F4E" w14:textId="77777777" w:rsidR="008C5AF5" w:rsidRPr="00302D55" w:rsidRDefault="008C5AF5" w:rsidP="004035C7">
            <w:pPr>
              <w:spacing w:line="264" w:lineRule="auto"/>
              <w:rPr>
                <w:rFonts w:ascii="Myriad Pro" w:hAnsi="Myriad Pro" w:cs="Calibri"/>
                <w:sz w:val="20"/>
                <w:szCs w:val="20"/>
              </w:rPr>
            </w:pPr>
            <w:r w:rsidRPr="00302D55">
              <w:rPr>
                <w:rFonts w:ascii="Myriad Pro" w:hAnsi="Myriad Pro" w:cs="Calibri"/>
                <w:sz w:val="20"/>
                <w:szCs w:val="20"/>
              </w:rPr>
              <w:t>Прибыль на капитальные вложения</w:t>
            </w:r>
          </w:p>
        </w:tc>
        <w:tc>
          <w:tcPr>
            <w:tcW w:w="653" w:type="pct"/>
            <w:tcBorders>
              <w:top w:val="nil"/>
              <w:left w:val="nil"/>
              <w:bottom w:val="single" w:sz="4" w:space="0" w:color="auto"/>
              <w:right w:val="single" w:sz="4" w:space="0" w:color="auto"/>
            </w:tcBorders>
            <w:shd w:val="clear" w:color="auto" w:fill="auto"/>
            <w:vAlign w:val="center"/>
            <w:hideMark/>
          </w:tcPr>
          <w:p w14:paraId="1DEE9EDC" w14:textId="77777777" w:rsidR="008C5AF5" w:rsidRPr="00302D55" w:rsidRDefault="008C5AF5" w:rsidP="004035C7">
            <w:pPr>
              <w:spacing w:line="264" w:lineRule="auto"/>
              <w:jc w:val="center"/>
              <w:rPr>
                <w:rFonts w:ascii="Myriad Pro" w:hAnsi="Myriad Pro" w:cs="Calibri"/>
                <w:i/>
                <w:iCs/>
                <w:sz w:val="20"/>
                <w:szCs w:val="20"/>
              </w:rPr>
            </w:pPr>
            <w:r w:rsidRPr="00302D55">
              <w:rPr>
                <w:rFonts w:ascii="Myriad Pro" w:hAnsi="Myriad Pro" w:cs="Calibri"/>
                <w:i/>
                <w:iCs/>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66512F24" w14:textId="77777777" w:rsidR="008C5AF5" w:rsidRPr="00302D55" w:rsidRDefault="00EB4378" w:rsidP="004035C7">
            <w:pPr>
              <w:spacing w:line="264" w:lineRule="auto"/>
              <w:jc w:val="center"/>
              <w:rPr>
                <w:rFonts w:ascii="Myriad Pro" w:hAnsi="Myriad Pro" w:cs="Calibri"/>
                <w:sz w:val="20"/>
                <w:szCs w:val="20"/>
              </w:rPr>
            </w:pPr>
            <w:r w:rsidRPr="00302D55">
              <w:rPr>
                <w:rFonts w:ascii="Myriad Pro" w:hAnsi="Myriad Pro" w:cs="Calibri"/>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538A7462" w14:textId="77777777" w:rsidR="008C5AF5" w:rsidRPr="00302D55" w:rsidRDefault="00EB4378" w:rsidP="004035C7">
            <w:pPr>
              <w:tabs>
                <w:tab w:val="left" w:pos="99"/>
              </w:tabs>
              <w:spacing w:line="264" w:lineRule="auto"/>
              <w:jc w:val="center"/>
              <w:rPr>
                <w:rFonts w:ascii="Myriad Pro" w:hAnsi="Myriad Pro" w:cs="Calibri"/>
                <w:sz w:val="20"/>
                <w:szCs w:val="20"/>
              </w:rPr>
            </w:pPr>
            <w:r w:rsidRPr="00302D55">
              <w:rPr>
                <w:rFonts w:ascii="Myriad Pro" w:hAnsi="Myriad Pro" w:cs="Calibri"/>
                <w:sz w:val="20"/>
                <w:szCs w:val="20"/>
              </w:rPr>
              <w:t>24000,00</w:t>
            </w:r>
          </w:p>
        </w:tc>
      </w:tr>
      <w:tr w:rsidR="008C5AF5" w:rsidRPr="00302D55" w14:paraId="1B598885"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67C4A317" w14:textId="77777777" w:rsidR="008C5AF5" w:rsidRPr="00302D55" w:rsidRDefault="008C5AF5"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ИТОГО неподконтрольных расходов</w:t>
            </w:r>
          </w:p>
        </w:tc>
        <w:tc>
          <w:tcPr>
            <w:tcW w:w="653" w:type="pct"/>
            <w:tcBorders>
              <w:top w:val="nil"/>
              <w:left w:val="nil"/>
              <w:bottom w:val="single" w:sz="4" w:space="0" w:color="auto"/>
              <w:right w:val="single" w:sz="4" w:space="0" w:color="auto"/>
            </w:tcBorders>
            <w:shd w:val="clear" w:color="auto" w:fill="auto"/>
            <w:vAlign w:val="center"/>
            <w:hideMark/>
          </w:tcPr>
          <w:p w14:paraId="7DB18A76" w14:textId="77777777" w:rsidR="008C5AF5" w:rsidRPr="00302D55" w:rsidRDefault="008C5AF5"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1F19C5C2" w14:textId="77777777" w:rsidR="008C5AF5" w:rsidRPr="00302D55" w:rsidRDefault="00EB4378"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328</w:t>
            </w:r>
            <w:r w:rsidR="00E1241D" w:rsidRPr="00302D55">
              <w:rPr>
                <w:rFonts w:ascii="Myriad Pro" w:hAnsi="Myriad Pro" w:cs="Calibri"/>
                <w:b/>
                <w:bCs/>
                <w:color w:val="000000"/>
                <w:sz w:val="20"/>
                <w:szCs w:val="20"/>
              </w:rPr>
              <w:t xml:space="preserve"> </w:t>
            </w:r>
            <w:r w:rsidRPr="00302D55">
              <w:rPr>
                <w:rFonts w:ascii="Myriad Pro" w:hAnsi="Myriad Pro" w:cs="Calibri"/>
                <w:b/>
                <w:bCs/>
                <w:color w:val="000000"/>
                <w:sz w:val="20"/>
                <w:szCs w:val="20"/>
              </w:rPr>
              <w:t>948,11</w:t>
            </w:r>
          </w:p>
        </w:tc>
        <w:tc>
          <w:tcPr>
            <w:tcW w:w="943" w:type="pct"/>
            <w:tcBorders>
              <w:top w:val="nil"/>
              <w:left w:val="nil"/>
              <w:bottom w:val="single" w:sz="4" w:space="0" w:color="auto"/>
              <w:right w:val="single" w:sz="4" w:space="0" w:color="auto"/>
            </w:tcBorders>
            <w:shd w:val="clear" w:color="auto" w:fill="auto"/>
            <w:vAlign w:val="center"/>
            <w:hideMark/>
          </w:tcPr>
          <w:p w14:paraId="3AC464BD" w14:textId="77777777" w:rsidR="008C5AF5" w:rsidRPr="00302D55" w:rsidRDefault="00EB4378" w:rsidP="004035C7">
            <w:pPr>
              <w:tabs>
                <w:tab w:val="left" w:pos="99"/>
              </w:tabs>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543</w:t>
            </w:r>
            <w:r w:rsidR="00E1241D" w:rsidRPr="00302D55">
              <w:rPr>
                <w:rFonts w:ascii="Myriad Pro" w:hAnsi="Myriad Pro" w:cs="Calibri"/>
                <w:b/>
                <w:bCs/>
                <w:color w:val="000000"/>
                <w:sz w:val="20"/>
                <w:szCs w:val="20"/>
              </w:rPr>
              <w:t xml:space="preserve"> </w:t>
            </w:r>
            <w:r w:rsidRPr="00302D55">
              <w:rPr>
                <w:rFonts w:ascii="Myriad Pro" w:hAnsi="Myriad Pro" w:cs="Calibri"/>
                <w:b/>
                <w:bCs/>
                <w:color w:val="000000"/>
                <w:sz w:val="20"/>
                <w:szCs w:val="20"/>
              </w:rPr>
              <w:t>695,11</w:t>
            </w:r>
          </w:p>
        </w:tc>
      </w:tr>
      <w:tr w:rsidR="008C5AF5" w:rsidRPr="00302D55" w14:paraId="0353E27F"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4D71255" w14:textId="77777777" w:rsidR="008C5AF5" w:rsidRPr="00302D55" w:rsidRDefault="008C5AF5"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653" w:type="pct"/>
            <w:tcBorders>
              <w:top w:val="nil"/>
              <w:left w:val="nil"/>
              <w:bottom w:val="single" w:sz="4" w:space="0" w:color="auto"/>
              <w:right w:val="single" w:sz="4" w:space="0" w:color="auto"/>
            </w:tcBorders>
            <w:shd w:val="clear" w:color="auto" w:fill="auto"/>
            <w:vAlign w:val="center"/>
            <w:hideMark/>
          </w:tcPr>
          <w:p w14:paraId="59E733AC" w14:textId="77777777" w:rsidR="008C5AF5" w:rsidRPr="00302D55" w:rsidRDefault="008C5AF5"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15B643CD" w14:textId="77777777" w:rsidR="008C5AF5" w:rsidRPr="00302D55" w:rsidRDefault="008C5AF5" w:rsidP="004035C7">
            <w:pPr>
              <w:spacing w:line="264" w:lineRule="auto"/>
              <w:jc w:val="center"/>
              <w:rPr>
                <w:rFonts w:ascii="Myriad Pro" w:hAnsi="Myriad Pro" w:cs="Calibri"/>
                <w:i/>
                <w:iCs/>
                <w:color w:val="000000"/>
                <w:sz w:val="20"/>
                <w:szCs w:val="20"/>
              </w:rPr>
            </w:pPr>
          </w:p>
        </w:tc>
        <w:tc>
          <w:tcPr>
            <w:tcW w:w="943" w:type="pct"/>
            <w:tcBorders>
              <w:top w:val="nil"/>
              <w:left w:val="nil"/>
              <w:bottom w:val="single" w:sz="4" w:space="0" w:color="auto"/>
              <w:right w:val="single" w:sz="4" w:space="0" w:color="auto"/>
            </w:tcBorders>
            <w:shd w:val="clear" w:color="auto" w:fill="auto"/>
            <w:vAlign w:val="center"/>
            <w:hideMark/>
          </w:tcPr>
          <w:p w14:paraId="0C53BBAF" w14:textId="77777777" w:rsidR="008C5AF5" w:rsidRPr="00302D55" w:rsidRDefault="00EB4378"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165,28</w:t>
            </w:r>
            <w:r w:rsidR="008C5AF5" w:rsidRPr="00302D55">
              <w:rPr>
                <w:rFonts w:ascii="Myriad Pro" w:hAnsi="Myriad Pro" w:cs="Calibri"/>
                <w:i/>
                <w:iCs/>
                <w:color w:val="000000"/>
                <w:sz w:val="20"/>
                <w:szCs w:val="20"/>
              </w:rPr>
              <w:t>%</w:t>
            </w:r>
          </w:p>
        </w:tc>
      </w:tr>
      <w:tr w:rsidR="00B02D2F" w:rsidRPr="00302D55" w14:paraId="7639AF6D" w14:textId="77777777" w:rsidTr="00302D55">
        <w:trPr>
          <w:trHeight w:val="20"/>
        </w:trPr>
        <w:tc>
          <w:tcPr>
            <w:tcW w:w="2390"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424E546" w14:textId="77777777" w:rsidR="00B02D2F" w:rsidRPr="00302D55" w:rsidRDefault="00B02D2F"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Расходы, связанные с компенсацией незапланированных расходов или полученного избытка</w:t>
            </w:r>
          </w:p>
        </w:tc>
        <w:tc>
          <w:tcPr>
            <w:tcW w:w="65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67C7EAE" w14:textId="77777777" w:rsidR="00B02D2F" w:rsidRPr="00302D55" w:rsidRDefault="00B02D2F"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101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114B84D" w14:textId="77777777" w:rsidR="00B02D2F" w:rsidRPr="00302D55" w:rsidRDefault="00B02D2F"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-47 637,75</w:t>
            </w:r>
          </w:p>
        </w:tc>
        <w:tc>
          <w:tcPr>
            <w:tcW w:w="94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2EF0258" w14:textId="77777777" w:rsidR="00B02D2F" w:rsidRPr="00302D55" w:rsidRDefault="00B02D2F" w:rsidP="004035C7">
            <w:pPr>
              <w:tabs>
                <w:tab w:val="left" w:pos="99"/>
              </w:tabs>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172 717,49</w:t>
            </w:r>
          </w:p>
        </w:tc>
      </w:tr>
      <w:tr w:rsidR="00B02D2F" w:rsidRPr="00302D55" w14:paraId="30C47468" w14:textId="77777777" w:rsidTr="00302D55">
        <w:trPr>
          <w:trHeight w:val="20"/>
        </w:trPr>
        <w:tc>
          <w:tcPr>
            <w:tcW w:w="2390"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E0BDC8D" w14:textId="77777777" w:rsidR="00B02D2F" w:rsidRPr="00302D55" w:rsidRDefault="00B02D2F"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Итого НВВ на содержание сетей</w:t>
            </w:r>
          </w:p>
        </w:tc>
        <w:tc>
          <w:tcPr>
            <w:tcW w:w="65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818D754" w14:textId="77777777" w:rsidR="00B02D2F" w:rsidRPr="00302D55" w:rsidRDefault="00B02D2F"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101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C097DA4" w14:textId="77777777" w:rsidR="00B02D2F" w:rsidRPr="00302D55" w:rsidRDefault="00B02D2F"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740 260,58</w:t>
            </w:r>
          </w:p>
        </w:tc>
        <w:tc>
          <w:tcPr>
            <w:tcW w:w="94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325EB66" w14:textId="77777777" w:rsidR="00B02D2F" w:rsidRPr="00302D55" w:rsidRDefault="00B02D2F" w:rsidP="004035C7">
            <w:pPr>
              <w:tabs>
                <w:tab w:val="left" w:pos="99"/>
              </w:tabs>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999 077,35</w:t>
            </w:r>
          </w:p>
        </w:tc>
      </w:tr>
      <w:tr w:rsidR="00B02D2F" w:rsidRPr="00302D55" w14:paraId="47B1C0BD" w14:textId="77777777" w:rsidTr="00302D55">
        <w:trPr>
          <w:trHeight w:val="20"/>
        </w:trPr>
        <w:tc>
          <w:tcPr>
            <w:tcW w:w="2390"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BB29723" w14:textId="77777777" w:rsidR="00B02D2F" w:rsidRPr="00302D55" w:rsidRDefault="00B02D2F" w:rsidP="004035C7">
            <w:pPr>
              <w:spacing w:line="264" w:lineRule="auto"/>
              <w:rPr>
                <w:rFonts w:ascii="Myriad Pro" w:hAnsi="Myriad Pro" w:cs="Calibri"/>
                <w:b/>
                <w:bCs/>
                <w:color w:val="000000"/>
                <w:sz w:val="20"/>
                <w:szCs w:val="20"/>
              </w:rPr>
            </w:pPr>
            <w:r w:rsidRPr="00302D55">
              <w:rPr>
                <w:rFonts w:ascii="Myriad Pro" w:hAnsi="Myriad Pro" w:cs="Calibri"/>
                <w:b/>
                <w:bCs/>
                <w:color w:val="000000"/>
                <w:sz w:val="20"/>
                <w:szCs w:val="20"/>
              </w:rPr>
              <w:t>НВВ всего для расчета котлового тарифа</w:t>
            </w:r>
          </w:p>
        </w:tc>
        <w:tc>
          <w:tcPr>
            <w:tcW w:w="65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D5D265C" w14:textId="77777777" w:rsidR="00B02D2F" w:rsidRPr="00302D55" w:rsidRDefault="00B02D2F"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101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99548A6" w14:textId="77777777" w:rsidR="00B02D2F" w:rsidRPr="00302D55" w:rsidRDefault="00B02D2F" w:rsidP="004035C7">
            <w:pPr>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1 118 173,53</w:t>
            </w:r>
          </w:p>
        </w:tc>
        <w:tc>
          <w:tcPr>
            <w:tcW w:w="94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F10EF1A" w14:textId="77777777" w:rsidR="00B02D2F" w:rsidRPr="00302D55" w:rsidRDefault="00B02D2F" w:rsidP="004035C7">
            <w:pPr>
              <w:tabs>
                <w:tab w:val="left" w:pos="99"/>
              </w:tabs>
              <w:spacing w:line="264" w:lineRule="auto"/>
              <w:jc w:val="center"/>
              <w:rPr>
                <w:rFonts w:ascii="Myriad Pro" w:hAnsi="Myriad Pro" w:cs="Calibri"/>
                <w:b/>
                <w:bCs/>
                <w:color w:val="000000"/>
                <w:sz w:val="20"/>
                <w:szCs w:val="20"/>
              </w:rPr>
            </w:pPr>
            <w:r w:rsidRPr="00302D55">
              <w:rPr>
                <w:rFonts w:ascii="Myriad Pro" w:hAnsi="Myriad Pro" w:cs="Calibri"/>
                <w:b/>
                <w:bCs/>
                <w:color w:val="000000"/>
                <w:sz w:val="20"/>
                <w:szCs w:val="20"/>
              </w:rPr>
              <w:t>1 608 639,96</w:t>
            </w:r>
          </w:p>
        </w:tc>
      </w:tr>
      <w:tr w:rsidR="00B02D2F" w:rsidRPr="00302D55" w14:paraId="7916DFF2"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93BFC17" w14:textId="77777777" w:rsidR="00B02D2F" w:rsidRPr="00302D55" w:rsidRDefault="00B02D2F"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653" w:type="pct"/>
            <w:tcBorders>
              <w:top w:val="nil"/>
              <w:left w:val="nil"/>
              <w:bottom w:val="single" w:sz="4" w:space="0" w:color="auto"/>
              <w:right w:val="single" w:sz="4" w:space="0" w:color="auto"/>
            </w:tcBorders>
            <w:shd w:val="clear" w:color="auto" w:fill="auto"/>
            <w:vAlign w:val="center"/>
            <w:hideMark/>
          </w:tcPr>
          <w:p w14:paraId="5D42A145"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6031C6A1"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709E0446" w14:textId="77777777" w:rsidR="00B02D2F" w:rsidRPr="00302D55" w:rsidRDefault="00B02D2F"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144%</w:t>
            </w:r>
          </w:p>
        </w:tc>
      </w:tr>
      <w:tr w:rsidR="00B02D2F" w:rsidRPr="00302D55" w14:paraId="69168385"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7D9A441E" w14:textId="77777777" w:rsidR="00B02D2F" w:rsidRPr="00302D55" w:rsidRDefault="00B02D2F"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НВВ филиала</w:t>
            </w:r>
          </w:p>
        </w:tc>
        <w:tc>
          <w:tcPr>
            <w:tcW w:w="653" w:type="pct"/>
            <w:tcBorders>
              <w:top w:val="nil"/>
              <w:left w:val="nil"/>
              <w:bottom w:val="single" w:sz="4" w:space="0" w:color="auto"/>
              <w:right w:val="single" w:sz="4" w:space="0" w:color="auto"/>
            </w:tcBorders>
            <w:shd w:val="clear" w:color="auto" w:fill="auto"/>
            <w:vAlign w:val="center"/>
            <w:hideMark/>
          </w:tcPr>
          <w:p w14:paraId="223420D2"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44DBDDBF"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944 423,78</w:t>
            </w:r>
          </w:p>
        </w:tc>
        <w:tc>
          <w:tcPr>
            <w:tcW w:w="943" w:type="pct"/>
            <w:tcBorders>
              <w:top w:val="nil"/>
              <w:left w:val="nil"/>
              <w:bottom w:val="single" w:sz="4" w:space="0" w:color="auto"/>
              <w:right w:val="single" w:sz="4" w:space="0" w:color="auto"/>
            </w:tcBorders>
            <w:shd w:val="clear" w:color="auto" w:fill="auto"/>
            <w:vAlign w:val="center"/>
            <w:hideMark/>
          </w:tcPr>
          <w:p w14:paraId="41D6D0D6" w14:textId="77777777" w:rsidR="00B02D2F" w:rsidRPr="00302D55" w:rsidRDefault="00B02D2F"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1 213 040,75</w:t>
            </w:r>
          </w:p>
        </w:tc>
      </w:tr>
      <w:tr w:rsidR="00B02D2F" w:rsidRPr="00302D55" w14:paraId="788B7E07"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1FC08718" w14:textId="77777777" w:rsidR="00B02D2F" w:rsidRPr="00302D55" w:rsidRDefault="00B02D2F"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653" w:type="pct"/>
            <w:tcBorders>
              <w:top w:val="nil"/>
              <w:left w:val="nil"/>
              <w:bottom w:val="single" w:sz="4" w:space="0" w:color="auto"/>
              <w:right w:val="single" w:sz="4" w:space="0" w:color="auto"/>
            </w:tcBorders>
            <w:shd w:val="clear" w:color="auto" w:fill="auto"/>
            <w:vAlign w:val="center"/>
            <w:hideMark/>
          </w:tcPr>
          <w:p w14:paraId="380B6E46"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29924301"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6B215374" w14:textId="77777777" w:rsidR="00B02D2F" w:rsidRPr="00302D55" w:rsidRDefault="00B02D2F"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128%</w:t>
            </w:r>
          </w:p>
        </w:tc>
      </w:tr>
      <w:tr w:rsidR="00B02D2F" w:rsidRPr="00302D55" w14:paraId="703194CD"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1A6EBA2C" w14:textId="77777777" w:rsidR="00B02D2F" w:rsidRPr="00302D55" w:rsidRDefault="00B02D2F"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НВВ ТСО</w:t>
            </w:r>
          </w:p>
        </w:tc>
        <w:tc>
          <w:tcPr>
            <w:tcW w:w="653" w:type="pct"/>
            <w:tcBorders>
              <w:top w:val="nil"/>
              <w:left w:val="nil"/>
              <w:bottom w:val="single" w:sz="4" w:space="0" w:color="auto"/>
              <w:right w:val="single" w:sz="4" w:space="0" w:color="auto"/>
            </w:tcBorders>
            <w:shd w:val="clear" w:color="auto" w:fill="auto"/>
            <w:vAlign w:val="center"/>
            <w:hideMark/>
          </w:tcPr>
          <w:p w14:paraId="24E8E58E"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15BB3B93"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173 749,75</w:t>
            </w:r>
          </w:p>
        </w:tc>
        <w:tc>
          <w:tcPr>
            <w:tcW w:w="943" w:type="pct"/>
            <w:tcBorders>
              <w:top w:val="nil"/>
              <w:left w:val="nil"/>
              <w:bottom w:val="single" w:sz="4" w:space="0" w:color="auto"/>
              <w:right w:val="single" w:sz="4" w:space="0" w:color="auto"/>
            </w:tcBorders>
            <w:shd w:val="clear" w:color="auto" w:fill="auto"/>
            <w:vAlign w:val="center"/>
            <w:hideMark/>
          </w:tcPr>
          <w:p w14:paraId="4AE938B7" w14:textId="77777777" w:rsidR="00B02D2F" w:rsidRPr="00302D55" w:rsidRDefault="00B02D2F"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181 634,61</w:t>
            </w:r>
          </w:p>
        </w:tc>
      </w:tr>
      <w:tr w:rsidR="00B02D2F" w:rsidRPr="00302D55" w14:paraId="31DCDE14"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392671E3" w14:textId="77777777" w:rsidR="00B02D2F" w:rsidRPr="00302D55" w:rsidRDefault="00B02D2F"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653" w:type="pct"/>
            <w:tcBorders>
              <w:top w:val="nil"/>
              <w:left w:val="nil"/>
              <w:bottom w:val="single" w:sz="4" w:space="0" w:color="auto"/>
              <w:right w:val="single" w:sz="4" w:space="0" w:color="auto"/>
            </w:tcBorders>
            <w:shd w:val="clear" w:color="auto" w:fill="auto"/>
            <w:vAlign w:val="center"/>
            <w:hideMark/>
          </w:tcPr>
          <w:p w14:paraId="12EBDD38"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7D927951"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77451FAB" w14:textId="77777777" w:rsidR="00B02D2F" w:rsidRPr="00302D55" w:rsidRDefault="00B02D2F"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r>
      <w:tr w:rsidR="00B02D2F" w:rsidRPr="00302D55" w14:paraId="0F9924EA"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14081F5" w14:textId="77777777" w:rsidR="00B02D2F" w:rsidRPr="00302D55" w:rsidRDefault="00B02D2F"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Покупка потерь э/э</w:t>
            </w:r>
          </w:p>
        </w:tc>
        <w:tc>
          <w:tcPr>
            <w:tcW w:w="653" w:type="pct"/>
            <w:tcBorders>
              <w:top w:val="nil"/>
              <w:left w:val="nil"/>
              <w:bottom w:val="single" w:sz="4" w:space="0" w:color="auto"/>
              <w:right w:val="single" w:sz="4" w:space="0" w:color="auto"/>
            </w:tcBorders>
            <w:shd w:val="clear" w:color="auto" w:fill="auto"/>
            <w:vAlign w:val="center"/>
            <w:hideMark/>
          </w:tcPr>
          <w:p w14:paraId="22C63B91"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тыс.руб.</w:t>
            </w:r>
          </w:p>
        </w:tc>
        <w:tc>
          <w:tcPr>
            <w:tcW w:w="1015" w:type="pct"/>
            <w:tcBorders>
              <w:top w:val="nil"/>
              <w:left w:val="nil"/>
              <w:bottom w:val="single" w:sz="4" w:space="0" w:color="auto"/>
              <w:right w:val="single" w:sz="4" w:space="0" w:color="auto"/>
            </w:tcBorders>
            <w:shd w:val="clear" w:color="auto" w:fill="auto"/>
            <w:vAlign w:val="center"/>
            <w:hideMark/>
          </w:tcPr>
          <w:p w14:paraId="29E7FFEC"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204 163,20</w:t>
            </w:r>
          </w:p>
        </w:tc>
        <w:tc>
          <w:tcPr>
            <w:tcW w:w="943" w:type="pct"/>
            <w:tcBorders>
              <w:top w:val="nil"/>
              <w:left w:val="nil"/>
              <w:bottom w:val="single" w:sz="4" w:space="0" w:color="auto"/>
              <w:right w:val="single" w:sz="4" w:space="0" w:color="auto"/>
            </w:tcBorders>
            <w:shd w:val="clear" w:color="auto" w:fill="auto"/>
            <w:vAlign w:val="center"/>
            <w:hideMark/>
          </w:tcPr>
          <w:p w14:paraId="4451C256" w14:textId="77777777" w:rsidR="00B02D2F" w:rsidRPr="00302D55" w:rsidRDefault="00B02D2F"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213963,55</w:t>
            </w:r>
          </w:p>
        </w:tc>
      </w:tr>
      <w:tr w:rsidR="00B02D2F" w:rsidRPr="00302D55" w14:paraId="08173689" w14:textId="77777777" w:rsidTr="00302D55">
        <w:trPr>
          <w:trHeight w:val="20"/>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0129E1B4" w14:textId="77777777" w:rsidR="00B02D2F" w:rsidRPr="00302D55" w:rsidRDefault="00B02D2F" w:rsidP="004035C7">
            <w:pPr>
              <w:spacing w:line="264" w:lineRule="auto"/>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653" w:type="pct"/>
            <w:tcBorders>
              <w:top w:val="nil"/>
              <w:left w:val="nil"/>
              <w:bottom w:val="single" w:sz="4" w:space="0" w:color="auto"/>
              <w:right w:val="single" w:sz="4" w:space="0" w:color="auto"/>
            </w:tcBorders>
            <w:shd w:val="clear" w:color="auto" w:fill="auto"/>
            <w:vAlign w:val="center"/>
            <w:hideMark/>
          </w:tcPr>
          <w:p w14:paraId="3EC46ED0"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1015" w:type="pct"/>
            <w:tcBorders>
              <w:top w:val="nil"/>
              <w:left w:val="nil"/>
              <w:bottom w:val="single" w:sz="4" w:space="0" w:color="auto"/>
              <w:right w:val="single" w:sz="4" w:space="0" w:color="auto"/>
            </w:tcBorders>
            <w:shd w:val="clear" w:color="auto" w:fill="auto"/>
            <w:vAlign w:val="center"/>
            <w:hideMark/>
          </w:tcPr>
          <w:p w14:paraId="10DBF2CA" w14:textId="77777777" w:rsidR="00B02D2F" w:rsidRPr="00302D55" w:rsidRDefault="00B02D2F" w:rsidP="004035C7">
            <w:pPr>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943" w:type="pct"/>
            <w:tcBorders>
              <w:top w:val="nil"/>
              <w:left w:val="nil"/>
              <w:bottom w:val="single" w:sz="4" w:space="0" w:color="auto"/>
              <w:right w:val="single" w:sz="4" w:space="0" w:color="auto"/>
            </w:tcBorders>
            <w:shd w:val="clear" w:color="auto" w:fill="auto"/>
            <w:vAlign w:val="center"/>
            <w:hideMark/>
          </w:tcPr>
          <w:p w14:paraId="60FDEA6D" w14:textId="77777777" w:rsidR="00B02D2F" w:rsidRPr="00302D55" w:rsidRDefault="00B02D2F" w:rsidP="004035C7">
            <w:pPr>
              <w:tabs>
                <w:tab w:val="left" w:pos="99"/>
              </w:tabs>
              <w:spacing w:line="264" w:lineRule="auto"/>
              <w:jc w:val="center"/>
              <w:rPr>
                <w:rFonts w:ascii="Myriad Pro" w:hAnsi="Myriad Pro" w:cs="Calibri"/>
                <w:i/>
                <w:iCs/>
                <w:color w:val="000000"/>
                <w:sz w:val="20"/>
                <w:szCs w:val="20"/>
              </w:rPr>
            </w:pPr>
            <w:r w:rsidRPr="00302D55">
              <w:rPr>
                <w:rFonts w:ascii="Myriad Pro" w:hAnsi="Myriad Pro" w:cs="Calibri"/>
                <w:i/>
                <w:iCs/>
                <w:color w:val="000000"/>
                <w:sz w:val="20"/>
                <w:szCs w:val="20"/>
              </w:rPr>
              <w:t>105%</w:t>
            </w:r>
          </w:p>
        </w:tc>
      </w:tr>
    </w:tbl>
    <w:p w14:paraId="7D93DE90" w14:textId="77777777" w:rsidR="0008146E" w:rsidRPr="00F02F53" w:rsidRDefault="0008146E" w:rsidP="00731020">
      <w:pPr>
        <w:spacing w:line="360" w:lineRule="auto"/>
        <w:jc w:val="both"/>
        <w:rPr>
          <w:rFonts w:ascii="Myriad Pro" w:eastAsia="Calibri" w:hAnsi="Myriad Pro"/>
          <w:sz w:val="26"/>
          <w:szCs w:val="26"/>
        </w:rPr>
      </w:pPr>
    </w:p>
    <w:p w14:paraId="2CCE2E61" w14:textId="77777777" w:rsidR="00595B15" w:rsidRPr="00F02F53" w:rsidRDefault="00595B15" w:rsidP="00A44550">
      <w:pPr>
        <w:spacing w:line="360" w:lineRule="auto"/>
        <w:jc w:val="both"/>
        <w:rPr>
          <w:rFonts w:ascii="Myriad Pro" w:hAnsi="Myriad Pro"/>
          <w:b/>
          <w:bCs/>
          <w:sz w:val="26"/>
          <w:szCs w:val="26"/>
        </w:rPr>
      </w:pPr>
      <w:r w:rsidRPr="00F02F53">
        <w:rPr>
          <w:rFonts w:ascii="Myriad Pro" w:hAnsi="Myriad Pro"/>
          <w:b/>
          <w:bCs/>
          <w:sz w:val="26"/>
          <w:szCs w:val="26"/>
        </w:rPr>
        <w:lastRenderedPageBreak/>
        <w:t>ПОЗИЦИЯ ОРГАНА РЕГУЛИРОВАНИЯ</w:t>
      </w:r>
    </w:p>
    <w:p w14:paraId="7CD600A6" w14:textId="77777777" w:rsidR="00BA6D0D" w:rsidRDefault="00BA6D0D" w:rsidP="00BA6D0D">
      <w:pPr>
        <w:spacing w:line="360" w:lineRule="auto"/>
        <w:ind w:firstLine="567"/>
        <w:contextualSpacing/>
        <w:jc w:val="both"/>
        <w:rPr>
          <w:rFonts w:ascii="Myriad Pro" w:eastAsia="Calibri" w:hAnsi="Myriad Pro"/>
          <w:sz w:val="26"/>
          <w:szCs w:val="26"/>
        </w:rPr>
      </w:pPr>
      <w:r w:rsidRPr="00685E39">
        <w:rPr>
          <w:rFonts w:ascii="Myriad Pro" w:eastAsia="Calibri" w:hAnsi="Myriad Pro"/>
          <w:sz w:val="26"/>
          <w:szCs w:val="26"/>
        </w:rPr>
        <w:t xml:space="preserve">Согласно Экспертному заключению на </w:t>
      </w:r>
      <w:r>
        <w:rPr>
          <w:rFonts w:ascii="Myriad Pro" w:eastAsia="Calibri" w:hAnsi="Myriad Pro"/>
          <w:sz w:val="26"/>
          <w:szCs w:val="26"/>
        </w:rPr>
        <w:t xml:space="preserve">2019 год, расчет необходимой валовой выручки филиала ПАО «МРСК Сибири» - «ГАЭС» выполнен Комитетом в соответствии с формулами пункта 11 Методических указаний </w:t>
      </w:r>
      <w:r w:rsidR="00797948">
        <w:rPr>
          <w:rFonts w:ascii="Myriad Pro" w:eastAsia="Calibri" w:hAnsi="Myriad Pro"/>
          <w:sz w:val="26"/>
          <w:szCs w:val="26"/>
        </w:rPr>
        <w:t xml:space="preserve">№ </w:t>
      </w:r>
      <w:r>
        <w:rPr>
          <w:rFonts w:ascii="Myriad Pro" w:eastAsia="Calibri" w:hAnsi="Myriad Pro"/>
          <w:sz w:val="26"/>
          <w:szCs w:val="26"/>
        </w:rPr>
        <w:t>98-э.</w:t>
      </w:r>
    </w:p>
    <w:p w14:paraId="38E3D019" w14:textId="77777777" w:rsidR="00BA6D0D" w:rsidRDefault="00BA6D0D" w:rsidP="00BA6D0D">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Коэффициент индексации подконтрольных расходов определен Комитетом в размере 1,0532 исходя из следующих параметров:</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132"/>
        <w:gridCol w:w="1714"/>
        <w:gridCol w:w="2499"/>
      </w:tblGrid>
      <w:tr w:rsidR="00BA6D0D" w:rsidRPr="00BA6D0D" w14:paraId="0C15E8B8" w14:textId="77777777" w:rsidTr="00950CE6">
        <w:trPr>
          <w:trHeight w:val="640"/>
        </w:trPr>
        <w:tc>
          <w:tcPr>
            <w:tcW w:w="2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B32939" w14:textId="77777777" w:rsidR="00BA6D0D" w:rsidRPr="00BA6D0D" w:rsidRDefault="00BA6D0D" w:rsidP="00BA6D0D">
            <w:pPr>
              <w:jc w:val="center"/>
              <w:rPr>
                <w:rFonts w:ascii="Myriad Pro" w:hAnsi="Myriad Pro"/>
                <w:b/>
                <w:bCs/>
                <w:color w:val="FFFFFF" w:themeColor="background1"/>
                <w:sz w:val="20"/>
                <w:szCs w:val="20"/>
              </w:rPr>
            </w:pPr>
            <w:r w:rsidRPr="00BA6D0D">
              <w:rPr>
                <w:rFonts w:ascii="Myriad Pro" w:hAnsi="Myriad Pro"/>
                <w:b/>
                <w:bCs/>
                <w:color w:val="FFFFFF" w:themeColor="background1"/>
                <w:sz w:val="20"/>
                <w:szCs w:val="20"/>
              </w:rPr>
              <w:t>Наименование статьи</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4136E3" w14:textId="77777777" w:rsidR="00BA6D0D" w:rsidRPr="00BA6D0D" w:rsidRDefault="00BA6D0D" w:rsidP="00BA6D0D">
            <w:pPr>
              <w:jc w:val="center"/>
              <w:rPr>
                <w:rFonts w:ascii="Myriad Pro" w:hAnsi="Myriad Pro"/>
                <w:b/>
                <w:bCs/>
                <w:color w:val="FFFFFF" w:themeColor="background1"/>
                <w:sz w:val="20"/>
                <w:szCs w:val="20"/>
              </w:rPr>
            </w:pPr>
            <w:r w:rsidRPr="00BA6D0D">
              <w:rPr>
                <w:rFonts w:ascii="Myriad Pro" w:hAnsi="Myriad Pro"/>
                <w:b/>
                <w:bCs/>
                <w:color w:val="FFFFFF" w:themeColor="background1"/>
                <w:sz w:val="20"/>
                <w:szCs w:val="20"/>
              </w:rPr>
              <w:t>Ед. изм.</w:t>
            </w:r>
          </w:p>
        </w:tc>
        <w:tc>
          <w:tcPr>
            <w:tcW w:w="1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E391BC" w14:textId="77777777" w:rsidR="00BA6D0D" w:rsidRPr="00BA6D0D" w:rsidRDefault="00BA6D0D" w:rsidP="00BA6D0D">
            <w:pPr>
              <w:jc w:val="center"/>
              <w:rPr>
                <w:rFonts w:ascii="Myriad Pro" w:hAnsi="Myriad Pro"/>
                <w:b/>
                <w:bCs/>
                <w:color w:val="FFFFFF" w:themeColor="background1"/>
                <w:sz w:val="20"/>
                <w:szCs w:val="20"/>
              </w:rPr>
            </w:pPr>
            <w:r w:rsidRPr="00BA6D0D">
              <w:rPr>
                <w:rFonts w:ascii="Myriad Pro" w:hAnsi="Myriad Pro"/>
                <w:b/>
                <w:bCs/>
                <w:color w:val="FFFFFF" w:themeColor="background1"/>
                <w:sz w:val="20"/>
                <w:szCs w:val="20"/>
              </w:rPr>
              <w:t>Период</w:t>
            </w:r>
          </w:p>
          <w:p w14:paraId="175AA919" w14:textId="77777777" w:rsidR="00BA6D0D" w:rsidRPr="00BA6D0D" w:rsidRDefault="00BA6D0D" w:rsidP="00BA6D0D">
            <w:pPr>
              <w:jc w:val="center"/>
              <w:rPr>
                <w:rFonts w:ascii="Myriad Pro" w:hAnsi="Myriad Pro"/>
                <w:b/>
                <w:bCs/>
                <w:color w:val="FFFFFF" w:themeColor="background1"/>
                <w:sz w:val="20"/>
                <w:szCs w:val="20"/>
              </w:rPr>
            </w:pPr>
            <w:r w:rsidRPr="00BA6D0D">
              <w:rPr>
                <w:rFonts w:ascii="Myriad Pro" w:hAnsi="Myriad Pro"/>
                <w:b/>
                <w:bCs/>
                <w:color w:val="FFFFFF" w:themeColor="background1"/>
                <w:sz w:val="20"/>
                <w:szCs w:val="20"/>
              </w:rPr>
              <w:t>2019</w:t>
            </w:r>
          </w:p>
        </w:tc>
      </w:tr>
      <w:tr w:rsidR="00BA6D0D" w:rsidRPr="003736D0" w14:paraId="57247AF1" w14:textId="77777777" w:rsidTr="00950CE6">
        <w:trPr>
          <w:trHeight w:val="300"/>
        </w:trPr>
        <w:tc>
          <w:tcPr>
            <w:tcW w:w="2746" w:type="pct"/>
            <w:tcBorders>
              <w:top w:val="single" w:sz="4" w:space="0" w:color="FFFFFF" w:themeColor="background1"/>
            </w:tcBorders>
            <w:shd w:val="clear" w:color="auto" w:fill="auto"/>
            <w:noWrap/>
            <w:vAlign w:val="bottom"/>
            <w:hideMark/>
          </w:tcPr>
          <w:p w14:paraId="3F8D9D01" w14:textId="77777777" w:rsidR="00BA6D0D" w:rsidRPr="00685E39" w:rsidRDefault="00BA6D0D" w:rsidP="00BA6D0D">
            <w:pPr>
              <w:rPr>
                <w:rFonts w:ascii="Myriad Pro" w:hAnsi="Myriad Pro"/>
                <w:color w:val="000000"/>
                <w:sz w:val="20"/>
                <w:szCs w:val="20"/>
              </w:rPr>
            </w:pPr>
            <w:r w:rsidRPr="00685E39">
              <w:rPr>
                <w:rFonts w:ascii="Myriad Pro" w:hAnsi="Myriad Pro"/>
                <w:color w:val="000000"/>
                <w:sz w:val="20"/>
                <w:szCs w:val="20"/>
              </w:rPr>
              <w:t>Расчет коэффициента индексации</w:t>
            </w:r>
          </w:p>
        </w:tc>
        <w:tc>
          <w:tcPr>
            <w:tcW w:w="917" w:type="pct"/>
            <w:tcBorders>
              <w:top w:val="single" w:sz="4" w:space="0" w:color="FFFFFF" w:themeColor="background1"/>
            </w:tcBorders>
            <w:shd w:val="clear" w:color="auto" w:fill="auto"/>
            <w:noWrap/>
            <w:vAlign w:val="center"/>
            <w:hideMark/>
          </w:tcPr>
          <w:p w14:paraId="36CD181D" w14:textId="77777777" w:rsidR="00BA6D0D" w:rsidRPr="00685E39" w:rsidRDefault="00BA6D0D" w:rsidP="00BA6D0D">
            <w:pPr>
              <w:jc w:val="center"/>
              <w:rPr>
                <w:rFonts w:ascii="Myriad Pro" w:hAnsi="Myriad Pro"/>
                <w:sz w:val="20"/>
                <w:szCs w:val="20"/>
              </w:rPr>
            </w:pPr>
          </w:p>
        </w:tc>
        <w:tc>
          <w:tcPr>
            <w:tcW w:w="1337" w:type="pct"/>
            <w:tcBorders>
              <w:top w:val="single" w:sz="4" w:space="0" w:color="FFFFFF" w:themeColor="background1"/>
            </w:tcBorders>
            <w:shd w:val="clear" w:color="auto" w:fill="auto"/>
            <w:noWrap/>
            <w:vAlign w:val="center"/>
            <w:hideMark/>
          </w:tcPr>
          <w:p w14:paraId="7522E7D3" w14:textId="77777777" w:rsidR="00BA6D0D" w:rsidRPr="00685E39" w:rsidRDefault="00BA6D0D" w:rsidP="00BA6D0D">
            <w:pPr>
              <w:jc w:val="center"/>
              <w:rPr>
                <w:rFonts w:ascii="Myriad Pro" w:hAnsi="Myriad Pro"/>
                <w:sz w:val="20"/>
                <w:szCs w:val="20"/>
              </w:rPr>
            </w:pPr>
          </w:p>
        </w:tc>
      </w:tr>
      <w:tr w:rsidR="00BA6D0D" w:rsidRPr="003736D0" w14:paraId="02788D11" w14:textId="77777777" w:rsidTr="00950CE6">
        <w:trPr>
          <w:trHeight w:val="300"/>
        </w:trPr>
        <w:tc>
          <w:tcPr>
            <w:tcW w:w="2746" w:type="pct"/>
            <w:shd w:val="clear" w:color="auto" w:fill="auto"/>
            <w:vAlign w:val="bottom"/>
            <w:hideMark/>
          </w:tcPr>
          <w:p w14:paraId="2D8D61F8" w14:textId="77777777" w:rsidR="00BA6D0D" w:rsidRPr="00685E39" w:rsidRDefault="00BA6D0D" w:rsidP="00BA6D0D">
            <w:pPr>
              <w:rPr>
                <w:rFonts w:ascii="Myriad Pro" w:hAnsi="Myriad Pro"/>
                <w:color w:val="000000"/>
                <w:sz w:val="20"/>
                <w:szCs w:val="20"/>
              </w:rPr>
            </w:pPr>
            <w:r w:rsidRPr="00685E39">
              <w:rPr>
                <w:rFonts w:ascii="Myriad Pro" w:hAnsi="Myriad Pro"/>
                <w:color w:val="000000"/>
                <w:sz w:val="20"/>
                <w:szCs w:val="20"/>
              </w:rPr>
              <w:t>Инфляция</w:t>
            </w:r>
          </w:p>
        </w:tc>
        <w:tc>
          <w:tcPr>
            <w:tcW w:w="917" w:type="pct"/>
            <w:shd w:val="clear" w:color="auto" w:fill="auto"/>
            <w:noWrap/>
            <w:vAlign w:val="center"/>
            <w:hideMark/>
          </w:tcPr>
          <w:p w14:paraId="23F42895"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w:t>
            </w:r>
          </w:p>
        </w:tc>
        <w:tc>
          <w:tcPr>
            <w:tcW w:w="1337" w:type="pct"/>
            <w:shd w:val="clear" w:color="auto" w:fill="auto"/>
            <w:noWrap/>
            <w:vAlign w:val="center"/>
            <w:hideMark/>
          </w:tcPr>
          <w:p w14:paraId="68C5AC86"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4</w:t>
            </w:r>
            <w:r>
              <w:rPr>
                <w:rFonts w:ascii="Myriad Pro" w:hAnsi="Myriad Pro"/>
                <w:sz w:val="20"/>
                <w:szCs w:val="20"/>
              </w:rPr>
              <w:t>,6</w:t>
            </w:r>
            <w:r w:rsidRPr="00685E39">
              <w:rPr>
                <w:rFonts w:ascii="Myriad Pro" w:hAnsi="Myriad Pro"/>
                <w:sz w:val="20"/>
                <w:szCs w:val="20"/>
              </w:rPr>
              <w:t>%</w:t>
            </w:r>
          </w:p>
        </w:tc>
      </w:tr>
      <w:tr w:rsidR="00BA6D0D" w:rsidRPr="003736D0" w14:paraId="15B515B0" w14:textId="77777777" w:rsidTr="00950CE6">
        <w:trPr>
          <w:trHeight w:val="300"/>
        </w:trPr>
        <w:tc>
          <w:tcPr>
            <w:tcW w:w="2746" w:type="pct"/>
            <w:shd w:val="clear" w:color="auto" w:fill="auto"/>
            <w:vAlign w:val="bottom"/>
            <w:hideMark/>
          </w:tcPr>
          <w:p w14:paraId="65C8665E" w14:textId="77777777" w:rsidR="00BA6D0D" w:rsidRPr="00685E39" w:rsidRDefault="00BA6D0D" w:rsidP="00BA6D0D">
            <w:pPr>
              <w:rPr>
                <w:rFonts w:ascii="Myriad Pro" w:hAnsi="Myriad Pro"/>
                <w:color w:val="000000"/>
                <w:sz w:val="20"/>
                <w:szCs w:val="20"/>
              </w:rPr>
            </w:pPr>
            <w:r w:rsidRPr="00685E39">
              <w:rPr>
                <w:rFonts w:ascii="Myriad Pro" w:hAnsi="Myriad Pro"/>
                <w:color w:val="000000"/>
                <w:sz w:val="20"/>
                <w:szCs w:val="20"/>
              </w:rPr>
              <w:t>Индекс эффективности операционных расходов</w:t>
            </w:r>
          </w:p>
        </w:tc>
        <w:tc>
          <w:tcPr>
            <w:tcW w:w="917" w:type="pct"/>
            <w:shd w:val="clear" w:color="auto" w:fill="auto"/>
            <w:noWrap/>
            <w:vAlign w:val="center"/>
            <w:hideMark/>
          </w:tcPr>
          <w:p w14:paraId="540C0FE6"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w:t>
            </w:r>
          </w:p>
        </w:tc>
        <w:tc>
          <w:tcPr>
            <w:tcW w:w="1337" w:type="pct"/>
            <w:shd w:val="clear" w:color="auto" w:fill="auto"/>
            <w:noWrap/>
            <w:vAlign w:val="center"/>
            <w:hideMark/>
          </w:tcPr>
          <w:p w14:paraId="6DCABCAC"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2%</w:t>
            </w:r>
          </w:p>
        </w:tc>
      </w:tr>
      <w:tr w:rsidR="00BA6D0D" w:rsidRPr="003736D0" w14:paraId="6E1B5758" w14:textId="77777777" w:rsidTr="00950CE6">
        <w:trPr>
          <w:trHeight w:val="300"/>
        </w:trPr>
        <w:tc>
          <w:tcPr>
            <w:tcW w:w="2746" w:type="pct"/>
            <w:shd w:val="clear" w:color="auto" w:fill="auto"/>
            <w:noWrap/>
            <w:vAlign w:val="bottom"/>
            <w:hideMark/>
          </w:tcPr>
          <w:p w14:paraId="5F0DB682" w14:textId="77777777" w:rsidR="00BA6D0D" w:rsidRPr="00685E39" w:rsidRDefault="00BA6D0D" w:rsidP="00BA6D0D">
            <w:pPr>
              <w:rPr>
                <w:rFonts w:ascii="Myriad Pro" w:hAnsi="Myriad Pro"/>
                <w:color w:val="000000"/>
                <w:sz w:val="20"/>
                <w:szCs w:val="20"/>
              </w:rPr>
            </w:pPr>
            <w:r w:rsidRPr="00685E39">
              <w:rPr>
                <w:rFonts w:ascii="Myriad Pro" w:hAnsi="Myriad Pro"/>
                <w:color w:val="000000"/>
                <w:sz w:val="20"/>
                <w:szCs w:val="20"/>
              </w:rPr>
              <w:t>Количество активов, всего</w:t>
            </w:r>
          </w:p>
        </w:tc>
        <w:tc>
          <w:tcPr>
            <w:tcW w:w="917" w:type="pct"/>
            <w:shd w:val="clear" w:color="auto" w:fill="auto"/>
            <w:noWrap/>
            <w:vAlign w:val="center"/>
            <w:hideMark/>
          </w:tcPr>
          <w:p w14:paraId="2C1F948F"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у.е.</w:t>
            </w:r>
          </w:p>
        </w:tc>
        <w:tc>
          <w:tcPr>
            <w:tcW w:w="1337" w:type="pct"/>
            <w:shd w:val="clear" w:color="auto" w:fill="auto"/>
            <w:noWrap/>
            <w:vAlign w:val="center"/>
            <w:hideMark/>
          </w:tcPr>
          <w:p w14:paraId="52930B0A" w14:textId="77777777" w:rsidR="00BA6D0D" w:rsidRPr="00685E39" w:rsidRDefault="00BA6D0D" w:rsidP="00BA6D0D">
            <w:pPr>
              <w:jc w:val="center"/>
              <w:rPr>
                <w:rFonts w:ascii="Myriad Pro" w:hAnsi="Myriad Pro"/>
                <w:sz w:val="20"/>
                <w:szCs w:val="20"/>
              </w:rPr>
            </w:pPr>
            <w:r>
              <w:rPr>
                <w:rFonts w:ascii="Myriad Pro" w:hAnsi="Myriad Pro"/>
                <w:sz w:val="20"/>
                <w:szCs w:val="20"/>
              </w:rPr>
              <w:t>22 306,54</w:t>
            </w:r>
          </w:p>
        </w:tc>
      </w:tr>
      <w:tr w:rsidR="00BA6D0D" w:rsidRPr="003736D0" w14:paraId="33BA03D7" w14:textId="77777777" w:rsidTr="00950CE6">
        <w:trPr>
          <w:trHeight w:val="300"/>
        </w:trPr>
        <w:tc>
          <w:tcPr>
            <w:tcW w:w="2746" w:type="pct"/>
            <w:shd w:val="clear" w:color="auto" w:fill="auto"/>
            <w:vAlign w:val="bottom"/>
            <w:hideMark/>
          </w:tcPr>
          <w:p w14:paraId="29F2CD92" w14:textId="77777777" w:rsidR="00BA6D0D" w:rsidRPr="00685E39" w:rsidRDefault="00BA6D0D" w:rsidP="00BA6D0D">
            <w:pPr>
              <w:rPr>
                <w:rFonts w:ascii="Myriad Pro" w:hAnsi="Myriad Pro"/>
                <w:color w:val="000000"/>
                <w:sz w:val="20"/>
                <w:szCs w:val="20"/>
              </w:rPr>
            </w:pPr>
            <w:r w:rsidRPr="00685E39">
              <w:rPr>
                <w:rFonts w:ascii="Myriad Pro" w:hAnsi="Myriad Pro"/>
                <w:color w:val="000000"/>
                <w:sz w:val="20"/>
                <w:szCs w:val="20"/>
              </w:rPr>
              <w:t>Индекс изменения количества активов</w:t>
            </w:r>
          </w:p>
        </w:tc>
        <w:tc>
          <w:tcPr>
            <w:tcW w:w="917" w:type="pct"/>
            <w:shd w:val="clear" w:color="auto" w:fill="auto"/>
            <w:noWrap/>
            <w:vAlign w:val="center"/>
            <w:hideMark/>
          </w:tcPr>
          <w:p w14:paraId="62C52497"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w:t>
            </w:r>
          </w:p>
        </w:tc>
        <w:tc>
          <w:tcPr>
            <w:tcW w:w="1337" w:type="pct"/>
            <w:shd w:val="clear" w:color="auto" w:fill="auto"/>
            <w:noWrap/>
            <w:vAlign w:val="center"/>
            <w:hideMark/>
          </w:tcPr>
          <w:p w14:paraId="4019AACB"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3</w:t>
            </w:r>
            <w:r>
              <w:rPr>
                <w:rFonts w:ascii="Myriad Pro" w:hAnsi="Myriad Pro"/>
                <w:sz w:val="20"/>
                <w:szCs w:val="20"/>
              </w:rPr>
              <w:t>,66</w:t>
            </w:r>
            <w:r w:rsidRPr="00685E39">
              <w:rPr>
                <w:rFonts w:ascii="Myriad Pro" w:hAnsi="Myriad Pro"/>
                <w:sz w:val="20"/>
                <w:szCs w:val="20"/>
              </w:rPr>
              <w:t>%</w:t>
            </w:r>
          </w:p>
        </w:tc>
      </w:tr>
      <w:tr w:rsidR="00BA6D0D" w:rsidRPr="003736D0" w14:paraId="3697E0B6" w14:textId="77777777" w:rsidTr="00950CE6">
        <w:trPr>
          <w:trHeight w:val="300"/>
        </w:trPr>
        <w:tc>
          <w:tcPr>
            <w:tcW w:w="2746" w:type="pct"/>
            <w:shd w:val="clear" w:color="auto" w:fill="auto"/>
            <w:vAlign w:val="bottom"/>
            <w:hideMark/>
          </w:tcPr>
          <w:p w14:paraId="02321DA2" w14:textId="77777777" w:rsidR="00BA6D0D" w:rsidRPr="00685E39" w:rsidRDefault="00BA6D0D" w:rsidP="00BA6D0D">
            <w:pPr>
              <w:rPr>
                <w:rFonts w:ascii="Myriad Pro" w:hAnsi="Myriad Pro"/>
                <w:color w:val="000000"/>
                <w:sz w:val="20"/>
                <w:szCs w:val="20"/>
              </w:rPr>
            </w:pPr>
            <w:r w:rsidRPr="00685E39">
              <w:rPr>
                <w:rFonts w:ascii="Myriad Pro" w:hAnsi="Myriad Pro"/>
                <w:color w:val="000000"/>
                <w:sz w:val="20"/>
                <w:szCs w:val="20"/>
              </w:rPr>
              <w:t>Коэффициент эластичности затрат по росту активов</w:t>
            </w:r>
          </w:p>
        </w:tc>
        <w:tc>
          <w:tcPr>
            <w:tcW w:w="917" w:type="pct"/>
            <w:shd w:val="clear" w:color="auto" w:fill="auto"/>
            <w:noWrap/>
            <w:vAlign w:val="center"/>
            <w:hideMark/>
          </w:tcPr>
          <w:p w14:paraId="57A7911D" w14:textId="77777777" w:rsidR="00BA6D0D" w:rsidRPr="00685E39" w:rsidRDefault="00BA6D0D" w:rsidP="00BA6D0D">
            <w:pPr>
              <w:jc w:val="center"/>
              <w:rPr>
                <w:rFonts w:ascii="Myriad Pro" w:hAnsi="Myriad Pro"/>
                <w:sz w:val="20"/>
                <w:szCs w:val="20"/>
              </w:rPr>
            </w:pPr>
          </w:p>
        </w:tc>
        <w:tc>
          <w:tcPr>
            <w:tcW w:w="1337" w:type="pct"/>
            <w:shd w:val="clear" w:color="auto" w:fill="auto"/>
            <w:noWrap/>
            <w:vAlign w:val="center"/>
            <w:hideMark/>
          </w:tcPr>
          <w:p w14:paraId="5276E765"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0,75</w:t>
            </w:r>
          </w:p>
        </w:tc>
      </w:tr>
      <w:tr w:rsidR="00BA6D0D" w:rsidRPr="003736D0" w14:paraId="6A593DE4" w14:textId="77777777" w:rsidTr="00950CE6">
        <w:trPr>
          <w:trHeight w:val="320"/>
        </w:trPr>
        <w:tc>
          <w:tcPr>
            <w:tcW w:w="2746" w:type="pct"/>
            <w:shd w:val="clear" w:color="auto" w:fill="auto"/>
            <w:vAlign w:val="bottom"/>
            <w:hideMark/>
          </w:tcPr>
          <w:p w14:paraId="7B9489D8" w14:textId="77777777" w:rsidR="00BA6D0D" w:rsidRPr="00685E39" w:rsidRDefault="00BA6D0D" w:rsidP="00BA6D0D">
            <w:pPr>
              <w:rPr>
                <w:rFonts w:ascii="Myriad Pro" w:hAnsi="Myriad Pro"/>
                <w:sz w:val="20"/>
                <w:szCs w:val="20"/>
              </w:rPr>
            </w:pPr>
            <w:r w:rsidRPr="00685E39">
              <w:rPr>
                <w:rFonts w:ascii="Myriad Pro" w:hAnsi="Myriad Pro"/>
                <w:sz w:val="20"/>
                <w:szCs w:val="20"/>
              </w:rPr>
              <w:t>Итого коэффициент индексации</w:t>
            </w:r>
          </w:p>
        </w:tc>
        <w:tc>
          <w:tcPr>
            <w:tcW w:w="917" w:type="pct"/>
            <w:shd w:val="clear" w:color="auto" w:fill="auto"/>
            <w:noWrap/>
            <w:vAlign w:val="center"/>
            <w:hideMark/>
          </w:tcPr>
          <w:p w14:paraId="0C791A9C" w14:textId="77777777" w:rsidR="00BA6D0D" w:rsidRPr="00685E39" w:rsidRDefault="00BA6D0D" w:rsidP="00BA6D0D">
            <w:pPr>
              <w:jc w:val="center"/>
              <w:rPr>
                <w:rFonts w:ascii="Myriad Pro" w:hAnsi="Myriad Pro"/>
                <w:sz w:val="20"/>
                <w:szCs w:val="20"/>
              </w:rPr>
            </w:pPr>
          </w:p>
        </w:tc>
        <w:tc>
          <w:tcPr>
            <w:tcW w:w="1337" w:type="pct"/>
            <w:shd w:val="clear" w:color="auto" w:fill="auto"/>
            <w:noWrap/>
            <w:vAlign w:val="center"/>
            <w:hideMark/>
          </w:tcPr>
          <w:p w14:paraId="1CFE7EF5" w14:textId="77777777" w:rsidR="00BA6D0D" w:rsidRPr="00685E39" w:rsidRDefault="00BA6D0D" w:rsidP="00BA6D0D">
            <w:pPr>
              <w:jc w:val="center"/>
              <w:rPr>
                <w:rFonts w:ascii="Myriad Pro" w:hAnsi="Myriad Pro"/>
                <w:sz w:val="20"/>
                <w:szCs w:val="20"/>
              </w:rPr>
            </w:pPr>
            <w:r w:rsidRPr="00685E39">
              <w:rPr>
                <w:rFonts w:ascii="Myriad Pro" w:hAnsi="Myriad Pro"/>
                <w:sz w:val="20"/>
                <w:szCs w:val="20"/>
              </w:rPr>
              <w:t>1,0</w:t>
            </w:r>
            <w:r>
              <w:rPr>
                <w:rFonts w:ascii="Myriad Pro" w:hAnsi="Myriad Pro"/>
                <w:sz w:val="20"/>
                <w:szCs w:val="20"/>
              </w:rPr>
              <w:t>532</w:t>
            </w:r>
          </w:p>
        </w:tc>
      </w:tr>
    </w:tbl>
    <w:p w14:paraId="7CA83934" w14:textId="77777777" w:rsidR="00BA6D0D" w:rsidRDefault="00BA6D0D" w:rsidP="00BA6D0D">
      <w:pPr>
        <w:spacing w:line="360" w:lineRule="auto"/>
        <w:contextualSpacing/>
        <w:jc w:val="center"/>
        <w:rPr>
          <w:rFonts w:ascii="Myriad Pro" w:eastAsia="Calibri" w:hAnsi="Myriad Pro"/>
          <w:sz w:val="26"/>
          <w:szCs w:val="26"/>
        </w:rPr>
      </w:pPr>
    </w:p>
    <w:p w14:paraId="5CA776E0" w14:textId="77777777" w:rsidR="00BA6D0D" w:rsidRDefault="00BA6D0D" w:rsidP="00950CE6">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При определении корректировок НВВ, предусмотренных Методическими указаниями</w:t>
      </w:r>
      <w:r w:rsidR="00797948">
        <w:rPr>
          <w:rFonts w:ascii="Myriad Pro" w:eastAsia="Calibri" w:hAnsi="Myriad Pro"/>
          <w:sz w:val="26"/>
          <w:szCs w:val="26"/>
        </w:rPr>
        <w:t xml:space="preserve"> №</w:t>
      </w:r>
      <w:r>
        <w:rPr>
          <w:rFonts w:ascii="Myriad Pro" w:eastAsia="Calibri" w:hAnsi="Myriad Pro"/>
          <w:sz w:val="26"/>
          <w:szCs w:val="26"/>
        </w:rPr>
        <w:t xml:space="preserve"> 98-э, Комитетом применены </w:t>
      </w:r>
      <w:r>
        <w:rPr>
          <w:rFonts w:ascii="Myriad Pro" w:eastAsia="Calibri" w:hAnsi="Myriad Pro"/>
          <w:color w:val="000000" w:themeColor="text1"/>
          <w:sz w:val="26"/>
          <w:szCs w:val="26"/>
        </w:rPr>
        <w:t xml:space="preserve">долгосрочные параметры регулирования, утвержденные </w:t>
      </w:r>
      <w:r w:rsidRPr="004011B9">
        <w:rPr>
          <w:rFonts w:ascii="Myriad Pro" w:eastAsia="Calibri" w:hAnsi="Myriad Pro"/>
          <w:color w:val="000000" w:themeColor="text1"/>
          <w:sz w:val="26"/>
          <w:szCs w:val="26"/>
        </w:rPr>
        <w:t>приказом Комитета по тарифам Республики Алтай от 28.12.2017 №53/3 «Об установлении долгосрочных параметров регулирования для филиала ПАО «МРСК Сибири» - «Горно – Алтайские электрические сети», в отношении которо</w:t>
      </w:r>
      <w:r w:rsidR="00797948">
        <w:rPr>
          <w:rFonts w:ascii="Myriad Pro" w:eastAsia="Calibri" w:hAnsi="Myriad Pro"/>
          <w:color w:val="000000" w:themeColor="text1"/>
          <w:sz w:val="26"/>
          <w:szCs w:val="26"/>
        </w:rPr>
        <w:t>го</w:t>
      </w:r>
      <w:r w:rsidRPr="004011B9">
        <w:rPr>
          <w:rFonts w:ascii="Myriad Pro" w:eastAsia="Calibri" w:hAnsi="Myriad Pro"/>
          <w:color w:val="000000" w:themeColor="text1"/>
          <w:sz w:val="26"/>
          <w:szCs w:val="26"/>
        </w:rPr>
        <w:t xml:space="preserve">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r>
        <w:rPr>
          <w:rFonts w:ascii="Myriad Pro" w:eastAsia="Calibri" w:hAnsi="Myriad Pro"/>
          <w:color w:val="000000" w:themeColor="text1"/>
          <w:sz w:val="26"/>
          <w:szCs w:val="26"/>
        </w:rPr>
        <w:t>.</w:t>
      </w:r>
    </w:p>
    <w:p w14:paraId="1F885A4D" w14:textId="77777777" w:rsidR="00611DFA" w:rsidRDefault="00611DFA" w:rsidP="00731020">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На 2019 год подконтрольные расходы филиала ПАО «МРСК Сибири» - «</w:t>
      </w:r>
      <w:r w:rsidR="00BA6D0D">
        <w:rPr>
          <w:rFonts w:ascii="Myriad Pro" w:hAnsi="Myriad Pro"/>
          <w:color w:val="000000" w:themeColor="text1"/>
          <w:sz w:val="26"/>
          <w:szCs w:val="26"/>
        </w:rPr>
        <w:t>ГАЭС</w:t>
      </w:r>
      <w:r>
        <w:rPr>
          <w:rFonts w:ascii="Myriad Pro" w:hAnsi="Myriad Pro"/>
          <w:color w:val="000000" w:themeColor="text1"/>
          <w:sz w:val="26"/>
          <w:szCs w:val="26"/>
        </w:rPr>
        <w:t xml:space="preserve">» определены в размере </w:t>
      </w:r>
      <w:r w:rsidR="00BA6D0D">
        <w:rPr>
          <w:rFonts w:ascii="Myriad Pro" w:hAnsi="Myriad Pro"/>
          <w:color w:val="000000" w:themeColor="text1"/>
          <w:sz w:val="26"/>
          <w:szCs w:val="26"/>
        </w:rPr>
        <w:t>483 368,83</w:t>
      </w:r>
      <w:r>
        <w:rPr>
          <w:rFonts w:ascii="Myriad Pro" w:hAnsi="Myriad Pro"/>
          <w:color w:val="000000" w:themeColor="text1"/>
          <w:sz w:val="26"/>
          <w:szCs w:val="26"/>
        </w:rPr>
        <w:t xml:space="preserve"> тыс. рублей, что выше предложения филиала на </w:t>
      </w:r>
      <w:r w:rsidR="00BA6D0D">
        <w:rPr>
          <w:rFonts w:ascii="Myriad Pro" w:hAnsi="Myriad Pro"/>
          <w:color w:val="000000" w:themeColor="text1"/>
          <w:sz w:val="26"/>
          <w:szCs w:val="26"/>
        </w:rPr>
        <w:t>3 591,5</w:t>
      </w:r>
      <w:r>
        <w:rPr>
          <w:rFonts w:ascii="Myriad Pro" w:hAnsi="Myriad Pro"/>
          <w:color w:val="000000" w:themeColor="text1"/>
          <w:sz w:val="26"/>
          <w:szCs w:val="26"/>
        </w:rPr>
        <w:t xml:space="preserve"> тыс. рублей за счет применения ИПЦ на 2019 год в соответствии с </w:t>
      </w:r>
      <w:r w:rsidRPr="00E93402">
        <w:rPr>
          <w:rFonts w:ascii="Myriad Pro" w:eastAsia="Calibri" w:hAnsi="Myriad Pro"/>
          <w:color w:val="000000" w:themeColor="text1"/>
          <w:sz w:val="26"/>
          <w:szCs w:val="26"/>
        </w:rPr>
        <w:t>Прогноз</w:t>
      </w:r>
      <w:r>
        <w:rPr>
          <w:rFonts w:ascii="Myriad Pro" w:eastAsia="Calibri" w:hAnsi="Myriad Pro"/>
          <w:color w:val="000000" w:themeColor="text1"/>
          <w:sz w:val="26"/>
          <w:szCs w:val="26"/>
        </w:rPr>
        <w:t>ом</w:t>
      </w:r>
      <w:r w:rsidRPr="00E93402">
        <w:rPr>
          <w:rFonts w:ascii="Myriad Pro" w:eastAsia="Calibri" w:hAnsi="Myriad Pro"/>
          <w:color w:val="000000" w:themeColor="text1"/>
          <w:sz w:val="26"/>
          <w:szCs w:val="26"/>
        </w:rPr>
        <w:t xml:space="preserve"> социально-экономического развития Российской Федерации</w:t>
      </w:r>
      <w:r>
        <w:rPr>
          <w:rFonts w:ascii="Myriad Pro" w:eastAsia="Calibri" w:hAnsi="Myriad Pro"/>
          <w:color w:val="000000" w:themeColor="text1"/>
          <w:sz w:val="26"/>
          <w:szCs w:val="26"/>
        </w:rPr>
        <w:t xml:space="preserve"> на 2019 год</w:t>
      </w:r>
      <w:r>
        <w:rPr>
          <w:rFonts w:ascii="Myriad Pro" w:hAnsi="Myriad Pro"/>
          <w:color w:val="000000" w:themeColor="text1"/>
          <w:sz w:val="26"/>
          <w:szCs w:val="26"/>
        </w:rPr>
        <w:t>.</w:t>
      </w:r>
    </w:p>
    <w:p w14:paraId="4CFCF72A" w14:textId="77777777" w:rsidR="00731020" w:rsidRPr="00611DFA" w:rsidRDefault="00731020" w:rsidP="00611DFA">
      <w:pPr>
        <w:spacing w:line="360" w:lineRule="auto"/>
        <w:ind w:firstLine="567"/>
        <w:jc w:val="both"/>
        <w:rPr>
          <w:rFonts w:ascii="Myriad Pro" w:eastAsiaTheme="minorHAnsi" w:hAnsi="Myriad Pro"/>
          <w:color w:val="000000" w:themeColor="text1"/>
          <w:sz w:val="26"/>
          <w:szCs w:val="26"/>
        </w:rPr>
      </w:pPr>
      <w:r>
        <w:rPr>
          <w:rFonts w:ascii="Myriad Pro" w:hAnsi="Myriad Pro"/>
          <w:color w:val="000000" w:themeColor="text1"/>
          <w:sz w:val="26"/>
          <w:szCs w:val="26"/>
        </w:rPr>
        <w:t xml:space="preserve">Неподконтрольные расходы </w:t>
      </w:r>
      <w:r w:rsidR="008C5AF5">
        <w:rPr>
          <w:rFonts w:ascii="Myriad Pro" w:hAnsi="Myriad Pro"/>
          <w:color w:val="000000" w:themeColor="text1"/>
          <w:sz w:val="26"/>
          <w:szCs w:val="26"/>
        </w:rPr>
        <w:t>на 2019 год определены</w:t>
      </w:r>
      <w:r>
        <w:rPr>
          <w:rFonts w:ascii="Myriad Pro" w:hAnsi="Myriad Pro"/>
          <w:color w:val="000000" w:themeColor="text1"/>
          <w:sz w:val="26"/>
          <w:szCs w:val="26"/>
        </w:rPr>
        <w:t xml:space="preserve"> </w:t>
      </w:r>
      <w:r w:rsidR="00BA6D0D">
        <w:rPr>
          <w:rFonts w:ascii="Myriad Pro" w:hAnsi="Myriad Pro"/>
          <w:color w:val="000000" w:themeColor="text1"/>
          <w:sz w:val="26"/>
          <w:szCs w:val="26"/>
        </w:rPr>
        <w:t>Комитетом</w:t>
      </w:r>
      <w:r>
        <w:rPr>
          <w:rFonts w:ascii="Myriad Pro" w:hAnsi="Myriad Pro"/>
          <w:color w:val="000000" w:themeColor="text1"/>
          <w:sz w:val="26"/>
          <w:szCs w:val="26"/>
        </w:rPr>
        <w:t xml:space="preserve"> </w:t>
      </w:r>
      <w:r w:rsidR="008C5AF5">
        <w:rPr>
          <w:rFonts w:ascii="Myriad Pro" w:hAnsi="Myriad Pro"/>
          <w:color w:val="000000" w:themeColor="text1"/>
          <w:sz w:val="26"/>
          <w:szCs w:val="26"/>
        </w:rPr>
        <w:t xml:space="preserve">в размере </w:t>
      </w:r>
      <w:r w:rsidR="00627F03">
        <w:rPr>
          <w:rFonts w:ascii="Myriad Pro" w:hAnsi="Myriad Pro"/>
          <w:color w:val="000000" w:themeColor="text1"/>
          <w:sz w:val="26"/>
          <w:szCs w:val="26"/>
        </w:rPr>
        <w:t>261 059,09</w:t>
      </w:r>
      <w:r w:rsidR="008C5AF5">
        <w:rPr>
          <w:rFonts w:ascii="Myriad Pro" w:hAnsi="Myriad Pro"/>
          <w:color w:val="000000" w:themeColor="text1"/>
          <w:sz w:val="26"/>
          <w:szCs w:val="26"/>
        </w:rPr>
        <w:t xml:space="preserve"> тыс. рублей</w:t>
      </w:r>
      <w:r w:rsidR="00647274">
        <w:rPr>
          <w:rFonts w:ascii="Myriad Pro" w:hAnsi="Myriad Pro"/>
          <w:color w:val="000000" w:themeColor="text1"/>
          <w:sz w:val="26"/>
          <w:szCs w:val="26"/>
        </w:rPr>
        <w:t xml:space="preserve">, снижение к утвержденному показателю 2018 года – </w:t>
      </w:r>
      <w:r w:rsidR="00647274" w:rsidRPr="00647274">
        <w:rPr>
          <w:rFonts w:ascii="Myriad Pro" w:hAnsi="Myriad Pro"/>
          <w:color w:val="000000" w:themeColor="text1"/>
          <w:sz w:val="26"/>
          <w:szCs w:val="26"/>
        </w:rPr>
        <w:t>20,64%</w:t>
      </w:r>
      <w:r w:rsidR="008C5AF5">
        <w:rPr>
          <w:rFonts w:ascii="Myriad Pro" w:hAnsi="Myriad Pro"/>
          <w:color w:val="000000" w:themeColor="text1"/>
          <w:sz w:val="26"/>
          <w:szCs w:val="26"/>
        </w:rPr>
        <w:t xml:space="preserve"> </w:t>
      </w:r>
      <w:r w:rsidR="00627F03">
        <w:rPr>
          <w:rFonts w:ascii="Myriad Pro" w:hAnsi="Myriad Pro"/>
          <w:color w:val="000000" w:themeColor="text1"/>
          <w:sz w:val="26"/>
          <w:szCs w:val="26"/>
        </w:rPr>
        <w:t>(с учетом Приказа Комитета от 13.03.2020 №6</w:t>
      </w:r>
      <w:r w:rsidR="00627F03" w:rsidRPr="00627F03">
        <w:rPr>
          <w:rFonts w:ascii="Myriad Pro" w:hAnsi="Myriad Pro"/>
          <w:color w:val="000000" w:themeColor="text1"/>
          <w:sz w:val="26"/>
          <w:szCs w:val="26"/>
        </w:rPr>
        <w:t>/1</w:t>
      </w:r>
      <w:r w:rsidR="00627F03">
        <w:rPr>
          <w:rFonts w:ascii="Myriad Pro" w:hAnsi="Myriad Pro"/>
          <w:color w:val="000000" w:themeColor="text1"/>
          <w:sz w:val="26"/>
          <w:szCs w:val="26"/>
        </w:rPr>
        <w:t xml:space="preserve"> «</w:t>
      </w:r>
      <w:r w:rsidR="00E5361C">
        <w:rPr>
          <w:rFonts w:ascii="Myriad Pro" w:hAnsi="Myriad Pro"/>
          <w:color w:val="000000" w:themeColor="text1"/>
          <w:sz w:val="26"/>
          <w:szCs w:val="26"/>
        </w:rPr>
        <w:t>О</w:t>
      </w:r>
      <w:r w:rsidR="00627F03">
        <w:rPr>
          <w:rFonts w:ascii="Myriad Pro" w:hAnsi="Myriad Pro"/>
          <w:color w:val="000000" w:themeColor="text1"/>
          <w:sz w:val="26"/>
          <w:szCs w:val="26"/>
        </w:rPr>
        <w:t xml:space="preserve"> внесении изменений в приложение №2 к приказу Комитета по тарифам Республики Алтай от 26 декабря 2018 года №51</w:t>
      </w:r>
      <w:r w:rsidR="00627F03" w:rsidRPr="00627F03">
        <w:rPr>
          <w:rFonts w:ascii="Myriad Pro" w:hAnsi="Myriad Pro"/>
          <w:color w:val="000000" w:themeColor="text1"/>
          <w:sz w:val="26"/>
          <w:szCs w:val="26"/>
        </w:rPr>
        <w:t>/</w:t>
      </w:r>
      <w:r w:rsidR="00627F03">
        <w:rPr>
          <w:rFonts w:ascii="Myriad Pro" w:hAnsi="Myriad Pro"/>
          <w:color w:val="000000" w:themeColor="text1"/>
          <w:sz w:val="26"/>
          <w:szCs w:val="26"/>
        </w:rPr>
        <w:t>6)</w:t>
      </w:r>
      <w:r w:rsidR="008C5AF5">
        <w:rPr>
          <w:rFonts w:ascii="Myriad Pro" w:hAnsi="Myriad Pro"/>
          <w:color w:val="000000" w:themeColor="text1"/>
          <w:sz w:val="26"/>
          <w:szCs w:val="26"/>
        </w:rPr>
        <w:t>.</w:t>
      </w:r>
    </w:p>
    <w:p w14:paraId="1FA2F322" w14:textId="77777777" w:rsidR="00595B15" w:rsidRDefault="00595B15" w:rsidP="006E45A9">
      <w:pPr>
        <w:spacing w:line="360" w:lineRule="auto"/>
        <w:ind w:firstLine="567"/>
        <w:jc w:val="both"/>
        <w:rPr>
          <w:rFonts w:ascii="Myriad Pro" w:eastAsia="Calibri" w:hAnsi="Myriad Pro"/>
          <w:color w:val="000000" w:themeColor="text1"/>
          <w:sz w:val="26"/>
          <w:szCs w:val="26"/>
        </w:rPr>
      </w:pPr>
      <w:r>
        <w:rPr>
          <w:rFonts w:ascii="Myriad Pro" w:eastAsia="Calibri" w:hAnsi="Myriad Pro"/>
          <w:sz w:val="26"/>
          <w:szCs w:val="26"/>
        </w:rPr>
        <w:lastRenderedPageBreak/>
        <w:t>При определении корректировок НВВ, предусмотренных Методическими указаниями</w:t>
      </w:r>
      <w:r w:rsidR="00BA6D0D" w:rsidRPr="00BA6D0D">
        <w:rPr>
          <w:rFonts w:ascii="Myriad Pro" w:eastAsia="Calibri" w:hAnsi="Myriad Pro"/>
          <w:sz w:val="26"/>
          <w:szCs w:val="26"/>
        </w:rPr>
        <w:t xml:space="preserve"> </w:t>
      </w:r>
      <w:r w:rsidR="00BA6D0D">
        <w:rPr>
          <w:rFonts w:ascii="Myriad Pro" w:eastAsia="Calibri" w:hAnsi="Myriad Pro"/>
          <w:sz w:val="26"/>
          <w:szCs w:val="26"/>
        </w:rPr>
        <w:t>№</w:t>
      </w:r>
      <w:r w:rsidR="000C2E8C">
        <w:rPr>
          <w:rFonts w:ascii="Myriad Pro" w:eastAsia="Calibri" w:hAnsi="Myriad Pro"/>
          <w:sz w:val="26"/>
          <w:szCs w:val="26"/>
        </w:rPr>
        <w:t xml:space="preserve"> </w:t>
      </w:r>
      <w:r>
        <w:rPr>
          <w:rFonts w:ascii="Myriad Pro" w:eastAsia="Calibri" w:hAnsi="Myriad Pro"/>
          <w:sz w:val="26"/>
          <w:szCs w:val="26"/>
        </w:rPr>
        <w:t xml:space="preserve">98-э, </w:t>
      </w:r>
      <w:r w:rsidR="00BA6D0D">
        <w:rPr>
          <w:rFonts w:ascii="Myriad Pro" w:eastAsia="Calibri" w:hAnsi="Myriad Pro"/>
          <w:sz w:val="26"/>
          <w:szCs w:val="26"/>
        </w:rPr>
        <w:t>Комитетом</w:t>
      </w:r>
      <w:r>
        <w:rPr>
          <w:rFonts w:ascii="Myriad Pro" w:eastAsia="Calibri" w:hAnsi="Myriad Pro"/>
          <w:sz w:val="26"/>
          <w:szCs w:val="26"/>
        </w:rPr>
        <w:t xml:space="preserve"> применены </w:t>
      </w:r>
      <w:r>
        <w:rPr>
          <w:rFonts w:ascii="Myriad Pro" w:eastAsia="Calibri" w:hAnsi="Myriad Pro"/>
          <w:color w:val="000000" w:themeColor="text1"/>
          <w:sz w:val="26"/>
          <w:szCs w:val="26"/>
        </w:rPr>
        <w:t xml:space="preserve">долгосрочные параметры регулирования, </w:t>
      </w:r>
      <w:r w:rsidR="00BA6D0D">
        <w:rPr>
          <w:rFonts w:ascii="Myriad Pro" w:eastAsia="Calibri" w:hAnsi="Myriad Pro"/>
          <w:color w:val="000000" w:themeColor="text1"/>
          <w:sz w:val="26"/>
          <w:szCs w:val="26"/>
        </w:rPr>
        <w:t xml:space="preserve">утвержденные </w:t>
      </w:r>
      <w:r w:rsidR="00BA6D0D" w:rsidRPr="004011B9">
        <w:rPr>
          <w:rFonts w:ascii="Myriad Pro" w:eastAsia="Calibri" w:hAnsi="Myriad Pro"/>
          <w:color w:val="000000" w:themeColor="text1"/>
          <w:sz w:val="26"/>
          <w:szCs w:val="26"/>
        </w:rPr>
        <w:t>приказом Комитета по тарифам Республики Алтай от 28.12.2017 №53/3 «Об установлении долгосрочных параметров регулирования для филиала ПАО «МРСК Сибири» - «Горно – Алтайские электрические сети», в отношении которо</w:t>
      </w:r>
      <w:r w:rsidR="00797948">
        <w:rPr>
          <w:rFonts w:ascii="Myriad Pro" w:eastAsia="Calibri" w:hAnsi="Myriad Pro"/>
          <w:color w:val="000000" w:themeColor="text1"/>
          <w:sz w:val="26"/>
          <w:szCs w:val="26"/>
        </w:rPr>
        <w:t>го</w:t>
      </w:r>
      <w:r w:rsidR="00BA6D0D" w:rsidRPr="004011B9">
        <w:rPr>
          <w:rFonts w:ascii="Myriad Pro" w:eastAsia="Calibri" w:hAnsi="Myriad Pro"/>
          <w:color w:val="000000" w:themeColor="text1"/>
          <w:sz w:val="26"/>
          <w:szCs w:val="26"/>
        </w:rPr>
        <w:t xml:space="preserve">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r w:rsidR="000C2E8C">
        <w:rPr>
          <w:rFonts w:ascii="Myriad Pro" w:eastAsia="Calibri" w:hAnsi="Myriad Pro"/>
          <w:color w:val="000000" w:themeColor="text1"/>
          <w:sz w:val="26"/>
          <w:szCs w:val="26"/>
        </w:rPr>
        <w:t>.</w:t>
      </w:r>
    </w:p>
    <w:p w14:paraId="49560FE8" w14:textId="77777777" w:rsidR="006E45A9" w:rsidRDefault="006E45A9" w:rsidP="006E45A9">
      <w:pPr>
        <w:spacing w:line="360" w:lineRule="auto"/>
        <w:ind w:firstLine="567"/>
        <w:jc w:val="both"/>
        <w:rPr>
          <w:rFonts w:ascii="Myriad Pro" w:eastAsia="Calibri" w:hAnsi="Myriad Pro"/>
          <w:color w:val="000000" w:themeColor="text1"/>
          <w:sz w:val="26"/>
          <w:szCs w:val="26"/>
        </w:rPr>
      </w:pPr>
      <w:r w:rsidRPr="006E45A9">
        <w:rPr>
          <w:rFonts w:ascii="Myriad Pro" w:eastAsia="Calibri" w:hAnsi="Myriad Pro"/>
          <w:color w:val="000000" w:themeColor="text1"/>
          <w:sz w:val="26"/>
          <w:szCs w:val="26"/>
        </w:rPr>
        <w:t>Расходы, связанные с компенсацией незапланированных расходов или полученного избытка</w:t>
      </w:r>
      <w:r>
        <w:rPr>
          <w:rFonts w:ascii="Myriad Pro" w:eastAsia="Calibri" w:hAnsi="Myriad Pro"/>
          <w:color w:val="000000" w:themeColor="text1"/>
          <w:sz w:val="26"/>
          <w:szCs w:val="26"/>
        </w:rPr>
        <w:t xml:space="preserve"> получены </w:t>
      </w:r>
      <w:r w:rsidR="00BA6D0D">
        <w:rPr>
          <w:rFonts w:ascii="Myriad Pro" w:eastAsia="Calibri" w:hAnsi="Myriad Pro"/>
          <w:color w:val="000000" w:themeColor="text1"/>
          <w:sz w:val="26"/>
          <w:szCs w:val="26"/>
        </w:rPr>
        <w:t>Комитетом</w:t>
      </w:r>
      <w:r>
        <w:rPr>
          <w:rFonts w:ascii="Myriad Pro" w:eastAsia="Calibri" w:hAnsi="Myriad Pro"/>
          <w:color w:val="000000" w:themeColor="text1"/>
          <w:sz w:val="26"/>
          <w:szCs w:val="26"/>
        </w:rPr>
        <w:t xml:space="preserve"> в размере </w:t>
      </w:r>
      <w:r w:rsidR="00647274">
        <w:rPr>
          <w:rFonts w:ascii="Myriad Pro" w:eastAsia="Calibri" w:hAnsi="Myriad Pro"/>
          <w:color w:val="000000" w:themeColor="text1"/>
          <w:sz w:val="26"/>
          <w:szCs w:val="26"/>
        </w:rPr>
        <w:t>(-</w:t>
      </w:r>
      <w:r w:rsidR="00F7323D" w:rsidRPr="00F7323D">
        <w:rPr>
          <w:rFonts w:ascii="Myriad Pro" w:eastAsia="Calibri" w:hAnsi="Myriad Pro"/>
          <w:color w:val="000000" w:themeColor="text1"/>
          <w:sz w:val="26"/>
          <w:szCs w:val="26"/>
        </w:rPr>
        <w:t>21</w:t>
      </w:r>
      <w:r w:rsidR="00F7323D">
        <w:rPr>
          <w:rFonts w:ascii="Myriad Pro" w:eastAsia="Calibri" w:hAnsi="Myriad Pro"/>
          <w:color w:val="000000" w:themeColor="text1"/>
          <w:sz w:val="26"/>
          <w:szCs w:val="26"/>
        </w:rPr>
        <w:t> </w:t>
      </w:r>
      <w:r w:rsidR="00F7323D" w:rsidRPr="00F7323D">
        <w:rPr>
          <w:rFonts w:ascii="Myriad Pro" w:eastAsia="Calibri" w:hAnsi="Myriad Pro"/>
          <w:color w:val="000000" w:themeColor="text1"/>
          <w:sz w:val="26"/>
          <w:szCs w:val="26"/>
        </w:rPr>
        <w:t>613,94</w:t>
      </w:r>
      <w:r w:rsidR="00647274">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тыс. рублей.</w:t>
      </w:r>
    </w:p>
    <w:p w14:paraId="05AD05BC" w14:textId="77777777" w:rsidR="0001736F" w:rsidRDefault="006E45A9" w:rsidP="002079C0">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Необходимая валовая выручка филиала ПАО «МРСК Сибири» - «</w:t>
      </w:r>
      <w:r w:rsidR="00BA6D0D">
        <w:rPr>
          <w:rFonts w:ascii="Myriad Pro" w:eastAsia="Calibri" w:hAnsi="Myriad Pro"/>
          <w:color w:val="000000" w:themeColor="text1"/>
          <w:sz w:val="26"/>
          <w:szCs w:val="26"/>
        </w:rPr>
        <w:t>ГАЭС</w:t>
      </w:r>
      <w:r>
        <w:rPr>
          <w:rFonts w:ascii="Myriad Pro" w:eastAsia="Calibri" w:hAnsi="Myriad Pro"/>
          <w:color w:val="000000" w:themeColor="text1"/>
          <w:sz w:val="26"/>
          <w:szCs w:val="26"/>
        </w:rPr>
        <w:t xml:space="preserve">» получена </w:t>
      </w:r>
      <w:r w:rsidR="00BA6D0D">
        <w:rPr>
          <w:rFonts w:ascii="Myriad Pro" w:eastAsia="Calibri" w:hAnsi="Myriad Pro"/>
          <w:color w:val="000000" w:themeColor="text1"/>
          <w:sz w:val="26"/>
          <w:szCs w:val="26"/>
        </w:rPr>
        <w:t>Комитетом</w:t>
      </w:r>
      <w:r>
        <w:rPr>
          <w:rFonts w:ascii="Myriad Pro" w:eastAsia="Calibri" w:hAnsi="Myriad Pro"/>
          <w:color w:val="000000" w:themeColor="text1"/>
          <w:sz w:val="26"/>
          <w:szCs w:val="26"/>
        </w:rPr>
        <w:t xml:space="preserve"> на 2019 год в размере </w:t>
      </w:r>
      <w:r w:rsidR="00647274">
        <w:rPr>
          <w:rFonts w:ascii="Myriad Pro" w:eastAsia="Calibri" w:hAnsi="Myriad Pro"/>
          <w:color w:val="000000" w:themeColor="text1"/>
          <w:sz w:val="26"/>
          <w:szCs w:val="26"/>
        </w:rPr>
        <w:t>744 427,915</w:t>
      </w:r>
      <w:r>
        <w:rPr>
          <w:rFonts w:ascii="Myriad Pro" w:eastAsia="Calibri" w:hAnsi="Myriad Pro"/>
          <w:color w:val="000000" w:themeColor="text1"/>
          <w:sz w:val="26"/>
          <w:szCs w:val="26"/>
        </w:rPr>
        <w:t xml:space="preserve"> тыс. рублей (без учета расходов на оплату потерь и услуг прочих ТСО), </w:t>
      </w:r>
      <w:r w:rsidR="00B02D2F">
        <w:rPr>
          <w:rFonts w:ascii="Myriad Pro" w:eastAsia="Calibri" w:hAnsi="Myriad Pro"/>
          <w:color w:val="000000" w:themeColor="text1"/>
          <w:sz w:val="26"/>
          <w:szCs w:val="26"/>
        </w:rPr>
        <w:t>рост</w:t>
      </w:r>
      <w:r w:rsidR="00647274">
        <w:rPr>
          <w:rFonts w:ascii="Myriad Pro" w:eastAsia="Calibri" w:hAnsi="Myriad Pro"/>
          <w:color w:val="000000" w:themeColor="text1"/>
          <w:sz w:val="26"/>
          <w:szCs w:val="26"/>
        </w:rPr>
        <w:t xml:space="preserve"> </w:t>
      </w:r>
      <w:r w:rsidR="00B02D2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00B02D2F">
        <w:rPr>
          <w:rFonts w:ascii="Myriad Pro" w:eastAsia="Calibri" w:hAnsi="Myriad Pro"/>
          <w:color w:val="000000" w:themeColor="text1"/>
          <w:sz w:val="26"/>
          <w:szCs w:val="26"/>
        </w:rPr>
        <w:t>5,6</w:t>
      </w:r>
      <w:r>
        <w:rPr>
          <w:rFonts w:ascii="Myriad Pro" w:eastAsia="Calibri" w:hAnsi="Myriad Pro"/>
          <w:color w:val="000000" w:themeColor="text1"/>
          <w:sz w:val="26"/>
          <w:szCs w:val="26"/>
        </w:rPr>
        <w:t>% к утвержденному на 2018 год показателю.</w:t>
      </w:r>
    </w:p>
    <w:tbl>
      <w:tblPr>
        <w:tblW w:w="5000" w:type="pct"/>
        <w:tblLook w:val="04A0" w:firstRow="1" w:lastRow="0" w:firstColumn="1" w:lastColumn="0" w:noHBand="0" w:noVBand="1"/>
      </w:tblPr>
      <w:tblGrid>
        <w:gridCol w:w="3725"/>
        <w:gridCol w:w="1076"/>
        <w:gridCol w:w="1533"/>
        <w:gridCol w:w="1472"/>
        <w:gridCol w:w="1539"/>
      </w:tblGrid>
      <w:tr w:rsidR="00647274" w:rsidRPr="00302D55" w14:paraId="5C6BCCCB" w14:textId="77777777" w:rsidTr="00302D55">
        <w:trPr>
          <w:trHeight w:val="20"/>
          <w:tblHeader/>
        </w:trPr>
        <w:tc>
          <w:tcPr>
            <w:tcW w:w="1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1B797" w14:textId="77777777" w:rsidR="00647274" w:rsidRPr="00302D55" w:rsidRDefault="00647274" w:rsidP="00647274">
            <w:pPr>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Наименование статьи</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D01D4" w14:textId="77777777" w:rsidR="00647274" w:rsidRPr="00302D55" w:rsidRDefault="00647274" w:rsidP="00E5361C">
            <w:pPr>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Ед. изм.</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C2A63" w14:textId="77777777" w:rsidR="00647274" w:rsidRPr="00302D55" w:rsidRDefault="00647274" w:rsidP="00E5361C">
            <w:pPr>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2018 (утв.)</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2E1EC" w14:textId="77777777" w:rsidR="00647274" w:rsidRPr="00302D55" w:rsidRDefault="00647274" w:rsidP="00E5361C">
            <w:pPr>
              <w:tabs>
                <w:tab w:val="left" w:pos="99"/>
              </w:tabs>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Предложения 2019</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81D8ED" w14:textId="77777777" w:rsidR="00647274" w:rsidRPr="00302D55" w:rsidRDefault="00647274" w:rsidP="00E5361C">
            <w:pPr>
              <w:tabs>
                <w:tab w:val="left" w:pos="99"/>
              </w:tabs>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Утверждено на 2019 год</w:t>
            </w:r>
          </w:p>
        </w:tc>
      </w:tr>
      <w:tr w:rsidR="00647274" w:rsidRPr="00302D55" w14:paraId="0DFA59D8" w14:textId="77777777" w:rsidTr="00302D55">
        <w:trPr>
          <w:trHeight w:val="20"/>
          <w:tblHeader/>
        </w:trPr>
        <w:tc>
          <w:tcPr>
            <w:tcW w:w="1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C79A3" w14:textId="77777777" w:rsidR="00647274" w:rsidRPr="00302D55" w:rsidRDefault="00647274" w:rsidP="00647274">
            <w:pPr>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1</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33FA7" w14:textId="77777777" w:rsidR="00647274" w:rsidRPr="00302D55" w:rsidRDefault="00647274" w:rsidP="00E5361C">
            <w:pPr>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2</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DB08C" w14:textId="77777777" w:rsidR="00647274" w:rsidRPr="00302D55" w:rsidRDefault="00647274" w:rsidP="00E5361C">
            <w:pPr>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3</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AE49F" w14:textId="77777777" w:rsidR="00647274" w:rsidRPr="00302D55" w:rsidRDefault="00647274" w:rsidP="00E5361C">
            <w:pPr>
              <w:tabs>
                <w:tab w:val="left" w:pos="99"/>
              </w:tabs>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4</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B1619A" w14:textId="77777777" w:rsidR="00647274" w:rsidRPr="00302D55" w:rsidRDefault="00647274" w:rsidP="00E5361C">
            <w:pPr>
              <w:tabs>
                <w:tab w:val="left" w:pos="99"/>
              </w:tabs>
              <w:jc w:val="center"/>
              <w:rPr>
                <w:rFonts w:ascii="Myriad Pro" w:hAnsi="Myriad Pro" w:cs="Calibri"/>
                <w:b/>
                <w:bCs/>
                <w:color w:val="FFFFFF" w:themeColor="background1"/>
                <w:sz w:val="20"/>
                <w:szCs w:val="20"/>
              </w:rPr>
            </w:pPr>
            <w:r w:rsidRPr="00302D55">
              <w:rPr>
                <w:rFonts w:ascii="Myriad Pro" w:hAnsi="Myriad Pro" w:cs="Calibri"/>
                <w:b/>
                <w:bCs/>
                <w:color w:val="FFFFFF" w:themeColor="background1"/>
                <w:sz w:val="20"/>
                <w:szCs w:val="20"/>
              </w:rPr>
              <w:t>5</w:t>
            </w:r>
          </w:p>
        </w:tc>
      </w:tr>
      <w:tr w:rsidR="00647274" w:rsidRPr="00302D55" w14:paraId="69BF29C7" w14:textId="77777777" w:rsidTr="00302D55">
        <w:trPr>
          <w:trHeight w:val="20"/>
          <w:tblHeader/>
        </w:trPr>
        <w:tc>
          <w:tcPr>
            <w:tcW w:w="1995" w:type="pct"/>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5855618C" w14:textId="77777777" w:rsidR="00647274" w:rsidRPr="00302D55" w:rsidRDefault="00647274" w:rsidP="00647274">
            <w:pPr>
              <w:rPr>
                <w:rFonts w:ascii="Myriad Pro" w:hAnsi="Myriad Pro" w:cs="Calibri"/>
                <w:b/>
                <w:bCs/>
                <w:color w:val="000000"/>
                <w:sz w:val="20"/>
                <w:szCs w:val="20"/>
              </w:rPr>
            </w:pPr>
            <w:r w:rsidRPr="00302D55">
              <w:rPr>
                <w:rFonts w:ascii="Myriad Pro" w:hAnsi="Myriad Pro" w:cs="Calibri"/>
                <w:b/>
                <w:bCs/>
                <w:color w:val="000000"/>
                <w:sz w:val="20"/>
                <w:szCs w:val="20"/>
              </w:rPr>
              <w:t>Расчет коэффициента индексации</w:t>
            </w:r>
          </w:p>
        </w:tc>
        <w:tc>
          <w:tcPr>
            <w:tcW w:w="578"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5E8C2CE5" w14:textId="77777777" w:rsidR="00647274" w:rsidRPr="00302D55" w:rsidRDefault="00647274" w:rsidP="00E5361C">
            <w:pPr>
              <w:jc w:val="center"/>
              <w:rPr>
                <w:rFonts w:ascii="Myriad Pro" w:hAnsi="Myriad Pro" w:cs="Calibri"/>
                <w:b/>
                <w:bCs/>
                <w:color w:val="000000"/>
                <w:sz w:val="20"/>
                <w:szCs w:val="20"/>
              </w:rPr>
            </w:pPr>
          </w:p>
        </w:tc>
        <w:tc>
          <w:tcPr>
            <w:tcW w:w="822"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42A342C1" w14:textId="77777777" w:rsidR="00647274" w:rsidRPr="00302D55" w:rsidRDefault="00647274" w:rsidP="00E5361C">
            <w:pPr>
              <w:jc w:val="center"/>
              <w:rPr>
                <w:rFonts w:ascii="Myriad Pro" w:hAnsi="Myriad Pro" w:cs="Calibri"/>
                <w:color w:val="000000"/>
                <w:sz w:val="20"/>
                <w:szCs w:val="20"/>
              </w:rPr>
            </w:pPr>
          </w:p>
        </w:tc>
        <w:tc>
          <w:tcPr>
            <w:tcW w:w="780"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C44BFBB" w14:textId="77777777" w:rsidR="00647274" w:rsidRPr="00302D55" w:rsidRDefault="00647274" w:rsidP="00E5361C">
            <w:pPr>
              <w:tabs>
                <w:tab w:val="left" w:pos="99"/>
              </w:tabs>
              <w:jc w:val="center"/>
              <w:rPr>
                <w:rFonts w:ascii="Myriad Pro" w:hAnsi="Myriad Pro" w:cs="Calibri"/>
                <w:color w:val="000000"/>
                <w:sz w:val="20"/>
                <w:szCs w:val="20"/>
              </w:rPr>
            </w:pPr>
          </w:p>
        </w:tc>
        <w:tc>
          <w:tcPr>
            <w:tcW w:w="825"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tcPr>
          <w:p w14:paraId="447C25B3" w14:textId="77777777" w:rsidR="00647274" w:rsidRPr="00302D55" w:rsidRDefault="00647274" w:rsidP="00E5361C">
            <w:pPr>
              <w:tabs>
                <w:tab w:val="left" w:pos="99"/>
              </w:tabs>
              <w:jc w:val="center"/>
              <w:rPr>
                <w:rFonts w:ascii="Myriad Pro" w:hAnsi="Myriad Pro" w:cs="Calibri"/>
                <w:color w:val="000000"/>
                <w:sz w:val="20"/>
                <w:szCs w:val="20"/>
              </w:rPr>
            </w:pPr>
          </w:p>
        </w:tc>
      </w:tr>
      <w:tr w:rsidR="00647274" w:rsidRPr="00302D55" w14:paraId="25FAAB90"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65B2AAC1"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Инфляция</w:t>
            </w:r>
          </w:p>
        </w:tc>
        <w:tc>
          <w:tcPr>
            <w:tcW w:w="578" w:type="pct"/>
            <w:tcBorders>
              <w:top w:val="nil"/>
              <w:left w:val="nil"/>
              <w:bottom w:val="single" w:sz="4" w:space="0" w:color="auto"/>
              <w:right w:val="single" w:sz="4" w:space="0" w:color="auto"/>
            </w:tcBorders>
            <w:shd w:val="clear" w:color="auto" w:fill="auto"/>
            <w:vAlign w:val="center"/>
            <w:hideMark/>
          </w:tcPr>
          <w:p w14:paraId="124DAACC"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489E112D"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4,0%</w:t>
            </w:r>
          </w:p>
        </w:tc>
        <w:tc>
          <w:tcPr>
            <w:tcW w:w="780" w:type="pct"/>
            <w:tcBorders>
              <w:top w:val="nil"/>
              <w:left w:val="nil"/>
              <w:bottom w:val="single" w:sz="4" w:space="0" w:color="auto"/>
              <w:right w:val="single" w:sz="4" w:space="0" w:color="auto"/>
            </w:tcBorders>
            <w:shd w:val="clear" w:color="auto" w:fill="auto"/>
            <w:vAlign w:val="center"/>
            <w:hideMark/>
          </w:tcPr>
          <w:p w14:paraId="7305C69C"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4,0%</w:t>
            </w:r>
          </w:p>
        </w:tc>
        <w:tc>
          <w:tcPr>
            <w:tcW w:w="825" w:type="pct"/>
            <w:tcBorders>
              <w:top w:val="nil"/>
              <w:left w:val="nil"/>
              <w:bottom w:val="single" w:sz="4" w:space="0" w:color="auto"/>
              <w:right w:val="single" w:sz="4" w:space="0" w:color="auto"/>
            </w:tcBorders>
            <w:vAlign w:val="center"/>
          </w:tcPr>
          <w:p w14:paraId="3FA131A7"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sz w:val="20"/>
                <w:szCs w:val="20"/>
              </w:rPr>
              <w:t>4,6%</w:t>
            </w:r>
          </w:p>
        </w:tc>
      </w:tr>
      <w:tr w:rsidR="00647274" w:rsidRPr="00302D55" w14:paraId="4AB615ED"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1C946943"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Индекс эффективности операционных расходов</w:t>
            </w:r>
          </w:p>
        </w:tc>
        <w:tc>
          <w:tcPr>
            <w:tcW w:w="578" w:type="pct"/>
            <w:tcBorders>
              <w:top w:val="nil"/>
              <w:left w:val="nil"/>
              <w:bottom w:val="single" w:sz="4" w:space="0" w:color="auto"/>
              <w:right w:val="single" w:sz="4" w:space="0" w:color="auto"/>
            </w:tcBorders>
            <w:shd w:val="clear" w:color="auto" w:fill="auto"/>
            <w:vAlign w:val="center"/>
            <w:hideMark/>
          </w:tcPr>
          <w:p w14:paraId="049700CA"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300609DE"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2%</w:t>
            </w:r>
          </w:p>
        </w:tc>
        <w:tc>
          <w:tcPr>
            <w:tcW w:w="780" w:type="pct"/>
            <w:tcBorders>
              <w:top w:val="nil"/>
              <w:left w:val="nil"/>
              <w:bottom w:val="single" w:sz="4" w:space="0" w:color="auto"/>
              <w:right w:val="single" w:sz="4" w:space="0" w:color="auto"/>
            </w:tcBorders>
            <w:shd w:val="clear" w:color="auto" w:fill="auto"/>
            <w:vAlign w:val="center"/>
            <w:hideMark/>
          </w:tcPr>
          <w:p w14:paraId="72B5643C"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2%</w:t>
            </w:r>
          </w:p>
        </w:tc>
        <w:tc>
          <w:tcPr>
            <w:tcW w:w="825" w:type="pct"/>
            <w:tcBorders>
              <w:top w:val="nil"/>
              <w:left w:val="nil"/>
              <w:bottom w:val="single" w:sz="4" w:space="0" w:color="auto"/>
              <w:right w:val="single" w:sz="4" w:space="0" w:color="auto"/>
            </w:tcBorders>
            <w:vAlign w:val="center"/>
          </w:tcPr>
          <w:p w14:paraId="33D342CA"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sz w:val="20"/>
                <w:szCs w:val="20"/>
              </w:rPr>
              <w:t>2,0%</w:t>
            </w:r>
          </w:p>
        </w:tc>
      </w:tr>
      <w:tr w:rsidR="00647274" w:rsidRPr="00302D55" w14:paraId="4B28A7E3"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4673F712"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Количество активов, всего</w:t>
            </w:r>
          </w:p>
        </w:tc>
        <w:tc>
          <w:tcPr>
            <w:tcW w:w="578" w:type="pct"/>
            <w:tcBorders>
              <w:top w:val="nil"/>
              <w:left w:val="nil"/>
              <w:bottom w:val="single" w:sz="4" w:space="0" w:color="auto"/>
              <w:right w:val="single" w:sz="4" w:space="0" w:color="auto"/>
            </w:tcBorders>
            <w:shd w:val="clear" w:color="auto" w:fill="auto"/>
            <w:vAlign w:val="center"/>
            <w:hideMark/>
          </w:tcPr>
          <w:p w14:paraId="69DA3C70"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822" w:type="pct"/>
            <w:tcBorders>
              <w:top w:val="nil"/>
              <w:left w:val="nil"/>
              <w:bottom w:val="single" w:sz="4" w:space="0" w:color="auto"/>
              <w:right w:val="single" w:sz="4" w:space="0" w:color="auto"/>
            </w:tcBorders>
            <w:shd w:val="clear" w:color="auto" w:fill="auto"/>
            <w:vAlign w:val="center"/>
            <w:hideMark/>
          </w:tcPr>
          <w:p w14:paraId="744D78CA"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sz w:val="20"/>
                <w:szCs w:val="20"/>
              </w:rPr>
              <w:t>21 519,30</w:t>
            </w:r>
          </w:p>
        </w:tc>
        <w:tc>
          <w:tcPr>
            <w:tcW w:w="780" w:type="pct"/>
            <w:tcBorders>
              <w:top w:val="nil"/>
              <w:left w:val="nil"/>
              <w:bottom w:val="single" w:sz="4" w:space="0" w:color="auto"/>
              <w:right w:val="single" w:sz="4" w:space="0" w:color="auto"/>
            </w:tcBorders>
            <w:shd w:val="clear" w:color="auto" w:fill="auto"/>
            <w:vAlign w:val="center"/>
            <w:hideMark/>
          </w:tcPr>
          <w:p w14:paraId="5B1FD0FF"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olor w:val="000000"/>
                <w:sz w:val="20"/>
                <w:szCs w:val="20"/>
              </w:rPr>
              <w:t>22 306,54</w:t>
            </w:r>
          </w:p>
        </w:tc>
        <w:tc>
          <w:tcPr>
            <w:tcW w:w="825" w:type="pct"/>
            <w:tcBorders>
              <w:top w:val="nil"/>
              <w:left w:val="nil"/>
              <w:bottom w:val="single" w:sz="4" w:space="0" w:color="auto"/>
              <w:right w:val="single" w:sz="4" w:space="0" w:color="auto"/>
            </w:tcBorders>
            <w:vAlign w:val="center"/>
          </w:tcPr>
          <w:p w14:paraId="6EA1AAF7" w14:textId="77777777" w:rsidR="00647274" w:rsidRPr="00302D55" w:rsidRDefault="00647274" w:rsidP="00E5361C">
            <w:pPr>
              <w:tabs>
                <w:tab w:val="left" w:pos="99"/>
              </w:tabs>
              <w:jc w:val="center"/>
              <w:rPr>
                <w:rFonts w:ascii="Myriad Pro" w:hAnsi="Myriad Pro"/>
                <w:color w:val="000000"/>
                <w:sz w:val="20"/>
                <w:szCs w:val="20"/>
              </w:rPr>
            </w:pPr>
            <w:r w:rsidRPr="00302D55">
              <w:rPr>
                <w:rFonts w:ascii="Myriad Pro" w:hAnsi="Myriad Pro"/>
                <w:sz w:val="20"/>
                <w:szCs w:val="20"/>
              </w:rPr>
              <w:t>22 306,54</w:t>
            </w:r>
          </w:p>
        </w:tc>
      </w:tr>
      <w:tr w:rsidR="00647274" w:rsidRPr="00302D55" w14:paraId="38AFB4DE"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71BD8781" w14:textId="77777777" w:rsidR="00647274" w:rsidRPr="00302D55" w:rsidRDefault="00647274" w:rsidP="00647274">
            <w:pPr>
              <w:rPr>
                <w:rFonts w:ascii="Myriad Pro" w:hAnsi="Myriad Pro" w:cs="Calibri"/>
                <w:b/>
                <w:bCs/>
                <w:color w:val="000000"/>
                <w:sz w:val="20"/>
                <w:szCs w:val="20"/>
              </w:rPr>
            </w:pPr>
            <w:r w:rsidRPr="00302D55">
              <w:rPr>
                <w:rFonts w:ascii="Myriad Pro" w:hAnsi="Myriad Pro" w:cs="Calibri"/>
                <w:b/>
                <w:bCs/>
                <w:color w:val="000000"/>
                <w:sz w:val="20"/>
                <w:szCs w:val="20"/>
              </w:rPr>
              <w:t>ВН</w:t>
            </w:r>
          </w:p>
        </w:tc>
        <w:tc>
          <w:tcPr>
            <w:tcW w:w="578" w:type="pct"/>
            <w:tcBorders>
              <w:top w:val="nil"/>
              <w:left w:val="nil"/>
              <w:bottom w:val="single" w:sz="4" w:space="0" w:color="auto"/>
              <w:right w:val="single" w:sz="4" w:space="0" w:color="auto"/>
            </w:tcBorders>
            <w:shd w:val="clear" w:color="auto" w:fill="auto"/>
            <w:vAlign w:val="center"/>
            <w:hideMark/>
          </w:tcPr>
          <w:p w14:paraId="0F044A1D"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822" w:type="pct"/>
            <w:tcBorders>
              <w:top w:val="nil"/>
              <w:left w:val="nil"/>
              <w:bottom w:val="single" w:sz="4" w:space="0" w:color="auto"/>
              <w:right w:val="single" w:sz="4" w:space="0" w:color="auto"/>
            </w:tcBorders>
            <w:shd w:val="clear" w:color="auto" w:fill="auto"/>
            <w:vAlign w:val="center"/>
            <w:hideMark/>
          </w:tcPr>
          <w:p w14:paraId="329C03E4"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sz w:val="20"/>
                <w:szCs w:val="20"/>
              </w:rPr>
              <w:t>5 827,06</w:t>
            </w:r>
          </w:p>
        </w:tc>
        <w:tc>
          <w:tcPr>
            <w:tcW w:w="780" w:type="pct"/>
            <w:tcBorders>
              <w:top w:val="nil"/>
              <w:left w:val="nil"/>
              <w:bottom w:val="single" w:sz="4" w:space="0" w:color="auto"/>
              <w:right w:val="single" w:sz="4" w:space="0" w:color="auto"/>
            </w:tcBorders>
            <w:shd w:val="clear" w:color="auto" w:fill="auto"/>
            <w:vAlign w:val="center"/>
            <w:hideMark/>
          </w:tcPr>
          <w:p w14:paraId="264E1500"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olor w:val="000000"/>
                <w:sz w:val="20"/>
                <w:szCs w:val="20"/>
              </w:rPr>
              <w:t>5 834,13</w:t>
            </w:r>
          </w:p>
        </w:tc>
        <w:tc>
          <w:tcPr>
            <w:tcW w:w="825" w:type="pct"/>
            <w:tcBorders>
              <w:top w:val="nil"/>
              <w:left w:val="nil"/>
              <w:bottom w:val="single" w:sz="4" w:space="0" w:color="auto"/>
              <w:right w:val="single" w:sz="4" w:space="0" w:color="auto"/>
            </w:tcBorders>
            <w:vAlign w:val="center"/>
          </w:tcPr>
          <w:p w14:paraId="1C886C4E" w14:textId="77777777" w:rsidR="00647274" w:rsidRPr="00302D55" w:rsidRDefault="00647274" w:rsidP="00E5361C">
            <w:pPr>
              <w:tabs>
                <w:tab w:val="left" w:pos="99"/>
              </w:tabs>
              <w:jc w:val="center"/>
              <w:rPr>
                <w:rFonts w:ascii="Myriad Pro" w:hAnsi="Myriad Pro"/>
                <w:color w:val="000000"/>
                <w:sz w:val="20"/>
                <w:szCs w:val="20"/>
              </w:rPr>
            </w:pPr>
            <w:r w:rsidRPr="00302D55">
              <w:rPr>
                <w:rFonts w:ascii="Myriad Pro" w:hAnsi="Myriad Pro"/>
                <w:sz w:val="20"/>
                <w:szCs w:val="20"/>
              </w:rPr>
              <w:t>6 040,23</w:t>
            </w:r>
          </w:p>
        </w:tc>
      </w:tr>
      <w:tr w:rsidR="00647274" w:rsidRPr="00302D55" w14:paraId="47A98EF6"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47BA7BE5"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СН1</w:t>
            </w:r>
          </w:p>
        </w:tc>
        <w:tc>
          <w:tcPr>
            <w:tcW w:w="578" w:type="pct"/>
            <w:tcBorders>
              <w:top w:val="nil"/>
              <w:left w:val="nil"/>
              <w:bottom w:val="single" w:sz="4" w:space="0" w:color="auto"/>
              <w:right w:val="single" w:sz="4" w:space="0" w:color="auto"/>
            </w:tcBorders>
            <w:shd w:val="clear" w:color="auto" w:fill="auto"/>
            <w:vAlign w:val="center"/>
            <w:hideMark/>
          </w:tcPr>
          <w:p w14:paraId="582FD276"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822" w:type="pct"/>
            <w:tcBorders>
              <w:top w:val="nil"/>
              <w:left w:val="nil"/>
              <w:bottom w:val="single" w:sz="4" w:space="0" w:color="auto"/>
              <w:right w:val="single" w:sz="4" w:space="0" w:color="auto"/>
            </w:tcBorders>
            <w:shd w:val="clear" w:color="auto" w:fill="auto"/>
            <w:vAlign w:val="center"/>
            <w:hideMark/>
          </w:tcPr>
          <w:p w14:paraId="3DA9E3A4"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sz w:val="20"/>
                <w:szCs w:val="20"/>
              </w:rPr>
              <w:t>169,12</w:t>
            </w:r>
          </w:p>
        </w:tc>
        <w:tc>
          <w:tcPr>
            <w:tcW w:w="780" w:type="pct"/>
            <w:tcBorders>
              <w:top w:val="nil"/>
              <w:left w:val="nil"/>
              <w:bottom w:val="single" w:sz="4" w:space="0" w:color="auto"/>
              <w:right w:val="single" w:sz="4" w:space="0" w:color="auto"/>
            </w:tcBorders>
            <w:shd w:val="clear" w:color="auto" w:fill="auto"/>
            <w:vAlign w:val="center"/>
            <w:hideMark/>
          </w:tcPr>
          <w:p w14:paraId="398EDE33"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olor w:val="000000"/>
                <w:sz w:val="20"/>
                <w:szCs w:val="20"/>
              </w:rPr>
              <w:t>169,29</w:t>
            </w:r>
          </w:p>
        </w:tc>
        <w:tc>
          <w:tcPr>
            <w:tcW w:w="825" w:type="pct"/>
            <w:tcBorders>
              <w:top w:val="nil"/>
              <w:left w:val="nil"/>
              <w:bottom w:val="single" w:sz="4" w:space="0" w:color="auto"/>
              <w:right w:val="single" w:sz="4" w:space="0" w:color="auto"/>
            </w:tcBorders>
            <w:vAlign w:val="center"/>
          </w:tcPr>
          <w:p w14:paraId="38EF1947" w14:textId="77777777" w:rsidR="00647274" w:rsidRPr="00302D55" w:rsidRDefault="00647274" w:rsidP="00E5361C">
            <w:pPr>
              <w:tabs>
                <w:tab w:val="left" w:pos="99"/>
              </w:tabs>
              <w:jc w:val="center"/>
              <w:rPr>
                <w:rFonts w:ascii="Myriad Pro" w:hAnsi="Myriad Pro"/>
                <w:color w:val="000000"/>
                <w:sz w:val="20"/>
                <w:szCs w:val="20"/>
              </w:rPr>
            </w:pPr>
            <w:r w:rsidRPr="00302D55">
              <w:rPr>
                <w:rFonts w:ascii="Myriad Pro" w:hAnsi="Myriad Pro"/>
                <w:sz w:val="20"/>
                <w:szCs w:val="20"/>
              </w:rPr>
              <w:t>175,31</w:t>
            </w:r>
          </w:p>
        </w:tc>
      </w:tr>
      <w:tr w:rsidR="00647274" w:rsidRPr="00302D55" w14:paraId="29B73293"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4EDE48DC"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СН2</w:t>
            </w:r>
          </w:p>
        </w:tc>
        <w:tc>
          <w:tcPr>
            <w:tcW w:w="578" w:type="pct"/>
            <w:tcBorders>
              <w:top w:val="nil"/>
              <w:left w:val="nil"/>
              <w:bottom w:val="single" w:sz="4" w:space="0" w:color="auto"/>
              <w:right w:val="single" w:sz="4" w:space="0" w:color="auto"/>
            </w:tcBorders>
            <w:shd w:val="clear" w:color="auto" w:fill="auto"/>
            <w:vAlign w:val="center"/>
            <w:hideMark/>
          </w:tcPr>
          <w:p w14:paraId="409E036D"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822" w:type="pct"/>
            <w:tcBorders>
              <w:top w:val="nil"/>
              <w:left w:val="nil"/>
              <w:bottom w:val="single" w:sz="4" w:space="0" w:color="auto"/>
              <w:right w:val="single" w:sz="4" w:space="0" w:color="auto"/>
            </w:tcBorders>
            <w:shd w:val="clear" w:color="auto" w:fill="auto"/>
            <w:vAlign w:val="center"/>
            <w:hideMark/>
          </w:tcPr>
          <w:p w14:paraId="08F64ED5"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sz w:val="20"/>
                <w:szCs w:val="20"/>
              </w:rPr>
              <w:t>10 184,95</w:t>
            </w:r>
          </w:p>
        </w:tc>
        <w:tc>
          <w:tcPr>
            <w:tcW w:w="780" w:type="pct"/>
            <w:tcBorders>
              <w:top w:val="nil"/>
              <w:left w:val="nil"/>
              <w:bottom w:val="single" w:sz="4" w:space="0" w:color="auto"/>
              <w:right w:val="single" w:sz="4" w:space="0" w:color="auto"/>
            </w:tcBorders>
            <w:shd w:val="clear" w:color="auto" w:fill="auto"/>
            <w:vAlign w:val="center"/>
            <w:hideMark/>
          </w:tcPr>
          <w:p w14:paraId="6C3AF9DF"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olor w:val="000000"/>
                <w:sz w:val="20"/>
                <w:szCs w:val="20"/>
              </w:rPr>
              <w:t>11 118,14</w:t>
            </w:r>
          </w:p>
        </w:tc>
        <w:tc>
          <w:tcPr>
            <w:tcW w:w="825" w:type="pct"/>
            <w:tcBorders>
              <w:top w:val="nil"/>
              <w:left w:val="nil"/>
              <w:bottom w:val="single" w:sz="4" w:space="0" w:color="auto"/>
              <w:right w:val="single" w:sz="4" w:space="0" w:color="auto"/>
            </w:tcBorders>
            <w:vAlign w:val="center"/>
          </w:tcPr>
          <w:p w14:paraId="2D90DE91" w14:textId="77777777" w:rsidR="00647274" w:rsidRPr="00302D55" w:rsidRDefault="00647274" w:rsidP="00E5361C">
            <w:pPr>
              <w:tabs>
                <w:tab w:val="left" w:pos="99"/>
              </w:tabs>
              <w:jc w:val="center"/>
              <w:rPr>
                <w:rFonts w:ascii="Myriad Pro" w:hAnsi="Myriad Pro"/>
                <w:color w:val="000000"/>
                <w:sz w:val="20"/>
                <w:szCs w:val="20"/>
              </w:rPr>
            </w:pPr>
            <w:r w:rsidRPr="00302D55">
              <w:rPr>
                <w:rFonts w:ascii="Myriad Pro" w:hAnsi="Myriad Pro"/>
                <w:sz w:val="20"/>
                <w:szCs w:val="20"/>
              </w:rPr>
              <w:t>10 557,55</w:t>
            </w:r>
          </w:p>
        </w:tc>
      </w:tr>
      <w:tr w:rsidR="00647274" w:rsidRPr="00302D55" w14:paraId="2FD228DC"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741BF955"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НН</w:t>
            </w:r>
          </w:p>
        </w:tc>
        <w:tc>
          <w:tcPr>
            <w:tcW w:w="578" w:type="pct"/>
            <w:tcBorders>
              <w:top w:val="nil"/>
              <w:left w:val="nil"/>
              <w:bottom w:val="single" w:sz="4" w:space="0" w:color="auto"/>
              <w:right w:val="single" w:sz="4" w:space="0" w:color="auto"/>
            </w:tcBorders>
            <w:shd w:val="clear" w:color="auto" w:fill="auto"/>
            <w:vAlign w:val="center"/>
            <w:hideMark/>
          </w:tcPr>
          <w:p w14:paraId="70391A1A"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у.е.</w:t>
            </w:r>
          </w:p>
        </w:tc>
        <w:tc>
          <w:tcPr>
            <w:tcW w:w="822" w:type="pct"/>
            <w:tcBorders>
              <w:top w:val="nil"/>
              <w:left w:val="nil"/>
              <w:bottom w:val="single" w:sz="4" w:space="0" w:color="auto"/>
              <w:right w:val="single" w:sz="4" w:space="0" w:color="auto"/>
            </w:tcBorders>
            <w:shd w:val="clear" w:color="auto" w:fill="auto"/>
            <w:vAlign w:val="center"/>
            <w:hideMark/>
          </w:tcPr>
          <w:p w14:paraId="59AB4AC2"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sz w:val="20"/>
                <w:szCs w:val="20"/>
              </w:rPr>
              <w:t>5 338,17</w:t>
            </w:r>
          </w:p>
        </w:tc>
        <w:tc>
          <w:tcPr>
            <w:tcW w:w="780" w:type="pct"/>
            <w:tcBorders>
              <w:top w:val="nil"/>
              <w:left w:val="nil"/>
              <w:bottom w:val="single" w:sz="4" w:space="0" w:color="auto"/>
              <w:right w:val="single" w:sz="4" w:space="0" w:color="auto"/>
            </w:tcBorders>
            <w:shd w:val="clear" w:color="auto" w:fill="auto"/>
            <w:vAlign w:val="center"/>
            <w:hideMark/>
          </w:tcPr>
          <w:p w14:paraId="1B5FE34C"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olor w:val="000000"/>
                <w:sz w:val="20"/>
                <w:szCs w:val="20"/>
              </w:rPr>
              <w:t>5 134,73</w:t>
            </w:r>
          </w:p>
        </w:tc>
        <w:tc>
          <w:tcPr>
            <w:tcW w:w="825" w:type="pct"/>
            <w:tcBorders>
              <w:top w:val="nil"/>
              <w:left w:val="nil"/>
              <w:bottom w:val="single" w:sz="4" w:space="0" w:color="auto"/>
              <w:right w:val="single" w:sz="4" w:space="0" w:color="auto"/>
            </w:tcBorders>
            <w:vAlign w:val="center"/>
          </w:tcPr>
          <w:p w14:paraId="489FA6E3" w14:textId="77777777" w:rsidR="00647274" w:rsidRPr="00302D55" w:rsidRDefault="00647274" w:rsidP="00E5361C">
            <w:pPr>
              <w:tabs>
                <w:tab w:val="left" w:pos="99"/>
              </w:tabs>
              <w:jc w:val="center"/>
              <w:rPr>
                <w:rFonts w:ascii="Myriad Pro" w:hAnsi="Myriad Pro"/>
                <w:color w:val="000000"/>
                <w:sz w:val="20"/>
                <w:szCs w:val="20"/>
              </w:rPr>
            </w:pPr>
            <w:r w:rsidRPr="00302D55">
              <w:rPr>
                <w:rFonts w:ascii="Myriad Pro" w:hAnsi="Myriad Pro"/>
                <w:sz w:val="20"/>
                <w:szCs w:val="20"/>
              </w:rPr>
              <w:t>5 533,46</w:t>
            </w:r>
          </w:p>
        </w:tc>
      </w:tr>
      <w:tr w:rsidR="00647274" w:rsidRPr="00302D55" w14:paraId="2A2434C2"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2C7643F5"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Индекс изменения количества активов</w:t>
            </w:r>
          </w:p>
        </w:tc>
        <w:tc>
          <w:tcPr>
            <w:tcW w:w="578" w:type="pct"/>
            <w:tcBorders>
              <w:top w:val="nil"/>
              <w:left w:val="nil"/>
              <w:bottom w:val="single" w:sz="4" w:space="0" w:color="auto"/>
              <w:right w:val="single" w:sz="4" w:space="0" w:color="auto"/>
            </w:tcBorders>
            <w:shd w:val="clear" w:color="auto" w:fill="auto"/>
            <w:vAlign w:val="center"/>
            <w:hideMark/>
          </w:tcPr>
          <w:p w14:paraId="5019E525"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0C789FCD"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0,32%</w:t>
            </w:r>
          </w:p>
        </w:tc>
        <w:tc>
          <w:tcPr>
            <w:tcW w:w="780" w:type="pct"/>
            <w:tcBorders>
              <w:top w:val="nil"/>
              <w:left w:val="nil"/>
              <w:bottom w:val="single" w:sz="4" w:space="0" w:color="auto"/>
              <w:right w:val="single" w:sz="4" w:space="0" w:color="auto"/>
            </w:tcBorders>
            <w:shd w:val="clear" w:color="auto" w:fill="auto"/>
            <w:vAlign w:val="center"/>
            <w:hideMark/>
          </w:tcPr>
          <w:p w14:paraId="0A972968"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3,4%</w:t>
            </w:r>
          </w:p>
        </w:tc>
        <w:tc>
          <w:tcPr>
            <w:tcW w:w="825" w:type="pct"/>
            <w:tcBorders>
              <w:top w:val="nil"/>
              <w:left w:val="nil"/>
              <w:bottom w:val="single" w:sz="4" w:space="0" w:color="auto"/>
              <w:right w:val="single" w:sz="4" w:space="0" w:color="auto"/>
            </w:tcBorders>
            <w:vAlign w:val="center"/>
          </w:tcPr>
          <w:p w14:paraId="641C3B84" w14:textId="77777777" w:rsidR="00647274" w:rsidRPr="00302D55" w:rsidRDefault="00454411"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3,7%</w:t>
            </w:r>
          </w:p>
        </w:tc>
      </w:tr>
      <w:tr w:rsidR="00647274" w:rsidRPr="00302D55" w14:paraId="5B5CE65C"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4A08CF57"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Коэффициент эластичности затрат по росту активов</w:t>
            </w:r>
          </w:p>
        </w:tc>
        <w:tc>
          <w:tcPr>
            <w:tcW w:w="578" w:type="pct"/>
            <w:tcBorders>
              <w:top w:val="nil"/>
              <w:left w:val="nil"/>
              <w:bottom w:val="single" w:sz="4" w:space="0" w:color="auto"/>
              <w:right w:val="single" w:sz="4" w:space="0" w:color="auto"/>
            </w:tcBorders>
            <w:shd w:val="clear" w:color="auto" w:fill="auto"/>
            <w:vAlign w:val="center"/>
            <w:hideMark/>
          </w:tcPr>
          <w:p w14:paraId="4F0726C7" w14:textId="77777777" w:rsidR="00647274" w:rsidRPr="00302D55" w:rsidRDefault="00647274" w:rsidP="00E5361C">
            <w:pPr>
              <w:jc w:val="center"/>
              <w:rPr>
                <w:rFonts w:ascii="Myriad Pro" w:hAnsi="Myriad Pro" w:cs="Calibri"/>
                <w:color w:val="000000"/>
                <w:sz w:val="20"/>
                <w:szCs w:val="20"/>
              </w:rPr>
            </w:pPr>
          </w:p>
        </w:tc>
        <w:tc>
          <w:tcPr>
            <w:tcW w:w="822" w:type="pct"/>
            <w:tcBorders>
              <w:top w:val="nil"/>
              <w:left w:val="nil"/>
              <w:bottom w:val="single" w:sz="4" w:space="0" w:color="auto"/>
              <w:right w:val="single" w:sz="4" w:space="0" w:color="auto"/>
            </w:tcBorders>
            <w:shd w:val="clear" w:color="auto" w:fill="auto"/>
            <w:vAlign w:val="center"/>
            <w:hideMark/>
          </w:tcPr>
          <w:p w14:paraId="606788E4"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0,75</w:t>
            </w:r>
          </w:p>
        </w:tc>
        <w:tc>
          <w:tcPr>
            <w:tcW w:w="780" w:type="pct"/>
            <w:tcBorders>
              <w:top w:val="nil"/>
              <w:left w:val="nil"/>
              <w:bottom w:val="single" w:sz="4" w:space="0" w:color="auto"/>
              <w:right w:val="single" w:sz="4" w:space="0" w:color="auto"/>
            </w:tcBorders>
            <w:shd w:val="clear" w:color="auto" w:fill="auto"/>
            <w:vAlign w:val="center"/>
            <w:hideMark/>
          </w:tcPr>
          <w:p w14:paraId="7EFB828B"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0,75</w:t>
            </w:r>
          </w:p>
        </w:tc>
        <w:tc>
          <w:tcPr>
            <w:tcW w:w="825" w:type="pct"/>
            <w:tcBorders>
              <w:top w:val="nil"/>
              <w:left w:val="nil"/>
              <w:bottom w:val="single" w:sz="4" w:space="0" w:color="auto"/>
              <w:right w:val="single" w:sz="4" w:space="0" w:color="auto"/>
            </w:tcBorders>
            <w:vAlign w:val="center"/>
          </w:tcPr>
          <w:p w14:paraId="11CC0808" w14:textId="77777777" w:rsidR="00647274" w:rsidRPr="00302D55" w:rsidRDefault="00454411"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0,75</w:t>
            </w:r>
          </w:p>
        </w:tc>
      </w:tr>
      <w:tr w:rsidR="00647274" w:rsidRPr="00302D55" w14:paraId="2A6FE11D"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15FE2DE4" w14:textId="77777777" w:rsidR="00647274" w:rsidRPr="00302D55" w:rsidRDefault="00647274" w:rsidP="00647274">
            <w:pPr>
              <w:rPr>
                <w:rFonts w:ascii="Myriad Pro" w:hAnsi="Myriad Pro" w:cs="Calibri"/>
                <w:b/>
                <w:bCs/>
                <w:color w:val="000000"/>
                <w:sz w:val="20"/>
                <w:szCs w:val="20"/>
              </w:rPr>
            </w:pPr>
            <w:r w:rsidRPr="00302D55">
              <w:rPr>
                <w:rFonts w:ascii="Myriad Pro" w:hAnsi="Myriad Pro" w:cs="Calibri"/>
                <w:b/>
                <w:bCs/>
                <w:color w:val="000000"/>
                <w:sz w:val="20"/>
                <w:szCs w:val="20"/>
              </w:rPr>
              <w:t>Итого коэффициент индексации</w:t>
            </w:r>
          </w:p>
        </w:tc>
        <w:tc>
          <w:tcPr>
            <w:tcW w:w="578" w:type="pct"/>
            <w:tcBorders>
              <w:top w:val="nil"/>
              <w:left w:val="nil"/>
              <w:bottom w:val="single" w:sz="4" w:space="0" w:color="auto"/>
              <w:right w:val="single" w:sz="4" w:space="0" w:color="auto"/>
            </w:tcBorders>
            <w:shd w:val="clear" w:color="auto" w:fill="auto"/>
            <w:vAlign w:val="center"/>
            <w:hideMark/>
          </w:tcPr>
          <w:p w14:paraId="53334ED5" w14:textId="77777777" w:rsidR="00647274" w:rsidRPr="00302D55" w:rsidRDefault="00647274" w:rsidP="00E5361C">
            <w:pPr>
              <w:jc w:val="center"/>
              <w:rPr>
                <w:rFonts w:ascii="Myriad Pro" w:hAnsi="Myriad Pro" w:cs="Calibri"/>
                <w:b/>
                <w:bCs/>
                <w:color w:val="000000"/>
                <w:sz w:val="20"/>
                <w:szCs w:val="20"/>
              </w:rPr>
            </w:pPr>
          </w:p>
        </w:tc>
        <w:tc>
          <w:tcPr>
            <w:tcW w:w="822" w:type="pct"/>
            <w:tcBorders>
              <w:top w:val="nil"/>
              <w:left w:val="nil"/>
              <w:bottom w:val="single" w:sz="4" w:space="0" w:color="auto"/>
              <w:right w:val="single" w:sz="4" w:space="0" w:color="auto"/>
            </w:tcBorders>
            <w:shd w:val="clear" w:color="auto" w:fill="auto"/>
            <w:vAlign w:val="center"/>
            <w:hideMark/>
          </w:tcPr>
          <w:p w14:paraId="72641466"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1,0225</w:t>
            </w:r>
          </w:p>
        </w:tc>
        <w:tc>
          <w:tcPr>
            <w:tcW w:w="780" w:type="pct"/>
            <w:tcBorders>
              <w:top w:val="nil"/>
              <w:left w:val="nil"/>
              <w:bottom w:val="single" w:sz="4" w:space="0" w:color="auto"/>
              <w:right w:val="single" w:sz="4" w:space="0" w:color="auto"/>
            </w:tcBorders>
            <w:shd w:val="clear" w:color="auto" w:fill="auto"/>
            <w:vAlign w:val="center"/>
            <w:hideMark/>
          </w:tcPr>
          <w:p w14:paraId="046F70CA"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1,0454</w:t>
            </w:r>
          </w:p>
        </w:tc>
        <w:tc>
          <w:tcPr>
            <w:tcW w:w="825" w:type="pct"/>
            <w:tcBorders>
              <w:top w:val="nil"/>
              <w:left w:val="nil"/>
              <w:bottom w:val="single" w:sz="4" w:space="0" w:color="auto"/>
              <w:right w:val="single" w:sz="4" w:space="0" w:color="auto"/>
            </w:tcBorders>
            <w:vAlign w:val="center"/>
          </w:tcPr>
          <w:p w14:paraId="42469FDE" w14:textId="77777777" w:rsidR="00647274" w:rsidRPr="00302D55" w:rsidRDefault="00454411"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1,0532</w:t>
            </w:r>
          </w:p>
        </w:tc>
      </w:tr>
      <w:tr w:rsidR="00647274" w:rsidRPr="00302D55" w14:paraId="127EDCAF" w14:textId="77777777" w:rsidTr="00302D55">
        <w:trPr>
          <w:trHeight w:val="20"/>
        </w:trPr>
        <w:tc>
          <w:tcPr>
            <w:tcW w:w="199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11BEABB" w14:textId="77777777" w:rsidR="00647274" w:rsidRPr="00302D55" w:rsidRDefault="00647274" w:rsidP="00647274">
            <w:pPr>
              <w:rPr>
                <w:rFonts w:ascii="Myriad Pro" w:hAnsi="Myriad Pro" w:cs="Calibri"/>
                <w:b/>
                <w:bCs/>
                <w:color w:val="000000"/>
                <w:sz w:val="20"/>
                <w:szCs w:val="20"/>
              </w:rPr>
            </w:pPr>
            <w:r w:rsidRPr="00302D55">
              <w:rPr>
                <w:rFonts w:ascii="Myriad Pro" w:hAnsi="Myriad Pro" w:cs="Calibri"/>
                <w:b/>
                <w:bCs/>
                <w:color w:val="000000"/>
                <w:sz w:val="20"/>
                <w:szCs w:val="20"/>
              </w:rPr>
              <w:t>Расчет подконтрольных расходов</w:t>
            </w:r>
          </w:p>
        </w:tc>
        <w:tc>
          <w:tcPr>
            <w:tcW w:w="57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708CF91" w14:textId="77777777" w:rsidR="00647274" w:rsidRPr="00302D55" w:rsidRDefault="00647274" w:rsidP="00E5361C">
            <w:pPr>
              <w:jc w:val="center"/>
              <w:rPr>
                <w:rFonts w:ascii="Myriad Pro" w:hAnsi="Myriad Pro" w:cs="Calibri"/>
                <w:b/>
                <w:bCs/>
                <w:color w:val="000000"/>
                <w:sz w:val="20"/>
                <w:szCs w:val="20"/>
              </w:rPr>
            </w:pPr>
          </w:p>
        </w:tc>
        <w:tc>
          <w:tcPr>
            <w:tcW w:w="82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80FBA07" w14:textId="77777777" w:rsidR="00647274" w:rsidRPr="00302D55" w:rsidRDefault="00647274" w:rsidP="00E5361C">
            <w:pPr>
              <w:jc w:val="center"/>
              <w:rPr>
                <w:rFonts w:ascii="Myriad Pro" w:hAnsi="Myriad Pro" w:cs="Calibri"/>
                <w:color w:val="000000"/>
                <w:sz w:val="20"/>
                <w:szCs w:val="20"/>
              </w:rPr>
            </w:pPr>
          </w:p>
        </w:tc>
        <w:tc>
          <w:tcPr>
            <w:tcW w:w="78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E607BE7" w14:textId="77777777" w:rsidR="00647274" w:rsidRPr="00302D55" w:rsidRDefault="00647274" w:rsidP="00E5361C">
            <w:pPr>
              <w:tabs>
                <w:tab w:val="left" w:pos="99"/>
              </w:tabs>
              <w:jc w:val="center"/>
              <w:rPr>
                <w:rFonts w:ascii="Myriad Pro" w:hAnsi="Myriad Pro" w:cs="Calibri"/>
                <w:color w:val="000000"/>
                <w:sz w:val="20"/>
                <w:szCs w:val="20"/>
              </w:rPr>
            </w:pPr>
          </w:p>
        </w:tc>
        <w:tc>
          <w:tcPr>
            <w:tcW w:w="825" w:type="pct"/>
            <w:tcBorders>
              <w:top w:val="single" w:sz="4" w:space="0" w:color="auto"/>
              <w:left w:val="nil"/>
              <w:bottom w:val="single" w:sz="4" w:space="0" w:color="auto"/>
              <w:right w:val="single" w:sz="4" w:space="0" w:color="auto"/>
            </w:tcBorders>
            <w:shd w:val="clear" w:color="000000" w:fill="D6E3BC" w:themeFill="accent3" w:themeFillTint="66"/>
            <w:vAlign w:val="center"/>
          </w:tcPr>
          <w:p w14:paraId="667E3331" w14:textId="77777777" w:rsidR="00647274" w:rsidRPr="00302D55" w:rsidRDefault="00647274" w:rsidP="00E5361C">
            <w:pPr>
              <w:tabs>
                <w:tab w:val="left" w:pos="99"/>
              </w:tabs>
              <w:jc w:val="center"/>
              <w:rPr>
                <w:rFonts w:ascii="Myriad Pro" w:hAnsi="Myriad Pro" w:cs="Calibri"/>
                <w:color w:val="000000"/>
                <w:sz w:val="20"/>
                <w:szCs w:val="20"/>
              </w:rPr>
            </w:pPr>
          </w:p>
        </w:tc>
      </w:tr>
      <w:tr w:rsidR="00647274" w:rsidRPr="00302D55" w14:paraId="4F695AA1"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27E4DF0C" w14:textId="77777777" w:rsidR="00647274" w:rsidRPr="00302D55" w:rsidRDefault="00647274" w:rsidP="00647274">
            <w:pPr>
              <w:rPr>
                <w:rFonts w:ascii="Myriad Pro" w:hAnsi="Myriad Pro" w:cs="Calibri"/>
                <w:b/>
                <w:bCs/>
                <w:color w:val="000000"/>
                <w:sz w:val="20"/>
                <w:szCs w:val="20"/>
              </w:rPr>
            </w:pPr>
            <w:r w:rsidRPr="00302D55">
              <w:rPr>
                <w:rFonts w:ascii="Myriad Pro" w:hAnsi="Myriad Pro" w:cs="Calibri"/>
                <w:b/>
                <w:bCs/>
                <w:color w:val="000000"/>
                <w:sz w:val="20"/>
                <w:szCs w:val="20"/>
              </w:rPr>
              <w:t>ИТОГО подконтрольные расходы</w:t>
            </w:r>
          </w:p>
        </w:tc>
        <w:tc>
          <w:tcPr>
            <w:tcW w:w="578" w:type="pct"/>
            <w:tcBorders>
              <w:top w:val="nil"/>
              <w:left w:val="nil"/>
              <w:bottom w:val="single" w:sz="4" w:space="0" w:color="auto"/>
              <w:right w:val="single" w:sz="4" w:space="0" w:color="auto"/>
            </w:tcBorders>
            <w:shd w:val="clear" w:color="auto" w:fill="auto"/>
            <w:vAlign w:val="center"/>
            <w:hideMark/>
          </w:tcPr>
          <w:p w14:paraId="124D8F0D" w14:textId="77777777" w:rsidR="00647274" w:rsidRPr="00302D55" w:rsidRDefault="00647274"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r w:rsidR="00454411" w:rsidRPr="00302D55">
              <w:rPr>
                <w:rFonts w:ascii="Myriad Pro" w:hAnsi="Myriad Pro" w:cs="Calibri"/>
                <w:b/>
                <w:bCs/>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4475A855" w14:textId="77777777" w:rsidR="00647274" w:rsidRPr="00302D55" w:rsidRDefault="00647274"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458 950,22</w:t>
            </w:r>
          </w:p>
        </w:tc>
        <w:tc>
          <w:tcPr>
            <w:tcW w:w="780" w:type="pct"/>
            <w:tcBorders>
              <w:top w:val="nil"/>
              <w:left w:val="nil"/>
              <w:bottom w:val="single" w:sz="4" w:space="0" w:color="auto"/>
              <w:right w:val="single" w:sz="4" w:space="0" w:color="auto"/>
            </w:tcBorders>
            <w:shd w:val="clear" w:color="auto" w:fill="auto"/>
            <w:vAlign w:val="center"/>
            <w:hideMark/>
          </w:tcPr>
          <w:p w14:paraId="70C7B113" w14:textId="77777777" w:rsidR="00647274" w:rsidRPr="00302D55" w:rsidRDefault="00647274" w:rsidP="00E5361C">
            <w:pPr>
              <w:tabs>
                <w:tab w:val="left" w:pos="99"/>
              </w:tabs>
              <w:jc w:val="center"/>
              <w:rPr>
                <w:rFonts w:ascii="Myriad Pro" w:hAnsi="Myriad Pro" w:cs="Calibri"/>
                <w:b/>
                <w:bCs/>
                <w:color w:val="000000"/>
                <w:sz w:val="20"/>
                <w:szCs w:val="20"/>
              </w:rPr>
            </w:pPr>
            <w:r w:rsidRPr="00302D55">
              <w:rPr>
                <w:rFonts w:ascii="Myriad Pro" w:hAnsi="Myriad Pro" w:cs="Calibri"/>
                <w:b/>
                <w:bCs/>
                <w:color w:val="000000"/>
                <w:sz w:val="20"/>
                <w:szCs w:val="20"/>
              </w:rPr>
              <w:t>479 776,83</w:t>
            </w:r>
          </w:p>
        </w:tc>
        <w:tc>
          <w:tcPr>
            <w:tcW w:w="825" w:type="pct"/>
            <w:tcBorders>
              <w:top w:val="nil"/>
              <w:left w:val="nil"/>
              <w:bottom w:val="single" w:sz="4" w:space="0" w:color="auto"/>
              <w:right w:val="single" w:sz="4" w:space="0" w:color="auto"/>
            </w:tcBorders>
            <w:vAlign w:val="center"/>
          </w:tcPr>
          <w:p w14:paraId="37E10AD5" w14:textId="77777777" w:rsidR="00647274" w:rsidRPr="00302D55" w:rsidRDefault="00454411" w:rsidP="00E5361C">
            <w:pPr>
              <w:tabs>
                <w:tab w:val="left" w:pos="99"/>
              </w:tabs>
              <w:jc w:val="center"/>
              <w:rPr>
                <w:rFonts w:ascii="Myriad Pro" w:hAnsi="Myriad Pro" w:cs="Calibri"/>
                <w:b/>
                <w:bCs/>
                <w:color w:val="000000"/>
                <w:sz w:val="20"/>
                <w:szCs w:val="20"/>
              </w:rPr>
            </w:pPr>
            <w:r w:rsidRPr="00302D55">
              <w:rPr>
                <w:rFonts w:ascii="Myriad Pro" w:hAnsi="Myriad Pro" w:cs="Calibri"/>
                <w:b/>
                <w:bCs/>
                <w:color w:val="000000"/>
                <w:sz w:val="20"/>
                <w:szCs w:val="20"/>
              </w:rPr>
              <w:t>483 368,83</w:t>
            </w:r>
          </w:p>
        </w:tc>
      </w:tr>
      <w:tr w:rsidR="00647274" w:rsidRPr="00302D55" w14:paraId="0B7582C5"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17C6B6BF" w14:textId="77777777" w:rsidR="00647274" w:rsidRPr="00302D55" w:rsidRDefault="00647274" w:rsidP="00647274">
            <w:pPr>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578" w:type="pct"/>
            <w:tcBorders>
              <w:top w:val="nil"/>
              <w:left w:val="nil"/>
              <w:bottom w:val="single" w:sz="4" w:space="0" w:color="auto"/>
              <w:right w:val="single" w:sz="4" w:space="0" w:color="auto"/>
            </w:tcBorders>
            <w:shd w:val="clear" w:color="auto" w:fill="auto"/>
            <w:vAlign w:val="center"/>
            <w:hideMark/>
          </w:tcPr>
          <w:p w14:paraId="3D5D7236" w14:textId="77777777" w:rsidR="00647274" w:rsidRPr="00302D55" w:rsidRDefault="00647274"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44F35DA1" w14:textId="77777777" w:rsidR="00647274" w:rsidRPr="00302D55" w:rsidRDefault="00647274" w:rsidP="00E5361C">
            <w:pPr>
              <w:jc w:val="center"/>
              <w:rPr>
                <w:rFonts w:ascii="Myriad Pro" w:hAnsi="Myriad Pro" w:cs="Calibri"/>
                <w:i/>
                <w:iCs/>
                <w:color w:val="000000"/>
                <w:sz w:val="20"/>
                <w:szCs w:val="20"/>
              </w:rPr>
            </w:pPr>
          </w:p>
        </w:tc>
        <w:tc>
          <w:tcPr>
            <w:tcW w:w="780" w:type="pct"/>
            <w:tcBorders>
              <w:top w:val="nil"/>
              <w:left w:val="nil"/>
              <w:bottom w:val="single" w:sz="4" w:space="0" w:color="auto"/>
              <w:right w:val="single" w:sz="4" w:space="0" w:color="auto"/>
            </w:tcBorders>
            <w:shd w:val="clear" w:color="auto" w:fill="auto"/>
            <w:vAlign w:val="center"/>
            <w:hideMark/>
          </w:tcPr>
          <w:p w14:paraId="475BC56D" w14:textId="77777777" w:rsidR="00647274" w:rsidRPr="00302D55" w:rsidRDefault="00647274" w:rsidP="00E5361C">
            <w:pPr>
              <w:tabs>
                <w:tab w:val="left" w:pos="99"/>
              </w:tabs>
              <w:jc w:val="center"/>
              <w:rPr>
                <w:rFonts w:ascii="Myriad Pro" w:hAnsi="Myriad Pro" w:cs="Calibri"/>
                <w:i/>
                <w:iCs/>
                <w:color w:val="000000"/>
                <w:sz w:val="20"/>
                <w:szCs w:val="20"/>
              </w:rPr>
            </w:pPr>
          </w:p>
        </w:tc>
        <w:tc>
          <w:tcPr>
            <w:tcW w:w="825" w:type="pct"/>
            <w:tcBorders>
              <w:top w:val="nil"/>
              <w:left w:val="nil"/>
              <w:bottom w:val="single" w:sz="4" w:space="0" w:color="auto"/>
              <w:right w:val="single" w:sz="4" w:space="0" w:color="auto"/>
            </w:tcBorders>
            <w:vAlign w:val="center"/>
          </w:tcPr>
          <w:p w14:paraId="26B1BB91" w14:textId="77777777" w:rsidR="00647274" w:rsidRPr="00302D55" w:rsidRDefault="00FC7F90"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105,32</w:t>
            </w:r>
          </w:p>
        </w:tc>
      </w:tr>
      <w:tr w:rsidR="00647274" w:rsidRPr="00302D55" w14:paraId="5679725F" w14:textId="77777777" w:rsidTr="00302D55">
        <w:trPr>
          <w:trHeight w:val="20"/>
        </w:trPr>
        <w:tc>
          <w:tcPr>
            <w:tcW w:w="199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62671EB" w14:textId="77777777" w:rsidR="00647274" w:rsidRPr="00302D55" w:rsidRDefault="00647274" w:rsidP="00647274">
            <w:pPr>
              <w:rPr>
                <w:rFonts w:ascii="Myriad Pro" w:hAnsi="Myriad Pro" w:cs="Calibri"/>
                <w:b/>
                <w:bCs/>
                <w:color w:val="000000"/>
                <w:sz w:val="20"/>
                <w:szCs w:val="20"/>
              </w:rPr>
            </w:pPr>
            <w:r w:rsidRPr="00302D55">
              <w:rPr>
                <w:rFonts w:ascii="Myriad Pro" w:hAnsi="Myriad Pro" w:cs="Calibri"/>
                <w:b/>
                <w:bCs/>
                <w:color w:val="000000"/>
                <w:sz w:val="20"/>
                <w:szCs w:val="20"/>
              </w:rPr>
              <w:t>Расчет неподконтрольных расходов</w:t>
            </w:r>
          </w:p>
        </w:tc>
        <w:tc>
          <w:tcPr>
            <w:tcW w:w="57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BED209B" w14:textId="77777777" w:rsidR="00647274" w:rsidRPr="00302D55" w:rsidRDefault="00647274" w:rsidP="00E5361C">
            <w:pPr>
              <w:jc w:val="center"/>
              <w:rPr>
                <w:rFonts w:ascii="Myriad Pro" w:hAnsi="Myriad Pro" w:cs="Calibri"/>
                <w:color w:val="000000"/>
                <w:sz w:val="20"/>
                <w:szCs w:val="20"/>
              </w:rPr>
            </w:pPr>
          </w:p>
        </w:tc>
        <w:tc>
          <w:tcPr>
            <w:tcW w:w="82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308CB26" w14:textId="77777777" w:rsidR="00647274" w:rsidRPr="00302D55" w:rsidRDefault="00647274" w:rsidP="00E5361C">
            <w:pPr>
              <w:jc w:val="center"/>
              <w:rPr>
                <w:rFonts w:ascii="Myriad Pro" w:hAnsi="Myriad Pro" w:cs="Calibri"/>
                <w:color w:val="000000"/>
                <w:sz w:val="20"/>
                <w:szCs w:val="20"/>
              </w:rPr>
            </w:pPr>
          </w:p>
        </w:tc>
        <w:tc>
          <w:tcPr>
            <w:tcW w:w="78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3665FED" w14:textId="77777777" w:rsidR="00647274" w:rsidRPr="00302D55" w:rsidRDefault="00647274" w:rsidP="00E5361C">
            <w:pPr>
              <w:tabs>
                <w:tab w:val="left" w:pos="99"/>
              </w:tabs>
              <w:jc w:val="center"/>
              <w:rPr>
                <w:rFonts w:ascii="Myriad Pro" w:hAnsi="Myriad Pro" w:cs="Calibri"/>
                <w:color w:val="000000"/>
                <w:sz w:val="20"/>
                <w:szCs w:val="20"/>
              </w:rPr>
            </w:pPr>
          </w:p>
        </w:tc>
        <w:tc>
          <w:tcPr>
            <w:tcW w:w="825" w:type="pct"/>
            <w:tcBorders>
              <w:top w:val="single" w:sz="4" w:space="0" w:color="auto"/>
              <w:left w:val="nil"/>
              <w:bottom w:val="single" w:sz="4" w:space="0" w:color="auto"/>
              <w:right w:val="single" w:sz="4" w:space="0" w:color="auto"/>
            </w:tcBorders>
            <w:shd w:val="clear" w:color="000000" w:fill="D6E3BC" w:themeFill="accent3" w:themeFillTint="66"/>
            <w:vAlign w:val="center"/>
          </w:tcPr>
          <w:p w14:paraId="597AC8E2" w14:textId="77777777" w:rsidR="00647274" w:rsidRPr="00302D55" w:rsidRDefault="00647274" w:rsidP="00E5361C">
            <w:pPr>
              <w:tabs>
                <w:tab w:val="left" w:pos="99"/>
              </w:tabs>
              <w:jc w:val="center"/>
              <w:rPr>
                <w:rFonts w:ascii="Myriad Pro" w:hAnsi="Myriad Pro" w:cs="Calibri"/>
                <w:color w:val="000000"/>
                <w:sz w:val="20"/>
                <w:szCs w:val="20"/>
              </w:rPr>
            </w:pPr>
          </w:p>
        </w:tc>
      </w:tr>
      <w:tr w:rsidR="00647274" w:rsidRPr="00302D55" w14:paraId="65C6DCC6"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0C259269"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Аренда, всего</w:t>
            </w:r>
          </w:p>
        </w:tc>
        <w:tc>
          <w:tcPr>
            <w:tcW w:w="578" w:type="pct"/>
            <w:tcBorders>
              <w:top w:val="nil"/>
              <w:left w:val="nil"/>
              <w:bottom w:val="single" w:sz="4" w:space="0" w:color="auto"/>
              <w:right w:val="single" w:sz="4" w:space="0" w:color="auto"/>
            </w:tcBorders>
            <w:shd w:val="clear" w:color="auto" w:fill="auto"/>
            <w:vAlign w:val="center"/>
            <w:hideMark/>
          </w:tcPr>
          <w:p w14:paraId="186E8F34"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64787530"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olor w:val="000000"/>
                <w:sz w:val="20"/>
                <w:szCs w:val="20"/>
              </w:rPr>
              <w:t>702,94</w:t>
            </w:r>
          </w:p>
        </w:tc>
        <w:tc>
          <w:tcPr>
            <w:tcW w:w="780" w:type="pct"/>
            <w:tcBorders>
              <w:top w:val="nil"/>
              <w:left w:val="nil"/>
              <w:bottom w:val="single" w:sz="4" w:space="0" w:color="auto"/>
              <w:right w:val="single" w:sz="4" w:space="0" w:color="auto"/>
            </w:tcBorders>
            <w:shd w:val="clear" w:color="auto" w:fill="auto"/>
            <w:vAlign w:val="center"/>
            <w:hideMark/>
          </w:tcPr>
          <w:p w14:paraId="7C348E39"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lang w:val="en-US"/>
              </w:rPr>
              <w:t>705</w:t>
            </w:r>
            <w:r w:rsidRPr="00302D55">
              <w:rPr>
                <w:rFonts w:ascii="Myriad Pro" w:hAnsi="Myriad Pro" w:cs="Calibri"/>
                <w:color w:val="000000"/>
                <w:sz w:val="20"/>
                <w:szCs w:val="20"/>
              </w:rPr>
              <w:t>,99</w:t>
            </w:r>
          </w:p>
        </w:tc>
        <w:tc>
          <w:tcPr>
            <w:tcW w:w="825" w:type="pct"/>
            <w:tcBorders>
              <w:top w:val="nil"/>
              <w:left w:val="nil"/>
              <w:bottom w:val="single" w:sz="4" w:space="0" w:color="auto"/>
              <w:right w:val="single" w:sz="4" w:space="0" w:color="auto"/>
            </w:tcBorders>
            <w:vAlign w:val="center"/>
          </w:tcPr>
          <w:p w14:paraId="07410E1B" w14:textId="77777777" w:rsidR="00647274" w:rsidRPr="00302D55" w:rsidRDefault="00454411"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lang w:val="en-US"/>
              </w:rPr>
              <w:t>614</w:t>
            </w:r>
            <w:r w:rsidRPr="00302D55">
              <w:rPr>
                <w:rFonts w:ascii="Myriad Pro" w:hAnsi="Myriad Pro" w:cs="Calibri"/>
                <w:color w:val="000000"/>
                <w:sz w:val="20"/>
                <w:szCs w:val="20"/>
              </w:rPr>
              <w:t>,00</w:t>
            </w:r>
          </w:p>
        </w:tc>
      </w:tr>
      <w:tr w:rsidR="00647274" w:rsidRPr="00302D55" w14:paraId="38913BF9"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19109643"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Налоги (без учета налога на прибыль)</w:t>
            </w:r>
          </w:p>
        </w:tc>
        <w:tc>
          <w:tcPr>
            <w:tcW w:w="578" w:type="pct"/>
            <w:tcBorders>
              <w:top w:val="nil"/>
              <w:left w:val="nil"/>
              <w:bottom w:val="single" w:sz="4" w:space="0" w:color="auto"/>
              <w:right w:val="single" w:sz="4" w:space="0" w:color="auto"/>
            </w:tcBorders>
            <w:shd w:val="clear" w:color="auto" w:fill="auto"/>
            <w:vAlign w:val="center"/>
            <w:hideMark/>
          </w:tcPr>
          <w:p w14:paraId="2C614542"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2AAAC24E"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44</w:t>
            </w:r>
            <w:r w:rsidR="00E1241D" w:rsidRPr="00302D55">
              <w:rPr>
                <w:rFonts w:ascii="Myriad Pro" w:hAnsi="Myriad Pro" w:cs="Calibri"/>
                <w:color w:val="000000"/>
                <w:sz w:val="20"/>
                <w:szCs w:val="20"/>
              </w:rPr>
              <w:t xml:space="preserve"> </w:t>
            </w:r>
            <w:r w:rsidRPr="00302D55">
              <w:rPr>
                <w:rFonts w:ascii="Myriad Pro" w:hAnsi="Myriad Pro" w:cs="Calibri"/>
                <w:color w:val="000000"/>
                <w:sz w:val="20"/>
                <w:szCs w:val="20"/>
              </w:rPr>
              <w:t>999,51</w:t>
            </w:r>
          </w:p>
        </w:tc>
        <w:tc>
          <w:tcPr>
            <w:tcW w:w="780" w:type="pct"/>
            <w:tcBorders>
              <w:top w:val="nil"/>
              <w:left w:val="nil"/>
              <w:bottom w:val="single" w:sz="4" w:space="0" w:color="auto"/>
              <w:right w:val="single" w:sz="4" w:space="0" w:color="auto"/>
            </w:tcBorders>
            <w:shd w:val="clear" w:color="auto" w:fill="auto"/>
            <w:vAlign w:val="center"/>
            <w:hideMark/>
          </w:tcPr>
          <w:p w14:paraId="73ECEF31" w14:textId="77777777" w:rsidR="00647274" w:rsidRPr="00302D55" w:rsidRDefault="00647274" w:rsidP="00E5361C">
            <w:pPr>
              <w:tabs>
                <w:tab w:val="left" w:pos="99"/>
              </w:tabs>
              <w:jc w:val="center"/>
              <w:rPr>
                <w:rFonts w:ascii="Myriad Pro" w:hAnsi="Myriad Pro" w:cs="Calibri"/>
                <w:color w:val="000000"/>
                <w:sz w:val="20"/>
                <w:szCs w:val="20"/>
              </w:rPr>
            </w:pPr>
            <w:r w:rsidRPr="00302D55">
              <w:rPr>
                <w:rFonts w:ascii="Myriad Pro" w:hAnsi="Myriad Pro" w:cs="Calibri"/>
                <w:color w:val="000000"/>
                <w:sz w:val="20"/>
                <w:szCs w:val="20"/>
              </w:rPr>
              <w:t>53</w:t>
            </w:r>
            <w:r w:rsidR="00E1241D" w:rsidRPr="00302D55">
              <w:rPr>
                <w:rFonts w:ascii="Myriad Pro" w:hAnsi="Myriad Pro" w:cs="Calibri"/>
                <w:color w:val="000000"/>
                <w:sz w:val="20"/>
                <w:szCs w:val="20"/>
              </w:rPr>
              <w:t xml:space="preserve"> </w:t>
            </w:r>
            <w:r w:rsidRPr="00302D55">
              <w:rPr>
                <w:rFonts w:ascii="Myriad Pro" w:hAnsi="Myriad Pro" w:cs="Calibri"/>
                <w:color w:val="000000"/>
                <w:sz w:val="20"/>
                <w:szCs w:val="20"/>
              </w:rPr>
              <w:t>193,64</w:t>
            </w:r>
          </w:p>
        </w:tc>
        <w:tc>
          <w:tcPr>
            <w:tcW w:w="825" w:type="pct"/>
            <w:tcBorders>
              <w:top w:val="nil"/>
              <w:left w:val="nil"/>
              <w:bottom w:val="single" w:sz="4" w:space="0" w:color="auto"/>
              <w:right w:val="single" w:sz="4" w:space="0" w:color="auto"/>
            </w:tcBorders>
            <w:vAlign w:val="center"/>
          </w:tcPr>
          <w:p w14:paraId="63A1283B" w14:textId="77777777" w:rsidR="00647274" w:rsidRPr="00302D55" w:rsidRDefault="00454411" w:rsidP="00E5361C">
            <w:pPr>
              <w:jc w:val="center"/>
              <w:rPr>
                <w:rFonts w:ascii="Myriad Pro" w:hAnsi="Myriad Pro"/>
                <w:sz w:val="20"/>
                <w:szCs w:val="20"/>
              </w:rPr>
            </w:pPr>
            <w:r w:rsidRPr="00302D55">
              <w:rPr>
                <w:rFonts w:ascii="Myriad Pro" w:hAnsi="Myriad Pro"/>
                <w:sz w:val="20"/>
                <w:szCs w:val="20"/>
              </w:rPr>
              <w:t>1 350,38</w:t>
            </w:r>
          </w:p>
        </w:tc>
      </w:tr>
      <w:tr w:rsidR="00647274" w:rsidRPr="00302D55" w14:paraId="08D385A5"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36B67F72"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Отчисления на социальные нужды (ЕСН)</w:t>
            </w:r>
          </w:p>
        </w:tc>
        <w:tc>
          <w:tcPr>
            <w:tcW w:w="578" w:type="pct"/>
            <w:tcBorders>
              <w:top w:val="nil"/>
              <w:left w:val="nil"/>
              <w:bottom w:val="single" w:sz="4" w:space="0" w:color="auto"/>
              <w:right w:val="single" w:sz="4" w:space="0" w:color="auto"/>
            </w:tcBorders>
            <w:shd w:val="clear" w:color="auto" w:fill="auto"/>
            <w:vAlign w:val="center"/>
            <w:hideMark/>
          </w:tcPr>
          <w:p w14:paraId="124416E7"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592F5144"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88</w:t>
            </w:r>
            <w:r w:rsidR="00E1241D" w:rsidRPr="00302D55">
              <w:rPr>
                <w:rFonts w:ascii="Myriad Pro" w:hAnsi="Myriad Pro" w:cs="Calibri"/>
                <w:color w:val="000000"/>
                <w:sz w:val="20"/>
                <w:szCs w:val="20"/>
              </w:rPr>
              <w:t xml:space="preserve"> </w:t>
            </w:r>
            <w:r w:rsidRPr="00302D55">
              <w:rPr>
                <w:rFonts w:ascii="Myriad Pro" w:hAnsi="Myriad Pro" w:cs="Calibri"/>
                <w:color w:val="000000"/>
                <w:sz w:val="20"/>
                <w:szCs w:val="20"/>
              </w:rPr>
              <w:t>772,73</w:t>
            </w:r>
          </w:p>
        </w:tc>
        <w:tc>
          <w:tcPr>
            <w:tcW w:w="780" w:type="pct"/>
            <w:tcBorders>
              <w:top w:val="nil"/>
              <w:left w:val="nil"/>
              <w:bottom w:val="single" w:sz="4" w:space="0" w:color="auto"/>
              <w:right w:val="single" w:sz="4" w:space="0" w:color="auto"/>
            </w:tcBorders>
            <w:shd w:val="clear" w:color="auto" w:fill="auto"/>
            <w:vAlign w:val="center"/>
            <w:hideMark/>
          </w:tcPr>
          <w:p w14:paraId="074D8422" w14:textId="77777777" w:rsidR="00647274" w:rsidRPr="00302D55" w:rsidRDefault="00647274" w:rsidP="00E5361C">
            <w:pPr>
              <w:tabs>
                <w:tab w:val="left" w:pos="99"/>
              </w:tabs>
              <w:jc w:val="center"/>
              <w:rPr>
                <w:rFonts w:ascii="Myriad Pro" w:hAnsi="Myriad Pro" w:cs="Calibri"/>
                <w:sz w:val="20"/>
                <w:szCs w:val="20"/>
              </w:rPr>
            </w:pPr>
            <w:r w:rsidRPr="00302D55">
              <w:rPr>
                <w:rFonts w:ascii="Myriad Pro" w:hAnsi="Myriad Pro" w:cs="Calibri"/>
                <w:sz w:val="20"/>
                <w:szCs w:val="20"/>
              </w:rPr>
              <w:t>97</w:t>
            </w:r>
            <w:r w:rsidR="00E1241D" w:rsidRPr="00302D55">
              <w:rPr>
                <w:rFonts w:ascii="Myriad Pro" w:hAnsi="Myriad Pro" w:cs="Calibri"/>
                <w:sz w:val="20"/>
                <w:szCs w:val="20"/>
              </w:rPr>
              <w:t xml:space="preserve"> </w:t>
            </w:r>
            <w:r w:rsidRPr="00302D55">
              <w:rPr>
                <w:rFonts w:ascii="Myriad Pro" w:hAnsi="Myriad Pro" w:cs="Calibri"/>
                <w:sz w:val="20"/>
                <w:szCs w:val="20"/>
              </w:rPr>
              <w:t>259,96</w:t>
            </w:r>
          </w:p>
        </w:tc>
        <w:tc>
          <w:tcPr>
            <w:tcW w:w="825" w:type="pct"/>
            <w:tcBorders>
              <w:top w:val="nil"/>
              <w:left w:val="nil"/>
              <w:bottom w:val="single" w:sz="4" w:space="0" w:color="auto"/>
              <w:right w:val="single" w:sz="4" w:space="0" w:color="auto"/>
            </w:tcBorders>
            <w:vAlign w:val="center"/>
          </w:tcPr>
          <w:p w14:paraId="43D2CB71" w14:textId="77777777" w:rsidR="00647274" w:rsidRPr="00302D55" w:rsidRDefault="00454411" w:rsidP="00E5361C">
            <w:pPr>
              <w:jc w:val="center"/>
              <w:rPr>
                <w:rFonts w:ascii="Myriad Pro" w:hAnsi="Myriad Pro"/>
                <w:sz w:val="20"/>
                <w:szCs w:val="20"/>
              </w:rPr>
            </w:pPr>
            <w:r w:rsidRPr="00302D55">
              <w:rPr>
                <w:rFonts w:ascii="Myriad Pro" w:hAnsi="Myriad Pro"/>
                <w:sz w:val="20"/>
                <w:szCs w:val="20"/>
              </w:rPr>
              <w:t>93 495,94</w:t>
            </w:r>
          </w:p>
        </w:tc>
      </w:tr>
      <w:tr w:rsidR="00647274" w:rsidRPr="00302D55" w14:paraId="43EA08E1"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35BACB61" w14:textId="77777777" w:rsidR="00647274" w:rsidRPr="00302D55" w:rsidRDefault="00647274" w:rsidP="00647274">
            <w:pPr>
              <w:rPr>
                <w:rFonts w:ascii="Myriad Pro" w:hAnsi="Myriad Pro" w:cs="Calibri"/>
                <w:color w:val="000000"/>
                <w:sz w:val="20"/>
                <w:szCs w:val="20"/>
              </w:rPr>
            </w:pPr>
            <w:r w:rsidRPr="00302D55">
              <w:rPr>
                <w:rFonts w:ascii="Myriad Pro" w:hAnsi="Myriad Pro" w:cs="Calibri"/>
                <w:color w:val="000000"/>
                <w:sz w:val="20"/>
                <w:szCs w:val="20"/>
              </w:rPr>
              <w:t>Прочие неподконтрольные расходы, в. т.ч.:</w:t>
            </w:r>
          </w:p>
        </w:tc>
        <w:tc>
          <w:tcPr>
            <w:tcW w:w="578" w:type="pct"/>
            <w:tcBorders>
              <w:top w:val="nil"/>
              <w:left w:val="nil"/>
              <w:bottom w:val="single" w:sz="4" w:space="0" w:color="auto"/>
              <w:right w:val="single" w:sz="4" w:space="0" w:color="auto"/>
            </w:tcBorders>
            <w:shd w:val="clear" w:color="auto" w:fill="auto"/>
            <w:vAlign w:val="center"/>
            <w:hideMark/>
          </w:tcPr>
          <w:p w14:paraId="5A192A2B"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12739CF9" w14:textId="77777777" w:rsidR="00647274" w:rsidRPr="00302D55" w:rsidRDefault="00647274" w:rsidP="00E5361C">
            <w:pPr>
              <w:jc w:val="center"/>
              <w:rPr>
                <w:rFonts w:ascii="Myriad Pro" w:hAnsi="Myriad Pro" w:cs="Calibri"/>
                <w:color w:val="000000"/>
                <w:sz w:val="20"/>
                <w:szCs w:val="20"/>
              </w:rPr>
            </w:pPr>
            <w:r w:rsidRPr="00302D55">
              <w:rPr>
                <w:rFonts w:ascii="Myriad Pro" w:hAnsi="Myriad Pro" w:cs="Calibri"/>
                <w:color w:val="000000"/>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7859BEC4" w14:textId="77777777" w:rsidR="00647274" w:rsidRPr="00302D55" w:rsidRDefault="00647274" w:rsidP="00E5361C">
            <w:pPr>
              <w:tabs>
                <w:tab w:val="left" w:pos="99"/>
              </w:tabs>
              <w:jc w:val="center"/>
              <w:rPr>
                <w:rFonts w:ascii="Myriad Pro" w:hAnsi="Myriad Pro" w:cs="Calibri"/>
                <w:sz w:val="20"/>
                <w:szCs w:val="20"/>
              </w:rPr>
            </w:pPr>
            <w:r w:rsidRPr="00302D55">
              <w:rPr>
                <w:rFonts w:ascii="Myriad Pro" w:hAnsi="Myriad Pro" w:cs="Calibri"/>
                <w:sz w:val="20"/>
                <w:szCs w:val="20"/>
              </w:rPr>
              <w:t>5</w:t>
            </w:r>
            <w:r w:rsidR="00E1241D" w:rsidRPr="00302D55">
              <w:rPr>
                <w:rFonts w:ascii="Myriad Pro" w:hAnsi="Myriad Pro" w:cs="Calibri"/>
                <w:sz w:val="20"/>
                <w:szCs w:val="20"/>
              </w:rPr>
              <w:t xml:space="preserve"> </w:t>
            </w:r>
            <w:r w:rsidRPr="00302D55">
              <w:rPr>
                <w:rFonts w:ascii="Myriad Pro" w:hAnsi="Myriad Pro" w:cs="Calibri"/>
                <w:sz w:val="20"/>
                <w:szCs w:val="20"/>
              </w:rPr>
              <w:t>000,00</w:t>
            </w:r>
          </w:p>
        </w:tc>
        <w:tc>
          <w:tcPr>
            <w:tcW w:w="825" w:type="pct"/>
            <w:tcBorders>
              <w:top w:val="nil"/>
              <w:left w:val="nil"/>
              <w:bottom w:val="single" w:sz="4" w:space="0" w:color="auto"/>
              <w:right w:val="single" w:sz="4" w:space="0" w:color="auto"/>
            </w:tcBorders>
            <w:vAlign w:val="center"/>
          </w:tcPr>
          <w:p w14:paraId="25F85BE4" w14:textId="77777777" w:rsidR="00647274" w:rsidRPr="00302D55" w:rsidRDefault="00454411" w:rsidP="00E5361C">
            <w:pPr>
              <w:tabs>
                <w:tab w:val="left" w:pos="99"/>
              </w:tabs>
              <w:jc w:val="center"/>
              <w:rPr>
                <w:rFonts w:ascii="Myriad Pro" w:hAnsi="Myriad Pro" w:cs="Calibri"/>
                <w:sz w:val="20"/>
                <w:szCs w:val="20"/>
              </w:rPr>
            </w:pPr>
            <w:r w:rsidRPr="00302D55">
              <w:rPr>
                <w:rFonts w:ascii="Myriad Pro" w:hAnsi="Myriad Pro" w:cs="Calibri"/>
                <w:sz w:val="20"/>
                <w:szCs w:val="20"/>
              </w:rPr>
              <w:t>0</w:t>
            </w:r>
          </w:p>
        </w:tc>
      </w:tr>
      <w:tr w:rsidR="00647274" w:rsidRPr="00302D55" w14:paraId="3DD4CDB4"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04636B6B" w14:textId="77777777" w:rsidR="00647274" w:rsidRPr="00302D55" w:rsidRDefault="00647274" w:rsidP="00647274">
            <w:pPr>
              <w:rPr>
                <w:rFonts w:ascii="Myriad Pro" w:hAnsi="Myriad Pro" w:cs="Calibri"/>
                <w:sz w:val="20"/>
                <w:szCs w:val="20"/>
              </w:rPr>
            </w:pPr>
            <w:r w:rsidRPr="00302D55">
              <w:rPr>
                <w:rFonts w:ascii="Myriad Pro" w:hAnsi="Myriad Pro" w:cs="Calibri"/>
                <w:sz w:val="20"/>
                <w:szCs w:val="20"/>
              </w:rPr>
              <w:t>Налог на прибыль, в том числе:</w:t>
            </w:r>
          </w:p>
        </w:tc>
        <w:tc>
          <w:tcPr>
            <w:tcW w:w="578" w:type="pct"/>
            <w:tcBorders>
              <w:top w:val="nil"/>
              <w:left w:val="nil"/>
              <w:bottom w:val="single" w:sz="4" w:space="0" w:color="auto"/>
              <w:right w:val="single" w:sz="4" w:space="0" w:color="auto"/>
            </w:tcBorders>
            <w:shd w:val="clear" w:color="auto" w:fill="auto"/>
            <w:vAlign w:val="center"/>
            <w:hideMark/>
          </w:tcPr>
          <w:p w14:paraId="751CACE1" w14:textId="77777777" w:rsidR="00647274" w:rsidRPr="00302D55" w:rsidRDefault="00647274" w:rsidP="00E5361C">
            <w:pPr>
              <w:jc w:val="center"/>
              <w:rPr>
                <w:rFonts w:ascii="Myriad Pro" w:hAnsi="Myriad Pro" w:cs="Calibri"/>
                <w:sz w:val="20"/>
                <w:szCs w:val="20"/>
              </w:rPr>
            </w:pPr>
            <w:r w:rsidRPr="00302D55">
              <w:rPr>
                <w:rFonts w:ascii="Myriad Pro" w:hAnsi="Myriad Pro" w:cs="Calibri"/>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682118BD" w14:textId="77777777" w:rsidR="00647274" w:rsidRPr="00302D55" w:rsidRDefault="00647274" w:rsidP="00E5361C">
            <w:pPr>
              <w:jc w:val="center"/>
              <w:rPr>
                <w:rFonts w:ascii="Myriad Pro" w:hAnsi="Myriad Pro" w:cs="Calibri"/>
                <w:sz w:val="20"/>
                <w:szCs w:val="20"/>
              </w:rPr>
            </w:pPr>
            <w:r w:rsidRPr="00302D55">
              <w:rPr>
                <w:rFonts w:ascii="Myriad Pro" w:hAnsi="Myriad Pro" w:cs="Calibri"/>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58BF052B" w14:textId="77777777" w:rsidR="00647274" w:rsidRPr="00302D55" w:rsidRDefault="00647274" w:rsidP="00E5361C">
            <w:pPr>
              <w:tabs>
                <w:tab w:val="left" w:pos="99"/>
              </w:tabs>
              <w:jc w:val="center"/>
              <w:rPr>
                <w:rFonts w:ascii="Myriad Pro" w:hAnsi="Myriad Pro" w:cs="Calibri"/>
                <w:sz w:val="20"/>
                <w:szCs w:val="20"/>
              </w:rPr>
            </w:pPr>
            <w:r w:rsidRPr="00302D55">
              <w:rPr>
                <w:rFonts w:ascii="Myriad Pro" w:hAnsi="Myriad Pro" w:cs="Calibri"/>
                <w:sz w:val="20"/>
                <w:szCs w:val="20"/>
              </w:rPr>
              <w:t>35</w:t>
            </w:r>
            <w:r w:rsidR="00E1241D" w:rsidRPr="00302D55">
              <w:rPr>
                <w:rFonts w:ascii="Myriad Pro" w:hAnsi="Myriad Pro" w:cs="Calibri"/>
                <w:sz w:val="20"/>
                <w:szCs w:val="20"/>
              </w:rPr>
              <w:t xml:space="preserve"> </w:t>
            </w:r>
            <w:r w:rsidRPr="00302D55">
              <w:rPr>
                <w:rFonts w:ascii="Myriad Pro" w:hAnsi="Myriad Pro" w:cs="Calibri"/>
                <w:sz w:val="20"/>
                <w:szCs w:val="20"/>
              </w:rPr>
              <w:t>319,00</w:t>
            </w:r>
          </w:p>
        </w:tc>
        <w:tc>
          <w:tcPr>
            <w:tcW w:w="825" w:type="pct"/>
            <w:tcBorders>
              <w:top w:val="nil"/>
              <w:left w:val="nil"/>
              <w:bottom w:val="single" w:sz="4" w:space="0" w:color="auto"/>
              <w:right w:val="single" w:sz="4" w:space="0" w:color="auto"/>
            </w:tcBorders>
            <w:vAlign w:val="center"/>
          </w:tcPr>
          <w:p w14:paraId="33361BC9" w14:textId="77777777" w:rsidR="00647274" w:rsidRPr="00302D55" w:rsidRDefault="00454411" w:rsidP="00E5361C">
            <w:pPr>
              <w:jc w:val="center"/>
              <w:rPr>
                <w:rFonts w:ascii="Myriad Pro" w:hAnsi="Myriad Pro"/>
                <w:sz w:val="20"/>
                <w:szCs w:val="20"/>
              </w:rPr>
            </w:pPr>
            <w:r w:rsidRPr="00302D55">
              <w:rPr>
                <w:rFonts w:ascii="Myriad Pro" w:hAnsi="Myriad Pro"/>
                <w:sz w:val="20"/>
                <w:szCs w:val="20"/>
              </w:rPr>
              <w:t>27 383,95</w:t>
            </w:r>
          </w:p>
        </w:tc>
      </w:tr>
      <w:tr w:rsidR="00647274" w:rsidRPr="00302D55" w14:paraId="1A28AC90"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27E44A82" w14:textId="77777777" w:rsidR="00647274" w:rsidRPr="00302D55" w:rsidRDefault="00647274" w:rsidP="00647274">
            <w:pPr>
              <w:rPr>
                <w:rFonts w:ascii="Myriad Pro" w:hAnsi="Myriad Pro" w:cs="Calibri"/>
                <w:sz w:val="20"/>
                <w:szCs w:val="20"/>
              </w:rPr>
            </w:pPr>
            <w:r w:rsidRPr="00302D55">
              <w:rPr>
                <w:rFonts w:ascii="Myriad Pro" w:hAnsi="Myriad Pro" w:cs="Calibri"/>
                <w:sz w:val="20"/>
                <w:szCs w:val="20"/>
              </w:rPr>
              <w:t xml:space="preserve">налог на прибыль на капитальные вложения </w:t>
            </w:r>
          </w:p>
        </w:tc>
        <w:tc>
          <w:tcPr>
            <w:tcW w:w="578" w:type="pct"/>
            <w:tcBorders>
              <w:top w:val="nil"/>
              <w:left w:val="nil"/>
              <w:bottom w:val="single" w:sz="4" w:space="0" w:color="auto"/>
              <w:right w:val="single" w:sz="4" w:space="0" w:color="auto"/>
            </w:tcBorders>
            <w:shd w:val="clear" w:color="auto" w:fill="auto"/>
            <w:vAlign w:val="center"/>
            <w:hideMark/>
          </w:tcPr>
          <w:p w14:paraId="7C0B2814" w14:textId="77777777" w:rsidR="00647274" w:rsidRPr="00302D55" w:rsidRDefault="00647274" w:rsidP="00E5361C">
            <w:pPr>
              <w:jc w:val="center"/>
              <w:rPr>
                <w:rFonts w:ascii="Myriad Pro" w:hAnsi="Myriad Pro" w:cs="Calibri"/>
                <w:i/>
                <w:iCs/>
                <w:sz w:val="20"/>
                <w:szCs w:val="20"/>
              </w:rPr>
            </w:pPr>
            <w:r w:rsidRPr="00302D55">
              <w:rPr>
                <w:rFonts w:ascii="Myriad Pro" w:hAnsi="Myriad Pro" w:cs="Calibri"/>
                <w:i/>
                <w:iCs/>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530D72B6" w14:textId="77777777" w:rsidR="00647274" w:rsidRPr="00302D55" w:rsidRDefault="00647274" w:rsidP="00E5361C">
            <w:pPr>
              <w:jc w:val="center"/>
              <w:rPr>
                <w:rFonts w:ascii="Myriad Pro" w:hAnsi="Myriad Pro" w:cs="Calibri"/>
                <w:sz w:val="20"/>
                <w:szCs w:val="20"/>
              </w:rPr>
            </w:pPr>
            <w:r w:rsidRPr="00302D55">
              <w:rPr>
                <w:rFonts w:ascii="Myriad Pro" w:hAnsi="Myriad Pro" w:cs="Calibri"/>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45F69C3D" w14:textId="77777777" w:rsidR="00647274" w:rsidRPr="00302D55" w:rsidRDefault="00647274" w:rsidP="00E5361C">
            <w:pPr>
              <w:tabs>
                <w:tab w:val="left" w:pos="99"/>
              </w:tabs>
              <w:jc w:val="center"/>
              <w:rPr>
                <w:rFonts w:ascii="Myriad Pro" w:hAnsi="Myriad Pro" w:cs="Calibri"/>
                <w:sz w:val="20"/>
                <w:szCs w:val="20"/>
              </w:rPr>
            </w:pPr>
            <w:r w:rsidRPr="00302D55">
              <w:rPr>
                <w:rFonts w:ascii="Myriad Pro" w:hAnsi="Myriad Pro" w:cs="Calibri"/>
                <w:sz w:val="20"/>
                <w:szCs w:val="20"/>
              </w:rPr>
              <w:t>-</w:t>
            </w:r>
          </w:p>
        </w:tc>
        <w:tc>
          <w:tcPr>
            <w:tcW w:w="825" w:type="pct"/>
            <w:tcBorders>
              <w:top w:val="nil"/>
              <w:left w:val="nil"/>
              <w:bottom w:val="single" w:sz="4" w:space="0" w:color="auto"/>
              <w:right w:val="single" w:sz="4" w:space="0" w:color="auto"/>
            </w:tcBorders>
            <w:vAlign w:val="center"/>
          </w:tcPr>
          <w:p w14:paraId="20D4AE1F" w14:textId="77777777" w:rsidR="00647274" w:rsidRPr="00302D55" w:rsidRDefault="00454411" w:rsidP="00E5361C">
            <w:pPr>
              <w:tabs>
                <w:tab w:val="left" w:pos="99"/>
              </w:tabs>
              <w:jc w:val="center"/>
              <w:rPr>
                <w:rFonts w:ascii="Myriad Pro" w:hAnsi="Myriad Pro" w:cs="Calibri"/>
                <w:sz w:val="20"/>
                <w:szCs w:val="20"/>
              </w:rPr>
            </w:pPr>
            <w:r w:rsidRPr="00302D55">
              <w:rPr>
                <w:rFonts w:ascii="Myriad Pro" w:hAnsi="Myriad Pro" w:cs="Calibri"/>
                <w:sz w:val="20"/>
                <w:szCs w:val="20"/>
              </w:rPr>
              <w:t>-</w:t>
            </w:r>
          </w:p>
        </w:tc>
      </w:tr>
      <w:tr w:rsidR="00647274" w:rsidRPr="00302D55" w14:paraId="28C319F6"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2570C6DD" w14:textId="77777777" w:rsidR="00647274" w:rsidRPr="00302D55" w:rsidRDefault="00647274" w:rsidP="00647274">
            <w:pPr>
              <w:rPr>
                <w:rFonts w:ascii="Myriad Pro" w:hAnsi="Myriad Pro" w:cs="Calibri"/>
                <w:sz w:val="20"/>
                <w:szCs w:val="20"/>
              </w:rPr>
            </w:pPr>
            <w:r w:rsidRPr="00302D55">
              <w:rPr>
                <w:rFonts w:ascii="Myriad Pro" w:hAnsi="Myriad Pro" w:cs="Calibri"/>
                <w:sz w:val="20"/>
                <w:szCs w:val="20"/>
              </w:rPr>
              <w:t>Выпадающие доходы по п.87 Основ ценообразования</w:t>
            </w:r>
          </w:p>
        </w:tc>
        <w:tc>
          <w:tcPr>
            <w:tcW w:w="578" w:type="pct"/>
            <w:tcBorders>
              <w:top w:val="nil"/>
              <w:left w:val="nil"/>
              <w:bottom w:val="single" w:sz="4" w:space="0" w:color="auto"/>
              <w:right w:val="single" w:sz="4" w:space="0" w:color="auto"/>
            </w:tcBorders>
            <w:shd w:val="clear" w:color="auto" w:fill="auto"/>
            <w:vAlign w:val="center"/>
            <w:hideMark/>
          </w:tcPr>
          <w:p w14:paraId="7289C8C0" w14:textId="77777777" w:rsidR="00647274" w:rsidRPr="00302D55" w:rsidRDefault="00647274" w:rsidP="00E5361C">
            <w:pPr>
              <w:jc w:val="center"/>
              <w:rPr>
                <w:rFonts w:ascii="Myriad Pro" w:hAnsi="Myriad Pro" w:cs="Calibri"/>
                <w:i/>
                <w:iCs/>
                <w:sz w:val="20"/>
                <w:szCs w:val="20"/>
              </w:rPr>
            </w:pPr>
            <w:r w:rsidRPr="00302D55">
              <w:rPr>
                <w:rFonts w:ascii="Myriad Pro" w:hAnsi="Myriad Pro" w:cs="Calibri"/>
                <w:i/>
                <w:iCs/>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2AE75DFF" w14:textId="77777777" w:rsidR="00647274" w:rsidRPr="00302D55" w:rsidRDefault="00647274" w:rsidP="00E5361C">
            <w:pPr>
              <w:jc w:val="center"/>
              <w:rPr>
                <w:rFonts w:ascii="Myriad Pro" w:hAnsi="Myriad Pro" w:cs="Calibri"/>
                <w:sz w:val="20"/>
                <w:szCs w:val="20"/>
              </w:rPr>
            </w:pPr>
            <w:r w:rsidRPr="00302D55">
              <w:rPr>
                <w:rFonts w:ascii="Myriad Pro" w:hAnsi="Myriad Pro" w:cs="Calibri"/>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090DB703" w14:textId="77777777" w:rsidR="00647274" w:rsidRPr="00302D55" w:rsidRDefault="00647274" w:rsidP="00E5361C">
            <w:pPr>
              <w:tabs>
                <w:tab w:val="left" w:pos="99"/>
              </w:tabs>
              <w:jc w:val="center"/>
              <w:rPr>
                <w:rFonts w:ascii="Myriad Pro" w:hAnsi="Myriad Pro" w:cs="Calibri"/>
                <w:sz w:val="20"/>
                <w:szCs w:val="20"/>
              </w:rPr>
            </w:pPr>
            <w:r w:rsidRPr="00302D55">
              <w:rPr>
                <w:rFonts w:ascii="Myriad Pro" w:hAnsi="Myriad Pro" w:cs="Calibri"/>
                <w:sz w:val="20"/>
                <w:szCs w:val="20"/>
              </w:rPr>
              <w:t>93</w:t>
            </w:r>
            <w:r w:rsidR="00E1241D" w:rsidRPr="00302D55">
              <w:rPr>
                <w:rFonts w:ascii="Myriad Pro" w:hAnsi="Myriad Pro" w:cs="Calibri"/>
                <w:sz w:val="20"/>
                <w:szCs w:val="20"/>
              </w:rPr>
              <w:t xml:space="preserve"> </w:t>
            </w:r>
            <w:r w:rsidRPr="00302D55">
              <w:rPr>
                <w:rFonts w:ascii="Myriad Pro" w:hAnsi="Myriad Pro" w:cs="Calibri"/>
                <w:sz w:val="20"/>
                <w:szCs w:val="20"/>
              </w:rPr>
              <w:t>527,69</w:t>
            </w:r>
          </w:p>
        </w:tc>
        <w:tc>
          <w:tcPr>
            <w:tcW w:w="825" w:type="pct"/>
            <w:tcBorders>
              <w:top w:val="nil"/>
              <w:left w:val="nil"/>
              <w:bottom w:val="single" w:sz="4" w:space="0" w:color="auto"/>
              <w:right w:val="single" w:sz="4" w:space="0" w:color="auto"/>
            </w:tcBorders>
            <w:vAlign w:val="center"/>
          </w:tcPr>
          <w:p w14:paraId="6E32AA7B" w14:textId="77777777" w:rsidR="00647274" w:rsidRPr="00302D55" w:rsidRDefault="00454411" w:rsidP="00E5361C">
            <w:pPr>
              <w:jc w:val="center"/>
              <w:rPr>
                <w:rFonts w:ascii="Myriad Pro" w:hAnsi="Myriad Pro"/>
                <w:sz w:val="20"/>
                <w:szCs w:val="20"/>
              </w:rPr>
            </w:pPr>
            <w:r w:rsidRPr="00302D55">
              <w:rPr>
                <w:rFonts w:ascii="Myriad Pro" w:hAnsi="Myriad Pro"/>
                <w:sz w:val="20"/>
                <w:szCs w:val="20"/>
              </w:rPr>
              <w:t>-44 110,32</w:t>
            </w:r>
          </w:p>
        </w:tc>
      </w:tr>
      <w:tr w:rsidR="00647274" w:rsidRPr="00302D55" w14:paraId="3222D20F"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5FC7ADC9" w14:textId="77777777" w:rsidR="00647274" w:rsidRPr="00302D55" w:rsidRDefault="00647274" w:rsidP="00647274">
            <w:pPr>
              <w:rPr>
                <w:rFonts w:ascii="Myriad Pro" w:hAnsi="Myriad Pro" w:cs="Calibri"/>
                <w:sz w:val="20"/>
                <w:szCs w:val="20"/>
              </w:rPr>
            </w:pPr>
            <w:r w:rsidRPr="00302D55">
              <w:rPr>
                <w:rFonts w:ascii="Myriad Pro" w:hAnsi="Myriad Pro" w:cs="Calibri"/>
                <w:sz w:val="20"/>
                <w:szCs w:val="20"/>
              </w:rPr>
              <w:t>Амортизация ОС</w:t>
            </w:r>
          </w:p>
        </w:tc>
        <w:tc>
          <w:tcPr>
            <w:tcW w:w="578" w:type="pct"/>
            <w:tcBorders>
              <w:top w:val="nil"/>
              <w:left w:val="nil"/>
              <w:bottom w:val="single" w:sz="4" w:space="0" w:color="auto"/>
              <w:right w:val="single" w:sz="4" w:space="0" w:color="auto"/>
            </w:tcBorders>
            <w:shd w:val="clear" w:color="auto" w:fill="auto"/>
            <w:vAlign w:val="center"/>
            <w:hideMark/>
          </w:tcPr>
          <w:p w14:paraId="0A62D370" w14:textId="77777777" w:rsidR="00647274" w:rsidRPr="00302D55" w:rsidRDefault="00647274" w:rsidP="00E5361C">
            <w:pPr>
              <w:jc w:val="center"/>
              <w:rPr>
                <w:rFonts w:ascii="Myriad Pro" w:hAnsi="Myriad Pro" w:cs="Calibri"/>
                <w:i/>
                <w:iCs/>
                <w:sz w:val="20"/>
                <w:szCs w:val="20"/>
              </w:rPr>
            </w:pPr>
            <w:r w:rsidRPr="00302D55">
              <w:rPr>
                <w:rFonts w:ascii="Myriad Pro" w:hAnsi="Myriad Pro" w:cs="Calibri"/>
                <w:i/>
                <w:iCs/>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0C5613E2" w14:textId="77777777" w:rsidR="00647274" w:rsidRPr="00302D55" w:rsidRDefault="00647274" w:rsidP="00E5361C">
            <w:pPr>
              <w:jc w:val="center"/>
              <w:rPr>
                <w:rFonts w:ascii="Myriad Pro" w:hAnsi="Myriad Pro" w:cs="Calibri"/>
                <w:sz w:val="20"/>
                <w:szCs w:val="20"/>
              </w:rPr>
            </w:pPr>
            <w:r w:rsidRPr="00302D55">
              <w:rPr>
                <w:rFonts w:ascii="Myriad Pro" w:hAnsi="Myriad Pro" w:cs="Calibri"/>
                <w:sz w:val="20"/>
                <w:szCs w:val="20"/>
              </w:rPr>
              <w:t>194</w:t>
            </w:r>
            <w:r w:rsidR="00E1241D" w:rsidRPr="00302D55">
              <w:rPr>
                <w:rFonts w:ascii="Myriad Pro" w:hAnsi="Myriad Pro" w:cs="Calibri"/>
                <w:sz w:val="20"/>
                <w:szCs w:val="20"/>
              </w:rPr>
              <w:t xml:space="preserve"> </w:t>
            </w:r>
            <w:r w:rsidRPr="00302D55">
              <w:rPr>
                <w:rFonts w:ascii="Myriad Pro" w:hAnsi="Myriad Pro" w:cs="Calibri"/>
                <w:sz w:val="20"/>
                <w:szCs w:val="20"/>
              </w:rPr>
              <w:t>472,93</w:t>
            </w:r>
          </w:p>
        </w:tc>
        <w:tc>
          <w:tcPr>
            <w:tcW w:w="780" w:type="pct"/>
            <w:tcBorders>
              <w:top w:val="nil"/>
              <w:left w:val="nil"/>
              <w:bottom w:val="single" w:sz="4" w:space="0" w:color="auto"/>
              <w:right w:val="single" w:sz="4" w:space="0" w:color="auto"/>
            </w:tcBorders>
            <w:shd w:val="clear" w:color="auto" w:fill="auto"/>
            <w:vAlign w:val="center"/>
            <w:hideMark/>
          </w:tcPr>
          <w:p w14:paraId="5D456E50" w14:textId="77777777" w:rsidR="00647274" w:rsidRPr="00302D55" w:rsidRDefault="00647274" w:rsidP="00E5361C">
            <w:pPr>
              <w:tabs>
                <w:tab w:val="left" w:pos="99"/>
              </w:tabs>
              <w:jc w:val="center"/>
              <w:rPr>
                <w:rFonts w:ascii="Myriad Pro" w:hAnsi="Myriad Pro" w:cs="Calibri"/>
                <w:sz w:val="20"/>
                <w:szCs w:val="20"/>
              </w:rPr>
            </w:pPr>
            <w:r w:rsidRPr="00302D55">
              <w:rPr>
                <w:rFonts w:ascii="Myriad Pro" w:hAnsi="Myriad Pro" w:cs="Calibri"/>
                <w:sz w:val="20"/>
                <w:szCs w:val="20"/>
              </w:rPr>
              <w:t>234</w:t>
            </w:r>
            <w:r w:rsidR="00E1241D" w:rsidRPr="00302D55">
              <w:rPr>
                <w:rFonts w:ascii="Myriad Pro" w:hAnsi="Myriad Pro" w:cs="Calibri"/>
                <w:sz w:val="20"/>
                <w:szCs w:val="20"/>
              </w:rPr>
              <w:t xml:space="preserve"> </w:t>
            </w:r>
            <w:r w:rsidRPr="00302D55">
              <w:rPr>
                <w:rFonts w:ascii="Myriad Pro" w:hAnsi="Myriad Pro" w:cs="Calibri"/>
                <w:sz w:val="20"/>
                <w:szCs w:val="20"/>
              </w:rPr>
              <w:t>688,83</w:t>
            </w:r>
          </w:p>
        </w:tc>
        <w:tc>
          <w:tcPr>
            <w:tcW w:w="825" w:type="pct"/>
            <w:tcBorders>
              <w:top w:val="nil"/>
              <w:left w:val="nil"/>
              <w:bottom w:val="single" w:sz="4" w:space="0" w:color="auto"/>
              <w:right w:val="single" w:sz="4" w:space="0" w:color="auto"/>
            </w:tcBorders>
            <w:vAlign w:val="center"/>
          </w:tcPr>
          <w:p w14:paraId="4BA5C928" w14:textId="77777777" w:rsidR="00647274" w:rsidRPr="00302D55" w:rsidRDefault="00454411" w:rsidP="00E5361C">
            <w:pPr>
              <w:jc w:val="center"/>
              <w:rPr>
                <w:rFonts w:ascii="Myriad Pro" w:hAnsi="Myriad Pro"/>
                <w:sz w:val="20"/>
                <w:szCs w:val="20"/>
              </w:rPr>
            </w:pPr>
            <w:r w:rsidRPr="00302D55">
              <w:rPr>
                <w:rFonts w:ascii="Myriad Pro" w:hAnsi="Myriad Pro"/>
                <w:sz w:val="20"/>
                <w:szCs w:val="20"/>
              </w:rPr>
              <w:t>203 939,07</w:t>
            </w:r>
          </w:p>
        </w:tc>
      </w:tr>
      <w:tr w:rsidR="00647274" w:rsidRPr="00302D55" w14:paraId="08CE1FAF"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7CE14AB5" w14:textId="77777777" w:rsidR="00647274" w:rsidRPr="00302D55" w:rsidRDefault="00647274" w:rsidP="00647274">
            <w:pPr>
              <w:rPr>
                <w:rFonts w:ascii="Myriad Pro" w:hAnsi="Myriad Pro" w:cs="Calibri"/>
                <w:sz w:val="20"/>
                <w:szCs w:val="20"/>
              </w:rPr>
            </w:pPr>
            <w:r w:rsidRPr="00302D55">
              <w:rPr>
                <w:rFonts w:ascii="Myriad Pro" w:hAnsi="Myriad Pro" w:cs="Calibri"/>
                <w:sz w:val="20"/>
                <w:szCs w:val="20"/>
              </w:rPr>
              <w:lastRenderedPageBreak/>
              <w:t>Прибыль на капитальные вложения</w:t>
            </w:r>
          </w:p>
        </w:tc>
        <w:tc>
          <w:tcPr>
            <w:tcW w:w="578" w:type="pct"/>
            <w:tcBorders>
              <w:top w:val="nil"/>
              <w:left w:val="nil"/>
              <w:bottom w:val="single" w:sz="4" w:space="0" w:color="auto"/>
              <w:right w:val="single" w:sz="4" w:space="0" w:color="auto"/>
            </w:tcBorders>
            <w:shd w:val="clear" w:color="auto" w:fill="auto"/>
            <w:vAlign w:val="center"/>
            <w:hideMark/>
          </w:tcPr>
          <w:p w14:paraId="69FC09F9" w14:textId="77777777" w:rsidR="00647274" w:rsidRPr="00302D55" w:rsidRDefault="00647274" w:rsidP="00E5361C">
            <w:pPr>
              <w:jc w:val="center"/>
              <w:rPr>
                <w:rFonts w:ascii="Myriad Pro" w:hAnsi="Myriad Pro" w:cs="Calibri"/>
                <w:i/>
                <w:iCs/>
                <w:sz w:val="20"/>
                <w:szCs w:val="20"/>
              </w:rPr>
            </w:pPr>
            <w:r w:rsidRPr="00302D55">
              <w:rPr>
                <w:rFonts w:ascii="Myriad Pro" w:hAnsi="Myriad Pro" w:cs="Calibri"/>
                <w:i/>
                <w:iCs/>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051777FE" w14:textId="77777777" w:rsidR="00647274" w:rsidRPr="00302D55" w:rsidRDefault="00647274" w:rsidP="00E5361C">
            <w:pPr>
              <w:jc w:val="center"/>
              <w:rPr>
                <w:rFonts w:ascii="Myriad Pro" w:hAnsi="Myriad Pro" w:cs="Calibri"/>
                <w:sz w:val="20"/>
                <w:szCs w:val="20"/>
              </w:rPr>
            </w:pPr>
            <w:r w:rsidRPr="00302D55">
              <w:rPr>
                <w:rFonts w:ascii="Myriad Pro" w:hAnsi="Myriad Pro" w:cs="Calibri"/>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7062F947" w14:textId="77777777" w:rsidR="00647274" w:rsidRPr="00302D55" w:rsidRDefault="00647274" w:rsidP="00E5361C">
            <w:pPr>
              <w:tabs>
                <w:tab w:val="left" w:pos="99"/>
              </w:tabs>
              <w:jc w:val="center"/>
              <w:rPr>
                <w:rFonts w:ascii="Myriad Pro" w:hAnsi="Myriad Pro" w:cs="Calibri"/>
                <w:sz w:val="20"/>
                <w:szCs w:val="20"/>
              </w:rPr>
            </w:pPr>
            <w:r w:rsidRPr="00302D55">
              <w:rPr>
                <w:rFonts w:ascii="Myriad Pro" w:hAnsi="Myriad Pro" w:cs="Calibri"/>
                <w:sz w:val="20"/>
                <w:szCs w:val="20"/>
              </w:rPr>
              <w:t>24</w:t>
            </w:r>
            <w:r w:rsidR="00E1241D" w:rsidRPr="00302D55">
              <w:rPr>
                <w:rFonts w:ascii="Myriad Pro" w:hAnsi="Myriad Pro" w:cs="Calibri"/>
                <w:sz w:val="20"/>
                <w:szCs w:val="20"/>
              </w:rPr>
              <w:t xml:space="preserve"> </w:t>
            </w:r>
            <w:r w:rsidRPr="00302D55">
              <w:rPr>
                <w:rFonts w:ascii="Myriad Pro" w:hAnsi="Myriad Pro" w:cs="Calibri"/>
                <w:sz w:val="20"/>
                <w:szCs w:val="20"/>
              </w:rPr>
              <w:t>000,00</w:t>
            </w:r>
          </w:p>
        </w:tc>
        <w:tc>
          <w:tcPr>
            <w:tcW w:w="825" w:type="pct"/>
            <w:tcBorders>
              <w:top w:val="nil"/>
              <w:left w:val="nil"/>
              <w:bottom w:val="single" w:sz="4" w:space="0" w:color="auto"/>
              <w:right w:val="single" w:sz="4" w:space="0" w:color="auto"/>
            </w:tcBorders>
            <w:vAlign w:val="center"/>
          </w:tcPr>
          <w:p w14:paraId="200206DD" w14:textId="77777777" w:rsidR="00647274" w:rsidRPr="00302D55" w:rsidRDefault="00454411" w:rsidP="00E5361C">
            <w:pPr>
              <w:tabs>
                <w:tab w:val="left" w:pos="99"/>
              </w:tabs>
              <w:jc w:val="center"/>
              <w:rPr>
                <w:rFonts w:ascii="Myriad Pro" w:hAnsi="Myriad Pro" w:cs="Calibri"/>
                <w:sz w:val="20"/>
                <w:szCs w:val="20"/>
              </w:rPr>
            </w:pPr>
            <w:r w:rsidRPr="00302D55">
              <w:rPr>
                <w:rFonts w:ascii="Myriad Pro" w:hAnsi="Myriad Pro" w:cs="Calibri"/>
                <w:sz w:val="20"/>
                <w:szCs w:val="20"/>
              </w:rPr>
              <w:t>-</w:t>
            </w:r>
          </w:p>
        </w:tc>
      </w:tr>
      <w:tr w:rsidR="00647274" w:rsidRPr="00302D55" w14:paraId="592307DE"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66A2366B" w14:textId="77777777" w:rsidR="00647274" w:rsidRPr="00302D55" w:rsidRDefault="00647274" w:rsidP="00647274">
            <w:pPr>
              <w:rPr>
                <w:rFonts w:ascii="Myriad Pro" w:hAnsi="Myriad Pro" w:cs="Calibri"/>
                <w:b/>
                <w:bCs/>
                <w:color w:val="000000"/>
                <w:sz w:val="20"/>
                <w:szCs w:val="20"/>
              </w:rPr>
            </w:pPr>
            <w:r w:rsidRPr="00302D55">
              <w:rPr>
                <w:rFonts w:ascii="Myriad Pro" w:hAnsi="Myriad Pro" w:cs="Calibri"/>
                <w:b/>
                <w:bCs/>
                <w:color w:val="000000"/>
                <w:sz w:val="20"/>
                <w:szCs w:val="20"/>
              </w:rPr>
              <w:t>ИТОГО неподконтрольных расходов</w:t>
            </w:r>
          </w:p>
        </w:tc>
        <w:tc>
          <w:tcPr>
            <w:tcW w:w="578" w:type="pct"/>
            <w:tcBorders>
              <w:top w:val="nil"/>
              <w:left w:val="nil"/>
              <w:bottom w:val="single" w:sz="4" w:space="0" w:color="auto"/>
              <w:right w:val="single" w:sz="4" w:space="0" w:color="auto"/>
            </w:tcBorders>
            <w:shd w:val="clear" w:color="auto" w:fill="auto"/>
            <w:vAlign w:val="center"/>
            <w:hideMark/>
          </w:tcPr>
          <w:p w14:paraId="780E8966" w14:textId="77777777" w:rsidR="00647274" w:rsidRPr="00302D55" w:rsidRDefault="00647274"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60BA08C9" w14:textId="77777777" w:rsidR="00647274" w:rsidRPr="00302D55" w:rsidRDefault="00647274"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328</w:t>
            </w:r>
            <w:r w:rsidR="00FC7F90" w:rsidRPr="00302D55">
              <w:rPr>
                <w:rFonts w:ascii="Myriad Pro" w:hAnsi="Myriad Pro" w:cs="Calibri"/>
                <w:b/>
                <w:bCs/>
                <w:color w:val="000000"/>
                <w:sz w:val="20"/>
                <w:szCs w:val="20"/>
                <w:lang w:val="en-US"/>
              </w:rPr>
              <w:t xml:space="preserve"> </w:t>
            </w:r>
            <w:r w:rsidRPr="00302D55">
              <w:rPr>
                <w:rFonts w:ascii="Myriad Pro" w:hAnsi="Myriad Pro" w:cs="Calibri"/>
                <w:b/>
                <w:bCs/>
                <w:color w:val="000000"/>
                <w:sz w:val="20"/>
                <w:szCs w:val="20"/>
              </w:rPr>
              <w:t>948,11</w:t>
            </w:r>
          </w:p>
        </w:tc>
        <w:tc>
          <w:tcPr>
            <w:tcW w:w="780" w:type="pct"/>
            <w:tcBorders>
              <w:top w:val="nil"/>
              <w:left w:val="nil"/>
              <w:bottom w:val="single" w:sz="4" w:space="0" w:color="auto"/>
              <w:right w:val="single" w:sz="4" w:space="0" w:color="auto"/>
            </w:tcBorders>
            <w:shd w:val="clear" w:color="auto" w:fill="auto"/>
            <w:vAlign w:val="center"/>
            <w:hideMark/>
          </w:tcPr>
          <w:p w14:paraId="5BEFF53D" w14:textId="77777777" w:rsidR="00647274" w:rsidRPr="00302D55" w:rsidRDefault="00647274" w:rsidP="00E5361C">
            <w:pPr>
              <w:tabs>
                <w:tab w:val="left" w:pos="99"/>
              </w:tabs>
              <w:jc w:val="center"/>
              <w:rPr>
                <w:rFonts w:ascii="Myriad Pro" w:hAnsi="Myriad Pro" w:cs="Calibri"/>
                <w:b/>
                <w:bCs/>
                <w:color w:val="000000"/>
                <w:sz w:val="20"/>
                <w:szCs w:val="20"/>
              </w:rPr>
            </w:pPr>
            <w:r w:rsidRPr="00302D55">
              <w:rPr>
                <w:rFonts w:ascii="Myriad Pro" w:hAnsi="Myriad Pro" w:cs="Calibri"/>
                <w:b/>
                <w:bCs/>
                <w:color w:val="000000"/>
                <w:sz w:val="20"/>
                <w:szCs w:val="20"/>
              </w:rPr>
              <w:t>543</w:t>
            </w:r>
            <w:r w:rsidR="00FC7F90" w:rsidRPr="00302D55">
              <w:rPr>
                <w:rFonts w:ascii="Myriad Pro" w:hAnsi="Myriad Pro" w:cs="Calibri"/>
                <w:b/>
                <w:bCs/>
                <w:color w:val="000000"/>
                <w:sz w:val="20"/>
                <w:szCs w:val="20"/>
                <w:lang w:val="en-US"/>
              </w:rPr>
              <w:t xml:space="preserve"> </w:t>
            </w:r>
            <w:r w:rsidRPr="00302D55">
              <w:rPr>
                <w:rFonts w:ascii="Myriad Pro" w:hAnsi="Myriad Pro" w:cs="Calibri"/>
                <w:b/>
                <w:bCs/>
                <w:color w:val="000000"/>
                <w:sz w:val="20"/>
                <w:szCs w:val="20"/>
              </w:rPr>
              <w:t>695,11</w:t>
            </w:r>
          </w:p>
        </w:tc>
        <w:tc>
          <w:tcPr>
            <w:tcW w:w="825" w:type="pct"/>
            <w:tcBorders>
              <w:top w:val="nil"/>
              <w:left w:val="nil"/>
              <w:bottom w:val="single" w:sz="4" w:space="0" w:color="auto"/>
              <w:right w:val="single" w:sz="4" w:space="0" w:color="auto"/>
            </w:tcBorders>
            <w:vAlign w:val="center"/>
          </w:tcPr>
          <w:p w14:paraId="1FA0066B" w14:textId="77777777" w:rsidR="00647274" w:rsidRPr="00302D55" w:rsidRDefault="00F7323D" w:rsidP="00E5361C">
            <w:pPr>
              <w:jc w:val="center"/>
              <w:rPr>
                <w:rFonts w:ascii="Myriad Pro" w:hAnsi="Myriad Pro"/>
                <w:b/>
                <w:bCs/>
                <w:sz w:val="20"/>
                <w:szCs w:val="20"/>
              </w:rPr>
            </w:pPr>
            <w:r w:rsidRPr="00302D55">
              <w:rPr>
                <w:rFonts w:ascii="Myriad Pro" w:hAnsi="Myriad Pro"/>
                <w:b/>
                <w:bCs/>
                <w:sz w:val="20"/>
                <w:szCs w:val="20"/>
              </w:rPr>
              <w:t>282 673,02</w:t>
            </w:r>
          </w:p>
        </w:tc>
      </w:tr>
      <w:tr w:rsidR="00647274" w:rsidRPr="00302D55" w14:paraId="58D0F7CB"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2FF1B70D" w14:textId="77777777" w:rsidR="00647274" w:rsidRPr="00302D55" w:rsidRDefault="00647274" w:rsidP="00647274">
            <w:pPr>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578" w:type="pct"/>
            <w:tcBorders>
              <w:top w:val="nil"/>
              <w:left w:val="nil"/>
              <w:bottom w:val="single" w:sz="4" w:space="0" w:color="auto"/>
              <w:right w:val="single" w:sz="4" w:space="0" w:color="auto"/>
            </w:tcBorders>
            <w:shd w:val="clear" w:color="auto" w:fill="auto"/>
            <w:vAlign w:val="center"/>
            <w:hideMark/>
          </w:tcPr>
          <w:p w14:paraId="67083AAC" w14:textId="77777777" w:rsidR="00647274" w:rsidRPr="00302D55" w:rsidRDefault="00647274"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41BFC73B" w14:textId="77777777" w:rsidR="00647274" w:rsidRPr="00302D55" w:rsidRDefault="00647274" w:rsidP="00E5361C">
            <w:pPr>
              <w:jc w:val="center"/>
              <w:rPr>
                <w:rFonts w:ascii="Myriad Pro" w:hAnsi="Myriad Pro" w:cs="Calibri"/>
                <w:i/>
                <w:iCs/>
                <w:color w:val="000000"/>
                <w:sz w:val="20"/>
                <w:szCs w:val="20"/>
              </w:rPr>
            </w:pPr>
          </w:p>
        </w:tc>
        <w:tc>
          <w:tcPr>
            <w:tcW w:w="780" w:type="pct"/>
            <w:tcBorders>
              <w:top w:val="nil"/>
              <w:left w:val="nil"/>
              <w:bottom w:val="single" w:sz="4" w:space="0" w:color="auto"/>
              <w:right w:val="single" w:sz="4" w:space="0" w:color="auto"/>
            </w:tcBorders>
            <w:shd w:val="clear" w:color="auto" w:fill="auto"/>
            <w:vAlign w:val="center"/>
            <w:hideMark/>
          </w:tcPr>
          <w:p w14:paraId="754AE7BD" w14:textId="77777777" w:rsidR="00647274" w:rsidRPr="00302D55" w:rsidRDefault="00647274" w:rsidP="00E5361C">
            <w:pPr>
              <w:tabs>
                <w:tab w:val="left" w:pos="99"/>
              </w:tabs>
              <w:jc w:val="center"/>
              <w:rPr>
                <w:rFonts w:ascii="Myriad Pro" w:hAnsi="Myriad Pro" w:cs="Calibri"/>
                <w:i/>
                <w:iCs/>
                <w:color w:val="000000"/>
                <w:sz w:val="20"/>
                <w:szCs w:val="20"/>
              </w:rPr>
            </w:pPr>
          </w:p>
        </w:tc>
        <w:tc>
          <w:tcPr>
            <w:tcW w:w="825" w:type="pct"/>
            <w:tcBorders>
              <w:top w:val="nil"/>
              <w:left w:val="nil"/>
              <w:bottom w:val="single" w:sz="4" w:space="0" w:color="auto"/>
              <w:right w:val="single" w:sz="4" w:space="0" w:color="auto"/>
            </w:tcBorders>
            <w:vAlign w:val="center"/>
          </w:tcPr>
          <w:p w14:paraId="55A93E89" w14:textId="77777777" w:rsidR="00647274" w:rsidRPr="00302D55" w:rsidRDefault="00FC7F90"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85,93</w:t>
            </w:r>
          </w:p>
        </w:tc>
      </w:tr>
      <w:tr w:rsidR="00B02D2F" w:rsidRPr="00302D55" w14:paraId="11F687D9" w14:textId="77777777" w:rsidTr="00302D55">
        <w:trPr>
          <w:trHeight w:val="20"/>
        </w:trPr>
        <w:tc>
          <w:tcPr>
            <w:tcW w:w="199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3BF0168" w14:textId="77777777" w:rsidR="00B02D2F" w:rsidRPr="00302D55" w:rsidRDefault="00B02D2F" w:rsidP="00B02D2F">
            <w:pPr>
              <w:rPr>
                <w:rFonts w:ascii="Myriad Pro" w:hAnsi="Myriad Pro" w:cs="Calibri"/>
                <w:b/>
                <w:bCs/>
                <w:color w:val="000000"/>
                <w:sz w:val="20"/>
                <w:szCs w:val="20"/>
              </w:rPr>
            </w:pPr>
            <w:r w:rsidRPr="00302D55">
              <w:rPr>
                <w:rFonts w:ascii="Myriad Pro" w:hAnsi="Myriad Pro" w:cs="Calibri"/>
                <w:b/>
                <w:bCs/>
                <w:color w:val="000000"/>
                <w:sz w:val="20"/>
                <w:szCs w:val="20"/>
              </w:rPr>
              <w:t>Расходы, связанные с компенсацией незапланированных расходов или полученного избытка</w:t>
            </w:r>
          </w:p>
        </w:tc>
        <w:tc>
          <w:tcPr>
            <w:tcW w:w="57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1A5EABE" w14:textId="77777777" w:rsidR="00B02D2F" w:rsidRPr="00302D55" w:rsidRDefault="00B02D2F"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82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52B4D72" w14:textId="77777777" w:rsidR="00B02D2F" w:rsidRPr="00302D55" w:rsidRDefault="00B02D2F"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-47 637,75</w:t>
            </w:r>
          </w:p>
        </w:tc>
        <w:tc>
          <w:tcPr>
            <w:tcW w:w="78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946E0C3" w14:textId="77777777" w:rsidR="00B02D2F" w:rsidRPr="00302D55" w:rsidRDefault="00B02D2F" w:rsidP="00E5361C">
            <w:pPr>
              <w:tabs>
                <w:tab w:val="left" w:pos="99"/>
              </w:tabs>
              <w:jc w:val="center"/>
              <w:rPr>
                <w:rFonts w:ascii="Myriad Pro" w:hAnsi="Myriad Pro" w:cs="Calibri"/>
                <w:b/>
                <w:bCs/>
                <w:color w:val="000000"/>
                <w:sz w:val="20"/>
                <w:szCs w:val="20"/>
              </w:rPr>
            </w:pPr>
            <w:r w:rsidRPr="00302D55">
              <w:rPr>
                <w:rFonts w:ascii="Myriad Pro" w:hAnsi="Myriad Pro" w:cs="Calibri"/>
                <w:b/>
                <w:bCs/>
                <w:color w:val="000000"/>
                <w:sz w:val="20"/>
                <w:szCs w:val="20"/>
              </w:rPr>
              <w:t>172 717,49</w:t>
            </w:r>
          </w:p>
        </w:tc>
        <w:tc>
          <w:tcPr>
            <w:tcW w:w="825" w:type="pct"/>
            <w:tcBorders>
              <w:top w:val="single" w:sz="4" w:space="0" w:color="auto"/>
              <w:left w:val="nil"/>
              <w:bottom w:val="single" w:sz="4" w:space="0" w:color="auto"/>
              <w:right w:val="single" w:sz="4" w:space="0" w:color="auto"/>
            </w:tcBorders>
            <w:shd w:val="clear" w:color="000000" w:fill="D6E3BC" w:themeFill="accent3" w:themeFillTint="66"/>
            <w:vAlign w:val="center"/>
          </w:tcPr>
          <w:p w14:paraId="1F296438" w14:textId="77777777" w:rsidR="00B02D2F" w:rsidRPr="00302D55" w:rsidRDefault="00B02D2F" w:rsidP="00E5361C">
            <w:pPr>
              <w:tabs>
                <w:tab w:val="left" w:pos="99"/>
              </w:tabs>
              <w:jc w:val="center"/>
              <w:rPr>
                <w:rFonts w:ascii="Myriad Pro" w:hAnsi="Myriad Pro" w:cs="Calibri"/>
                <w:b/>
                <w:bCs/>
                <w:color w:val="000000"/>
                <w:sz w:val="20"/>
                <w:szCs w:val="20"/>
                <w:lang w:val="en-US"/>
              </w:rPr>
            </w:pPr>
            <w:r w:rsidRPr="00302D55">
              <w:rPr>
                <w:rFonts w:ascii="Myriad Pro" w:hAnsi="Myriad Pro" w:cs="Calibri"/>
                <w:b/>
                <w:bCs/>
                <w:color w:val="000000"/>
                <w:sz w:val="20"/>
                <w:szCs w:val="20"/>
              </w:rPr>
              <w:t>-21 613,94</w:t>
            </w:r>
          </w:p>
        </w:tc>
      </w:tr>
      <w:tr w:rsidR="00B02D2F" w:rsidRPr="00302D55" w14:paraId="50E8E985" w14:textId="77777777" w:rsidTr="00302D55">
        <w:trPr>
          <w:trHeight w:val="20"/>
        </w:trPr>
        <w:tc>
          <w:tcPr>
            <w:tcW w:w="199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9C63898" w14:textId="77777777" w:rsidR="00B02D2F" w:rsidRPr="00302D55" w:rsidRDefault="00B02D2F" w:rsidP="00B02D2F">
            <w:pPr>
              <w:rPr>
                <w:rFonts w:ascii="Myriad Pro" w:hAnsi="Myriad Pro" w:cs="Calibri"/>
                <w:b/>
                <w:bCs/>
                <w:color w:val="000000"/>
                <w:sz w:val="20"/>
                <w:szCs w:val="20"/>
              </w:rPr>
            </w:pPr>
            <w:r w:rsidRPr="00302D55">
              <w:rPr>
                <w:rFonts w:ascii="Myriad Pro" w:hAnsi="Myriad Pro" w:cs="Calibri"/>
                <w:b/>
                <w:bCs/>
                <w:color w:val="000000"/>
                <w:sz w:val="20"/>
                <w:szCs w:val="20"/>
              </w:rPr>
              <w:t>Итого НВВ на содержание сетей</w:t>
            </w:r>
          </w:p>
        </w:tc>
        <w:tc>
          <w:tcPr>
            <w:tcW w:w="57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475F1DE" w14:textId="77777777" w:rsidR="00B02D2F" w:rsidRPr="00302D55" w:rsidRDefault="00B02D2F"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82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BCC9289" w14:textId="77777777" w:rsidR="00B02D2F" w:rsidRPr="00302D55" w:rsidRDefault="00B02D2F"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740 260,58</w:t>
            </w:r>
          </w:p>
        </w:tc>
        <w:tc>
          <w:tcPr>
            <w:tcW w:w="78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21E7726" w14:textId="77777777" w:rsidR="00B02D2F" w:rsidRPr="00302D55" w:rsidRDefault="00B02D2F" w:rsidP="00E5361C">
            <w:pPr>
              <w:tabs>
                <w:tab w:val="left" w:pos="99"/>
              </w:tabs>
              <w:jc w:val="center"/>
              <w:rPr>
                <w:rFonts w:ascii="Myriad Pro" w:hAnsi="Myriad Pro" w:cs="Calibri"/>
                <w:b/>
                <w:bCs/>
                <w:color w:val="000000"/>
                <w:sz w:val="20"/>
                <w:szCs w:val="20"/>
              </w:rPr>
            </w:pPr>
            <w:r w:rsidRPr="00302D55">
              <w:rPr>
                <w:rFonts w:ascii="Myriad Pro" w:hAnsi="Myriad Pro" w:cs="Calibri"/>
                <w:b/>
                <w:bCs/>
                <w:color w:val="000000"/>
                <w:sz w:val="20"/>
                <w:szCs w:val="20"/>
              </w:rPr>
              <w:t>999 077,35</w:t>
            </w:r>
          </w:p>
        </w:tc>
        <w:tc>
          <w:tcPr>
            <w:tcW w:w="825" w:type="pct"/>
            <w:tcBorders>
              <w:top w:val="single" w:sz="4" w:space="0" w:color="auto"/>
              <w:left w:val="nil"/>
              <w:bottom w:val="single" w:sz="4" w:space="0" w:color="auto"/>
              <w:right w:val="single" w:sz="4" w:space="0" w:color="auto"/>
            </w:tcBorders>
            <w:shd w:val="clear" w:color="000000" w:fill="D6E3BC" w:themeFill="accent3" w:themeFillTint="66"/>
            <w:vAlign w:val="center"/>
          </w:tcPr>
          <w:p w14:paraId="55CDBD6D" w14:textId="77777777" w:rsidR="00B02D2F" w:rsidRPr="00302D55" w:rsidRDefault="00B02D2F" w:rsidP="00E5361C">
            <w:pPr>
              <w:tabs>
                <w:tab w:val="left" w:pos="99"/>
              </w:tabs>
              <w:jc w:val="center"/>
              <w:rPr>
                <w:rFonts w:ascii="Myriad Pro" w:hAnsi="Myriad Pro" w:cs="Calibri"/>
                <w:b/>
                <w:bCs/>
                <w:color w:val="000000"/>
                <w:sz w:val="20"/>
                <w:szCs w:val="20"/>
                <w:lang w:val="en-US"/>
              </w:rPr>
            </w:pPr>
            <w:r w:rsidRPr="00302D55">
              <w:rPr>
                <w:rFonts w:ascii="Myriad Pro" w:hAnsi="Myriad Pro" w:cs="Calibri"/>
                <w:b/>
                <w:bCs/>
                <w:color w:val="000000"/>
                <w:sz w:val="20"/>
                <w:szCs w:val="20"/>
              </w:rPr>
              <w:t>744</w:t>
            </w:r>
            <w:r w:rsidR="00E1241D" w:rsidRPr="00302D55">
              <w:rPr>
                <w:rFonts w:ascii="Myriad Pro" w:hAnsi="Myriad Pro" w:cs="Calibri"/>
                <w:b/>
                <w:bCs/>
                <w:color w:val="000000"/>
                <w:sz w:val="20"/>
                <w:szCs w:val="20"/>
              </w:rPr>
              <w:t xml:space="preserve"> </w:t>
            </w:r>
            <w:r w:rsidRPr="00302D55">
              <w:rPr>
                <w:rFonts w:ascii="Myriad Pro" w:hAnsi="Myriad Pro" w:cs="Calibri"/>
                <w:b/>
                <w:bCs/>
                <w:color w:val="000000"/>
                <w:sz w:val="20"/>
                <w:szCs w:val="20"/>
              </w:rPr>
              <w:t>427,92</w:t>
            </w:r>
          </w:p>
        </w:tc>
      </w:tr>
      <w:tr w:rsidR="00B02D2F" w:rsidRPr="00302D55" w14:paraId="13164E67" w14:textId="77777777" w:rsidTr="00302D55">
        <w:trPr>
          <w:trHeight w:val="20"/>
        </w:trPr>
        <w:tc>
          <w:tcPr>
            <w:tcW w:w="199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25374E0" w14:textId="77777777" w:rsidR="00B02D2F" w:rsidRPr="00302D55" w:rsidRDefault="00B02D2F" w:rsidP="00B02D2F">
            <w:pPr>
              <w:rPr>
                <w:rFonts w:ascii="Myriad Pro" w:hAnsi="Myriad Pro" w:cs="Calibri"/>
                <w:b/>
                <w:bCs/>
                <w:color w:val="000000"/>
                <w:sz w:val="20"/>
                <w:szCs w:val="20"/>
              </w:rPr>
            </w:pPr>
            <w:r w:rsidRPr="00302D55">
              <w:rPr>
                <w:rFonts w:ascii="Myriad Pro" w:hAnsi="Myriad Pro" w:cs="Calibri"/>
                <w:b/>
                <w:bCs/>
                <w:color w:val="000000"/>
                <w:sz w:val="20"/>
                <w:szCs w:val="20"/>
              </w:rPr>
              <w:t>НВВ всего для расчета котлового тарифа</w:t>
            </w:r>
          </w:p>
        </w:tc>
        <w:tc>
          <w:tcPr>
            <w:tcW w:w="57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6B77BE2" w14:textId="77777777" w:rsidR="00B02D2F" w:rsidRPr="00302D55" w:rsidRDefault="00B02D2F"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тыс.руб.</w:t>
            </w:r>
          </w:p>
        </w:tc>
        <w:tc>
          <w:tcPr>
            <w:tcW w:w="82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8186404" w14:textId="77777777" w:rsidR="00B02D2F" w:rsidRPr="00302D55" w:rsidRDefault="00B02D2F" w:rsidP="00E5361C">
            <w:pPr>
              <w:jc w:val="center"/>
              <w:rPr>
                <w:rFonts w:ascii="Myriad Pro" w:hAnsi="Myriad Pro" w:cs="Calibri"/>
                <w:b/>
                <w:bCs/>
                <w:color w:val="000000"/>
                <w:sz w:val="20"/>
                <w:szCs w:val="20"/>
              </w:rPr>
            </w:pPr>
            <w:r w:rsidRPr="00302D55">
              <w:rPr>
                <w:rFonts w:ascii="Myriad Pro" w:hAnsi="Myriad Pro" w:cs="Calibri"/>
                <w:b/>
                <w:bCs/>
                <w:color w:val="000000"/>
                <w:sz w:val="20"/>
                <w:szCs w:val="20"/>
              </w:rPr>
              <w:t>1 118 173,53</w:t>
            </w:r>
          </w:p>
        </w:tc>
        <w:tc>
          <w:tcPr>
            <w:tcW w:w="78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AC1E245" w14:textId="77777777" w:rsidR="00B02D2F" w:rsidRPr="00302D55" w:rsidRDefault="00B02D2F" w:rsidP="00E5361C">
            <w:pPr>
              <w:tabs>
                <w:tab w:val="left" w:pos="99"/>
              </w:tabs>
              <w:jc w:val="center"/>
              <w:rPr>
                <w:rFonts w:ascii="Myriad Pro" w:hAnsi="Myriad Pro" w:cs="Calibri"/>
                <w:b/>
                <w:bCs/>
                <w:color w:val="000000"/>
                <w:sz w:val="20"/>
                <w:szCs w:val="20"/>
              </w:rPr>
            </w:pPr>
            <w:r w:rsidRPr="00302D55">
              <w:rPr>
                <w:rFonts w:ascii="Myriad Pro" w:hAnsi="Myriad Pro" w:cs="Calibri"/>
                <w:b/>
                <w:bCs/>
                <w:color w:val="000000"/>
                <w:sz w:val="20"/>
                <w:szCs w:val="20"/>
              </w:rPr>
              <w:t>1 608 639,96</w:t>
            </w:r>
          </w:p>
        </w:tc>
        <w:tc>
          <w:tcPr>
            <w:tcW w:w="825" w:type="pct"/>
            <w:tcBorders>
              <w:top w:val="single" w:sz="4" w:space="0" w:color="auto"/>
              <w:left w:val="nil"/>
              <w:bottom w:val="single" w:sz="4" w:space="0" w:color="auto"/>
              <w:right w:val="single" w:sz="4" w:space="0" w:color="auto"/>
            </w:tcBorders>
            <w:shd w:val="clear" w:color="000000" w:fill="D6E3BC" w:themeFill="accent3" w:themeFillTint="66"/>
            <w:vAlign w:val="center"/>
          </w:tcPr>
          <w:p w14:paraId="4B122B5C" w14:textId="77777777" w:rsidR="00B02D2F" w:rsidRPr="00302D55" w:rsidRDefault="00B02D2F" w:rsidP="00E5361C">
            <w:pPr>
              <w:tabs>
                <w:tab w:val="left" w:pos="99"/>
              </w:tabs>
              <w:jc w:val="center"/>
              <w:rPr>
                <w:rFonts w:ascii="Myriad Pro" w:hAnsi="Myriad Pro" w:cs="Calibri"/>
                <w:b/>
                <w:bCs/>
                <w:color w:val="000000"/>
                <w:sz w:val="20"/>
                <w:szCs w:val="20"/>
                <w:lang w:val="en-US"/>
              </w:rPr>
            </w:pPr>
            <w:r w:rsidRPr="00302D55">
              <w:rPr>
                <w:rFonts w:ascii="Myriad Pro" w:hAnsi="Myriad Pro" w:cs="Calibri"/>
                <w:b/>
                <w:bCs/>
                <w:color w:val="000000"/>
                <w:sz w:val="20"/>
                <w:szCs w:val="20"/>
              </w:rPr>
              <w:t>1 141 637,56</w:t>
            </w:r>
          </w:p>
        </w:tc>
      </w:tr>
      <w:tr w:rsidR="00B02D2F" w:rsidRPr="00302D55" w14:paraId="52C969AE"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59CA810F" w14:textId="77777777" w:rsidR="00B02D2F" w:rsidRPr="00302D55" w:rsidRDefault="00B02D2F" w:rsidP="00B02D2F">
            <w:pPr>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578" w:type="pct"/>
            <w:tcBorders>
              <w:top w:val="nil"/>
              <w:left w:val="nil"/>
              <w:bottom w:val="single" w:sz="4" w:space="0" w:color="auto"/>
              <w:right w:val="single" w:sz="4" w:space="0" w:color="auto"/>
            </w:tcBorders>
            <w:shd w:val="clear" w:color="auto" w:fill="auto"/>
            <w:vAlign w:val="center"/>
            <w:hideMark/>
          </w:tcPr>
          <w:p w14:paraId="48C60CC4"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70E49FC1"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0DD1A62D"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144%</w:t>
            </w:r>
          </w:p>
        </w:tc>
        <w:tc>
          <w:tcPr>
            <w:tcW w:w="825" w:type="pct"/>
            <w:tcBorders>
              <w:top w:val="nil"/>
              <w:left w:val="nil"/>
              <w:bottom w:val="single" w:sz="4" w:space="0" w:color="auto"/>
              <w:right w:val="single" w:sz="4" w:space="0" w:color="auto"/>
            </w:tcBorders>
            <w:vAlign w:val="center"/>
          </w:tcPr>
          <w:p w14:paraId="3EE0D7F3"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102%</w:t>
            </w:r>
          </w:p>
        </w:tc>
      </w:tr>
      <w:tr w:rsidR="00B02D2F" w:rsidRPr="00302D55" w14:paraId="7BC987F3"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13E82157" w14:textId="77777777" w:rsidR="00B02D2F" w:rsidRPr="00302D55" w:rsidRDefault="00B02D2F" w:rsidP="00B02D2F">
            <w:pPr>
              <w:rPr>
                <w:rFonts w:ascii="Myriad Pro" w:hAnsi="Myriad Pro" w:cs="Calibri"/>
                <w:i/>
                <w:iCs/>
                <w:color w:val="000000"/>
                <w:sz w:val="20"/>
                <w:szCs w:val="20"/>
              </w:rPr>
            </w:pPr>
            <w:r w:rsidRPr="00302D55">
              <w:rPr>
                <w:rFonts w:ascii="Myriad Pro" w:hAnsi="Myriad Pro" w:cs="Calibri"/>
                <w:i/>
                <w:iCs/>
                <w:color w:val="000000"/>
                <w:sz w:val="20"/>
                <w:szCs w:val="20"/>
              </w:rPr>
              <w:t>НВВ филиала</w:t>
            </w:r>
          </w:p>
        </w:tc>
        <w:tc>
          <w:tcPr>
            <w:tcW w:w="578" w:type="pct"/>
            <w:tcBorders>
              <w:top w:val="nil"/>
              <w:left w:val="nil"/>
              <w:bottom w:val="single" w:sz="4" w:space="0" w:color="auto"/>
              <w:right w:val="single" w:sz="4" w:space="0" w:color="auto"/>
            </w:tcBorders>
            <w:shd w:val="clear" w:color="auto" w:fill="auto"/>
            <w:vAlign w:val="center"/>
            <w:hideMark/>
          </w:tcPr>
          <w:p w14:paraId="4B53B403"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652DB3C6"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944 423,78</w:t>
            </w:r>
          </w:p>
        </w:tc>
        <w:tc>
          <w:tcPr>
            <w:tcW w:w="780" w:type="pct"/>
            <w:tcBorders>
              <w:top w:val="nil"/>
              <w:left w:val="nil"/>
              <w:bottom w:val="single" w:sz="4" w:space="0" w:color="auto"/>
              <w:right w:val="single" w:sz="4" w:space="0" w:color="auto"/>
            </w:tcBorders>
            <w:shd w:val="clear" w:color="auto" w:fill="auto"/>
            <w:vAlign w:val="center"/>
            <w:hideMark/>
          </w:tcPr>
          <w:p w14:paraId="2556A738"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1 213 040,75</w:t>
            </w:r>
          </w:p>
        </w:tc>
        <w:tc>
          <w:tcPr>
            <w:tcW w:w="825" w:type="pct"/>
            <w:tcBorders>
              <w:top w:val="nil"/>
              <w:left w:val="nil"/>
              <w:bottom w:val="single" w:sz="4" w:space="0" w:color="auto"/>
              <w:right w:val="single" w:sz="4" w:space="0" w:color="auto"/>
            </w:tcBorders>
            <w:vAlign w:val="center"/>
          </w:tcPr>
          <w:p w14:paraId="0859E597" w14:textId="77777777" w:rsidR="00B02D2F" w:rsidRPr="00302D55" w:rsidRDefault="00B02D2F" w:rsidP="00E5361C">
            <w:pPr>
              <w:tabs>
                <w:tab w:val="left" w:pos="99"/>
              </w:tabs>
              <w:jc w:val="center"/>
              <w:rPr>
                <w:rFonts w:ascii="Myriad Pro" w:hAnsi="Myriad Pro" w:cs="Calibri"/>
                <w:i/>
                <w:iCs/>
                <w:color w:val="000000"/>
                <w:sz w:val="20"/>
                <w:szCs w:val="20"/>
                <w:lang w:val="en-US"/>
              </w:rPr>
            </w:pPr>
            <w:r w:rsidRPr="00302D55">
              <w:rPr>
                <w:rFonts w:ascii="Myriad Pro" w:hAnsi="Myriad Pro" w:cs="Calibri"/>
                <w:i/>
                <w:iCs/>
                <w:color w:val="000000"/>
                <w:sz w:val="20"/>
                <w:szCs w:val="20"/>
              </w:rPr>
              <w:t>744 472,92</w:t>
            </w:r>
          </w:p>
        </w:tc>
      </w:tr>
      <w:tr w:rsidR="00B02D2F" w:rsidRPr="00302D55" w14:paraId="5DC28A86"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7D717B05" w14:textId="77777777" w:rsidR="00B02D2F" w:rsidRPr="00302D55" w:rsidRDefault="00B02D2F" w:rsidP="00B02D2F">
            <w:pPr>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578" w:type="pct"/>
            <w:tcBorders>
              <w:top w:val="nil"/>
              <w:left w:val="nil"/>
              <w:bottom w:val="single" w:sz="4" w:space="0" w:color="auto"/>
              <w:right w:val="single" w:sz="4" w:space="0" w:color="auto"/>
            </w:tcBorders>
            <w:shd w:val="clear" w:color="auto" w:fill="auto"/>
            <w:vAlign w:val="center"/>
            <w:hideMark/>
          </w:tcPr>
          <w:p w14:paraId="058977DD"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05C8154E"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67E617C4"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128%</w:t>
            </w:r>
          </w:p>
        </w:tc>
        <w:tc>
          <w:tcPr>
            <w:tcW w:w="825" w:type="pct"/>
            <w:tcBorders>
              <w:top w:val="nil"/>
              <w:left w:val="nil"/>
              <w:bottom w:val="single" w:sz="4" w:space="0" w:color="auto"/>
              <w:right w:val="single" w:sz="4" w:space="0" w:color="auto"/>
            </w:tcBorders>
            <w:vAlign w:val="center"/>
          </w:tcPr>
          <w:p w14:paraId="012AB085" w14:textId="77777777" w:rsidR="00B02D2F" w:rsidRPr="00302D55" w:rsidRDefault="00B02D2F" w:rsidP="00E5361C">
            <w:pPr>
              <w:pStyle w:val="a3"/>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79%</w:t>
            </w:r>
          </w:p>
        </w:tc>
      </w:tr>
      <w:tr w:rsidR="00B02D2F" w:rsidRPr="00302D55" w14:paraId="40031D8C"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0B4916F8" w14:textId="77777777" w:rsidR="00B02D2F" w:rsidRPr="00302D55" w:rsidRDefault="00B02D2F" w:rsidP="00B02D2F">
            <w:pPr>
              <w:rPr>
                <w:rFonts w:ascii="Myriad Pro" w:hAnsi="Myriad Pro" w:cs="Calibri"/>
                <w:i/>
                <w:iCs/>
                <w:color w:val="000000"/>
                <w:sz w:val="20"/>
                <w:szCs w:val="20"/>
              </w:rPr>
            </w:pPr>
            <w:r w:rsidRPr="00302D55">
              <w:rPr>
                <w:rFonts w:ascii="Myriad Pro" w:hAnsi="Myriad Pro" w:cs="Calibri"/>
                <w:i/>
                <w:iCs/>
                <w:color w:val="000000"/>
                <w:sz w:val="20"/>
                <w:szCs w:val="20"/>
              </w:rPr>
              <w:t>НВВ ТСО</w:t>
            </w:r>
          </w:p>
        </w:tc>
        <w:tc>
          <w:tcPr>
            <w:tcW w:w="578" w:type="pct"/>
            <w:tcBorders>
              <w:top w:val="nil"/>
              <w:left w:val="nil"/>
              <w:bottom w:val="single" w:sz="4" w:space="0" w:color="auto"/>
              <w:right w:val="single" w:sz="4" w:space="0" w:color="auto"/>
            </w:tcBorders>
            <w:shd w:val="clear" w:color="auto" w:fill="auto"/>
            <w:vAlign w:val="center"/>
            <w:hideMark/>
          </w:tcPr>
          <w:p w14:paraId="0E02D055"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1CFF151D"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173 749,75</w:t>
            </w:r>
          </w:p>
        </w:tc>
        <w:tc>
          <w:tcPr>
            <w:tcW w:w="780" w:type="pct"/>
            <w:tcBorders>
              <w:top w:val="nil"/>
              <w:left w:val="nil"/>
              <w:bottom w:val="single" w:sz="4" w:space="0" w:color="auto"/>
              <w:right w:val="single" w:sz="4" w:space="0" w:color="auto"/>
            </w:tcBorders>
            <w:shd w:val="clear" w:color="auto" w:fill="auto"/>
            <w:vAlign w:val="center"/>
            <w:hideMark/>
          </w:tcPr>
          <w:p w14:paraId="00D9B0E9"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181 634,61</w:t>
            </w:r>
          </w:p>
        </w:tc>
        <w:tc>
          <w:tcPr>
            <w:tcW w:w="825" w:type="pct"/>
            <w:tcBorders>
              <w:top w:val="nil"/>
              <w:left w:val="nil"/>
              <w:bottom w:val="single" w:sz="4" w:space="0" w:color="auto"/>
              <w:right w:val="single" w:sz="4" w:space="0" w:color="auto"/>
            </w:tcBorders>
            <w:vAlign w:val="center"/>
          </w:tcPr>
          <w:p w14:paraId="3A64970A" w14:textId="77777777" w:rsidR="00B02D2F" w:rsidRPr="00302D55" w:rsidRDefault="00B02D2F" w:rsidP="00E5361C">
            <w:pPr>
              <w:tabs>
                <w:tab w:val="left" w:pos="99"/>
              </w:tabs>
              <w:jc w:val="center"/>
              <w:rPr>
                <w:rFonts w:ascii="Myriad Pro" w:hAnsi="Myriad Pro" w:cs="Calibri"/>
                <w:i/>
                <w:iCs/>
                <w:color w:val="000000"/>
                <w:sz w:val="20"/>
                <w:szCs w:val="20"/>
                <w:lang w:val="en-US"/>
              </w:rPr>
            </w:pPr>
            <w:r w:rsidRPr="00302D55">
              <w:rPr>
                <w:rFonts w:ascii="Myriad Pro" w:hAnsi="Myriad Pro" w:cs="Calibri"/>
                <w:i/>
                <w:iCs/>
                <w:color w:val="000000"/>
                <w:sz w:val="20"/>
                <w:szCs w:val="20"/>
              </w:rPr>
              <w:t>177</w:t>
            </w:r>
            <w:r w:rsidR="00E1241D" w:rsidRPr="00302D55">
              <w:rPr>
                <w:rFonts w:ascii="Myriad Pro" w:hAnsi="Myriad Pro" w:cs="Calibri"/>
                <w:i/>
                <w:iCs/>
                <w:color w:val="000000"/>
                <w:sz w:val="20"/>
                <w:szCs w:val="20"/>
              </w:rPr>
              <w:t xml:space="preserve"> </w:t>
            </w:r>
            <w:r w:rsidRPr="00302D55">
              <w:rPr>
                <w:rFonts w:ascii="Myriad Pro" w:hAnsi="Myriad Pro" w:cs="Calibri"/>
                <w:i/>
                <w:iCs/>
                <w:color w:val="000000"/>
                <w:sz w:val="20"/>
                <w:szCs w:val="20"/>
              </w:rPr>
              <w:t>118,41</w:t>
            </w:r>
          </w:p>
        </w:tc>
      </w:tr>
      <w:tr w:rsidR="00B02D2F" w:rsidRPr="00302D55" w14:paraId="5BF88539"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52914AAA" w14:textId="77777777" w:rsidR="00B02D2F" w:rsidRPr="00302D55" w:rsidRDefault="00B02D2F" w:rsidP="00B02D2F">
            <w:pPr>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578" w:type="pct"/>
            <w:tcBorders>
              <w:top w:val="nil"/>
              <w:left w:val="nil"/>
              <w:bottom w:val="single" w:sz="4" w:space="0" w:color="auto"/>
              <w:right w:val="single" w:sz="4" w:space="0" w:color="auto"/>
            </w:tcBorders>
            <w:shd w:val="clear" w:color="auto" w:fill="auto"/>
            <w:vAlign w:val="center"/>
            <w:hideMark/>
          </w:tcPr>
          <w:p w14:paraId="2AEA4E8D"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79D4352F"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5D095498"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825" w:type="pct"/>
            <w:tcBorders>
              <w:top w:val="nil"/>
              <w:left w:val="nil"/>
              <w:bottom w:val="single" w:sz="4" w:space="0" w:color="auto"/>
              <w:right w:val="single" w:sz="4" w:space="0" w:color="auto"/>
            </w:tcBorders>
            <w:vAlign w:val="center"/>
          </w:tcPr>
          <w:p w14:paraId="49FF2342"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101,94</w:t>
            </w:r>
          </w:p>
        </w:tc>
      </w:tr>
      <w:tr w:rsidR="00B02D2F" w:rsidRPr="00302D55" w14:paraId="0D55A28F"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681BCB46" w14:textId="77777777" w:rsidR="00B02D2F" w:rsidRPr="00302D55" w:rsidRDefault="00B02D2F" w:rsidP="00B02D2F">
            <w:pPr>
              <w:rPr>
                <w:rFonts w:ascii="Myriad Pro" w:hAnsi="Myriad Pro" w:cs="Calibri"/>
                <w:i/>
                <w:iCs/>
                <w:color w:val="000000"/>
                <w:sz w:val="20"/>
                <w:szCs w:val="20"/>
              </w:rPr>
            </w:pPr>
            <w:r w:rsidRPr="00302D55">
              <w:rPr>
                <w:rFonts w:ascii="Myriad Pro" w:hAnsi="Myriad Pro" w:cs="Calibri"/>
                <w:i/>
                <w:iCs/>
                <w:color w:val="000000"/>
                <w:sz w:val="20"/>
                <w:szCs w:val="20"/>
              </w:rPr>
              <w:t>Покупка потерь э/э</w:t>
            </w:r>
          </w:p>
        </w:tc>
        <w:tc>
          <w:tcPr>
            <w:tcW w:w="578" w:type="pct"/>
            <w:tcBorders>
              <w:top w:val="nil"/>
              <w:left w:val="nil"/>
              <w:bottom w:val="single" w:sz="4" w:space="0" w:color="auto"/>
              <w:right w:val="single" w:sz="4" w:space="0" w:color="auto"/>
            </w:tcBorders>
            <w:shd w:val="clear" w:color="auto" w:fill="auto"/>
            <w:vAlign w:val="center"/>
            <w:hideMark/>
          </w:tcPr>
          <w:p w14:paraId="0D522808"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тыс.руб.</w:t>
            </w:r>
          </w:p>
        </w:tc>
        <w:tc>
          <w:tcPr>
            <w:tcW w:w="822" w:type="pct"/>
            <w:tcBorders>
              <w:top w:val="nil"/>
              <w:left w:val="nil"/>
              <w:bottom w:val="single" w:sz="4" w:space="0" w:color="auto"/>
              <w:right w:val="single" w:sz="4" w:space="0" w:color="auto"/>
            </w:tcBorders>
            <w:shd w:val="clear" w:color="auto" w:fill="auto"/>
            <w:vAlign w:val="center"/>
            <w:hideMark/>
          </w:tcPr>
          <w:p w14:paraId="23D66817"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204 163,20</w:t>
            </w:r>
          </w:p>
        </w:tc>
        <w:tc>
          <w:tcPr>
            <w:tcW w:w="780" w:type="pct"/>
            <w:tcBorders>
              <w:top w:val="nil"/>
              <w:left w:val="nil"/>
              <w:bottom w:val="single" w:sz="4" w:space="0" w:color="auto"/>
              <w:right w:val="single" w:sz="4" w:space="0" w:color="auto"/>
            </w:tcBorders>
            <w:shd w:val="clear" w:color="auto" w:fill="auto"/>
            <w:vAlign w:val="center"/>
            <w:hideMark/>
          </w:tcPr>
          <w:p w14:paraId="73640222"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213</w:t>
            </w:r>
            <w:r w:rsidR="00E1241D" w:rsidRPr="00302D55">
              <w:rPr>
                <w:rFonts w:ascii="Myriad Pro" w:hAnsi="Myriad Pro" w:cs="Calibri"/>
                <w:i/>
                <w:iCs/>
                <w:color w:val="000000"/>
                <w:sz w:val="20"/>
                <w:szCs w:val="20"/>
              </w:rPr>
              <w:t xml:space="preserve"> </w:t>
            </w:r>
            <w:r w:rsidRPr="00302D55">
              <w:rPr>
                <w:rFonts w:ascii="Myriad Pro" w:hAnsi="Myriad Pro" w:cs="Calibri"/>
                <w:i/>
                <w:iCs/>
                <w:color w:val="000000"/>
                <w:sz w:val="20"/>
                <w:szCs w:val="20"/>
              </w:rPr>
              <w:t>963,55</w:t>
            </w:r>
          </w:p>
        </w:tc>
        <w:tc>
          <w:tcPr>
            <w:tcW w:w="825" w:type="pct"/>
            <w:tcBorders>
              <w:top w:val="nil"/>
              <w:left w:val="nil"/>
              <w:bottom w:val="single" w:sz="4" w:space="0" w:color="auto"/>
              <w:right w:val="single" w:sz="4" w:space="0" w:color="auto"/>
            </w:tcBorders>
            <w:vAlign w:val="center"/>
          </w:tcPr>
          <w:p w14:paraId="5EB2D300"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220</w:t>
            </w:r>
            <w:r w:rsidR="00E1241D" w:rsidRPr="00302D55">
              <w:rPr>
                <w:rFonts w:ascii="Myriad Pro" w:hAnsi="Myriad Pro" w:cs="Calibri"/>
                <w:i/>
                <w:iCs/>
                <w:color w:val="000000"/>
                <w:sz w:val="20"/>
                <w:szCs w:val="20"/>
              </w:rPr>
              <w:t xml:space="preserve"> </w:t>
            </w:r>
            <w:r w:rsidRPr="00302D55">
              <w:rPr>
                <w:rFonts w:ascii="Myriad Pro" w:hAnsi="Myriad Pro" w:cs="Calibri"/>
                <w:i/>
                <w:iCs/>
                <w:color w:val="000000"/>
                <w:sz w:val="20"/>
                <w:szCs w:val="20"/>
              </w:rPr>
              <w:t>091,23</w:t>
            </w:r>
          </w:p>
        </w:tc>
      </w:tr>
      <w:tr w:rsidR="00B02D2F" w:rsidRPr="00302D55" w14:paraId="100AF29F" w14:textId="77777777" w:rsidTr="00302D55">
        <w:trPr>
          <w:trHeight w:val="20"/>
        </w:trPr>
        <w:tc>
          <w:tcPr>
            <w:tcW w:w="1995" w:type="pct"/>
            <w:tcBorders>
              <w:top w:val="nil"/>
              <w:left w:val="single" w:sz="4" w:space="0" w:color="auto"/>
              <w:bottom w:val="single" w:sz="4" w:space="0" w:color="auto"/>
              <w:right w:val="single" w:sz="4" w:space="0" w:color="auto"/>
            </w:tcBorders>
            <w:shd w:val="clear" w:color="auto" w:fill="auto"/>
            <w:vAlign w:val="center"/>
            <w:hideMark/>
          </w:tcPr>
          <w:p w14:paraId="294A0F95" w14:textId="77777777" w:rsidR="00B02D2F" w:rsidRPr="00302D55" w:rsidRDefault="00B02D2F" w:rsidP="00B02D2F">
            <w:pPr>
              <w:rPr>
                <w:rFonts w:ascii="Myriad Pro" w:hAnsi="Myriad Pro" w:cs="Calibri"/>
                <w:i/>
                <w:iCs/>
                <w:color w:val="000000"/>
                <w:sz w:val="20"/>
                <w:szCs w:val="20"/>
              </w:rPr>
            </w:pPr>
            <w:r w:rsidRPr="00302D55">
              <w:rPr>
                <w:rFonts w:ascii="Myriad Pro" w:hAnsi="Myriad Pro" w:cs="Calibri"/>
                <w:i/>
                <w:iCs/>
                <w:color w:val="000000"/>
                <w:sz w:val="20"/>
                <w:szCs w:val="20"/>
              </w:rPr>
              <w:t>рост к предыдущему году</w:t>
            </w:r>
          </w:p>
        </w:tc>
        <w:tc>
          <w:tcPr>
            <w:tcW w:w="578" w:type="pct"/>
            <w:tcBorders>
              <w:top w:val="nil"/>
              <w:left w:val="nil"/>
              <w:bottom w:val="single" w:sz="4" w:space="0" w:color="auto"/>
              <w:right w:val="single" w:sz="4" w:space="0" w:color="auto"/>
            </w:tcBorders>
            <w:shd w:val="clear" w:color="auto" w:fill="auto"/>
            <w:vAlign w:val="center"/>
            <w:hideMark/>
          </w:tcPr>
          <w:p w14:paraId="1944937C"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822" w:type="pct"/>
            <w:tcBorders>
              <w:top w:val="nil"/>
              <w:left w:val="nil"/>
              <w:bottom w:val="single" w:sz="4" w:space="0" w:color="auto"/>
              <w:right w:val="single" w:sz="4" w:space="0" w:color="auto"/>
            </w:tcBorders>
            <w:shd w:val="clear" w:color="auto" w:fill="auto"/>
            <w:vAlign w:val="center"/>
            <w:hideMark/>
          </w:tcPr>
          <w:p w14:paraId="76DAB30B" w14:textId="77777777" w:rsidR="00B02D2F" w:rsidRPr="00302D55" w:rsidRDefault="00B02D2F" w:rsidP="00E5361C">
            <w:pPr>
              <w:jc w:val="center"/>
              <w:rPr>
                <w:rFonts w:ascii="Myriad Pro" w:hAnsi="Myriad Pro" w:cs="Calibri"/>
                <w:i/>
                <w:iCs/>
                <w:color w:val="000000"/>
                <w:sz w:val="20"/>
                <w:szCs w:val="20"/>
              </w:rPr>
            </w:pPr>
            <w:r w:rsidRPr="00302D55">
              <w:rPr>
                <w:rFonts w:ascii="Myriad Pro" w:hAnsi="Myriad Pro" w:cs="Calibri"/>
                <w:i/>
                <w:iCs/>
                <w:color w:val="000000"/>
                <w:sz w:val="20"/>
                <w:szCs w:val="20"/>
              </w:rPr>
              <w:t>-</w:t>
            </w:r>
          </w:p>
        </w:tc>
        <w:tc>
          <w:tcPr>
            <w:tcW w:w="780" w:type="pct"/>
            <w:tcBorders>
              <w:top w:val="nil"/>
              <w:left w:val="nil"/>
              <w:bottom w:val="single" w:sz="4" w:space="0" w:color="auto"/>
              <w:right w:val="single" w:sz="4" w:space="0" w:color="auto"/>
            </w:tcBorders>
            <w:shd w:val="clear" w:color="auto" w:fill="auto"/>
            <w:vAlign w:val="center"/>
            <w:hideMark/>
          </w:tcPr>
          <w:p w14:paraId="3F139346"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105%</w:t>
            </w:r>
          </w:p>
        </w:tc>
        <w:tc>
          <w:tcPr>
            <w:tcW w:w="825" w:type="pct"/>
            <w:tcBorders>
              <w:top w:val="nil"/>
              <w:left w:val="nil"/>
              <w:bottom w:val="single" w:sz="4" w:space="0" w:color="auto"/>
              <w:right w:val="single" w:sz="4" w:space="0" w:color="auto"/>
            </w:tcBorders>
            <w:vAlign w:val="center"/>
          </w:tcPr>
          <w:p w14:paraId="6D05BC05" w14:textId="77777777" w:rsidR="00B02D2F" w:rsidRPr="00302D55" w:rsidRDefault="00B02D2F" w:rsidP="00E5361C">
            <w:pPr>
              <w:tabs>
                <w:tab w:val="left" w:pos="99"/>
              </w:tabs>
              <w:jc w:val="center"/>
              <w:rPr>
                <w:rFonts w:ascii="Myriad Pro" w:hAnsi="Myriad Pro" w:cs="Calibri"/>
                <w:i/>
                <w:iCs/>
                <w:color w:val="000000"/>
                <w:sz w:val="20"/>
                <w:szCs w:val="20"/>
              </w:rPr>
            </w:pPr>
            <w:r w:rsidRPr="00302D55">
              <w:rPr>
                <w:rFonts w:ascii="Myriad Pro" w:hAnsi="Myriad Pro" w:cs="Calibri"/>
                <w:i/>
                <w:iCs/>
                <w:color w:val="000000"/>
                <w:sz w:val="20"/>
                <w:szCs w:val="20"/>
              </w:rPr>
              <w:t>107,8</w:t>
            </w:r>
          </w:p>
        </w:tc>
      </w:tr>
    </w:tbl>
    <w:p w14:paraId="0F0A7955" w14:textId="77777777" w:rsidR="006E45A9" w:rsidRDefault="006E45A9" w:rsidP="00A94095">
      <w:pPr>
        <w:spacing w:line="360" w:lineRule="auto"/>
        <w:jc w:val="both"/>
        <w:rPr>
          <w:rFonts w:ascii="Myriad Pro" w:eastAsia="Calibri" w:hAnsi="Myriad Pro"/>
          <w:color w:val="000000" w:themeColor="text1"/>
          <w:sz w:val="26"/>
          <w:szCs w:val="26"/>
        </w:rPr>
      </w:pPr>
    </w:p>
    <w:p w14:paraId="1FDD74DE" w14:textId="77777777" w:rsidR="00595B15" w:rsidRPr="009336B8" w:rsidRDefault="00595B15" w:rsidP="00595B15">
      <w:pPr>
        <w:spacing w:line="360" w:lineRule="auto"/>
        <w:contextualSpacing/>
        <w:jc w:val="both"/>
        <w:rPr>
          <w:rFonts w:ascii="Myriad Pro" w:hAnsi="Myriad Pro"/>
          <w:b/>
          <w:bCs/>
          <w:sz w:val="26"/>
          <w:szCs w:val="26"/>
        </w:rPr>
      </w:pPr>
      <w:r w:rsidRPr="009336B8">
        <w:rPr>
          <w:rFonts w:ascii="Myriad Pro" w:hAnsi="Myriad Pro"/>
          <w:b/>
          <w:bCs/>
          <w:sz w:val="26"/>
          <w:szCs w:val="26"/>
        </w:rPr>
        <w:t>ПОЗИЦИЯ ИСПОЛНИТЕЛЯ</w:t>
      </w:r>
    </w:p>
    <w:p w14:paraId="0DD92AF7" w14:textId="77777777" w:rsidR="006D525C" w:rsidRPr="009C0461" w:rsidRDefault="006D525C" w:rsidP="006D525C">
      <w:pPr>
        <w:spacing w:line="360" w:lineRule="auto"/>
        <w:ind w:firstLine="567"/>
        <w:contextualSpacing/>
        <w:jc w:val="both"/>
        <w:rPr>
          <w:rFonts w:ascii="Myriad Pro" w:eastAsia="Calibri" w:hAnsi="Myriad Pro"/>
          <w:sz w:val="26"/>
          <w:szCs w:val="26"/>
        </w:rPr>
      </w:pPr>
      <w:r w:rsidRPr="009C0461">
        <w:rPr>
          <w:rFonts w:ascii="Myriad Pro" w:eastAsia="Calibri" w:hAnsi="Myriad Pro"/>
          <w:sz w:val="26"/>
          <w:szCs w:val="26"/>
        </w:rPr>
        <w:t>Согласно пп. 7 и 12 Основ ценообразования</w:t>
      </w:r>
      <w:r w:rsidR="00797948">
        <w:rPr>
          <w:rFonts w:ascii="Myriad Pro" w:eastAsia="Calibri" w:hAnsi="Myriad Pro"/>
          <w:sz w:val="26"/>
          <w:szCs w:val="26"/>
        </w:rPr>
        <w:t xml:space="preserve"> № 1178</w:t>
      </w:r>
      <w:r w:rsidRPr="009C0461">
        <w:rPr>
          <w:rFonts w:ascii="Myriad Pro" w:eastAsia="Calibri" w:hAnsi="Myriad Pro"/>
          <w:sz w:val="26"/>
          <w:szCs w:val="26"/>
        </w:rPr>
        <w:t xml:space="preserve"> регулирующий орган принимает решения об установлении (пересмотре) долгосрочных параметров регулирования только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5F51EFB0" w14:textId="77777777" w:rsidR="006D525C" w:rsidRPr="009C0461" w:rsidRDefault="006D525C" w:rsidP="006D525C">
      <w:pPr>
        <w:spacing w:line="360" w:lineRule="auto"/>
        <w:ind w:firstLine="567"/>
        <w:contextualSpacing/>
        <w:jc w:val="both"/>
        <w:rPr>
          <w:rFonts w:ascii="Myriad Pro" w:eastAsia="Calibri" w:hAnsi="Myriad Pro"/>
          <w:sz w:val="26"/>
          <w:szCs w:val="26"/>
        </w:rPr>
      </w:pPr>
      <w:r w:rsidRPr="009C0461">
        <w:rPr>
          <w:rFonts w:ascii="Myriad Pro" w:eastAsia="Calibri" w:hAnsi="Myriad Pro"/>
          <w:sz w:val="26"/>
          <w:szCs w:val="26"/>
        </w:rPr>
        <w:t>Исполнитель отмечает, что 2019 год для филиала ПАО «МРСК Сибири» - «ГАЭС» является вторым годом очередного (второго) долгосрочного периода 2018-2022</w:t>
      </w:r>
      <w:r w:rsidR="00797948">
        <w:rPr>
          <w:rFonts w:ascii="Myriad Pro" w:eastAsia="Calibri" w:hAnsi="Myriad Pro"/>
          <w:sz w:val="26"/>
          <w:szCs w:val="26"/>
        </w:rPr>
        <w:t xml:space="preserve"> гг</w:t>
      </w:r>
      <w:r w:rsidRPr="009C0461">
        <w:rPr>
          <w:rFonts w:ascii="Myriad Pro" w:eastAsia="Calibri" w:hAnsi="Myriad Pro"/>
          <w:sz w:val="26"/>
          <w:szCs w:val="26"/>
        </w:rPr>
        <w:t>.</w:t>
      </w:r>
    </w:p>
    <w:p w14:paraId="65652859" w14:textId="77777777" w:rsidR="006D525C" w:rsidRPr="009C0461" w:rsidRDefault="006D525C" w:rsidP="006D525C">
      <w:pPr>
        <w:spacing w:line="360" w:lineRule="auto"/>
        <w:ind w:firstLine="567"/>
        <w:contextualSpacing/>
        <w:jc w:val="both"/>
        <w:rPr>
          <w:rFonts w:ascii="Myriad Pro" w:eastAsia="Calibri" w:hAnsi="Myriad Pro"/>
          <w:sz w:val="26"/>
          <w:szCs w:val="26"/>
        </w:rPr>
      </w:pPr>
      <w:r w:rsidRPr="009C0461">
        <w:rPr>
          <w:rFonts w:ascii="Myriad Pro" w:eastAsia="Calibri" w:hAnsi="Myriad Pro"/>
          <w:sz w:val="26"/>
          <w:szCs w:val="26"/>
        </w:rPr>
        <w:t xml:space="preserve">Как уже было отмечено выше, долгосрочные параметры на новый долгосрочный период были утверждены приказом Комитета по тарифам </w:t>
      </w:r>
      <w:r w:rsidRPr="009C0461">
        <w:rPr>
          <w:rFonts w:ascii="Myriad Pro" w:eastAsia="Calibri" w:hAnsi="Myriad Pro"/>
          <w:sz w:val="26"/>
          <w:szCs w:val="26"/>
        </w:rPr>
        <w:lastRenderedPageBreak/>
        <w:t xml:space="preserve">Республики Алтай от 28.12.2017 №53/3 «Об установлении долгосрочных параметров регулирования для филиала ПАО «МРСК Сибири» - «Горно </w:t>
      </w:r>
      <w:r w:rsidR="00B1688C">
        <w:rPr>
          <w:rFonts w:ascii="Myriad Pro" w:eastAsia="Calibri" w:hAnsi="Myriad Pro"/>
          <w:sz w:val="26"/>
          <w:szCs w:val="26"/>
        </w:rPr>
        <w:t>-</w:t>
      </w:r>
      <w:r w:rsidRPr="009C0461">
        <w:rPr>
          <w:rFonts w:ascii="Myriad Pro" w:eastAsia="Calibri" w:hAnsi="Myriad Pro"/>
          <w:sz w:val="26"/>
          <w:szCs w:val="26"/>
        </w:rPr>
        <w:t xml:space="preserve">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p>
    <w:p w14:paraId="74C9D05F" w14:textId="77777777" w:rsidR="006D525C" w:rsidRPr="009C0461" w:rsidRDefault="006D525C" w:rsidP="006D525C">
      <w:pPr>
        <w:spacing w:line="360" w:lineRule="auto"/>
        <w:ind w:firstLine="567"/>
        <w:contextualSpacing/>
        <w:jc w:val="both"/>
        <w:rPr>
          <w:rFonts w:ascii="Myriad Pro" w:eastAsia="Calibri" w:hAnsi="Myriad Pro"/>
          <w:sz w:val="26"/>
          <w:szCs w:val="26"/>
        </w:rPr>
      </w:pPr>
      <w:r w:rsidRPr="009C0461">
        <w:rPr>
          <w:rFonts w:ascii="Myriad Pro" w:eastAsia="Calibri" w:hAnsi="Myriad Pro"/>
          <w:sz w:val="26"/>
          <w:szCs w:val="26"/>
        </w:rPr>
        <w:t xml:space="preserve">За период 2018-2019 годы </w:t>
      </w:r>
      <w:r w:rsidR="009F5AE3" w:rsidRPr="009C0461">
        <w:rPr>
          <w:rFonts w:ascii="Myriad Pro" w:eastAsia="Calibri" w:hAnsi="Myriad Pro"/>
          <w:sz w:val="26"/>
          <w:szCs w:val="26"/>
        </w:rPr>
        <w:t>пересмотра долгосрочных параметров регулирования не было.</w:t>
      </w:r>
    </w:p>
    <w:p w14:paraId="7D4BB7E1" w14:textId="77777777" w:rsidR="00185678" w:rsidRPr="009C0461" w:rsidRDefault="006D525C" w:rsidP="0001736F">
      <w:pPr>
        <w:spacing w:line="360" w:lineRule="auto"/>
        <w:ind w:firstLine="567"/>
        <w:contextualSpacing/>
        <w:jc w:val="both"/>
        <w:rPr>
          <w:rFonts w:ascii="Myriad Pro" w:eastAsia="Calibri" w:hAnsi="Myriad Pro"/>
          <w:sz w:val="26"/>
          <w:szCs w:val="26"/>
        </w:rPr>
      </w:pPr>
      <w:r w:rsidRPr="009C0461">
        <w:rPr>
          <w:rFonts w:ascii="Myriad Pro" w:eastAsia="Calibri" w:hAnsi="Myriad Pro"/>
          <w:sz w:val="26"/>
          <w:szCs w:val="26"/>
        </w:rPr>
        <w:t>Соответственно, филиалом ПАО «МРСК Сибири» - «ГАЭС» и Комитетом для расчета корректировки необходимой валовой выручки на 2019 год обосновано применены долгосрочные параметры, утвержденные указанным приказом Комитета от 28.12.2017 №53/3 на период 2018-2022 годы.</w:t>
      </w:r>
    </w:p>
    <w:p w14:paraId="5CDA3E2E" w14:textId="77777777" w:rsidR="009F5AE3" w:rsidRPr="009C0461" w:rsidRDefault="009F5AE3" w:rsidP="009F5AE3">
      <w:pPr>
        <w:spacing w:line="360" w:lineRule="auto"/>
        <w:ind w:firstLine="567"/>
        <w:contextualSpacing/>
        <w:jc w:val="both"/>
        <w:rPr>
          <w:rFonts w:ascii="Myriad Pro" w:eastAsia="Calibri" w:hAnsi="Myriad Pro"/>
          <w:sz w:val="26"/>
          <w:szCs w:val="26"/>
        </w:rPr>
      </w:pPr>
      <w:r w:rsidRPr="009C0461">
        <w:rPr>
          <w:rFonts w:ascii="Myriad Pro" w:eastAsia="Calibri" w:hAnsi="Myriad Pro"/>
          <w:sz w:val="26"/>
          <w:szCs w:val="26"/>
        </w:rPr>
        <w:t>По результатам анализа представленных документов, Исполнитель отмечает следующее.</w:t>
      </w:r>
    </w:p>
    <w:p w14:paraId="3B9045E6" w14:textId="77777777" w:rsidR="009F5AE3" w:rsidRPr="009C0461" w:rsidRDefault="009F5AE3" w:rsidP="00E5361C">
      <w:pPr>
        <w:pStyle w:val="a3"/>
        <w:numPr>
          <w:ilvl w:val="0"/>
          <w:numId w:val="22"/>
        </w:numPr>
        <w:tabs>
          <w:tab w:val="left" w:pos="567"/>
        </w:tabs>
        <w:spacing w:line="360" w:lineRule="auto"/>
        <w:ind w:left="1134" w:hanging="567"/>
        <w:jc w:val="both"/>
        <w:rPr>
          <w:rFonts w:ascii="Myriad Pro" w:eastAsia="Calibri" w:hAnsi="Myriad Pro"/>
          <w:sz w:val="26"/>
          <w:szCs w:val="26"/>
        </w:rPr>
      </w:pPr>
      <w:r w:rsidRPr="009C0461">
        <w:rPr>
          <w:rFonts w:ascii="Myriad Pro" w:eastAsia="Calibri" w:hAnsi="Myriad Pro"/>
          <w:sz w:val="26"/>
          <w:szCs w:val="26"/>
        </w:rPr>
        <w:t>Оценка долгосрочных параметров в части индекса эффективности подконтрольных расходов и показателей качества и надежности оказываемых услуг приведена Исполнителем в раздел</w:t>
      </w:r>
      <w:r w:rsidR="00797948">
        <w:rPr>
          <w:rFonts w:ascii="Myriad Pro" w:eastAsia="Calibri" w:hAnsi="Myriad Pro"/>
          <w:sz w:val="26"/>
          <w:szCs w:val="26"/>
        </w:rPr>
        <w:t>е «</w:t>
      </w:r>
      <w:r w:rsidR="00797948" w:rsidRPr="00797948">
        <w:rPr>
          <w:rFonts w:ascii="Myriad Pro" w:eastAsia="Calibri" w:hAnsi="Myriad Pro"/>
          <w:sz w:val="26"/>
          <w:szCs w:val="26"/>
        </w:rPr>
        <w:t>Экспертиза обоснованности принятых Комитетом по тарифам Республики Алтай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797948">
        <w:rPr>
          <w:rFonts w:ascii="Myriad Pro" w:eastAsia="Calibri" w:hAnsi="Myriad Pro"/>
          <w:sz w:val="26"/>
          <w:szCs w:val="26"/>
        </w:rPr>
        <w:t>»</w:t>
      </w:r>
      <w:r w:rsidRPr="009C0461">
        <w:rPr>
          <w:rFonts w:ascii="Myriad Pro" w:eastAsia="Calibri" w:hAnsi="Myriad Pro"/>
          <w:sz w:val="26"/>
          <w:szCs w:val="26"/>
        </w:rPr>
        <w:t>.</w:t>
      </w:r>
    </w:p>
    <w:p w14:paraId="28D66492" w14:textId="77777777" w:rsidR="009F5AE3" w:rsidRPr="009C0461" w:rsidRDefault="00B261D8" w:rsidP="00E5361C">
      <w:pPr>
        <w:pStyle w:val="a3"/>
        <w:numPr>
          <w:ilvl w:val="0"/>
          <w:numId w:val="22"/>
        </w:numPr>
        <w:tabs>
          <w:tab w:val="left" w:pos="567"/>
          <w:tab w:val="left" w:pos="851"/>
        </w:tabs>
        <w:spacing w:line="360" w:lineRule="auto"/>
        <w:ind w:left="1134" w:hanging="567"/>
        <w:jc w:val="both"/>
        <w:rPr>
          <w:rFonts w:ascii="Myriad Pro" w:eastAsia="Calibri" w:hAnsi="Myriad Pro"/>
          <w:color w:val="000000" w:themeColor="text1"/>
          <w:sz w:val="26"/>
        </w:rPr>
      </w:pPr>
      <w:r w:rsidRPr="009C0461">
        <w:rPr>
          <w:rFonts w:ascii="Myriad Pro" w:eastAsia="Calibri" w:hAnsi="Myriad Pro"/>
          <w:sz w:val="26"/>
          <w:szCs w:val="26"/>
        </w:rPr>
        <w:t>Долгосрочный параметр регулирования – базовый уровень подконтрольных расходов определен Комитетом с применение</w:t>
      </w:r>
      <w:r w:rsidR="00E144B5" w:rsidRPr="009C0461">
        <w:rPr>
          <w:rFonts w:ascii="Myriad Pro" w:eastAsia="Calibri" w:hAnsi="Myriad Pro"/>
          <w:sz w:val="26"/>
          <w:szCs w:val="26"/>
        </w:rPr>
        <w:t>м Методических указаний № 98-э и № 421-э</w:t>
      </w:r>
      <w:r w:rsidR="005E4EE5" w:rsidRPr="009C0461">
        <w:rPr>
          <w:rFonts w:ascii="Myriad Pro" w:eastAsia="Calibri" w:hAnsi="Myriad Pro"/>
          <w:sz w:val="26"/>
          <w:szCs w:val="26"/>
        </w:rPr>
        <w:t xml:space="preserve"> в размере 458</w:t>
      </w:r>
      <w:r w:rsidR="009336B8">
        <w:rPr>
          <w:rFonts w:ascii="Myriad Pro" w:eastAsia="Calibri" w:hAnsi="Myriad Pro"/>
          <w:sz w:val="26"/>
          <w:szCs w:val="26"/>
        </w:rPr>
        <w:t> </w:t>
      </w:r>
      <w:r w:rsidR="005E4EE5" w:rsidRPr="009C0461">
        <w:rPr>
          <w:rFonts w:ascii="Myriad Pro" w:eastAsia="Calibri" w:hAnsi="Myriad Pro"/>
          <w:sz w:val="26"/>
          <w:szCs w:val="26"/>
        </w:rPr>
        <w:t>95</w:t>
      </w:r>
      <w:r w:rsidR="009336B8">
        <w:rPr>
          <w:rFonts w:ascii="Myriad Pro" w:eastAsia="Calibri" w:hAnsi="Myriad Pro"/>
          <w:sz w:val="26"/>
          <w:szCs w:val="26"/>
        </w:rPr>
        <w:t>0,22</w:t>
      </w:r>
      <w:r w:rsidR="005E4EE5" w:rsidRPr="009C0461">
        <w:rPr>
          <w:rFonts w:ascii="Myriad Pro" w:eastAsia="Calibri" w:hAnsi="Myriad Pro"/>
          <w:sz w:val="26"/>
          <w:szCs w:val="26"/>
        </w:rPr>
        <w:t xml:space="preserve"> тыс. руб.</w:t>
      </w:r>
      <w:r w:rsidR="00E144B5" w:rsidRPr="009C0461">
        <w:rPr>
          <w:rFonts w:ascii="Myriad Pro" w:eastAsia="Calibri" w:hAnsi="Myriad Pro"/>
          <w:sz w:val="26"/>
          <w:szCs w:val="26"/>
        </w:rPr>
        <w:t>, при этом применение Методических указаний № 421-э для определения базового уровня подконтрольных расходов для филиала ПАО «МРСК Сибири» - «ГАЭС», по мнению Исполнителя, не обосновано. Подробная позиция изложена в разделе</w:t>
      </w:r>
      <w:r w:rsidR="00797948">
        <w:rPr>
          <w:rFonts w:ascii="Myriad Pro" w:eastAsia="Calibri" w:hAnsi="Myriad Pro"/>
          <w:sz w:val="26"/>
          <w:szCs w:val="26"/>
        </w:rPr>
        <w:t xml:space="preserve"> «</w:t>
      </w:r>
      <w:r w:rsidR="00797948" w:rsidRPr="00797948">
        <w:rPr>
          <w:rFonts w:ascii="Myriad Pro" w:eastAsia="Calibri" w:hAnsi="Myriad Pro"/>
          <w:sz w:val="26"/>
          <w:szCs w:val="26"/>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797948">
        <w:rPr>
          <w:rFonts w:ascii="Myriad Pro" w:eastAsia="Calibri" w:hAnsi="Myriad Pro"/>
          <w:sz w:val="26"/>
          <w:szCs w:val="26"/>
        </w:rPr>
        <w:t>»</w:t>
      </w:r>
      <w:r w:rsidR="00E144B5" w:rsidRPr="009C0461">
        <w:rPr>
          <w:rFonts w:ascii="Myriad Pro" w:eastAsia="Calibri" w:hAnsi="Myriad Pro"/>
          <w:sz w:val="26"/>
          <w:szCs w:val="26"/>
        </w:rPr>
        <w:t>.</w:t>
      </w:r>
    </w:p>
    <w:p w14:paraId="43DCEA9D" w14:textId="77777777" w:rsidR="0022231C" w:rsidRPr="009C0461" w:rsidRDefault="0022231C" w:rsidP="00E5361C">
      <w:pPr>
        <w:pStyle w:val="a3"/>
        <w:numPr>
          <w:ilvl w:val="0"/>
          <w:numId w:val="22"/>
        </w:numPr>
        <w:tabs>
          <w:tab w:val="left" w:pos="567"/>
        </w:tabs>
        <w:spacing w:line="360" w:lineRule="auto"/>
        <w:ind w:left="1134" w:hanging="567"/>
        <w:jc w:val="both"/>
        <w:rPr>
          <w:rFonts w:ascii="Myriad Pro" w:hAnsi="Myriad Pro"/>
          <w:sz w:val="26"/>
          <w:szCs w:val="26"/>
        </w:rPr>
      </w:pPr>
      <w:r w:rsidRPr="009C0461">
        <w:rPr>
          <w:rFonts w:ascii="Myriad Pro" w:eastAsia="Calibri" w:hAnsi="Myriad Pro"/>
          <w:sz w:val="26"/>
          <w:szCs w:val="26"/>
        </w:rPr>
        <w:lastRenderedPageBreak/>
        <w:t xml:space="preserve">Долгосрочный параметр регулирования - уровень потерь электрической энергии при ее передаче по электрическим сетям, </w:t>
      </w:r>
      <w:r w:rsidR="004E608A" w:rsidRPr="009C0461">
        <w:rPr>
          <w:rFonts w:ascii="Myriad Pro" w:eastAsia="Calibri" w:hAnsi="Myriad Pro"/>
          <w:sz w:val="26"/>
          <w:szCs w:val="26"/>
        </w:rPr>
        <w:t xml:space="preserve">утвержденный приказом Комитета по тарифам Республики Алтай от 28.12.2017 №53/3 «Об установлении долгосрочных параметров регулирования для филиала ПАО «МРСК Сибири» - «Горно </w:t>
      </w:r>
      <w:r w:rsidR="00B1688C">
        <w:rPr>
          <w:rFonts w:ascii="Myriad Pro" w:eastAsia="Calibri" w:hAnsi="Myriad Pro"/>
          <w:sz w:val="26"/>
          <w:szCs w:val="26"/>
        </w:rPr>
        <w:t>-</w:t>
      </w:r>
      <w:r w:rsidR="004E608A" w:rsidRPr="009C0461">
        <w:rPr>
          <w:rFonts w:ascii="Myriad Pro" w:eastAsia="Calibri" w:hAnsi="Myriad Pro"/>
          <w:sz w:val="26"/>
          <w:szCs w:val="26"/>
        </w:rPr>
        <w:t xml:space="preserve">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 установлен в соответствии с требованиями Основ ценообразования </w:t>
      </w:r>
      <w:r w:rsidR="007A0040">
        <w:rPr>
          <w:rFonts w:ascii="Myriad Pro" w:eastAsia="Calibri" w:hAnsi="Myriad Pro"/>
          <w:sz w:val="26"/>
          <w:szCs w:val="26"/>
        </w:rPr>
        <w:t xml:space="preserve">№ 1178 </w:t>
      </w:r>
      <w:r w:rsidR="004E608A" w:rsidRPr="009C0461">
        <w:rPr>
          <w:rFonts w:ascii="Myriad Pro" w:eastAsia="Calibri" w:hAnsi="Myriad Pro"/>
          <w:sz w:val="26"/>
          <w:szCs w:val="26"/>
        </w:rPr>
        <w:t>в размере 16,84% от отпуска электроэнергии в сеть филиала</w:t>
      </w:r>
      <w:r w:rsidR="00797948">
        <w:rPr>
          <w:rFonts w:ascii="Myriad Pro" w:eastAsia="Calibri" w:hAnsi="Myriad Pro"/>
          <w:sz w:val="26"/>
          <w:szCs w:val="26"/>
        </w:rPr>
        <w:t>.</w:t>
      </w:r>
      <w:r w:rsidR="004E608A" w:rsidRPr="009C0461">
        <w:rPr>
          <w:rFonts w:ascii="Myriad Pro" w:eastAsia="Calibri" w:hAnsi="Myriad Pro"/>
          <w:sz w:val="26"/>
          <w:szCs w:val="26"/>
        </w:rPr>
        <w:t xml:space="preserve"> </w:t>
      </w:r>
    </w:p>
    <w:p w14:paraId="0D215E02" w14:textId="77777777" w:rsidR="004E608A" w:rsidRPr="009C0461" w:rsidRDefault="004E608A" w:rsidP="00E5361C">
      <w:pPr>
        <w:pStyle w:val="a3"/>
        <w:numPr>
          <w:ilvl w:val="0"/>
          <w:numId w:val="22"/>
        </w:numPr>
        <w:tabs>
          <w:tab w:val="left" w:pos="567"/>
        </w:tabs>
        <w:spacing w:line="360" w:lineRule="auto"/>
        <w:ind w:left="1134" w:hanging="567"/>
        <w:jc w:val="both"/>
        <w:rPr>
          <w:rFonts w:ascii="Myriad Pro" w:eastAsia="Calibri" w:hAnsi="Myriad Pro"/>
          <w:sz w:val="26"/>
          <w:szCs w:val="26"/>
        </w:rPr>
      </w:pPr>
      <w:r w:rsidRPr="009C0461">
        <w:rPr>
          <w:rFonts w:ascii="Myriad Pro" w:eastAsia="Calibri" w:hAnsi="Myriad Pro"/>
          <w:sz w:val="26"/>
          <w:szCs w:val="26"/>
        </w:rPr>
        <w:t>С учетом долгосрочных параметров регулирования Приказом Комитета от 28.12.2017 г. №53/4 «Об установлении единых (котловых) тарифов на передачу электрической энергии по распределительным сетям сетевых организаций на территории Республики Алтай на 2018 год» установлен размер необходимой валовой выручки для филиала в размере 740 260,6 тыс. руб. (без учета оплаты услуг ТСО и потерь электроэнергии). Информация об отмене или пересмотре данного приказа Исполнителю не представлена.</w:t>
      </w:r>
    </w:p>
    <w:p w14:paraId="54202574" w14:textId="77777777" w:rsidR="00D7661F" w:rsidRPr="002C6ED4" w:rsidRDefault="004E608A" w:rsidP="00E5361C">
      <w:pPr>
        <w:pStyle w:val="a3"/>
        <w:numPr>
          <w:ilvl w:val="0"/>
          <w:numId w:val="22"/>
        </w:numPr>
        <w:tabs>
          <w:tab w:val="left" w:pos="567"/>
        </w:tabs>
        <w:spacing w:line="360" w:lineRule="auto"/>
        <w:ind w:left="1134" w:hanging="567"/>
        <w:jc w:val="both"/>
        <w:rPr>
          <w:rFonts w:ascii="Myriad Pro" w:hAnsi="Myriad Pro"/>
          <w:sz w:val="26"/>
          <w:szCs w:val="26"/>
        </w:rPr>
      </w:pPr>
      <w:r w:rsidRPr="009C0461">
        <w:rPr>
          <w:rFonts w:ascii="Myriad Pro" w:hAnsi="Myriad Pro"/>
          <w:sz w:val="26"/>
          <w:szCs w:val="26"/>
        </w:rPr>
        <w:t>По результатам анализа расчета необходимой валовой выручки</w:t>
      </w:r>
      <w:r w:rsidR="00F32763" w:rsidRPr="009C0461">
        <w:rPr>
          <w:rFonts w:ascii="Myriad Pro" w:hAnsi="Myriad Pro"/>
          <w:sz w:val="26"/>
          <w:szCs w:val="26"/>
        </w:rPr>
        <w:t>, выполненного</w:t>
      </w:r>
      <w:r w:rsidRPr="009C0461">
        <w:rPr>
          <w:rFonts w:ascii="Myriad Pro" w:hAnsi="Myriad Pro"/>
          <w:sz w:val="26"/>
          <w:szCs w:val="26"/>
        </w:rPr>
        <w:t xml:space="preserve"> Комитетом на 2019 год</w:t>
      </w:r>
      <w:r w:rsidR="00F32763" w:rsidRPr="009C0461">
        <w:rPr>
          <w:rFonts w:ascii="Myriad Pro" w:hAnsi="Myriad Pro"/>
          <w:sz w:val="26"/>
          <w:szCs w:val="26"/>
        </w:rPr>
        <w:t>,</w:t>
      </w:r>
      <w:r w:rsidRPr="009C0461">
        <w:rPr>
          <w:rFonts w:ascii="Myriad Pro" w:hAnsi="Myriad Pro"/>
          <w:sz w:val="26"/>
          <w:szCs w:val="26"/>
        </w:rPr>
        <w:t xml:space="preserve"> Исполнитель отмечает</w:t>
      </w:r>
      <w:r w:rsidR="00F32763" w:rsidRPr="009C0461">
        <w:rPr>
          <w:rFonts w:ascii="Myriad Pro" w:hAnsi="Myriad Pro"/>
          <w:sz w:val="26"/>
          <w:szCs w:val="26"/>
        </w:rPr>
        <w:t>, что расходы</w:t>
      </w:r>
      <w:r w:rsidR="00157625" w:rsidRPr="009C0461">
        <w:rPr>
          <w:rFonts w:ascii="Myriad Pro" w:eastAsia="Calibri" w:hAnsi="Myriad Pro"/>
          <w:sz w:val="26"/>
          <w:szCs w:val="26"/>
        </w:rPr>
        <w:t xml:space="preserve"> по статьям затрат «Амортизационные отчисления» и «Аренда имущества»</w:t>
      </w:r>
      <w:r w:rsidR="00F32763" w:rsidRPr="009C0461">
        <w:rPr>
          <w:rFonts w:ascii="Myriad Pro" w:eastAsia="Calibri" w:hAnsi="Myriad Pro"/>
          <w:sz w:val="26"/>
          <w:szCs w:val="26"/>
        </w:rPr>
        <w:t>,</w:t>
      </w:r>
      <w:r w:rsidR="00157625" w:rsidRPr="009C0461">
        <w:rPr>
          <w:rFonts w:ascii="Myriad Pro" w:eastAsia="Calibri" w:hAnsi="Myriad Pro"/>
          <w:sz w:val="26"/>
          <w:szCs w:val="26"/>
        </w:rPr>
        <w:t xml:space="preserve"> приняты в экономически не обоснованном размере</w:t>
      </w:r>
      <w:r w:rsidR="00D7661F" w:rsidRPr="009C0461">
        <w:rPr>
          <w:rFonts w:ascii="Myriad Pro" w:eastAsia="Calibri" w:hAnsi="Myriad Pro"/>
          <w:sz w:val="26"/>
          <w:szCs w:val="26"/>
        </w:rPr>
        <w:t>.</w:t>
      </w:r>
      <w:r w:rsidR="002C6ED4">
        <w:rPr>
          <w:rFonts w:ascii="Myriad Pro" w:eastAsia="Calibri" w:hAnsi="Myriad Pro"/>
          <w:sz w:val="26"/>
          <w:szCs w:val="26"/>
        </w:rPr>
        <w:t xml:space="preserve"> </w:t>
      </w:r>
      <w:r w:rsidR="00D7661F" w:rsidRPr="002C6ED4">
        <w:rPr>
          <w:rFonts w:ascii="Myriad Pro" w:eastAsia="Calibri" w:hAnsi="Myriad Pro"/>
          <w:sz w:val="26"/>
          <w:szCs w:val="26"/>
        </w:rPr>
        <w:t>При расчете налога на имущество и амортизационных отчислений Комитетом и филиалом в расчетах учтен плановый ввод оборудования в 2019 году, что противоречит положениям Основ ценообразования</w:t>
      </w:r>
      <w:r w:rsidR="007A0040">
        <w:rPr>
          <w:rFonts w:ascii="Myriad Pro" w:eastAsia="Calibri" w:hAnsi="Myriad Pro"/>
          <w:sz w:val="26"/>
          <w:szCs w:val="26"/>
        </w:rPr>
        <w:t xml:space="preserve"> </w:t>
      </w:r>
      <w:r w:rsidR="007A0040">
        <w:rPr>
          <w:rFonts w:ascii="Myriad Pro" w:eastAsia="Calibri" w:hAnsi="Myriad Pro"/>
          <w:sz w:val="26"/>
          <w:szCs w:val="26"/>
        </w:rPr>
        <w:br/>
        <w:t>№ 1178</w:t>
      </w:r>
      <w:r w:rsidR="00D7661F" w:rsidRPr="002C6ED4">
        <w:rPr>
          <w:rFonts w:ascii="Myriad Pro" w:eastAsia="Calibri" w:hAnsi="Myriad Pro"/>
          <w:sz w:val="26"/>
          <w:szCs w:val="26"/>
        </w:rPr>
        <w:t xml:space="preserve">. </w:t>
      </w:r>
    </w:p>
    <w:p w14:paraId="7049ABDA" w14:textId="77777777" w:rsidR="00CB5FE4" w:rsidRDefault="009336B8" w:rsidP="00E5361C">
      <w:pPr>
        <w:pStyle w:val="a3"/>
        <w:numPr>
          <w:ilvl w:val="0"/>
          <w:numId w:val="22"/>
        </w:numPr>
        <w:tabs>
          <w:tab w:val="left" w:pos="567"/>
        </w:tabs>
        <w:autoSpaceDE w:val="0"/>
        <w:autoSpaceDN w:val="0"/>
        <w:adjustRightInd w:val="0"/>
        <w:spacing w:line="360" w:lineRule="auto"/>
        <w:ind w:left="1134" w:hanging="567"/>
        <w:jc w:val="both"/>
        <w:rPr>
          <w:rFonts w:ascii="Myriad Pro" w:hAnsi="Myriad Pro"/>
          <w:color w:val="000000" w:themeColor="text1"/>
          <w:sz w:val="26"/>
          <w:szCs w:val="26"/>
        </w:rPr>
      </w:pPr>
      <w:r w:rsidRPr="008E751D">
        <w:rPr>
          <w:rFonts w:ascii="Myriad Pro" w:eastAsia="Calibri" w:hAnsi="Myriad Pro"/>
          <w:sz w:val="26"/>
          <w:szCs w:val="26"/>
        </w:rPr>
        <w:t xml:space="preserve">При пересмотре ТБР 2019 года </w:t>
      </w:r>
      <w:r w:rsidR="008E751D" w:rsidRPr="008E751D">
        <w:rPr>
          <w:rFonts w:ascii="Myriad Pro" w:eastAsia="Calibri" w:hAnsi="Myriad Pro"/>
          <w:sz w:val="26"/>
          <w:szCs w:val="26"/>
        </w:rPr>
        <w:t>13.03.2019 года</w:t>
      </w:r>
      <w:r w:rsidRPr="008E751D">
        <w:rPr>
          <w:rFonts w:ascii="Myriad Pro" w:eastAsia="Calibri" w:hAnsi="Myriad Pro"/>
          <w:sz w:val="26"/>
          <w:szCs w:val="26"/>
        </w:rPr>
        <w:t xml:space="preserve"> во исполнение решения</w:t>
      </w:r>
      <w:r w:rsidR="00CB5FE4" w:rsidRPr="008E751D">
        <w:rPr>
          <w:rFonts w:ascii="Myriad Pro" w:eastAsia="Calibri" w:hAnsi="Myriad Pro"/>
          <w:sz w:val="26"/>
          <w:szCs w:val="26"/>
        </w:rPr>
        <w:t xml:space="preserve"> </w:t>
      </w:r>
      <w:r w:rsidR="00CB5FE4" w:rsidRPr="008E751D">
        <w:rPr>
          <w:rFonts w:ascii="Myriad Pro" w:hAnsi="Myriad Pro"/>
          <w:color w:val="000000" w:themeColor="text1"/>
          <w:sz w:val="26"/>
          <w:szCs w:val="26"/>
        </w:rPr>
        <w:t>Верховн</w:t>
      </w:r>
      <w:r w:rsidRPr="008E751D">
        <w:rPr>
          <w:rFonts w:ascii="Myriad Pro" w:hAnsi="Myriad Pro"/>
          <w:color w:val="000000" w:themeColor="text1"/>
          <w:sz w:val="26"/>
          <w:szCs w:val="26"/>
        </w:rPr>
        <w:t>ого</w:t>
      </w:r>
      <w:r w:rsidR="00CB5FE4" w:rsidRPr="008E751D">
        <w:rPr>
          <w:rFonts w:ascii="Myriad Pro" w:hAnsi="Myriad Pro"/>
          <w:color w:val="000000" w:themeColor="text1"/>
          <w:sz w:val="26"/>
          <w:szCs w:val="26"/>
        </w:rPr>
        <w:t xml:space="preserve"> суд</w:t>
      </w:r>
      <w:r w:rsidRPr="008E751D">
        <w:rPr>
          <w:rFonts w:ascii="Myriad Pro" w:hAnsi="Myriad Pro"/>
          <w:color w:val="000000" w:themeColor="text1"/>
          <w:sz w:val="26"/>
          <w:szCs w:val="26"/>
        </w:rPr>
        <w:t>а</w:t>
      </w:r>
      <w:r w:rsidR="00CB5FE4" w:rsidRPr="008E751D">
        <w:rPr>
          <w:rFonts w:ascii="Myriad Pro" w:hAnsi="Myriad Pro"/>
          <w:color w:val="000000" w:themeColor="text1"/>
          <w:sz w:val="26"/>
          <w:szCs w:val="26"/>
        </w:rPr>
        <w:t xml:space="preserve"> Республики Алтай </w:t>
      </w:r>
      <w:r w:rsidRPr="008E751D">
        <w:rPr>
          <w:rFonts w:ascii="Myriad Pro" w:hAnsi="Myriad Pro"/>
          <w:color w:val="000000" w:themeColor="text1"/>
          <w:sz w:val="26"/>
          <w:szCs w:val="26"/>
        </w:rPr>
        <w:t xml:space="preserve">от </w:t>
      </w:r>
      <w:r w:rsidR="00CB5FE4" w:rsidRPr="008E751D">
        <w:rPr>
          <w:rFonts w:ascii="Myriad Pro" w:hAnsi="Myriad Pro"/>
          <w:color w:val="000000" w:themeColor="text1"/>
          <w:sz w:val="26"/>
          <w:szCs w:val="26"/>
        </w:rPr>
        <w:t xml:space="preserve">13.01.2020 г. Комитетом </w:t>
      </w:r>
      <w:r w:rsidR="008E751D">
        <w:rPr>
          <w:rFonts w:ascii="Myriad Pro" w:hAnsi="Myriad Pro"/>
          <w:color w:val="000000" w:themeColor="text1"/>
          <w:sz w:val="26"/>
          <w:szCs w:val="26"/>
        </w:rPr>
        <w:t>по статье «Налог на имущество»</w:t>
      </w:r>
      <w:r w:rsidR="002C6ED4">
        <w:rPr>
          <w:rFonts w:ascii="Myriad Pro" w:hAnsi="Myriad Pro"/>
          <w:color w:val="000000" w:themeColor="text1"/>
          <w:sz w:val="26"/>
          <w:szCs w:val="26"/>
        </w:rPr>
        <w:t xml:space="preserve"> заново</w:t>
      </w:r>
      <w:r w:rsidR="008E751D">
        <w:rPr>
          <w:rFonts w:ascii="Myriad Pro" w:hAnsi="Myriad Pro"/>
          <w:color w:val="000000" w:themeColor="text1"/>
          <w:sz w:val="26"/>
          <w:szCs w:val="26"/>
        </w:rPr>
        <w:t xml:space="preserve"> </w:t>
      </w:r>
      <w:r w:rsidR="00CB5FE4" w:rsidRPr="008E751D">
        <w:rPr>
          <w:rFonts w:ascii="Myriad Pro" w:hAnsi="Myriad Pro"/>
          <w:color w:val="000000" w:themeColor="text1"/>
          <w:sz w:val="26"/>
          <w:szCs w:val="26"/>
        </w:rPr>
        <w:t>применен механизм распределения</w:t>
      </w:r>
      <w:r w:rsidR="008E751D">
        <w:rPr>
          <w:rFonts w:ascii="Myriad Pro" w:hAnsi="Myriad Pro"/>
          <w:color w:val="000000" w:themeColor="text1"/>
          <w:sz w:val="26"/>
          <w:szCs w:val="26"/>
        </w:rPr>
        <w:t xml:space="preserve"> </w:t>
      </w:r>
      <w:r w:rsidR="008E751D">
        <w:rPr>
          <w:rFonts w:ascii="Myriad Pro" w:hAnsi="Myriad Pro"/>
          <w:color w:val="000000" w:themeColor="text1"/>
          <w:sz w:val="26"/>
          <w:szCs w:val="26"/>
        </w:rPr>
        <w:lastRenderedPageBreak/>
        <w:t xml:space="preserve">расходов, </w:t>
      </w:r>
      <w:r w:rsidR="00CB5FE4" w:rsidRPr="008E751D">
        <w:rPr>
          <w:rFonts w:ascii="Myriad Pro" w:hAnsi="Myriad Pro"/>
          <w:color w:val="000000" w:themeColor="text1"/>
          <w:sz w:val="26"/>
          <w:szCs w:val="26"/>
        </w:rPr>
        <w:t xml:space="preserve">признанный </w:t>
      </w:r>
      <w:r w:rsidR="002C6ED4">
        <w:rPr>
          <w:rFonts w:ascii="Myriad Pro" w:hAnsi="Myriad Pro"/>
          <w:color w:val="000000" w:themeColor="text1"/>
          <w:sz w:val="26"/>
          <w:szCs w:val="26"/>
        </w:rPr>
        <w:t xml:space="preserve">ранее </w:t>
      </w:r>
      <w:r w:rsidR="00CB5FE4" w:rsidRPr="008E751D">
        <w:rPr>
          <w:rFonts w:ascii="Myriad Pro" w:hAnsi="Myriad Pro"/>
          <w:color w:val="000000" w:themeColor="text1"/>
          <w:sz w:val="26"/>
          <w:szCs w:val="26"/>
        </w:rPr>
        <w:t>Верховным судом Республики Алтай противоречащим нормам действующего законодательства.</w:t>
      </w:r>
    </w:p>
    <w:p w14:paraId="5552CCCB" w14:textId="77777777" w:rsidR="00554A0A" w:rsidRPr="008E751D" w:rsidRDefault="00554A0A" w:rsidP="00E5361C">
      <w:pPr>
        <w:pStyle w:val="a3"/>
        <w:numPr>
          <w:ilvl w:val="0"/>
          <w:numId w:val="22"/>
        </w:numPr>
        <w:tabs>
          <w:tab w:val="left" w:pos="567"/>
        </w:tabs>
        <w:autoSpaceDE w:val="0"/>
        <w:autoSpaceDN w:val="0"/>
        <w:adjustRightInd w:val="0"/>
        <w:spacing w:line="360" w:lineRule="auto"/>
        <w:ind w:left="1134" w:hanging="567"/>
        <w:jc w:val="both"/>
        <w:rPr>
          <w:rFonts w:ascii="Myriad Pro" w:hAnsi="Myriad Pro"/>
          <w:color w:val="000000" w:themeColor="text1"/>
          <w:sz w:val="26"/>
          <w:szCs w:val="26"/>
        </w:rPr>
      </w:pPr>
      <w:r>
        <w:rPr>
          <w:rFonts w:ascii="Myriad Pro" w:eastAsia="Calibri" w:hAnsi="Myriad Pro"/>
          <w:sz w:val="26"/>
          <w:szCs w:val="26"/>
        </w:rPr>
        <w:t>При расчете корректировки необходимой валовой выручки на 2019 год Комитетом применены корректировки</w:t>
      </w:r>
      <w:r w:rsidR="002C6ED4">
        <w:rPr>
          <w:rFonts w:ascii="Myriad Pro" w:eastAsia="Calibri" w:hAnsi="Myriad Pro"/>
          <w:sz w:val="26"/>
          <w:szCs w:val="26"/>
        </w:rPr>
        <w:t xml:space="preserve"> по итогам 2017 года в части</w:t>
      </w:r>
      <w:r>
        <w:rPr>
          <w:rFonts w:ascii="Myriad Pro" w:eastAsia="Calibri" w:hAnsi="Myriad Pro"/>
          <w:sz w:val="26"/>
          <w:szCs w:val="26"/>
        </w:rPr>
        <w:t xml:space="preserve"> </w:t>
      </w:r>
      <w:r w:rsidR="00D907B0">
        <w:rPr>
          <w:rFonts w:ascii="Myriad Pro" w:eastAsia="Calibri" w:hAnsi="Myriad Pro"/>
          <w:sz w:val="26"/>
          <w:szCs w:val="26"/>
        </w:rPr>
        <w:t>корректировок</w:t>
      </w:r>
      <w:r>
        <w:rPr>
          <w:rFonts w:ascii="Myriad Pro" w:eastAsia="Calibri" w:hAnsi="Myriad Pro"/>
          <w:sz w:val="26"/>
          <w:szCs w:val="26"/>
        </w:rPr>
        <w:t xml:space="preserve"> по доходам от осуществления регулируемой деятельности</w:t>
      </w:r>
      <w:r w:rsidR="002C6ED4">
        <w:rPr>
          <w:rFonts w:ascii="Myriad Pro" w:eastAsia="Calibri" w:hAnsi="Myriad Pro"/>
          <w:sz w:val="26"/>
          <w:szCs w:val="26"/>
        </w:rPr>
        <w:t>,</w:t>
      </w:r>
      <w:r>
        <w:rPr>
          <w:rFonts w:ascii="Myriad Pro" w:eastAsia="Calibri" w:hAnsi="Myriad Pro"/>
          <w:sz w:val="26"/>
          <w:szCs w:val="26"/>
        </w:rPr>
        <w:t xml:space="preserve"> и связанн</w:t>
      </w:r>
      <w:r w:rsidR="00D907B0">
        <w:rPr>
          <w:rFonts w:ascii="Myriad Pro" w:eastAsia="Calibri" w:hAnsi="Myriad Pro"/>
          <w:sz w:val="26"/>
          <w:szCs w:val="26"/>
        </w:rPr>
        <w:t>ой</w:t>
      </w:r>
      <w:r>
        <w:rPr>
          <w:rFonts w:ascii="Myriad Pro" w:eastAsia="Calibri" w:hAnsi="Myriad Pro"/>
          <w:sz w:val="26"/>
          <w:szCs w:val="26"/>
        </w:rPr>
        <w:t xml:space="preserve"> с изменением (неисполнением) инвестиционной программы, рассчитанные в экономически не обоснованном размере. </w:t>
      </w:r>
    </w:p>
    <w:p w14:paraId="648778A9" w14:textId="77777777" w:rsidR="006B7168" w:rsidRDefault="00B456E3" w:rsidP="006C2ADF">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eastAsia="Calibri" w:hAnsi="Myriad Pro"/>
          <w:bCs/>
          <w:color w:val="000000" w:themeColor="text1"/>
          <w:sz w:val="26"/>
          <w:szCs w:val="26"/>
        </w:rPr>
        <w:t xml:space="preserve">Экспертиза определения величин, выводы по которым изложены Исполнителем </w:t>
      </w:r>
      <w:r w:rsidR="00D907B0">
        <w:rPr>
          <w:rFonts w:ascii="Myriad Pro" w:eastAsia="Calibri" w:hAnsi="Myriad Pro"/>
          <w:bCs/>
          <w:color w:val="000000" w:themeColor="text1"/>
          <w:sz w:val="26"/>
          <w:szCs w:val="26"/>
        </w:rPr>
        <w:t xml:space="preserve">в </w:t>
      </w:r>
      <w:r>
        <w:rPr>
          <w:rFonts w:ascii="Myriad Pro" w:eastAsia="Calibri" w:hAnsi="Myriad Pro"/>
          <w:bCs/>
          <w:color w:val="000000" w:themeColor="text1"/>
          <w:sz w:val="26"/>
          <w:szCs w:val="26"/>
        </w:rPr>
        <w:t xml:space="preserve">п. 5, приведена в соответствующих разделах, выполненных Исполнителем </w:t>
      </w:r>
      <w:r w:rsidR="006B7168">
        <w:rPr>
          <w:rFonts w:ascii="Myriad Pro" w:hAnsi="Myriad Pro"/>
          <w:color w:val="000000" w:themeColor="text1"/>
          <w:sz w:val="26"/>
          <w:szCs w:val="26"/>
        </w:rPr>
        <w:t xml:space="preserve">в </w:t>
      </w:r>
      <w:r w:rsidR="006B7168" w:rsidRPr="006B7168">
        <w:rPr>
          <w:rFonts w:ascii="Myriad Pro" w:hAnsi="Myriad Pro"/>
          <w:color w:val="000000" w:themeColor="text1"/>
          <w:sz w:val="26"/>
          <w:szCs w:val="26"/>
        </w:rPr>
        <w:t>разделе «Экспертиза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p>
    <w:p w14:paraId="3C2CE155" w14:textId="77777777" w:rsidR="00185678" w:rsidRPr="009C0461" w:rsidRDefault="00D7661F" w:rsidP="00185678">
      <w:pPr>
        <w:spacing w:line="360" w:lineRule="auto"/>
        <w:ind w:firstLine="567"/>
        <w:contextualSpacing/>
        <w:jc w:val="both"/>
        <w:rPr>
          <w:rFonts w:ascii="Myriad Pro" w:eastAsia="Calibri" w:hAnsi="Myriad Pro"/>
          <w:sz w:val="26"/>
          <w:szCs w:val="26"/>
        </w:rPr>
      </w:pPr>
      <w:r w:rsidRPr="009C0461">
        <w:rPr>
          <w:rFonts w:ascii="Myriad Pro" w:eastAsia="Calibri" w:hAnsi="Myriad Pro"/>
          <w:color w:val="000000" w:themeColor="text1"/>
          <w:sz w:val="26"/>
          <w:szCs w:val="26"/>
        </w:rPr>
        <w:t>Сводные показатели расчета необходимой валовой выручки на 2019 год с применением утвержденных на 2018 – 2022 годы долгосрочных параметров регулирования приведены Исполнителем в следующей таблице</w:t>
      </w:r>
      <w:r w:rsidRPr="009C0461">
        <w:rPr>
          <w:rFonts w:ascii="Myriad Pro" w:eastAsia="Calibri" w:hAnsi="Myriad Pro"/>
          <w:color w:val="FF0000"/>
          <w:sz w:val="26"/>
          <w:szCs w:val="26"/>
        </w:rPr>
        <w:t>.</w:t>
      </w:r>
    </w:p>
    <w:tbl>
      <w:tblPr>
        <w:tblW w:w="5000" w:type="pct"/>
        <w:tblLook w:val="04A0" w:firstRow="1" w:lastRow="0" w:firstColumn="1" w:lastColumn="0" w:noHBand="0" w:noVBand="1"/>
      </w:tblPr>
      <w:tblGrid>
        <w:gridCol w:w="2658"/>
        <w:gridCol w:w="1395"/>
        <w:gridCol w:w="1861"/>
        <w:gridCol w:w="2000"/>
        <w:gridCol w:w="1421"/>
      </w:tblGrid>
      <w:tr w:rsidR="005E660F" w:rsidRPr="005E660F" w14:paraId="6E4AEEEA" w14:textId="77777777" w:rsidTr="00302D55">
        <w:trPr>
          <w:trHeight w:val="20"/>
          <w:tblHeader/>
        </w:trPr>
        <w:tc>
          <w:tcPr>
            <w:tcW w:w="14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20CD4FF9" w14:textId="77777777" w:rsidR="005E660F" w:rsidRPr="005E660F" w:rsidRDefault="005E660F" w:rsidP="00B02D2F">
            <w:pPr>
              <w:jc w:val="center"/>
              <w:rPr>
                <w:rFonts w:ascii="Myriad Pro" w:hAnsi="Myriad Pro" w:cs="Calibri"/>
                <w:b/>
                <w:bCs/>
                <w:color w:val="FFFFFF" w:themeColor="background1"/>
                <w:sz w:val="20"/>
                <w:szCs w:val="20"/>
              </w:rPr>
            </w:pPr>
            <w:r w:rsidRPr="005E660F">
              <w:rPr>
                <w:rFonts w:ascii="Myriad Pro" w:hAnsi="Myriad Pro" w:cs="Calibri"/>
                <w:b/>
                <w:bCs/>
                <w:color w:val="FFFFFF" w:themeColor="background1"/>
                <w:sz w:val="20"/>
                <w:szCs w:val="20"/>
              </w:rPr>
              <w:t>Наименование статьи</w:t>
            </w:r>
          </w:p>
        </w:tc>
        <w:tc>
          <w:tcPr>
            <w:tcW w:w="74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7F81D1FA" w14:textId="77777777" w:rsidR="005E660F" w:rsidRPr="005E660F" w:rsidRDefault="005E660F" w:rsidP="00B02D2F">
            <w:pPr>
              <w:jc w:val="center"/>
              <w:rPr>
                <w:rFonts w:ascii="Myriad Pro" w:hAnsi="Myriad Pro" w:cs="Calibri"/>
                <w:b/>
                <w:bCs/>
                <w:color w:val="FFFFFF" w:themeColor="background1"/>
                <w:sz w:val="20"/>
                <w:szCs w:val="20"/>
              </w:rPr>
            </w:pPr>
            <w:r w:rsidRPr="005E660F">
              <w:rPr>
                <w:rFonts w:ascii="Myriad Pro" w:hAnsi="Myriad Pro" w:cs="Calibri"/>
                <w:b/>
                <w:bCs/>
                <w:color w:val="FFFFFF" w:themeColor="background1"/>
                <w:sz w:val="20"/>
                <w:szCs w:val="20"/>
              </w:rPr>
              <w:t>Утверждено на 2019 год</w:t>
            </w:r>
            <w:r>
              <w:rPr>
                <w:rFonts w:ascii="Myriad Pro" w:hAnsi="Myriad Pro" w:cs="Calibri"/>
                <w:b/>
                <w:bCs/>
                <w:color w:val="FFFFFF" w:themeColor="background1"/>
                <w:sz w:val="20"/>
                <w:szCs w:val="20"/>
              </w:rPr>
              <w:t>, тыс. руб.</w:t>
            </w:r>
          </w:p>
        </w:tc>
        <w:tc>
          <w:tcPr>
            <w:tcW w:w="99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26171D0" w14:textId="77777777" w:rsidR="005E660F" w:rsidRPr="005E660F" w:rsidRDefault="005E660F" w:rsidP="00B02D2F">
            <w:pPr>
              <w:jc w:val="center"/>
              <w:rPr>
                <w:rFonts w:ascii="Myriad Pro" w:hAnsi="Myriad Pro" w:cs="Calibri"/>
                <w:b/>
                <w:bCs/>
                <w:color w:val="FFFFFF" w:themeColor="background1"/>
                <w:sz w:val="20"/>
                <w:szCs w:val="20"/>
              </w:rPr>
            </w:pPr>
            <w:r w:rsidRPr="005E660F">
              <w:rPr>
                <w:rFonts w:ascii="Myriad Pro" w:hAnsi="Myriad Pro" w:cs="Calibri"/>
                <w:b/>
                <w:bCs/>
                <w:color w:val="FFFFFF" w:themeColor="background1"/>
                <w:sz w:val="20"/>
                <w:szCs w:val="20"/>
              </w:rPr>
              <w:t>Расчет Исполнителя на 2019 год</w:t>
            </w:r>
            <w:r>
              <w:rPr>
                <w:rFonts w:ascii="Myriad Pro" w:hAnsi="Myriad Pro" w:cs="Calibri"/>
                <w:b/>
                <w:bCs/>
                <w:color w:val="FFFFFF" w:themeColor="background1"/>
                <w:sz w:val="20"/>
                <w:szCs w:val="20"/>
              </w:rPr>
              <w:t>, тыс. руб.</w:t>
            </w:r>
          </w:p>
        </w:tc>
        <w:tc>
          <w:tcPr>
            <w:tcW w:w="10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5F57F421" w14:textId="77777777" w:rsidR="005E660F" w:rsidRPr="005E660F" w:rsidRDefault="00E5361C" w:rsidP="00B02D2F">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В</w:t>
            </w:r>
            <w:r w:rsidR="005E660F" w:rsidRPr="005E660F">
              <w:rPr>
                <w:rFonts w:ascii="Myriad Pro" w:hAnsi="Myriad Pro" w:cs="Calibri"/>
                <w:b/>
                <w:bCs/>
                <w:color w:val="FFFFFF" w:themeColor="background1"/>
                <w:sz w:val="20"/>
                <w:szCs w:val="20"/>
              </w:rPr>
              <w:t xml:space="preserve"> т.ч.  расходы неучтенные регулятором в сравнении с ЭОР, тыс. руб.</w:t>
            </w:r>
          </w:p>
        </w:tc>
        <w:tc>
          <w:tcPr>
            <w:tcW w:w="76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C3D7F56" w14:textId="77777777" w:rsidR="005E660F" w:rsidRPr="005E660F" w:rsidRDefault="00E5361C" w:rsidP="00B02D2F">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Р</w:t>
            </w:r>
            <w:r w:rsidR="005E660F" w:rsidRPr="005E660F">
              <w:rPr>
                <w:rFonts w:ascii="Myriad Pro" w:hAnsi="Myriad Pro" w:cs="Calibri"/>
                <w:b/>
                <w:bCs/>
                <w:color w:val="FFFFFF" w:themeColor="background1"/>
                <w:sz w:val="20"/>
                <w:szCs w:val="20"/>
              </w:rPr>
              <w:t xml:space="preserve">иск изъятия расходов, тыс. руб. </w:t>
            </w:r>
          </w:p>
        </w:tc>
      </w:tr>
      <w:tr w:rsidR="005E660F" w:rsidRPr="005E660F" w14:paraId="202998E2" w14:textId="77777777" w:rsidTr="00302D55">
        <w:trPr>
          <w:trHeight w:val="20"/>
        </w:trPr>
        <w:tc>
          <w:tcPr>
            <w:tcW w:w="1424" w:type="pct"/>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4BBC7DB2" w14:textId="77777777" w:rsidR="005E660F" w:rsidRPr="005E660F" w:rsidRDefault="005E660F" w:rsidP="00B02D2F">
            <w:pPr>
              <w:rPr>
                <w:rFonts w:ascii="Myriad Pro" w:hAnsi="Myriad Pro" w:cs="Calibri"/>
                <w:b/>
                <w:bCs/>
                <w:color w:val="000000"/>
                <w:sz w:val="20"/>
                <w:szCs w:val="20"/>
              </w:rPr>
            </w:pPr>
            <w:r w:rsidRPr="005E660F">
              <w:rPr>
                <w:rFonts w:ascii="Myriad Pro" w:hAnsi="Myriad Pro" w:cs="Calibri"/>
                <w:b/>
                <w:bCs/>
                <w:color w:val="000000"/>
                <w:sz w:val="20"/>
                <w:szCs w:val="20"/>
              </w:rPr>
              <w:t>Коэффициент индексации</w:t>
            </w:r>
          </w:p>
        </w:tc>
        <w:tc>
          <w:tcPr>
            <w:tcW w:w="747" w:type="pct"/>
            <w:tcBorders>
              <w:top w:val="single" w:sz="8" w:space="0" w:color="FFFFFF" w:themeColor="background1"/>
              <w:left w:val="nil"/>
              <w:bottom w:val="single" w:sz="4" w:space="0" w:color="auto"/>
              <w:right w:val="single" w:sz="4" w:space="0" w:color="auto"/>
            </w:tcBorders>
            <w:shd w:val="clear" w:color="auto" w:fill="auto"/>
            <w:vAlign w:val="center"/>
            <w:hideMark/>
          </w:tcPr>
          <w:p w14:paraId="192EE4B7"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1,0532</w:t>
            </w:r>
          </w:p>
        </w:tc>
        <w:tc>
          <w:tcPr>
            <w:tcW w:w="997"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37090C29"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xml:space="preserve">1,0532  </w:t>
            </w:r>
          </w:p>
        </w:tc>
        <w:tc>
          <w:tcPr>
            <w:tcW w:w="1071"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712445E7"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w:t>
            </w:r>
          </w:p>
        </w:tc>
        <w:tc>
          <w:tcPr>
            <w:tcW w:w="761"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179A93ED"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w:t>
            </w:r>
          </w:p>
        </w:tc>
      </w:tr>
      <w:tr w:rsidR="005E660F" w:rsidRPr="005E660F" w14:paraId="203D3911" w14:textId="77777777" w:rsidTr="00302D55">
        <w:trPr>
          <w:trHeight w:val="20"/>
        </w:trPr>
        <w:tc>
          <w:tcPr>
            <w:tcW w:w="142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6DAC8E6" w14:textId="77777777" w:rsidR="005E660F" w:rsidRPr="005E660F" w:rsidRDefault="005E660F" w:rsidP="00B02D2F">
            <w:pPr>
              <w:rPr>
                <w:rFonts w:ascii="Myriad Pro" w:hAnsi="Myriad Pro" w:cs="Calibri"/>
                <w:b/>
                <w:bCs/>
                <w:color w:val="000000"/>
                <w:sz w:val="20"/>
                <w:szCs w:val="20"/>
              </w:rPr>
            </w:pPr>
            <w:r w:rsidRPr="005E660F">
              <w:rPr>
                <w:rFonts w:ascii="Myriad Pro" w:hAnsi="Myriad Pro" w:cs="Calibri"/>
                <w:b/>
                <w:bCs/>
                <w:color w:val="000000"/>
                <w:sz w:val="20"/>
                <w:szCs w:val="20"/>
              </w:rPr>
              <w:t>Подконтрольные расходы</w:t>
            </w:r>
          </w:p>
        </w:tc>
        <w:tc>
          <w:tcPr>
            <w:tcW w:w="74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25A259A"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 xml:space="preserve">483 368,83  </w:t>
            </w:r>
          </w:p>
        </w:tc>
        <w:tc>
          <w:tcPr>
            <w:tcW w:w="99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7615D24"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 xml:space="preserve">483 368,83  </w:t>
            </w:r>
          </w:p>
        </w:tc>
        <w:tc>
          <w:tcPr>
            <w:tcW w:w="107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D3ED98A" w14:textId="77777777" w:rsidR="005E660F" w:rsidRPr="005E660F" w:rsidRDefault="006C2ADF" w:rsidP="00B02D2F">
            <w:pPr>
              <w:jc w:val="center"/>
              <w:rPr>
                <w:rFonts w:ascii="Myriad Pro" w:hAnsi="Myriad Pro" w:cs="Calibri"/>
                <w:b/>
                <w:bCs/>
                <w:color w:val="000000"/>
                <w:sz w:val="20"/>
                <w:szCs w:val="20"/>
              </w:rPr>
            </w:pPr>
            <w:r>
              <w:rPr>
                <w:rFonts w:ascii="Myriad Pro" w:hAnsi="Myriad Pro" w:cs="Calibri"/>
                <w:b/>
                <w:bCs/>
                <w:color w:val="000000"/>
                <w:sz w:val="20"/>
                <w:szCs w:val="20"/>
              </w:rPr>
              <w:t>-</w:t>
            </w:r>
          </w:p>
        </w:tc>
        <w:tc>
          <w:tcPr>
            <w:tcW w:w="76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F2C4419"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 </w:t>
            </w:r>
            <w:r w:rsidR="006C2ADF">
              <w:rPr>
                <w:rFonts w:ascii="Myriad Pro" w:hAnsi="Myriad Pro" w:cs="Calibri"/>
                <w:b/>
                <w:bCs/>
                <w:color w:val="000000"/>
                <w:sz w:val="20"/>
                <w:szCs w:val="20"/>
              </w:rPr>
              <w:t>-</w:t>
            </w:r>
          </w:p>
        </w:tc>
      </w:tr>
      <w:tr w:rsidR="006C2ADF" w:rsidRPr="005E660F" w14:paraId="40F09125" w14:textId="77777777" w:rsidTr="00302D55">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7C30DAD" w14:textId="77777777" w:rsidR="006C2ADF" w:rsidRPr="005E660F" w:rsidRDefault="006C2ADF" w:rsidP="006C2ADF">
            <w:pPr>
              <w:rPr>
                <w:rFonts w:ascii="Myriad Pro" w:hAnsi="Myriad Pro" w:cs="Calibri"/>
                <w:color w:val="000000"/>
                <w:sz w:val="20"/>
                <w:szCs w:val="20"/>
              </w:rPr>
            </w:pPr>
            <w:r w:rsidRPr="005E660F">
              <w:rPr>
                <w:rFonts w:ascii="Myriad Pro" w:hAnsi="Myriad Pro" w:cs="Calibri"/>
                <w:b/>
                <w:bCs/>
                <w:color w:val="000000"/>
                <w:sz w:val="20"/>
                <w:szCs w:val="20"/>
              </w:rPr>
              <w:t>Расчет неподконтрольных расходов</w:t>
            </w:r>
          </w:p>
        </w:tc>
      </w:tr>
      <w:tr w:rsidR="005E660F" w:rsidRPr="005E660F" w14:paraId="75AAAE2E"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67FD1679"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Аренда, всего</w:t>
            </w:r>
          </w:p>
        </w:tc>
        <w:tc>
          <w:tcPr>
            <w:tcW w:w="747" w:type="pct"/>
            <w:tcBorders>
              <w:top w:val="nil"/>
              <w:left w:val="nil"/>
              <w:bottom w:val="single" w:sz="4" w:space="0" w:color="auto"/>
              <w:right w:val="single" w:sz="4" w:space="0" w:color="auto"/>
            </w:tcBorders>
            <w:shd w:val="clear" w:color="auto" w:fill="auto"/>
            <w:vAlign w:val="center"/>
            <w:hideMark/>
          </w:tcPr>
          <w:p w14:paraId="73541E95"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614</w:t>
            </w:r>
            <w:r w:rsidR="002C6ED4">
              <w:rPr>
                <w:rFonts w:ascii="Myriad Pro" w:hAnsi="Myriad Pro" w:cs="Calibri"/>
                <w:color w:val="000000"/>
                <w:sz w:val="20"/>
                <w:szCs w:val="20"/>
              </w:rPr>
              <w:t>,00</w:t>
            </w:r>
          </w:p>
        </w:tc>
        <w:tc>
          <w:tcPr>
            <w:tcW w:w="997" w:type="pct"/>
            <w:tcBorders>
              <w:top w:val="nil"/>
              <w:left w:val="nil"/>
              <w:bottom w:val="single" w:sz="4" w:space="0" w:color="auto"/>
              <w:right w:val="single" w:sz="4" w:space="0" w:color="auto"/>
            </w:tcBorders>
            <w:shd w:val="clear" w:color="auto" w:fill="auto"/>
            <w:vAlign w:val="center"/>
            <w:hideMark/>
          </w:tcPr>
          <w:p w14:paraId="7D263947" w14:textId="77777777" w:rsidR="005E660F" w:rsidRPr="005E660F" w:rsidRDefault="004A5E31" w:rsidP="00B02D2F">
            <w:pPr>
              <w:jc w:val="center"/>
              <w:rPr>
                <w:rFonts w:ascii="Myriad Pro" w:hAnsi="Myriad Pro" w:cs="Calibri"/>
                <w:color w:val="000000"/>
                <w:sz w:val="20"/>
                <w:szCs w:val="20"/>
              </w:rPr>
            </w:pPr>
            <w:r>
              <w:rPr>
                <w:rFonts w:ascii="Myriad Pro" w:hAnsi="Myriad Pro" w:cs="Calibri"/>
                <w:color w:val="000000"/>
                <w:sz w:val="20"/>
                <w:szCs w:val="20"/>
              </w:rPr>
              <w:t>433,73</w:t>
            </w:r>
            <w:r w:rsidR="005E660F" w:rsidRPr="005E660F">
              <w:rPr>
                <w:rFonts w:ascii="Myriad Pro" w:hAnsi="Myriad Pro" w:cs="Calibri"/>
                <w:color w:val="000000"/>
                <w:sz w:val="20"/>
                <w:szCs w:val="20"/>
              </w:rPr>
              <w:t xml:space="preserve">  </w:t>
            </w:r>
          </w:p>
        </w:tc>
        <w:tc>
          <w:tcPr>
            <w:tcW w:w="1071" w:type="pct"/>
            <w:tcBorders>
              <w:top w:val="nil"/>
              <w:left w:val="nil"/>
              <w:bottom w:val="single" w:sz="4" w:space="0" w:color="auto"/>
              <w:right w:val="single" w:sz="4" w:space="0" w:color="auto"/>
            </w:tcBorders>
            <w:shd w:val="clear" w:color="auto" w:fill="auto"/>
            <w:noWrap/>
            <w:vAlign w:val="center"/>
            <w:hideMark/>
          </w:tcPr>
          <w:p w14:paraId="3E706270" w14:textId="77777777" w:rsidR="005E660F" w:rsidRPr="006C2ADF" w:rsidRDefault="006C2ADF" w:rsidP="00B02D2F">
            <w:pPr>
              <w:jc w:val="center"/>
              <w:rPr>
                <w:rFonts w:ascii="Myriad Pro" w:hAnsi="Myriad Pro" w:cs="Calibri"/>
                <w:b/>
                <w:bCs/>
                <w:color w:val="000000"/>
                <w:sz w:val="20"/>
                <w:szCs w:val="20"/>
              </w:rPr>
            </w:pPr>
            <w:r>
              <w:rPr>
                <w:rFonts w:ascii="Myriad Pro" w:hAnsi="Myriad Pro" w:cs="Calibri"/>
                <w:b/>
                <w:bCs/>
                <w:color w:val="000000"/>
                <w:sz w:val="20"/>
                <w:szCs w:val="20"/>
              </w:rPr>
              <w:t>-</w:t>
            </w:r>
            <w:r w:rsidR="005E660F" w:rsidRPr="006C2ADF">
              <w:rPr>
                <w:rFonts w:ascii="Myriad Pro" w:hAnsi="Myriad Pro" w:cs="Calibri"/>
                <w:b/>
                <w:bCs/>
                <w:color w:val="000000"/>
                <w:sz w:val="20"/>
                <w:szCs w:val="20"/>
              </w:rPr>
              <w:t> </w:t>
            </w:r>
          </w:p>
        </w:tc>
        <w:tc>
          <w:tcPr>
            <w:tcW w:w="761" w:type="pct"/>
            <w:tcBorders>
              <w:top w:val="nil"/>
              <w:left w:val="nil"/>
              <w:bottom w:val="single" w:sz="4" w:space="0" w:color="auto"/>
              <w:right w:val="single" w:sz="4" w:space="0" w:color="auto"/>
            </w:tcBorders>
            <w:shd w:val="clear" w:color="auto" w:fill="auto"/>
            <w:noWrap/>
            <w:vAlign w:val="center"/>
            <w:hideMark/>
          </w:tcPr>
          <w:p w14:paraId="787D3016"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w:t>
            </w:r>
            <w:r w:rsidR="004A5E31" w:rsidRPr="006C2ADF">
              <w:rPr>
                <w:rFonts w:ascii="Myriad Pro" w:hAnsi="Myriad Pro" w:cs="Calibri"/>
                <w:b/>
                <w:bCs/>
                <w:color w:val="000000"/>
                <w:sz w:val="20"/>
                <w:szCs w:val="20"/>
              </w:rPr>
              <w:t>180,27</w:t>
            </w:r>
            <w:r w:rsidRPr="006C2ADF">
              <w:rPr>
                <w:rFonts w:ascii="Myriad Pro" w:hAnsi="Myriad Pro" w:cs="Calibri"/>
                <w:b/>
                <w:bCs/>
                <w:color w:val="000000"/>
                <w:sz w:val="20"/>
                <w:szCs w:val="20"/>
              </w:rPr>
              <w:t xml:space="preserve">  </w:t>
            </w:r>
          </w:p>
        </w:tc>
      </w:tr>
      <w:tr w:rsidR="005E660F" w:rsidRPr="005E660F" w14:paraId="1EDA839E"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2FE91405"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Налоги (без учета налога на прибыль)</w:t>
            </w:r>
          </w:p>
        </w:tc>
        <w:tc>
          <w:tcPr>
            <w:tcW w:w="747" w:type="pct"/>
            <w:tcBorders>
              <w:top w:val="nil"/>
              <w:left w:val="nil"/>
              <w:bottom w:val="single" w:sz="4" w:space="0" w:color="auto"/>
              <w:right w:val="single" w:sz="4" w:space="0" w:color="auto"/>
            </w:tcBorders>
            <w:shd w:val="clear" w:color="auto" w:fill="auto"/>
            <w:vAlign w:val="center"/>
            <w:hideMark/>
          </w:tcPr>
          <w:p w14:paraId="1BB1E0A8"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1 350,38</w:t>
            </w:r>
          </w:p>
        </w:tc>
        <w:tc>
          <w:tcPr>
            <w:tcW w:w="997" w:type="pct"/>
            <w:tcBorders>
              <w:top w:val="nil"/>
              <w:left w:val="nil"/>
              <w:bottom w:val="single" w:sz="4" w:space="0" w:color="auto"/>
              <w:right w:val="single" w:sz="4" w:space="0" w:color="auto"/>
            </w:tcBorders>
            <w:shd w:val="clear" w:color="auto" w:fill="auto"/>
            <w:noWrap/>
            <w:vAlign w:val="center"/>
            <w:hideMark/>
          </w:tcPr>
          <w:p w14:paraId="12044288" w14:textId="77777777" w:rsidR="005E660F" w:rsidRPr="005E660F" w:rsidRDefault="004A5E31" w:rsidP="00B02D2F">
            <w:pPr>
              <w:jc w:val="center"/>
              <w:rPr>
                <w:rFonts w:ascii="Myriad Pro" w:hAnsi="Myriad Pro" w:cs="Calibri"/>
                <w:color w:val="000000"/>
                <w:sz w:val="20"/>
                <w:szCs w:val="20"/>
              </w:rPr>
            </w:pPr>
            <w:r>
              <w:rPr>
                <w:rFonts w:ascii="Myriad Pro" w:hAnsi="Myriad Pro" w:cs="Calibri"/>
                <w:color w:val="000000"/>
                <w:sz w:val="20"/>
                <w:szCs w:val="20"/>
              </w:rPr>
              <w:t>29 189,80</w:t>
            </w:r>
            <w:r w:rsidR="005E660F" w:rsidRPr="005E660F">
              <w:rPr>
                <w:rFonts w:ascii="Myriad Pro" w:hAnsi="Myriad Pro" w:cs="Calibri"/>
                <w:color w:val="000000"/>
                <w:sz w:val="20"/>
                <w:szCs w:val="20"/>
              </w:rPr>
              <w:t xml:space="preserve">  </w:t>
            </w:r>
          </w:p>
        </w:tc>
        <w:tc>
          <w:tcPr>
            <w:tcW w:w="1071" w:type="pct"/>
            <w:tcBorders>
              <w:top w:val="nil"/>
              <w:left w:val="nil"/>
              <w:bottom w:val="single" w:sz="4" w:space="0" w:color="auto"/>
              <w:right w:val="single" w:sz="4" w:space="0" w:color="auto"/>
            </w:tcBorders>
            <w:shd w:val="clear" w:color="auto" w:fill="auto"/>
            <w:noWrap/>
            <w:vAlign w:val="center"/>
            <w:hideMark/>
          </w:tcPr>
          <w:p w14:paraId="48792968" w14:textId="77777777" w:rsidR="005E660F" w:rsidRPr="006C2ADF" w:rsidRDefault="004A5E31"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27 839,41</w:t>
            </w:r>
            <w:r w:rsidR="005E660F" w:rsidRPr="006C2ADF">
              <w:rPr>
                <w:rFonts w:ascii="Myriad Pro" w:hAnsi="Myriad Pro" w:cs="Calibri"/>
                <w:b/>
                <w:bCs/>
                <w:color w:val="000000"/>
                <w:sz w:val="20"/>
                <w:szCs w:val="20"/>
              </w:rPr>
              <w:t xml:space="preserve">  </w:t>
            </w:r>
          </w:p>
        </w:tc>
        <w:tc>
          <w:tcPr>
            <w:tcW w:w="761" w:type="pct"/>
            <w:tcBorders>
              <w:top w:val="nil"/>
              <w:left w:val="nil"/>
              <w:bottom w:val="single" w:sz="4" w:space="0" w:color="auto"/>
              <w:right w:val="single" w:sz="4" w:space="0" w:color="auto"/>
            </w:tcBorders>
            <w:shd w:val="clear" w:color="auto" w:fill="auto"/>
            <w:noWrap/>
            <w:vAlign w:val="center"/>
            <w:hideMark/>
          </w:tcPr>
          <w:p w14:paraId="6B3657FD"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6C2ADF">
              <w:rPr>
                <w:rFonts w:ascii="Myriad Pro" w:hAnsi="Myriad Pro" w:cs="Calibri"/>
                <w:b/>
                <w:bCs/>
                <w:color w:val="000000"/>
                <w:sz w:val="20"/>
                <w:szCs w:val="20"/>
              </w:rPr>
              <w:t>-</w:t>
            </w:r>
          </w:p>
        </w:tc>
      </w:tr>
      <w:tr w:rsidR="005E660F" w:rsidRPr="005E660F" w14:paraId="2A29D7E6"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3FF7FDDE"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Отчисления на социальные нужды (ЕСН)</w:t>
            </w:r>
          </w:p>
        </w:tc>
        <w:tc>
          <w:tcPr>
            <w:tcW w:w="747" w:type="pct"/>
            <w:tcBorders>
              <w:top w:val="nil"/>
              <w:left w:val="nil"/>
              <w:bottom w:val="single" w:sz="4" w:space="0" w:color="auto"/>
              <w:right w:val="single" w:sz="4" w:space="0" w:color="auto"/>
            </w:tcBorders>
            <w:shd w:val="clear" w:color="auto" w:fill="auto"/>
            <w:vAlign w:val="center"/>
            <w:hideMark/>
          </w:tcPr>
          <w:p w14:paraId="27D313B4"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93 495,94</w:t>
            </w:r>
          </w:p>
        </w:tc>
        <w:tc>
          <w:tcPr>
            <w:tcW w:w="997" w:type="pct"/>
            <w:tcBorders>
              <w:top w:val="nil"/>
              <w:left w:val="nil"/>
              <w:bottom w:val="single" w:sz="4" w:space="0" w:color="auto"/>
              <w:right w:val="single" w:sz="4" w:space="0" w:color="auto"/>
            </w:tcBorders>
            <w:shd w:val="clear" w:color="auto" w:fill="auto"/>
            <w:noWrap/>
            <w:vAlign w:val="center"/>
            <w:hideMark/>
          </w:tcPr>
          <w:p w14:paraId="67A7A300" w14:textId="77777777" w:rsidR="005E660F" w:rsidRPr="005E660F" w:rsidRDefault="004A5E31" w:rsidP="00B02D2F">
            <w:pPr>
              <w:jc w:val="center"/>
              <w:rPr>
                <w:rFonts w:ascii="Myriad Pro" w:hAnsi="Myriad Pro" w:cs="Calibri"/>
                <w:color w:val="000000"/>
                <w:sz w:val="20"/>
                <w:szCs w:val="20"/>
              </w:rPr>
            </w:pPr>
            <w:r>
              <w:rPr>
                <w:rFonts w:ascii="Myriad Pro" w:hAnsi="Myriad Pro" w:cs="Calibri"/>
                <w:color w:val="000000"/>
                <w:sz w:val="20"/>
                <w:szCs w:val="20"/>
              </w:rPr>
              <w:t>97 954,73</w:t>
            </w:r>
            <w:r w:rsidR="005E660F" w:rsidRPr="005E660F">
              <w:rPr>
                <w:rFonts w:ascii="Myriad Pro" w:hAnsi="Myriad Pro" w:cs="Calibri"/>
                <w:color w:val="000000"/>
                <w:sz w:val="20"/>
                <w:szCs w:val="20"/>
              </w:rPr>
              <w:t xml:space="preserve">  </w:t>
            </w:r>
          </w:p>
        </w:tc>
        <w:tc>
          <w:tcPr>
            <w:tcW w:w="1071" w:type="pct"/>
            <w:tcBorders>
              <w:top w:val="nil"/>
              <w:left w:val="nil"/>
              <w:bottom w:val="single" w:sz="4" w:space="0" w:color="auto"/>
              <w:right w:val="single" w:sz="4" w:space="0" w:color="auto"/>
            </w:tcBorders>
            <w:shd w:val="clear" w:color="auto" w:fill="auto"/>
            <w:noWrap/>
            <w:vAlign w:val="center"/>
            <w:hideMark/>
          </w:tcPr>
          <w:p w14:paraId="25252333" w14:textId="77777777" w:rsidR="005E660F" w:rsidRPr="006C2ADF" w:rsidRDefault="004A5E31"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4 458,79</w:t>
            </w:r>
            <w:r w:rsidR="005E660F" w:rsidRPr="006C2ADF">
              <w:rPr>
                <w:rFonts w:ascii="Myriad Pro" w:hAnsi="Myriad Pro" w:cs="Calibri"/>
                <w:b/>
                <w:bCs/>
                <w:color w:val="000000"/>
                <w:sz w:val="20"/>
                <w:szCs w:val="20"/>
              </w:rPr>
              <w:t xml:space="preserve">  </w:t>
            </w:r>
          </w:p>
        </w:tc>
        <w:tc>
          <w:tcPr>
            <w:tcW w:w="761" w:type="pct"/>
            <w:tcBorders>
              <w:top w:val="nil"/>
              <w:left w:val="nil"/>
              <w:bottom w:val="single" w:sz="4" w:space="0" w:color="auto"/>
              <w:right w:val="single" w:sz="4" w:space="0" w:color="auto"/>
            </w:tcBorders>
            <w:shd w:val="clear" w:color="auto" w:fill="auto"/>
            <w:noWrap/>
            <w:vAlign w:val="center"/>
            <w:hideMark/>
          </w:tcPr>
          <w:p w14:paraId="1CC41A18"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4A5E31" w:rsidRPr="006C2ADF">
              <w:rPr>
                <w:rFonts w:ascii="Myriad Pro" w:hAnsi="Myriad Pro" w:cs="Calibri"/>
                <w:b/>
                <w:bCs/>
                <w:color w:val="000000"/>
                <w:sz w:val="20"/>
                <w:szCs w:val="20"/>
              </w:rPr>
              <w:t>-3 262,09</w:t>
            </w:r>
          </w:p>
        </w:tc>
      </w:tr>
      <w:tr w:rsidR="005E660F" w:rsidRPr="005E660F" w14:paraId="4536B01B"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224C497B"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Прочие неподконтрольные расходы</w:t>
            </w:r>
          </w:p>
        </w:tc>
        <w:tc>
          <w:tcPr>
            <w:tcW w:w="747" w:type="pct"/>
            <w:tcBorders>
              <w:top w:val="nil"/>
              <w:left w:val="nil"/>
              <w:bottom w:val="single" w:sz="4" w:space="0" w:color="auto"/>
              <w:right w:val="single" w:sz="4" w:space="0" w:color="auto"/>
            </w:tcBorders>
            <w:shd w:val="clear" w:color="auto" w:fill="auto"/>
            <w:vAlign w:val="center"/>
            <w:hideMark/>
          </w:tcPr>
          <w:p w14:paraId="63ABACA1"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0</w:t>
            </w:r>
            <w:r w:rsidR="004A5E31">
              <w:rPr>
                <w:rFonts w:ascii="Myriad Pro" w:hAnsi="Myriad Pro" w:cs="Calibri"/>
                <w:color w:val="000000"/>
                <w:sz w:val="20"/>
                <w:szCs w:val="20"/>
              </w:rPr>
              <w:t>,00</w:t>
            </w:r>
          </w:p>
        </w:tc>
        <w:tc>
          <w:tcPr>
            <w:tcW w:w="997" w:type="pct"/>
            <w:tcBorders>
              <w:top w:val="nil"/>
              <w:left w:val="nil"/>
              <w:bottom w:val="single" w:sz="4" w:space="0" w:color="auto"/>
              <w:right w:val="single" w:sz="4" w:space="0" w:color="auto"/>
            </w:tcBorders>
            <w:shd w:val="clear" w:color="auto" w:fill="auto"/>
            <w:noWrap/>
            <w:vAlign w:val="center"/>
            <w:hideMark/>
          </w:tcPr>
          <w:p w14:paraId="4C0A7820"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xml:space="preserve">0,00  </w:t>
            </w:r>
          </w:p>
        </w:tc>
        <w:tc>
          <w:tcPr>
            <w:tcW w:w="1071" w:type="pct"/>
            <w:tcBorders>
              <w:top w:val="nil"/>
              <w:left w:val="nil"/>
              <w:bottom w:val="single" w:sz="4" w:space="0" w:color="auto"/>
              <w:right w:val="single" w:sz="4" w:space="0" w:color="auto"/>
            </w:tcBorders>
            <w:shd w:val="clear" w:color="auto" w:fill="auto"/>
            <w:noWrap/>
            <w:vAlign w:val="center"/>
            <w:hideMark/>
          </w:tcPr>
          <w:p w14:paraId="48AF4315" w14:textId="77777777" w:rsidR="005E660F" w:rsidRPr="006C2ADF" w:rsidRDefault="006C2ADF" w:rsidP="00B02D2F">
            <w:pPr>
              <w:jc w:val="center"/>
              <w:rPr>
                <w:rFonts w:ascii="Myriad Pro" w:hAnsi="Myriad Pro" w:cs="Calibri"/>
                <w:b/>
                <w:bCs/>
                <w:color w:val="000000"/>
                <w:sz w:val="20"/>
                <w:szCs w:val="20"/>
              </w:rPr>
            </w:pPr>
            <w:r>
              <w:rPr>
                <w:rFonts w:ascii="Myriad Pro" w:hAnsi="Myriad Pro" w:cs="Calibri"/>
                <w:b/>
                <w:bCs/>
                <w:color w:val="000000"/>
                <w:sz w:val="20"/>
                <w:szCs w:val="20"/>
              </w:rPr>
              <w:t>-</w:t>
            </w:r>
          </w:p>
        </w:tc>
        <w:tc>
          <w:tcPr>
            <w:tcW w:w="761" w:type="pct"/>
            <w:tcBorders>
              <w:top w:val="nil"/>
              <w:left w:val="nil"/>
              <w:bottom w:val="single" w:sz="4" w:space="0" w:color="auto"/>
              <w:right w:val="single" w:sz="4" w:space="0" w:color="auto"/>
            </w:tcBorders>
            <w:shd w:val="clear" w:color="auto" w:fill="auto"/>
            <w:noWrap/>
            <w:vAlign w:val="center"/>
            <w:hideMark/>
          </w:tcPr>
          <w:p w14:paraId="06AD6635"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6C2ADF">
              <w:rPr>
                <w:rFonts w:ascii="Myriad Pro" w:hAnsi="Myriad Pro" w:cs="Calibri"/>
                <w:b/>
                <w:bCs/>
                <w:color w:val="000000"/>
                <w:sz w:val="20"/>
                <w:szCs w:val="20"/>
              </w:rPr>
              <w:t>-</w:t>
            </w:r>
          </w:p>
        </w:tc>
      </w:tr>
      <w:tr w:rsidR="005E660F" w:rsidRPr="005E660F" w14:paraId="58F990FE"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5E0EE621"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Налог на прибыль</w:t>
            </w:r>
          </w:p>
        </w:tc>
        <w:tc>
          <w:tcPr>
            <w:tcW w:w="747" w:type="pct"/>
            <w:tcBorders>
              <w:top w:val="nil"/>
              <w:left w:val="nil"/>
              <w:bottom w:val="single" w:sz="4" w:space="0" w:color="auto"/>
              <w:right w:val="single" w:sz="4" w:space="0" w:color="auto"/>
            </w:tcBorders>
            <w:shd w:val="clear" w:color="auto" w:fill="auto"/>
            <w:vAlign w:val="center"/>
            <w:hideMark/>
          </w:tcPr>
          <w:p w14:paraId="7C9F7685"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27 383,95</w:t>
            </w:r>
          </w:p>
        </w:tc>
        <w:tc>
          <w:tcPr>
            <w:tcW w:w="997" w:type="pct"/>
            <w:tcBorders>
              <w:top w:val="nil"/>
              <w:left w:val="nil"/>
              <w:bottom w:val="single" w:sz="4" w:space="0" w:color="auto"/>
              <w:right w:val="single" w:sz="4" w:space="0" w:color="auto"/>
            </w:tcBorders>
            <w:shd w:val="clear" w:color="auto" w:fill="auto"/>
            <w:noWrap/>
            <w:vAlign w:val="center"/>
            <w:hideMark/>
          </w:tcPr>
          <w:p w14:paraId="0C92DA29"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xml:space="preserve">27 383,95  </w:t>
            </w:r>
          </w:p>
        </w:tc>
        <w:tc>
          <w:tcPr>
            <w:tcW w:w="1071" w:type="pct"/>
            <w:tcBorders>
              <w:top w:val="nil"/>
              <w:left w:val="nil"/>
              <w:bottom w:val="single" w:sz="4" w:space="0" w:color="auto"/>
              <w:right w:val="single" w:sz="4" w:space="0" w:color="auto"/>
            </w:tcBorders>
            <w:shd w:val="clear" w:color="auto" w:fill="auto"/>
            <w:noWrap/>
            <w:vAlign w:val="center"/>
            <w:hideMark/>
          </w:tcPr>
          <w:p w14:paraId="78C80486" w14:textId="77777777" w:rsidR="005E660F" w:rsidRPr="006C2ADF" w:rsidRDefault="006C2ADF" w:rsidP="00B02D2F">
            <w:pPr>
              <w:jc w:val="center"/>
              <w:rPr>
                <w:rFonts w:ascii="Myriad Pro" w:hAnsi="Myriad Pro" w:cs="Calibri"/>
                <w:b/>
                <w:bCs/>
                <w:color w:val="000000"/>
                <w:sz w:val="20"/>
                <w:szCs w:val="20"/>
              </w:rPr>
            </w:pPr>
            <w:r>
              <w:rPr>
                <w:rFonts w:ascii="Myriad Pro" w:hAnsi="Myriad Pro" w:cs="Calibri"/>
                <w:b/>
                <w:bCs/>
                <w:color w:val="000000"/>
                <w:sz w:val="20"/>
                <w:szCs w:val="20"/>
              </w:rPr>
              <w:t>-</w:t>
            </w:r>
          </w:p>
        </w:tc>
        <w:tc>
          <w:tcPr>
            <w:tcW w:w="761" w:type="pct"/>
            <w:tcBorders>
              <w:top w:val="nil"/>
              <w:left w:val="nil"/>
              <w:bottom w:val="single" w:sz="4" w:space="0" w:color="auto"/>
              <w:right w:val="single" w:sz="4" w:space="0" w:color="auto"/>
            </w:tcBorders>
            <w:shd w:val="clear" w:color="auto" w:fill="auto"/>
            <w:noWrap/>
            <w:vAlign w:val="center"/>
            <w:hideMark/>
          </w:tcPr>
          <w:p w14:paraId="2C627A46"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6C2ADF">
              <w:rPr>
                <w:rFonts w:ascii="Myriad Pro" w:hAnsi="Myriad Pro" w:cs="Calibri"/>
                <w:b/>
                <w:bCs/>
                <w:color w:val="000000"/>
                <w:sz w:val="20"/>
                <w:szCs w:val="20"/>
              </w:rPr>
              <w:t>-</w:t>
            </w:r>
          </w:p>
        </w:tc>
      </w:tr>
      <w:tr w:rsidR="005E660F" w:rsidRPr="005E660F" w14:paraId="5F9EBE24"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793C37A3"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Выпадающие доходы по п.87 Основ ценообразования</w:t>
            </w:r>
          </w:p>
        </w:tc>
        <w:tc>
          <w:tcPr>
            <w:tcW w:w="747" w:type="pct"/>
            <w:tcBorders>
              <w:top w:val="nil"/>
              <w:left w:val="nil"/>
              <w:bottom w:val="single" w:sz="4" w:space="0" w:color="auto"/>
              <w:right w:val="single" w:sz="4" w:space="0" w:color="auto"/>
            </w:tcBorders>
            <w:shd w:val="clear" w:color="auto" w:fill="auto"/>
            <w:vAlign w:val="center"/>
            <w:hideMark/>
          </w:tcPr>
          <w:p w14:paraId="162F607A"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-44 110,32</w:t>
            </w:r>
          </w:p>
        </w:tc>
        <w:tc>
          <w:tcPr>
            <w:tcW w:w="997" w:type="pct"/>
            <w:tcBorders>
              <w:top w:val="nil"/>
              <w:left w:val="nil"/>
              <w:bottom w:val="single" w:sz="4" w:space="0" w:color="auto"/>
              <w:right w:val="single" w:sz="4" w:space="0" w:color="auto"/>
            </w:tcBorders>
            <w:shd w:val="clear" w:color="auto" w:fill="auto"/>
            <w:noWrap/>
            <w:vAlign w:val="center"/>
            <w:hideMark/>
          </w:tcPr>
          <w:p w14:paraId="3294F054" w14:textId="77777777" w:rsidR="005E660F" w:rsidRPr="005E660F" w:rsidRDefault="004A5E31" w:rsidP="00B02D2F">
            <w:pPr>
              <w:jc w:val="center"/>
              <w:rPr>
                <w:rFonts w:ascii="Myriad Pro" w:hAnsi="Myriad Pro" w:cs="Calibri"/>
                <w:color w:val="000000"/>
                <w:sz w:val="20"/>
                <w:szCs w:val="20"/>
              </w:rPr>
            </w:pPr>
            <w:r>
              <w:rPr>
                <w:rFonts w:ascii="Myriad Pro" w:hAnsi="Myriad Pro" w:cs="Calibri"/>
                <w:color w:val="000000"/>
                <w:sz w:val="20"/>
                <w:szCs w:val="20"/>
              </w:rPr>
              <w:t>39 052,50</w:t>
            </w:r>
            <w:r w:rsidR="005E660F" w:rsidRPr="005E660F">
              <w:rPr>
                <w:rFonts w:ascii="Myriad Pro" w:hAnsi="Myriad Pro" w:cs="Calibri"/>
                <w:color w:val="000000"/>
                <w:sz w:val="20"/>
                <w:szCs w:val="20"/>
              </w:rPr>
              <w:t xml:space="preserve">  </w:t>
            </w:r>
          </w:p>
        </w:tc>
        <w:tc>
          <w:tcPr>
            <w:tcW w:w="1071" w:type="pct"/>
            <w:tcBorders>
              <w:top w:val="nil"/>
              <w:left w:val="nil"/>
              <w:bottom w:val="single" w:sz="4" w:space="0" w:color="auto"/>
              <w:right w:val="single" w:sz="4" w:space="0" w:color="auto"/>
            </w:tcBorders>
            <w:shd w:val="clear" w:color="auto" w:fill="auto"/>
            <w:noWrap/>
            <w:vAlign w:val="center"/>
            <w:hideMark/>
          </w:tcPr>
          <w:p w14:paraId="16D48F59"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6C2ADF" w:rsidRPr="006C2ADF">
              <w:rPr>
                <w:rFonts w:ascii="Myriad Pro" w:hAnsi="Myriad Pro" w:cs="Calibri"/>
                <w:b/>
                <w:bCs/>
                <w:color w:val="000000"/>
                <w:sz w:val="20"/>
                <w:szCs w:val="20"/>
              </w:rPr>
              <w:t>83 162,57</w:t>
            </w:r>
          </w:p>
        </w:tc>
        <w:tc>
          <w:tcPr>
            <w:tcW w:w="761" w:type="pct"/>
            <w:tcBorders>
              <w:top w:val="nil"/>
              <w:left w:val="nil"/>
              <w:bottom w:val="single" w:sz="4" w:space="0" w:color="auto"/>
              <w:right w:val="single" w:sz="4" w:space="0" w:color="auto"/>
            </w:tcBorders>
            <w:shd w:val="clear" w:color="auto" w:fill="auto"/>
            <w:noWrap/>
            <w:vAlign w:val="center"/>
            <w:hideMark/>
          </w:tcPr>
          <w:p w14:paraId="738C1216"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6C2ADF">
              <w:rPr>
                <w:rFonts w:ascii="Myriad Pro" w:hAnsi="Myriad Pro" w:cs="Calibri"/>
                <w:b/>
                <w:bCs/>
                <w:color w:val="000000"/>
                <w:sz w:val="20"/>
                <w:szCs w:val="20"/>
              </w:rPr>
              <w:t>-</w:t>
            </w:r>
          </w:p>
        </w:tc>
      </w:tr>
      <w:tr w:rsidR="005E660F" w:rsidRPr="005E660F" w14:paraId="6C20275C"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67F1577F"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Амортизация ОС</w:t>
            </w:r>
          </w:p>
        </w:tc>
        <w:tc>
          <w:tcPr>
            <w:tcW w:w="747" w:type="pct"/>
            <w:tcBorders>
              <w:top w:val="nil"/>
              <w:left w:val="nil"/>
              <w:bottom w:val="single" w:sz="4" w:space="0" w:color="auto"/>
              <w:right w:val="single" w:sz="4" w:space="0" w:color="auto"/>
            </w:tcBorders>
            <w:shd w:val="clear" w:color="auto" w:fill="auto"/>
            <w:vAlign w:val="center"/>
            <w:hideMark/>
          </w:tcPr>
          <w:p w14:paraId="30B69CF9"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xml:space="preserve">203 939,07  </w:t>
            </w:r>
          </w:p>
        </w:tc>
        <w:tc>
          <w:tcPr>
            <w:tcW w:w="997" w:type="pct"/>
            <w:tcBorders>
              <w:top w:val="nil"/>
              <w:left w:val="nil"/>
              <w:bottom w:val="single" w:sz="4" w:space="0" w:color="auto"/>
              <w:right w:val="single" w:sz="4" w:space="0" w:color="auto"/>
            </w:tcBorders>
            <w:shd w:val="clear" w:color="auto" w:fill="auto"/>
            <w:noWrap/>
            <w:vAlign w:val="center"/>
            <w:hideMark/>
          </w:tcPr>
          <w:p w14:paraId="68B0BD45"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xml:space="preserve">169 833,71  </w:t>
            </w:r>
          </w:p>
        </w:tc>
        <w:tc>
          <w:tcPr>
            <w:tcW w:w="1071" w:type="pct"/>
            <w:tcBorders>
              <w:top w:val="nil"/>
              <w:left w:val="nil"/>
              <w:bottom w:val="single" w:sz="4" w:space="0" w:color="auto"/>
              <w:right w:val="single" w:sz="4" w:space="0" w:color="auto"/>
            </w:tcBorders>
            <w:shd w:val="clear" w:color="auto" w:fill="auto"/>
            <w:noWrap/>
            <w:vAlign w:val="center"/>
            <w:hideMark/>
          </w:tcPr>
          <w:p w14:paraId="5F59DE79"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6C2ADF">
              <w:rPr>
                <w:rFonts w:ascii="Myriad Pro" w:hAnsi="Myriad Pro" w:cs="Calibri"/>
                <w:b/>
                <w:bCs/>
                <w:color w:val="000000"/>
                <w:sz w:val="20"/>
                <w:szCs w:val="20"/>
              </w:rPr>
              <w:t>-</w:t>
            </w:r>
          </w:p>
        </w:tc>
        <w:tc>
          <w:tcPr>
            <w:tcW w:w="761" w:type="pct"/>
            <w:tcBorders>
              <w:top w:val="nil"/>
              <w:left w:val="nil"/>
              <w:bottom w:val="single" w:sz="4" w:space="0" w:color="auto"/>
              <w:right w:val="single" w:sz="4" w:space="0" w:color="auto"/>
            </w:tcBorders>
            <w:shd w:val="clear" w:color="auto" w:fill="auto"/>
            <w:noWrap/>
            <w:vAlign w:val="center"/>
            <w:hideMark/>
          </w:tcPr>
          <w:p w14:paraId="15B8C311"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xml:space="preserve">-34 105,36  </w:t>
            </w:r>
          </w:p>
        </w:tc>
      </w:tr>
      <w:tr w:rsidR="005E660F" w:rsidRPr="005E660F" w14:paraId="63D4285D"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2892D980" w14:textId="77777777" w:rsidR="005E660F" w:rsidRPr="005E660F" w:rsidRDefault="005E660F" w:rsidP="00B02D2F">
            <w:pPr>
              <w:rPr>
                <w:rFonts w:ascii="Myriad Pro" w:hAnsi="Myriad Pro" w:cs="Calibri"/>
                <w:color w:val="000000"/>
                <w:sz w:val="20"/>
                <w:szCs w:val="20"/>
              </w:rPr>
            </w:pPr>
            <w:r w:rsidRPr="005E660F">
              <w:rPr>
                <w:rFonts w:ascii="Myriad Pro" w:hAnsi="Myriad Pro" w:cs="Calibri"/>
                <w:color w:val="000000"/>
                <w:sz w:val="20"/>
                <w:szCs w:val="20"/>
              </w:rPr>
              <w:t>Прибыль на капитальные вложения</w:t>
            </w:r>
          </w:p>
        </w:tc>
        <w:tc>
          <w:tcPr>
            <w:tcW w:w="747" w:type="pct"/>
            <w:tcBorders>
              <w:top w:val="nil"/>
              <w:left w:val="nil"/>
              <w:bottom w:val="single" w:sz="4" w:space="0" w:color="auto"/>
              <w:right w:val="single" w:sz="4" w:space="0" w:color="auto"/>
            </w:tcBorders>
            <w:shd w:val="clear" w:color="auto" w:fill="auto"/>
            <w:vAlign w:val="center"/>
            <w:hideMark/>
          </w:tcPr>
          <w:p w14:paraId="24AEDEB1"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w:t>
            </w:r>
          </w:p>
        </w:tc>
        <w:tc>
          <w:tcPr>
            <w:tcW w:w="997" w:type="pct"/>
            <w:tcBorders>
              <w:top w:val="nil"/>
              <w:left w:val="nil"/>
              <w:bottom w:val="single" w:sz="4" w:space="0" w:color="auto"/>
              <w:right w:val="single" w:sz="4" w:space="0" w:color="auto"/>
            </w:tcBorders>
            <w:shd w:val="clear" w:color="auto" w:fill="auto"/>
            <w:noWrap/>
            <w:vAlign w:val="center"/>
            <w:hideMark/>
          </w:tcPr>
          <w:p w14:paraId="63A1E1F3" w14:textId="77777777" w:rsidR="005E660F" w:rsidRPr="005E660F" w:rsidRDefault="005E660F" w:rsidP="00B02D2F">
            <w:pPr>
              <w:jc w:val="center"/>
              <w:rPr>
                <w:rFonts w:ascii="Myriad Pro" w:hAnsi="Myriad Pro" w:cs="Calibri"/>
                <w:color w:val="000000"/>
                <w:sz w:val="20"/>
                <w:szCs w:val="20"/>
              </w:rPr>
            </w:pPr>
            <w:r w:rsidRPr="005E660F">
              <w:rPr>
                <w:rFonts w:ascii="Myriad Pro" w:hAnsi="Myriad Pro" w:cs="Calibri"/>
                <w:color w:val="000000"/>
                <w:sz w:val="20"/>
                <w:szCs w:val="20"/>
              </w:rPr>
              <w:t xml:space="preserve">0,00  </w:t>
            </w:r>
          </w:p>
        </w:tc>
        <w:tc>
          <w:tcPr>
            <w:tcW w:w="1071" w:type="pct"/>
            <w:tcBorders>
              <w:top w:val="nil"/>
              <w:left w:val="nil"/>
              <w:bottom w:val="single" w:sz="4" w:space="0" w:color="auto"/>
              <w:right w:val="single" w:sz="4" w:space="0" w:color="auto"/>
            </w:tcBorders>
            <w:shd w:val="clear" w:color="auto" w:fill="auto"/>
            <w:noWrap/>
            <w:vAlign w:val="center"/>
            <w:hideMark/>
          </w:tcPr>
          <w:p w14:paraId="54660337" w14:textId="77777777" w:rsidR="005E660F" w:rsidRPr="006C2ADF" w:rsidRDefault="005E660F" w:rsidP="00B02D2F">
            <w:pPr>
              <w:jc w:val="center"/>
              <w:rPr>
                <w:rFonts w:ascii="Myriad Pro" w:hAnsi="Myriad Pro" w:cs="Calibri"/>
                <w:b/>
                <w:bCs/>
                <w:color w:val="000000"/>
                <w:sz w:val="20"/>
                <w:szCs w:val="20"/>
              </w:rPr>
            </w:pPr>
            <w:r w:rsidRPr="006C2ADF">
              <w:rPr>
                <w:rFonts w:ascii="Myriad Pro" w:hAnsi="Myriad Pro" w:cs="Calibri"/>
                <w:b/>
                <w:bCs/>
                <w:color w:val="000000"/>
                <w:sz w:val="20"/>
                <w:szCs w:val="20"/>
              </w:rPr>
              <w:t> </w:t>
            </w:r>
            <w:r w:rsidR="006C2ADF">
              <w:rPr>
                <w:rFonts w:ascii="Myriad Pro" w:hAnsi="Myriad Pro" w:cs="Calibri"/>
                <w:b/>
                <w:bCs/>
                <w:color w:val="000000"/>
                <w:sz w:val="20"/>
                <w:szCs w:val="20"/>
              </w:rPr>
              <w:t>-</w:t>
            </w:r>
          </w:p>
        </w:tc>
        <w:tc>
          <w:tcPr>
            <w:tcW w:w="761" w:type="pct"/>
            <w:tcBorders>
              <w:top w:val="nil"/>
              <w:left w:val="nil"/>
              <w:bottom w:val="single" w:sz="4" w:space="0" w:color="auto"/>
              <w:right w:val="single" w:sz="4" w:space="0" w:color="auto"/>
            </w:tcBorders>
            <w:shd w:val="clear" w:color="auto" w:fill="auto"/>
            <w:noWrap/>
            <w:vAlign w:val="center"/>
            <w:hideMark/>
          </w:tcPr>
          <w:p w14:paraId="689629F2" w14:textId="77777777" w:rsidR="005E660F" w:rsidRPr="005E660F" w:rsidRDefault="006C2ADF" w:rsidP="00B02D2F">
            <w:pPr>
              <w:jc w:val="center"/>
              <w:rPr>
                <w:rFonts w:ascii="Myriad Pro" w:hAnsi="Myriad Pro" w:cs="Calibri"/>
                <w:color w:val="000000"/>
                <w:sz w:val="20"/>
                <w:szCs w:val="20"/>
              </w:rPr>
            </w:pPr>
            <w:r>
              <w:rPr>
                <w:rFonts w:ascii="Myriad Pro" w:hAnsi="Myriad Pro" w:cs="Calibri"/>
                <w:color w:val="000000"/>
                <w:sz w:val="20"/>
                <w:szCs w:val="20"/>
              </w:rPr>
              <w:t>-</w:t>
            </w:r>
            <w:r w:rsidR="005E660F" w:rsidRPr="005E660F">
              <w:rPr>
                <w:rFonts w:ascii="Myriad Pro" w:hAnsi="Myriad Pro" w:cs="Calibri"/>
                <w:color w:val="000000"/>
                <w:sz w:val="20"/>
                <w:szCs w:val="20"/>
              </w:rPr>
              <w:t> </w:t>
            </w:r>
          </w:p>
        </w:tc>
      </w:tr>
      <w:tr w:rsidR="005E660F" w:rsidRPr="005E660F" w14:paraId="42B9EAA1" w14:textId="77777777" w:rsidTr="00302D55">
        <w:trPr>
          <w:trHeight w:val="20"/>
        </w:trPr>
        <w:tc>
          <w:tcPr>
            <w:tcW w:w="142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D1D76DD" w14:textId="77777777" w:rsidR="005E660F" w:rsidRPr="005E660F" w:rsidRDefault="005E660F" w:rsidP="00B02D2F">
            <w:pPr>
              <w:rPr>
                <w:rFonts w:ascii="Myriad Pro" w:hAnsi="Myriad Pro" w:cs="Calibri"/>
                <w:b/>
                <w:bCs/>
                <w:color w:val="000000"/>
                <w:sz w:val="20"/>
                <w:szCs w:val="20"/>
              </w:rPr>
            </w:pPr>
            <w:r w:rsidRPr="005E660F">
              <w:rPr>
                <w:rFonts w:ascii="Myriad Pro" w:hAnsi="Myriad Pro" w:cs="Calibri"/>
                <w:b/>
                <w:bCs/>
                <w:color w:val="000000"/>
                <w:sz w:val="20"/>
                <w:szCs w:val="20"/>
              </w:rPr>
              <w:t>ИТОГО неподконтрольных расходов</w:t>
            </w:r>
          </w:p>
        </w:tc>
        <w:tc>
          <w:tcPr>
            <w:tcW w:w="74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E65D885"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 xml:space="preserve">282 673,02  </w:t>
            </w:r>
          </w:p>
        </w:tc>
        <w:tc>
          <w:tcPr>
            <w:tcW w:w="99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4305729" w14:textId="77777777" w:rsidR="005E660F" w:rsidRPr="005E660F" w:rsidRDefault="006C2ADF" w:rsidP="00B02D2F">
            <w:pPr>
              <w:jc w:val="center"/>
              <w:rPr>
                <w:rFonts w:ascii="Myriad Pro" w:hAnsi="Myriad Pro" w:cs="Calibri"/>
                <w:b/>
                <w:bCs/>
                <w:color w:val="000000"/>
                <w:sz w:val="20"/>
                <w:szCs w:val="20"/>
              </w:rPr>
            </w:pPr>
            <w:r>
              <w:rPr>
                <w:rFonts w:ascii="Myriad Pro" w:hAnsi="Myriad Pro" w:cs="Calibri"/>
                <w:b/>
                <w:bCs/>
                <w:color w:val="000000"/>
                <w:sz w:val="20"/>
                <w:szCs w:val="20"/>
              </w:rPr>
              <w:t>363 848,42</w:t>
            </w:r>
            <w:r w:rsidR="005E660F" w:rsidRPr="005E660F">
              <w:rPr>
                <w:rFonts w:ascii="Myriad Pro" w:hAnsi="Myriad Pro" w:cs="Calibri"/>
                <w:b/>
                <w:bCs/>
                <w:color w:val="000000"/>
                <w:sz w:val="20"/>
                <w:szCs w:val="20"/>
              </w:rPr>
              <w:t xml:space="preserve">  </w:t>
            </w:r>
          </w:p>
        </w:tc>
        <w:tc>
          <w:tcPr>
            <w:tcW w:w="107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D8C8880" w14:textId="77777777" w:rsidR="005E660F" w:rsidRPr="005E660F" w:rsidRDefault="006C2ADF" w:rsidP="00B02D2F">
            <w:pPr>
              <w:jc w:val="center"/>
              <w:rPr>
                <w:rFonts w:ascii="Myriad Pro" w:hAnsi="Myriad Pro" w:cs="Calibri"/>
                <w:b/>
                <w:bCs/>
                <w:color w:val="000000"/>
                <w:sz w:val="20"/>
                <w:szCs w:val="20"/>
              </w:rPr>
            </w:pPr>
            <w:r>
              <w:rPr>
                <w:rFonts w:ascii="Myriad Pro" w:hAnsi="Myriad Pro" w:cs="Calibri"/>
                <w:b/>
                <w:bCs/>
                <w:color w:val="000000"/>
                <w:sz w:val="20"/>
                <w:szCs w:val="20"/>
              </w:rPr>
              <w:t>115 460,77</w:t>
            </w:r>
            <w:r w:rsidR="005E660F" w:rsidRPr="005E660F">
              <w:rPr>
                <w:rFonts w:ascii="Myriad Pro" w:hAnsi="Myriad Pro" w:cs="Calibri"/>
                <w:b/>
                <w:bCs/>
                <w:color w:val="000000"/>
                <w:sz w:val="20"/>
                <w:szCs w:val="20"/>
              </w:rPr>
              <w:t xml:space="preserve">  </w:t>
            </w:r>
          </w:p>
        </w:tc>
        <w:tc>
          <w:tcPr>
            <w:tcW w:w="76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35D70B6"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w:t>
            </w:r>
            <w:r w:rsidR="006C2ADF">
              <w:rPr>
                <w:rFonts w:ascii="Myriad Pro" w:hAnsi="Myriad Pro" w:cs="Calibri"/>
                <w:b/>
                <w:bCs/>
                <w:color w:val="000000"/>
                <w:sz w:val="20"/>
                <w:szCs w:val="20"/>
              </w:rPr>
              <w:t>37 547,72</w:t>
            </w:r>
            <w:r w:rsidRPr="005E660F">
              <w:rPr>
                <w:rFonts w:ascii="Myriad Pro" w:hAnsi="Myriad Pro" w:cs="Calibri"/>
                <w:b/>
                <w:bCs/>
                <w:color w:val="000000"/>
                <w:sz w:val="20"/>
                <w:szCs w:val="20"/>
              </w:rPr>
              <w:t xml:space="preserve">  </w:t>
            </w:r>
          </w:p>
        </w:tc>
      </w:tr>
      <w:tr w:rsidR="005E660F" w:rsidRPr="005E660F" w14:paraId="1B5FEE5D" w14:textId="77777777" w:rsidTr="00302D55">
        <w:trPr>
          <w:trHeight w:val="20"/>
        </w:trPr>
        <w:tc>
          <w:tcPr>
            <w:tcW w:w="142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16B0DA2" w14:textId="77777777" w:rsidR="005E660F" w:rsidRPr="005E660F" w:rsidRDefault="005E660F" w:rsidP="00B02D2F">
            <w:pPr>
              <w:rPr>
                <w:rFonts w:ascii="Myriad Pro" w:hAnsi="Myriad Pro" w:cs="Calibri"/>
                <w:b/>
                <w:bCs/>
                <w:color w:val="000000"/>
                <w:sz w:val="20"/>
                <w:szCs w:val="20"/>
              </w:rPr>
            </w:pPr>
            <w:r w:rsidRPr="005E660F">
              <w:rPr>
                <w:rFonts w:ascii="Myriad Pro" w:hAnsi="Myriad Pro" w:cs="Calibri"/>
                <w:b/>
                <w:bCs/>
                <w:color w:val="000000"/>
                <w:sz w:val="20"/>
                <w:szCs w:val="20"/>
              </w:rPr>
              <w:t xml:space="preserve">Расходы, связанные с компенсацией </w:t>
            </w:r>
            <w:r w:rsidRPr="005E660F">
              <w:rPr>
                <w:rFonts w:ascii="Myriad Pro" w:hAnsi="Myriad Pro" w:cs="Calibri"/>
                <w:b/>
                <w:bCs/>
                <w:color w:val="000000"/>
                <w:sz w:val="20"/>
                <w:szCs w:val="20"/>
              </w:rPr>
              <w:lastRenderedPageBreak/>
              <w:t>незапланированных расходов или полученного избытка</w:t>
            </w:r>
          </w:p>
        </w:tc>
        <w:tc>
          <w:tcPr>
            <w:tcW w:w="74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2F6F650"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lastRenderedPageBreak/>
              <w:t xml:space="preserve">-21 613,94  </w:t>
            </w:r>
          </w:p>
        </w:tc>
        <w:tc>
          <w:tcPr>
            <w:tcW w:w="99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7543BA5" w14:textId="77777777" w:rsidR="005E660F" w:rsidRPr="005E660F" w:rsidRDefault="006C2ADF" w:rsidP="005C3C4A">
            <w:pPr>
              <w:jc w:val="center"/>
              <w:rPr>
                <w:rFonts w:ascii="Myriad Pro" w:hAnsi="Myriad Pro" w:cs="Calibri"/>
                <w:b/>
                <w:bCs/>
                <w:color w:val="000000"/>
                <w:sz w:val="20"/>
                <w:szCs w:val="20"/>
              </w:rPr>
            </w:pPr>
            <w:r>
              <w:rPr>
                <w:rFonts w:ascii="Myriad Pro" w:hAnsi="Myriad Pro" w:cs="Calibri"/>
                <w:b/>
                <w:bCs/>
                <w:color w:val="000000"/>
                <w:sz w:val="20"/>
                <w:szCs w:val="20"/>
              </w:rPr>
              <w:t>57 173,09</w:t>
            </w:r>
          </w:p>
        </w:tc>
        <w:tc>
          <w:tcPr>
            <w:tcW w:w="107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58107F4" w14:textId="77777777" w:rsidR="005E660F" w:rsidRPr="005E660F" w:rsidRDefault="005965C5" w:rsidP="00B02D2F">
            <w:pPr>
              <w:jc w:val="center"/>
              <w:rPr>
                <w:rFonts w:ascii="Myriad Pro" w:hAnsi="Myriad Pro" w:cs="Calibri"/>
                <w:b/>
                <w:bCs/>
                <w:color w:val="000000"/>
                <w:sz w:val="20"/>
                <w:szCs w:val="20"/>
              </w:rPr>
            </w:pPr>
            <w:r>
              <w:rPr>
                <w:rFonts w:ascii="Myriad Pro" w:hAnsi="Myriad Pro" w:cs="Calibri"/>
                <w:b/>
                <w:bCs/>
                <w:color w:val="000000"/>
                <w:sz w:val="20"/>
                <w:szCs w:val="20"/>
              </w:rPr>
              <w:t>78 787,02</w:t>
            </w:r>
          </w:p>
        </w:tc>
        <w:tc>
          <w:tcPr>
            <w:tcW w:w="76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21ADB68" w14:textId="77777777" w:rsidR="005E660F" w:rsidRPr="005E660F" w:rsidRDefault="005965C5" w:rsidP="00B02D2F">
            <w:pPr>
              <w:jc w:val="center"/>
              <w:rPr>
                <w:rFonts w:ascii="Myriad Pro" w:hAnsi="Myriad Pro" w:cs="Calibri"/>
                <w:b/>
                <w:bCs/>
                <w:color w:val="000000"/>
                <w:sz w:val="20"/>
                <w:szCs w:val="20"/>
              </w:rPr>
            </w:pPr>
            <w:r>
              <w:rPr>
                <w:rFonts w:ascii="Myriad Pro" w:hAnsi="Myriad Pro" w:cs="Calibri"/>
                <w:b/>
                <w:bCs/>
                <w:color w:val="000000"/>
                <w:sz w:val="20"/>
                <w:szCs w:val="20"/>
              </w:rPr>
              <w:t>-</w:t>
            </w:r>
          </w:p>
        </w:tc>
      </w:tr>
      <w:tr w:rsidR="005E660F" w:rsidRPr="005E660F" w14:paraId="7F183441" w14:textId="77777777" w:rsidTr="00302D55">
        <w:trPr>
          <w:trHeight w:val="20"/>
        </w:trPr>
        <w:tc>
          <w:tcPr>
            <w:tcW w:w="142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A48277F" w14:textId="77777777" w:rsidR="005E660F" w:rsidRPr="005E660F" w:rsidRDefault="005E660F" w:rsidP="00B02D2F">
            <w:pPr>
              <w:rPr>
                <w:rFonts w:ascii="Myriad Pro" w:hAnsi="Myriad Pro" w:cs="Calibri"/>
                <w:b/>
                <w:bCs/>
                <w:color w:val="000000"/>
                <w:sz w:val="20"/>
                <w:szCs w:val="20"/>
              </w:rPr>
            </w:pPr>
            <w:r w:rsidRPr="005E660F">
              <w:rPr>
                <w:rFonts w:ascii="Myriad Pro" w:hAnsi="Myriad Pro" w:cs="Calibri"/>
                <w:b/>
                <w:bCs/>
                <w:color w:val="000000"/>
                <w:sz w:val="20"/>
                <w:szCs w:val="20"/>
              </w:rPr>
              <w:t>Итого НВВ на содержание сетей</w:t>
            </w:r>
          </w:p>
        </w:tc>
        <w:tc>
          <w:tcPr>
            <w:tcW w:w="74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D201870"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744</w:t>
            </w:r>
            <w:r w:rsidR="006C2ADF">
              <w:rPr>
                <w:rFonts w:ascii="Myriad Pro" w:hAnsi="Myriad Pro" w:cs="Calibri"/>
                <w:b/>
                <w:bCs/>
                <w:color w:val="000000"/>
                <w:sz w:val="20"/>
                <w:szCs w:val="20"/>
              </w:rPr>
              <w:t xml:space="preserve"> </w:t>
            </w:r>
            <w:r w:rsidRPr="005E660F">
              <w:rPr>
                <w:rFonts w:ascii="Myriad Pro" w:hAnsi="Myriad Pro" w:cs="Calibri"/>
                <w:b/>
                <w:bCs/>
                <w:color w:val="000000"/>
                <w:sz w:val="20"/>
                <w:szCs w:val="20"/>
              </w:rPr>
              <w:t>427,92</w:t>
            </w:r>
          </w:p>
        </w:tc>
        <w:tc>
          <w:tcPr>
            <w:tcW w:w="99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35670B4" w14:textId="77777777" w:rsidR="005E660F" w:rsidRPr="005E660F" w:rsidRDefault="006C2ADF" w:rsidP="005C3C4A">
            <w:pPr>
              <w:jc w:val="center"/>
              <w:rPr>
                <w:rFonts w:ascii="Myriad Pro" w:hAnsi="Myriad Pro" w:cs="Calibri"/>
                <w:b/>
                <w:bCs/>
                <w:color w:val="000000"/>
                <w:sz w:val="20"/>
                <w:szCs w:val="20"/>
              </w:rPr>
            </w:pPr>
            <w:r>
              <w:rPr>
                <w:rFonts w:ascii="Myriad Pro" w:hAnsi="Myriad Pro" w:cs="Calibri"/>
                <w:b/>
                <w:bCs/>
                <w:color w:val="000000"/>
                <w:sz w:val="20"/>
                <w:szCs w:val="20"/>
              </w:rPr>
              <w:t>904 390,34</w:t>
            </w:r>
          </w:p>
        </w:tc>
        <w:tc>
          <w:tcPr>
            <w:tcW w:w="107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62E9870"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 </w:t>
            </w:r>
            <w:r w:rsidR="006C2ADF">
              <w:rPr>
                <w:rFonts w:ascii="Myriad Pro" w:hAnsi="Myriad Pro" w:cs="Calibri"/>
                <w:b/>
                <w:bCs/>
                <w:color w:val="000000"/>
                <w:sz w:val="20"/>
                <w:szCs w:val="20"/>
              </w:rPr>
              <w:t>194 247,79</w:t>
            </w:r>
          </w:p>
        </w:tc>
        <w:tc>
          <w:tcPr>
            <w:tcW w:w="76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49ABB82" w14:textId="77777777" w:rsidR="005E660F" w:rsidRPr="004A5E31" w:rsidRDefault="005E660F" w:rsidP="00B02D2F">
            <w:pPr>
              <w:jc w:val="center"/>
              <w:rPr>
                <w:rFonts w:ascii="Myriad Pro" w:hAnsi="Myriad Pro" w:cs="Calibri"/>
                <w:b/>
                <w:bCs/>
                <w:color w:val="000000"/>
                <w:sz w:val="20"/>
                <w:szCs w:val="20"/>
              </w:rPr>
            </w:pPr>
            <w:r w:rsidRPr="004A5E31">
              <w:rPr>
                <w:rFonts w:ascii="Myriad Pro" w:hAnsi="Myriad Pro" w:cs="Calibri"/>
                <w:b/>
                <w:bCs/>
                <w:color w:val="000000"/>
                <w:sz w:val="20"/>
                <w:szCs w:val="20"/>
              </w:rPr>
              <w:t>-</w:t>
            </w:r>
            <w:r w:rsidR="006C2ADF">
              <w:rPr>
                <w:rFonts w:ascii="Myriad Pro" w:hAnsi="Myriad Pro" w:cs="Calibri"/>
                <w:b/>
                <w:bCs/>
                <w:color w:val="000000"/>
                <w:sz w:val="20"/>
                <w:szCs w:val="20"/>
              </w:rPr>
              <w:t>37 547,72</w:t>
            </w:r>
          </w:p>
        </w:tc>
      </w:tr>
      <w:tr w:rsidR="005E660F" w:rsidRPr="005E660F" w14:paraId="49DDD48E" w14:textId="77777777" w:rsidTr="00302D55">
        <w:trPr>
          <w:trHeight w:val="20"/>
        </w:trPr>
        <w:tc>
          <w:tcPr>
            <w:tcW w:w="142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E998D22" w14:textId="77777777" w:rsidR="005E660F" w:rsidRPr="005E660F" w:rsidRDefault="005E660F" w:rsidP="00B02D2F">
            <w:pPr>
              <w:rPr>
                <w:rFonts w:ascii="Myriad Pro" w:hAnsi="Myriad Pro" w:cs="Calibri"/>
                <w:b/>
                <w:bCs/>
                <w:color w:val="000000"/>
                <w:sz w:val="20"/>
                <w:szCs w:val="20"/>
              </w:rPr>
            </w:pPr>
            <w:r w:rsidRPr="005E660F">
              <w:rPr>
                <w:rFonts w:ascii="Myriad Pro" w:hAnsi="Myriad Pro" w:cs="Calibri"/>
                <w:b/>
                <w:bCs/>
                <w:color w:val="000000"/>
                <w:sz w:val="20"/>
                <w:szCs w:val="20"/>
              </w:rPr>
              <w:t>НВВ всего для расчета котлового тарифа</w:t>
            </w:r>
          </w:p>
        </w:tc>
        <w:tc>
          <w:tcPr>
            <w:tcW w:w="74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3C8445E" w14:textId="77777777" w:rsidR="005E660F" w:rsidRPr="005E660F" w:rsidRDefault="005E660F" w:rsidP="00B02D2F">
            <w:pPr>
              <w:ind w:left="-136"/>
              <w:jc w:val="center"/>
              <w:rPr>
                <w:rFonts w:ascii="Myriad Pro" w:hAnsi="Myriad Pro" w:cs="Calibri"/>
                <w:b/>
                <w:bCs/>
                <w:color w:val="000000"/>
                <w:sz w:val="20"/>
                <w:szCs w:val="20"/>
              </w:rPr>
            </w:pPr>
            <w:r w:rsidRPr="005E660F">
              <w:rPr>
                <w:rFonts w:ascii="Myriad Pro" w:hAnsi="Myriad Pro" w:cs="Calibri"/>
                <w:b/>
                <w:bCs/>
                <w:color w:val="000000"/>
                <w:sz w:val="20"/>
                <w:szCs w:val="20"/>
              </w:rPr>
              <w:t xml:space="preserve">1 141 637,56  </w:t>
            </w:r>
          </w:p>
        </w:tc>
        <w:tc>
          <w:tcPr>
            <w:tcW w:w="99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4F39D04" w14:textId="77777777" w:rsidR="005E660F" w:rsidRPr="005E660F" w:rsidRDefault="006C2ADF" w:rsidP="005C3C4A">
            <w:pPr>
              <w:ind w:left="-136"/>
              <w:jc w:val="center"/>
              <w:rPr>
                <w:rFonts w:ascii="Myriad Pro" w:hAnsi="Myriad Pro" w:cs="Calibri"/>
                <w:b/>
                <w:bCs/>
                <w:color w:val="000000"/>
                <w:sz w:val="20"/>
                <w:szCs w:val="20"/>
              </w:rPr>
            </w:pPr>
            <w:r>
              <w:rPr>
                <w:rFonts w:ascii="Myriad Pro" w:hAnsi="Myriad Pro" w:cs="Calibri"/>
                <w:b/>
                <w:bCs/>
                <w:color w:val="000000"/>
                <w:sz w:val="20"/>
                <w:szCs w:val="20"/>
              </w:rPr>
              <w:t>1 274 572,34</w:t>
            </w:r>
          </w:p>
        </w:tc>
        <w:tc>
          <w:tcPr>
            <w:tcW w:w="107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0DB9E9C" w14:textId="77777777" w:rsidR="005E660F" w:rsidRPr="005E660F" w:rsidRDefault="005E660F" w:rsidP="00B02D2F">
            <w:pPr>
              <w:jc w:val="center"/>
              <w:rPr>
                <w:rFonts w:ascii="Myriad Pro" w:hAnsi="Myriad Pro" w:cs="Calibri"/>
                <w:b/>
                <w:bCs/>
                <w:color w:val="000000"/>
                <w:sz w:val="20"/>
                <w:szCs w:val="20"/>
              </w:rPr>
            </w:pPr>
            <w:r w:rsidRPr="005E660F">
              <w:rPr>
                <w:rFonts w:ascii="Myriad Pro" w:hAnsi="Myriad Pro" w:cs="Calibri"/>
                <w:b/>
                <w:bCs/>
                <w:color w:val="000000"/>
                <w:sz w:val="20"/>
                <w:szCs w:val="20"/>
              </w:rPr>
              <w:t> </w:t>
            </w:r>
            <w:r w:rsidR="006C2ADF">
              <w:rPr>
                <w:rFonts w:ascii="Myriad Pro" w:hAnsi="Myriad Pro" w:cs="Calibri"/>
                <w:b/>
                <w:bCs/>
                <w:color w:val="000000"/>
                <w:sz w:val="20"/>
                <w:szCs w:val="20"/>
              </w:rPr>
              <w:t>194 247,79</w:t>
            </w:r>
          </w:p>
        </w:tc>
        <w:tc>
          <w:tcPr>
            <w:tcW w:w="76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4609FC3" w14:textId="77777777" w:rsidR="005E660F" w:rsidRPr="004A5E31" w:rsidRDefault="005E660F" w:rsidP="00B02D2F">
            <w:pPr>
              <w:jc w:val="center"/>
              <w:rPr>
                <w:rFonts w:ascii="Myriad Pro" w:hAnsi="Myriad Pro" w:cs="Calibri"/>
                <w:b/>
                <w:bCs/>
                <w:color w:val="000000"/>
                <w:sz w:val="20"/>
                <w:szCs w:val="20"/>
              </w:rPr>
            </w:pPr>
            <w:r w:rsidRPr="004A5E31">
              <w:rPr>
                <w:rFonts w:ascii="Myriad Pro" w:hAnsi="Myriad Pro" w:cs="Calibri"/>
                <w:b/>
                <w:bCs/>
                <w:color w:val="000000"/>
                <w:sz w:val="20"/>
                <w:szCs w:val="20"/>
              </w:rPr>
              <w:t>-</w:t>
            </w:r>
            <w:r w:rsidR="006C2ADF">
              <w:rPr>
                <w:rFonts w:ascii="Myriad Pro" w:hAnsi="Myriad Pro" w:cs="Calibri"/>
                <w:b/>
                <w:bCs/>
                <w:color w:val="000000"/>
                <w:sz w:val="20"/>
                <w:szCs w:val="20"/>
              </w:rPr>
              <w:t>64 575,36</w:t>
            </w:r>
          </w:p>
        </w:tc>
      </w:tr>
      <w:tr w:rsidR="005E660F" w:rsidRPr="005E660F" w14:paraId="038F6DD1"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5E3027D2" w14:textId="77777777" w:rsidR="005E660F" w:rsidRPr="005E660F" w:rsidRDefault="005E660F" w:rsidP="005E660F">
            <w:pPr>
              <w:rPr>
                <w:rFonts w:ascii="Myriad Pro" w:hAnsi="Myriad Pro" w:cs="Calibri"/>
                <w:color w:val="000000"/>
                <w:sz w:val="20"/>
                <w:szCs w:val="20"/>
              </w:rPr>
            </w:pPr>
            <w:r w:rsidRPr="005E660F">
              <w:rPr>
                <w:rFonts w:ascii="Myriad Pro" w:hAnsi="Myriad Pro" w:cs="Calibri"/>
                <w:color w:val="000000"/>
                <w:sz w:val="20"/>
                <w:szCs w:val="20"/>
              </w:rPr>
              <w:t>НВВ ТСО</w:t>
            </w:r>
          </w:p>
        </w:tc>
        <w:tc>
          <w:tcPr>
            <w:tcW w:w="747" w:type="pct"/>
            <w:tcBorders>
              <w:top w:val="nil"/>
              <w:left w:val="nil"/>
              <w:bottom w:val="single" w:sz="4" w:space="0" w:color="auto"/>
              <w:right w:val="single" w:sz="4" w:space="0" w:color="auto"/>
            </w:tcBorders>
            <w:shd w:val="clear" w:color="auto" w:fill="auto"/>
            <w:vAlign w:val="center"/>
            <w:hideMark/>
          </w:tcPr>
          <w:p w14:paraId="78749421" w14:textId="77777777" w:rsidR="005E660F" w:rsidRPr="005E660F" w:rsidRDefault="005E660F" w:rsidP="005E660F">
            <w:pPr>
              <w:jc w:val="center"/>
              <w:rPr>
                <w:rFonts w:ascii="Myriad Pro" w:hAnsi="Myriad Pro" w:cs="Calibri"/>
                <w:color w:val="000000"/>
                <w:sz w:val="20"/>
                <w:szCs w:val="20"/>
              </w:rPr>
            </w:pPr>
            <w:r w:rsidRPr="005E660F">
              <w:rPr>
                <w:rFonts w:ascii="Myriad Pro" w:hAnsi="Myriad Pro" w:cs="Calibri"/>
                <w:color w:val="000000"/>
                <w:sz w:val="20"/>
                <w:szCs w:val="20"/>
              </w:rPr>
              <w:t>177</w:t>
            </w:r>
            <w:r w:rsidR="002C6ED4">
              <w:rPr>
                <w:rFonts w:ascii="Myriad Pro" w:hAnsi="Myriad Pro" w:cs="Calibri"/>
                <w:color w:val="000000"/>
                <w:sz w:val="20"/>
                <w:szCs w:val="20"/>
              </w:rPr>
              <w:t xml:space="preserve"> </w:t>
            </w:r>
            <w:r w:rsidRPr="005E660F">
              <w:rPr>
                <w:rFonts w:ascii="Myriad Pro" w:hAnsi="Myriad Pro" w:cs="Calibri"/>
                <w:color w:val="000000"/>
                <w:sz w:val="20"/>
                <w:szCs w:val="20"/>
              </w:rPr>
              <w:t>118,41</w:t>
            </w:r>
          </w:p>
        </w:tc>
        <w:tc>
          <w:tcPr>
            <w:tcW w:w="997" w:type="pct"/>
            <w:tcBorders>
              <w:top w:val="nil"/>
              <w:left w:val="nil"/>
              <w:bottom w:val="single" w:sz="4" w:space="0" w:color="auto"/>
              <w:right w:val="single" w:sz="4" w:space="0" w:color="auto"/>
            </w:tcBorders>
            <w:shd w:val="clear" w:color="auto" w:fill="auto"/>
            <w:noWrap/>
            <w:vAlign w:val="center"/>
            <w:hideMark/>
          </w:tcPr>
          <w:p w14:paraId="2B63A4F5" w14:textId="77777777" w:rsidR="005E660F" w:rsidRPr="005E660F" w:rsidRDefault="005E660F" w:rsidP="005E660F">
            <w:pPr>
              <w:jc w:val="center"/>
              <w:rPr>
                <w:rFonts w:ascii="Myriad Pro" w:hAnsi="Myriad Pro" w:cs="Calibri"/>
                <w:color w:val="000000"/>
                <w:sz w:val="20"/>
                <w:szCs w:val="20"/>
              </w:rPr>
            </w:pPr>
            <w:r w:rsidRPr="005E660F">
              <w:rPr>
                <w:rFonts w:ascii="Myriad Pro" w:hAnsi="Myriad Pro" w:cs="Calibri"/>
                <w:color w:val="000000"/>
                <w:sz w:val="20"/>
                <w:szCs w:val="20"/>
              </w:rPr>
              <w:t>177 118,41</w:t>
            </w:r>
          </w:p>
        </w:tc>
        <w:tc>
          <w:tcPr>
            <w:tcW w:w="1071" w:type="pct"/>
            <w:tcBorders>
              <w:top w:val="nil"/>
              <w:left w:val="nil"/>
              <w:bottom w:val="single" w:sz="4" w:space="0" w:color="auto"/>
              <w:right w:val="single" w:sz="4" w:space="0" w:color="auto"/>
            </w:tcBorders>
            <w:shd w:val="clear" w:color="auto" w:fill="auto"/>
            <w:noWrap/>
            <w:vAlign w:val="center"/>
            <w:hideMark/>
          </w:tcPr>
          <w:p w14:paraId="28BC254B" w14:textId="77777777" w:rsidR="005E660F" w:rsidRPr="005E660F" w:rsidRDefault="006C2ADF" w:rsidP="005E660F">
            <w:pPr>
              <w:jc w:val="center"/>
              <w:rPr>
                <w:rFonts w:ascii="Myriad Pro" w:hAnsi="Myriad Pro" w:cs="Calibri"/>
                <w:color w:val="000000"/>
                <w:sz w:val="20"/>
                <w:szCs w:val="20"/>
              </w:rPr>
            </w:pPr>
            <w:r>
              <w:rPr>
                <w:rFonts w:ascii="Myriad Pro" w:hAnsi="Myriad Pro" w:cs="Calibri"/>
                <w:color w:val="000000"/>
                <w:sz w:val="20"/>
                <w:szCs w:val="20"/>
              </w:rPr>
              <w:t>-</w:t>
            </w:r>
          </w:p>
        </w:tc>
        <w:tc>
          <w:tcPr>
            <w:tcW w:w="761" w:type="pct"/>
            <w:tcBorders>
              <w:top w:val="nil"/>
              <w:left w:val="nil"/>
              <w:bottom w:val="single" w:sz="4" w:space="0" w:color="auto"/>
              <w:right w:val="single" w:sz="4" w:space="0" w:color="auto"/>
            </w:tcBorders>
            <w:shd w:val="clear" w:color="auto" w:fill="auto"/>
            <w:noWrap/>
            <w:vAlign w:val="center"/>
            <w:hideMark/>
          </w:tcPr>
          <w:p w14:paraId="54EF835D" w14:textId="77777777" w:rsidR="005E660F" w:rsidRPr="005E660F" w:rsidRDefault="006C2ADF" w:rsidP="005E660F">
            <w:pPr>
              <w:jc w:val="center"/>
              <w:rPr>
                <w:rFonts w:ascii="Myriad Pro" w:hAnsi="Myriad Pro" w:cs="Calibri"/>
                <w:color w:val="000000"/>
                <w:sz w:val="20"/>
                <w:szCs w:val="20"/>
              </w:rPr>
            </w:pPr>
            <w:r>
              <w:rPr>
                <w:rFonts w:ascii="Myriad Pro" w:hAnsi="Myriad Pro" w:cs="Calibri"/>
                <w:color w:val="000000"/>
                <w:sz w:val="20"/>
                <w:szCs w:val="20"/>
              </w:rPr>
              <w:t>-</w:t>
            </w:r>
          </w:p>
        </w:tc>
      </w:tr>
      <w:tr w:rsidR="005E660F" w:rsidRPr="005E660F" w14:paraId="54B9930E" w14:textId="77777777" w:rsidTr="00302D55">
        <w:trPr>
          <w:trHeight w:val="20"/>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30749509" w14:textId="77777777" w:rsidR="005E660F" w:rsidRPr="005E660F" w:rsidRDefault="005E660F" w:rsidP="005E660F">
            <w:pPr>
              <w:rPr>
                <w:rFonts w:ascii="Myriad Pro" w:hAnsi="Myriad Pro" w:cs="Calibri"/>
                <w:color w:val="000000"/>
                <w:sz w:val="20"/>
                <w:szCs w:val="20"/>
              </w:rPr>
            </w:pPr>
            <w:r w:rsidRPr="005E660F">
              <w:rPr>
                <w:rFonts w:ascii="Myriad Pro" w:hAnsi="Myriad Pro" w:cs="Calibri"/>
                <w:color w:val="000000"/>
                <w:sz w:val="20"/>
                <w:szCs w:val="20"/>
              </w:rPr>
              <w:t>Покупка потерь э/э</w:t>
            </w:r>
          </w:p>
        </w:tc>
        <w:tc>
          <w:tcPr>
            <w:tcW w:w="747" w:type="pct"/>
            <w:tcBorders>
              <w:top w:val="nil"/>
              <w:left w:val="nil"/>
              <w:bottom w:val="single" w:sz="4" w:space="0" w:color="auto"/>
              <w:right w:val="single" w:sz="4" w:space="0" w:color="auto"/>
            </w:tcBorders>
            <w:shd w:val="clear" w:color="auto" w:fill="auto"/>
            <w:vAlign w:val="center"/>
            <w:hideMark/>
          </w:tcPr>
          <w:p w14:paraId="03865742" w14:textId="77777777" w:rsidR="005E660F" w:rsidRPr="005E660F" w:rsidRDefault="005E660F" w:rsidP="005E660F">
            <w:pPr>
              <w:jc w:val="center"/>
              <w:rPr>
                <w:rFonts w:ascii="Myriad Pro" w:hAnsi="Myriad Pro" w:cs="Calibri"/>
                <w:color w:val="000000"/>
                <w:sz w:val="20"/>
                <w:szCs w:val="20"/>
              </w:rPr>
            </w:pPr>
            <w:r w:rsidRPr="005E660F">
              <w:rPr>
                <w:rFonts w:ascii="Myriad Pro" w:hAnsi="Myriad Pro" w:cs="Calibri"/>
                <w:color w:val="000000"/>
                <w:sz w:val="20"/>
                <w:szCs w:val="20"/>
              </w:rPr>
              <w:t>220</w:t>
            </w:r>
            <w:r w:rsidR="002C6ED4">
              <w:rPr>
                <w:rFonts w:ascii="Myriad Pro" w:hAnsi="Myriad Pro" w:cs="Calibri"/>
                <w:color w:val="000000"/>
                <w:sz w:val="20"/>
                <w:szCs w:val="20"/>
              </w:rPr>
              <w:t xml:space="preserve"> </w:t>
            </w:r>
            <w:r w:rsidRPr="005E660F">
              <w:rPr>
                <w:rFonts w:ascii="Myriad Pro" w:hAnsi="Myriad Pro" w:cs="Calibri"/>
                <w:color w:val="000000"/>
                <w:sz w:val="20"/>
                <w:szCs w:val="20"/>
              </w:rPr>
              <w:t>091,23</w:t>
            </w:r>
          </w:p>
        </w:tc>
        <w:tc>
          <w:tcPr>
            <w:tcW w:w="997" w:type="pct"/>
            <w:tcBorders>
              <w:top w:val="nil"/>
              <w:left w:val="nil"/>
              <w:bottom w:val="single" w:sz="4" w:space="0" w:color="auto"/>
              <w:right w:val="single" w:sz="4" w:space="0" w:color="auto"/>
            </w:tcBorders>
            <w:shd w:val="clear" w:color="auto" w:fill="auto"/>
            <w:noWrap/>
            <w:vAlign w:val="center"/>
            <w:hideMark/>
          </w:tcPr>
          <w:p w14:paraId="53CE4269" w14:textId="77777777" w:rsidR="005E660F" w:rsidRPr="005E660F" w:rsidRDefault="005E660F" w:rsidP="005E660F">
            <w:pPr>
              <w:jc w:val="center"/>
              <w:rPr>
                <w:rFonts w:ascii="Myriad Pro" w:hAnsi="Myriad Pro" w:cs="Calibri"/>
                <w:color w:val="000000"/>
                <w:sz w:val="20"/>
                <w:szCs w:val="20"/>
              </w:rPr>
            </w:pPr>
            <w:r w:rsidRPr="005E660F">
              <w:rPr>
                <w:rFonts w:ascii="Myriad Pro" w:hAnsi="Myriad Pro" w:cs="Calibri"/>
                <w:color w:val="000000"/>
                <w:sz w:val="20"/>
                <w:szCs w:val="20"/>
              </w:rPr>
              <w:t>193 063,59</w:t>
            </w:r>
          </w:p>
        </w:tc>
        <w:tc>
          <w:tcPr>
            <w:tcW w:w="1071" w:type="pct"/>
            <w:tcBorders>
              <w:top w:val="nil"/>
              <w:left w:val="nil"/>
              <w:bottom w:val="single" w:sz="4" w:space="0" w:color="auto"/>
              <w:right w:val="single" w:sz="4" w:space="0" w:color="auto"/>
            </w:tcBorders>
            <w:shd w:val="clear" w:color="auto" w:fill="auto"/>
            <w:noWrap/>
            <w:vAlign w:val="center"/>
            <w:hideMark/>
          </w:tcPr>
          <w:p w14:paraId="2AD6A245" w14:textId="77777777" w:rsidR="005E660F" w:rsidRPr="005E660F" w:rsidRDefault="006C2ADF" w:rsidP="005E660F">
            <w:pPr>
              <w:jc w:val="center"/>
              <w:rPr>
                <w:rFonts w:ascii="Myriad Pro" w:hAnsi="Myriad Pro" w:cs="Calibri"/>
                <w:color w:val="000000"/>
                <w:sz w:val="20"/>
                <w:szCs w:val="20"/>
              </w:rPr>
            </w:pPr>
            <w:r>
              <w:rPr>
                <w:rFonts w:ascii="Myriad Pro" w:hAnsi="Myriad Pro" w:cs="Calibri"/>
                <w:color w:val="000000"/>
                <w:sz w:val="20"/>
                <w:szCs w:val="20"/>
              </w:rPr>
              <w:t>-</w:t>
            </w:r>
          </w:p>
        </w:tc>
        <w:tc>
          <w:tcPr>
            <w:tcW w:w="761" w:type="pct"/>
            <w:tcBorders>
              <w:top w:val="nil"/>
              <w:left w:val="nil"/>
              <w:bottom w:val="single" w:sz="4" w:space="0" w:color="auto"/>
              <w:right w:val="single" w:sz="4" w:space="0" w:color="auto"/>
            </w:tcBorders>
            <w:shd w:val="clear" w:color="auto" w:fill="auto"/>
            <w:noWrap/>
            <w:vAlign w:val="center"/>
            <w:hideMark/>
          </w:tcPr>
          <w:p w14:paraId="071BE8AB" w14:textId="77777777" w:rsidR="005E660F" w:rsidRPr="005E660F" w:rsidRDefault="005E660F" w:rsidP="005E660F">
            <w:pPr>
              <w:jc w:val="center"/>
              <w:rPr>
                <w:rFonts w:ascii="Myriad Pro" w:hAnsi="Myriad Pro" w:cs="Calibri"/>
                <w:color w:val="000000"/>
                <w:sz w:val="20"/>
                <w:szCs w:val="20"/>
              </w:rPr>
            </w:pPr>
            <w:r w:rsidRPr="005E660F">
              <w:rPr>
                <w:rFonts w:ascii="Myriad Pro" w:hAnsi="Myriad Pro" w:cs="Calibri"/>
                <w:color w:val="000000"/>
                <w:sz w:val="20"/>
                <w:szCs w:val="20"/>
              </w:rPr>
              <w:t>-27 027,64</w:t>
            </w:r>
          </w:p>
        </w:tc>
      </w:tr>
    </w:tbl>
    <w:p w14:paraId="6E4B5CFF" w14:textId="77777777" w:rsidR="00E5361C" w:rsidRDefault="00E5361C" w:rsidP="00B456E3">
      <w:pPr>
        <w:spacing w:line="360" w:lineRule="auto"/>
        <w:ind w:firstLine="567"/>
        <w:contextualSpacing/>
        <w:jc w:val="both"/>
        <w:rPr>
          <w:rFonts w:ascii="Myriad Pro" w:eastAsia="Calibri" w:hAnsi="Myriad Pro"/>
          <w:sz w:val="26"/>
          <w:szCs w:val="26"/>
          <w:u w:val="single"/>
        </w:rPr>
      </w:pPr>
    </w:p>
    <w:p w14:paraId="5C3B8577" w14:textId="77777777" w:rsidR="00B456E3" w:rsidRPr="00B1688C" w:rsidRDefault="00B456E3" w:rsidP="00B456E3">
      <w:pPr>
        <w:spacing w:line="360" w:lineRule="auto"/>
        <w:ind w:firstLine="567"/>
        <w:contextualSpacing/>
        <w:jc w:val="both"/>
        <w:rPr>
          <w:rFonts w:ascii="Myriad Pro" w:hAnsi="Myriad Pro"/>
          <w:bCs/>
          <w:sz w:val="26"/>
          <w:szCs w:val="26"/>
        </w:rPr>
      </w:pPr>
      <w:r w:rsidRPr="00B1688C">
        <w:rPr>
          <w:rFonts w:ascii="Myriad Pro" w:eastAsia="Calibri" w:hAnsi="Myriad Pro"/>
          <w:sz w:val="26"/>
          <w:szCs w:val="26"/>
        </w:rPr>
        <w:t xml:space="preserve">Таким образом, Исполнитель обоснованно полагает, что Комитетом </w:t>
      </w:r>
      <w:r w:rsidR="007946EA" w:rsidRPr="00B1688C">
        <w:rPr>
          <w:rFonts w:ascii="Myriad Pro" w:eastAsia="Calibri" w:hAnsi="Myriad Pro"/>
          <w:sz w:val="26"/>
          <w:szCs w:val="26"/>
        </w:rPr>
        <w:t xml:space="preserve">необходимая </w:t>
      </w:r>
      <w:r w:rsidRPr="00B1688C">
        <w:rPr>
          <w:rFonts w:ascii="Myriad Pro" w:eastAsia="Calibri" w:hAnsi="Myriad Pro"/>
          <w:sz w:val="26"/>
          <w:szCs w:val="26"/>
        </w:rPr>
        <w:t>валов</w:t>
      </w:r>
      <w:r w:rsidR="007946EA" w:rsidRPr="00B1688C">
        <w:rPr>
          <w:rFonts w:ascii="Myriad Pro" w:eastAsia="Calibri" w:hAnsi="Myriad Pro"/>
          <w:sz w:val="26"/>
          <w:szCs w:val="26"/>
        </w:rPr>
        <w:t>ая</w:t>
      </w:r>
      <w:r w:rsidRPr="00B1688C">
        <w:rPr>
          <w:rFonts w:ascii="Myriad Pro" w:eastAsia="Calibri" w:hAnsi="Myriad Pro"/>
          <w:sz w:val="26"/>
          <w:szCs w:val="26"/>
        </w:rPr>
        <w:t xml:space="preserve"> выручк</w:t>
      </w:r>
      <w:r w:rsidR="007946EA" w:rsidRPr="00B1688C">
        <w:rPr>
          <w:rFonts w:ascii="Myriad Pro" w:eastAsia="Calibri" w:hAnsi="Myriad Pro"/>
          <w:sz w:val="26"/>
          <w:szCs w:val="26"/>
        </w:rPr>
        <w:t>а</w:t>
      </w:r>
      <w:r w:rsidRPr="00B1688C">
        <w:rPr>
          <w:rFonts w:ascii="Myriad Pro" w:eastAsia="Calibri" w:hAnsi="Myriad Pro"/>
          <w:sz w:val="26"/>
          <w:szCs w:val="26"/>
        </w:rPr>
        <w:t xml:space="preserve"> на 2019 год </w:t>
      </w:r>
      <w:r w:rsidR="007946EA" w:rsidRPr="00B1688C">
        <w:rPr>
          <w:rFonts w:ascii="Myriad Pro" w:eastAsia="Calibri" w:hAnsi="Myriad Pro"/>
          <w:sz w:val="26"/>
          <w:szCs w:val="26"/>
        </w:rPr>
        <w:t xml:space="preserve">включает </w:t>
      </w:r>
      <w:r w:rsidRPr="00B1688C">
        <w:rPr>
          <w:rFonts w:ascii="Myriad Pro" w:hAnsi="Myriad Pro"/>
          <w:bCs/>
          <w:sz w:val="26"/>
          <w:szCs w:val="26"/>
        </w:rPr>
        <w:t xml:space="preserve">излишне </w:t>
      </w:r>
      <w:r w:rsidR="009A53FC" w:rsidRPr="00B1688C">
        <w:rPr>
          <w:rFonts w:ascii="Myriad Pro" w:hAnsi="Myriad Pro"/>
          <w:bCs/>
          <w:sz w:val="26"/>
          <w:szCs w:val="26"/>
        </w:rPr>
        <w:t xml:space="preserve">учтенные </w:t>
      </w:r>
      <w:r w:rsidRPr="00B1688C">
        <w:rPr>
          <w:rFonts w:ascii="Myriad Pro" w:hAnsi="Myriad Pro"/>
          <w:bCs/>
          <w:sz w:val="26"/>
          <w:szCs w:val="26"/>
        </w:rPr>
        <w:t>средств</w:t>
      </w:r>
      <w:r w:rsidR="009A53FC" w:rsidRPr="00B1688C">
        <w:rPr>
          <w:rFonts w:ascii="Myriad Pro" w:hAnsi="Myriad Pro"/>
          <w:bCs/>
          <w:sz w:val="26"/>
          <w:szCs w:val="26"/>
        </w:rPr>
        <w:t>а</w:t>
      </w:r>
      <w:r w:rsidRPr="00B1688C">
        <w:rPr>
          <w:rFonts w:ascii="Myriad Pro" w:hAnsi="Myriad Pro"/>
          <w:bCs/>
          <w:sz w:val="26"/>
          <w:szCs w:val="26"/>
        </w:rPr>
        <w:t xml:space="preserve"> в размере </w:t>
      </w:r>
      <w:r w:rsidR="006C2ADF" w:rsidRPr="00B1688C">
        <w:rPr>
          <w:rFonts w:ascii="Myriad Pro" w:hAnsi="Myriad Pro"/>
          <w:bCs/>
          <w:sz w:val="26"/>
          <w:szCs w:val="26"/>
        </w:rPr>
        <w:t>64 575,3</w:t>
      </w:r>
      <w:r w:rsidR="00F2096F" w:rsidRPr="00B1688C">
        <w:rPr>
          <w:rFonts w:ascii="Myriad Pro" w:hAnsi="Myriad Pro"/>
          <w:bCs/>
          <w:sz w:val="26"/>
          <w:szCs w:val="26"/>
        </w:rPr>
        <w:t>6</w:t>
      </w:r>
      <w:r w:rsidRPr="00B1688C">
        <w:rPr>
          <w:rFonts w:ascii="Myriad Pro" w:hAnsi="Myriad Pro"/>
          <w:bCs/>
          <w:sz w:val="26"/>
          <w:szCs w:val="26"/>
        </w:rPr>
        <w:t xml:space="preserve"> тыс. рублей.</w:t>
      </w:r>
    </w:p>
    <w:p w14:paraId="727C168C" w14:textId="77777777" w:rsidR="00B456E3" w:rsidRPr="007A3725" w:rsidRDefault="00B456E3" w:rsidP="00B456E3">
      <w:pPr>
        <w:spacing w:line="360" w:lineRule="auto"/>
        <w:ind w:firstLine="567"/>
        <w:contextualSpacing/>
        <w:jc w:val="both"/>
        <w:rPr>
          <w:rFonts w:ascii="Myriad Pro" w:hAnsi="Myriad Pro"/>
          <w:bCs/>
          <w:sz w:val="26"/>
          <w:szCs w:val="26"/>
          <w:u w:val="single"/>
        </w:rPr>
      </w:pPr>
      <w:r w:rsidRPr="00B1688C">
        <w:rPr>
          <w:rFonts w:ascii="Myriad Pro" w:hAnsi="Myriad Pro"/>
          <w:bCs/>
          <w:sz w:val="26"/>
          <w:szCs w:val="26"/>
        </w:rPr>
        <w:t xml:space="preserve">Одновременно Исполнитель обращает внимание на величину </w:t>
      </w:r>
      <w:r w:rsidR="00F44F5E" w:rsidRPr="00B1688C">
        <w:rPr>
          <w:rFonts w:ascii="Myriad Pro" w:hAnsi="Myriad Pro"/>
          <w:bCs/>
          <w:sz w:val="26"/>
          <w:szCs w:val="26"/>
        </w:rPr>
        <w:t xml:space="preserve">необоснованно </w:t>
      </w:r>
      <w:r w:rsidRPr="00B1688C">
        <w:rPr>
          <w:rFonts w:ascii="Myriad Pro" w:hAnsi="Myriad Pro"/>
          <w:bCs/>
          <w:sz w:val="26"/>
          <w:szCs w:val="26"/>
        </w:rPr>
        <w:t xml:space="preserve">неучтенных </w:t>
      </w:r>
      <w:r w:rsidR="00F2096F" w:rsidRPr="00B1688C">
        <w:rPr>
          <w:rFonts w:ascii="Myriad Pro" w:hAnsi="Myriad Pro"/>
          <w:bCs/>
          <w:sz w:val="26"/>
          <w:szCs w:val="26"/>
        </w:rPr>
        <w:t>Комитетом</w:t>
      </w:r>
      <w:r w:rsidRPr="00B1688C">
        <w:rPr>
          <w:rFonts w:ascii="Myriad Pro" w:hAnsi="Myriad Pro"/>
          <w:bCs/>
          <w:sz w:val="26"/>
          <w:szCs w:val="26"/>
        </w:rPr>
        <w:t xml:space="preserve"> расходов при тарифном регулировании </w:t>
      </w:r>
      <w:r w:rsidR="00F44F5E" w:rsidRPr="00B1688C">
        <w:rPr>
          <w:rFonts w:ascii="Myriad Pro" w:hAnsi="Myriad Pro"/>
          <w:bCs/>
          <w:sz w:val="26"/>
          <w:szCs w:val="26"/>
        </w:rPr>
        <w:t xml:space="preserve">на </w:t>
      </w:r>
      <w:r w:rsidRPr="00B1688C">
        <w:rPr>
          <w:rFonts w:ascii="Myriad Pro" w:hAnsi="Myriad Pro"/>
          <w:bCs/>
          <w:sz w:val="26"/>
          <w:szCs w:val="26"/>
        </w:rPr>
        <w:t>2019 год в общем размере</w:t>
      </w:r>
      <w:r w:rsidR="00F2096F" w:rsidRPr="00B1688C">
        <w:rPr>
          <w:rFonts w:ascii="Myriad Pro" w:hAnsi="Myriad Pro"/>
          <w:bCs/>
          <w:sz w:val="26"/>
          <w:szCs w:val="26"/>
        </w:rPr>
        <w:t xml:space="preserve"> </w:t>
      </w:r>
      <w:r w:rsidR="006C2ADF" w:rsidRPr="00B1688C">
        <w:rPr>
          <w:rFonts w:ascii="Myriad Pro" w:hAnsi="Myriad Pro"/>
          <w:bCs/>
          <w:sz w:val="26"/>
          <w:szCs w:val="26"/>
        </w:rPr>
        <w:t>194 247,79</w:t>
      </w:r>
      <w:r w:rsidRPr="00B1688C">
        <w:rPr>
          <w:rFonts w:ascii="Myriad Pro" w:hAnsi="Myriad Pro"/>
          <w:bCs/>
          <w:sz w:val="26"/>
          <w:szCs w:val="26"/>
        </w:rPr>
        <w:t xml:space="preserve"> тыс. рублей.</w:t>
      </w:r>
    </w:p>
    <w:p w14:paraId="1D79DD6A" w14:textId="77777777" w:rsidR="00F44F5E" w:rsidRDefault="00F44F5E" w:rsidP="007813FC">
      <w:pPr>
        <w:jc w:val="both"/>
        <w:rPr>
          <w:rFonts w:ascii="Myriad Pro" w:eastAsiaTheme="majorEastAsia" w:hAnsi="Myriad Pro" w:cstheme="majorBidi"/>
          <w:b/>
          <w:color w:val="4F6228" w:themeColor="accent3" w:themeShade="80"/>
          <w:sz w:val="28"/>
          <w:szCs w:val="28"/>
        </w:rPr>
      </w:pPr>
      <w:r>
        <w:rPr>
          <w:rFonts w:ascii="Myriad Pro" w:eastAsiaTheme="majorEastAsia" w:hAnsi="Myriad Pro" w:cstheme="majorBidi"/>
          <w:b/>
          <w:color w:val="4F6228" w:themeColor="accent3" w:themeShade="80"/>
          <w:sz w:val="28"/>
          <w:szCs w:val="28"/>
        </w:rPr>
        <w:br w:type="page"/>
      </w:r>
    </w:p>
    <w:p w14:paraId="672FFC5A" w14:textId="77777777" w:rsidR="00CE15A2" w:rsidRPr="00E5361C" w:rsidRDefault="00CE15A2" w:rsidP="00E5361C">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23" w:name="_Toc33277189"/>
      <w:bookmarkStart w:id="24" w:name="_Toc40907207"/>
      <w:bookmarkStart w:id="25" w:name="_Toc47100248"/>
      <w:r w:rsidRPr="00E5361C">
        <w:rPr>
          <w:rFonts w:ascii="Myriad Pro" w:hAnsi="Myriad Pro"/>
          <w:b/>
          <w:color w:val="4F6228"/>
          <w:sz w:val="28"/>
          <w:szCs w:val="28"/>
          <w:lang w:eastAsia="en-US"/>
        </w:rPr>
        <w:lastRenderedPageBreak/>
        <w:t>Анализ фактических расходов филиала ПАО «МРСК Сибири»-«Горно – Алтайские электрические сети» на оплату услуг ТСО с календарной разбивкой по полугодиям 2019 года.</w:t>
      </w:r>
      <w:bookmarkEnd w:id="23"/>
      <w:bookmarkEnd w:id="24"/>
      <w:bookmarkEnd w:id="25"/>
    </w:p>
    <w:p w14:paraId="36F10886" w14:textId="77777777" w:rsidR="00CE15A2" w:rsidRPr="004E3713" w:rsidRDefault="00CE15A2" w:rsidP="0091594F">
      <w:pPr>
        <w:spacing w:line="360" w:lineRule="auto"/>
        <w:ind w:firstLine="567"/>
        <w:jc w:val="both"/>
        <w:rPr>
          <w:rFonts w:ascii="Myriad Pro" w:hAnsi="Myriad Pro"/>
          <w:sz w:val="26"/>
          <w:szCs w:val="26"/>
        </w:rPr>
      </w:pPr>
      <w:r w:rsidRPr="004E3713">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w:t>
      </w:r>
      <w:r w:rsidR="00BA67A5">
        <w:rPr>
          <w:rFonts w:ascii="Myriad Pro" w:hAnsi="Myriad Pro"/>
          <w:sz w:val="26"/>
          <w:szCs w:val="26"/>
        </w:rPr>
        <w:t> </w:t>
      </w:r>
      <w:r w:rsidRPr="004E3713">
        <w:rPr>
          <w:rFonts w:ascii="Myriad Pro" w:hAnsi="Myriad Pro"/>
          <w:sz w:val="26"/>
          <w:szCs w:val="26"/>
        </w:rPr>
        <w:t>–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57E0D1DF" w14:textId="77777777" w:rsidR="00CE15A2" w:rsidRPr="004E3713" w:rsidRDefault="00CE15A2" w:rsidP="0091594F">
      <w:pPr>
        <w:spacing w:line="360" w:lineRule="auto"/>
        <w:ind w:firstLine="567"/>
        <w:jc w:val="both"/>
        <w:rPr>
          <w:rFonts w:ascii="Myriad Pro" w:hAnsi="Myriad Pro"/>
          <w:sz w:val="26"/>
          <w:szCs w:val="26"/>
        </w:rPr>
      </w:pPr>
      <w:r w:rsidRPr="004E3713">
        <w:rPr>
          <w:rFonts w:ascii="Myriad Pro" w:hAnsi="Myriad Pro"/>
          <w:sz w:val="26"/>
          <w:szCs w:val="26"/>
        </w:rPr>
        <w:t>Согласно пункту 49 Методических указаний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6E04601" w14:textId="77777777" w:rsidR="00CE15A2" w:rsidRDefault="00DF77E7" w:rsidP="0091594F">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Для</w:t>
      </w:r>
      <w:r w:rsidR="00CE15A2">
        <w:rPr>
          <w:rFonts w:ascii="Myriad Pro" w:hAnsi="Myriad Pro"/>
          <w:color w:val="000000" w:themeColor="text1"/>
          <w:sz w:val="26"/>
          <w:szCs w:val="26"/>
        </w:rPr>
        <w:t xml:space="preserve"> филиала «МРСК Сибири – «ГАЭС» услуги по передаче электрической энергии в 2019 году </w:t>
      </w:r>
      <w:r>
        <w:rPr>
          <w:rFonts w:ascii="Myriad Pro" w:hAnsi="Myriad Pro"/>
          <w:color w:val="000000" w:themeColor="text1"/>
          <w:sz w:val="26"/>
          <w:szCs w:val="26"/>
        </w:rPr>
        <w:t xml:space="preserve">на территории Республики Алтай </w:t>
      </w:r>
      <w:r w:rsidR="00CE15A2">
        <w:rPr>
          <w:rFonts w:ascii="Myriad Pro" w:hAnsi="Myriad Pro"/>
          <w:color w:val="000000" w:themeColor="text1"/>
          <w:sz w:val="26"/>
          <w:szCs w:val="26"/>
        </w:rPr>
        <w:t>оказывались МУП «Горно-Алтайское городское предприятие электрических сетей» г. Горно-Алтайск (далее – МУП «Горэлектросети»).</w:t>
      </w:r>
    </w:p>
    <w:p w14:paraId="44EA8714" w14:textId="77777777" w:rsidR="00CE15A2" w:rsidRDefault="00CE15A2" w:rsidP="0091594F">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ab/>
        <w:t>Приказом Комитета от 26.12.2018 №51</w:t>
      </w:r>
      <w:r w:rsidRPr="007F30B4">
        <w:rPr>
          <w:rFonts w:ascii="Myriad Pro" w:hAnsi="Myriad Pro"/>
          <w:color w:val="000000" w:themeColor="text1"/>
          <w:sz w:val="26"/>
          <w:szCs w:val="26"/>
        </w:rPr>
        <w:t>/7</w:t>
      </w:r>
      <w:r>
        <w:rPr>
          <w:rFonts w:ascii="Myriad Pro" w:hAnsi="Myriad Pro"/>
          <w:color w:val="000000" w:themeColor="text1"/>
          <w:sz w:val="26"/>
          <w:szCs w:val="26"/>
        </w:rPr>
        <w:t xml:space="preserve"> для МУП «Горэлектросети» были установлены индивидуальные тарифы для взаиморасчетов между филиалом </w:t>
      </w:r>
      <w:r w:rsidR="003B2734">
        <w:rPr>
          <w:rFonts w:ascii="Myriad Pro" w:hAnsi="Myriad Pro"/>
          <w:color w:val="000000" w:themeColor="text1"/>
          <w:sz w:val="26"/>
          <w:szCs w:val="26"/>
        </w:rPr>
        <w:br/>
      </w:r>
      <w:r w:rsidR="006C2ADF">
        <w:rPr>
          <w:rFonts w:ascii="Myriad Pro" w:hAnsi="Myriad Pro"/>
          <w:color w:val="000000" w:themeColor="text1"/>
          <w:sz w:val="26"/>
          <w:szCs w:val="26"/>
        </w:rPr>
        <w:t xml:space="preserve">ПАО «МРСК Сибири» - </w:t>
      </w:r>
      <w:r>
        <w:rPr>
          <w:rFonts w:ascii="Myriad Pro" w:hAnsi="Myriad Pro"/>
          <w:color w:val="000000" w:themeColor="text1"/>
          <w:sz w:val="26"/>
          <w:szCs w:val="26"/>
        </w:rPr>
        <w:t xml:space="preserve">«ГАЭС» и МУП «Горэлектросети» на 2019 год с разбивкой по полугодиям, </w:t>
      </w:r>
      <w:r w:rsidR="002C6ED4">
        <w:rPr>
          <w:rFonts w:ascii="Myriad Pro" w:hAnsi="Myriad Pro"/>
          <w:color w:val="000000" w:themeColor="text1"/>
          <w:sz w:val="26"/>
          <w:szCs w:val="26"/>
        </w:rPr>
        <w:t>приведенные далее</w:t>
      </w:r>
      <w:r w:rsidR="00DF77E7">
        <w:rPr>
          <w:rFonts w:ascii="Myriad Pro" w:hAnsi="Myriad Pro"/>
          <w:color w:val="000000" w:themeColor="text1"/>
          <w:sz w:val="26"/>
          <w:szCs w:val="26"/>
        </w:rPr>
        <w:t>.</w:t>
      </w:r>
    </w:p>
    <w:tbl>
      <w:tblPr>
        <w:tblW w:w="5180" w:type="pct"/>
        <w:tblLook w:val="04A0" w:firstRow="1" w:lastRow="0" w:firstColumn="1" w:lastColumn="0" w:noHBand="0" w:noVBand="1"/>
      </w:tblPr>
      <w:tblGrid>
        <w:gridCol w:w="3540"/>
        <w:gridCol w:w="2203"/>
        <w:gridCol w:w="1969"/>
        <w:gridCol w:w="1969"/>
      </w:tblGrid>
      <w:tr w:rsidR="00D907B0" w:rsidRPr="003B2734" w14:paraId="0F296188" w14:textId="77777777" w:rsidTr="006955FD">
        <w:trPr>
          <w:trHeight w:val="425"/>
          <w:tblHeader/>
        </w:trPr>
        <w:tc>
          <w:tcPr>
            <w:tcW w:w="1828"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44CE7A0" w14:textId="77777777" w:rsidR="00D907B0" w:rsidRPr="003B2734" w:rsidRDefault="00D907B0" w:rsidP="006955FD">
            <w:pPr>
              <w:jc w:val="center"/>
              <w:rPr>
                <w:rFonts w:ascii="Myriad Pro" w:hAnsi="Myriad Pro" w:cs="Calibri"/>
                <w:b/>
                <w:bCs/>
                <w:color w:val="FFFFFF" w:themeColor="background1"/>
                <w:sz w:val="22"/>
                <w:szCs w:val="22"/>
              </w:rPr>
            </w:pPr>
            <w:r w:rsidRPr="003B2734">
              <w:rPr>
                <w:rFonts w:ascii="Myriad Pro" w:hAnsi="Myriad Pro" w:cs="Calibri"/>
                <w:b/>
                <w:bCs/>
                <w:color w:val="FFFFFF" w:themeColor="background1"/>
                <w:sz w:val="22"/>
                <w:szCs w:val="22"/>
              </w:rPr>
              <w:t>Наименование показателей</w:t>
            </w:r>
          </w:p>
        </w:tc>
        <w:tc>
          <w:tcPr>
            <w:tcW w:w="113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55ECB67" w14:textId="77777777" w:rsidR="00D907B0" w:rsidRPr="003B2734" w:rsidRDefault="00D907B0" w:rsidP="006955FD">
            <w:pPr>
              <w:jc w:val="center"/>
              <w:rPr>
                <w:rFonts w:ascii="Myriad Pro" w:hAnsi="Myriad Pro" w:cs="Calibri"/>
                <w:b/>
                <w:bCs/>
                <w:color w:val="FFFFFF" w:themeColor="background1"/>
                <w:sz w:val="22"/>
                <w:szCs w:val="22"/>
              </w:rPr>
            </w:pPr>
            <w:r w:rsidRPr="003B2734">
              <w:rPr>
                <w:rFonts w:ascii="Myriad Pro" w:hAnsi="Myriad Pro" w:cs="Calibri"/>
                <w:b/>
                <w:bCs/>
                <w:color w:val="FFFFFF" w:themeColor="background1"/>
                <w:sz w:val="22"/>
                <w:szCs w:val="22"/>
              </w:rPr>
              <w:t>Единица изменения</w:t>
            </w:r>
          </w:p>
        </w:tc>
        <w:tc>
          <w:tcPr>
            <w:tcW w:w="2034"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60AE0602" w14:textId="77777777" w:rsidR="00D907B0" w:rsidRPr="003B2734" w:rsidRDefault="00D907B0" w:rsidP="006955FD">
            <w:pPr>
              <w:jc w:val="center"/>
              <w:rPr>
                <w:rFonts w:ascii="Myriad Pro" w:hAnsi="Myriad Pro" w:cs="Calibri"/>
                <w:b/>
                <w:bCs/>
                <w:color w:val="FFFFFF" w:themeColor="background1"/>
                <w:sz w:val="22"/>
                <w:szCs w:val="22"/>
              </w:rPr>
            </w:pPr>
            <w:r w:rsidRPr="003B2734">
              <w:rPr>
                <w:rFonts w:ascii="Myriad Pro" w:hAnsi="Myriad Pro" w:cs="Calibri"/>
                <w:b/>
                <w:bCs/>
                <w:color w:val="FFFFFF" w:themeColor="background1"/>
                <w:sz w:val="22"/>
                <w:szCs w:val="22"/>
              </w:rPr>
              <w:t>2019 г</w:t>
            </w:r>
            <w:r w:rsidR="00BA67A5" w:rsidRPr="003B2734">
              <w:rPr>
                <w:rFonts w:ascii="Myriad Pro" w:hAnsi="Myriad Pro" w:cs="Calibri"/>
                <w:b/>
                <w:bCs/>
                <w:color w:val="FFFFFF" w:themeColor="background1"/>
                <w:sz w:val="22"/>
                <w:szCs w:val="22"/>
              </w:rPr>
              <w:t>од</w:t>
            </w:r>
          </w:p>
        </w:tc>
      </w:tr>
      <w:tr w:rsidR="00D907B0" w:rsidRPr="003B2734" w14:paraId="7962F20E" w14:textId="77777777" w:rsidTr="006955FD">
        <w:trPr>
          <w:trHeight w:val="320"/>
          <w:tblHeader/>
        </w:trPr>
        <w:tc>
          <w:tcPr>
            <w:tcW w:w="1828"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18F59F9" w14:textId="77777777" w:rsidR="00D907B0" w:rsidRPr="003B2734" w:rsidRDefault="00D907B0" w:rsidP="006955FD">
            <w:pPr>
              <w:jc w:val="center"/>
              <w:rPr>
                <w:rFonts w:ascii="Myriad Pro" w:hAnsi="Myriad Pro" w:cs="Calibri"/>
                <w:b/>
                <w:bCs/>
                <w:color w:val="FFFFFF" w:themeColor="background1"/>
                <w:sz w:val="22"/>
                <w:szCs w:val="22"/>
              </w:rPr>
            </w:pPr>
          </w:p>
        </w:tc>
        <w:tc>
          <w:tcPr>
            <w:tcW w:w="113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37B8ECF" w14:textId="77777777" w:rsidR="00D907B0" w:rsidRPr="003B2734" w:rsidRDefault="00D907B0" w:rsidP="006955FD">
            <w:pPr>
              <w:jc w:val="center"/>
              <w:rPr>
                <w:rFonts w:ascii="Myriad Pro" w:hAnsi="Myriad Pro" w:cs="Calibri"/>
                <w:b/>
                <w:bCs/>
                <w:color w:val="FFFFFF" w:themeColor="background1"/>
                <w:sz w:val="22"/>
                <w:szCs w:val="22"/>
              </w:rPr>
            </w:pPr>
          </w:p>
        </w:tc>
        <w:tc>
          <w:tcPr>
            <w:tcW w:w="101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6225D83" w14:textId="77777777" w:rsidR="00D907B0" w:rsidRPr="003B2734" w:rsidRDefault="00D907B0" w:rsidP="006955FD">
            <w:pPr>
              <w:jc w:val="center"/>
              <w:rPr>
                <w:rFonts w:ascii="Myriad Pro" w:hAnsi="Myriad Pro" w:cs="Calibri"/>
                <w:b/>
                <w:bCs/>
                <w:color w:val="FFFFFF" w:themeColor="background1"/>
                <w:sz w:val="22"/>
                <w:szCs w:val="22"/>
              </w:rPr>
            </w:pPr>
            <w:r w:rsidRPr="003B2734">
              <w:rPr>
                <w:rFonts w:ascii="Myriad Pro" w:hAnsi="Myriad Pro" w:cs="Calibri"/>
                <w:b/>
                <w:bCs/>
                <w:color w:val="FFFFFF" w:themeColor="background1"/>
                <w:sz w:val="22"/>
                <w:szCs w:val="22"/>
              </w:rPr>
              <w:t>1-е полугодие</w:t>
            </w:r>
          </w:p>
        </w:tc>
        <w:tc>
          <w:tcPr>
            <w:tcW w:w="101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6A3AEB" w14:textId="77777777" w:rsidR="00D907B0" w:rsidRPr="003B2734" w:rsidRDefault="00D907B0" w:rsidP="006955FD">
            <w:pPr>
              <w:jc w:val="center"/>
              <w:rPr>
                <w:rFonts w:ascii="Myriad Pro" w:hAnsi="Myriad Pro" w:cs="Calibri"/>
                <w:b/>
                <w:bCs/>
                <w:color w:val="FFFFFF" w:themeColor="background1"/>
                <w:sz w:val="22"/>
                <w:szCs w:val="22"/>
              </w:rPr>
            </w:pPr>
            <w:r w:rsidRPr="003B2734">
              <w:rPr>
                <w:rFonts w:ascii="Myriad Pro" w:hAnsi="Myriad Pro" w:cs="Calibri"/>
                <w:b/>
                <w:bCs/>
                <w:color w:val="FFFFFF" w:themeColor="background1"/>
                <w:sz w:val="22"/>
                <w:szCs w:val="22"/>
              </w:rPr>
              <w:t>2-е полугодие</w:t>
            </w:r>
          </w:p>
        </w:tc>
      </w:tr>
      <w:tr w:rsidR="00CE15A2" w:rsidRPr="003B2734" w14:paraId="314063C7" w14:textId="77777777" w:rsidTr="006955FD">
        <w:trPr>
          <w:trHeight w:val="320"/>
        </w:trPr>
        <w:tc>
          <w:tcPr>
            <w:tcW w:w="18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ECF520" w14:textId="77777777" w:rsidR="00CE15A2" w:rsidRPr="003B2734" w:rsidRDefault="00BA67A5" w:rsidP="006955FD">
            <w:pPr>
              <w:rPr>
                <w:rFonts w:ascii="Myriad Pro" w:hAnsi="Myriad Pro" w:cs="Calibri"/>
                <w:color w:val="000000"/>
                <w:sz w:val="22"/>
                <w:szCs w:val="22"/>
              </w:rPr>
            </w:pPr>
            <w:r w:rsidRPr="003B2734">
              <w:rPr>
                <w:rFonts w:ascii="Myriad Pro" w:hAnsi="Myriad Pro" w:cs="Calibri"/>
                <w:color w:val="000000"/>
                <w:sz w:val="22"/>
                <w:szCs w:val="22"/>
              </w:rPr>
              <w:t>Д</w:t>
            </w:r>
            <w:r w:rsidR="00CE15A2" w:rsidRPr="003B2734">
              <w:rPr>
                <w:rFonts w:ascii="Myriad Pro" w:hAnsi="Myriad Pro" w:cs="Calibri"/>
                <w:color w:val="000000"/>
                <w:sz w:val="22"/>
                <w:szCs w:val="22"/>
              </w:rPr>
              <w:t>вухставочный тариф</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84B826" w14:textId="77777777" w:rsidR="00CE15A2" w:rsidRPr="003B2734" w:rsidRDefault="00CE15A2" w:rsidP="006955FD">
            <w:pPr>
              <w:jc w:val="center"/>
              <w:rPr>
                <w:rFonts w:ascii="Myriad Pro" w:hAnsi="Myriad Pro" w:cs="Calibri"/>
                <w:color w:val="000000"/>
                <w:sz w:val="22"/>
                <w:szCs w:val="22"/>
              </w:rPr>
            </w:pPr>
          </w:p>
        </w:tc>
        <w:tc>
          <w:tcPr>
            <w:tcW w:w="10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995662" w14:textId="77777777" w:rsidR="00CE15A2" w:rsidRPr="003B2734" w:rsidRDefault="00CE15A2" w:rsidP="006955FD">
            <w:pPr>
              <w:jc w:val="center"/>
              <w:rPr>
                <w:rFonts w:ascii="Myriad Pro" w:hAnsi="Myriad Pro" w:cs="Calibri"/>
                <w:color w:val="000000"/>
                <w:sz w:val="22"/>
                <w:szCs w:val="22"/>
              </w:rPr>
            </w:pPr>
          </w:p>
        </w:tc>
        <w:tc>
          <w:tcPr>
            <w:tcW w:w="10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93B982" w14:textId="77777777" w:rsidR="00CE15A2" w:rsidRPr="003B2734" w:rsidRDefault="00CE15A2" w:rsidP="006955FD">
            <w:pPr>
              <w:jc w:val="center"/>
              <w:rPr>
                <w:rFonts w:ascii="Myriad Pro" w:hAnsi="Myriad Pro" w:cs="Calibri"/>
                <w:color w:val="000000"/>
                <w:sz w:val="22"/>
                <w:szCs w:val="22"/>
              </w:rPr>
            </w:pPr>
          </w:p>
        </w:tc>
      </w:tr>
      <w:tr w:rsidR="00CE15A2" w:rsidRPr="003B2734" w14:paraId="7FEEB58C" w14:textId="77777777" w:rsidTr="006955FD">
        <w:trPr>
          <w:trHeight w:val="320"/>
        </w:trPr>
        <w:tc>
          <w:tcPr>
            <w:tcW w:w="1828" w:type="pct"/>
            <w:tcBorders>
              <w:top w:val="nil"/>
              <w:left w:val="single" w:sz="4" w:space="0" w:color="auto"/>
              <w:bottom w:val="single" w:sz="4" w:space="0" w:color="auto"/>
              <w:right w:val="single" w:sz="4" w:space="0" w:color="auto"/>
            </w:tcBorders>
            <w:shd w:val="clear" w:color="auto" w:fill="auto"/>
            <w:vAlign w:val="center"/>
            <w:hideMark/>
          </w:tcPr>
          <w:p w14:paraId="0E40A1F0" w14:textId="77777777" w:rsidR="00CE15A2" w:rsidRPr="003B2734" w:rsidRDefault="00BA67A5" w:rsidP="006955FD">
            <w:pPr>
              <w:rPr>
                <w:rFonts w:ascii="Myriad Pro" w:hAnsi="Myriad Pro" w:cs="Calibri"/>
                <w:color w:val="000000"/>
                <w:sz w:val="22"/>
                <w:szCs w:val="22"/>
              </w:rPr>
            </w:pPr>
            <w:r w:rsidRPr="003B2734">
              <w:rPr>
                <w:rFonts w:ascii="Myriad Pro" w:hAnsi="Myriad Pro" w:cs="Calibri"/>
                <w:color w:val="000000"/>
                <w:sz w:val="22"/>
                <w:szCs w:val="22"/>
              </w:rPr>
              <w:t>С</w:t>
            </w:r>
            <w:r w:rsidR="00CE15A2" w:rsidRPr="003B2734">
              <w:rPr>
                <w:rFonts w:ascii="Myriad Pro" w:hAnsi="Myriad Pro" w:cs="Calibri"/>
                <w:color w:val="000000"/>
                <w:sz w:val="22"/>
                <w:szCs w:val="22"/>
              </w:rPr>
              <w:t>тавка на содержание сетей</w:t>
            </w:r>
          </w:p>
        </w:tc>
        <w:tc>
          <w:tcPr>
            <w:tcW w:w="1138" w:type="pct"/>
            <w:tcBorders>
              <w:top w:val="nil"/>
              <w:left w:val="nil"/>
              <w:bottom w:val="single" w:sz="4" w:space="0" w:color="auto"/>
              <w:right w:val="single" w:sz="4" w:space="0" w:color="auto"/>
            </w:tcBorders>
            <w:shd w:val="clear" w:color="auto" w:fill="auto"/>
            <w:noWrap/>
            <w:vAlign w:val="center"/>
            <w:hideMark/>
          </w:tcPr>
          <w:p w14:paraId="60912317"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руб./кВт в мес.</w:t>
            </w:r>
          </w:p>
        </w:tc>
        <w:tc>
          <w:tcPr>
            <w:tcW w:w="1017" w:type="pct"/>
            <w:tcBorders>
              <w:top w:val="nil"/>
              <w:left w:val="nil"/>
              <w:bottom w:val="single" w:sz="4" w:space="0" w:color="auto"/>
              <w:right w:val="single" w:sz="4" w:space="0" w:color="auto"/>
            </w:tcBorders>
            <w:shd w:val="clear" w:color="auto" w:fill="auto"/>
            <w:noWrap/>
            <w:vAlign w:val="center"/>
            <w:hideMark/>
          </w:tcPr>
          <w:p w14:paraId="3AFC1E52"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483,50305</w:t>
            </w:r>
          </w:p>
        </w:tc>
        <w:tc>
          <w:tcPr>
            <w:tcW w:w="1016" w:type="pct"/>
            <w:tcBorders>
              <w:top w:val="nil"/>
              <w:left w:val="nil"/>
              <w:bottom w:val="single" w:sz="4" w:space="0" w:color="auto"/>
              <w:right w:val="single" w:sz="4" w:space="0" w:color="auto"/>
            </w:tcBorders>
            <w:shd w:val="clear" w:color="auto" w:fill="auto"/>
            <w:noWrap/>
            <w:vAlign w:val="center"/>
            <w:hideMark/>
          </w:tcPr>
          <w:p w14:paraId="7523F804"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496,03842</w:t>
            </w:r>
          </w:p>
        </w:tc>
      </w:tr>
      <w:tr w:rsidR="00CE15A2" w:rsidRPr="003B2734" w14:paraId="3EB08C3E" w14:textId="77777777" w:rsidTr="006955FD">
        <w:trPr>
          <w:trHeight w:val="660"/>
        </w:trPr>
        <w:tc>
          <w:tcPr>
            <w:tcW w:w="1828" w:type="pct"/>
            <w:tcBorders>
              <w:top w:val="nil"/>
              <w:left w:val="single" w:sz="4" w:space="0" w:color="auto"/>
              <w:bottom w:val="single" w:sz="4" w:space="0" w:color="auto"/>
              <w:right w:val="single" w:sz="4" w:space="0" w:color="auto"/>
            </w:tcBorders>
            <w:shd w:val="clear" w:color="auto" w:fill="auto"/>
            <w:vAlign w:val="center"/>
            <w:hideMark/>
          </w:tcPr>
          <w:p w14:paraId="03B7C50F" w14:textId="77777777" w:rsidR="00CE15A2" w:rsidRPr="003B2734" w:rsidRDefault="00BA67A5" w:rsidP="006955FD">
            <w:pPr>
              <w:rPr>
                <w:rFonts w:ascii="Myriad Pro" w:hAnsi="Myriad Pro" w:cs="Calibri"/>
                <w:color w:val="000000"/>
                <w:sz w:val="22"/>
                <w:szCs w:val="22"/>
              </w:rPr>
            </w:pPr>
            <w:r w:rsidRPr="003B2734">
              <w:rPr>
                <w:rFonts w:ascii="Myriad Pro" w:hAnsi="Myriad Pro" w:cs="Calibri"/>
                <w:color w:val="000000"/>
                <w:sz w:val="22"/>
                <w:szCs w:val="22"/>
              </w:rPr>
              <w:t>С</w:t>
            </w:r>
            <w:r w:rsidR="00CE15A2" w:rsidRPr="003B2734">
              <w:rPr>
                <w:rFonts w:ascii="Myriad Pro" w:hAnsi="Myriad Pro" w:cs="Calibri"/>
                <w:color w:val="000000"/>
                <w:sz w:val="22"/>
                <w:szCs w:val="22"/>
              </w:rPr>
              <w:t>тавка на оплату технологического расхода (потерь)</w:t>
            </w:r>
          </w:p>
        </w:tc>
        <w:tc>
          <w:tcPr>
            <w:tcW w:w="1138" w:type="pct"/>
            <w:tcBorders>
              <w:top w:val="nil"/>
              <w:left w:val="nil"/>
              <w:bottom w:val="single" w:sz="4" w:space="0" w:color="auto"/>
              <w:right w:val="single" w:sz="4" w:space="0" w:color="auto"/>
            </w:tcBorders>
            <w:shd w:val="clear" w:color="auto" w:fill="auto"/>
            <w:noWrap/>
            <w:vAlign w:val="center"/>
            <w:hideMark/>
          </w:tcPr>
          <w:p w14:paraId="3C0F740A"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руб./кВт</w:t>
            </w:r>
            <w:r w:rsidR="00BA67A5" w:rsidRPr="003B2734">
              <w:rPr>
                <w:rFonts w:ascii="Myriad Pro" w:hAnsi="Myriad Pro" w:cs="Calibri"/>
                <w:color w:val="000000"/>
                <w:sz w:val="22"/>
                <w:szCs w:val="22"/>
              </w:rPr>
              <w:t>*</w:t>
            </w:r>
            <w:r w:rsidRPr="003B2734">
              <w:rPr>
                <w:rFonts w:ascii="Myriad Pro" w:hAnsi="Myriad Pro" w:cs="Calibri"/>
                <w:color w:val="000000"/>
                <w:sz w:val="22"/>
                <w:szCs w:val="22"/>
              </w:rPr>
              <w:t>ч</w:t>
            </w:r>
          </w:p>
        </w:tc>
        <w:tc>
          <w:tcPr>
            <w:tcW w:w="1017" w:type="pct"/>
            <w:tcBorders>
              <w:top w:val="nil"/>
              <w:left w:val="nil"/>
              <w:bottom w:val="single" w:sz="4" w:space="0" w:color="auto"/>
              <w:right w:val="single" w:sz="4" w:space="0" w:color="auto"/>
            </w:tcBorders>
            <w:shd w:val="clear" w:color="auto" w:fill="auto"/>
            <w:noWrap/>
            <w:vAlign w:val="center"/>
            <w:hideMark/>
          </w:tcPr>
          <w:p w14:paraId="37E38830"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0,47607</w:t>
            </w:r>
          </w:p>
        </w:tc>
        <w:tc>
          <w:tcPr>
            <w:tcW w:w="1016" w:type="pct"/>
            <w:tcBorders>
              <w:top w:val="nil"/>
              <w:left w:val="nil"/>
              <w:bottom w:val="single" w:sz="4" w:space="0" w:color="auto"/>
              <w:right w:val="single" w:sz="4" w:space="0" w:color="auto"/>
            </w:tcBorders>
            <w:shd w:val="clear" w:color="auto" w:fill="auto"/>
            <w:noWrap/>
            <w:vAlign w:val="center"/>
            <w:hideMark/>
          </w:tcPr>
          <w:p w14:paraId="2EEC6A23"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0,45151</w:t>
            </w:r>
          </w:p>
        </w:tc>
      </w:tr>
      <w:tr w:rsidR="00CE15A2" w:rsidRPr="003B2734" w14:paraId="2E936756" w14:textId="77777777" w:rsidTr="006955FD">
        <w:trPr>
          <w:trHeight w:val="320"/>
        </w:trPr>
        <w:tc>
          <w:tcPr>
            <w:tcW w:w="1828" w:type="pct"/>
            <w:tcBorders>
              <w:top w:val="nil"/>
              <w:left w:val="single" w:sz="4" w:space="0" w:color="auto"/>
              <w:bottom w:val="single" w:sz="4" w:space="0" w:color="auto"/>
              <w:right w:val="single" w:sz="4" w:space="0" w:color="auto"/>
            </w:tcBorders>
            <w:shd w:val="clear" w:color="auto" w:fill="auto"/>
            <w:vAlign w:val="center"/>
            <w:hideMark/>
          </w:tcPr>
          <w:p w14:paraId="160103F6" w14:textId="77777777" w:rsidR="00CE15A2" w:rsidRPr="003B2734" w:rsidRDefault="00BA67A5" w:rsidP="006955FD">
            <w:pPr>
              <w:rPr>
                <w:rFonts w:ascii="Myriad Pro" w:hAnsi="Myriad Pro" w:cs="Calibri"/>
                <w:color w:val="000000"/>
                <w:sz w:val="22"/>
                <w:szCs w:val="22"/>
              </w:rPr>
            </w:pPr>
            <w:r w:rsidRPr="003B2734">
              <w:rPr>
                <w:rFonts w:ascii="Myriad Pro" w:hAnsi="Myriad Pro" w:cs="Calibri"/>
                <w:color w:val="000000"/>
                <w:sz w:val="22"/>
                <w:szCs w:val="22"/>
              </w:rPr>
              <w:t>О</w:t>
            </w:r>
            <w:r w:rsidR="00CE15A2" w:rsidRPr="003B2734">
              <w:rPr>
                <w:rFonts w:ascii="Myriad Pro" w:hAnsi="Myriad Pro" w:cs="Calibri"/>
                <w:color w:val="000000"/>
                <w:sz w:val="22"/>
                <w:szCs w:val="22"/>
              </w:rPr>
              <w:t>дноставочный тариф</w:t>
            </w:r>
          </w:p>
        </w:tc>
        <w:tc>
          <w:tcPr>
            <w:tcW w:w="1138" w:type="pct"/>
            <w:tcBorders>
              <w:top w:val="nil"/>
              <w:left w:val="nil"/>
              <w:bottom w:val="single" w:sz="4" w:space="0" w:color="auto"/>
              <w:right w:val="single" w:sz="4" w:space="0" w:color="auto"/>
            </w:tcBorders>
            <w:shd w:val="clear" w:color="auto" w:fill="auto"/>
            <w:noWrap/>
            <w:vAlign w:val="center"/>
            <w:hideMark/>
          </w:tcPr>
          <w:p w14:paraId="4001BB40"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руб./кВт</w:t>
            </w:r>
            <w:r w:rsidR="00BA67A5" w:rsidRPr="003B2734">
              <w:rPr>
                <w:rFonts w:ascii="Myriad Pro" w:hAnsi="Myriad Pro" w:cs="Calibri"/>
                <w:color w:val="000000"/>
                <w:sz w:val="22"/>
                <w:szCs w:val="22"/>
              </w:rPr>
              <w:t>*</w:t>
            </w:r>
            <w:r w:rsidRPr="003B2734">
              <w:rPr>
                <w:rFonts w:ascii="Myriad Pro" w:hAnsi="Myriad Pro" w:cs="Calibri"/>
                <w:color w:val="000000"/>
                <w:sz w:val="22"/>
                <w:szCs w:val="22"/>
              </w:rPr>
              <w:t>ч</w:t>
            </w:r>
          </w:p>
        </w:tc>
        <w:tc>
          <w:tcPr>
            <w:tcW w:w="1017" w:type="pct"/>
            <w:tcBorders>
              <w:top w:val="nil"/>
              <w:left w:val="nil"/>
              <w:bottom w:val="single" w:sz="4" w:space="0" w:color="auto"/>
              <w:right w:val="single" w:sz="4" w:space="0" w:color="auto"/>
            </w:tcBorders>
            <w:shd w:val="clear" w:color="auto" w:fill="auto"/>
            <w:noWrap/>
            <w:vAlign w:val="center"/>
            <w:hideMark/>
          </w:tcPr>
          <w:p w14:paraId="1D7959A6"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1,3305</w:t>
            </w:r>
          </w:p>
        </w:tc>
        <w:tc>
          <w:tcPr>
            <w:tcW w:w="1016" w:type="pct"/>
            <w:tcBorders>
              <w:top w:val="nil"/>
              <w:left w:val="nil"/>
              <w:bottom w:val="single" w:sz="4" w:space="0" w:color="auto"/>
              <w:right w:val="single" w:sz="4" w:space="0" w:color="auto"/>
            </w:tcBorders>
            <w:shd w:val="clear" w:color="auto" w:fill="auto"/>
            <w:noWrap/>
            <w:vAlign w:val="center"/>
            <w:hideMark/>
          </w:tcPr>
          <w:p w14:paraId="5370EF26" w14:textId="77777777" w:rsidR="00CE15A2" w:rsidRPr="003B2734" w:rsidRDefault="00CE15A2" w:rsidP="006955FD">
            <w:pPr>
              <w:jc w:val="center"/>
              <w:rPr>
                <w:rFonts w:ascii="Myriad Pro" w:hAnsi="Myriad Pro" w:cs="Calibri"/>
                <w:color w:val="000000"/>
                <w:sz w:val="22"/>
                <w:szCs w:val="22"/>
              </w:rPr>
            </w:pPr>
            <w:r w:rsidRPr="003B2734">
              <w:rPr>
                <w:rFonts w:ascii="Myriad Pro" w:hAnsi="Myriad Pro" w:cs="Calibri"/>
                <w:color w:val="000000"/>
                <w:sz w:val="22"/>
                <w:szCs w:val="22"/>
              </w:rPr>
              <w:t>1,33105</w:t>
            </w:r>
          </w:p>
        </w:tc>
      </w:tr>
    </w:tbl>
    <w:p w14:paraId="67F0229C" w14:textId="77777777" w:rsidR="00CE15A2" w:rsidRDefault="00CE15A2" w:rsidP="0091594F">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Указанные показатели, утвержденные для МУП «Горэлектросети» не пересматривались в течение 2019 года.</w:t>
      </w:r>
    </w:p>
    <w:p w14:paraId="026CA8BF" w14:textId="77777777" w:rsidR="00CE15A2" w:rsidRPr="00685E39" w:rsidRDefault="00CE15A2" w:rsidP="00CE15A2">
      <w:pPr>
        <w:spacing w:line="360" w:lineRule="auto"/>
        <w:contextualSpacing/>
        <w:jc w:val="both"/>
        <w:rPr>
          <w:rFonts w:ascii="Myriad Pro" w:hAnsi="Myriad Pro"/>
          <w:sz w:val="26"/>
          <w:szCs w:val="26"/>
          <w:highlight w:val="yellow"/>
        </w:rPr>
      </w:pPr>
    </w:p>
    <w:p w14:paraId="1D925459" w14:textId="77777777" w:rsidR="00CE15A2" w:rsidRPr="00E714BE" w:rsidRDefault="00CE15A2" w:rsidP="00B458D2">
      <w:pPr>
        <w:autoSpaceDE w:val="0"/>
        <w:autoSpaceDN w:val="0"/>
        <w:adjustRightInd w:val="0"/>
        <w:spacing w:line="360" w:lineRule="auto"/>
        <w:jc w:val="both"/>
        <w:rPr>
          <w:rFonts w:ascii="Myriad Pro" w:hAnsi="Myriad Pro"/>
          <w:b/>
          <w:color w:val="000000" w:themeColor="text1"/>
          <w:sz w:val="26"/>
          <w:szCs w:val="26"/>
          <w:shd w:val="clear" w:color="auto" w:fill="FFFFFF"/>
        </w:rPr>
      </w:pPr>
      <w:r w:rsidRPr="00E714BE">
        <w:rPr>
          <w:rFonts w:ascii="Myriad Pro" w:hAnsi="Myriad Pro"/>
          <w:b/>
          <w:color w:val="000000" w:themeColor="text1"/>
          <w:sz w:val="26"/>
          <w:szCs w:val="26"/>
          <w:shd w:val="clear" w:color="auto" w:fill="FFFFFF"/>
        </w:rPr>
        <w:t>ПОЗИЦИЯ ТЕРРИТОРИАЛЬНОЙ СЕТЕВОЙ ОРГАНИЗАЦИИ</w:t>
      </w:r>
    </w:p>
    <w:p w14:paraId="11BA8D37" w14:textId="77777777" w:rsidR="00CE15A2" w:rsidRPr="00E714BE" w:rsidRDefault="00CE15A2" w:rsidP="00CE15A2">
      <w:pPr>
        <w:spacing w:line="360" w:lineRule="auto"/>
        <w:ind w:firstLine="567"/>
        <w:jc w:val="both"/>
        <w:rPr>
          <w:rFonts w:ascii="Myriad Pro" w:hAnsi="Myriad Pro"/>
          <w:color w:val="000000" w:themeColor="text1"/>
          <w:sz w:val="26"/>
          <w:szCs w:val="26"/>
        </w:rPr>
      </w:pPr>
      <w:r w:rsidRPr="00E714BE">
        <w:rPr>
          <w:rFonts w:ascii="Myriad Pro" w:hAnsi="Myriad Pro"/>
          <w:color w:val="000000" w:themeColor="text1"/>
          <w:sz w:val="26"/>
          <w:szCs w:val="26"/>
        </w:rPr>
        <w:t>Филиалом «ГАЭС» при подаче заявки на корректировку необходимой валовой выручки на 2019 год, принятой к расчету при установлении долгосрочных параметров регулирования на основании приказа Комитета от 28.12.2017 №53/3, письмом №1.11(1) 1236-исх. от 26.04.2018 была заявлена величина расходов на услуги по передаче электроэнергии, оказываемые сторонними ТСО в размере – 181 634,6 тыс. руб. Величина приведена для учета Комитетом при определении котловой необходимой валовой выручки по передаче электроэнергии, и рассчитана с учетом коэффициента индексации к принятым при установлении тарифо</w:t>
      </w:r>
      <w:r w:rsidR="000C79A5">
        <w:rPr>
          <w:rFonts w:ascii="Myriad Pro" w:hAnsi="Myriad Pro"/>
          <w:color w:val="000000" w:themeColor="text1"/>
          <w:sz w:val="26"/>
          <w:szCs w:val="26"/>
        </w:rPr>
        <w:t>в</w:t>
      </w:r>
      <w:r w:rsidRPr="00E714BE">
        <w:rPr>
          <w:rFonts w:ascii="Myriad Pro" w:hAnsi="Myriad Pro"/>
          <w:color w:val="000000" w:themeColor="text1"/>
          <w:sz w:val="26"/>
          <w:szCs w:val="26"/>
        </w:rPr>
        <w:t xml:space="preserve"> затратам на оплату услуг ТСО на 2018 год.</w:t>
      </w:r>
    </w:p>
    <w:p w14:paraId="3CC827E9" w14:textId="77777777" w:rsidR="00CE15A2" w:rsidRDefault="00CE15A2" w:rsidP="00CE15A2">
      <w:pPr>
        <w:spacing w:line="360" w:lineRule="auto"/>
        <w:ind w:firstLine="567"/>
        <w:jc w:val="both"/>
        <w:rPr>
          <w:rFonts w:ascii="Myriad Pro" w:hAnsi="Myriad Pro"/>
          <w:color w:val="000000" w:themeColor="text1"/>
          <w:sz w:val="26"/>
          <w:szCs w:val="26"/>
        </w:rPr>
      </w:pPr>
      <w:r w:rsidRPr="00E714BE">
        <w:rPr>
          <w:rFonts w:ascii="Myriad Pro" w:hAnsi="Myriad Pro"/>
          <w:color w:val="000000" w:themeColor="text1"/>
          <w:sz w:val="26"/>
          <w:szCs w:val="26"/>
        </w:rPr>
        <w:t>Указанная позиция изложена в пояснительной записке к тарифной заявке филиала «ГАЭС».</w:t>
      </w:r>
    </w:p>
    <w:p w14:paraId="65AFE092" w14:textId="77777777" w:rsidR="00CE15A2" w:rsidRDefault="00CE15A2" w:rsidP="00CE15A2">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Документы и материалы, используемые для анализа, представленные филиалом «ГАЭС»:</w:t>
      </w:r>
    </w:p>
    <w:p w14:paraId="27473375"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Акты оказанных услуг по передаче МУП «Горэлектросети» за 2019 год;</w:t>
      </w:r>
    </w:p>
    <w:p w14:paraId="718DD0FD"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Дополнительное соглашение №11 от 06.03.2019 к договору №002 от 31.12.2009;</w:t>
      </w:r>
    </w:p>
    <w:p w14:paraId="689770AB"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Счета-фактуры по оплате услуг по передаче, оказанных МУП «Горэлектросети» за 2019 год;</w:t>
      </w:r>
    </w:p>
    <w:p w14:paraId="14CA4C94"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Приказ Комитета от 26.12.2018 №51</w:t>
      </w:r>
      <w:r w:rsidRPr="004E5EB7">
        <w:rPr>
          <w:rFonts w:ascii="Myriad Pro" w:hAnsi="Myriad Pro"/>
          <w:color w:val="000000" w:themeColor="text1"/>
          <w:sz w:val="26"/>
          <w:szCs w:val="26"/>
        </w:rPr>
        <w:t>/6</w:t>
      </w:r>
      <w:r>
        <w:rPr>
          <w:rFonts w:ascii="Myriad Pro" w:hAnsi="Myriad Pro"/>
          <w:color w:val="000000" w:themeColor="text1"/>
          <w:sz w:val="26"/>
          <w:szCs w:val="26"/>
        </w:rPr>
        <w:t xml:space="preserve"> «Об установлении единых (котловых) тарифов на услуги по передаче… Республики Алтай на 2019 год»;</w:t>
      </w:r>
    </w:p>
    <w:p w14:paraId="2FE8984B"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Приказ Комитета от 26.12.2018 №51</w:t>
      </w:r>
      <w:r w:rsidRPr="004E5EB7">
        <w:rPr>
          <w:rFonts w:ascii="Myriad Pro" w:hAnsi="Myriad Pro"/>
          <w:color w:val="000000" w:themeColor="text1"/>
          <w:sz w:val="26"/>
          <w:szCs w:val="26"/>
        </w:rPr>
        <w:t>/</w:t>
      </w:r>
      <w:r>
        <w:rPr>
          <w:rFonts w:ascii="Myriad Pro" w:hAnsi="Myriad Pro"/>
          <w:color w:val="000000" w:themeColor="text1"/>
          <w:sz w:val="26"/>
          <w:szCs w:val="26"/>
        </w:rPr>
        <w:t>7 «Об установлении индивидуальных тарифов на услуги по передаче электрической энергии для взаиморасчетов между двумя сетевыми организациями на 2019 год»;</w:t>
      </w:r>
    </w:p>
    <w:p w14:paraId="09273683"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ОСВ за период 01.01.2019 – 31.12.2019 «Расчеты с ТСО и ФСК по передаче э</w:t>
      </w:r>
      <w:r w:rsidRPr="00536D02">
        <w:rPr>
          <w:rFonts w:ascii="Myriad Pro" w:hAnsi="Myriad Pro"/>
          <w:color w:val="000000" w:themeColor="text1"/>
          <w:sz w:val="26"/>
          <w:szCs w:val="26"/>
        </w:rPr>
        <w:t>/</w:t>
      </w:r>
      <w:r>
        <w:rPr>
          <w:rFonts w:ascii="Myriad Pro" w:hAnsi="Myriad Pro"/>
          <w:color w:val="000000" w:themeColor="text1"/>
          <w:sz w:val="26"/>
          <w:szCs w:val="26"/>
        </w:rPr>
        <w:t>э»;</w:t>
      </w:r>
    </w:p>
    <w:p w14:paraId="4062FB15"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 xml:space="preserve">Выгрузка  </w:t>
      </w:r>
      <w:r>
        <w:rPr>
          <w:rFonts w:ascii="Myriad Pro" w:hAnsi="Myriad Pro"/>
          <w:color w:val="000000" w:themeColor="text1"/>
          <w:sz w:val="26"/>
          <w:szCs w:val="26"/>
          <w:lang w:val="en-US"/>
        </w:rPr>
        <w:t>SAP</w:t>
      </w:r>
      <w:r>
        <w:rPr>
          <w:rFonts w:ascii="Myriad Pro" w:hAnsi="Myriad Pro"/>
          <w:color w:val="000000" w:themeColor="text1"/>
          <w:sz w:val="26"/>
          <w:szCs w:val="26"/>
        </w:rPr>
        <w:t xml:space="preserve"> «Баланс оборота кредитора» за 2019 год;</w:t>
      </w:r>
    </w:p>
    <w:p w14:paraId="30473703"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Пояснительная записка к тарифной заявке филиала «ГАЭС» на 2019 год;</w:t>
      </w:r>
    </w:p>
    <w:p w14:paraId="37163486" w14:textId="77777777" w:rsidR="00CE15A2" w:rsidRDefault="00CE15A2" w:rsidP="00BA67A5">
      <w:pPr>
        <w:pStyle w:val="a3"/>
        <w:numPr>
          <w:ilvl w:val="0"/>
          <w:numId w:val="1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Расчет по статье 2.4. «Услуги распределительных сетевых компаний за 2019 год.</w:t>
      </w:r>
    </w:p>
    <w:p w14:paraId="69E9C8A0" w14:textId="77777777" w:rsidR="00CE15A2" w:rsidRPr="00547E13" w:rsidRDefault="00CE15A2" w:rsidP="00CE15A2">
      <w:pPr>
        <w:spacing w:line="360" w:lineRule="auto"/>
        <w:jc w:val="both"/>
        <w:rPr>
          <w:rFonts w:ascii="Myriad Pro" w:hAnsi="Myriad Pro"/>
          <w:color w:val="FF0000"/>
          <w:sz w:val="26"/>
          <w:szCs w:val="26"/>
        </w:rPr>
      </w:pPr>
    </w:p>
    <w:p w14:paraId="48C29B0F" w14:textId="77777777" w:rsidR="00CE15A2" w:rsidRPr="00A509B9" w:rsidRDefault="00CE15A2" w:rsidP="00B458D2">
      <w:pPr>
        <w:autoSpaceDE w:val="0"/>
        <w:autoSpaceDN w:val="0"/>
        <w:adjustRightInd w:val="0"/>
        <w:spacing w:line="360" w:lineRule="auto"/>
        <w:jc w:val="both"/>
        <w:rPr>
          <w:rFonts w:ascii="Myriad Pro" w:hAnsi="Myriad Pro"/>
          <w:b/>
          <w:color w:val="000000"/>
          <w:sz w:val="26"/>
          <w:szCs w:val="26"/>
          <w:shd w:val="clear" w:color="auto" w:fill="FFFFFF"/>
        </w:rPr>
      </w:pPr>
      <w:r w:rsidRPr="00A509B9">
        <w:rPr>
          <w:rFonts w:ascii="Myriad Pro" w:hAnsi="Myriad Pro"/>
          <w:b/>
          <w:color w:val="000000"/>
          <w:sz w:val="26"/>
          <w:szCs w:val="26"/>
          <w:shd w:val="clear" w:color="auto" w:fill="FFFFFF"/>
        </w:rPr>
        <w:t>ПОЗИЦИЯ ОРГАНА РЕГУЛИРОВАНИЯ</w:t>
      </w:r>
    </w:p>
    <w:p w14:paraId="6CC36EBB" w14:textId="77777777" w:rsidR="00CE15A2" w:rsidRPr="00A509B9" w:rsidRDefault="00CE15A2" w:rsidP="00CE15A2">
      <w:pPr>
        <w:autoSpaceDE w:val="0"/>
        <w:autoSpaceDN w:val="0"/>
        <w:adjustRightInd w:val="0"/>
        <w:spacing w:line="360" w:lineRule="auto"/>
        <w:ind w:firstLine="567"/>
        <w:jc w:val="both"/>
        <w:rPr>
          <w:rFonts w:ascii="Myriad Pro" w:eastAsia="Calibri" w:hAnsi="Myriad Pro"/>
          <w:color w:val="000000" w:themeColor="text1"/>
          <w:sz w:val="26"/>
          <w:szCs w:val="26"/>
        </w:rPr>
      </w:pPr>
      <w:r w:rsidRPr="00A509B9">
        <w:rPr>
          <w:rFonts w:ascii="Myriad Pro" w:eastAsia="Calibri" w:hAnsi="Myriad Pro"/>
          <w:color w:val="000000" w:themeColor="text1"/>
          <w:sz w:val="26"/>
          <w:szCs w:val="26"/>
        </w:rPr>
        <w:t>Позиция Комитета по определению расходов филиала «ГАЭС» на оплату слуг ТСО в 2019 году в представленных для анализа материалах не изложена.</w:t>
      </w:r>
    </w:p>
    <w:p w14:paraId="207BE56F" w14:textId="77777777" w:rsidR="00CE15A2" w:rsidRDefault="00CE15A2" w:rsidP="00CE15A2">
      <w:pPr>
        <w:autoSpaceDE w:val="0"/>
        <w:autoSpaceDN w:val="0"/>
        <w:adjustRightInd w:val="0"/>
        <w:spacing w:line="360" w:lineRule="auto"/>
        <w:ind w:firstLine="567"/>
        <w:jc w:val="both"/>
        <w:rPr>
          <w:rFonts w:ascii="Myriad Pro" w:hAnsi="Myriad Pro"/>
          <w:color w:val="000000" w:themeColor="text1"/>
          <w:sz w:val="26"/>
          <w:szCs w:val="26"/>
        </w:rPr>
      </w:pPr>
      <w:r w:rsidRPr="00A509B9">
        <w:rPr>
          <w:rFonts w:ascii="Myriad Pro" w:eastAsia="Calibri" w:hAnsi="Myriad Pro"/>
          <w:color w:val="000000" w:themeColor="text1"/>
          <w:sz w:val="26"/>
          <w:szCs w:val="26"/>
        </w:rPr>
        <w:t xml:space="preserve">Размер необходимой валовой выручки на содержание для </w:t>
      </w:r>
      <w:r w:rsidR="000C79A5">
        <w:rPr>
          <w:rFonts w:ascii="Myriad Pro" w:eastAsia="Calibri" w:hAnsi="Myriad Pro"/>
          <w:color w:val="000000" w:themeColor="text1"/>
          <w:sz w:val="26"/>
          <w:szCs w:val="26"/>
        </w:rPr>
        <w:br/>
      </w:r>
      <w:r w:rsidRPr="00A509B9">
        <w:rPr>
          <w:rFonts w:ascii="Myriad Pro" w:eastAsia="Calibri" w:hAnsi="Myriad Pro"/>
          <w:color w:val="000000" w:themeColor="text1"/>
          <w:sz w:val="26"/>
          <w:szCs w:val="26"/>
        </w:rPr>
        <w:t>МУП «Горэлектросети» (без учета оплаты потерь) приведен в Приложении к Экспертному заключению Комитета по материалам рассмотрения дела об установлении тарифов на услуги по передаче электрической энергии по сетям филиала ПАО «МРСК Сибири» - «ГАЭС» в границах Республики Алтай в рамках долгосрочного периода регулирования (2018 – 2022 годы) на 2019 год. Указанная величина составила – 115 387,84 тыс. руб.</w:t>
      </w:r>
      <w:r w:rsidRPr="00126DA8">
        <w:rPr>
          <w:rFonts w:ascii="Myriad Pro" w:hAnsi="Myriad Pro"/>
          <w:color w:val="000000" w:themeColor="text1"/>
          <w:sz w:val="26"/>
          <w:szCs w:val="26"/>
        </w:rPr>
        <w:t xml:space="preserve"> </w:t>
      </w:r>
    </w:p>
    <w:p w14:paraId="4C1DA392" w14:textId="77777777" w:rsidR="00CE15A2" w:rsidRDefault="00CE15A2" w:rsidP="00B1688C">
      <w:pPr>
        <w:autoSpaceDE w:val="0"/>
        <w:autoSpaceDN w:val="0"/>
        <w:adjustRightInd w:val="0"/>
        <w:spacing w:after="240" w:line="360" w:lineRule="auto"/>
        <w:ind w:firstLine="567"/>
        <w:jc w:val="both"/>
        <w:rPr>
          <w:rFonts w:ascii="Myriad Pro" w:eastAsia="Calibri" w:hAnsi="Myriad Pro"/>
          <w:color w:val="000000" w:themeColor="text1"/>
          <w:sz w:val="26"/>
          <w:szCs w:val="26"/>
        </w:rPr>
      </w:pPr>
      <w:r>
        <w:rPr>
          <w:rFonts w:ascii="Myriad Pro" w:hAnsi="Myriad Pro"/>
          <w:color w:val="000000" w:themeColor="text1"/>
          <w:sz w:val="26"/>
          <w:szCs w:val="26"/>
        </w:rPr>
        <w:t xml:space="preserve">По данным выписки из протокола Заседания Коллегиального органа Комитета от 26.12.2018 №51 с учетом оплаты потерь на 2019 год величина НВВ для МУП «Горэлектросети» установлена Комитетом в размере </w:t>
      </w:r>
      <w:r w:rsidRPr="00407604">
        <w:rPr>
          <w:rFonts w:ascii="Myriad Pro" w:hAnsi="Myriad Pro"/>
          <w:color w:val="000000" w:themeColor="text1"/>
          <w:sz w:val="26"/>
          <w:szCs w:val="26"/>
        </w:rPr>
        <w:t>177</w:t>
      </w:r>
      <w:r>
        <w:rPr>
          <w:rFonts w:ascii="Myriad Pro" w:hAnsi="Myriad Pro"/>
          <w:color w:val="000000" w:themeColor="text1"/>
          <w:sz w:val="26"/>
          <w:szCs w:val="26"/>
        </w:rPr>
        <w:t xml:space="preserve"> </w:t>
      </w:r>
      <w:r w:rsidRPr="00407604">
        <w:rPr>
          <w:rFonts w:ascii="Myriad Pro" w:hAnsi="Myriad Pro"/>
          <w:color w:val="000000" w:themeColor="text1"/>
          <w:sz w:val="26"/>
          <w:szCs w:val="26"/>
        </w:rPr>
        <w:t>118,41</w:t>
      </w:r>
      <w:r>
        <w:rPr>
          <w:rFonts w:ascii="Myriad Pro" w:hAnsi="Myriad Pro"/>
          <w:color w:val="000000" w:themeColor="text1"/>
          <w:sz w:val="26"/>
          <w:szCs w:val="26"/>
        </w:rPr>
        <w:t xml:space="preserve"> тыс. руб., в том числе по полугодиям: 1 полугодие – 88 672,24 тыс. руб., 2 полугодие – 88 446,17 тыс. руб. </w:t>
      </w:r>
    </w:p>
    <w:p w14:paraId="2819067C" w14:textId="77777777" w:rsidR="00CE15A2" w:rsidRPr="00807E57" w:rsidRDefault="00CE15A2" w:rsidP="00B458D2">
      <w:pPr>
        <w:autoSpaceDE w:val="0"/>
        <w:autoSpaceDN w:val="0"/>
        <w:adjustRightInd w:val="0"/>
        <w:spacing w:line="360" w:lineRule="auto"/>
        <w:jc w:val="both"/>
        <w:rPr>
          <w:rFonts w:ascii="Myriad Pro" w:hAnsi="Myriad Pro"/>
          <w:b/>
          <w:color w:val="000000"/>
          <w:sz w:val="26"/>
          <w:szCs w:val="26"/>
          <w:shd w:val="clear" w:color="auto" w:fill="FFFFFF"/>
        </w:rPr>
      </w:pPr>
      <w:r w:rsidRPr="00807E57">
        <w:rPr>
          <w:rFonts w:ascii="Myriad Pro" w:hAnsi="Myriad Pro"/>
          <w:b/>
          <w:color w:val="000000"/>
          <w:sz w:val="26"/>
          <w:szCs w:val="26"/>
          <w:shd w:val="clear" w:color="auto" w:fill="FFFFFF"/>
        </w:rPr>
        <w:t>ПОЗИЦИЯ ИСПОЛНИТЕЛЯ</w:t>
      </w:r>
    </w:p>
    <w:p w14:paraId="631A92D8" w14:textId="77777777" w:rsidR="0001736F" w:rsidRDefault="00CE15A2" w:rsidP="004035C7">
      <w:pPr>
        <w:spacing w:line="360" w:lineRule="auto"/>
        <w:ind w:firstLine="567"/>
        <w:jc w:val="both"/>
        <w:rPr>
          <w:rFonts w:ascii="Myriad Pro" w:hAnsi="Myriad Pro"/>
          <w:sz w:val="26"/>
          <w:szCs w:val="26"/>
        </w:rPr>
      </w:pPr>
      <w:r>
        <w:rPr>
          <w:rFonts w:ascii="Myriad Pro" w:hAnsi="Myriad Pro"/>
          <w:sz w:val="26"/>
          <w:szCs w:val="26"/>
        </w:rPr>
        <w:t>По расчету Исполнителя суммарные расходы на оплату услуг ТСО в 2019 году составили 175 570, 838 тыс. руб., что соответствует расчетам</w:t>
      </w:r>
      <w:r w:rsidR="0001736F">
        <w:rPr>
          <w:rFonts w:ascii="Myriad Pro" w:hAnsi="Myriad Pro"/>
          <w:sz w:val="26"/>
          <w:szCs w:val="26"/>
        </w:rPr>
        <w:t xml:space="preserve"> и документации</w:t>
      </w:r>
      <w:r>
        <w:rPr>
          <w:rFonts w:ascii="Myriad Pro" w:hAnsi="Myriad Pro"/>
          <w:sz w:val="26"/>
          <w:szCs w:val="26"/>
        </w:rPr>
        <w:t>, представленны</w:t>
      </w:r>
      <w:r w:rsidR="0001736F">
        <w:rPr>
          <w:rFonts w:ascii="Myriad Pro" w:hAnsi="Myriad Pro"/>
          <w:sz w:val="26"/>
          <w:szCs w:val="26"/>
        </w:rPr>
        <w:t>м</w:t>
      </w:r>
      <w:r>
        <w:rPr>
          <w:rFonts w:ascii="Myriad Pro" w:hAnsi="Myriad Pro"/>
          <w:sz w:val="26"/>
          <w:szCs w:val="26"/>
        </w:rPr>
        <w:t xml:space="preserve"> филиалом «ГАЭС». </w:t>
      </w:r>
    </w:p>
    <w:p w14:paraId="0D805378" w14:textId="77777777" w:rsidR="00CE15A2" w:rsidRDefault="00CE15A2" w:rsidP="004035C7">
      <w:pPr>
        <w:spacing w:line="360" w:lineRule="auto"/>
        <w:ind w:firstLine="567"/>
        <w:jc w:val="both"/>
        <w:rPr>
          <w:rFonts w:ascii="Myriad Pro" w:hAnsi="Myriad Pro"/>
          <w:sz w:val="26"/>
          <w:szCs w:val="26"/>
        </w:rPr>
      </w:pPr>
      <w:r>
        <w:rPr>
          <w:rFonts w:ascii="Myriad Pro" w:hAnsi="Myriad Pro"/>
          <w:sz w:val="26"/>
          <w:szCs w:val="26"/>
        </w:rPr>
        <w:t xml:space="preserve">С учетом корректировки расходов на оплату услуг ТСО за периоды 2017 – 2018 годов, </w:t>
      </w:r>
      <w:r w:rsidR="0001736F">
        <w:rPr>
          <w:rFonts w:ascii="Myriad Pro" w:hAnsi="Myriad Pro"/>
          <w:sz w:val="26"/>
          <w:szCs w:val="26"/>
        </w:rPr>
        <w:t xml:space="preserve">фактические </w:t>
      </w:r>
      <w:r>
        <w:rPr>
          <w:rFonts w:ascii="Myriad Pro" w:hAnsi="Myriad Pro"/>
          <w:sz w:val="26"/>
          <w:szCs w:val="26"/>
        </w:rPr>
        <w:t xml:space="preserve">расходы на оплату услуг ТСО в 2019 году составили </w:t>
      </w:r>
      <w:r>
        <w:rPr>
          <w:rFonts w:ascii="Myriad Pro" w:hAnsi="Myriad Pro"/>
          <w:sz w:val="26"/>
          <w:szCs w:val="26"/>
        </w:rPr>
        <w:lastRenderedPageBreak/>
        <w:t xml:space="preserve">175 626,949 тыс. руб., указанный показатель, меньше утвержденного Комитетом размера расходов на оплату услуг ТСО в 2019 году на </w:t>
      </w:r>
      <w:r w:rsidRPr="0041147E">
        <w:rPr>
          <w:rFonts w:ascii="Myriad Pro" w:hAnsi="Myriad Pro"/>
          <w:sz w:val="26"/>
          <w:szCs w:val="26"/>
        </w:rPr>
        <w:t>1</w:t>
      </w:r>
      <w:r>
        <w:rPr>
          <w:rFonts w:ascii="Myriad Pro" w:hAnsi="Myriad Pro"/>
          <w:sz w:val="26"/>
          <w:szCs w:val="26"/>
        </w:rPr>
        <w:t> </w:t>
      </w:r>
      <w:r w:rsidRPr="0041147E">
        <w:rPr>
          <w:rFonts w:ascii="Myriad Pro" w:hAnsi="Myriad Pro"/>
          <w:sz w:val="26"/>
          <w:szCs w:val="26"/>
        </w:rPr>
        <w:t>491</w:t>
      </w:r>
      <w:r>
        <w:rPr>
          <w:rFonts w:ascii="Myriad Pro" w:hAnsi="Myriad Pro"/>
          <w:sz w:val="26"/>
          <w:szCs w:val="26"/>
        </w:rPr>
        <w:t>,</w:t>
      </w:r>
      <w:r w:rsidRPr="0041147E">
        <w:rPr>
          <w:rFonts w:ascii="Myriad Pro" w:hAnsi="Myriad Pro"/>
          <w:sz w:val="26"/>
          <w:szCs w:val="26"/>
        </w:rPr>
        <w:t xml:space="preserve"> 46</w:t>
      </w:r>
      <w:r>
        <w:rPr>
          <w:rFonts w:ascii="Myriad Pro" w:hAnsi="Myriad Pro"/>
          <w:sz w:val="26"/>
          <w:szCs w:val="26"/>
        </w:rPr>
        <w:t xml:space="preserve">5 тыс. руб. </w:t>
      </w:r>
    </w:p>
    <w:p w14:paraId="0F0EE4C2" w14:textId="77777777" w:rsidR="00CE15A2" w:rsidRDefault="00CE15A2" w:rsidP="004035C7">
      <w:pPr>
        <w:spacing w:line="360" w:lineRule="auto"/>
        <w:ind w:firstLine="567"/>
        <w:jc w:val="both"/>
        <w:rPr>
          <w:rFonts w:ascii="Myriad Pro" w:hAnsi="Myriad Pro"/>
          <w:sz w:val="26"/>
          <w:szCs w:val="26"/>
        </w:rPr>
      </w:pPr>
      <w:r>
        <w:rPr>
          <w:rFonts w:ascii="Myriad Pro" w:hAnsi="Myriad Pro"/>
          <w:sz w:val="26"/>
          <w:szCs w:val="26"/>
        </w:rPr>
        <w:t xml:space="preserve">По полугодиям 2019 года расходы на оплату услуг ТСО составили: 1 полугодие – </w:t>
      </w:r>
      <w:r w:rsidRPr="00EA65E9">
        <w:rPr>
          <w:rFonts w:ascii="Myriad Pro" w:hAnsi="Myriad Pro"/>
          <w:sz w:val="26"/>
          <w:szCs w:val="26"/>
        </w:rPr>
        <w:t>90</w:t>
      </w:r>
      <w:r>
        <w:rPr>
          <w:rFonts w:ascii="Myriad Pro" w:hAnsi="Myriad Pro"/>
          <w:sz w:val="26"/>
          <w:szCs w:val="26"/>
        </w:rPr>
        <w:t> </w:t>
      </w:r>
      <w:r w:rsidRPr="00EA65E9">
        <w:rPr>
          <w:rFonts w:ascii="Myriad Pro" w:hAnsi="Myriad Pro"/>
          <w:sz w:val="26"/>
          <w:szCs w:val="26"/>
        </w:rPr>
        <w:t>953</w:t>
      </w:r>
      <w:r>
        <w:rPr>
          <w:rFonts w:ascii="Myriad Pro" w:hAnsi="Myriad Pro"/>
          <w:sz w:val="26"/>
          <w:szCs w:val="26"/>
        </w:rPr>
        <w:t>,</w:t>
      </w:r>
      <w:r w:rsidRPr="00EA65E9">
        <w:rPr>
          <w:rFonts w:ascii="Myriad Pro" w:hAnsi="Myriad Pro"/>
          <w:sz w:val="26"/>
          <w:szCs w:val="26"/>
        </w:rPr>
        <w:t xml:space="preserve"> 766</w:t>
      </w:r>
      <w:r>
        <w:rPr>
          <w:rFonts w:ascii="Myriad Pro" w:hAnsi="Myriad Pro"/>
          <w:sz w:val="26"/>
          <w:szCs w:val="26"/>
        </w:rPr>
        <w:t xml:space="preserve"> тыс. руб., 2 полугодие - </w:t>
      </w:r>
      <w:r w:rsidRPr="00EA65E9">
        <w:rPr>
          <w:rFonts w:ascii="Myriad Pro" w:hAnsi="Myriad Pro"/>
          <w:sz w:val="26"/>
          <w:szCs w:val="26"/>
        </w:rPr>
        <w:t>84</w:t>
      </w:r>
      <w:r>
        <w:rPr>
          <w:rFonts w:ascii="Myriad Pro" w:hAnsi="Myriad Pro"/>
          <w:sz w:val="26"/>
          <w:szCs w:val="26"/>
        </w:rPr>
        <w:t> </w:t>
      </w:r>
      <w:r w:rsidRPr="00EA65E9">
        <w:rPr>
          <w:rFonts w:ascii="Myriad Pro" w:hAnsi="Myriad Pro"/>
          <w:sz w:val="26"/>
          <w:szCs w:val="26"/>
        </w:rPr>
        <w:t>617</w:t>
      </w:r>
      <w:r>
        <w:rPr>
          <w:rFonts w:ascii="Myriad Pro" w:hAnsi="Myriad Pro"/>
          <w:sz w:val="26"/>
          <w:szCs w:val="26"/>
        </w:rPr>
        <w:t>,</w:t>
      </w:r>
      <w:r w:rsidRPr="00EA65E9">
        <w:rPr>
          <w:rFonts w:ascii="Myriad Pro" w:hAnsi="Myriad Pro"/>
          <w:sz w:val="26"/>
          <w:szCs w:val="26"/>
        </w:rPr>
        <w:t xml:space="preserve"> 071</w:t>
      </w:r>
      <w:r>
        <w:rPr>
          <w:rFonts w:ascii="Myriad Pro" w:hAnsi="Myriad Pro"/>
          <w:sz w:val="26"/>
          <w:szCs w:val="26"/>
        </w:rPr>
        <w:t xml:space="preserve"> тыс. руб. </w:t>
      </w:r>
    </w:p>
    <w:p w14:paraId="496AA8DD" w14:textId="77777777" w:rsidR="00CE15A2" w:rsidRDefault="00CE15A2" w:rsidP="004035C7">
      <w:pPr>
        <w:spacing w:line="360" w:lineRule="auto"/>
        <w:ind w:firstLine="567"/>
        <w:jc w:val="both"/>
        <w:rPr>
          <w:rFonts w:ascii="Myriad Pro" w:hAnsi="Myriad Pro"/>
          <w:sz w:val="26"/>
          <w:szCs w:val="26"/>
        </w:rPr>
      </w:pPr>
      <w:r>
        <w:rPr>
          <w:rFonts w:ascii="Myriad Pro" w:hAnsi="Myriad Pro"/>
          <w:sz w:val="26"/>
          <w:szCs w:val="26"/>
        </w:rPr>
        <w:t xml:space="preserve">В сравнении с утвержденными показателями на 2019 год, фактическая оплата услуг ТСО за 1 полугодие 2019 года превысила утвержденные показатели </w:t>
      </w:r>
      <w:r w:rsidR="000C79A5">
        <w:rPr>
          <w:rFonts w:ascii="Myriad Pro" w:hAnsi="Myriad Pro"/>
          <w:sz w:val="26"/>
          <w:szCs w:val="26"/>
        </w:rPr>
        <w:br/>
      </w:r>
      <w:r>
        <w:rPr>
          <w:rFonts w:ascii="Myriad Pro" w:hAnsi="Myriad Pro"/>
          <w:sz w:val="26"/>
          <w:szCs w:val="26"/>
        </w:rPr>
        <w:t xml:space="preserve">на </w:t>
      </w:r>
      <w:r w:rsidRPr="00EA65E9">
        <w:rPr>
          <w:rFonts w:ascii="Myriad Pro" w:hAnsi="Myriad Pro"/>
          <w:sz w:val="26"/>
          <w:szCs w:val="26"/>
        </w:rPr>
        <w:t>2</w:t>
      </w:r>
      <w:r>
        <w:rPr>
          <w:rFonts w:ascii="Myriad Pro" w:hAnsi="Myriad Pro"/>
          <w:sz w:val="26"/>
          <w:szCs w:val="26"/>
        </w:rPr>
        <w:t> </w:t>
      </w:r>
      <w:r w:rsidRPr="00EA65E9">
        <w:rPr>
          <w:rFonts w:ascii="Myriad Pro" w:hAnsi="Myriad Pro"/>
          <w:sz w:val="26"/>
          <w:szCs w:val="26"/>
        </w:rPr>
        <w:t>281</w:t>
      </w:r>
      <w:r>
        <w:rPr>
          <w:rFonts w:ascii="Myriad Pro" w:hAnsi="Myriad Pro"/>
          <w:sz w:val="26"/>
          <w:szCs w:val="26"/>
        </w:rPr>
        <w:t xml:space="preserve">, </w:t>
      </w:r>
      <w:r w:rsidRPr="00EA65E9">
        <w:rPr>
          <w:rFonts w:ascii="Myriad Pro" w:hAnsi="Myriad Pro"/>
          <w:sz w:val="26"/>
          <w:szCs w:val="26"/>
        </w:rPr>
        <w:t>52</w:t>
      </w:r>
      <w:r>
        <w:rPr>
          <w:rFonts w:ascii="Myriad Pro" w:hAnsi="Myriad Pro"/>
          <w:sz w:val="26"/>
          <w:szCs w:val="26"/>
        </w:rPr>
        <w:t xml:space="preserve">7 тыс. руб., за 2 полугодие фактическая оплата услуг ТСО была меньше утвержденного показателя на </w:t>
      </w:r>
      <w:r w:rsidRPr="00EA65E9">
        <w:rPr>
          <w:rFonts w:ascii="Myriad Pro" w:hAnsi="Myriad Pro"/>
          <w:sz w:val="26"/>
          <w:szCs w:val="26"/>
        </w:rPr>
        <w:t>3</w:t>
      </w:r>
      <w:r>
        <w:rPr>
          <w:rFonts w:ascii="Myriad Pro" w:hAnsi="Myriad Pro"/>
          <w:sz w:val="26"/>
          <w:szCs w:val="26"/>
        </w:rPr>
        <w:t> </w:t>
      </w:r>
      <w:r w:rsidRPr="00EA65E9">
        <w:rPr>
          <w:rFonts w:ascii="Myriad Pro" w:hAnsi="Myriad Pro"/>
          <w:sz w:val="26"/>
          <w:szCs w:val="26"/>
        </w:rPr>
        <w:t>772</w:t>
      </w:r>
      <w:r>
        <w:rPr>
          <w:rFonts w:ascii="Myriad Pro" w:hAnsi="Myriad Pro"/>
          <w:sz w:val="26"/>
          <w:szCs w:val="26"/>
        </w:rPr>
        <w:t>,</w:t>
      </w:r>
      <w:r w:rsidRPr="00EA65E9">
        <w:rPr>
          <w:rFonts w:ascii="Myriad Pro" w:hAnsi="Myriad Pro"/>
          <w:sz w:val="26"/>
          <w:szCs w:val="26"/>
        </w:rPr>
        <w:t>987</w:t>
      </w:r>
      <w:r>
        <w:rPr>
          <w:rFonts w:ascii="Myriad Pro" w:hAnsi="Myriad Pro"/>
          <w:sz w:val="26"/>
          <w:szCs w:val="26"/>
        </w:rPr>
        <w:t xml:space="preserve"> тыс. руб. (с учетом корректировку оплаты за 2017 – 2018 годы).</w:t>
      </w:r>
    </w:p>
    <w:p w14:paraId="1BDCFD94" w14:textId="77777777" w:rsidR="00CE15A2" w:rsidRDefault="00C333EA" w:rsidP="004035C7">
      <w:pPr>
        <w:spacing w:line="360" w:lineRule="auto"/>
        <w:ind w:firstLine="567"/>
        <w:jc w:val="both"/>
        <w:rPr>
          <w:rFonts w:ascii="Myriad Pro" w:hAnsi="Myriad Pro"/>
          <w:sz w:val="26"/>
          <w:szCs w:val="26"/>
        </w:rPr>
      </w:pPr>
      <w:r>
        <w:rPr>
          <w:rFonts w:ascii="Myriad Pro" w:hAnsi="Myriad Pro"/>
          <w:sz w:val="26"/>
          <w:szCs w:val="26"/>
        </w:rPr>
        <w:t>В</w:t>
      </w:r>
      <w:r w:rsidR="00CE15A2">
        <w:rPr>
          <w:rFonts w:ascii="Myriad Pro" w:hAnsi="Myriad Pro"/>
          <w:sz w:val="26"/>
          <w:szCs w:val="26"/>
        </w:rPr>
        <w:t xml:space="preserve"> таблице представлены сводные показатели по оплате услуг ТСО в 2019 г</w:t>
      </w:r>
      <w:r w:rsidR="00716EFC">
        <w:rPr>
          <w:rFonts w:ascii="Myriad Pro" w:hAnsi="Myriad Pro"/>
          <w:sz w:val="26"/>
          <w:szCs w:val="26"/>
        </w:rPr>
        <w:t>од.</w:t>
      </w:r>
    </w:p>
    <w:tbl>
      <w:tblPr>
        <w:tblW w:w="5112" w:type="pct"/>
        <w:tblLayout w:type="fixed"/>
        <w:tblLook w:val="04A0" w:firstRow="1" w:lastRow="0" w:firstColumn="1" w:lastColumn="0" w:noHBand="0" w:noVBand="1"/>
      </w:tblPr>
      <w:tblGrid>
        <w:gridCol w:w="569"/>
        <w:gridCol w:w="1930"/>
        <w:gridCol w:w="894"/>
        <w:gridCol w:w="975"/>
        <w:gridCol w:w="1154"/>
        <w:gridCol w:w="1198"/>
        <w:gridCol w:w="1414"/>
        <w:gridCol w:w="1420"/>
      </w:tblGrid>
      <w:tr w:rsidR="00CE15A2" w:rsidRPr="00053F92" w14:paraId="0EAE625C" w14:textId="77777777" w:rsidTr="00B458D2">
        <w:trPr>
          <w:trHeight w:val="517"/>
          <w:tblHeader/>
        </w:trPr>
        <w:tc>
          <w:tcPr>
            <w:tcW w:w="298" w:type="pct"/>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7F8E1B3" w14:textId="77777777" w:rsidR="00CE15A2" w:rsidRPr="00053F92" w:rsidRDefault="00CE15A2" w:rsidP="00A16EFA">
            <w:pPr>
              <w:jc w:val="center"/>
              <w:rPr>
                <w:rFonts w:ascii="Myriad Pro" w:hAnsi="Myriad Pro" w:cs="Mishafi Gold"/>
                <w:b/>
                <w:bCs/>
                <w:color w:val="FFFFFF" w:themeColor="background1"/>
                <w:sz w:val="16"/>
                <w:szCs w:val="16"/>
              </w:rPr>
            </w:pPr>
            <w:r w:rsidRPr="00053F92">
              <w:rPr>
                <w:rFonts w:ascii="Myriad Pro" w:hAnsi="Myriad Pro" w:cs="Cambria Math"/>
                <w:b/>
                <w:bCs/>
                <w:color w:val="FFFFFF" w:themeColor="background1"/>
                <w:sz w:val="16"/>
                <w:szCs w:val="16"/>
              </w:rPr>
              <w:t>№</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п</w:t>
            </w:r>
            <w:r w:rsidRPr="00053F92">
              <w:rPr>
                <w:rFonts w:ascii="Myriad Pro" w:hAnsi="Myriad Pro" w:cs="Mishafi Gold"/>
                <w:b/>
                <w:bCs/>
                <w:color w:val="FFFFFF" w:themeColor="background1"/>
                <w:sz w:val="16"/>
                <w:szCs w:val="16"/>
              </w:rPr>
              <w:t>/</w:t>
            </w:r>
            <w:r w:rsidRPr="00053F92">
              <w:rPr>
                <w:rFonts w:ascii="Myriad Pro" w:hAnsi="Myriad Pro" w:cs="Cambria"/>
                <w:b/>
                <w:bCs/>
                <w:color w:val="FFFFFF" w:themeColor="background1"/>
                <w:sz w:val="16"/>
                <w:szCs w:val="16"/>
              </w:rPr>
              <w:t>п</w:t>
            </w:r>
          </w:p>
        </w:tc>
        <w:tc>
          <w:tcPr>
            <w:tcW w:w="1010"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F735B7" w14:textId="77777777" w:rsidR="00CE15A2" w:rsidRPr="00053F92" w:rsidRDefault="00CE15A2" w:rsidP="00A16EFA">
            <w:pPr>
              <w:jc w:val="center"/>
              <w:rPr>
                <w:rFonts w:ascii="Myriad Pro" w:hAnsi="Myriad Pro" w:cs="Mishafi Gold"/>
                <w:b/>
                <w:bCs/>
                <w:color w:val="FFFFFF" w:themeColor="background1"/>
                <w:sz w:val="16"/>
                <w:szCs w:val="16"/>
              </w:rPr>
            </w:pPr>
            <w:r w:rsidRPr="00053F92">
              <w:rPr>
                <w:rFonts w:ascii="Myriad Pro" w:hAnsi="Myriad Pro" w:cs="Cambria"/>
                <w:b/>
                <w:bCs/>
                <w:color w:val="FFFFFF" w:themeColor="background1"/>
                <w:sz w:val="16"/>
                <w:szCs w:val="16"/>
              </w:rPr>
              <w:t>Расчетный</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период</w:t>
            </w:r>
          </w:p>
        </w:tc>
        <w:tc>
          <w:tcPr>
            <w:tcW w:w="468"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3D49555" w14:textId="77777777" w:rsidR="00CE15A2" w:rsidRPr="00053F92" w:rsidRDefault="00CE15A2" w:rsidP="00A16EFA">
            <w:pPr>
              <w:jc w:val="center"/>
              <w:rPr>
                <w:rFonts w:ascii="Myriad Pro" w:hAnsi="Myriad Pro" w:cs="Mishafi Gold"/>
                <w:b/>
                <w:bCs/>
                <w:color w:val="FFFFFF" w:themeColor="background1"/>
                <w:sz w:val="16"/>
                <w:szCs w:val="16"/>
              </w:rPr>
            </w:pPr>
            <w:r w:rsidRPr="00053F92">
              <w:rPr>
                <w:rFonts w:ascii="Myriad Pro" w:hAnsi="Myriad Pro" w:cs="Cambria"/>
                <w:b/>
                <w:bCs/>
                <w:color w:val="FFFFFF" w:themeColor="background1"/>
                <w:sz w:val="16"/>
                <w:szCs w:val="16"/>
              </w:rPr>
              <w:t>Вариант</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тарифа</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одноставочный</w:t>
            </w:r>
            <w:r w:rsidRPr="00053F92">
              <w:rPr>
                <w:rFonts w:ascii="Myriad Pro" w:hAnsi="Myriad Pro" w:cs="Mishafi Gold"/>
                <w:b/>
                <w:bCs/>
                <w:color w:val="FFFFFF" w:themeColor="background1"/>
                <w:sz w:val="16"/>
                <w:szCs w:val="16"/>
              </w:rPr>
              <w:t>/</w:t>
            </w:r>
            <w:r w:rsidRPr="00053F92">
              <w:rPr>
                <w:rFonts w:ascii="Myriad Pro" w:hAnsi="Myriad Pro" w:cs="Mishafi Gold"/>
                <w:b/>
                <w:bCs/>
                <w:color w:val="FFFFFF" w:themeColor="background1"/>
                <w:sz w:val="16"/>
                <w:szCs w:val="16"/>
              </w:rPr>
              <w:br/>
            </w:r>
            <w:r w:rsidRPr="00053F92">
              <w:rPr>
                <w:rFonts w:ascii="Myriad Pro" w:hAnsi="Myriad Pro" w:cs="Cambria"/>
                <w:b/>
                <w:bCs/>
                <w:color w:val="FFFFFF" w:themeColor="background1"/>
                <w:sz w:val="16"/>
                <w:szCs w:val="16"/>
              </w:rPr>
              <w:t>двухставочный</w:t>
            </w:r>
            <w:r w:rsidRPr="00053F92">
              <w:rPr>
                <w:rFonts w:ascii="Myriad Pro" w:hAnsi="Myriad Pro" w:cs="Mishafi Gold"/>
                <w:b/>
                <w:bCs/>
                <w:color w:val="FFFFFF" w:themeColor="background1"/>
                <w:sz w:val="16"/>
                <w:szCs w:val="16"/>
              </w:rPr>
              <w:t>)</w:t>
            </w:r>
          </w:p>
        </w:tc>
        <w:tc>
          <w:tcPr>
            <w:tcW w:w="510"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D71AE6C" w14:textId="77777777" w:rsidR="00CE15A2" w:rsidRPr="00053F92" w:rsidRDefault="00CE15A2" w:rsidP="00A16EFA">
            <w:pPr>
              <w:jc w:val="center"/>
              <w:rPr>
                <w:rFonts w:ascii="Myriad Pro" w:hAnsi="Myriad Pro" w:cs="Mishafi Gold"/>
                <w:b/>
                <w:bCs/>
                <w:color w:val="FFFFFF" w:themeColor="background1"/>
                <w:sz w:val="16"/>
                <w:szCs w:val="16"/>
              </w:rPr>
            </w:pPr>
            <w:r w:rsidRPr="00053F92">
              <w:rPr>
                <w:rFonts w:ascii="Myriad Pro" w:hAnsi="Myriad Pro" w:cs="Cambria Math"/>
                <w:b/>
                <w:bCs/>
                <w:color w:val="FFFFFF" w:themeColor="background1"/>
                <w:sz w:val="16"/>
                <w:szCs w:val="16"/>
              </w:rPr>
              <w:t>№</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и</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дата</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акта</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оказания</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услуг</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по</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передаче</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электрической</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энергии</w:t>
            </w:r>
          </w:p>
        </w:tc>
        <w:tc>
          <w:tcPr>
            <w:tcW w:w="604"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D3D6F8E" w14:textId="77777777" w:rsidR="00CE15A2" w:rsidRPr="00053F92" w:rsidRDefault="00CE15A2" w:rsidP="00A16EFA">
            <w:pPr>
              <w:jc w:val="center"/>
              <w:rPr>
                <w:rFonts w:ascii="Myriad Pro" w:hAnsi="Myriad Pro" w:cs="Mishafi Gold"/>
                <w:b/>
                <w:bCs/>
                <w:color w:val="FFFFFF" w:themeColor="background1"/>
                <w:sz w:val="16"/>
                <w:szCs w:val="16"/>
              </w:rPr>
            </w:pPr>
            <w:r w:rsidRPr="00053F92">
              <w:rPr>
                <w:rFonts w:ascii="Myriad Pro" w:hAnsi="Myriad Pro" w:cs="Cambria"/>
                <w:b/>
                <w:bCs/>
                <w:color w:val="FFFFFF" w:themeColor="background1"/>
                <w:sz w:val="16"/>
                <w:szCs w:val="16"/>
              </w:rPr>
              <w:t>Количество</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ээ</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оплачиваемой</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по</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одноставочному</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тарифу</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тыс</w:t>
            </w:r>
            <w:r w:rsidRPr="00053F92">
              <w:rPr>
                <w:rFonts w:ascii="Myriad Pro" w:hAnsi="Myriad Pro" w:cs="Mishafi Gold"/>
                <w:b/>
                <w:bCs/>
                <w:color w:val="FFFFFF" w:themeColor="background1"/>
                <w:sz w:val="16"/>
                <w:szCs w:val="16"/>
              </w:rPr>
              <w:t>.</w:t>
            </w:r>
            <w:r w:rsidRPr="00053F92">
              <w:rPr>
                <w:rFonts w:ascii="Myriad Pro" w:hAnsi="Myriad Pro" w:cs="Cambria"/>
                <w:b/>
                <w:bCs/>
                <w:color w:val="FFFFFF" w:themeColor="background1"/>
                <w:sz w:val="16"/>
                <w:szCs w:val="16"/>
              </w:rPr>
              <w:t>квтч</w:t>
            </w:r>
            <w:r w:rsidRPr="00053F92">
              <w:rPr>
                <w:rFonts w:ascii="Myriad Pro" w:hAnsi="Myriad Pro" w:cs="Mishafi Gold"/>
                <w:b/>
                <w:bCs/>
                <w:color w:val="FFFFFF" w:themeColor="background1"/>
                <w:sz w:val="16"/>
                <w:szCs w:val="16"/>
              </w:rPr>
              <w:t>)</w:t>
            </w:r>
          </w:p>
        </w:tc>
        <w:tc>
          <w:tcPr>
            <w:tcW w:w="627"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8ED5A0E" w14:textId="77777777" w:rsidR="00CE15A2" w:rsidRPr="00053F92" w:rsidRDefault="00CE15A2" w:rsidP="00A16EFA">
            <w:pPr>
              <w:jc w:val="center"/>
              <w:rPr>
                <w:rFonts w:ascii="Myriad Pro" w:hAnsi="Myriad Pro" w:cs="Mishafi Gold"/>
                <w:b/>
                <w:bCs/>
                <w:color w:val="FFFFFF" w:themeColor="background1"/>
                <w:sz w:val="16"/>
                <w:szCs w:val="16"/>
              </w:rPr>
            </w:pPr>
            <w:r w:rsidRPr="00053F92">
              <w:rPr>
                <w:rFonts w:ascii="Myriad Pro" w:hAnsi="Myriad Pro" w:cs="Cambria"/>
                <w:b/>
                <w:bCs/>
                <w:color w:val="FFFFFF" w:themeColor="background1"/>
                <w:sz w:val="16"/>
                <w:szCs w:val="16"/>
              </w:rPr>
              <w:t>Одноставочный</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тариф</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руб</w:t>
            </w:r>
            <w:r w:rsidRPr="00053F92">
              <w:rPr>
                <w:rFonts w:ascii="Myriad Pro" w:hAnsi="Myriad Pro" w:cs="Mishafi Gold"/>
                <w:b/>
                <w:bCs/>
                <w:color w:val="FFFFFF" w:themeColor="background1"/>
                <w:sz w:val="16"/>
                <w:szCs w:val="16"/>
              </w:rPr>
              <w:t>./</w:t>
            </w:r>
            <w:r w:rsidRPr="00053F92">
              <w:rPr>
                <w:rFonts w:ascii="Myriad Pro" w:hAnsi="Myriad Pro" w:cs="Cambria"/>
                <w:b/>
                <w:bCs/>
                <w:color w:val="FFFFFF" w:themeColor="background1"/>
                <w:sz w:val="16"/>
                <w:szCs w:val="16"/>
              </w:rPr>
              <w:t>тыс</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кВтч</w:t>
            </w:r>
          </w:p>
        </w:tc>
        <w:tc>
          <w:tcPr>
            <w:tcW w:w="740"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4A478CC" w14:textId="77777777" w:rsidR="00CE15A2" w:rsidRPr="00053F92" w:rsidRDefault="00CE15A2" w:rsidP="00BA67A5">
            <w:pPr>
              <w:jc w:val="center"/>
              <w:rPr>
                <w:rFonts w:ascii="Myriad Pro" w:hAnsi="Myriad Pro" w:cs="Mishafi Gold"/>
                <w:b/>
                <w:bCs/>
                <w:color w:val="FFFFFF" w:themeColor="background1"/>
                <w:sz w:val="16"/>
                <w:szCs w:val="16"/>
              </w:rPr>
            </w:pPr>
            <w:r w:rsidRPr="00053F92">
              <w:rPr>
                <w:rFonts w:ascii="Myriad Pro" w:hAnsi="Myriad Pro" w:cs="Cambria"/>
                <w:b/>
                <w:bCs/>
                <w:color w:val="FFFFFF" w:themeColor="background1"/>
                <w:sz w:val="16"/>
                <w:szCs w:val="16"/>
              </w:rPr>
              <w:t>Стоимость</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по</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Акту</w:t>
            </w:r>
            <w:r w:rsidRPr="00053F92">
              <w:rPr>
                <w:rFonts w:ascii="Myriad Pro" w:hAnsi="Myriad Pro" w:cs="Mishafi Gold"/>
                <w:b/>
                <w:bCs/>
                <w:color w:val="FFFFFF" w:themeColor="background1"/>
                <w:sz w:val="16"/>
                <w:szCs w:val="16"/>
              </w:rPr>
              <w:t xml:space="preserve">                       ( </w:t>
            </w:r>
            <w:r w:rsidRPr="00053F92">
              <w:rPr>
                <w:rFonts w:ascii="Myriad Pro" w:hAnsi="Myriad Pro" w:cs="Cambria"/>
                <w:b/>
                <w:bCs/>
                <w:color w:val="FFFFFF" w:themeColor="background1"/>
                <w:sz w:val="16"/>
                <w:szCs w:val="16"/>
              </w:rPr>
              <w:t>руб</w:t>
            </w:r>
            <w:r w:rsidRPr="00053F92">
              <w:rPr>
                <w:rFonts w:ascii="Myriad Pro" w:hAnsi="Myriad Pro" w:cs="Mishafi Gold"/>
                <w:b/>
                <w:bCs/>
                <w:color w:val="FFFFFF" w:themeColor="background1"/>
                <w:sz w:val="16"/>
                <w:szCs w:val="16"/>
              </w:rPr>
              <w:t xml:space="preserve">. </w:t>
            </w:r>
            <w:r w:rsidRPr="00053F92">
              <w:rPr>
                <w:rFonts w:ascii="Myriad Pro" w:hAnsi="Myriad Pro" w:cs="Mishafi Gold"/>
                <w:b/>
                <w:bCs/>
                <w:color w:val="FFFFFF" w:themeColor="background1"/>
                <w:sz w:val="16"/>
                <w:szCs w:val="16"/>
              </w:rPr>
              <w:br/>
            </w:r>
            <w:r w:rsidRPr="00053F92">
              <w:rPr>
                <w:rFonts w:ascii="Myriad Pro" w:hAnsi="Myriad Pro" w:cs="Cambria"/>
                <w:b/>
                <w:bCs/>
                <w:color w:val="FFFFFF" w:themeColor="background1"/>
                <w:sz w:val="16"/>
                <w:szCs w:val="16"/>
              </w:rPr>
              <w:t>без</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НДС</w:t>
            </w:r>
            <w:r w:rsidRPr="00053F92">
              <w:rPr>
                <w:rFonts w:ascii="Myriad Pro" w:hAnsi="Myriad Pro" w:cs="Mishafi Gold"/>
                <w:b/>
                <w:bCs/>
                <w:color w:val="FFFFFF" w:themeColor="background1"/>
                <w:sz w:val="16"/>
                <w:szCs w:val="16"/>
              </w:rPr>
              <w:t>)</w:t>
            </w:r>
          </w:p>
        </w:tc>
        <w:tc>
          <w:tcPr>
            <w:tcW w:w="743" w:type="pct"/>
            <w:vMerge w:val="restar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AD5F2" w14:textId="77777777" w:rsidR="00CE15A2" w:rsidRPr="00053F92" w:rsidRDefault="00CE15A2" w:rsidP="00BA67A5">
            <w:pPr>
              <w:jc w:val="center"/>
              <w:rPr>
                <w:rFonts w:ascii="Myriad Pro" w:hAnsi="Myriad Pro" w:cs="Mishafi Gold"/>
                <w:b/>
                <w:bCs/>
                <w:color w:val="FFFFFF" w:themeColor="background1"/>
                <w:sz w:val="16"/>
                <w:szCs w:val="16"/>
              </w:rPr>
            </w:pPr>
            <w:r w:rsidRPr="00053F92">
              <w:rPr>
                <w:rFonts w:ascii="Myriad Pro" w:hAnsi="Myriad Pro" w:cs="Cambria"/>
                <w:b/>
                <w:bCs/>
                <w:color w:val="FFFFFF" w:themeColor="background1"/>
                <w:sz w:val="16"/>
                <w:szCs w:val="16"/>
              </w:rPr>
              <w:t>Фактическая</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оплата</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счет</w:t>
            </w:r>
            <w:r w:rsidRPr="00053F92">
              <w:rPr>
                <w:rFonts w:ascii="Myriad Pro" w:hAnsi="Myriad Pro" w:cs="Mishafi Gold"/>
                <w:b/>
                <w:bCs/>
                <w:color w:val="FFFFFF" w:themeColor="background1"/>
                <w:sz w:val="16"/>
                <w:szCs w:val="16"/>
              </w:rPr>
              <w:t>-</w:t>
            </w:r>
            <w:r w:rsidRPr="00053F92">
              <w:rPr>
                <w:rFonts w:ascii="Myriad Pro" w:hAnsi="Myriad Pro" w:cs="Cambria"/>
                <w:b/>
                <w:bCs/>
                <w:color w:val="FFFFFF" w:themeColor="background1"/>
                <w:sz w:val="16"/>
                <w:szCs w:val="16"/>
              </w:rPr>
              <w:t>фактура</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руб</w:t>
            </w:r>
            <w:r w:rsidRPr="00053F92">
              <w:rPr>
                <w:rFonts w:ascii="Myriad Pro" w:hAnsi="Myriad Pro" w:cs="Mishafi Gold"/>
                <w:b/>
                <w:bCs/>
                <w:color w:val="FFFFFF" w:themeColor="background1"/>
                <w:sz w:val="16"/>
                <w:szCs w:val="16"/>
              </w:rPr>
              <w:t xml:space="preserve">. </w:t>
            </w:r>
            <w:r w:rsidRPr="00053F92">
              <w:rPr>
                <w:rFonts w:ascii="Myriad Pro" w:hAnsi="Myriad Pro" w:cs="Mishafi Gold"/>
                <w:b/>
                <w:bCs/>
                <w:color w:val="FFFFFF" w:themeColor="background1"/>
                <w:sz w:val="16"/>
                <w:szCs w:val="16"/>
              </w:rPr>
              <w:br/>
            </w:r>
            <w:r w:rsidRPr="00053F92">
              <w:rPr>
                <w:rFonts w:ascii="Myriad Pro" w:hAnsi="Myriad Pro" w:cs="Cambria"/>
                <w:b/>
                <w:bCs/>
                <w:color w:val="FFFFFF" w:themeColor="background1"/>
                <w:sz w:val="16"/>
                <w:szCs w:val="16"/>
              </w:rPr>
              <w:t>без</w:t>
            </w:r>
            <w:r w:rsidRPr="00053F92">
              <w:rPr>
                <w:rFonts w:ascii="Myriad Pro" w:hAnsi="Myriad Pro" w:cs="Mishafi Gold"/>
                <w:b/>
                <w:bCs/>
                <w:color w:val="FFFFFF" w:themeColor="background1"/>
                <w:sz w:val="16"/>
                <w:szCs w:val="16"/>
              </w:rPr>
              <w:t xml:space="preserve"> </w:t>
            </w:r>
            <w:r w:rsidRPr="00053F92">
              <w:rPr>
                <w:rFonts w:ascii="Myriad Pro" w:hAnsi="Myriad Pro" w:cs="Cambria"/>
                <w:b/>
                <w:bCs/>
                <w:color w:val="FFFFFF" w:themeColor="background1"/>
                <w:sz w:val="16"/>
                <w:szCs w:val="16"/>
              </w:rPr>
              <w:t>НДС</w:t>
            </w:r>
            <w:r w:rsidRPr="00053F92">
              <w:rPr>
                <w:rFonts w:ascii="Myriad Pro" w:hAnsi="Myriad Pro" w:cs="Mishafi Gold"/>
                <w:b/>
                <w:bCs/>
                <w:color w:val="FFFFFF" w:themeColor="background1"/>
                <w:sz w:val="16"/>
                <w:szCs w:val="16"/>
              </w:rPr>
              <w:t>)</w:t>
            </w:r>
          </w:p>
        </w:tc>
      </w:tr>
      <w:tr w:rsidR="00CE15A2" w:rsidRPr="00053F92" w14:paraId="5A3818BB" w14:textId="77777777" w:rsidTr="00B458D2">
        <w:trPr>
          <w:trHeight w:val="517"/>
          <w:tblHeader/>
        </w:trPr>
        <w:tc>
          <w:tcPr>
            <w:tcW w:w="298"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30014CC" w14:textId="77777777" w:rsidR="00CE15A2" w:rsidRPr="00053F92" w:rsidRDefault="00CE15A2" w:rsidP="00A16EFA">
            <w:pPr>
              <w:rPr>
                <w:rFonts w:ascii="Myriad Pro" w:hAnsi="Myriad Pro" w:cs="Mishafi Gold"/>
                <w:b/>
                <w:bCs/>
              </w:rPr>
            </w:pPr>
          </w:p>
        </w:tc>
        <w:tc>
          <w:tcPr>
            <w:tcW w:w="101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52ACAD9" w14:textId="77777777" w:rsidR="00CE15A2" w:rsidRPr="00053F92" w:rsidRDefault="00CE15A2" w:rsidP="00A16EFA">
            <w:pPr>
              <w:rPr>
                <w:rFonts w:ascii="Myriad Pro" w:hAnsi="Myriad Pro" w:cs="Mishafi Gold"/>
                <w:b/>
                <w:bCs/>
              </w:rPr>
            </w:pPr>
          </w:p>
        </w:tc>
        <w:tc>
          <w:tcPr>
            <w:tcW w:w="46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5B4C086" w14:textId="77777777" w:rsidR="00CE15A2" w:rsidRPr="00053F92" w:rsidRDefault="00CE15A2" w:rsidP="00A16EFA">
            <w:pPr>
              <w:rPr>
                <w:rFonts w:ascii="Myriad Pro" w:hAnsi="Myriad Pro" w:cs="Mishafi Gold"/>
                <w:b/>
                <w:bCs/>
              </w:rPr>
            </w:pPr>
          </w:p>
        </w:tc>
        <w:tc>
          <w:tcPr>
            <w:tcW w:w="51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4A986A" w14:textId="77777777" w:rsidR="00CE15A2" w:rsidRPr="00053F92" w:rsidRDefault="00CE15A2" w:rsidP="00A16EFA">
            <w:pPr>
              <w:rPr>
                <w:rFonts w:ascii="Myriad Pro" w:hAnsi="Myriad Pro" w:cs="Mishafi Gold"/>
                <w:b/>
                <w:bCs/>
              </w:rPr>
            </w:pPr>
          </w:p>
        </w:tc>
        <w:tc>
          <w:tcPr>
            <w:tcW w:w="60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C5FC24" w14:textId="77777777" w:rsidR="00CE15A2" w:rsidRPr="00053F92" w:rsidRDefault="00CE15A2" w:rsidP="00A16EFA">
            <w:pPr>
              <w:rPr>
                <w:rFonts w:ascii="Myriad Pro" w:hAnsi="Myriad Pro" w:cs="Mishafi Gold"/>
                <w:b/>
                <w:bCs/>
              </w:rPr>
            </w:pPr>
          </w:p>
        </w:tc>
        <w:tc>
          <w:tcPr>
            <w:tcW w:w="627"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066BE8E" w14:textId="77777777" w:rsidR="00CE15A2" w:rsidRPr="00053F92" w:rsidRDefault="00CE15A2" w:rsidP="00A16EFA">
            <w:pPr>
              <w:rPr>
                <w:rFonts w:ascii="Myriad Pro" w:hAnsi="Myriad Pro" w:cs="Mishafi Gold"/>
                <w:b/>
                <w:bCs/>
              </w:rPr>
            </w:pPr>
          </w:p>
        </w:tc>
        <w:tc>
          <w:tcPr>
            <w:tcW w:w="74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0A92063" w14:textId="77777777" w:rsidR="00CE15A2" w:rsidRPr="00053F92" w:rsidRDefault="00CE15A2" w:rsidP="00A16EFA">
            <w:pPr>
              <w:rPr>
                <w:rFonts w:ascii="Myriad Pro" w:hAnsi="Myriad Pro" w:cs="Mishafi Gold"/>
                <w:b/>
                <w:bCs/>
                <w:sz w:val="16"/>
                <w:szCs w:val="16"/>
              </w:rPr>
            </w:pPr>
          </w:p>
        </w:tc>
        <w:tc>
          <w:tcPr>
            <w:tcW w:w="743" w:type="pct"/>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C1E6D" w14:textId="77777777" w:rsidR="00CE15A2" w:rsidRPr="00053F92" w:rsidRDefault="00CE15A2" w:rsidP="00A16EFA">
            <w:pPr>
              <w:rPr>
                <w:rFonts w:ascii="Myriad Pro" w:hAnsi="Myriad Pro" w:cs="Mishafi Gold"/>
                <w:b/>
                <w:bCs/>
                <w:sz w:val="16"/>
                <w:szCs w:val="16"/>
              </w:rPr>
            </w:pPr>
          </w:p>
        </w:tc>
      </w:tr>
      <w:tr w:rsidR="00CE15A2" w:rsidRPr="00053F92" w14:paraId="21D27149" w14:textId="77777777" w:rsidTr="00B458D2">
        <w:trPr>
          <w:trHeight w:val="20"/>
        </w:trPr>
        <w:tc>
          <w:tcPr>
            <w:tcW w:w="29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19B5AC" w14:textId="77777777" w:rsidR="00CE15A2" w:rsidRPr="00053F92" w:rsidRDefault="00CE15A2" w:rsidP="00A16EFA">
            <w:pPr>
              <w:jc w:val="center"/>
              <w:rPr>
                <w:rFonts w:ascii="Myriad Pro" w:hAnsi="Myriad Pro" w:cs="Mishafi Gold"/>
                <w:color w:val="000000"/>
                <w:sz w:val="18"/>
                <w:szCs w:val="18"/>
              </w:rPr>
            </w:pPr>
            <w:r w:rsidRPr="00053F92">
              <w:rPr>
                <w:rFonts w:ascii="Myriad Pro" w:hAnsi="Myriad Pro" w:cs="Mishafi Gold"/>
                <w:color w:val="000000"/>
                <w:sz w:val="18"/>
                <w:szCs w:val="18"/>
              </w:rPr>
              <w:t>1.</w:t>
            </w:r>
          </w:p>
        </w:tc>
        <w:tc>
          <w:tcPr>
            <w:tcW w:w="10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5B4500" w14:textId="77777777" w:rsidR="00CE15A2" w:rsidRPr="00BD557C" w:rsidRDefault="00CE15A2" w:rsidP="00A16EFA">
            <w:pPr>
              <w:jc w:val="center"/>
              <w:rPr>
                <w:rFonts w:ascii="Myriad Pro" w:hAnsi="Myriad Pro" w:cs="Mishafi Gold"/>
                <w:color w:val="000000"/>
                <w:sz w:val="18"/>
                <w:szCs w:val="18"/>
              </w:rPr>
            </w:pPr>
            <w:r w:rsidRPr="00BD557C">
              <w:rPr>
                <w:rFonts w:ascii="Myriad Pro" w:hAnsi="Myriad Pro" w:cs="Cambria"/>
                <w:color w:val="000000"/>
                <w:sz w:val="18"/>
                <w:szCs w:val="18"/>
              </w:rPr>
              <w:t>январь</w:t>
            </w:r>
            <w:r w:rsidRPr="00BD557C">
              <w:rPr>
                <w:rFonts w:ascii="Myriad Pro" w:hAnsi="Myriad Pro" w:cs="Mishafi Gold"/>
                <w:color w:val="000000"/>
                <w:sz w:val="18"/>
                <w:szCs w:val="18"/>
              </w:rPr>
              <w:t xml:space="preserve"> </w:t>
            </w:r>
          </w:p>
        </w:tc>
        <w:tc>
          <w:tcPr>
            <w:tcW w:w="4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72EFB5" w14:textId="77777777" w:rsidR="00CE15A2" w:rsidRPr="00053F92" w:rsidRDefault="00CE15A2" w:rsidP="00A16EFA">
            <w:pPr>
              <w:rPr>
                <w:rFonts w:ascii="Myriad Pro" w:hAnsi="Myriad Pro" w:cs="Mishafi Gold"/>
                <w:color w:val="000000"/>
                <w:sz w:val="16"/>
                <w:szCs w:val="16"/>
              </w:rPr>
            </w:pPr>
            <w:r w:rsidRPr="00053F92">
              <w:rPr>
                <w:rFonts w:ascii="Myriad Pro" w:hAnsi="Myriad Pro" w:cs="Cambria"/>
                <w:color w:val="000000"/>
                <w:sz w:val="16"/>
                <w:szCs w:val="16"/>
              </w:rPr>
              <w:t>одноставочный</w:t>
            </w:r>
          </w:p>
        </w:tc>
        <w:tc>
          <w:tcPr>
            <w:tcW w:w="5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62E35F" w14:textId="77777777" w:rsidR="00CE15A2" w:rsidRPr="00053F92" w:rsidRDefault="00CE15A2" w:rsidP="00A16EFA">
            <w:pPr>
              <w:jc w:val="center"/>
              <w:rPr>
                <w:rFonts w:ascii="Myriad Pro" w:hAnsi="Myriad Pro" w:cs="Mishafi Gold"/>
                <w:color w:val="000000"/>
                <w:sz w:val="16"/>
                <w:szCs w:val="16"/>
              </w:rPr>
            </w:pPr>
            <w:r w:rsidRPr="00053F92">
              <w:rPr>
                <w:rFonts w:ascii="Myriad Pro" w:hAnsi="Myriad Pro" w:cs="Cambria"/>
                <w:color w:val="000000"/>
                <w:sz w:val="16"/>
                <w:szCs w:val="16"/>
              </w:rPr>
              <w:t>без</w:t>
            </w:r>
            <w:r w:rsidRPr="00053F92">
              <w:rPr>
                <w:rFonts w:ascii="Myriad Pro" w:hAnsi="Myriad Pro" w:cs="Mishafi Gold"/>
                <w:color w:val="000000"/>
                <w:sz w:val="16"/>
                <w:szCs w:val="16"/>
              </w:rPr>
              <w:t xml:space="preserve"> </w:t>
            </w:r>
            <w:r w:rsidRPr="00053F92">
              <w:rPr>
                <w:rFonts w:ascii="Myriad Pro" w:hAnsi="Myriad Pro" w:cs="Cambria"/>
                <w:color w:val="000000"/>
                <w:sz w:val="16"/>
                <w:szCs w:val="16"/>
              </w:rPr>
              <w:t>даты</w:t>
            </w:r>
          </w:p>
        </w:tc>
        <w:tc>
          <w:tcPr>
            <w:tcW w:w="6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B98D94"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13 761,491</w:t>
            </w:r>
          </w:p>
        </w:tc>
        <w:tc>
          <w:tcPr>
            <w:tcW w:w="6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7926FB"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1330,49578</w:t>
            </w:r>
          </w:p>
        </w:tc>
        <w:tc>
          <w:tcPr>
            <w:tcW w:w="7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D93836"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18 309 605,70</w:t>
            </w:r>
          </w:p>
        </w:tc>
        <w:tc>
          <w:tcPr>
            <w:tcW w:w="7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4E3EF8"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18 309 605,70</w:t>
            </w:r>
          </w:p>
        </w:tc>
      </w:tr>
      <w:tr w:rsidR="00CE15A2" w:rsidRPr="00053F92" w14:paraId="35DFADD6"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150B20C" w14:textId="77777777" w:rsidR="00CE15A2" w:rsidRPr="00053F92" w:rsidRDefault="00CE15A2" w:rsidP="00A16EFA">
            <w:pPr>
              <w:jc w:val="center"/>
              <w:rPr>
                <w:rFonts w:ascii="Myriad Pro" w:hAnsi="Myriad Pro" w:cs="Mishafi Gold"/>
                <w:color w:val="000000"/>
                <w:sz w:val="18"/>
                <w:szCs w:val="18"/>
              </w:rPr>
            </w:pPr>
            <w:r w:rsidRPr="00053F92">
              <w:rPr>
                <w:rFonts w:ascii="Myriad Pro" w:hAnsi="Myriad Pro" w:cs="Mishafi Gold"/>
                <w:color w:val="000000"/>
                <w:sz w:val="18"/>
                <w:szCs w:val="18"/>
              </w:rPr>
              <w:t>2.</w:t>
            </w:r>
          </w:p>
        </w:tc>
        <w:tc>
          <w:tcPr>
            <w:tcW w:w="1010" w:type="pct"/>
            <w:tcBorders>
              <w:top w:val="nil"/>
              <w:left w:val="nil"/>
              <w:bottom w:val="single" w:sz="4" w:space="0" w:color="auto"/>
              <w:right w:val="single" w:sz="4" w:space="0" w:color="auto"/>
            </w:tcBorders>
            <w:shd w:val="clear" w:color="auto" w:fill="auto"/>
            <w:noWrap/>
            <w:vAlign w:val="center"/>
            <w:hideMark/>
          </w:tcPr>
          <w:p w14:paraId="2FCB3680" w14:textId="77777777" w:rsidR="00CE15A2" w:rsidRPr="00BD557C" w:rsidRDefault="00CE15A2" w:rsidP="00A16EFA">
            <w:pPr>
              <w:jc w:val="center"/>
              <w:rPr>
                <w:rFonts w:ascii="Myriad Pro" w:hAnsi="Myriad Pro" w:cs="Mishafi Gold"/>
                <w:color w:val="000000"/>
                <w:sz w:val="18"/>
                <w:szCs w:val="18"/>
              </w:rPr>
            </w:pPr>
            <w:r w:rsidRPr="00BD557C">
              <w:rPr>
                <w:rFonts w:ascii="Myriad Pro" w:hAnsi="Myriad Pro" w:cs="Cambria"/>
                <w:color w:val="000000"/>
                <w:sz w:val="18"/>
                <w:szCs w:val="18"/>
              </w:rPr>
              <w:t>февраль</w:t>
            </w:r>
          </w:p>
        </w:tc>
        <w:tc>
          <w:tcPr>
            <w:tcW w:w="468" w:type="pct"/>
            <w:tcBorders>
              <w:top w:val="nil"/>
              <w:left w:val="nil"/>
              <w:bottom w:val="single" w:sz="4" w:space="0" w:color="auto"/>
              <w:right w:val="single" w:sz="4" w:space="0" w:color="auto"/>
            </w:tcBorders>
            <w:shd w:val="clear" w:color="auto" w:fill="auto"/>
            <w:noWrap/>
            <w:vAlign w:val="center"/>
            <w:hideMark/>
          </w:tcPr>
          <w:p w14:paraId="21F6928F" w14:textId="77777777" w:rsidR="00CE15A2" w:rsidRPr="00053F92" w:rsidRDefault="00CE15A2" w:rsidP="00A16EFA">
            <w:pPr>
              <w:rPr>
                <w:rFonts w:ascii="Myriad Pro" w:hAnsi="Myriad Pro" w:cs="Mishafi Gold"/>
                <w:color w:val="000000"/>
                <w:sz w:val="16"/>
                <w:szCs w:val="16"/>
              </w:rPr>
            </w:pPr>
            <w:r w:rsidRPr="00053F92">
              <w:rPr>
                <w:rFonts w:ascii="Myriad Pro" w:hAnsi="Myriad Pro" w:cs="Cambria"/>
                <w:color w:val="000000"/>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0B614B6C" w14:textId="77777777" w:rsidR="00CE15A2" w:rsidRPr="00053F92" w:rsidRDefault="00CE15A2" w:rsidP="00A16EFA">
            <w:pPr>
              <w:jc w:val="center"/>
              <w:rPr>
                <w:rFonts w:ascii="Myriad Pro" w:hAnsi="Myriad Pro" w:cs="Mishafi Gold"/>
                <w:color w:val="000000"/>
                <w:sz w:val="16"/>
                <w:szCs w:val="16"/>
              </w:rPr>
            </w:pPr>
            <w:r w:rsidRPr="00053F92">
              <w:rPr>
                <w:rFonts w:ascii="Myriad Pro" w:hAnsi="Myriad Pro" w:cs="Cambria"/>
                <w:color w:val="000000"/>
                <w:sz w:val="16"/>
                <w:szCs w:val="16"/>
              </w:rPr>
              <w:t>без</w:t>
            </w:r>
            <w:r w:rsidRPr="00053F92">
              <w:rPr>
                <w:rFonts w:ascii="Myriad Pro" w:hAnsi="Myriad Pro" w:cs="Mishafi Gold"/>
                <w:color w:val="000000"/>
                <w:sz w:val="16"/>
                <w:szCs w:val="16"/>
              </w:rPr>
              <w:t xml:space="preserve"> </w:t>
            </w:r>
            <w:r w:rsidRPr="00053F92">
              <w:rPr>
                <w:rFonts w:ascii="Myriad Pro" w:hAnsi="Myriad Pro" w:cs="Cambria"/>
                <w:color w:val="000000"/>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2E972F0C"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12 729,935</w:t>
            </w:r>
          </w:p>
        </w:tc>
        <w:tc>
          <w:tcPr>
            <w:tcW w:w="627" w:type="pct"/>
            <w:tcBorders>
              <w:top w:val="nil"/>
              <w:left w:val="nil"/>
              <w:bottom w:val="single" w:sz="4" w:space="0" w:color="auto"/>
              <w:right w:val="single" w:sz="4" w:space="0" w:color="auto"/>
            </w:tcBorders>
            <w:shd w:val="clear" w:color="auto" w:fill="auto"/>
            <w:noWrap/>
            <w:vAlign w:val="center"/>
            <w:hideMark/>
          </w:tcPr>
          <w:p w14:paraId="78F4BDC4"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1330,49578</w:t>
            </w:r>
          </w:p>
        </w:tc>
        <w:tc>
          <w:tcPr>
            <w:tcW w:w="740" w:type="pct"/>
            <w:tcBorders>
              <w:top w:val="nil"/>
              <w:left w:val="nil"/>
              <w:bottom w:val="single" w:sz="4" w:space="0" w:color="auto"/>
              <w:right w:val="single" w:sz="4" w:space="0" w:color="auto"/>
            </w:tcBorders>
            <w:shd w:val="clear" w:color="auto" w:fill="auto"/>
            <w:noWrap/>
            <w:vAlign w:val="center"/>
            <w:hideMark/>
          </w:tcPr>
          <w:p w14:paraId="6021034F"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16 937 124,80</w:t>
            </w:r>
          </w:p>
        </w:tc>
        <w:tc>
          <w:tcPr>
            <w:tcW w:w="743" w:type="pct"/>
            <w:tcBorders>
              <w:top w:val="nil"/>
              <w:left w:val="nil"/>
              <w:bottom w:val="single" w:sz="4" w:space="0" w:color="auto"/>
              <w:right w:val="single" w:sz="4" w:space="0" w:color="auto"/>
            </w:tcBorders>
            <w:shd w:val="clear" w:color="auto" w:fill="auto"/>
            <w:noWrap/>
            <w:vAlign w:val="center"/>
            <w:hideMark/>
          </w:tcPr>
          <w:p w14:paraId="6D88D852"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16 937 124,80</w:t>
            </w:r>
          </w:p>
        </w:tc>
      </w:tr>
      <w:tr w:rsidR="00CE15A2" w:rsidRPr="00053F92" w14:paraId="3CBCCD69"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611CC1E2" w14:textId="77777777" w:rsidR="00CE15A2" w:rsidRPr="00053F92" w:rsidRDefault="00CE15A2" w:rsidP="00A16EFA">
            <w:pPr>
              <w:jc w:val="center"/>
              <w:rPr>
                <w:rFonts w:ascii="Myriad Pro" w:hAnsi="Myriad Pro" w:cs="Mishafi Gold"/>
                <w:color w:val="000000"/>
                <w:sz w:val="18"/>
                <w:szCs w:val="18"/>
              </w:rPr>
            </w:pPr>
            <w:r w:rsidRPr="00053F92">
              <w:rPr>
                <w:rFonts w:ascii="Myriad Pro" w:hAnsi="Myriad Pro" w:cs="Mishafi Gold"/>
                <w:color w:val="000000"/>
                <w:sz w:val="18"/>
                <w:szCs w:val="18"/>
              </w:rPr>
              <w:t>3.</w:t>
            </w:r>
          </w:p>
        </w:tc>
        <w:tc>
          <w:tcPr>
            <w:tcW w:w="1010" w:type="pct"/>
            <w:tcBorders>
              <w:top w:val="nil"/>
              <w:left w:val="nil"/>
              <w:bottom w:val="single" w:sz="4" w:space="0" w:color="auto"/>
              <w:right w:val="single" w:sz="4" w:space="0" w:color="auto"/>
            </w:tcBorders>
            <w:shd w:val="clear" w:color="auto" w:fill="auto"/>
            <w:noWrap/>
            <w:vAlign w:val="center"/>
            <w:hideMark/>
          </w:tcPr>
          <w:p w14:paraId="2746DE75" w14:textId="77777777" w:rsidR="00CE15A2" w:rsidRPr="00BD557C" w:rsidRDefault="00CE15A2" w:rsidP="00A16EFA">
            <w:pPr>
              <w:jc w:val="center"/>
              <w:rPr>
                <w:rFonts w:ascii="Myriad Pro" w:hAnsi="Myriad Pro" w:cs="Mishafi Gold"/>
                <w:color w:val="000000"/>
                <w:sz w:val="18"/>
                <w:szCs w:val="18"/>
              </w:rPr>
            </w:pPr>
            <w:r w:rsidRPr="00BD557C">
              <w:rPr>
                <w:rFonts w:ascii="Myriad Pro" w:hAnsi="Myriad Pro" w:cs="Cambria"/>
                <w:color w:val="000000"/>
                <w:sz w:val="18"/>
                <w:szCs w:val="18"/>
              </w:rPr>
              <w:t>март</w:t>
            </w:r>
          </w:p>
        </w:tc>
        <w:tc>
          <w:tcPr>
            <w:tcW w:w="468" w:type="pct"/>
            <w:tcBorders>
              <w:top w:val="nil"/>
              <w:left w:val="nil"/>
              <w:bottom w:val="single" w:sz="4" w:space="0" w:color="auto"/>
              <w:right w:val="single" w:sz="4" w:space="0" w:color="auto"/>
            </w:tcBorders>
            <w:shd w:val="clear" w:color="auto" w:fill="auto"/>
            <w:noWrap/>
            <w:vAlign w:val="center"/>
            <w:hideMark/>
          </w:tcPr>
          <w:p w14:paraId="64D102CC" w14:textId="77777777" w:rsidR="00CE15A2" w:rsidRPr="00053F92" w:rsidRDefault="00CE15A2" w:rsidP="00A16EFA">
            <w:pPr>
              <w:rPr>
                <w:rFonts w:ascii="Myriad Pro" w:hAnsi="Myriad Pro" w:cs="Mishafi Gold"/>
                <w:color w:val="000000"/>
                <w:sz w:val="16"/>
                <w:szCs w:val="16"/>
              </w:rPr>
            </w:pPr>
            <w:r w:rsidRPr="00053F92">
              <w:rPr>
                <w:rFonts w:ascii="Myriad Pro" w:hAnsi="Myriad Pro" w:cs="Cambria"/>
                <w:color w:val="000000"/>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41653336" w14:textId="77777777" w:rsidR="00CE15A2" w:rsidRPr="00053F92" w:rsidRDefault="00CE15A2" w:rsidP="00A16EFA">
            <w:pPr>
              <w:jc w:val="center"/>
              <w:rPr>
                <w:rFonts w:ascii="Myriad Pro" w:hAnsi="Myriad Pro" w:cs="Mishafi Gold"/>
                <w:color w:val="000000"/>
                <w:sz w:val="16"/>
                <w:szCs w:val="16"/>
              </w:rPr>
            </w:pPr>
            <w:r w:rsidRPr="00053F92">
              <w:rPr>
                <w:rFonts w:ascii="Myriad Pro" w:hAnsi="Myriad Pro" w:cs="Cambria"/>
                <w:color w:val="000000"/>
                <w:sz w:val="16"/>
                <w:szCs w:val="16"/>
              </w:rPr>
              <w:t>без</w:t>
            </w:r>
            <w:r w:rsidRPr="00053F92">
              <w:rPr>
                <w:rFonts w:ascii="Myriad Pro" w:hAnsi="Myriad Pro" w:cs="Mishafi Gold"/>
                <w:color w:val="000000"/>
                <w:sz w:val="16"/>
                <w:szCs w:val="16"/>
              </w:rPr>
              <w:t xml:space="preserve"> </w:t>
            </w:r>
            <w:r w:rsidRPr="00053F92">
              <w:rPr>
                <w:rFonts w:ascii="Myriad Pro" w:hAnsi="Myriad Pro" w:cs="Cambria"/>
                <w:color w:val="000000"/>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626A760F"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11 554,307</w:t>
            </w:r>
          </w:p>
        </w:tc>
        <w:tc>
          <w:tcPr>
            <w:tcW w:w="627" w:type="pct"/>
            <w:tcBorders>
              <w:top w:val="nil"/>
              <w:left w:val="nil"/>
              <w:bottom w:val="single" w:sz="4" w:space="0" w:color="auto"/>
              <w:right w:val="single" w:sz="4" w:space="0" w:color="auto"/>
            </w:tcBorders>
            <w:shd w:val="clear" w:color="auto" w:fill="auto"/>
            <w:noWrap/>
            <w:vAlign w:val="center"/>
            <w:hideMark/>
          </w:tcPr>
          <w:p w14:paraId="293FF651"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1330,49578</w:t>
            </w:r>
          </w:p>
        </w:tc>
        <w:tc>
          <w:tcPr>
            <w:tcW w:w="740" w:type="pct"/>
            <w:tcBorders>
              <w:top w:val="nil"/>
              <w:left w:val="nil"/>
              <w:bottom w:val="single" w:sz="4" w:space="0" w:color="auto"/>
              <w:right w:val="single" w:sz="4" w:space="0" w:color="auto"/>
            </w:tcBorders>
            <w:shd w:val="clear" w:color="auto" w:fill="auto"/>
            <w:noWrap/>
            <w:vAlign w:val="center"/>
            <w:hideMark/>
          </w:tcPr>
          <w:p w14:paraId="15D9453D"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15 372 956,70</w:t>
            </w:r>
          </w:p>
        </w:tc>
        <w:tc>
          <w:tcPr>
            <w:tcW w:w="743" w:type="pct"/>
            <w:tcBorders>
              <w:top w:val="nil"/>
              <w:left w:val="nil"/>
              <w:bottom w:val="single" w:sz="4" w:space="0" w:color="auto"/>
              <w:right w:val="single" w:sz="4" w:space="0" w:color="auto"/>
            </w:tcBorders>
            <w:shd w:val="clear" w:color="auto" w:fill="auto"/>
            <w:noWrap/>
            <w:vAlign w:val="center"/>
            <w:hideMark/>
          </w:tcPr>
          <w:p w14:paraId="4B41F765"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15 372 956,70</w:t>
            </w:r>
          </w:p>
        </w:tc>
      </w:tr>
      <w:tr w:rsidR="00CE15A2" w:rsidRPr="00053F92" w14:paraId="1AC9ECE8"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32210851" w14:textId="77777777" w:rsidR="00CE15A2" w:rsidRPr="00053F92" w:rsidRDefault="00CE15A2" w:rsidP="00A16EFA">
            <w:pPr>
              <w:jc w:val="center"/>
              <w:rPr>
                <w:rFonts w:ascii="Myriad Pro" w:hAnsi="Myriad Pro" w:cs="Mishafi Gold"/>
                <w:color w:val="000000"/>
                <w:sz w:val="18"/>
                <w:szCs w:val="18"/>
              </w:rPr>
            </w:pPr>
            <w:r w:rsidRPr="00053F92">
              <w:rPr>
                <w:rFonts w:ascii="Myriad Pro" w:hAnsi="Myriad Pro" w:cs="Mishafi Gold"/>
                <w:color w:val="000000"/>
                <w:sz w:val="18"/>
                <w:szCs w:val="18"/>
              </w:rPr>
              <w:t>4.</w:t>
            </w:r>
          </w:p>
        </w:tc>
        <w:tc>
          <w:tcPr>
            <w:tcW w:w="1010" w:type="pct"/>
            <w:tcBorders>
              <w:top w:val="nil"/>
              <w:left w:val="nil"/>
              <w:bottom w:val="single" w:sz="4" w:space="0" w:color="auto"/>
              <w:right w:val="single" w:sz="4" w:space="0" w:color="auto"/>
            </w:tcBorders>
            <w:shd w:val="clear" w:color="auto" w:fill="auto"/>
            <w:noWrap/>
            <w:vAlign w:val="center"/>
            <w:hideMark/>
          </w:tcPr>
          <w:p w14:paraId="3848D6BB" w14:textId="77777777" w:rsidR="00CE15A2" w:rsidRPr="00BD557C" w:rsidRDefault="00CE15A2" w:rsidP="00A16EFA">
            <w:pPr>
              <w:jc w:val="center"/>
              <w:rPr>
                <w:rFonts w:ascii="Myriad Pro" w:hAnsi="Myriad Pro" w:cs="Mishafi Gold"/>
                <w:color w:val="000000"/>
                <w:sz w:val="18"/>
                <w:szCs w:val="18"/>
              </w:rPr>
            </w:pPr>
            <w:r w:rsidRPr="00BD557C">
              <w:rPr>
                <w:rFonts w:ascii="Myriad Pro" w:hAnsi="Myriad Pro" w:cs="Cambria"/>
                <w:color w:val="000000"/>
                <w:sz w:val="18"/>
                <w:szCs w:val="18"/>
              </w:rPr>
              <w:t>апрель</w:t>
            </w:r>
          </w:p>
        </w:tc>
        <w:tc>
          <w:tcPr>
            <w:tcW w:w="468" w:type="pct"/>
            <w:tcBorders>
              <w:top w:val="nil"/>
              <w:left w:val="nil"/>
              <w:bottom w:val="single" w:sz="4" w:space="0" w:color="auto"/>
              <w:right w:val="single" w:sz="4" w:space="0" w:color="auto"/>
            </w:tcBorders>
            <w:shd w:val="clear" w:color="auto" w:fill="auto"/>
            <w:noWrap/>
            <w:vAlign w:val="center"/>
            <w:hideMark/>
          </w:tcPr>
          <w:p w14:paraId="5D628C76" w14:textId="77777777" w:rsidR="00CE15A2" w:rsidRPr="00053F92" w:rsidRDefault="00CE15A2" w:rsidP="00A16EFA">
            <w:pPr>
              <w:rPr>
                <w:rFonts w:ascii="Myriad Pro" w:hAnsi="Myriad Pro" w:cs="Mishafi Gold"/>
                <w:color w:val="000000"/>
                <w:sz w:val="16"/>
                <w:szCs w:val="16"/>
              </w:rPr>
            </w:pPr>
            <w:r w:rsidRPr="00053F92">
              <w:rPr>
                <w:rFonts w:ascii="Myriad Pro" w:hAnsi="Myriad Pro" w:cs="Cambria"/>
                <w:color w:val="000000"/>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28B3847A" w14:textId="77777777" w:rsidR="00CE15A2" w:rsidRPr="00053F92" w:rsidRDefault="00CE15A2" w:rsidP="00A16EFA">
            <w:pPr>
              <w:jc w:val="center"/>
              <w:rPr>
                <w:rFonts w:ascii="Myriad Pro" w:hAnsi="Myriad Pro" w:cs="Mishafi Gold"/>
                <w:color w:val="000000"/>
                <w:sz w:val="16"/>
                <w:szCs w:val="16"/>
              </w:rPr>
            </w:pPr>
            <w:r w:rsidRPr="00053F92">
              <w:rPr>
                <w:rFonts w:ascii="Myriad Pro" w:hAnsi="Myriad Pro" w:cs="Cambria"/>
                <w:color w:val="000000"/>
                <w:sz w:val="16"/>
                <w:szCs w:val="16"/>
              </w:rPr>
              <w:t>без</w:t>
            </w:r>
            <w:r w:rsidRPr="00053F92">
              <w:rPr>
                <w:rFonts w:ascii="Myriad Pro" w:hAnsi="Myriad Pro" w:cs="Mishafi Gold"/>
                <w:color w:val="000000"/>
                <w:sz w:val="16"/>
                <w:szCs w:val="16"/>
              </w:rPr>
              <w:t xml:space="preserve"> </w:t>
            </w:r>
            <w:r w:rsidRPr="00053F92">
              <w:rPr>
                <w:rFonts w:ascii="Myriad Pro" w:hAnsi="Myriad Pro" w:cs="Cambria"/>
                <w:color w:val="000000"/>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09EE0E98"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11 203,541</w:t>
            </w:r>
          </w:p>
        </w:tc>
        <w:tc>
          <w:tcPr>
            <w:tcW w:w="627" w:type="pct"/>
            <w:tcBorders>
              <w:top w:val="nil"/>
              <w:left w:val="nil"/>
              <w:bottom w:val="single" w:sz="4" w:space="0" w:color="auto"/>
              <w:right w:val="single" w:sz="4" w:space="0" w:color="auto"/>
            </w:tcBorders>
            <w:shd w:val="clear" w:color="auto" w:fill="auto"/>
            <w:noWrap/>
            <w:vAlign w:val="center"/>
            <w:hideMark/>
          </w:tcPr>
          <w:p w14:paraId="0CB2A1A2"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1330,49578</w:t>
            </w:r>
          </w:p>
        </w:tc>
        <w:tc>
          <w:tcPr>
            <w:tcW w:w="740" w:type="pct"/>
            <w:tcBorders>
              <w:top w:val="nil"/>
              <w:left w:val="nil"/>
              <w:bottom w:val="single" w:sz="4" w:space="0" w:color="auto"/>
              <w:right w:val="single" w:sz="4" w:space="0" w:color="auto"/>
            </w:tcBorders>
            <w:shd w:val="clear" w:color="auto" w:fill="auto"/>
            <w:noWrap/>
            <w:vAlign w:val="center"/>
            <w:hideMark/>
          </w:tcPr>
          <w:p w14:paraId="3BEF711C"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14 906 264,02</w:t>
            </w:r>
          </w:p>
        </w:tc>
        <w:tc>
          <w:tcPr>
            <w:tcW w:w="743" w:type="pct"/>
            <w:tcBorders>
              <w:top w:val="nil"/>
              <w:left w:val="nil"/>
              <w:bottom w:val="single" w:sz="4" w:space="0" w:color="auto"/>
              <w:right w:val="single" w:sz="4" w:space="0" w:color="auto"/>
            </w:tcBorders>
            <w:shd w:val="clear" w:color="auto" w:fill="auto"/>
            <w:noWrap/>
            <w:vAlign w:val="center"/>
            <w:hideMark/>
          </w:tcPr>
          <w:p w14:paraId="6BD30DEB"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14 906 264,02</w:t>
            </w:r>
          </w:p>
        </w:tc>
      </w:tr>
      <w:tr w:rsidR="00CE15A2" w:rsidRPr="00053F92" w14:paraId="59587068"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4F922F8F" w14:textId="77777777" w:rsidR="00CE15A2" w:rsidRPr="00053F92" w:rsidRDefault="00CE15A2" w:rsidP="00A16EFA">
            <w:pPr>
              <w:jc w:val="center"/>
              <w:rPr>
                <w:rFonts w:ascii="Myriad Pro" w:hAnsi="Myriad Pro" w:cs="Mishafi Gold"/>
                <w:color w:val="000000"/>
                <w:sz w:val="18"/>
                <w:szCs w:val="18"/>
              </w:rPr>
            </w:pPr>
            <w:r w:rsidRPr="00053F92">
              <w:rPr>
                <w:rFonts w:ascii="Myriad Pro" w:hAnsi="Myriad Pro" w:cs="Mishafi Gold"/>
                <w:color w:val="000000"/>
                <w:sz w:val="18"/>
                <w:szCs w:val="18"/>
              </w:rPr>
              <w:t>5.</w:t>
            </w:r>
          </w:p>
        </w:tc>
        <w:tc>
          <w:tcPr>
            <w:tcW w:w="1010" w:type="pct"/>
            <w:tcBorders>
              <w:top w:val="nil"/>
              <w:left w:val="nil"/>
              <w:bottom w:val="single" w:sz="4" w:space="0" w:color="auto"/>
              <w:right w:val="single" w:sz="4" w:space="0" w:color="auto"/>
            </w:tcBorders>
            <w:shd w:val="clear" w:color="auto" w:fill="auto"/>
            <w:noWrap/>
            <w:vAlign w:val="center"/>
            <w:hideMark/>
          </w:tcPr>
          <w:p w14:paraId="36377264" w14:textId="77777777" w:rsidR="00CE15A2" w:rsidRPr="00BD557C" w:rsidRDefault="00CE15A2" w:rsidP="00A16EFA">
            <w:pPr>
              <w:jc w:val="center"/>
              <w:rPr>
                <w:rFonts w:ascii="Myriad Pro" w:hAnsi="Myriad Pro" w:cs="Mishafi Gold"/>
                <w:color w:val="000000"/>
                <w:sz w:val="18"/>
                <w:szCs w:val="18"/>
              </w:rPr>
            </w:pPr>
            <w:r w:rsidRPr="00BD557C">
              <w:rPr>
                <w:rFonts w:ascii="Myriad Pro" w:hAnsi="Myriad Pro" w:cs="Cambria"/>
                <w:color w:val="000000"/>
                <w:sz w:val="18"/>
                <w:szCs w:val="18"/>
              </w:rPr>
              <w:t>май</w:t>
            </w:r>
          </w:p>
        </w:tc>
        <w:tc>
          <w:tcPr>
            <w:tcW w:w="468" w:type="pct"/>
            <w:tcBorders>
              <w:top w:val="nil"/>
              <w:left w:val="nil"/>
              <w:bottom w:val="single" w:sz="4" w:space="0" w:color="auto"/>
              <w:right w:val="single" w:sz="4" w:space="0" w:color="auto"/>
            </w:tcBorders>
            <w:shd w:val="clear" w:color="auto" w:fill="auto"/>
            <w:noWrap/>
            <w:vAlign w:val="center"/>
            <w:hideMark/>
          </w:tcPr>
          <w:p w14:paraId="082C4052" w14:textId="77777777" w:rsidR="00CE15A2" w:rsidRPr="00053F92" w:rsidRDefault="00CE15A2" w:rsidP="00A16EFA">
            <w:pPr>
              <w:rPr>
                <w:rFonts w:ascii="Myriad Pro" w:hAnsi="Myriad Pro" w:cs="Mishafi Gold"/>
                <w:color w:val="000000"/>
                <w:sz w:val="16"/>
                <w:szCs w:val="16"/>
              </w:rPr>
            </w:pPr>
            <w:r w:rsidRPr="00053F92">
              <w:rPr>
                <w:rFonts w:ascii="Myriad Pro" w:hAnsi="Myriad Pro" w:cs="Cambria"/>
                <w:color w:val="000000"/>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24AC4309" w14:textId="77777777" w:rsidR="00CE15A2" w:rsidRPr="00053F92" w:rsidRDefault="00CE15A2" w:rsidP="00A16EFA">
            <w:pPr>
              <w:jc w:val="center"/>
              <w:rPr>
                <w:rFonts w:ascii="Myriad Pro" w:hAnsi="Myriad Pro" w:cs="Mishafi Gold"/>
                <w:color w:val="000000"/>
                <w:sz w:val="16"/>
                <w:szCs w:val="16"/>
              </w:rPr>
            </w:pPr>
            <w:r w:rsidRPr="00053F92">
              <w:rPr>
                <w:rFonts w:ascii="Myriad Pro" w:hAnsi="Myriad Pro" w:cs="Cambria"/>
                <w:color w:val="000000"/>
                <w:sz w:val="16"/>
                <w:szCs w:val="16"/>
              </w:rPr>
              <w:t>без</w:t>
            </w:r>
            <w:r w:rsidRPr="00053F92">
              <w:rPr>
                <w:rFonts w:ascii="Myriad Pro" w:hAnsi="Myriad Pro" w:cs="Mishafi Gold"/>
                <w:color w:val="000000"/>
                <w:sz w:val="16"/>
                <w:szCs w:val="16"/>
              </w:rPr>
              <w:t xml:space="preserve"> </w:t>
            </w:r>
            <w:r w:rsidRPr="00053F92">
              <w:rPr>
                <w:rFonts w:ascii="Myriad Pro" w:hAnsi="Myriad Pro" w:cs="Cambria"/>
                <w:color w:val="000000"/>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7F94816A"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9 963,466</w:t>
            </w:r>
          </w:p>
        </w:tc>
        <w:tc>
          <w:tcPr>
            <w:tcW w:w="627" w:type="pct"/>
            <w:tcBorders>
              <w:top w:val="nil"/>
              <w:left w:val="nil"/>
              <w:bottom w:val="single" w:sz="4" w:space="0" w:color="auto"/>
              <w:right w:val="single" w:sz="4" w:space="0" w:color="auto"/>
            </w:tcBorders>
            <w:shd w:val="clear" w:color="auto" w:fill="auto"/>
            <w:noWrap/>
            <w:vAlign w:val="center"/>
            <w:hideMark/>
          </w:tcPr>
          <w:p w14:paraId="7F35B4D8"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1330,49578</w:t>
            </w:r>
          </w:p>
        </w:tc>
        <w:tc>
          <w:tcPr>
            <w:tcW w:w="740" w:type="pct"/>
            <w:tcBorders>
              <w:top w:val="nil"/>
              <w:left w:val="nil"/>
              <w:bottom w:val="single" w:sz="4" w:space="0" w:color="auto"/>
              <w:right w:val="single" w:sz="4" w:space="0" w:color="auto"/>
            </w:tcBorders>
            <w:shd w:val="clear" w:color="auto" w:fill="auto"/>
            <w:noWrap/>
            <w:vAlign w:val="center"/>
            <w:hideMark/>
          </w:tcPr>
          <w:p w14:paraId="4A67ADB1"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13 256 349,47</w:t>
            </w:r>
          </w:p>
        </w:tc>
        <w:tc>
          <w:tcPr>
            <w:tcW w:w="743" w:type="pct"/>
            <w:tcBorders>
              <w:top w:val="nil"/>
              <w:left w:val="nil"/>
              <w:bottom w:val="single" w:sz="4" w:space="0" w:color="auto"/>
              <w:right w:val="single" w:sz="4" w:space="0" w:color="auto"/>
            </w:tcBorders>
            <w:shd w:val="clear" w:color="auto" w:fill="auto"/>
            <w:noWrap/>
            <w:vAlign w:val="center"/>
            <w:hideMark/>
          </w:tcPr>
          <w:p w14:paraId="067F3672"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13 256 349,47</w:t>
            </w:r>
          </w:p>
        </w:tc>
      </w:tr>
      <w:tr w:rsidR="00CE15A2" w:rsidRPr="00053F92" w14:paraId="70394240"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30DD1A14" w14:textId="77777777" w:rsidR="00CE15A2" w:rsidRPr="00053F92" w:rsidRDefault="00CE15A2" w:rsidP="00A16EFA">
            <w:pPr>
              <w:jc w:val="center"/>
              <w:rPr>
                <w:rFonts w:ascii="Myriad Pro" w:hAnsi="Myriad Pro" w:cs="Mishafi Gold"/>
                <w:color w:val="000000"/>
                <w:sz w:val="18"/>
                <w:szCs w:val="18"/>
              </w:rPr>
            </w:pPr>
            <w:r w:rsidRPr="00053F92">
              <w:rPr>
                <w:rFonts w:ascii="Myriad Pro" w:hAnsi="Myriad Pro" w:cs="Mishafi Gold"/>
                <w:color w:val="000000"/>
                <w:sz w:val="18"/>
                <w:szCs w:val="18"/>
              </w:rPr>
              <w:t>6.</w:t>
            </w:r>
          </w:p>
        </w:tc>
        <w:tc>
          <w:tcPr>
            <w:tcW w:w="1010" w:type="pct"/>
            <w:tcBorders>
              <w:top w:val="nil"/>
              <w:left w:val="nil"/>
              <w:bottom w:val="single" w:sz="4" w:space="0" w:color="auto"/>
              <w:right w:val="single" w:sz="4" w:space="0" w:color="auto"/>
            </w:tcBorders>
            <w:shd w:val="clear" w:color="auto" w:fill="auto"/>
            <w:noWrap/>
            <w:vAlign w:val="center"/>
            <w:hideMark/>
          </w:tcPr>
          <w:p w14:paraId="2D3E3201" w14:textId="77777777" w:rsidR="00CE15A2" w:rsidRPr="00BD557C" w:rsidRDefault="00CE15A2" w:rsidP="00A16EFA">
            <w:pPr>
              <w:jc w:val="center"/>
              <w:rPr>
                <w:rFonts w:ascii="Myriad Pro" w:hAnsi="Myriad Pro" w:cs="Mishafi Gold"/>
                <w:color w:val="000000"/>
                <w:sz w:val="18"/>
                <w:szCs w:val="18"/>
              </w:rPr>
            </w:pPr>
            <w:r w:rsidRPr="00BD557C">
              <w:rPr>
                <w:rFonts w:ascii="Myriad Pro" w:hAnsi="Myriad Pro" w:cs="Cambria"/>
                <w:color w:val="000000"/>
                <w:sz w:val="18"/>
                <w:szCs w:val="18"/>
              </w:rPr>
              <w:t>июнь</w:t>
            </w:r>
          </w:p>
        </w:tc>
        <w:tc>
          <w:tcPr>
            <w:tcW w:w="468" w:type="pct"/>
            <w:tcBorders>
              <w:top w:val="nil"/>
              <w:left w:val="nil"/>
              <w:bottom w:val="single" w:sz="4" w:space="0" w:color="auto"/>
              <w:right w:val="single" w:sz="4" w:space="0" w:color="auto"/>
            </w:tcBorders>
            <w:shd w:val="clear" w:color="auto" w:fill="auto"/>
            <w:noWrap/>
            <w:vAlign w:val="center"/>
            <w:hideMark/>
          </w:tcPr>
          <w:p w14:paraId="461127CE" w14:textId="77777777" w:rsidR="00CE15A2" w:rsidRPr="00053F92" w:rsidRDefault="00CE15A2" w:rsidP="00A16EFA">
            <w:pPr>
              <w:rPr>
                <w:rFonts w:ascii="Myriad Pro" w:hAnsi="Myriad Pro" w:cs="Mishafi Gold"/>
                <w:color w:val="000000"/>
                <w:sz w:val="16"/>
                <w:szCs w:val="16"/>
              </w:rPr>
            </w:pPr>
            <w:r w:rsidRPr="00053F92">
              <w:rPr>
                <w:rFonts w:ascii="Myriad Pro" w:hAnsi="Myriad Pro" w:cs="Cambria"/>
                <w:color w:val="000000"/>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1B30E2B4" w14:textId="77777777" w:rsidR="00CE15A2" w:rsidRPr="00053F92" w:rsidRDefault="00CE15A2" w:rsidP="00A16EFA">
            <w:pPr>
              <w:jc w:val="center"/>
              <w:rPr>
                <w:rFonts w:ascii="Myriad Pro" w:hAnsi="Myriad Pro" w:cs="Mishafi Gold"/>
                <w:color w:val="000000"/>
                <w:sz w:val="16"/>
                <w:szCs w:val="16"/>
              </w:rPr>
            </w:pPr>
            <w:r w:rsidRPr="00053F92">
              <w:rPr>
                <w:rFonts w:ascii="Myriad Pro" w:hAnsi="Myriad Pro" w:cs="Cambria"/>
                <w:color w:val="000000"/>
                <w:sz w:val="16"/>
                <w:szCs w:val="16"/>
              </w:rPr>
              <w:t>без</w:t>
            </w:r>
            <w:r w:rsidRPr="00053F92">
              <w:rPr>
                <w:rFonts w:ascii="Myriad Pro" w:hAnsi="Myriad Pro" w:cs="Mishafi Gold"/>
                <w:color w:val="000000"/>
                <w:sz w:val="16"/>
                <w:szCs w:val="16"/>
              </w:rPr>
              <w:t xml:space="preserve"> </w:t>
            </w:r>
            <w:r w:rsidRPr="00053F92">
              <w:rPr>
                <w:rFonts w:ascii="Myriad Pro" w:hAnsi="Myriad Pro" w:cs="Cambria"/>
                <w:color w:val="000000"/>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3D75D734"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9 151,657</w:t>
            </w:r>
          </w:p>
        </w:tc>
        <w:tc>
          <w:tcPr>
            <w:tcW w:w="627" w:type="pct"/>
            <w:tcBorders>
              <w:top w:val="nil"/>
              <w:left w:val="nil"/>
              <w:bottom w:val="single" w:sz="4" w:space="0" w:color="auto"/>
              <w:right w:val="single" w:sz="4" w:space="0" w:color="auto"/>
            </w:tcBorders>
            <w:shd w:val="clear" w:color="auto" w:fill="auto"/>
            <w:noWrap/>
            <w:vAlign w:val="center"/>
            <w:hideMark/>
          </w:tcPr>
          <w:p w14:paraId="6CCDA820" w14:textId="77777777" w:rsidR="00CE15A2" w:rsidRPr="00053F92" w:rsidRDefault="00CE15A2" w:rsidP="00716EFC">
            <w:pPr>
              <w:jc w:val="center"/>
              <w:rPr>
                <w:rFonts w:ascii="Myriad Pro" w:hAnsi="Myriad Pro" w:cs="Mishafi Gold"/>
                <w:color w:val="000000"/>
                <w:sz w:val="16"/>
                <w:szCs w:val="16"/>
              </w:rPr>
            </w:pPr>
            <w:r w:rsidRPr="00053F92">
              <w:rPr>
                <w:rFonts w:ascii="Myriad Pro" w:hAnsi="Myriad Pro" w:cs="Mishafi Gold"/>
                <w:color w:val="000000"/>
                <w:sz w:val="16"/>
                <w:szCs w:val="16"/>
              </w:rPr>
              <w:t>1330,49578</w:t>
            </w:r>
          </w:p>
        </w:tc>
        <w:tc>
          <w:tcPr>
            <w:tcW w:w="740" w:type="pct"/>
            <w:tcBorders>
              <w:top w:val="nil"/>
              <w:left w:val="nil"/>
              <w:bottom w:val="single" w:sz="4" w:space="0" w:color="auto"/>
              <w:right w:val="single" w:sz="4" w:space="0" w:color="auto"/>
            </w:tcBorders>
            <w:shd w:val="clear" w:color="auto" w:fill="auto"/>
            <w:noWrap/>
            <w:vAlign w:val="center"/>
            <w:hideMark/>
          </w:tcPr>
          <w:p w14:paraId="28B7C358"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12 176 241,02</w:t>
            </w:r>
          </w:p>
        </w:tc>
        <w:tc>
          <w:tcPr>
            <w:tcW w:w="743" w:type="pct"/>
            <w:tcBorders>
              <w:top w:val="nil"/>
              <w:left w:val="nil"/>
              <w:bottom w:val="single" w:sz="4" w:space="0" w:color="auto"/>
              <w:right w:val="single" w:sz="4" w:space="0" w:color="auto"/>
            </w:tcBorders>
            <w:shd w:val="clear" w:color="auto" w:fill="auto"/>
            <w:noWrap/>
            <w:vAlign w:val="center"/>
            <w:hideMark/>
          </w:tcPr>
          <w:p w14:paraId="2CCDDA37" w14:textId="77777777" w:rsidR="00CE15A2" w:rsidRPr="00053F92" w:rsidRDefault="00CE15A2" w:rsidP="00716EFC">
            <w:pPr>
              <w:ind w:left="-81"/>
              <w:jc w:val="center"/>
              <w:rPr>
                <w:rFonts w:ascii="Myriad Pro" w:hAnsi="Myriad Pro" w:cs="Mishafi Gold"/>
                <w:color w:val="000000"/>
                <w:sz w:val="16"/>
                <w:szCs w:val="16"/>
              </w:rPr>
            </w:pPr>
            <w:r w:rsidRPr="00053F92">
              <w:rPr>
                <w:rFonts w:ascii="Myriad Pro" w:hAnsi="Myriad Pro" w:cs="Mishafi Gold"/>
                <w:color w:val="000000"/>
                <w:sz w:val="16"/>
                <w:szCs w:val="16"/>
              </w:rPr>
              <w:t>12 176 241,02</w:t>
            </w:r>
          </w:p>
        </w:tc>
      </w:tr>
      <w:tr w:rsidR="00CE15A2" w:rsidRPr="0005147F" w14:paraId="7562B199"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7C05" w14:textId="77777777" w:rsidR="00CE15A2" w:rsidRPr="0005147F" w:rsidRDefault="00CE15A2" w:rsidP="0005147F">
            <w:pPr>
              <w:rPr>
                <w:rFonts w:ascii="Myriad Pro" w:hAnsi="Myriad Pro"/>
                <w:sz w:val="16"/>
                <w:szCs w:val="16"/>
              </w:rPr>
            </w:pPr>
            <w:r w:rsidRPr="0005147F">
              <w:rPr>
                <w:rFonts w:ascii="Myriad Pro" w:hAnsi="Myriad Pro"/>
                <w:sz w:val="16"/>
                <w:szCs w:val="16"/>
              </w:rPr>
              <w:t>7.</w:t>
            </w:r>
          </w:p>
        </w:tc>
        <w:tc>
          <w:tcPr>
            <w:tcW w:w="1010" w:type="pct"/>
            <w:tcBorders>
              <w:top w:val="single" w:sz="4" w:space="0" w:color="auto"/>
              <w:left w:val="nil"/>
              <w:bottom w:val="single" w:sz="4" w:space="0" w:color="auto"/>
              <w:right w:val="single" w:sz="4" w:space="0" w:color="auto"/>
            </w:tcBorders>
            <w:shd w:val="clear" w:color="auto" w:fill="auto"/>
            <w:noWrap/>
            <w:vAlign w:val="center"/>
            <w:hideMark/>
          </w:tcPr>
          <w:p w14:paraId="6A35C5DF"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январь</w:t>
            </w:r>
            <w:r w:rsidRPr="0005147F">
              <w:rPr>
                <w:rFonts w:ascii="Myriad Pro" w:hAnsi="Myriad Pro"/>
                <w:sz w:val="16"/>
                <w:szCs w:val="16"/>
              </w:rPr>
              <w:t xml:space="preserve"> (корректировка)</w:t>
            </w:r>
          </w:p>
        </w:tc>
        <w:tc>
          <w:tcPr>
            <w:tcW w:w="468" w:type="pct"/>
            <w:tcBorders>
              <w:top w:val="nil"/>
              <w:left w:val="nil"/>
              <w:bottom w:val="single" w:sz="4" w:space="0" w:color="auto"/>
              <w:right w:val="single" w:sz="4" w:space="0" w:color="auto"/>
            </w:tcBorders>
            <w:shd w:val="clear" w:color="auto" w:fill="auto"/>
            <w:noWrap/>
            <w:vAlign w:val="center"/>
            <w:hideMark/>
          </w:tcPr>
          <w:p w14:paraId="2BF4F818"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6FDE82C3" w14:textId="77777777" w:rsidR="00CE15A2" w:rsidRPr="0005147F" w:rsidRDefault="00CE15A2" w:rsidP="0005147F">
            <w:pPr>
              <w:rPr>
                <w:rFonts w:ascii="Myriad Pro" w:hAnsi="Myriad Pro"/>
                <w:sz w:val="16"/>
                <w:szCs w:val="16"/>
              </w:rPr>
            </w:pPr>
            <w:r w:rsidRPr="0005147F">
              <w:rPr>
                <w:rFonts w:ascii="Myriad Pro" w:hAnsi="Myriad Pro"/>
                <w:sz w:val="16"/>
                <w:szCs w:val="16"/>
              </w:rPr>
              <w:t>29.04.2019</w:t>
            </w:r>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464B6F12"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-3,589</w:t>
            </w:r>
          </w:p>
        </w:tc>
        <w:tc>
          <w:tcPr>
            <w:tcW w:w="627" w:type="pct"/>
            <w:tcBorders>
              <w:top w:val="nil"/>
              <w:left w:val="nil"/>
              <w:bottom w:val="single" w:sz="4" w:space="0" w:color="auto"/>
              <w:right w:val="single" w:sz="4" w:space="0" w:color="auto"/>
            </w:tcBorders>
            <w:shd w:val="clear" w:color="auto" w:fill="auto"/>
            <w:noWrap/>
            <w:vAlign w:val="center"/>
            <w:hideMark/>
          </w:tcPr>
          <w:p w14:paraId="56F0E5AC"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1330,49578</w:t>
            </w:r>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72A7D30B"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-4 775,15</w:t>
            </w:r>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14:paraId="2B584BDA"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-4 775,15</w:t>
            </w:r>
          </w:p>
        </w:tc>
      </w:tr>
      <w:tr w:rsidR="00CE15A2" w:rsidRPr="0005147F" w14:paraId="22A9E81F"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66443EC1" w14:textId="77777777" w:rsidR="00CE15A2" w:rsidRPr="0005147F" w:rsidRDefault="00CE15A2" w:rsidP="0005147F">
            <w:pPr>
              <w:rPr>
                <w:rFonts w:ascii="Myriad Pro" w:hAnsi="Myriad Pro"/>
                <w:b/>
                <w:bCs/>
                <w:sz w:val="16"/>
                <w:szCs w:val="16"/>
              </w:rPr>
            </w:pPr>
            <w:r w:rsidRPr="0005147F">
              <w:rPr>
                <w:rFonts w:ascii="Myriad Pro" w:hAnsi="Myriad Pro" w:cs="Cambria"/>
                <w:b/>
                <w:bCs/>
                <w:sz w:val="16"/>
                <w:szCs w:val="16"/>
              </w:rPr>
              <w:t> </w:t>
            </w:r>
          </w:p>
        </w:tc>
        <w:tc>
          <w:tcPr>
            <w:tcW w:w="1010" w:type="pct"/>
            <w:tcBorders>
              <w:top w:val="nil"/>
              <w:left w:val="nil"/>
              <w:bottom w:val="single" w:sz="4" w:space="0" w:color="auto"/>
              <w:right w:val="single" w:sz="4" w:space="0" w:color="auto"/>
            </w:tcBorders>
            <w:shd w:val="clear" w:color="auto" w:fill="auto"/>
            <w:noWrap/>
            <w:vAlign w:val="center"/>
            <w:hideMark/>
          </w:tcPr>
          <w:p w14:paraId="63285BD6" w14:textId="77777777" w:rsidR="00CE15A2" w:rsidRPr="0005147F" w:rsidRDefault="00CE15A2" w:rsidP="0005147F">
            <w:pPr>
              <w:rPr>
                <w:rFonts w:ascii="Myriad Pro" w:hAnsi="Myriad Pro"/>
                <w:b/>
                <w:bCs/>
                <w:sz w:val="16"/>
                <w:szCs w:val="16"/>
              </w:rPr>
            </w:pPr>
            <w:r w:rsidRPr="0005147F">
              <w:rPr>
                <w:rFonts w:ascii="Myriad Pro" w:hAnsi="Myriad Pro"/>
                <w:b/>
                <w:bCs/>
                <w:sz w:val="16"/>
                <w:szCs w:val="16"/>
              </w:rPr>
              <w:t xml:space="preserve">1 </w:t>
            </w:r>
            <w:r w:rsidRPr="0005147F">
              <w:rPr>
                <w:rFonts w:ascii="Myriad Pro" w:hAnsi="Myriad Pro" w:cs="Cambria"/>
                <w:b/>
                <w:bCs/>
                <w:sz w:val="16"/>
                <w:szCs w:val="16"/>
              </w:rPr>
              <w:t>полугодие</w:t>
            </w:r>
          </w:p>
        </w:tc>
        <w:tc>
          <w:tcPr>
            <w:tcW w:w="468" w:type="pct"/>
            <w:tcBorders>
              <w:top w:val="nil"/>
              <w:left w:val="nil"/>
              <w:bottom w:val="single" w:sz="4" w:space="0" w:color="auto"/>
              <w:right w:val="single" w:sz="4" w:space="0" w:color="auto"/>
            </w:tcBorders>
            <w:shd w:val="clear" w:color="auto" w:fill="auto"/>
            <w:noWrap/>
            <w:vAlign w:val="center"/>
            <w:hideMark/>
          </w:tcPr>
          <w:p w14:paraId="1E5805E6" w14:textId="77777777" w:rsidR="00CE15A2" w:rsidRPr="0005147F" w:rsidRDefault="00CE15A2" w:rsidP="0005147F">
            <w:pPr>
              <w:rPr>
                <w:rFonts w:ascii="Myriad Pro" w:hAnsi="Myriad Pro"/>
                <w:b/>
                <w:bCs/>
                <w:sz w:val="16"/>
                <w:szCs w:val="16"/>
              </w:rPr>
            </w:pPr>
            <w:r w:rsidRPr="0005147F">
              <w:rPr>
                <w:rFonts w:ascii="Myriad Pro" w:hAnsi="Myriad Pro" w:cs="Cambria"/>
                <w:b/>
                <w:bCs/>
                <w:sz w:val="16"/>
                <w:szCs w:val="16"/>
              </w:rPr>
              <w:t> </w:t>
            </w:r>
          </w:p>
        </w:tc>
        <w:tc>
          <w:tcPr>
            <w:tcW w:w="510" w:type="pct"/>
            <w:tcBorders>
              <w:top w:val="nil"/>
              <w:left w:val="nil"/>
              <w:bottom w:val="single" w:sz="4" w:space="0" w:color="auto"/>
              <w:right w:val="single" w:sz="4" w:space="0" w:color="auto"/>
            </w:tcBorders>
            <w:shd w:val="clear" w:color="auto" w:fill="auto"/>
            <w:noWrap/>
            <w:vAlign w:val="center"/>
            <w:hideMark/>
          </w:tcPr>
          <w:p w14:paraId="31E70446" w14:textId="77777777" w:rsidR="00CE15A2" w:rsidRPr="0005147F" w:rsidRDefault="00CE15A2" w:rsidP="0005147F">
            <w:pPr>
              <w:rPr>
                <w:rFonts w:ascii="Myriad Pro" w:hAnsi="Myriad Pro"/>
                <w:b/>
                <w:bCs/>
                <w:sz w:val="16"/>
                <w:szCs w:val="16"/>
              </w:rPr>
            </w:pPr>
          </w:p>
        </w:tc>
        <w:tc>
          <w:tcPr>
            <w:tcW w:w="604" w:type="pct"/>
            <w:tcBorders>
              <w:top w:val="nil"/>
              <w:left w:val="nil"/>
              <w:bottom w:val="single" w:sz="4" w:space="0" w:color="auto"/>
              <w:right w:val="single" w:sz="4" w:space="0" w:color="auto"/>
            </w:tcBorders>
            <w:shd w:val="clear" w:color="auto" w:fill="auto"/>
            <w:noWrap/>
            <w:vAlign w:val="center"/>
            <w:hideMark/>
          </w:tcPr>
          <w:p w14:paraId="069BC25B" w14:textId="77777777" w:rsidR="00CE15A2" w:rsidRPr="0005147F" w:rsidRDefault="00CE15A2" w:rsidP="00716EFC">
            <w:pPr>
              <w:jc w:val="center"/>
              <w:rPr>
                <w:rFonts w:ascii="Myriad Pro" w:hAnsi="Myriad Pro"/>
                <w:b/>
                <w:bCs/>
                <w:sz w:val="16"/>
                <w:szCs w:val="16"/>
              </w:rPr>
            </w:pPr>
            <w:r w:rsidRPr="0005147F">
              <w:rPr>
                <w:rFonts w:ascii="Myriad Pro" w:hAnsi="Myriad Pro"/>
                <w:b/>
                <w:bCs/>
                <w:sz w:val="16"/>
                <w:szCs w:val="16"/>
              </w:rPr>
              <w:t>68 360,808</w:t>
            </w:r>
          </w:p>
        </w:tc>
        <w:tc>
          <w:tcPr>
            <w:tcW w:w="627" w:type="pct"/>
            <w:tcBorders>
              <w:top w:val="nil"/>
              <w:left w:val="nil"/>
              <w:bottom w:val="single" w:sz="4" w:space="0" w:color="auto"/>
              <w:right w:val="single" w:sz="4" w:space="0" w:color="auto"/>
            </w:tcBorders>
            <w:shd w:val="clear" w:color="auto" w:fill="auto"/>
            <w:noWrap/>
            <w:vAlign w:val="center"/>
            <w:hideMark/>
          </w:tcPr>
          <w:p w14:paraId="207BD721" w14:textId="77777777" w:rsidR="00CE15A2" w:rsidRPr="0005147F" w:rsidRDefault="00CE15A2" w:rsidP="00716EFC">
            <w:pPr>
              <w:jc w:val="center"/>
              <w:rPr>
                <w:rFonts w:ascii="Myriad Pro" w:hAnsi="Myriad Pro"/>
                <w:b/>
                <w:bCs/>
                <w:sz w:val="16"/>
                <w:szCs w:val="16"/>
              </w:rPr>
            </w:pPr>
            <w:r w:rsidRPr="0005147F">
              <w:rPr>
                <w:rFonts w:ascii="Myriad Pro" w:hAnsi="Myriad Pro"/>
                <w:b/>
                <w:bCs/>
                <w:sz w:val="16"/>
                <w:szCs w:val="16"/>
              </w:rPr>
              <w:t>1330,49578</w:t>
            </w:r>
          </w:p>
        </w:tc>
        <w:tc>
          <w:tcPr>
            <w:tcW w:w="740" w:type="pct"/>
            <w:tcBorders>
              <w:top w:val="nil"/>
              <w:left w:val="nil"/>
              <w:bottom w:val="single" w:sz="4" w:space="0" w:color="auto"/>
              <w:right w:val="single" w:sz="4" w:space="0" w:color="auto"/>
            </w:tcBorders>
            <w:shd w:val="clear" w:color="auto" w:fill="auto"/>
            <w:noWrap/>
            <w:vAlign w:val="center"/>
            <w:hideMark/>
          </w:tcPr>
          <w:p w14:paraId="49F8DE0F" w14:textId="77777777" w:rsidR="00CE15A2" w:rsidRPr="0005147F" w:rsidRDefault="00CE15A2" w:rsidP="00716EFC">
            <w:pPr>
              <w:jc w:val="center"/>
              <w:rPr>
                <w:rFonts w:ascii="Myriad Pro" w:hAnsi="Myriad Pro"/>
                <w:b/>
                <w:bCs/>
                <w:sz w:val="16"/>
                <w:szCs w:val="16"/>
              </w:rPr>
            </w:pPr>
            <w:r w:rsidRPr="0005147F">
              <w:rPr>
                <w:rFonts w:ascii="Myriad Pro" w:hAnsi="Myriad Pro"/>
                <w:b/>
                <w:bCs/>
                <w:sz w:val="16"/>
                <w:szCs w:val="16"/>
              </w:rPr>
              <w:t>90 953 766,56</w:t>
            </w:r>
          </w:p>
        </w:tc>
        <w:tc>
          <w:tcPr>
            <w:tcW w:w="743" w:type="pct"/>
            <w:tcBorders>
              <w:top w:val="nil"/>
              <w:left w:val="nil"/>
              <w:bottom w:val="single" w:sz="4" w:space="0" w:color="auto"/>
              <w:right w:val="single" w:sz="4" w:space="0" w:color="auto"/>
            </w:tcBorders>
            <w:shd w:val="clear" w:color="auto" w:fill="auto"/>
            <w:noWrap/>
            <w:vAlign w:val="center"/>
            <w:hideMark/>
          </w:tcPr>
          <w:p w14:paraId="6B6BD3D1" w14:textId="77777777" w:rsidR="00CE15A2" w:rsidRPr="0005147F" w:rsidRDefault="00CE15A2" w:rsidP="00716EFC">
            <w:pPr>
              <w:jc w:val="center"/>
              <w:rPr>
                <w:rFonts w:ascii="Myriad Pro" w:hAnsi="Myriad Pro"/>
                <w:b/>
                <w:bCs/>
                <w:sz w:val="16"/>
                <w:szCs w:val="16"/>
              </w:rPr>
            </w:pPr>
            <w:r w:rsidRPr="0005147F">
              <w:rPr>
                <w:rFonts w:ascii="Myriad Pro" w:hAnsi="Myriad Pro"/>
                <w:b/>
                <w:bCs/>
                <w:sz w:val="16"/>
                <w:szCs w:val="16"/>
              </w:rPr>
              <w:t>90 953 766,56</w:t>
            </w:r>
          </w:p>
        </w:tc>
      </w:tr>
      <w:tr w:rsidR="00CE15A2" w:rsidRPr="0005147F" w14:paraId="1776C255"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tcPr>
          <w:p w14:paraId="6B3AB604" w14:textId="77777777" w:rsidR="00CE15A2" w:rsidRPr="0005147F" w:rsidRDefault="00CE15A2" w:rsidP="0005147F">
            <w:pPr>
              <w:rPr>
                <w:rFonts w:ascii="Myriad Pro" w:hAnsi="Myriad Pro"/>
                <w:sz w:val="16"/>
                <w:szCs w:val="16"/>
              </w:rPr>
            </w:pPr>
          </w:p>
        </w:tc>
        <w:tc>
          <w:tcPr>
            <w:tcW w:w="1010" w:type="pct"/>
            <w:tcBorders>
              <w:top w:val="nil"/>
              <w:left w:val="nil"/>
              <w:bottom w:val="single" w:sz="4" w:space="0" w:color="auto"/>
              <w:right w:val="single" w:sz="4" w:space="0" w:color="auto"/>
            </w:tcBorders>
            <w:shd w:val="clear" w:color="auto" w:fill="auto"/>
            <w:noWrap/>
            <w:vAlign w:val="center"/>
          </w:tcPr>
          <w:p w14:paraId="46659F9A" w14:textId="77777777" w:rsidR="00CE15A2" w:rsidRPr="0005147F" w:rsidRDefault="00CE15A2" w:rsidP="0005147F">
            <w:pPr>
              <w:rPr>
                <w:rFonts w:ascii="Myriad Pro" w:hAnsi="Myriad Pro" w:cs="Cambria"/>
                <w:b/>
                <w:bCs/>
                <w:sz w:val="16"/>
                <w:szCs w:val="16"/>
              </w:rPr>
            </w:pPr>
            <w:r w:rsidRPr="0005147F">
              <w:rPr>
                <w:rFonts w:ascii="Myriad Pro" w:hAnsi="Myriad Pro" w:cs="Cambria"/>
                <w:b/>
                <w:bCs/>
                <w:sz w:val="16"/>
                <w:szCs w:val="16"/>
              </w:rPr>
              <w:t>1 полугодие, утв. Комитетом</w:t>
            </w:r>
          </w:p>
        </w:tc>
        <w:tc>
          <w:tcPr>
            <w:tcW w:w="468" w:type="pct"/>
            <w:tcBorders>
              <w:top w:val="nil"/>
              <w:left w:val="nil"/>
              <w:bottom w:val="single" w:sz="4" w:space="0" w:color="auto"/>
              <w:right w:val="single" w:sz="4" w:space="0" w:color="auto"/>
            </w:tcBorders>
            <w:shd w:val="clear" w:color="auto" w:fill="auto"/>
            <w:noWrap/>
            <w:vAlign w:val="center"/>
          </w:tcPr>
          <w:p w14:paraId="43A8C35E" w14:textId="77777777" w:rsidR="00CE15A2" w:rsidRPr="0005147F" w:rsidRDefault="00CE15A2" w:rsidP="0005147F">
            <w:pPr>
              <w:rPr>
                <w:rFonts w:ascii="Myriad Pro" w:hAnsi="Myriad Pro" w:cs="Cambria"/>
                <w:sz w:val="16"/>
                <w:szCs w:val="16"/>
              </w:rPr>
            </w:pPr>
          </w:p>
        </w:tc>
        <w:tc>
          <w:tcPr>
            <w:tcW w:w="510" w:type="pct"/>
            <w:tcBorders>
              <w:top w:val="nil"/>
              <w:left w:val="nil"/>
              <w:bottom w:val="single" w:sz="4" w:space="0" w:color="auto"/>
              <w:right w:val="single" w:sz="4" w:space="0" w:color="auto"/>
            </w:tcBorders>
            <w:shd w:val="clear" w:color="auto" w:fill="auto"/>
            <w:noWrap/>
            <w:vAlign w:val="center"/>
          </w:tcPr>
          <w:p w14:paraId="3C5BC09E" w14:textId="77777777" w:rsidR="00CE15A2" w:rsidRPr="0005147F" w:rsidRDefault="00CE15A2" w:rsidP="0005147F">
            <w:pPr>
              <w:rPr>
                <w:rFonts w:ascii="Myriad Pro" w:hAnsi="Myriad Pro" w:cs="Cambria"/>
                <w:sz w:val="16"/>
                <w:szCs w:val="16"/>
              </w:rPr>
            </w:pPr>
          </w:p>
        </w:tc>
        <w:tc>
          <w:tcPr>
            <w:tcW w:w="604" w:type="pct"/>
            <w:tcBorders>
              <w:top w:val="nil"/>
              <w:left w:val="nil"/>
              <w:bottom w:val="single" w:sz="4" w:space="0" w:color="auto"/>
              <w:right w:val="single" w:sz="4" w:space="0" w:color="auto"/>
            </w:tcBorders>
            <w:shd w:val="clear" w:color="auto" w:fill="auto"/>
            <w:noWrap/>
            <w:vAlign w:val="center"/>
          </w:tcPr>
          <w:p w14:paraId="26F95494" w14:textId="77777777" w:rsidR="00CE15A2" w:rsidRPr="0005147F" w:rsidRDefault="00CE15A2" w:rsidP="00716EFC">
            <w:pPr>
              <w:jc w:val="center"/>
              <w:rPr>
                <w:rFonts w:ascii="Myriad Pro" w:hAnsi="Myriad Pro"/>
                <w:sz w:val="16"/>
                <w:szCs w:val="16"/>
              </w:rPr>
            </w:pPr>
          </w:p>
        </w:tc>
        <w:tc>
          <w:tcPr>
            <w:tcW w:w="627" w:type="pct"/>
            <w:tcBorders>
              <w:top w:val="nil"/>
              <w:left w:val="nil"/>
              <w:bottom w:val="single" w:sz="4" w:space="0" w:color="auto"/>
              <w:right w:val="single" w:sz="4" w:space="0" w:color="auto"/>
            </w:tcBorders>
            <w:shd w:val="clear" w:color="auto" w:fill="auto"/>
            <w:noWrap/>
            <w:vAlign w:val="center"/>
          </w:tcPr>
          <w:p w14:paraId="462E69D0"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1330,49578</w:t>
            </w:r>
          </w:p>
        </w:tc>
        <w:tc>
          <w:tcPr>
            <w:tcW w:w="740" w:type="pct"/>
            <w:tcBorders>
              <w:top w:val="nil"/>
              <w:left w:val="nil"/>
              <w:bottom w:val="single" w:sz="4" w:space="0" w:color="auto"/>
              <w:right w:val="single" w:sz="4" w:space="0" w:color="auto"/>
            </w:tcBorders>
            <w:shd w:val="clear" w:color="auto" w:fill="auto"/>
            <w:noWrap/>
            <w:vAlign w:val="center"/>
          </w:tcPr>
          <w:p w14:paraId="7D9E254E"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88 672 240</w:t>
            </w:r>
          </w:p>
        </w:tc>
        <w:tc>
          <w:tcPr>
            <w:tcW w:w="743" w:type="pct"/>
            <w:tcBorders>
              <w:top w:val="nil"/>
              <w:left w:val="nil"/>
              <w:bottom w:val="single" w:sz="4" w:space="0" w:color="auto"/>
              <w:right w:val="single" w:sz="4" w:space="0" w:color="auto"/>
            </w:tcBorders>
            <w:shd w:val="clear" w:color="auto" w:fill="auto"/>
            <w:noWrap/>
            <w:vAlign w:val="center"/>
          </w:tcPr>
          <w:p w14:paraId="370A0BE3" w14:textId="77777777" w:rsidR="00CE15A2" w:rsidRPr="0005147F" w:rsidRDefault="00CE15A2" w:rsidP="00716EFC">
            <w:pPr>
              <w:jc w:val="center"/>
              <w:rPr>
                <w:rFonts w:ascii="Myriad Pro" w:hAnsi="Myriad Pro"/>
                <w:sz w:val="16"/>
                <w:szCs w:val="16"/>
              </w:rPr>
            </w:pPr>
          </w:p>
        </w:tc>
      </w:tr>
      <w:tr w:rsidR="00CE15A2" w:rsidRPr="0005147F" w14:paraId="2451289E"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4209F991" w14:textId="77777777" w:rsidR="00CE15A2" w:rsidRPr="0005147F" w:rsidRDefault="00CE15A2" w:rsidP="0005147F">
            <w:pPr>
              <w:rPr>
                <w:rFonts w:ascii="Myriad Pro" w:hAnsi="Myriad Pro"/>
                <w:sz w:val="16"/>
                <w:szCs w:val="16"/>
              </w:rPr>
            </w:pPr>
            <w:r w:rsidRPr="0005147F">
              <w:rPr>
                <w:rFonts w:ascii="Myriad Pro" w:hAnsi="Myriad Pro"/>
                <w:sz w:val="16"/>
                <w:szCs w:val="16"/>
              </w:rPr>
              <w:t>8.</w:t>
            </w:r>
          </w:p>
        </w:tc>
        <w:tc>
          <w:tcPr>
            <w:tcW w:w="1010" w:type="pct"/>
            <w:tcBorders>
              <w:top w:val="nil"/>
              <w:left w:val="nil"/>
              <w:bottom w:val="single" w:sz="4" w:space="0" w:color="auto"/>
              <w:right w:val="single" w:sz="4" w:space="0" w:color="auto"/>
            </w:tcBorders>
            <w:shd w:val="clear" w:color="auto" w:fill="auto"/>
            <w:noWrap/>
            <w:vAlign w:val="center"/>
            <w:hideMark/>
          </w:tcPr>
          <w:p w14:paraId="13B7FC7B"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июль</w:t>
            </w:r>
          </w:p>
        </w:tc>
        <w:tc>
          <w:tcPr>
            <w:tcW w:w="468" w:type="pct"/>
            <w:tcBorders>
              <w:top w:val="nil"/>
              <w:left w:val="nil"/>
              <w:bottom w:val="single" w:sz="4" w:space="0" w:color="auto"/>
              <w:right w:val="single" w:sz="4" w:space="0" w:color="auto"/>
            </w:tcBorders>
            <w:shd w:val="clear" w:color="auto" w:fill="auto"/>
            <w:noWrap/>
            <w:vAlign w:val="center"/>
            <w:hideMark/>
          </w:tcPr>
          <w:p w14:paraId="145DB521"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69FA8089"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4A2207E6"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9 039,216</w:t>
            </w:r>
          </w:p>
        </w:tc>
        <w:tc>
          <w:tcPr>
            <w:tcW w:w="627" w:type="pct"/>
            <w:tcBorders>
              <w:top w:val="nil"/>
              <w:left w:val="nil"/>
              <w:bottom w:val="single" w:sz="4" w:space="0" w:color="auto"/>
              <w:right w:val="single" w:sz="4" w:space="0" w:color="auto"/>
            </w:tcBorders>
            <w:shd w:val="clear" w:color="auto" w:fill="auto"/>
            <w:noWrap/>
            <w:vAlign w:val="center"/>
            <w:hideMark/>
          </w:tcPr>
          <w:p w14:paraId="1695CD43"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1331,05</w:t>
            </w:r>
          </w:p>
        </w:tc>
        <w:tc>
          <w:tcPr>
            <w:tcW w:w="740" w:type="pct"/>
            <w:tcBorders>
              <w:top w:val="nil"/>
              <w:left w:val="nil"/>
              <w:bottom w:val="single" w:sz="4" w:space="0" w:color="auto"/>
              <w:right w:val="single" w:sz="4" w:space="0" w:color="auto"/>
            </w:tcBorders>
            <w:shd w:val="clear" w:color="auto" w:fill="auto"/>
            <w:noWrap/>
            <w:vAlign w:val="center"/>
            <w:hideMark/>
          </w:tcPr>
          <w:p w14:paraId="0BF03A7E"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12 031 648,46</w:t>
            </w:r>
          </w:p>
        </w:tc>
        <w:tc>
          <w:tcPr>
            <w:tcW w:w="743" w:type="pct"/>
            <w:tcBorders>
              <w:top w:val="nil"/>
              <w:left w:val="nil"/>
              <w:bottom w:val="single" w:sz="4" w:space="0" w:color="auto"/>
              <w:right w:val="single" w:sz="4" w:space="0" w:color="auto"/>
            </w:tcBorders>
            <w:shd w:val="clear" w:color="auto" w:fill="auto"/>
            <w:noWrap/>
            <w:vAlign w:val="center"/>
            <w:hideMark/>
          </w:tcPr>
          <w:p w14:paraId="1A009B43"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12 031 648,46</w:t>
            </w:r>
          </w:p>
        </w:tc>
      </w:tr>
      <w:tr w:rsidR="00CE15A2" w:rsidRPr="0005147F" w14:paraId="6DD41A3A"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588FEF9E" w14:textId="77777777" w:rsidR="00CE15A2" w:rsidRPr="0005147F" w:rsidRDefault="00CE15A2" w:rsidP="0005147F">
            <w:pPr>
              <w:rPr>
                <w:rFonts w:ascii="Myriad Pro" w:hAnsi="Myriad Pro"/>
                <w:sz w:val="16"/>
                <w:szCs w:val="16"/>
              </w:rPr>
            </w:pPr>
            <w:r w:rsidRPr="0005147F">
              <w:rPr>
                <w:rFonts w:ascii="Myriad Pro" w:hAnsi="Myriad Pro"/>
                <w:sz w:val="16"/>
                <w:szCs w:val="16"/>
              </w:rPr>
              <w:t>9.</w:t>
            </w:r>
          </w:p>
        </w:tc>
        <w:tc>
          <w:tcPr>
            <w:tcW w:w="1010" w:type="pct"/>
            <w:tcBorders>
              <w:top w:val="nil"/>
              <w:left w:val="nil"/>
              <w:bottom w:val="single" w:sz="4" w:space="0" w:color="auto"/>
              <w:right w:val="single" w:sz="4" w:space="0" w:color="auto"/>
            </w:tcBorders>
            <w:shd w:val="clear" w:color="auto" w:fill="auto"/>
            <w:noWrap/>
            <w:vAlign w:val="center"/>
            <w:hideMark/>
          </w:tcPr>
          <w:p w14:paraId="24E85F69"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август</w:t>
            </w:r>
          </w:p>
        </w:tc>
        <w:tc>
          <w:tcPr>
            <w:tcW w:w="468" w:type="pct"/>
            <w:tcBorders>
              <w:top w:val="nil"/>
              <w:left w:val="nil"/>
              <w:bottom w:val="single" w:sz="4" w:space="0" w:color="auto"/>
              <w:right w:val="single" w:sz="4" w:space="0" w:color="auto"/>
            </w:tcBorders>
            <w:shd w:val="clear" w:color="auto" w:fill="auto"/>
            <w:noWrap/>
            <w:vAlign w:val="center"/>
            <w:hideMark/>
          </w:tcPr>
          <w:p w14:paraId="01A0FEEA"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185FFA3A"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350F44C9"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9 250,966</w:t>
            </w:r>
          </w:p>
        </w:tc>
        <w:tc>
          <w:tcPr>
            <w:tcW w:w="627" w:type="pct"/>
            <w:tcBorders>
              <w:top w:val="nil"/>
              <w:left w:val="nil"/>
              <w:bottom w:val="single" w:sz="4" w:space="0" w:color="auto"/>
              <w:right w:val="single" w:sz="4" w:space="0" w:color="auto"/>
            </w:tcBorders>
            <w:shd w:val="clear" w:color="auto" w:fill="auto"/>
            <w:noWrap/>
            <w:vAlign w:val="center"/>
            <w:hideMark/>
          </w:tcPr>
          <w:p w14:paraId="25CE9D76"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1331,05</w:t>
            </w:r>
          </w:p>
        </w:tc>
        <w:tc>
          <w:tcPr>
            <w:tcW w:w="740" w:type="pct"/>
            <w:tcBorders>
              <w:top w:val="nil"/>
              <w:left w:val="nil"/>
              <w:bottom w:val="single" w:sz="4" w:space="0" w:color="auto"/>
              <w:right w:val="single" w:sz="4" w:space="0" w:color="auto"/>
            </w:tcBorders>
            <w:shd w:val="clear" w:color="auto" w:fill="auto"/>
            <w:noWrap/>
            <w:vAlign w:val="center"/>
            <w:hideMark/>
          </w:tcPr>
          <w:p w14:paraId="027B902D"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12 313 498,29</w:t>
            </w:r>
          </w:p>
        </w:tc>
        <w:tc>
          <w:tcPr>
            <w:tcW w:w="743" w:type="pct"/>
            <w:tcBorders>
              <w:top w:val="nil"/>
              <w:left w:val="nil"/>
              <w:bottom w:val="single" w:sz="4" w:space="0" w:color="auto"/>
              <w:right w:val="single" w:sz="4" w:space="0" w:color="auto"/>
            </w:tcBorders>
            <w:shd w:val="clear" w:color="auto" w:fill="auto"/>
            <w:noWrap/>
            <w:vAlign w:val="center"/>
            <w:hideMark/>
          </w:tcPr>
          <w:p w14:paraId="5956B113"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12 313 498,29</w:t>
            </w:r>
          </w:p>
        </w:tc>
      </w:tr>
      <w:tr w:rsidR="00CE15A2" w:rsidRPr="0005147F" w14:paraId="3275BFB2"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CFF26F1" w14:textId="77777777" w:rsidR="00CE15A2" w:rsidRPr="0005147F" w:rsidRDefault="00CE15A2" w:rsidP="0005147F">
            <w:pPr>
              <w:rPr>
                <w:rFonts w:ascii="Myriad Pro" w:hAnsi="Myriad Pro"/>
                <w:sz w:val="16"/>
                <w:szCs w:val="16"/>
              </w:rPr>
            </w:pPr>
            <w:r w:rsidRPr="0005147F">
              <w:rPr>
                <w:rFonts w:ascii="Myriad Pro" w:hAnsi="Myriad Pro"/>
                <w:sz w:val="16"/>
                <w:szCs w:val="16"/>
              </w:rPr>
              <w:t>10.</w:t>
            </w:r>
          </w:p>
        </w:tc>
        <w:tc>
          <w:tcPr>
            <w:tcW w:w="1010" w:type="pct"/>
            <w:tcBorders>
              <w:top w:val="nil"/>
              <w:left w:val="nil"/>
              <w:bottom w:val="single" w:sz="4" w:space="0" w:color="auto"/>
              <w:right w:val="single" w:sz="4" w:space="0" w:color="auto"/>
            </w:tcBorders>
            <w:shd w:val="clear" w:color="auto" w:fill="auto"/>
            <w:noWrap/>
            <w:vAlign w:val="center"/>
            <w:hideMark/>
          </w:tcPr>
          <w:p w14:paraId="6385DFC3"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сентябрь</w:t>
            </w:r>
          </w:p>
        </w:tc>
        <w:tc>
          <w:tcPr>
            <w:tcW w:w="468" w:type="pct"/>
            <w:tcBorders>
              <w:top w:val="nil"/>
              <w:left w:val="nil"/>
              <w:bottom w:val="single" w:sz="4" w:space="0" w:color="auto"/>
              <w:right w:val="single" w:sz="4" w:space="0" w:color="auto"/>
            </w:tcBorders>
            <w:shd w:val="clear" w:color="auto" w:fill="auto"/>
            <w:noWrap/>
            <w:vAlign w:val="center"/>
            <w:hideMark/>
          </w:tcPr>
          <w:p w14:paraId="21E6318E"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одноставочный</w:t>
            </w:r>
          </w:p>
        </w:tc>
        <w:tc>
          <w:tcPr>
            <w:tcW w:w="510" w:type="pct"/>
            <w:tcBorders>
              <w:top w:val="nil"/>
              <w:left w:val="nil"/>
              <w:bottom w:val="single" w:sz="4" w:space="0" w:color="auto"/>
              <w:right w:val="single" w:sz="4" w:space="0" w:color="auto"/>
            </w:tcBorders>
            <w:shd w:val="clear" w:color="auto" w:fill="auto"/>
            <w:noWrap/>
            <w:vAlign w:val="center"/>
            <w:hideMark/>
          </w:tcPr>
          <w:p w14:paraId="1707D5C7"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p>
        </w:tc>
        <w:tc>
          <w:tcPr>
            <w:tcW w:w="604" w:type="pct"/>
            <w:tcBorders>
              <w:top w:val="nil"/>
              <w:left w:val="nil"/>
              <w:bottom w:val="single" w:sz="4" w:space="0" w:color="auto"/>
              <w:right w:val="single" w:sz="4" w:space="0" w:color="auto"/>
            </w:tcBorders>
            <w:shd w:val="clear" w:color="auto" w:fill="auto"/>
            <w:noWrap/>
            <w:vAlign w:val="center"/>
            <w:hideMark/>
          </w:tcPr>
          <w:p w14:paraId="22A0E7D2"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9 641,136</w:t>
            </w:r>
          </w:p>
        </w:tc>
        <w:tc>
          <w:tcPr>
            <w:tcW w:w="627" w:type="pct"/>
            <w:tcBorders>
              <w:top w:val="nil"/>
              <w:left w:val="nil"/>
              <w:bottom w:val="single" w:sz="4" w:space="0" w:color="auto"/>
              <w:right w:val="single" w:sz="4" w:space="0" w:color="auto"/>
            </w:tcBorders>
            <w:shd w:val="clear" w:color="auto" w:fill="auto"/>
            <w:noWrap/>
            <w:vAlign w:val="center"/>
            <w:hideMark/>
          </w:tcPr>
          <w:p w14:paraId="11EA236E"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1331,05</w:t>
            </w:r>
          </w:p>
        </w:tc>
        <w:tc>
          <w:tcPr>
            <w:tcW w:w="740" w:type="pct"/>
            <w:tcBorders>
              <w:top w:val="nil"/>
              <w:left w:val="nil"/>
              <w:bottom w:val="single" w:sz="4" w:space="0" w:color="auto"/>
              <w:right w:val="single" w:sz="4" w:space="0" w:color="auto"/>
            </w:tcBorders>
            <w:shd w:val="clear" w:color="auto" w:fill="auto"/>
            <w:noWrap/>
            <w:vAlign w:val="center"/>
            <w:hideMark/>
          </w:tcPr>
          <w:p w14:paraId="5E5DF904"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12 832 834,07</w:t>
            </w:r>
          </w:p>
        </w:tc>
        <w:tc>
          <w:tcPr>
            <w:tcW w:w="743" w:type="pct"/>
            <w:tcBorders>
              <w:top w:val="nil"/>
              <w:left w:val="nil"/>
              <w:bottom w:val="single" w:sz="4" w:space="0" w:color="auto"/>
              <w:right w:val="single" w:sz="4" w:space="0" w:color="auto"/>
            </w:tcBorders>
            <w:shd w:val="clear" w:color="auto" w:fill="auto"/>
            <w:noWrap/>
            <w:vAlign w:val="center"/>
            <w:hideMark/>
          </w:tcPr>
          <w:p w14:paraId="56270849"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12 832 834,07</w:t>
            </w:r>
          </w:p>
        </w:tc>
      </w:tr>
      <w:tr w:rsidR="00CE15A2" w:rsidRPr="0005147F" w14:paraId="7B8BA21C"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6A47EE12" w14:textId="77777777" w:rsidR="00CE15A2" w:rsidRPr="0005147F" w:rsidRDefault="00CE15A2" w:rsidP="0005147F">
            <w:pPr>
              <w:rPr>
                <w:rFonts w:ascii="Myriad Pro" w:hAnsi="Myriad Pro"/>
                <w:sz w:val="16"/>
                <w:szCs w:val="16"/>
              </w:rPr>
            </w:pPr>
            <w:bookmarkStart w:id="26" w:name="_Toc39759879"/>
            <w:r w:rsidRPr="0005147F">
              <w:rPr>
                <w:rFonts w:ascii="Myriad Pro" w:hAnsi="Myriad Pro"/>
                <w:sz w:val="16"/>
                <w:szCs w:val="16"/>
              </w:rPr>
              <w:t>11.</w:t>
            </w:r>
            <w:bookmarkEnd w:id="26"/>
          </w:p>
        </w:tc>
        <w:tc>
          <w:tcPr>
            <w:tcW w:w="1010" w:type="pct"/>
            <w:tcBorders>
              <w:top w:val="nil"/>
              <w:left w:val="nil"/>
              <w:bottom w:val="single" w:sz="4" w:space="0" w:color="auto"/>
              <w:right w:val="single" w:sz="4" w:space="0" w:color="auto"/>
            </w:tcBorders>
            <w:shd w:val="clear" w:color="auto" w:fill="auto"/>
            <w:noWrap/>
            <w:vAlign w:val="center"/>
            <w:hideMark/>
          </w:tcPr>
          <w:p w14:paraId="648523A5" w14:textId="77777777" w:rsidR="00CE15A2" w:rsidRPr="0005147F" w:rsidRDefault="00CE15A2" w:rsidP="0005147F">
            <w:pPr>
              <w:rPr>
                <w:rFonts w:ascii="Myriad Pro" w:hAnsi="Myriad Pro"/>
                <w:sz w:val="16"/>
                <w:szCs w:val="16"/>
              </w:rPr>
            </w:pPr>
            <w:bookmarkStart w:id="27" w:name="_Toc39759880"/>
            <w:r w:rsidRPr="0005147F">
              <w:rPr>
                <w:rFonts w:ascii="Myriad Pro" w:hAnsi="Myriad Pro" w:cs="Cambria"/>
                <w:sz w:val="16"/>
                <w:szCs w:val="16"/>
              </w:rPr>
              <w:t>октябрь</w:t>
            </w:r>
            <w:bookmarkEnd w:id="27"/>
          </w:p>
        </w:tc>
        <w:tc>
          <w:tcPr>
            <w:tcW w:w="468" w:type="pct"/>
            <w:tcBorders>
              <w:top w:val="nil"/>
              <w:left w:val="nil"/>
              <w:bottom w:val="single" w:sz="4" w:space="0" w:color="auto"/>
              <w:right w:val="single" w:sz="4" w:space="0" w:color="auto"/>
            </w:tcBorders>
            <w:shd w:val="clear" w:color="auto" w:fill="auto"/>
            <w:noWrap/>
            <w:vAlign w:val="center"/>
            <w:hideMark/>
          </w:tcPr>
          <w:p w14:paraId="62B55B7D" w14:textId="77777777" w:rsidR="00CE15A2" w:rsidRPr="0005147F" w:rsidRDefault="00CE15A2" w:rsidP="0005147F">
            <w:pPr>
              <w:rPr>
                <w:rFonts w:ascii="Myriad Pro" w:hAnsi="Myriad Pro"/>
                <w:sz w:val="16"/>
                <w:szCs w:val="16"/>
              </w:rPr>
            </w:pPr>
            <w:bookmarkStart w:id="28" w:name="_Toc39759881"/>
            <w:r w:rsidRPr="0005147F">
              <w:rPr>
                <w:rFonts w:ascii="Myriad Pro" w:hAnsi="Myriad Pro" w:cs="Cambria"/>
                <w:sz w:val="16"/>
                <w:szCs w:val="16"/>
              </w:rPr>
              <w:t>одноставочный</w:t>
            </w:r>
            <w:bookmarkEnd w:id="28"/>
          </w:p>
        </w:tc>
        <w:tc>
          <w:tcPr>
            <w:tcW w:w="510" w:type="pct"/>
            <w:tcBorders>
              <w:top w:val="nil"/>
              <w:left w:val="nil"/>
              <w:bottom w:val="single" w:sz="4" w:space="0" w:color="auto"/>
              <w:right w:val="single" w:sz="4" w:space="0" w:color="auto"/>
            </w:tcBorders>
            <w:shd w:val="clear" w:color="auto" w:fill="auto"/>
            <w:noWrap/>
            <w:vAlign w:val="center"/>
            <w:hideMark/>
          </w:tcPr>
          <w:p w14:paraId="6283AF7D" w14:textId="77777777" w:rsidR="00CE15A2" w:rsidRPr="0005147F" w:rsidRDefault="00CE15A2" w:rsidP="0005147F">
            <w:pPr>
              <w:rPr>
                <w:rFonts w:ascii="Myriad Pro" w:hAnsi="Myriad Pro"/>
                <w:sz w:val="16"/>
                <w:szCs w:val="16"/>
              </w:rPr>
            </w:pPr>
            <w:bookmarkStart w:id="29" w:name="_Toc39759882"/>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bookmarkEnd w:id="29"/>
          </w:p>
        </w:tc>
        <w:tc>
          <w:tcPr>
            <w:tcW w:w="604" w:type="pct"/>
            <w:tcBorders>
              <w:top w:val="nil"/>
              <w:left w:val="nil"/>
              <w:bottom w:val="single" w:sz="4" w:space="0" w:color="auto"/>
              <w:right w:val="single" w:sz="4" w:space="0" w:color="auto"/>
            </w:tcBorders>
            <w:shd w:val="clear" w:color="auto" w:fill="auto"/>
            <w:noWrap/>
            <w:vAlign w:val="center"/>
            <w:hideMark/>
          </w:tcPr>
          <w:p w14:paraId="70F02985" w14:textId="77777777" w:rsidR="00CE15A2" w:rsidRPr="0005147F" w:rsidRDefault="00CE15A2" w:rsidP="00716EFC">
            <w:pPr>
              <w:jc w:val="center"/>
              <w:rPr>
                <w:rFonts w:ascii="Myriad Pro" w:hAnsi="Myriad Pro"/>
                <w:sz w:val="16"/>
                <w:szCs w:val="16"/>
              </w:rPr>
            </w:pPr>
            <w:bookmarkStart w:id="30" w:name="_Toc39759883"/>
            <w:r w:rsidRPr="0005147F">
              <w:rPr>
                <w:rFonts w:ascii="Myriad Pro" w:hAnsi="Myriad Pro"/>
                <w:sz w:val="16"/>
                <w:szCs w:val="16"/>
              </w:rPr>
              <w:t>11 065,727</w:t>
            </w:r>
            <w:bookmarkEnd w:id="30"/>
          </w:p>
        </w:tc>
        <w:tc>
          <w:tcPr>
            <w:tcW w:w="627" w:type="pct"/>
            <w:tcBorders>
              <w:top w:val="nil"/>
              <w:left w:val="nil"/>
              <w:bottom w:val="single" w:sz="4" w:space="0" w:color="auto"/>
              <w:right w:val="single" w:sz="4" w:space="0" w:color="auto"/>
            </w:tcBorders>
            <w:shd w:val="clear" w:color="auto" w:fill="auto"/>
            <w:noWrap/>
            <w:vAlign w:val="center"/>
            <w:hideMark/>
          </w:tcPr>
          <w:p w14:paraId="4875CEB9" w14:textId="77777777" w:rsidR="00CE15A2" w:rsidRPr="0005147F" w:rsidRDefault="00CE15A2" w:rsidP="00716EFC">
            <w:pPr>
              <w:jc w:val="center"/>
              <w:rPr>
                <w:rFonts w:ascii="Myriad Pro" w:hAnsi="Myriad Pro"/>
                <w:sz w:val="16"/>
                <w:szCs w:val="16"/>
              </w:rPr>
            </w:pPr>
            <w:bookmarkStart w:id="31" w:name="_Toc39759884"/>
            <w:r w:rsidRPr="0005147F">
              <w:rPr>
                <w:rFonts w:ascii="Myriad Pro" w:hAnsi="Myriad Pro"/>
                <w:sz w:val="16"/>
                <w:szCs w:val="16"/>
              </w:rPr>
              <w:t>1331,05</w:t>
            </w:r>
            <w:bookmarkEnd w:id="31"/>
          </w:p>
        </w:tc>
        <w:tc>
          <w:tcPr>
            <w:tcW w:w="740" w:type="pct"/>
            <w:tcBorders>
              <w:top w:val="nil"/>
              <w:left w:val="nil"/>
              <w:bottom w:val="single" w:sz="4" w:space="0" w:color="auto"/>
              <w:right w:val="single" w:sz="4" w:space="0" w:color="auto"/>
            </w:tcBorders>
            <w:shd w:val="clear" w:color="auto" w:fill="auto"/>
            <w:noWrap/>
            <w:vAlign w:val="center"/>
            <w:hideMark/>
          </w:tcPr>
          <w:p w14:paraId="6A886F56" w14:textId="77777777" w:rsidR="00CE15A2" w:rsidRPr="0005147F" w:rsidRDefault="00CE15A2" w:rsidP="00716EFC">
            <w:pPr>
              <w:jc w:val="center"/>
              <w:rPr>
                <w:rFonts w:ascii="Myriad Pro" w:hAnsi="Myriad Pro"/>
                <w:sz w:val="16"/>
                <w:szCs w:val="16"/>
              </w:rPr>
            </w:pPr>
            <w:bookmarkStart w:id="32" w:name="_Toc39759885"/>
            <w:r w:rsidRPr="0005147F">
              <w:rPr>
                <w:rFonts w:ascii="Myriad Pro" w:hAnsi="Myriad Pro"/>
                <w:sz w:val="16"/>
                <w:szCs w:val="16"/>
              </w:rPr>
              <w:t>14 729 035,92</w:t>
            </w:r>
            <w:bookmarkEnd w:id="32"/>
          </w:p>
        </w:tc>
        <w:tc>
          <w:tcPr>
            <w:tcW w:w="743" w:type="pct"/>
            <w:tcBorders>
              <w:top w:val="nil"/>
              <w:left w:val="nil"/>
              <w:bottom w:val="single" w:sz="4" w:space="0" w:color="auto"/>
              <w:right w:val="single" w:sz="4" w:space="0" w:color="auto"/>
            </w:tcBorders>
            <w:shd w:val="clear" w:color="auto" w:fill="auto"/>
            <w:noWrap/>
            <w:vAlign w:val="center"/>
            <w:hideMark/>
          </w:tcPr>
          <w:p w14:paraId="0F24382C" w14:textId="77777777" w:rsidR="00CE15A2" w:rsidRPr="0005147F" w:rsidRDefault="00CE15A2" w:rsidP="00716EFC">
            <w:pPr>
              <w:jc w:val="center"/>
              <w:rPr>
                <w:rFonts w:ascii="Myriad Pro" w:hAnsi="Myriad Pro"/>
                <w:sz w:val="16"/>
                <w:szCs w:val="16"/>
              </w:rPr>
            </w:pPr>
            <w:bookmarkStart w:id="33" w:name="_Toc39759886"/>
            <w:r w:rsidRPr="0005147F">
              <w:rPr>
                <w:rFonts w:ascii="Myriad Pro" w:hAnsi="Myriad Pro"/>
                <w:sz w:val="16"/>
                <w:szCs w:val="16"/>
              </w:rPr>
              <w:t>14 729 035,92</w:t>
            </w:r>
            <w:bookmarkEnd w:id="33"/>
          </w:p>
        </w:tc>
      </w:tr>
      <w:tr w:rsidR="00CE15A2" w:rsidRPr="0005147F" w14:paraId="60DDFB07"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36D6F9DE" w14:textId="77777777" w:rsidR="00CE15A2" w:rsidRPr="0005147F" w:rsidRDefault="00CE15A2" w:rsidP="0005147F">
            <w:pPr>
              <w:rPr>
                <w:rFonts w:ascii="Myriad Pro" w:hAnsi="Myriad Pro"/>
                <w:sz w:val="16"/>
                <w:szCs w:val="16"/>
              </w:rPr>
            </w:pPr>
            <w:bookmarkStart w:id="34" w:name="_Toc39759887"/>
            <w:r w:rsidRPr="0005147F">
              <w:rPr>
                <w:rFonts w:ascii="Myriad Pro" w:hAnsi="Myriad Pro"/>
                <w:sz w:val="16"/>
                <w:szCs w:val="16"/>
              </w:rPr>
              <w:t>12.</w:t>
            </w:r>
            <w:bookmarkEnd w:id="34"/>
          </w:p>
        </w:tc>
        <w:tc>
          <w:tcPr>
            <w:tcW w:w="1010" w:type="pct"/>
            <w:tcBorders>
              <w:top w:val="nil"/>
              <w:left w:val="nil"/>
              <w:bottom w:val="single" w:sz="4" w:space="0" w:color="auto"/>
              <w:right w:val="single" w:sz="4" w:space="0" w:color="auto"/>
            </w:tcBorders>
            <w:shd w:val="clear" w:color="auto" w:fill="auto"/>
            <w:noWrap/>
            <w:vAlign w:val="center"/>
            <w:hideMark/>
          </w:tcPr>
          <w:p w14:paraId="703C907D" w14:textId="77777777" w:rsidR="00CE15A2" w:rsidRPr="0005147F" w:rsidRDefault="00CE15A2" w:rsidP="0005147F">
            <w:pPr>
              <w:rPr>
                <w:rFonts w:ascii="Myriad Pro" w:hAnsi="Myriad Pro"/>
                <w:sz w:val="16"/>
                <w:szCs w:val="16"/>
              </w:rPr>
            </w:pPr>
            <w:bookmarkStart w:id="35" w:name="_Toc39759888"/>
            <w:r w:rsidRPr="0005147F">
              <w:rPr>
                <w:rFonts w:ascii="Myriad Pro" w:hAnsi="Myriad Pro" w:cs="Cambria"/>
                <w:sz w:val="16"/>
                <w:szCs w:val="16"/>
              </w:rPr>
              <w:t>ноябрь</w:t>
            </w:r>
            <w:bookmarkEnd w:id="35"/>
          </w:p>
        </w:tc>
        <w:tc>
          <w:tcPr>
            <w:tcW w:w="468" w:type="pct"/>
            <w:tcBorders>
              <w:top w:val="nil"/>
              <w:left w:val="nil"/>
              <w:bottom w:val="single" w:sz="4" w:space="0" w:color="auto"/>
              <w:right w:val="single" w:sz="4" w:space="0" w:color="auto"/>
            </w:tcBorders>
            <w:shd w:val="clear" w:color="auto" w:fill="auto"/>
            <w:noWrap/>
            <w:vAlign w:val="center"/>
            <w:hideMark/>
          </w:tcPr>
          <w:p w14:paraId="5E7FF941" w14:textId="77777777" w:rsidR="00CE15A2" w:rsidRPr="0005147F" w:rsidRDefault="00CE15A2" w:rsidP="0005147F">
            <w:pPr>
              <w:rPr>
                <w:rFonts w:ascii="Myriad Pro" w:hAnsi="Myriad Pro"/>
                <w:sz w:val="16"/>
                <w:szCs w:val="16"/>
              </w:rPr>
            </w:pPr>
            <w:bookmarkStart w:id="36" w:name="_Toc39759889"/>
            <w:r w:rsidRPr="0005147F">
              <w:rPr>
                <w:rFonts w:ascii="Myriad Pro" w:hAnsi="Myriad Pro" w:cs="Cambria"/>
                <w:sz w:val="16"/>
                <w:szCs w:val="16"/>
              </w:rPr>
              <w:t>одноставочный</w:t>
            </w:r>
            <w:bookmarkEnd w:id="36"/>
          </w:p>
        </w:tc>
        <w:tc>
          <w:tcPr>
            <w:tcW w:w="510" w:type="pct"/>
            <w:tcBorders>
              <w:top w:val="nil"/>
              <w:left w:val="nil"/>
              <w:bottom w:val="single" w:sz="4" w:space="0" w:color="auto"/>
              <w:right w:val="single" w:sz="4" w:space="0" w:color="auto"/>
            </w:tcBorders>
            <w:shd w:val="clear" w:color="auto" w:fill="auto"/>
            <w:noWrap/>
            <w:vAlign w:val="center"/>
            <w:hideMark/>
          </w:tcPr>
          <w:p w14:paraId="6E8A178A" w14:textId="77777777" w:rsidR="00CE15A2" w:rsidRPr="0005147F" w:rsidRDefault="00CE15A2" w:rsidP="0005147F">
            <w:pPr>
              <w:rPr>
                <w:rFonts w:ascii="Myriad Pro" w:hAnsi="Myriad Pro"/>
                <w:sz w:val="16"/>
                <w:szCs w:val="16"/>
              </w:rPr>
            </w:pPr>
            <w:bookmarkStart w:id="37" w:name="_Toc39759890"/>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bookmarkEnd w:id="37"/>
          </w:p>
        </w:tc>
        <w:tc>
          <w:tcPr>
            <w:tcW w:w="604" w:type="pct"/>
            <w:tcBorders>
              <w:top w:val="nil"/>
              <w:left w:val="nil"/>
              <w:bottom w:val="single" w:sz="4" w:space="0" w:color="auto"/>
              <w:right w:val="single" w:sz="4" w:space="0" w:color="auto"/>
            </w:tcBorders>
            <w:shd w:val="clear" w:color="auto" w:fill="auto"/>
            <w:noWrap/>
            <w:vAlign w:val="center"/>
            <w:hideMark/>
          </w:tcPr>
          <w:p w14:paraId="42B5FCAC" w14:textId="77777777" w:rsidR="00CE15A2" w:rsidRPr="0005147F" w:rsidRDefault="00CE15A2" w:rsidP="00716EFC">
            <w:pPr>
              <w:jc w:val="center"/>
              <w:rPr>
                <w:rFonts w:ascii="Myriad Pro" w:hAnsi="Myriad Pro"/>
                <w:sz w:val="16"/>
                <w:szCs w:val="16"/>
              </w:rPr>
            </w:pPr>
            <w:bookmarkStart w:id="38" w:name="_Toc39759891"/>
            <w:r w:rsidRPr="0005147F">
              <w:rPr>
                <w:rFonts w:ascii="Myriad Pro" w:hAnsi="Myriad Pro"/>
                <w:sz w:val="16"/>
                <w:szCs w:val="16"/>
              </w:rPr>
              <w:t>12 322,584</w:t>
            </w:r>
            <w:bookmarkEnd w:id="38"/>
          </w:p>
        </w:tc>
        <w:tc>
          <w:tcPr>
            <w:tcW w:w="627" w:type="pct"/>
            <w:tcBorders>
              <w:top w:val="nil"/>
              <w:left w:val="nil"/>
              <w:bottom w:val="single" w:sz="4" w:space="0" w:color="auto"/>
              <w:right w:val="single" w:sz="4" w:space="0" w:color="auto"/>
            </w:tcBorders>
            <w:shd w:val="clear" w:color="auto" w:fill="auto"/>
            <w:noWrap/>
            <w:vAlign w:val="center"/>
            <w:hideMark/>
          </w:tcPr>
          <w:p w14:paraId="5AAB2FEB" w14:textId="77777777" w:rsidR="00CE15A2" w:rsidRPr="0005147F" w:rsidRDefault="00CE15A2" w:rsidP="00716EFC">
            <w:pPr>
              <w:jc w:val="center"/>
              <w:rPr>
                <w:rFonts w:ascii="Myriad Pro" w:hAnsi="Myriad Pro"/>
                <w:sz w:val="16"/>
                <w:szCs w:val="16"/>
              </w:rPr>
            </w:pPr>
            <w:bookmarkStart w:id="39" w:name="_Toc39759892"/>
            <w:r w:rsidRPr="0005147F">
              <w:rPr>
                <w:rFonts w:ascii="Myriad Pro" w:hAnsi="Myriad Pro"/>
                <w:sz w:val="16"/>
                <w:szCs w:val="16"/>
              </w:rPr>
              <w:t>1331,05</w:t>
            </w:r>
            <w:bookmarkEnd w:id="39"/>
          </w:p>
        </w:tc>
        <w:tc>
          <w:tcPr>
            <w:tcW w:w="740" w:type="pct"/>
            <w:tcBorders>
              <w:top w:val="nil"/>
              <w:left w:val="nil"/>
              <w:bottom w:val="single" w:sz="4" w:space="0" w:color="auto"/>
              <w:right w:val="single" w:sz="4" w:space="0" w:color="auto"/>
            </w:tcBorders>
            <w:shd w:val="clear" w:color="auto" w:fill="auto"/>
            <w:noWrap/>
            <w:vAlign w:val="center"/>
            <w:hideMark/>
          </w:tcPr>
          <w:p w14:paraId="745A379D" w14:textId="77777777" w:rsidR="00CE15A2" w:rsidRPr="0005147F" w:rsidRDefault="00CE15A2" w:rsidP="00716EFC">
            <w:pPr>
              <w:jc w:val="center"/>
              <w:rPr>
                <w:rFonts w:ascii="Myriad Pro" w:hAnsi="Myriad Pro"/>
                <w:sz w:val="16"/>
                <w:szCs w:val="16"/>
              </w:rPr>
            </w:pPr>
            <w:bookmarkStart w:id="40" w:name="_Toc39759893"/>
            <w:r w:rsidRPr="0005147F">
              <w:rPr>
                <w:rFonts w:ascii="Myriad Pro" w:hAnsi="Myriad Pro"/>
                <w:sz w:val="16"/>
                <w:szCs w:val="16"/>
              </w:rPr>
              <w:t>16 401 975,43</w:t>
            </w:r>
            <w:bookmarkEnd w:id="40"/>
          </w:p>
        </w:tc>
        <w:tc>
          <w:tcPr>
            <w:tcW w:w="743" w:type="pct"/>
            <w:tcBorders>
              <w:top w:val="nil"/>
              <w:left w:val="nil"/>
              <w:bottom w:val="single" w:sz="4" w:space="0" w:color="auto"/>
              <w:right w:val="single" w:sz="4" w:space="0" w:color="auto"/>
            </w:tcBorders>
            <w:shd w:val="clear" w:color="auto" w:fill="auto"/>
            <w:noWrap/>
            <w:vAlign w:val="center"/>
            <w:hideMark/>
          </w:tcPr>
          <w:p w14:paraId="44147BCB" w14:textId="77777777" w:rsidR="00CE15A2" w:rsidRPr="0005147F" w:rsidRDefault="00CE15A2" w:rsidP="00716EFC">
            <w:pPr>
              <w:jc w:val="center"/>
              <w:rPr>
                <w:rFonts w:ascii="Myriad Pro" w:hAnsi="Myriad Pro"/>
                <w:sz w:val="16"/>
                <w:szCs w:val="16"/>
              </w:rPr>
            </w:pPr>
            <w:bookmarkStart w:id="41" w:name="_Toc39759894"/>
            <w:r w:rsidRPr="0005147F">
              <w:rPr>
                <w:rFonts w:ascii="Myriad Pro" w:hAnsi="Myriad Pro"/>
                <w:sz w:val="16"/>
                <w:szCs w:val="16"/>
              </w:rPr>
              <w:t>16 401 975,43</w:t>
            </w:r>
            <w:bookmarkEnd w:id="41"/>
          </w:p>
        </w:tc>
      </w:tr>
      <w:tr w:rsidR="00CE15A2" w:rsidRPr="0005147F" w14:paraId="2886428C"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4250B" w14:textId="77777777" w:rsidR="00CE15A2" w:rsidRPr="0005147F" w:rsidRDefault="00CE15A2" w:rsidP="0005147F">
            <w:pPr>
              <w:rPr>
                <w:rFonts w:ascii="Myriad Pro" w:hAnsi="Myriad Pro"/>
                <w:sz w:val="16"/>
                <w:szCs w:val="16"/>
              </w:rPr>
            </w:pPr>
            <w:bookmarkStart w:id="42" w:name="_Toc39759895"/>
            <w:r w:rsidRPr="0005147F">
              <w:rPr>
                <w:rFonts w:ascii="Myriad Pro" w:hAnsi="Myriad Pro"/>
                <w:sz w:val="16"/>
                <w:szCs w:val="16"/>
              </w:rPr>
              <w:t>13.</w:t>
            </w:r>
            <w:bookmarkEnd w:id="42"/>
          </w:p>
        </w:tc>
        <w:tc>
          <w:tcPr>
            <w:tcW w:w="1010" w:type="pct"/>
            <w:tcBorders>
              <w:top w:val="single" w:sz="4" w:space="0" w:color="auto"/>
              <w:left w:val="nil"/>
              <w:bottom w:val="single" w:sz="4" w:space="0" w:color="auto"/>
              <w:right w:val="single" w:sz="4" w:space="0" w:color="auto"/>
            </w:tcBorders>
            <w:shd w:val="clear" w:color="auto" w:fill="auto"/>
            <w:noWrap/>
            <w:vAlign w:val="center"/>
            <w:hideMark/>
          </w:tcPr>
          <w:p w14:paraId="373DE73F" w14:textId="77777777" w:rsidR="00CE15A2" w:rsidRPr="0005147F" w:rsidRDefault="00CE15A2" w:rsidP="0005147F">
            <w:pPr>
              <w:rPr>
                <w:rFonts w:ascii="Myriad Pro" w:hAnsi="Myriad Pro"/>
                <w:sz w:val="16"/>
                <w:szCs w:val="16"/>
              </w:rPr>
            </w:pPr>
            <w:bookmarkStart w:id="43" w:name="_Toc39759896"/>
            <w:r w:rsidRPr="0005147F">
              <w:rPr>
                <w:rFonts w:ascii="Myriad Pro" w:hAnsi="Myriad Pro" w:cs="Cambria"/>
                <w:sz w:val="16"/>
                <w:szCs w:val="16"/>
              </w:rPr>
              <w:t>декабрь</w:t>
            </w:r>
            <w:bookmarkEnd w:id="43"/>
          </w:p>
        </w:tc>
        <w:tc>
          <w:tcPr>
            <w:tcW w:w="468" w:type="pct"/>
            <w:tcBorders>
              <w:top w:val="single" w:sz="4" w:space="0" w:color="auto"/>
              <w:left w:val="nil"/>
              <w:bottom w:val="single" w:sz="4" w:space="0" w:color="auto"/>
              <w:right w:val="single" w:sz="4" w:space="0" w:color="auto"/>
            </w:tcBorders>
            <w:shd w:val="clear" w:color="auto" w:fill="auto"/>
            <w:noWrap/>
            <w:vAlign w:val="center"/>
            <w:hideMark/>
          </w:tcPr>
          <w:p w14:paraId="5CDD23F7" w14:textId="77777777" w:rsidR="00CE15A2" w:rsidRPr="0005147F" w:rsidRDefault="00CE15A2" w:rsidP="0005147F">
            <w:pPr>
              <w:rPr>
                <w:rFonts w:ascii="Myriad Pro" w:hAnsi="Myriad Pro"/>
                <w:sz w:val="16"/>
                <w:szCs w:val="16"/>
              </w:rPr>
            </w:pPr>
            <w:bookmarkStart w:id="44" w:name="_Toc39759897"/>
            <w:r w:rsidRPr="0005147F">
              <w:rPr>
                <w:rFonts w:ascii="Myriad Pro" w:hAnsi="Myriad Pro" w:cs="Cambria"/>
                <w:sz w:val="16"/>
                <w:szCs w:val="16"/>
              </w:rPr>
              <w:t>одноставочный</w:t>
            </w:r>
            <w:bookmarkEnd w:id="44"/>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2AB9B0E5" w14:textId="77777777" w:rsidR="00CE15A2" w:rsidRPr="0005147F" w:rsidRDefault="00CE15A2" w:rsidP="0005147F">
            <w:pPr>
              <w:rPr>
                <w:rFonts w:ascii="Myriad Pro" w:hAnsi="Myriad Pro"/>
                <w:sz w:val="16"/>
                <w:szCs w:val="16"/>
              </w:rPr>
            </w:pPr>
            <w:bookmarkStart w:id="45" w:name="_Toc39759898"/>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bookmarkEnd w:id="45"/>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30C405D4" w14:textId="77777777" w:rsidR="00CE15A2" w:rsidRPr="0005147F" w:rsidRDefault="00CE15A2" w:rsidP="00716EFC">
            <w:pPr>
              <w:jc w:val="center"/>
              <w:rPr>
                <w:rFonts w:ascii="Myriad Pro" w:hAnsi="Myriad Pro"/>
                <w:sz w:val="16"/>
                <w:szCs w:val="16"/>
              </w:rPr>
            </w:pPr>
            <w:bookmarkStart w:id="46" w:name="_Toc39759899"/>
            <w:r w:rsidRPr="0005147F">
              <w:rPr>
                <w:rFonts w:ascii="Myriad Pro" w:hAnsi="Myriad Pro"/>
                <w:sz w:val="16"/>
                <w:szCs w:val="16"/>
              </w:rPr>
              <w:t>12 352,729</w:t>
            </w:r>
            <w:bookmarkEnd w:id="46"/>
          </w:p>
        </w:tc>
        <w:tc>
          <w:tcPr>
            <w:tcW w:w="627" w:type="pct"/>
            <w:tcBorders>
              <w:top w:val="single" w:sz="4" w:space="0" w:color="auto"/>
              <w:left w:val="nil"/>
              <w:bottom w:val="single" w:sz="4" w:space="0" w:color="auto"/>
              <w:right w:val="single" w:sz="4" w:space="0" w:color="auto"/>
            </w:tcBorders>
            <w:shd w:val="clear" w:color="auto" w:fill="auto"/>
            <w:noWrap/>
            <w:vAlign w:val="center"/>
            <w:hideMark/>
          </w:tcPr>
          <w:p w14:paraId="6B20582D" w14:textId="77777777" w:rsidR="00CE15A2" w:rsidRPr="0005147F" w:rsidRDefault="00CE15A2" w:rsidP="00716EFC">
            <w:pPr>
              <w:jc w:val="center"/>
              <w:rPr>
                <w:rFonts w:ascii="Myriad Pro" w:hAnsi="Myriad Pro"/>
                <w:sz w:val="16"/>
                <w:szCs w:val="16"/>
              </w:rPr>
            </w:pPr>
            <w:bookmarkStart w:id="47" w:name="_Toc39759900"/>
            <w:r w:rsidRPr="0005147F">
              <w:rPr>
                <w:rFonts w:ascii="Myriad Pro" w:hAnsi="Myriad Pro"/>
                <w:sz w:val="16"/>
                <w:szCs w:val="16"/>
              </w:rPr>
              <w:t>1331,05</w:t>
            </w:r>
            <w:bookmarkEnd w:id="47"/>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52E39F19" w14:textId="77777777" w:rsidR="00CE15A2" w:rsidRPr="0005147F" w:rsidRDefault="00CE15A2" w:rsidP="00716EFC">
            <w:pPr>
              <w:jc w:val="center"/>
              <w:rPr>
                <w:rFonts w:ascii="Myriad Pro" w:hAnsi="Myriad Pro"/>
                <w:sz w:val="16"/>
                <w:szCs w:val="16"/>
              </w:rPr>
            </w:pPr>
            <w:bookmarkStart w:id="48" w:name="_Toc39759901"/>
            <w:r w:rsidRPr="0005147F">
              <w:rPr>
                <w:rFonts w:ascii="Myriad Pro" w:hAnsi="Myriad Pro"/>
                <w:sz w:val="16"/>
                <w:szCs w:val="16"/>
              </w:rPr>
              <w:t>16 442 099,94</w:t>
            </w:r>
            <w:bookmarkEnd w:id="48"/>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14:paraId="015B5987" w14:textId="77777777" w:rsidR="00CE15A2" w:rsidRPr="0005147F" w:rsidRDefault="00CE15A2" w:rsidP="00716EFC">
            <w:pPr>
              <w:jc w:val="center"/>
              <w:rPr>
                <w:rFonts w:ascii="Myriad Pro" w:hAnsi="Myriad Pro"/>
                <w:sz w:val="16"/>
                <w:szCs w:val="16"/>
              </w:rPr>
            </w:pPr>
            <w:bookmarkStart w:id="49" w:name="_Toc39759902"/>
            <w:r w:rsidRPr="0005147F">
              <w:rPr>
                <w:rFonts w:ascii="Myriad Pro" w:hAnsi="Myriad Pro"/>
                <w:sz w:val="16"/>
                <w:szCs w:val="16"/>
              </w:rPr>
              <w:t>16 442 099,94</w:t>
            </w:r>
            <w:bookmarkEnd w:id="49"/>
          </w:p>
        </w:tc>
      </w:tr>
      <w:tr w:rsidR="00CE15A2" w:rsidRPr="0005147F" w14:paraId="77B41BF2"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3B8AC" w14:textId="77777777" w:rsidR="00CE15A2" w:rsidRPr="0005147F" w:rsidRDefault="00CE15A2" w:rsidP="0005147F">
            <w:pPr>
              <w:rPr>
                <w:rFonts w:ascii="Myriad Pro" w:hAnsi="Myriad Pro"/>
                <w:sz w:val="16"/>
                <w:szCs w:val="16"/>
              </w:rPr>
            </w:pPr>
            <w:r w:rsidRPr="0005147F">
              <w:rPr>
                <w:rFonts w:ascii="Myriad Pro" w:hAnsi="Myriad Pro"/>
                <w:sz w:val="16"/>
                <w:szCs w:val="16"/>
              </w:rPr>
              <w:t>14.</w:t>
            </w:r>
          </w:p>
        </w:tc>
        <w:tc>
          <w:tcPr>
            <w:tcW w:w="1010" w:type="pct"/>
            <w:tcBorders>
              <w:top w:val="single" w:sz="4" w:space="0" w:color="auto"/>
              <w:left w:val="nil"/>
              <w:bottom w:val="single" w:sz="4" w:space="0" w:color="auto"/>
              <w:right w:val="single" w:sz="4" w:space="0" w:color="auto"/>
            </w:tcBorders>
            <w:shd w:val="clear" w:color="auto" w:fill="auto"/>
            <w:noWrap/>
            <w:vAlign w:val="center"/>
            <w:hideMark/>
          </w:tcPr>
          <w:p w14:paraId="26C06C39"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Август (корректировка)</w:t>
            </w:r>
          </w:p>
        </w:tc>
        <w:tc>
          <w:tcPr>
            <w:tcW w:w="468" w:type="pct"/>
            <w:tcBorders>
              <w:top w:val="single" w:sz="4" w:space="0" w:color="auto"/>
              <w:left w:val="nil"/>
              <w:bottom w:val="single" w:sz="4" w:space="0" w:color="auto"/>
              <w:right w:val="single" w:sz="4" w:space="0" w:color="auto"/>
            </w:tcBorders>
            <w:shd w:val="clear" w:color="auto" w:fill="auto"/>
            <w:noWrap/>
            <w:vAlign w:val="center"/>
            <w:hideMark/>
          </w:tcPr>
          <w:p w14:paraId="3F049EAC"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одноставочный</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2F480FC4"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7A919F87"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-0,118</w:t>
            </w:r>
          </w:p>
        </w:tc>
        <w:tc>
          <w:tcPr>
            <w:tcW w:w="627" w:type="pct"/>
            <w:tcBorders>
              <w:top w:val="single" w:sz="4" w:space="0" w:color="auto"/>
              <w:left w:val="nil"/>
              <w:bottom w:val="single" w:sz="4" w:space="0" w:color="auto"/>
              <w:right w:val="single" w:sz="4" w:space="0" w:color="auto"/>
            </w:tcBorders>
            <w:shd w:val="clear" w:color="auto" w:fill="auto"/>
            <w:noWrap/>
            <w:vAlign w:val="center"/>
            <w:hideMark/>
          </w:tcPr>
          <w:p w14:paraId="3FA1E944"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1331,05</w:t>
            </w:r>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417EACD8"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-157,06</w:t>
            </w:r>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14:paraId="33B9BDD3"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-157,06</w:t>
            </w:r>
          </w:p>
        </w:tc>
      </w:tr>
      <w:tr w:rsidR="00CE15A2" w:rsidRPr="0005147F" w14:paraId="5AFA1B55"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0FA04" w14:textId="77777777" w:rsidR="00CE15A2" w:rsidRPr="0005147F" w:rsidRDefault="00CE15A2" w:rsidP="0005147F">
            <w:pPr>
              <w:rPr>
                <w:rFonts w:ascii="Myriad Pro" w:hAnsi="Myriad Pro"/>
                <w:sz w:val="16"/>
                <w:szCs w:val="16"/>
              </w:rPr>
            </w:pPr>
            <w:r w:rsidRPr="0005147F">
              <w:rPr>
                <w:rFonts w:ascii="Myriad Pro" w:hAnsi="Myriad Pro"/>
                <w:sz w:val="16"/>
                <w:szCs w:val="16"/>
              </w:rPr>
              <w:t>15.</w:t>
            </w:r>
          </w:p>
        </w:tc>
        <w:tc>
          <w:tcPr>
            <w:tcW w:w="1010" w:type="pct"/>
            <w:tcBorders>
              <w:top w:val="single" w:sz="4" w:space="0" w:color="auto"/>
              <w:left w:val="nil"/>
              <w:bottom w:val="single" w:sz="4" w:space="0" w:color="auto"/>
              <w:right w:val="single" w:sz="4" w:space="0" w:color="auto"/>
            </w:tcBorders>
            <w:shd w:val="clear" w:color="auto" w:fill="auto"/>
            <w:noWrap/>
            <w:vAlign w:val="center"/>
            <w:hideMark/>
          </w:tcPr>
          <w:p w14:paraId="61A442E5"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Август (корректировка)</w:t>
            </w:r>
          </w:p>
        </w:tc>
        <w:tc>
          <w:tcPr>
            <w:tcW w:w="468" w:type="pct"/>
            <w:tcBorders>
              <w:top w:val="single" w:sz="4" w:space="0" w:color="auto"/>
              <w:left w:val="nil"/>
              <w:bottom w:val="single" w:sz="4" w:space="0" w:color="auto"/>
              <w:right w:val="single" w:sz="4" w:space="0" w:color="auto"/>
            </w:tcBorders>
            <w:shd w:val="clear" w:color="auto" w:fill="auto"/>
            <w:noWrap/>
            <w:vAlign w:val="center"/>
            <w:hideMark/>
          </w:tcPr>
          <w:p w14:paraId="75A7240E"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одноставочный</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281F1743" w14:textId="77777777" w:rsidR="00CE15A2" w:rsidRPr="0005147F" w:rsidRDefault="00CE15A2" w:rsidP="0005147F">
            <w:pPr>
              <w:rPr>
                <w:rFonts w:ascii="Myriad Pro" w:hAnsi="Myriad Pro"/>
                <w:sz w:val="16"/>
                <w:szCs w:val="16"/>
              </w:rPr>
            </w:pPr>
            <w:r w:rsidRPr="0005147F">
              <w:rPr>
                <w:rFonts w:ascii="Myriad Pro" w:hAnsi="Myriad Pro"/>
                <w:sz w:val="16"/>
                <w:szCs w:val="16"/>
              </w:rPr>
              <w:t>27.12.2019</w:t>
            </w:r>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4BCC27A7"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-0,280</w:t>
            </w:r>
          </w:p>
        </w:tc>
        <w:tc>
          <w:tcPr>
            <w:tcW w:w="627" w:type="pct"/>
            <w:tcBorders>
              <w:top w:val="single" w:sz="4" w:space="0" w:color="auto"/>
              <w:left w:val="nil"/>
              <w:bottom w:val="single" w:sz="4" w:space="0" w:color="auto"/>
              <w:right w:val="single" w:sz="4" w:space="0" w:color="auto"/>
            </w:tcBorders>
            <w:shd w:val="clear" w:color="auto" w:fill="auto"/>
            <w:noWrap/>
            <w:vAlign w:val="center"/>
            <w:hideMark/>
          </w:tcPr>
          <w:p w14:paraId="721A01FD"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1331,05</w:t>
            </w:r>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6ACB3C52"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-372,69</w:t>
            </w:r>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14:paraId="11D607E8"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-372,69</w:t>
            </w:r>
          </w:p>
        </w:tc>
      </w:tr>
      <w:tr w:rsidR="00CE15A2" w:rsidRPr="0005147F" w14:paraId="5F48D956"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773BB" w14:textId="77777777" w:rsidR="00CE15A2" w:rsidRPr="0005147F" w:rsidRDefault="00CE15A2" w:rsidP="0005147F">
            <w:pPr>
              <w:rPr>
                <w:rFonts w:ascii="Myriad Pro" w:hAnsi="Myriad Pro"/>
                <w:sz w:val="16"/>
                <w:szCs w:val="16"/>
              </w:rPr>
            </w:pPr>
            <w:bookmarkStart w:id="50" w:name="_Toc39759903"/>
            <w:r w:rsidRPr="0005147F">
              <w:rPr>
                <w:rFonts w:ascii="Myriad Pro" w:hAnsi="Myriad Pro"/>
                <w:sz w:val="16"/>
                <w:szCs w:val="16"/>
              </w:rPr>
              <w:t>16.</w:t>
            </w:r>
            <w:bookmarkEnd w:id="50"/>
          </w:p>
        </w:tc>
        <w:tc>
          <w:tcPr>
            <w:tcW w:w="1010" w:type="pct"/>
            <w:tcBorders>
              <w:top w:val="single" w:sz="4" w:space="0" w:color="auto"/>
              <w:left w:val="nil"/>
              <w:bottom w:val="single" w:sz="4" w:space="0" w:color="auto"/>
              <w:right w:val="single" w:sz="4" w:space="0" w:color="auto"/>
            </w:tcBorders>
            <w:shd w:val="clear" w:color="auto" w:fill="auto"/>
            <w:noWrap/>
            <w:vAlign w:val="center"/>
            <w:hideMark/>
          </w:tcPr>
          <w:p w14:paraId="7B1F9D54" w14:textId="77777777" w:rsidR="00CE15A2" w:rsidRPr="0005147F" w:rsidRDefault="00CE15A2" w:rsidP="0005147F">
            <w:pPr>
              <w:rPr>
                <w:rFonts w:ascii="Myriad Pro" w:hAnsi="Myriad Pro"/>
                <w:sz w:val="16"/>
                <w:szCs w:val="16"/>
              </w:rPr>
            </w:pPr>
            <w:bookmarkStart w:id="51" w:name="_Toc39759904"/>
            <w:r w:rsidRPr="0005147F">
              <w:rPr>
                <w:rFonts w:ascii="Myriad Pro" w:hAnsi="Myriad Pro" w:cs="Cambria"/>
                <w:sz w:val="16"/>
                <w:szCs w:val="16"/>
              </w:rPr>
              <w:t>Сентябрь (корректировка)</w:t>
            </w:r>
            <w:bookmarkEnd w:id="51"/>
          </w:p>
        </w:tc>
        <w:tc>
          <w:tcPr>
            <w:tcW w:w="468" w:type="pct"/>
            <w:tcBorders>
              <w:top w:val="single" w:sz="4" w:space="0" w:color="auto"/>
              <w:left w:val="nil"/>
              <w:bottom w:val="single" w:sz="4" w:space="0" w:color="auto"/>
              <w:right w:val="single" w:sz="4" w:space="0" w:color="auto"/>
            </w:tcBorders>
            <w:shd w:val="clear" w:color="auto" w:fill="auto"/>
            <w:noWrap/>
            <w:vAlign w:val="center"/>
            <w:hideMark/>
          </w:tcPr>
          <w:p w14:paraId="06E39BE7" w14:textId="77777777" w:rsidR="00CE15A2" w:rsidRPr="0005147F" w:rsidRDefault="00CE15A2" w:rsidP="0005147F">
            <w:pPr>
              <w:rPr>
                <w:rFonts w:ascii="Myriad Pro" w:hAnsi="Myriad Pro"/>
                <w:sz w:val="16"/>
                <w:szCs w:val="16"/>
              </w:rPr>
            </w:pPr>
            <w:bookmarkStart w:id="52" w:name="_Toc39759905"/>
            <w:r w:rsidRPr="0005147F">
              <w:rPr>
                <w:rFonts w:ascii="Myriad Pro" w:hAnsi="Myriad Pro" w:cs="Cambria"/>
                <w:sz w:val="16"/>
                <w:szCs w:val="16"/>
              </w:rPr>
              <w:t>одноставочный</w:t>
            </w:r>
            <w:bookmarkEnd w:id="52"/>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64E08E1C" w14:textId="77777777" w:rsidR="00CE15A2" w:rsidRPr="0005147F" w:rsidRDefault="00CE15A2" w:rsidP="0005147F">
            <w:pPr>
              <w:rPr>
                <w:rFonts w:ascii="Myriad Pro" w:hAnsi="Myriad Pro"/>
                <w:sz w:val="16"/>
                <w:szCs w:val="16"/>
              </w:rPr>
            </w:pPr>
            <w:bookmarkStart w:id="53" w:name="_Toc39759906"/>
            <w:r w:rsidRPr="0005147F">
              <w:rPr>
                <w:rFonts w:ascii="Myriad Pro" w:hAnsi="Myriad Pro" w:cs="Cambria"/>
                <w:sz w:val="16"/>
                <w:szCs w:val="16"/>
              </w:rPr>
              <w:t>без</w:t>
            </w:r>
            <w:r w:rsidRPr="0005147F">
              <w:rPr>
                <w:rFonts w:ascii="Myriad Pro" w:hAnsi="Myriad Pro"/>
                <w:sz w:val="16"/>
                <w:szCs w:val="16"/>
              </w:rPr>
              <w:t xml:space="preserve"> </w:t>
            </w:r>
            <w:r w:rsidRPr="0005147F">
              <w:rPr>
                <w:rFonts w:ascii="Myriad Pro" w:hAnsi="Myriad Pro" w:cs="Cambria"/>
                <w:sz w:val="16"/>
                <w:szCs w:val="16"/>
              </w:rPr>
              <w:t>даты</w:t>
            </w:r>
            <w:bookmarkEnd w:id="53"/>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15B8B3EC" w14:textId="77777777" w:rsidR="00CE15A2" w:rsidRPr="0005147F" w:rsidRDefault="00CE15A2" w:rsidP="00716EFC">
            <w:pPr>
              <w:jc w:val="center"/>
              <w:rPr>
                <w:rFonts w:ascii="Myriad Pro" w:hAnsi="Myriad Pro"/>
                <w:sz w:val="16"/>
                <w:szCs w:val="16"/>
              </w:rPr>
            </w:pPr>
            <w:bookmarkStart w:id="54" w:name="_Toc39759907"/>
            <w:r w:rsidRPr="0005147F">
              <w:rPr>
                <w:rFonts w:ascii="Myriad Pro" w:hAnsi="Myriad Pro"/>
                <w:sz w:val="16"/>
                <w:szCs w:val="16"/>
              </w:rPr>
              <w:t>-99,870</w:t>
            </w:r>
            <w:bookmarkEnd w:id="54"/>
          </w:p>
        </w:tc>
        <w:tc>
          <w:tcPr>
            <w:tcW w:w="627" w:type="pct"/>
            <w:tcBorders>
              <w:top w:val="single" w:sz="4" w:space="0" w:color="auto"/>
              <w:left w:val="nil"/>
              <w:bottom w:val="single" w:sz="4" w:space="0" w:color="auto"/>
              <w:right w:val="single" w:sz="4" w:space="0" w:color="auto"/>
            </w:tcBorders>
            <w:shd w:val="clear" w:color="auto" w:fill="auto"/>
            <w:noWrap/>
            <w:vAlign w:val="center"/>
            <w:hideMark/>
          </w:tcPr>
          <w:p w14:paraId="69DB1FDA" w14:textId="77777777" w:rsidR="00CE15A2" w:rsidRPr="0005147F" w:rsidRDefault="00CE15A2" w:rsidP="00716EFC">
            <w:pPr>
              <w:jc w:val="center"/>
              <w:rPr>
                <w:rFonts w:ascii="Myriad Pro" w:hAnsi="Myriad Pro"/>
                <w:sz w:val="16"/>
                <w:szCs w:val="16"/>
              </w:rPr>
            </w:pPr>
            <w:bookmarkStart w:id="55" w:name="_Toc39759908"/>
            <w:r w:rsidRPr="0005147F">
              <w:rPr>
                <w:rFonts w:ascii="Myriad Pro" w:hAnsi="Myriad Pro"/>
                <w:sz w:val="16"/>
                <w:szCs w:val="16"/>
              </w:rPr>
              <w:t>1331,05</w:t>
            </w:r>
            <w:bookmarkEnd w:id="55"/>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1661D41A" w14:textId="77777777" w:rsidR="00CE15A2" w:rsidRPr="0005147F" w:rsidRDefault="00CE15A2" w:rsidP="00716EFC">
            <w:pPr>
              <w:jc w:val="center"/>
              <w:rPr>
                <w:rFonts w:ascii="Myriad Pro" w:hAnsi="Myriad Pro"/>
                <w:sz w:val="16"/>
                <w:szCs w:val="16"/>
              </w:rPr>
            </w:pPr>
            <w:bookmarkStart w:id="56" w:name="_Toc39759909"/>
            <w:r w:rsidRPr="0005147F">
              <w:rPr>
                <w:rFonts w:ascii="Myriad Pro" w:hAnsi="Myriad Pro"/>
                <w:sz w:val="16"/>
                <w:szCs w:val="16"/>
              </w:rPr>
              <w:t>-132 931,96</w:t>
            </w:r>
            <w:bookmarkEnd w:id="56"/>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14:paraId="42129E1F" w14:textId="77777777" w:rsidR="00CE15A2" w:rsidRPr="0005147F" w:rsidRDefault="00CE15A2" w:rsidP="00716EFC">
            <w:pPr>
              <w:jc w:val="center"/>
              <w:rPr>
                <w:rFonts w:ascii="Myriad Pro" w:hAnsi="Myriad Pro"/>
                <w:sz w:val="16"/>
                <w:szCs w:val="16"/>
              </w:rPr>
            </w:pPr>
            <w:bookmarkStart w:id="57" w:name="_Toc39759910"/>
            <w:r w:rsidRPr="0005147F">
              <w:rPr>
                <w:rFonts w:ascii="Myriad Pro" w:hAnsi="Myriad Pro"/>
                <w:sz w:val="16"/>
                <w:szCs w:val="16"/>
              </w:rPr>
              <w:t>-132 931,96</w:t>
            </w:r>
            <w:bookmarkEnd w:id="57"/>
          </w:p>
        </w:tc>
      </w:tr>
      <w:tr w:rsidR="00CE15A2" w:rsidRPr="0005147F" w14:paraId="74921B99"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08C69C6D" w14:textId="77777777" w:rsidR="00CE15A2" w:rsidRPr="0005147F" w:rsidRDefault="00CE15A2" w:rsidP="0005147F">
            <w:pPr>
              <w:rPr>
                <w:rFonts w:ascii="Myriad Pro" w:hAnsi="Myriad Pro"/>
                <w:sz w:val="16"/>
                <w:szCs w:val="16"/>
              </w:rPr>
            </w:pPr>
            <w:bookmarkStart w:id="58" w:name="_Toc39759911"/>
            <w:r w:rsidRPr="0005147F">
              <w:rPr>
                <w:rFonts w:ascii="Myriad Pro" w:hAnsi="Myriad Pro"/>
                <w:sz w:val="16"/>
                <w:szCs w:val="16"/>
              </w:rPr>
              <w:t>17.</w:t>
            </w:r>
            <w:bookmarkEnd w:id="58"/>
          </w:p>
        </w:tc>
        <w:tc>
          <w:tcPr>
            <w:tcW w:w="1010" w:type="pct"/>
            <w:tcBorders>
              <w:top w:val="nil"/>
              <w:left w:val="nil"/>
              <w:bottom w:val="single" w:sz="4" w:space="0" w:color="auto"/>
              <w:right w:val="single" w:sz="4" w:space="0" w:color="auto"/>
            </w:tcBorders>
            <w:shd w:val="clear" w:color="auto" w:fill="auto"/>
            <w:noWrap/>
            <w:vAlign w:val="center"/>
            <w:hideMark/>
          </w:tcPr>
          <w:p w14:paraId="466BAF74" w14:textId="77777777" w:rsidR="00CE15A2" w:rsidRPr="0005147F" w:rsidRDefault="00CE15A2" w:rsidP="0005147F">
            <w:pPr>
              <w:rPr>
                <w:rFonts w:ascii="Myriad Pro" w:hAnsi="Myriad Pro"/>
                <w:sz w:val="16"/>
                <w:szCs w:val="16"/>
              </w:rPr>
            </w:pPr>
            <w:bookmarkStart w:id="59" w:name="_Toc39759912"/>
            <w:r w:rsidRPr="0005147F">
              <w:rPr>
                <w:rFonts w:ascii="Myriad Pro" w:hAnsi="Myriad Pro" w:cs="Cambria"/>
                <w:sz w:val="16"/>
                <w:szCs w:val="16"/>
              </w:rPr>
              <w:t>Сентябрь (корректировка)</w:t>
            </w:r>
            <w:bookmarkEnd w:id="59"/>
          </w:p>
        </w:tc>
        <w:tc>
          <w:tcPr>
            <w:tcW w:w="468" w:type="pct"/>
            <w:tcBorders>
              <w:top w:val="nil"/>
              <w:left w:val="nil"/>
              <w:bottom w:val="single" w:sz="4" w:space="0" w:color="auto"/>
              <w:right w:val="single" w:sz="4" w:space="0" w:color="auto"/>
            </w:tcBorders>
            <w:shd w:val="clear" w:color="auto" w:fill="auto"/>
            <w:noWrap/>
            <w:vAlign w:val="center"/>
            <w:hideMark/>
          </w:tcPr>
          <w:p w14:paraId="2C36D546" w14:textId="77777777" w:rsidR="00CE15A2" w:rsidRPr="0005147F" w:rsidRDefault="00CE15A2" w:rsidP="0005147F">
            <w:pPr>
              <w:rPr>
                <w:rFonts w:ascii="Myriad Pro" w:hAnsi="Myriad Pro"/>
                <w:sz w:val="16"/>
                <w:szCs w:val="16"/>
              </w:rPr>
            </w:pPr>
            <w:bookmarkStart w:id="60" w:name="_Toc39759913"/>
            <w:r w:rsidRPr="0005147F">
              <w:rPr>
                <w:rFonts w:ascii="Myriad Pro" w:hAnsi="Myriad Pro" w:cs="Cambria"/>
                <w:sz w:val="16"/>
                <w:szCs w:val="16"/>
              </w:rPr>
              <w:t>одноставочный</w:t>
            </w:r>
            <w:bookmarkEnd w:id="60"/>
          </w:p>
        </w:tc>
        <w:tc>
          <w:tcPr>
            <w:tcW w:w="510" w:type="pct"/>
            <w:tcBorders>
              <w:top w:val="nil"/>
              <w:left w:val="nil"/>
              <w:bottom w:val="single" w:sz="4" w:space="0" w:color="auto"/>
              <w:right w:val="single" w:sz="4" w:space="0" w:color="auto"/>
            </w:tcBorders>
            <w:shd w:val="clear" w:color="auto" w:fill="auto"/>
            <w:noWrap/>
            <w:vAlign w:val="center"/>
            <w:hideMark/>
          </w:tcPr>
          <w:p w14:paraId="4EA0B9FE" w14:textId="77777777" w:rsidR="00CE15A2" w:rsidRPr="0005147F" w:rsidRDefault="00CE15A2" w:rsidP="0005147F">
            <w:pPr>
              <w:rPr>
                <w:rFonts w:ascii="Myriad Pro" w:hAnsi="Myriad Pro"/>
                <w:sz w:val="16"/>
                <w:szCs w:val="16"/>
              </w:rPr>
            </w:pPr>
            <w:bookmarkStart w:id="61" w:name="_Toc39759914"/>
            <w:r w:rsidRPr="0005147F">
              <w:rPr>
                <w:rFonts w:ascii="Myriad Pro" w:hAnsi="Myriad Pro"/>
                <w:sz w:val="16"/>
                <w:szCs w:val="16"/>
              </w:rPr>
              <w:t>27.12.2019</w:t>
            </w:r>
            <w:bookmarkEnd w:id="61"/>
          </w:p>
        </w:tc>
        <w:tc>
          <w:tcPr>
            <w:tcW w:w="604" w:type="pct"/>
            <w:tcBorders>
              <w:top w:val="nil"/>
              <w:left w:val="nil"/>
              <w:bottom w:val="single" w:sz="4" w:space="0" w:color="auto"/>
              <w:right w:val="single" w:sz="4" w:space="0" w:color="auto"/>
            </w:tcBorders>
            <w:shd w:val="clear" w:color="auto" w:fill="auto"/>
            <w:noWrap/>
            <w:vAlign w:val="center"/>
            <w:hideMark/>
          </w:tcPr>
          <w:p w14:paraId="070C1DC4" w14:textId="77777777" w:rsidR="00CE15A2" w:rsidRPr="0005147F" w:rsidRDefault="00CE15A2" w:rsidP="00716EFC">
            <w:pPr>
              <w:jc w:val="center"/>
              <w:rPr>
                <w:rFonts w:ascii="Myriad Pro" w:hAnsi="Myriad Pro"/>
                <w:sz w:val="16"/>
                <w:szCs w:val="16"/>
              </w:rPr>
            </w:pPr>
            <w:bookmarkStart w:id="62" w:name="_Toc39759915"/>
            <w:r w:rsidRPr="0005147F">
              <w:rPr>
                <w:rFonts w:ascii="Myriad Pro" w:hAnsi="Myriad Pro"/>
                <w:sz w:val="16"/>
                <w:szCs w:val="16"/>
              </w:rPr>
              <w:t>-0,420</w:t>
            </w:r>
            <w:bookmarkEnd w:id="62"/>
          </w:p>
        </w:tc>
        <w:tc>
          <w:tcPr>
            <w:tcW w:w="627" w:type="pct"/>
            <w:tcBorders>
              <w:top w:val="nil"/>
              <w:left w:val="nil"/>
              <w:bottom w:val="single" w:sz="4" w:space="0" w:color="auto"/>
              <w:right w:val="single" w:sz="4" w:space="0" w:color="auto"/>
            </w:tcBorders>
            <w:shd w:val="clear" w:color="auto" w:fill="auto"/>
            <w:noWrap/>
            <w:vAlign w:val="center"/>
            <w:hideMark/>
          </w:tcPr>
          <w:p w14:paraId="76DEAF88" w14:textId="77777777" w:rsidR="00CE15A2" w:rsidRPr="0005147F" w:rsidRDefault="00CE15A2" w:rsidP="00716EFC">
            <w:pPr>
              <w:jc w:val="center"/>
              <w:rPr>
                <w:rFonts w:ascii="Myriad Pro" w:hAnsi="Myriad Pro"/>
                <w:sz w:val="16"/>
                <w:szCs w:val="16"/>
              </w:rPr>
            </w:pPr>
            <w:bookmarkStart w:id="63" w:name="_Toc39759916"/>
            <w:r w:rsidRPr="0005147F">
              <w:rPr>
                <w:rFonts w:ascii="Myriad Pro" w:hAnsi="Myriad Pro"/>
                <w:sz w:val="16"/>
                <w:szCs w:val="16"/>
              </w:rPr>
              <w:t>1331,05</w:t>
            </w:r>
            <w:bookmarkEnd w:id="63"/>
          </w:p>
        </w:tc>
        <w:tc>
          <w:tcPr>
            <w:tcW w:w="740" w:type="pct"/>
            <w:tcBorders>
              <w:top w:val="nil"/>
              <w:left w:val="nil"/>
              <w:bottom w:val="single" w:sz="4" w:space="0" w:color="auto"/>
              <w:right w:val="single" w:sz="4" w:space="0" w:color="auto"/>
            </w:tcBorders>
            <w:shd w:val="clear" w:color="auto" w:fill="auto"/>
            <w:noWrap/>
            <w:vAlign w:val="center"/>
            <w:hideMark/>
          </w:tcPr>
          <w:p w14:paraId="5800F19C" w14:textId="77777777" w:rsidR="00CE15A2" w:rsidRPr="0005147F" w:rsidRDefault="00CE15A2" w:rsidP="00716EFC">
            <w:pPr>
              <w:jc w:val="center"/>
              <w:rPr>
                <w:rFonts w:ascii="Myriad Pro" w:hAnsi="Myriad Pro"/>
                <w:sz w:val="16"/>
                <w:szCs w:val="16"/>
              </w:rPr>
            </w:pPr>
            <w:bookmarkStart w:id="64" w:name="_Toc39759917"/>
            <w:r w:rsidRPr="0005147F">
              <w:rPr>
                <w:rFonts w:ascii="Myriad Pro" w:hAnsi="Myriad Pro"/>
                <w:sz w:val="16"/>
                <w:szCs w:val="16"/>
              </w:rPr>
              <w:t>-559,04</w:t>
            </w:r>
            <w:bookmarkEnd w:id="64"/>
          </w:p>
        </w:tc>
        <w:tc>
          <w:tcPr>
            <w:tcW w:w="743" w:type="pct"/>
            <w:tcBorders>
              <w:top w:val="nil"/>
              <w:left w:val="nil"/>
              <w:bottom w:val="single" w:sz="4" w:space="0" w:color="auto"/>
              <w:right w:val="single" w:sz="4" w:space="0" w:color="auto"/>
            </w:tcBorders>
            <w:shd w:val="clear" w:color="auto" w:fill="auto"/>
            <w:noWrap/>
            <w:vAlign w:val="center"/>
            <w:hideMark/>
          </w:tcPr>
          <w:p w14:paraId="3741DB98" w14:textId="77777777" w:rsidR="00CE15A2" w:rsidRPr="0005147F" w:rsidRDefault="00CE15A2" w:rsidP="00716EFC">
            <w:pPr>
              <w:jc w:val="center"/>
              <w:rPr>
                <w:rFonts w:ascii="Myriad Pro" w:hAnsi="Myriad Pro"/>
                <w:sz w:val="16"/>
                <w:szCs w:val="16"/>
              </w:rPr>
            </w:pPr>
            <w:bookmarkStart w:id="65" w:name="_Toc39759918"/>
            <w:r w:rsidRPr="0005147F">
              <w:rPr>
                <w:rFonts w:ascii="Myriad Pro" w:hAnsi="Myriad Pro"/>
                <w:sz w:val="16"/>
                <w:szCs w:val="16"/>
              </w:rPr>
              <w:t>-559,04</w:t>
            </w:r>
            <w:bookmarkEnd w:id="65"/>
          </w:p>
        </w:tc>
      </w:tr>
      <w:tr w:rsidR="00CE15A2" w:rsidRPr="0005147F" w14:paraId="5B775D6E"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C46E" w14:textId="77777777" w:rsidR="00CE15A2" w:rsidRPr="0005147F" w:rsidRDefault="00CE15A2" w:rsidP="0005147F">
            <w:pPr>
              <w:rPr>
                <w:rFonts w:ascii="Myriad Pro" w:hAnsi="Myriad Pro"/>
                <w:b/>
                <w:bCs/>
                <w:sz w:val="16"/>
                <w:szCs w:val="16"/>
              </w:rPr>
            </w:pPr>
            <w:r w:rsidRPr="0005147F">
              <w:rPr>
                <w:rFonts w:ascii="Myriad Pro" w:hAnsi="Myriad Pro" w:cs="Cambria"/>
                <w:b/>
                <w:bCs/>
                <w:sz w:val="16"/>
                <w:szCs w:val="16"/>
              </w:rPr>
              <w:t> </w:t>
            </w:r>
          </w:p>
        </w:tc>
        <w:tc>
          <w:tcPr>
            <w:tcW w:w="1010" w:type="pct"/>
            <w:tcBorders>
              <w:top w:val="nil"/>
              <w:left w:val="nil"/>
              <w:bottom w:val="nil"/>
              <w:right w:val="single" w:sz="4" w:space="0" w:color="auto"/>
            </w:tcBorders>
            <w:shd w:val="clear" w:color="auto" w:fill="auto"/>
            <w:noWrap/>
            <w:vAlign w:val="center"/>
            <w:hideMark/>
          </w:tcPr>
          <w:p w14:paraId="57316F93" w14:textId="77777777" w:rsidR="00CE15A2" w:rsidRPr="0005147F" w:rsidRDefault="00CE15A2" w:rsidP="0005147F">
            <w:pPr>
              <w:rPr>
                <w:rFonts w:ascii="Myriad Pro" w:hAnsi="Myriad Pro"/>
                <w:b/>
                <w:bCs/>
                <w:sz w:val="16"/>
                <w:szCs w:val="16"/>
              </w:rPr>
            </w:pPr>
            <w:bookmarkStart w:id="66" w:name="_Toc39759919"/>
            <w:r w:rsidRPr="0005147F">
              <w:rPr>
                <w:rFonts w:ascii="Myriad Pro" w:hAnsi="Myriad Pro"/>
                <w:b/>
                <w:bCs/>
                <w:sz w:val="16"/>
                <w:szCs w:val="16"/>
              </w:rPr>
              <w:t xml:space="preserve">2 </w:t>
            </w:r>
            <w:r w:rsidRPr="0005147F">
              <w:rPr>
                <w:rFonts w:ascii="Myriad Pro" w:hAnsi="Myriad Pro" w:cs="Cambria"/>
                <w:b/>
                <w:bCs/>
                <w:sz w:val="16"/>
                <w:szCs w:val="16"/>
              </w:rPr>
              <w:t>полугодие</w:t>
            </w:r>
            <w:bookmarkEnd w:id="66"/>
          </w:p>
        </w:tc>
        <w:tc>
          <w:tcPr>
            <w:tcW w:w="468" w:type="pct"/>
            <w:tcBorders>
              <w:top w:val="nil"/>
              <w:left w:val="nil"/>
              <w:bottom w:val="nil"/>
              <w:right w:val="single" w:sz="4" w:space="0" w:color="auto"/>
            </w:tcBorders>
            <w:shd w:val="clear" w:color="auto" w:fill="auto"/>
            <w:noWrap/>
            <w:vAlign w:val="center"/>
            <w:hideMark/>
          </w:tcPr>
          <w:p w14:paraId="1E923C69" w14:textId="77777777" w:rsidR="00CE15A2" w:rsidRPr="0005147F" w:rsidRDefault="00CE15A2" w:rsidP="0005147F">
            <w:pPr>
              <w:rPr>
                <w:rFonts w:ascii="Myriad Pro" w:hAnsi="Myriad Pro"/>
                <w:b/>
                <w:bCs/>
                <w:sz w:val="16"/>
                <w:szCs w:val="16"/>
              </w:rPr>
            </w:pPr>
            <w:r w:rsidRPr="0005147F">
              <w:rPr>
                <w:rFonts w:ascii="Myriad Pro" w:hAnsi="Myriad Pro" w:cs="Cambria"/>
                <w:b/>
                <w:bCs/>
                <w:sz w:val="16"/>
                <w:szCs w:val="16"/>
              </w:rPr>
              <w:t> </w:t>
            </w:r>
          </w:p>
        </w:tc>
        <w:tc>
          <w:tcPr>
            <w:tcW w:w="510" w:type="pct"/>
            <w:tcBorders>
              <w:top w:val="nil"/>
              <w:left w:val="nil"/>
              <w:bottom w:val="nil"/>
              <w:right w:val="single" w:sz="4" w:space="0" w:color="auto"/>
            </w:tcBorders>
            <w:shd w:val="clear" w:color="auto" w:fill="auto"/>
            <w:noWrap/>
            <w:vAlign w:val="center"/>
            <w:hideMark/>
          </w:tcPr>
          <w:p w14:paraId="6B245219" w14:textId="77777777" w:rsidR="00CE15A2" w:rsidRPr="0005147F" w:rsidRDefault="00CE15A2" w:rsidP="0005147F">
            <w:pPr>
              <w:rPr>
                <w:rFonts w:ascii="Myriad Pro" w:hAnsi="Myriad Pro"/>
                <w:b/>
                <w:bCs/>
                <w:sz w:val="16"/>
                <w:szCs w:val="16"/>
              </w:rPr>
            </w:pPr>
          </w:p>
        </w:tc>
        <w:tc>
          <w:tcPr>
            <w:tcW w:w="604" w:type="pct"/>
            <w:tcBorders>
              <w:top w:val="nil"/>
              <w:left w:val="nil"/>
              <w:bottom w:val="single" w:sz="4" w:space="0" w:color="auto"/>
              <w:right w:val="single" w:sz="4" w:space="0" w:color="auto"/>
            </w:tcBorders>
            <w:shd w:val="clear" w:color="auto" w:fill="auto"/>
            <w:noWrap/>
            <w:vAlign w:val="center"/>
            <w:hideMark/>
          </w:tcPr>
          <w:p w14:paraId="6B6E6DA2" w14:textId="77777777" w:rsidR="00CE15A2" w:rsidRPr="0005147F" w:rsidRDefault="00CE15A2" w:rsidP="00716EFC">
            <w:pPr>
              <w:jc w:val="center"/>
              <w:rPr>
                <w:rFonts w:ascii="Myriad Pro" w:hAnsi="Myriad Pro"/>
                <w:b/>
                <w:bCs/>
                <w:sz w:val="16"/>
                <w:szCs w:val="16"/>
              </w:rPr>
            </w:pPr>
            <w:bookmarkStart w:id="67" w:name="_Toc39759920"/>
            <w:r w:rsidRPr="0005147F">
              <w:rPr>
                <w:rFonts w:ascii="Myriad Pro" w:hAnsi="Myriad Pro"/>
                <w:b/>
                <w:bCs/>
                <w:sz w:val="16"/>
                <w:szCs w:val="16"/>
              </w:rPr>
              <w:t>63 571,67</w:t>
            </w:r>
            <w:bookmarkEnd w:id="67"/>
          </w:p>
        </w:tc>
        <w:tc>
          <w:tcPr>
            <w:tcW w:w="627" w:type="pct"/>
            <w:tcBorders>
              <w:top w:val="nil"/>
              <w:left w:val="nil"/>
              <w:bottom w:val="single" w:sz="4" w:space="0" w:color="auto"/>
              <w:right w:val="single" w:sz="4" w:space="0" w:color="auto"/>
            </w:tcBorders>
            <w:shd w:val="clear" w:color="auto" w:fill="auto"/>
            <w:noWrap/>
            <w:vAlign w:val="center"/>
            <w:hideMark/>
          </w:tcPr>
          <w:p w14:paraId="0670D711" w14:textId="77777777" w:rsidR="00CE15A2" w:rsidRPr="0005147F" w:rsidRDefault="00CE15A2" w:rsidP="00716EFC">
            <w:pPr>
              <w:jc w:val="center"/>
              <w:rPr>
                <w:rFonts w:ascii="Myriad Pro" w:hAnsi="Myriad Pro"/>
                <w:b/>
                <w:bCs/>
                <w:sz w:val="16"/>
                <w:szCs w:val="16"/>
              </w:rPr>
            </w:pPr>
            <w:bookmarkStart w:id="68" w:name="_Toc39759921"/>
            <w:r w:rsidRPr="0005147F">
              <w:rPr>
                <w:rFonts w:ascii="Myriad Pro" w:hAnsi="Myriad Pro"/>
                <w:b/>
                <w:bCs/>
                <w:sz w:val="16"/>
                <w:szCs w:val="16"/>
              </w:rPr>
              <w:t>1331,05</w:t>
            </w:r>
            <w:bookmarkEnd w:id="68"/>
          </w:p>
        </w:tc>
        <w:tc>
          <w:tcPr>
            <w:tcW w:w="740" w:type="pct"/>
            <w:tcBorders>
              <w:top w:val="nil"/>
              <w:left w:val="nil"/>
              <w:bottom w:val="single" w:sz="4" w:space="0" w:color="auto"/>
              <w:right w:val="single" w:sz="4" w:space="0" w:color="auto"/>
            </w:tcBorders>
            <w:shd w:val="clear" w:color="auto" w:fill="auto"/>
            <w:noWrap/>
            <w:vAlign w:val="center"/>
            <w:hideMark/>
          </w:tcPr>
          <w:p w14:paraId="31F75A5A" w14:textId="77777777" w:rsidR="00CE15A2" w:rsidRPr="0005147F" w:rsidRDefault="00CE15A2" w:rsidP="00716EFC">
            <w:pPr>
              <w:jc w:val="center"/>
              <w:rPr>
                <w:rFonts w:ascii="Myriad Pro" w:hAnsi="Myriad Pro"/>
                <w:b/>
                <w:bCs/>
                <w:sz w:val="16"/>
                <w:szCs w:val="16"/>
              </w:rPr>
            </w:pPr>
            <w:bookmarkStart w:id="69" w:name="_Toc39759922"/>
            <w:r w:rsidRPr="0005147F">
              <w:rPr>
                <w:rFonts w:ascii="Myriad Pro" w:hAnsi="Myriad Pro"/>
                <w:b/>
                <w:bCs/>
                <w:sz w:val="16"/>
                <w:szCs w:val="16"/>
              </w:rPr>
              <w:t>84 617 071,36</w:t>
            </w:r>
            <w:bookmarkEnd w:id="69"/>
          </w:p>
        </w:tc>
        <w:tc>
          <w:tcPr>
            <w:tcW w:w="743" w:type="pct"/>
            <w:tcBorders>
              <w:top w:val="nil"/>
              <w:left w:val="nil"/>
              <w:bottom w:val="single" w:sz="4" w:space="0" w:color="auto"/>
              <w:right w:val="single" w:sz="4" w:space="0" w:color="auto"/>
            </w:tcBorders>
            <w:shd w:val="clear" w:color="auto" w:fill="auto"/>
            <w:noWrap/>
            <w:vAlign w:val="center"/>
            <w:hideMark/>
          </w:tcPr>
          <w:p w14:paraId="79520ADB" w14:textId="77777777" w:rsidR="00CE15A2" w:rsidRPr="0005147F" w:rsidRDefault="00CE15A2" w:rsidP="00716EFC">
            <w:pPr>
              <w:jc w:val="center"/>
              <w:rPr>
                <w:rFonts w:ascii="Myriad Pro" w:hAnsi="Myriad Pro"/>
                <w:b/>
                <w:bCs/>
                <w:sz w:val="16"/>
                <w:szCs w:val="16"/>
              </w:rPr>
            </w:pPr>
            <w:bookmarkStart w:id="70" w:name="_Toc39759923"/>
            <w:r w:rsidRPr="0005147F">
              <w:rPr>
                <w:rFonts w:ascii="Myriad Pro" w:hAnsi="Myriad Pro"/>
                <w:b/>
                <w:bCs/>
                <w:sz w:val="16"/>
                <w:szCs w:val="16"/>
              </w:rPr>
              <w:t>84 617 071,36</w:t>
            </w:r>
            <w:bookmarkEnd w:id="70"/>
          </w:p>
        </w:tc>
      </w:tr>
      <w:tr w:rsidR="00CE15A2" w:rsidRPr="0005147F" w14:paraId="554F832A" w14:textId="77777777" w:rsidTr="00B458D2">
        <w:trPr>
          <w:trHeight w:val="20"/>
        </w:trPr>
        <w:tc>
          <w:tcPr>
            <w:tcW w:w="298" w:type="pct"/>
            <w:tcBorders>
              <w:top w:val="single" w:sz="4" w:space="0" w:color="auto"/>
              <w:left w:val="single" w:sz="8" w:space="0" w:color="auto"/>
              <w:bottom w:val="single" w:sz="8" w:space="0" w:color="auto"/>
              <w:right w:val="single" w:sz="4" w:space="0" w:color="auto"/>
            </w:tcBorders>
            <w:shd w:val="clear" w:color="auto" w:fill="auto"/>
            <w:noWrap/>
            <w:vAlign w:val="center"/>
          </w:tcPr>
          <w:p w14:paraId="0D483821" w14:textId="77777777" w:rsidR="00CE15A2" w:rsidRPr="0005147F" w:rsidRDefault="00CE15A2" w:rsidP="0005147F">
            <w:pPr>
              <w:rPr>
                <w:rFonts w:ascii="Myriad Pro" w:hAnsi="Myriad Pro" w:cs="Cambria"/>
                <w:b/>
                <w:bCs/>
                <w:color w:val="000000" w:themeColor="text1"/>
                <w:sz w:val="16"/>
                <w:szCs w:val="16"/>
              </w:rPr>
            </w:pPr>
          </w:p>
        </w:tc>
        <w:tc>
          <w:tcPr>
            <w:tcW w:w="1010" w:type="pct"/>
            <w:tcBorders>
              <w:top w:val="single" w:sz="8" w:space="0" w:color="auto"/>
              <w:left w:val="nil"/>
              <w:bottom w:val="single" w:sz="8" w:space="0" w:color="auto"/>
              <w:right w:val="single" w:sz="4" w:space="0" w:color="auto"/>
            </w:tcBorders>
            <w:shd w:val="clear" w:color="auto" w:fill="auto"/>
            <w:noWrap/>
            <w:vAlign w:val="center"/>
          </w:tcPr>
          <w:p w14:paraId="269E046F" w14:textId="77777777" w:rsidR="00CE15A2" w:rsidRPr="0005147F" w:rsidRDefault="00CE15A2" w:rsidP="0005147F">
            <w:pPr>
              <w:rPr>
                <w:rFonts w:ascii="Myriad Pro" w:hAnsi="Myriad Pro" w:cs="Cambria"/>
                <w:b/>
                <w:bCs/>
                <w:color w:val="000000" w:themeColor="text1"/>
                <w:sz w:val="16"/>
                <w:szCs w:val="16"/>
              </w:rPr>
            </w:pPr>
            <w:r w:rsidRPr="0005147F">
              <w:rPr>
                <w:rFonts w:ascii="Myriad Pro" w:hAnsi="Myriad Pro" w:cs="Cambria"/>
                <w:b/>
                <w:bCs/>
                <w:color w:val="000000" w:themeColor="text1"/>
                <w:sz w:val="16"/>
                <w:szCs w:val="16"/>
              </w:rPr>
              <w:t>2 полугодие, утв. Комитетом</w:t>
            </w:r>
          </w:p>
        </w:tc>
        <w:tc>
          <w:tcPr>
            <w:tcW w:w="468" w:type="pct"/>
            <w:tcBorders>
              <w:top w:val="single" w:sz="8" w:space="0" w:color="auto"/>
              <w:left w:val="nil"/>
              <w:bottom w:val="single" w:sz="8" w:space="0" w:color="auto"/>
              <w:right w:val="single" w:sz="4" w:space="0" w:color="auto"/>
            </w:tcBorders>
            <w:shd w:val="clear" w:color="auto" w:fill="auto"/>
            <w:noWrap/>
            <w:vAlign w:val="center"/>
          </w:tcPr>
          <w:p w14:paraId="171CE3E1" w14:textId="77777777" w:rsidR="00CE15A2" w:rsidRPr="0005147F" w:rsidRDefault="00CE15A2" w:rsidP="0005147F">
            <w:pPr>
              <w:rPr>
                <w:rFonts w:ascii="Myriad Pro" w:hAnsi="Myriad Pro" w:cs="Cambria"/>
                <w:b/>
                <w:bCs/>
                <w:color w:val="000000" w:themeColor="text1"/>
                <w:sz w:val="16"/>
                <w:szCs w:val="16"/>
              </w:rPr>
            </w:pPr>
          </w:p>
        </w:tc>
        <w:tc>
          <w:tcPr>
            <w:tcW w:w="510" w:type="pct"/>
            <w:tcBorders>
              <w:top w:val="single" w:sz="8" w:space="0" w:color="auto"/>
              <w:left w:val="nil"/>
              <w:bottom w:val="single" w:sz="8" w:space="0" w:color="auto"/>
              <w:right w:val="single" w:sz="4" w:space="0" w:color="auto"/>
            </w:tcBorders>
            <w:shd w:val="clear" w:color="auto" w:fill="auto"/>
            <w:noWrap/>
            <w:vAlign w:val="center"/>
          </w:tcPr>
          <w:p w14:paraId="4A5EE224" w14:textId="77777777" w:rsidR="00CE15A2" w:rsidRPr="0005147F" w:rsidRDefault="00CE15A2" w:rsidP="0005147F">
            <w:pPr>
              <w:rPr>
                <w:rFonts w:ascii="Myriad Pro" w:hAnsi="Myriad Pro"/>
                <w:b/>
                <w:bCs/>
                <w:color w:val="000000" w:themeColor="text1"/>
                <w:sz w:val="16"/>
                <w:szCs w:val="16"/>
              </w:rPr>
            </w:pPr>
          </w:p>
        </w:tc>
        <w:tc>
          <w:tcPr>
            <w:tcW w:w="604" w:type="pct"/>
            <w:tcBorders>
              <w:top w:val="single" w:sz="8" w:space="0" w:color="auto"/>
              <w:left w:val="nil"/>
              <w:bottom w:val="single" w:sz="8" w:space="0" w:color="auto"/>
              <w:right w:val="single" w:sz="4" w:space="0" w:color="auto"/>
            </w:tcBorders>
            <w:shd w:val="clear" w:color="auto" w:fill="auto"/>
            <w:noWrap/>
            <w:vAlign w:val="center"/>
          </w:tcPr>
          <w:p w14:paraId="351649C8" w14:textId="77777777" w:rsidR="00CE15A2" w:rsidRPr="0005147F" w:rsidRDefault="00CE15A2" w:rsidP="00716EFC">
            <w:pPr>
              <w:jc w:val="center"/>
              <w:rPr>
                <w:rFonts w:ascii="Myriad Pro" w:hAnsi="Myriad Pro"/>
                <w:b/>
                <w:bCs/>
                <w:color w:val="000000" w:themeColor="text1"/>
                <w:sz w:val="16"/>
                <w:szCs w:val="16"/>
              </w:rPr>
            </w:pPr>
          </w:p>
        </w:tc>
        <w:tc>
          <w:tcPr>
            <w:tcW w:w="627" w:type="pct"/>
            <w:tcBorders>
              <w:top w:val="single" w:sz="8" w:space="0" w:color="auto"/>
              <w:left w:val="nil"/>
              <w:bottom w:val="single" w:sz="8" w:space="0" w:color="auto"/>
              <w:right w:val="single" w:sz="4" w:space="0" w:color="auto"/>
            </w:tcBorders>
            <w:shd w:val="clear" w:color="auto" w:fill="auto"/>
            <w:noWrap/>
            <w:vAlign w:val="center"/>
          </w:tcPr>
          <w:p w14:paraId="33195B2B" w14:textId="77777777" w:rsidR="00CE15A2" w:rsidRPr="0005147F" w:rsidRDefault="00CE15A2" w:rsidP="00716EFC">
            <w:pPr>
              <w:jc w:val="center"/>
              <w:rPr>
                <w:rFonts w:ascii="Myriad Pro" w:hAnsi="Myriad Pro"/>
                <w:color w:val="000000" w:themeColor="text1"/>
                <w:sz w:val="16"/>
                <w:szCs w:val="16"/>
              </w:rPr>
            </w:pPr>
            <w:r w:rsidRPr="0005147F">
              <w:rPr>
                <w:rFonts w:ascii="Myriad Pro" w:hAnsi="Myriad Pro"/>
                <w:sz w:val="16"/>
                <w:szCs w:val="16"/>
              </w:rPr>
              <w:t>1331,05</w:t>
            </w:r>
          </w:p>
        </w:tc>
        <w:tc>
          <w:tcPr>
            <w:tcW w:w="740" w:type="pct"/>
            <w:tcBorders>
              <w:top w:val="single" w:sz="8" w:space="0" w:color="auto"/>
              <w:left w:val="nil"/>
              <w:bottom w:val="single" w:sz="8" w:space="0" w:color="auto"/>
              <w:right w:val="single" w:sz="4" w:space="0" w:color="auto"/>
            </w:tcBorders>
            <w:shd w:val="clear" w:color="auto" w:fill="auto"/>
            <w:noWrap/>
            <w:vAlign w:val="center"/>
          </w:tcPr>
          <w:p w14:paraId="6ECB4E78" w14:textId="77777777" w:rsidR="00CE15A2" w:rsidRPr="0005147F" w:rsidRDefault="00CE15A2" w:rsidP="00716EFC">
            <w:pPr>
              <w:jc w:val="center"/>
              <w:rPr>
                <w:rFonts w:ascii="Myriad Pro" w:hAnsi="Myriad Pro"/>
                <w:color w:val="000000" w:themeColor="text1"/>
                <w:sz w:val="16"/>
                <w:szCs w:val="16"/>
              </w:rPr>
            </w:pPr>
            <w:r w:rsidRPr="0005147F">
              <w:rPr>
                <w:rFonts w:ascii="Myriad Pro" w:hAnsi="Myriad Pro"/>
                <w:color w:val="000000" w:themeColor="text1"/>
                <w:sz w:val="16"/>
                <w:szCs w:val="16"/>
              </w:rPr>
              <w:t>88 446 170</w:t>
            </w:r>
          </w:p>
        </w:tc>
        <w:tc>
          <w:tcPr>
            <w:tcW w:w="743" w:type="pct"/>
            <w:tcBorders>
              <w:top w:val="single" w:sz="8" w:space="0" w:color="auto"/>
              <w:left w:val="nil"/>
              <w:bottom w:val="single" w:sz="8" w:space="0" w:color="auto"/>
              <w:right w:val="single" w:sz="4" w:space="0" w:color="auto"/>
            </w:tcBorders>
            <w:shd w:val="clear" w:color="auto" w:fill="auto"/>
            <w:noWrap/>
            <w:vAlign w:val="center"/>
          </w:tcPr>
          <w:p w14:paraId="088E473C" w14:textId="77777777" w:rsidR="00CE15A2" w:rsidRPr="0005147F" w:rsidRDefault="00CE15A2" w:rsidP="00716EFC">
            <w:pPr>
              <w:jc w:val="center"/>
              <w:rPr>
                <w:rFonts w:ascii="Myriad Pro" w:hAnsi="Myriad Pro"/>
                <w:b/>
                <w:bCs/>
                <w:color w:val="000000" w:themeColor="text1"/>
                <w:sz w:val="16"/>
                <w:szCs w:val="16"/>
              </w:rPr>
            </w:pPr>
          </w:p>
        </w:tc>
      </w:tr>
      <w:tr w:rsidR="00CE15A2" w:rsidRPr="0005147F" w14:paraId="6F64B9BE" w14:textId="77777777" w:rsidTr="00B458D2">
        <w:trPr>
          <w:trHeight w:val="2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6667CF34" w14:textId="77777777" w:rsidR="00CE15A2" w:rsidRPr="0005147F" w:rsidRDefault="00CE15A2" w:rsidP="0005147F">
            <w:pPr>
              <w:rPr>
                <w:rFonts w:ascii="Myriad Pro" w:hAnsi="Myriad Pro"/>
                <w:b/>
                <w:bCs/>
                <w:sz w:val="16"/>
                <w:szCs w:val="16"/>
              </w:rPr>
            </w:pPr>
            <w:r w:rsidRPr="0005147F">
              <w:rPr>
                <w:rFonts w:ascii="Myriad Pro" w:hAnsi="Myriad Pro" w:cs="Cambria"/>
                <w:b/>
                <w:bCs/>
                <w:sz w:val="16"/>
                <w:szCs w:val="16"/>
              </w:rPr>
              <w:t> </w:t>
            </w:r>
          </w:p>
        </w:tc>
        <w:tc>
          <w:tcPr>
            <w:tcW w:w="1010" w:type="pct"/>
            <w:tcBorders>
              <w:top w:val="nil"/>
              <w:left w:val="nil"/>
              <w:bottom w:val="single" w:sz="4" w:space="0" w:color="auto"/>
              <w:right w:val="single" w:sz="4" w:space="0" w:color="auto"/>
            </w:tcBorders>
            <w:shd w:val="clear" w:color="auto" w:fill="auto"/>
            <w:noWrap/>
            <w:vAlign w:val="center"/>
            <w:hideMark/>
          </w:tcPr>
          <w:p w14:paraId="3784DBC7" w14:textId="77777777" w:rsidR="00CE15A2" w:rsidRPr="0005147F" w:rsidRDefault="00CE15A2" w:rsidP="0005147F">
            <w:pPr>
              <w:rPr>
                <w:rFonts w:ascii="Myriad Pro" w:hAnsi="Myriad Pro"/>
                <w:b/>
                <w:bCs/>
                <w:sz w:val="16"/>
                <w:szCs w:val="16"/>
              </w:rPr>
            </w:pPr>
            <w:bookmarkStart w:id="71" w:name="_Toc39759924"/>
            <w:r w:rsidRPr="0005147F">
              <w:rPr>
                <w:rFonts w:ascii="Myriad Pro" w:hAnsi="Myriad Pro"/>
                <w:b/>
                <w:bCs/>
                <w:sz w:val="16"/>
                <w:szCs w:val="16"/>
              </w:rPr>
              <w:t>Всего 2019 год</w:t>
            </w:r>
            <w:bookmarkEnd w:id="71"/>
          </w:p>
        </w:tc>
        <w:tc>
          <w:tcPr>
            <w:tcW w:w="468" w:type="pct"/>
            <w:tcBorders>
              <w:top w:val="nil"/>
              <w:left w:val="nil"/>
              <w:bottom w:val="single" w:sz="4" w:space="0" w:color="auto"/>
              <w:right w:val="single" w:sz="4" w:space="0" w:color="auto"/>
            </w:tcBorders>
            <w:shd w:val="clear" w:color="auto" w:fill="auto"/>
            <w:noWrap/>
            <w:vAlign w:val="center"/>
            <w:hideMark/>
          </w:tcPr>
          <w:p w14:paraId="7EF02B9E" w14:textId="77777777" w:rsidR="00CE15A2" w:rsidRPr="0005147F" w:rsidRDefault="00CE15A2" w:rsidP="0005147F">
            <w:pPr>
              <w:rPr>
                <w:rFonts w:ascii="Myriad Pro" w:hAnsi="Myriad Pro"/>
                <w:b/>
                <w:bCs/>
                <w:sz w:val="16"/>
                <w:szCs w:val="16"/>
              </w:rPr>
            </w:pPr>
            <w:r w:rsidRPr="0005147F">
              <w:rPr>
                <w:rFonts w:ascii="Myriad Pro" w:hAnsi="Myriad Pro" w:cs="Cambria"/>
                <w:b/>
                <w:bCs/>
                <w:sz w:val="16"/>
                <w:szCs w:val="16"/>
              </w:rPr>
              <w:t> </w:t>
            </w:r>
          </w:p>
        </w:tc>
        <w:tc>
          <w:tcPr>
            <w:tcW w:w="510" w:type="pct"/>
            <w:tcBorders>
              <w:top w:val="nil"/>
              <w:left w:val="nil"/>
              <w:bottom w:val="single" w:sz="4" w:space="0" w:color="auto"/>
              <w:right w:val="single" w:sz="4" w:space="0" w:color="auto"/>
            </w:tcBorders>
            <w:shd w:val="clear" w:color="auto" w:fill="auto"/>
            <w:noWrap/>
            <w:vAlign w:val="center"/>
            <w:hideMark/>
          </w:tcPr>
          <w:p w14:paraId="5EC653CB" w14:textId="77777777" w:rsidR="00CE15A2" w:rsidRPr="0005147F" w:rsidRDefault="00CE15A2" w:rsidP="0005147F">
            <w:pPr>
              <w:rPr>
                <w:rFonts w:ascii="Myriad Pro" w:hAnsi="Myriad Pro"/>
                <w:b/>
                <w:bCs/>
                <w:sz w:val="16"/>
                <w:szCs w:val="16"/>
              </w:rPr>
            </w:pPr>
          </w:p>
        </w:tc>
        <w:tc>
          <w:tcPr>
            <w:tcW w:w="604" w:type="pct"/>
            <w:tcBorders>
              <w:top w:val="nil"/>
              <w:left w:val="nil"/>
              <w:bottom w:val="single" w:sz="4" w:space="0" w:color="auto"/>
              <w:right w:val="single" w:sz="4" w:space="0" w:color="auto"/>
            </w:tcBorders>
            <w:shd w:val="clear" w:color="auto" w:fill="auto"/>
            <w:noWrap/>
            <w:vAlign w:val="center"/>
            <w:hideMark/>
          </w:tcPr>
          <w:p w14:paraId="79897546" w14:textId="77777777" w:rsidR="00CE15A2" w:rsidRPr="0005147F" w:rsidRDefault="00CE15A2" w:rsidP="00716EFC">
            <w:pPr>
              <w:jc w:val="center"/>
              <w:rPr>
                <w:rFonts w:ascii="Myriad Pro" w:hAnsi="Myriad Pro"/>
                <w:b/>
                <w:bCs/>
                <w:sz w:val="16"/>
                <w:szCs w:val="16"/>
              </w:rPr>
            </w:pPr>
            <w:bookmarkStart w:id="72" w:name="_Toc39759925"/>
            <w:r w:rsidRPr="0005147F">
              <w:rPr>
                <w:rFonts w:ascii="Myriad Pro" w:hAnsi="Myriad Pro"/>
                <w:b/>
                <w:bCs/>
                <w:sz w:val="16"/>
                <w:szCs w:val="16"/>
              </w:rPr>
              <w:t>131 932,478</w:t>
            </w:r>
            <w:bookmarkEnd w:id="72"/>
          </w:p>
        </w:tc>
        <w:tc>
          <w:tcPr>
            <w:tcW w:w="627" w:type="pct"/>
            <w:tcBorders>
              <w:top w:val="nil"/>
              <w:left w:val="nil"/>
              <w:bottom w:val="single" w:sz="4" w:space="0" w:color="auto"/>
              <w:right w:val="single" w:sz="4" w:space="0" w:color="auto"/>
            </w:tcBorders>
            <w:shd w:val="clear" w:color="auto" w:fill="auto"/>
            <w:noWrap/>
            <w:vAlign w:val="center"/>
            <w:hideMark/>
          </w:tcPr>
          <w:p w14:paraId="2964F92A" w14:textId="77777777" w:rsidR="00CE15A2" w:rsidRPr="0005147F" w:rsidRDefault="00CE15A2" w:rsidP="00716EFC">
            <w:pPr>
              <w:jc w:val="center"/>
              <w:rPr>
                <w:rFonts w:ascii="Myriad Pro" w:hAnsi="Myriad Pro"/>
                <w:b/>
                <w:bCs/>
                <w:sz w:val="16"/>
                <w:szCs w:val="16"/>
              </w:rPr>
            </w:pPr>
          </w:p>
        </w:tc>
        <w:tc>
          <w:tcPr>
            <w:tcW w:w="740" w:type="pct"/>
            <w:tcBorders>
              <w:top w:val="nil"/>
              <w:left w:val="nil"/>
              <w:bottom w:val="single" w:sz="4" w:space="0" w:color="auto"/>
              <w:right w:val="single" w:sz="4" w:space="0" w:color="auto"/>
            </w:tcBorders>
            <w:shd w:val="clear" w:color="auto" w:fill="auto"/>
            <w:noWrap/>
            <w:vAlign w:val="center"/>
            <w:hideMark/>
          </w:tcPr>
          <w:p w14:paraId="21B7881E" w14:textId="77777777" w:rsidR="00CE15A2" w:rsidRPr="0005147F" w:rsidRDefault="00CE15A2" w:rsidP="00716EFC">
            <w:pPr>
              <w:jc w:val="center"/>
              <w:rPr>
                <w:rFonts w:ascii="Myriad Pro" w:hAnsi="Myriad Pro"/>
                <w:b/>
                <w:bCs/>
                <w:sz w:val="16"/>
                <w:szCs w:val="16"/>
              </w:rPr>
            </w:pPr>
            <w:bookmarkStart w:id="73" w:name="_Toc39759926"/>
            <w:r w:rsidRPr="0005147F">
              <w:rPr>
                <w:rFonts w:ascii="Myriad Pro" w:hAnsi="Myriad Pro"/>
                <w:b/>
                <w:bCs/>
                <w:sz w:val="16"/>
                <w:szCs w:val="16"/>
              </w:rPr>
              <w:t>175 570 837,908</w:t>
            </w:r>
            <w:bookmarkEnd w:id="73"/>
          </w:p>
        </w:tc>
        <w:tc>
          <w:tcPr>
            <w:tcW w:w="743" w:type="pct"/>
            <w:tcBorders>
              <w:top w:val="nil"/>
              <w:left w:val="nil"/>
              <w:bottom w:val="single" w:sz="4" w:space="0" w:color="auto"/>
              <w:right w:val="single" w:sz="4" w:space="0" w:color="auto"/>
            </w:tcBorders>
            <w:shd w:val="clear" w:color="auto" w:fill="auto"/>
            <w:noWrap/>
            <w:vAlign w:val="center"/>
            <w:hideMark/>
          </w:tcPr>
          <w:p w14:paraId="18EDA1CB" w14:textId="77777777" w:rsidR="00CE15A2" w:rsidRPr="0005147F" w:rsidRDefault="00CE15A2" w:rsidP="00716EFC">
            <w:pPr>
              <w:jc w:val="center"/>
              <w:rPr>
                <w:rFonts w:ascii="Myriad Pro" w:hAnsi="Myriad Pro"/>
                <w:b/>
                <w:bCs/>
                <w:sz w:val="16"/>
                <w:szCs w:val="16"/>
              </w:rPr>
            </w:pPr>
            <w:bookmarkStart w:id="74" w:name="_Toc39759927"/>
            <w:r w:rsidRPr="0005147F">
              <w:rPr>
                <w:rFonts w:ascii="Myriad Pro" w:hAnsi="Myriad Pro"/>
                <w:b/>
                <w:bCs/>
                <w:sz w:val="16"/>
                <w:szCs w:val="16"/>
              </w:rPr>
              <w:t>175 570 837,908</w:t>
            </w:r>
            <w:bookmarkEnd w:id="74"/>
          </w:p>
        </w:tc>
      </w:tr>
      <w:tr w:rsidR="00CE15A2" w:rsidRPr="0005147F" w14:paraId="108F1787"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6956E"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lastRenderedPageBreak/>
              <w:t> </w:t>
            </w:r>
          </w:p>
        </w:tc>
        <w:tc>
          <w:tcPr>
            <w:tcW w:w="10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F438C" w14:textId="77777777" w:rsidR="00CE15A2" w:rsidRPr="0005147F" w:rsidRDefault="00CE15A2" w:rsidP="0005147F">
            <w:pPr>
              <w:rPr>
                <w:rFonts w:ascii="Myriad Pro" w:hAnsi="Myriad Pro"/>
                <w:b/>
                <w:bCs/>
                <w:sz w:val="16"/>
                <w:szCs w:val="16"/>
              </w:rPr>
            </w:pPr>
            <w:r w:rsidRPr="0005147F">
              <w:rPr>
                <w:rFonts w:ascii="Myriad Pro" w:hAnsi="Myriad Pro" w:cs="Cambria"/>
                <w:b/>
                <w:bCs/>
                <w:sz w:val="16"/>
                <w:szCs w:val="16"/>
              </w:rPr>
              <w:t>Корректировка</w:t>
            </w:r>
            <w:r w:rsidRPr="0005147F">
              <w:rPr>
                <w:rFonts w:ascii="Myriad Pro" w:hAnsi="Myriad Pro"/>
                <w:b/>
                <w:bCs/>
                <w:sz w:val="16"/>
                <w:szCs w:val="16"/>
              </w:rPr>
              <w:t xml:space="preserve"> </w:t>
            </w:r>
            <w:r w:rsidRPr="0005147F">
              <w:rPr>
                <w:rFonts w:ascii="Myriad Pro" w:hAnsi="Myriad Pro" w:cs="Cambria"/>
                <w:b/>
                <w:bCs/>
                <w:sz w:val="16"/>
                <w:szCs w:val="16"/>
              </w:rPr>
              <w:t>оплаты</w:t>
            </w:r>
            <w:r w:rsidRPr="0005147F">
              <w:rPr>
                <w:rFonts w:ascii="Myriad Pro" w:hAnsi="Myriad Pro"/>
                <w:b/>
                <w:bCs/>
                <w:sz w:val="16"/>
                <w:szCs w:val="16"/>
              </w:rPr>
              <w:t xml:space="preserve"> </w:t>
            </w:r>
            <w:r w:rsidRPr="0005147F">
              <w:rPr>
                <w:rFonts w:ascii="Myriad Pro" w:hAnsi="Myriad Pro" w:cs="Cambria"/>
                <w:b/>
                <w:bCs/>
                <w:sz w:val="16"/>
                <w:szCs w:val="16"/>
              </w:rPr>
              <w:t>2017 – 2018 года, протокол</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F409B" w14:textId="77777777" w:rsidR="00CE15A2" w:rsidRPr="0005147F" w:rsidRDefault="00CE15A2" w:rsidP="0005147F">
            <w:pPr>
              <w:rPr>
                <w:rFonts w:ascii="Myriad Pro" w:hAnsi="Myriad Pro"/>
                <w:sz w:val="16"/>
                <w:szCs w:val="16"/>
              </w:rPr>
            </w:pPr>
            <w:r w:rsidRPr="0005147F">
              <w:rPr>
                <w:rFonts w:ascii="Myriad Pro" w:hAnsi="Myriad Pro" w:cs="Cambria"/>
                <w:sz w:val="16"/>
                <w:szCs w:val="16"/>
              </w:rPr>
              <w:t> </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E3FC5" w14:textId="77777777" w:rsidR="00CE15A2" w:rsidRPr="0005147F" w:rsidRDefault="00CE15A2" w:rsidP="0005147F">
            <w:pPr>
              <w:rPr>
                <w:rFonts w:ascii="Myriad Pro" w:hAnsi="Myriad Pro"/>
                <w:sz w:val="16"/>
                <w:szCs w:val="16"/>
              </w:rPr>
            </w:pPr>
            <w:r w:rsidRPr="0005147F">
              <w:rPr>
                <w:rFonts w:ascii="Myriad Pro" w:hAnsi="Myriad Pro"/>
                <w:sz w:val="16"/>
                <w:szCs w:val="16"/>
              </w:rPr>
              <w:t>27.12.2019</w:t>
            </w: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12AA6"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42,903</w:t>
            </w:r>
          </w:p>
        </w:tc>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E2A73" w14:textId="77777777" w:rsidR="00CE15A2" w:rsidRPr="0005147F" w:rsidRDefault="00CE15A2" w:rsidP="00716EFC">
            <w:pPr>
              <w:jc w:val="center"/>
              <w:rPr>
                <w:rFonts w:ascii="Myriad Pro" w:hAnsi="Myriad Pro"/>
                <w:sz w:val="16"/>
                <w:szCs w:val="16"/>
              </w:rPr>
            </w:pPr>
          </w:p>
        </w:tc>
        <w:tc>
          <w:tcPr>
            <w:tcW w:w="7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F5944"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56 111,27</w:t>
            </w:r>
          </w:p>
        </w:tc>
        <w:tc>
          <w:tcPr>
            <w:tcW w:w="7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0573A" w14:textId="77777777" w:rsidR="00CE15A2" w:rsidRPr="0005147F" w:rsidRDefault="00CE15A2" w:rsidP="00716EFC">
            <w:pPr>
              <w:jc w:val="center"/>
              <w:rPr>
                <w:rFonts w:ascii="Myriad Pro" w:hAnsi="Myriad Pro"/>
                <w:sz w:val="16"/>
                <w:szCs w:val="16"/>
              </w:rPr>
            </w:pPr>
            <w:r w:rsidRPr="0005147F">
              <w:rPr>
                <w:rFonts w:ascii="Myriad Pro" w:hAnsi="Myriad Pro"/>
                <w:sz w:val="16"/>
                <w:szCs w:val="16"/>
              </w:rPr>
              <w:t>56 111,27</w:t>
            </w:r>
          </w:p>
        </w:tc>
      </w:tr>
      <w:tr w:rsidR="00CE15A2" w:rsidRPr="0005147F" w14:paraId="3CB63E0F" w14:textId="77777777" w:rsidTr="00B458D2">
        <w:trPr>
          <w:trHeight w:val="20"/>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64625" w14:textId="77777777" w:rsidR="00CE15A2" w:rsidRPr="0005147F" w:rsidRDefault="00CE15A2" w:rsidP="0005147F">
            <w:pPr>
              <w:rPr>
                <w:rFonts w:ascii="Myriad Pro" w:hAnsi="Myriad Pro" w:cs="Cambria"/>
                <w:sz w:val="16"/>
                <w:szCs w:val="16"/>
              </w:rPr>
            </w:pPr>
          </w:p>
        </w:tc>
        <w:tc>
          <w:tcPr>
            <w:tcW w:w="1010" w:type="pct"/>
            <w:tcBorders>
              <w:top w:val="single" w:sz="4" w:space="0" w:color="auto"/>
              <w:left w:val="nil"/>
              <w:bottom w:val="single" w:sz="4" w:space="0" w:color="auto"/>
              <w:right w:val="single" w:sz="4" w:space="0" w:color="auto"/>
            </w:tcBorders>
            <w:shd w:val="clear" w:color="auto" w:fill="auto"/>
            <w:vAlign w:val="center"/>
          </w:tcPr>
          <w:p w14:paraId="263DEACF" w14:textId="77777777" w:rsidR="00CE15A2" w:rsidRPr="0005147F" w:rsidRDefault="00CE15A2" w:rsidP="0005147F">
            <w:pPr>
              <w:rPr>
                <w:rFonts w:ascii="Myriad Pro" w:hAnsi="Myriad Pro" w:cs="Cambria"/>
                <w:b/>
                <w:bCs/>
                <w:sz w:val="16"/>
                <w:szCs w:val="16"/>
              </w:rPr>
            </w:pPr>
            <w:r w:rsidRPr="0005147F">
              <w:rPr>
                <w:rFonts w:ascii="Myriad Pro" w:hAnsi="Myriad Pro" w:cs="Cambria"/>
                <w:b/>
                <w:bCs/>
                <w:sz w:val="16"/>
                <w:szCs w:val="16"/>
              </w:rPr>
              <w:t>Всего 2019 г., с учетом корректировки 2017 - 2018</w:t>
            </w:r>
          </w:p>
        </w:tc>
        <w:tc>
          <w:tcPr>
            <w:tcW w:w="468" w:type="pct"/>
            <w:tcBorders>
              <w:top w:val="single" w:sz="4" w:space="0" w:color="auto"/>
              <w:left w:val="nil"/>
              <w:bottom w:val="single" w:sz="4" w:space="0" w:color="auto"/>
              <w:right w:val="single" w:sz="4" w:space="0" w:color="auto"/>
            </w:tcBorders>
            <w:shd w:val="clear" w:color="auto" w:fill="auto"/>
            <w:noWrap/>
            <w:vAlign w:val="center"/>
          </w:tcPr>
          <w:p w14:paraId="3065DA39" w14:textId="77777777" w:rsidR="00CE15A2" w:rsidRPr="0005147F" w:rsidRDefault="00CE15A2" w:rsidP="0005147F">
            <w:pPr>
              <w:rPr>
                <w:rFonts w:ascii="Myriad Pro" w:hAnsi="Myriad Pro" w:cs="Cambria"/>
                <w:sz w:val="16"/>
                <w:szCs w:val="16"/>
              </w:rPr>
            </w:pPr>
          </w:p>
        </w:tc>
        <w:tc>
          <w:tcPr>
            <w:tcW w:w="510" w:type="pct"/>
            <w:tcBorders>
              <w:top w:val="single" w:sz="4" w:space="0" w:color="auto"/>
              <w:left w:val="nil"/>
              <w:bottom w:val="single" w:sz="4" w:space="0" w:color="auto"/>
              <w:right w:val="single" w:sz="4" w:space="0" w:color="auto"/>
            </w:tcBorders>
            <w:shd w:val="clear" w:color="auto" w:fill="auto"/>
            <w:noWrap/>
            <w:vAlign w:val="center"/>
          </w:tcPr>
          <w:p w14:paraId="4E717A13" w14:textId="77777777" w:rsidR="00CE15A2" w:rsidRPr="0005147F" w:rsidRDefault="00CE15A2" w:rsidP="0005147F">
            <w:pPr>
              <w:rPr>
                <w:rFonts w:ascii="Myriad Pro" w:hAnsi="Myriad Pro"/>
                <w:sz w:val="16"/>
                <w:szCs w:val="16"/>
              </w:rPr>
            </w:pPr>
          </w:p>
        </w:tc>
        <w:tc>
          <w:tcPr>
            <w:tcW w:w="604" w:type="pct"/>
            <w:tcBorders>
              <w:top w:val="single" w:sz="4" w:space="0" w:color="auto"/>
              <w:left w:val="nil"/>
              <w:bottom w:val="single" w:sz="4" w:space="0" w:color="auto"/>
              <w:right w:val="single" w:sz="4" w:space="0" w:color="auto"/>
            </w:tcBorders>
            <w:shd w:val="clear" w:color="auto" w:fill="auto"/>
            <w:noWrap/>
            <w:vAlign w:val="center"/>
          </w:tcPr>
          <w:p w14:paraId="7264FBAC" w14:textId="77777777" w:rsidR="00CE15A2" w:rsidRPr="0005147F" w:rsidRDefault="00CE15A2" w:rsidP="00716EFC">
            <w:pPr>
              <w:jc w:val="center"/>
              <w:rPr>
                <w:rFonts w:ascii="Myriad Pro" w:hAnsi="Myriad Pro"/>
                <w:sz w:val="16"/>
                <w:szCs w:val="16"/>
              </w:rPr>
            </w:pPr>
          </w:p>
        </w:tc>
        <w:tc>
          <w:tcPr>
            <w:tcW w:w="627" w:type="pct"/>
            <w:tcBorders>
              <w:top w:val="single" w:sz="4" w:space="0" w:color="auto"/>
              <w:left w:val="nil"/>
              <w:bottom w:val="single" w:sz="4" w:space="0" w:color="auto"/>
              <w:right w:val="single" w:sz="4" w:space="0" w:color="auto"/>
            </w:tcBorders>
            <w:shd w:val="clear" w:color="auto" w:fill="auto"/>
            <w:noWrap/>
            <w:vAlign w:val="center"/>
          </w:tcPr>
          <w:p w14:paraId="2717EE58" w14:textId="77777777" w:rsidR="00CE15A2" w:rsidRPr="0005147F" w:rsidRDefault="00CE15A2" w:rsidP="00716EFC">
            <w:pPr>
              <w:jc w:val="center"/>
              <w:rPr>
                <w:rFonts w:ascii="Myriad Pro" w:hAnsi="Myriad Pro"/>
                <w:sz w:val="16"/>
                <w:szCs w:val="16"/>
              </w:rPr>
            </w:pPr>
          </w:p>
        </w:tc>
        <w:tc>
          <w:tcPr>
            <w:tcW w:w="740" w:type="pct"/>
            <w:tcBorders>
              <w:top w:val="single" w:sz="4" w:space="0" w:color="auto"/>
              <w:left w:val="nil"/>
              <w:bottom w:val="single" w:sz="4" w:space="0" w:color="auto"/>
              <w:right w:val="single" w:sz="4" w:space="0" w:color="auto"/>
            </w:tcBorders>
            <w:shd w:val="clear" w:color="auto" w:fill="auto"/>
            <w:noWrap/>
            <w:vAlign w:val="center"/>
          </w:tcPr>
          <w:p w14:paraId="5C1F7F5B" w14:textId="77777777" w:rsidR="00CE15A2" w:rsidRPr="0005147F" w:rsidRDefault="00CE15A2" w:rsidP="00716EFC">
            <w:pPr>
              <w:jc w:val="center"/>
              <w:rPr>
                <w:rFonts w:ascii="Myriad Pro" w:hAnsi="Myriad Pro"/>
                <w:b/>
                <w:bCs/>
                <w:sz w:val="16"/>
                <w:szCs w:val="16"/>
              </w:rPr>
            </w:pPr>
            <w:r w:rsidRPr="0005147F">
              <w:rPr>
                <w:rFonts w:ascii="Myriad Pro" w:hAnsi="Myriad Pro"/>
                <w:b/>
                <w:bCs/>
                <w:sz w:val="16"/>
                <w:szCs w:val="16"/>
              </w:rPr>
              <w:t>175 626 949,178</w:t>
            </w:r>
          </w:p>
        </w:tc>
        <w:tc>
          <w:tcPr>
            <w:tcW w:w="743" w:type="pct"/>
            <w:tcBorders>
              <w:top w:val="single" w:sz="4" w:space="0" w:color="auto"/>
              <w:left w:val="nil"/>
              <w:bottom w:val="single" w:sz="4" w:space="0" w:color="auto"/>
              <w:right w:val="single" w:sz="4" w:space="0" w:color="auto"/>
            </w:tcBorders>
            <w:shd w:val="clear" w:color="auto" w:fill="auto"/>
            <w:noWrap/>
            <w:vAlign w:val="center"/>
          </w:tcPr>
          <w:p w14:paraId="3F65BAA6" w14:textId="77777777" w:rsidR="00CE15A2" w:rsidRPr="0005147F" w:rsidRDefault="00CE15A2" w:rsidP="00716EFC">
            <w:pPr>
              <w:jc w:val="center"/>
              <w:rPr>
                <w:rFonts w:ascii="Myriad Pro" w:hAnsi="Myriad Pro"/>
                <w:b/>
                <w:bCs/>
                <w:sz w:val="16"/>
                <w:szCs w:val="16"/>
              </w:rPr>
            </w:pPr>
            <w:r w:rsidRPr="0005147F">
              <w:rPr>
                <w:rFonts w:ascii="Myriad Pro" w:hAnsi="Myriad Pro"/>
                <w:b/>
                <w:bCs/>
                <w:sz w:val="16"/>
                <w:szCs w:val="16"/>
              </w:rPr>
              <w:t>175 626 949,178</w:t>
            </w:r>
          </w:p>
        </w:tc>
      </w:tr>
    </w:tbl>
    <w:p w14:paraId="3677916D" w14:textId="77777777" w:rsidR="00CE15A2" w:rsidRDefault="00CE15A2" w:rsidP="00CE15A2">
      <w:pPr>
        <w:spacing w:line="360" w:lineRule="auto"/>
        <w:jc w:val="both"/>
        <w:rPr>
          <w:color w:val="FF0000"/>
        </w:rPr>
      </w:pPr>
    </w:p>
    <w:p w14:paraId="2412E37B" w14:textId="77777777" w:rsidR="00CE15A2" w:rsidRDefault="00CE15A2" w:rsidP="004035C7">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в представленных для анализа материалах отсутствуют копии платежных документов и иная информация о периоде оплаты услуг по передаче, оказанных МУП «Горэлектросети» в 2019 году.</w:t>
      </w:r>
    </w:p>
    <w:p w14:paraId="03ADBA35" w14:textId="77777777" w:rsidR="00CE15A2" w:rsidRDefault="0001736F" w:rsidP="004035C7">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Все п</w:t>
      </w:r>
      <w:r w:rsidR="00CE15A2">
        <w:rPr>
          <w:rFonts w:ascii="Myriad Pro" w:hAnsi="Myriad Pro"/>
          <w:color w:val="000000" w:themeColor="text1"/>
          <w:sz w:val="26"/>
          <w:szCs w:val="26"/>
        </w:rPr>
        <w:t>редставленные Акты оказанных услуг к договору №002 от 31.12.2009</w:t>
      </w:r>
      <w:r w:rsidR="00716EFC">
        <w:rPr>
          <w:rFonts w:ascii="Myriad Pro" w:hAnsi="Myriad Pro"/>
          <w:color w:val="000000" w:themeColor="text1"/>
          <w:sz w:val="26"/>
          <w:szCs w:val="26"/>
        </w:rPr>
        <w:t xml:space="preserve"> </w:t>
      </w:r>
      <w:r w:rsidR="00CE15A2">
        <w:rPr>
          <w:rFonts w:ascii="Myriad Pro" w:hAnsi="Myriad Pro"/>
          <w:color w:val="000000" w:themeColor="text1"/>
          <w:sz w:val="26"/>
          <w:szCs w:val="26"/>
        </w:rPr>
        <w:t>не содержат дату составления документа.</w:t>
      </w:r>
    </w:p>
    <w:p w14:paraId="3ACD3289" w14:textId="77777777" w:rsidR="00CE15A2" w:rsidRDefault="00CE15A2" w:rsidP="004035C7">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К представленным Протоколам заседания комиссии по корректировке объемов и стоимости услуг по передаче электрической энергии, не прилагаются документы для подтверждения оснований проведения корректировки объемов оказанных услуг по передаче МУП «Горэлектросети» в 2017, 2018 и 2019 годах. К таким основаниям могут быть отнесены: судебные решения (акты), протоколы разногласий по объемам оказанных услуг, акты снятия показаний приборов учета, оформленные в соответствии с требованиями ПП РФ №422, расчеты и пояснительные записки к объемам корректировки оказанных услуг.</w:t>
      </w:r>
    </w:p>
    <w:p w14:paraId="6D187CD8" w14:textId="77777777" w:rsidR="00CE15A2" w:rsidRPr="00C37AEC" w:rsidRDefault="00CE15A2" w:rsidP="004035C7">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 7 Основ ценообразования </w:t>
      </w:r>
      <w:r w:rsidR="000C79A5">
        <w:rPr>
          <w:rFonts w:ascii="Myriad Pro" w:hAnsi="Myriad Pro"/>
          <w:sz w:val="26"/>
          <w:szCs w:val="26"/>
        </w:rPr>
        <w:t xml:space="preserve">№ </w:t>
      </w:r>
      <w:r>
        <w:rPr>
          <w:rFonts w:ascii="Myriad Pro" w:hAnsi="Myriad Pro"/>
          <w:sz w:val="26"/>
          <w:szCs w:val="26"/>
        </w:rPr>
        <w:t>1178, п</w:t>
      </w:r>
      <w:r w:rsidRPr="00C37AEC">
        <w:rPr>
          <w:rFonts w:ascii="Myriad Pro" w:hAnsi="Myriad Pro"/>
          <w:sz w:val="26"/>
          <w:szCs w:val="26"/>
        </w:rPr>
        <w:t>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5F7A6AD2" w14:textId="77777777" w:rsidR="00CE15A2" w:rsidRPr="00716EFC" w:rsidRDefault="00CE15A2" w:rsidP="00716EFC">
      <w:pPr>
        <w:pStyle w:val="a3"/>
        <w:numPr>
          <w:ilvl w:val="0"/>
          <w:numId w:val="38"/>
        </w:numPr>
        <w:spacing w:line="360" w:lineRule="auto"/>
        <w:ind w:hanging="579"/>
        <w:jc w:val="both"/>
        <w:rPr>
          <w:rFonts w:ascii="Myriad Pro" w:hAnsi="Myriad Pro"/>
          <w:sz w:val="26"/>
          <w:szCs w:val="26"/>
        </w:rPr>
      </w:pPr>
      <w:r w:rsidRPr="00716EFC">
        <w:rPr>
          <w:rFonts w:ascii="Myriad Pro" w:hAnsi="Myriad Pro"/>
          <w:sz w:val="26"/>
          <w:szCs w:val="26"/>
        </w:rPr>
        <w:t>расходы организаций, осуществляющих регулируемую деятельность, в предыдущем периоде регулирования, не связанные с осуществлением регулируемой деятельности этих организаций и покрытые за счет поступлений от регулируемой деятельности;</w:t>
      </w:r>
    </w:p>
    <w:p w14:paraId="7660D9F8" w14:textId="77777777" w:rsidR="00CE15A2" w:rsidRPr="00716EFC" w:rsidRDefault="00CE15A2" w:rsidP="00716EFC">
      <w:pPr>
        <w:pStyle w:val="a3"/>
        <w:numPr>
          <w:ilvl w:val="0"/>
          <w:numId w:val="38"/>
        </w:numPr>
        <w:spacing w:line="360" w:lineRule="auto"/>
        <w:ind w:hanging="579"/>
        <w:jc w:val="both"/>
        <w:rPr>
          <w:rFonts w:ascii="Myriad Pro" w:hAnsi="Myriad Pro"/>
          <w:sz w:val="26"/>
          <w:szCs w:val="26"/>
        </w:rPr>
      </w:pPr>
      <w:r w:rsidRPr="00716EFC">
        <w:rPr>
          <w:rFonts w:ascii="Myriad Pro" w:hAnsi="Myriad Pro"/>
          <w:sz w:val="26"/>
          <w:szCs w:val="26"/>
        </w:rPr>
        <w:lastRenderedPageBreak/>
        <w:t>учтенные при установлении регулируемых цен (тарифов) расходы, фактически не понесенные в периоде регулирования, на который устанавливались регулируемые цены (тарифы) (за исключением случаев учета экономии операционных (подконтрольных) расходов и экономии от снижения технологических потерь электрической энергии в электрических сетях при применении в отношении организации, осуществляющей регулируемую деятельность, метода доходности инвестированного капитала или метода долгосрочной индексации необходимой валовой выручки, а также случаев, предусмотренных пунктом 21(1) Основ ценообразования</w:t>
      </w:r>
      <w:r w:rsidR="007A0040">
        <w:rPr>
          <w:rFonts w:ascii="Myriad Pro" w:hAnsi="Myriad Pro"/>
          <w:sz w:val="26"/>
          <w:szCs w:val="26"/>
        </w:rPr>
        <w:t xml:space="preserve"> № 1178</w:t>
      </w:r>
      <w:r w:rsidRPr="00716EFC">
        <w:rPr>
          <w:rFonts w:ascii="Myriad Pro" w:hAnsi="Myriad Pro"/>
          <w:sz w:val="26"/>
          <w:szCs w:val="26"/>
        </w:rPr>
        <w:t>.</w:t>
      </w:r>
    </w:p>
    <w:p w14:paraId="7C96FD92" w14:textId="77777777" w:rsidR="00CE15A2" w:rsidRDefault="00CE15A2" w:rsidP="00CE15A2">
      <w:pPr>
        <w:spacing w:line="360" w:lineRule="auto"/>
        <w:ind w:firstLine="426"/>
        <w:jc w:val="both"/>
        <w:rPr>
          <w:rFonts w:ascii="Myriad Pro" w:hAnsi="Myriad Pro"/>
          <w:sz w:val="26"/>
          <w:szCs w:val="26"/>
        </w:rPr>
      </w:pPr>
      <w:r>
        <w:rPr>
          <w:rFonts w:ascii="Myriad Pro" w:hAnsi="Myriad Pro"/>
          <w:sz w:val="26"/>
          <w:szCs w:val="26"/>
        </w:rPr>
        <w:t xml:space="preserve">Таким образом, учитывая, что филиал «ГАЭС» в Республике Алтай выполняет функции «котлодержателя», то есть по единым (котловым) тарифам на услуги по передаче электрической энергии собирает всю товарную выручку от оказания услуг по передаче электрической энергии в субъекте РФ, а затем, по индивидуальным тарифам, установленным Комитетом, осуществляет взаиморасчеты с МУП «Горэлектросети» за оказанные услуги по передаче электрической энергии, денежные средства в </w:t>
      </w:r>
      <w:r w:rsidRPr="0001736F">
        <w:rPr>
          <w:rFonts w:ascii="Myriad Pro" w:hAnsi="Myriad Pro"/>
          <w:sz w:val="26"/>
          <w:szCs w:val="26"/>
        </w:rPr>
        <w:t>размере  1 491,465 тыс. руб. подлежат исключению из НВВ филиала «ГАЭС» по результата</w:t>
      </w:r>
      <w:r>
        <w:rPr>
          <w:rFonts w:ascii="Myriad Pro" w:hAnsi="Myriad Pro"/>
          <w:sz w:val="26"/>
          <w:szCs w:val="26"/>
        </w:rPr>
        <w:t>м анализа совокупной товарной выручки филиала «ГАЭС», полученной в 2019 году от оказания услуг по передаче электрической энергии. Указанный анализ проведен Исполнителем в разделе отчета «Анализ соответствия фактической товарной выручки филиала ПАО «МРСК Сибири»-«ГАЭС» от передачи электрической энергии по единым (котловым) тарифам необходимой валовой выручке, утвержденной при установлении тарифов на 2019 год».</w:t>
      </w:r>
    </w:p>
    <w:p w14:paraId="478ABB41" w14:textId="77777777" w:rsidR="00C239BA" w:rsidRPr="00F36EC9" w:rsidRDefault="00C239BA" w:rsidP="00C239BA">
      <w:pPr>
        <w:spacing w:line="360" w:lineRule="auto"/>
        <w:jc w:val="both"/>
        <w:rPr>
          <w:rFonts w:ascii="Myriad Pro" w:eastAsia="Calibri" w:hAnsi="Myriad Pro"/>
          <w:sz w:val="26"/>
          <w:szCs w:val="26"/>
        </w:rPr>
      </w:pPr>
    </w:p>
    <w:p w14:paraId="303E9823" w14:textId="77777777" w:rsidR="00037D3A" w:rsidRPr="00716EFC" w:rsidRDefault="00037D3A" w:rsidP="00716EFC">
      <w:pPr>
        <w:keepNext/>
        <w:keepLines/>
        <w:numPr>
          <w:ilvl w:val="0"/>
          <w:numId w:val="5"/>
        </w:numPr>
        <w:spacing w:before="40" w:after="160" w:line="360" w:lineRule="auto"/>
        <w:jc w:val="both"/>
        <w:outlineLvl w:val="2"/>
        <w:rPr>
          <w:rFonts w:ascii="Myriad Pro" w:hAnsi="Myriad Pro"/>
          <w:b/>
          <w:color w:val="4F6228"/>
          <w:sz w:val="28"/>
          <w:szCs w:val="28"/>
          <w:lang w:eastAsia="en-US"/>
        </w:rPr>
      </w:pPr>
      <w:bookmarkStart w:id="75" w:name="_Toc33277190"/>
      <w:bookmarkStart w:id="76" w:name="_Toc40907208"/>
      <w:bookmarkStart w:id="77" w:name="_Toc47100249"/>
      <w:r w:rsidRPr="00716EFC">
        <w:rPr>
          <w:rFonts w:ascii="Myriad Pro" w:hAnsi="Myriad Pro"/>
          <w:b/>
          <w:color w:val="4F6228"/>
          <w:sz w:val="28"/>
          <w:szCs w:val="28"/>
          <w:lang w:eastAsia="en-US"/>
        </w:rPr>
        <w:lastRenderedPageBreak/>
        <w:t>Анализ обоснованности корректировок необходимой валовой выручки филиала ПАО «МРСК Сибири» - «Горно – Алтайские сети», проведенных Комитетом по тарифам Республики Алтай при определении необходимой валовой выручки при установлении тарифов на 2019 год</w:t>
      </w:r>
      <w:bookmarkEnd w:id="75"/>
      <w:bookmarkEnd w:id="76"/>
      <w:bookmarkEnd w:id="77"/>
    </w:p>
    <w:p w14:paraId="6C5F434A"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1DA56027"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6C666BCB" w14:textId="77777777" w:rsidR="004A7978" w:rsidRPr="00F36EC9" w:rsidRDefault="004A7978" w:rsidP="00716EFC">
      <w:pPr>
        <w:pStyle w:val="ConsPlusNormal"/>
        <w:numPr>
          <w:ilvl w:val="0"/>
          <w:numId w:val="39"/>
        </w:numPr>
        <w:spacing w:line="360" w:lineRule="auto"/>
        <w:ind w:left="1134" w:hanging="567"/>
        <w:jc w:val="both"/>
        <w:rPr>
          <w:rFonts w:ascii="Myriad Pro" w:eastAsia="Calibri" w:hAnsi="Myriad Pro"/>
          <w:sz w:val="26"/>
          <w:szCs w:val="26"/>
          <w:lang w:eastAsia="en-US"/>
        </w:rPr>
      </w:pPr>
      <w:r w:rsidRPr="00F36EC9">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30422A5B" w14:textId="77777777" w:rsidR="004A7978" w:rsidRPr="00F36EC9" w:rsidRDefault="004A7978" w:rsidP="00716EFC">
      <w:pPr>
        <w:pStyle w:val="ConsPlusNormal"/>
        <w:numPr>
          <w:ilvl w:val="0"/>
          <w:numId w:val="39"/>
        </w:numPr>
        <w:spacing w:line="360" w:lineRule="auto"/>
        <w:ind w:left="1134" w:hanging="567"/>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результатов деятельности регулируемой организации за предыдущие </w:t>
      </w:r>
      <w:r w:rsidRPr="00F36EC9">
        <w:rPr>
          <w:rFonts w:ascii="Myriad Pro" w:eastAsia="Calibri" w:hAnsi="Myriad Pro"/>
          <w:sz w:val="26"/>
          <w:szCs w:val="26"/>
          <w:lang w:eastAsia="en-US"/>
        </w:rPr>
        <w:lastRenderedPageBreak/>
        <w:t>годы до начала долгосрочного периода регулирования с применением метода долгосрочной индексации необходимой валовой выручки.</w:t>
      </w:r>
    </w:p>
    <w:p w14:paraId="755FB634"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rPr>
        <w:t xml:space="preserve">В </w:t>
      </w:r>
      <w:r w:rsidRPr="00F36EC9">
        <w:rPr>
          <w:rFonts w:ascii="Myriad Pro" w:eastAsia="Calibri" w:hAnsi="Myriad Pro"/>
          <w:sz w:val="26"/>
          <w:szCs w:val="26"/>
          <w:lang w:eastAsia="en-US"/>
        </w:rPr>
        <w:t xml:space="preserve">соответствии с пунктом 10 Методических указаний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F36EC9">
          <w:rPr>
            <w:rFonts w:ascii="Myriad Pro" w:eastAsia="Calibri" w:hAnsi="Myriad Pro"/>
            <w:sz w:val="26"/>
            <w:szCs w:val="26"/>
            <w:lang w:eastAsia="en-US"/>
          </w:rPr>
          <w:t>пунктом 11</w:t>
        </w:r>
      </w:hyperlink>
      <w:r w:rsidRPr="00F36EC9">
        <w:rPr>
          <w:rFonts w:ascii="Myriad Pro" w:eastAsia="Calibri" w:hAnsi="Myriad Pro"/>
          <w:sz w:val="26"/>
          <w:szCs w:val="26"/>
          <w:lang w:eastAsia="en-US"/>
        </w:rPr>
        <w:t xml:space="preserve"> настоящих Методических указаний.</w:t>
      </w:r>
    </w:p>
    <w:p w14:paraId="73DDDE3A" w14:textId="77777777" w:rsidR="004A7978" w:rsidRPr="00F36EC9" w:rsidRDefault="004A7978" w:rsidP="004A7978">
      <w:pPr>
        <w:pStyle w:val="ConsPlusNormal"/>
        <w:ind w:left="420"/>
        <w:jc w:val="center"/>
      </w:pPr>
      <w:r w:rsidRPr="00F36EC9">
        <w:rPr>
          <w:noProof/>
          <w:position w:val="-9"/>
        </w:rPr>
        <w:drawing>
          <wp:inline distT="0" distB="0" distL="0" distR="0" wp14:anchorId="6AF0E5D5" wp14:editId="36AE026F">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19"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F36EC9">
        <w:t>, (3)</w:t>
      </w:r>
    </w:p>
    <w:p w14:paraId="21A3424B"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sz w:val="26"/>
          <w:szCs w:val="26"/>
          <w:lang w:eastAsia="en-US"/>
        </w:rPr>
        <w:t>Вi - расходы i-го года долгосрочного периода регулирования, связанные с компенсацией</w:t>
      </w:r>
      <w:r w:rsidRPr="00F36EC9">
        <w:t xml:space="preserve"> </w:t>
      </w:r>
      <w:r w:rsidRPr="00F36EC9">
        <w:rPr>
          <w:rFonts w:ascii="Myriad Pro" w:eastAsia="Calibri" w:hAnsi="Myriad Pro"/>
          <w:sz w:val="26"/>
          <w:szCs w:val="26"/>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ascii="Myriad Pro" w:eastAsia="Calibri" w:hAnsi="Myriad Pro"/>
            <w:sz w:val="26"/>
            <w:szCs w:val="26"/>
            <w:lang w:eastAsia="en-US"/>
          </w:rPr>
          <w:t>пункте 9</w:t>
        </w:r>
      </w:hyperlink>
      <w:r w:rsidRPr="00F36EC9">
        <w:rPr>
          <w:rFonts w:ascii="Myriad Pro" w:eastAsia="Calibri" w:hAnsi="Myriad Pro"/>
          <w:sz w:val="26"/>
          <w:szCs w:val="26"/>
          <w:lang w:eastAsia="en-US"/>
        </w:rPr>
        <w:t xml:space="preserve">, а также расходы в соответствии с </w:t>
      </w:r>
      <w:hyperlink w:anchor="P82" w:history="1">
        <w:r w:rsidRPr="00F36EC9">
          <w:rPr>
            <w:rFonts w:ascii="Myriad Pro" w:eastAsia="Calibri" w:hAnsi="Myriad Pro"/>
            <w:sz w:val="26"/>
            <w:szCs w:val="26"/>
            <w:lang w:eastAsia="en-US"/>
          </w:rPr>
          <w:t>пунктом 10</w:t>
        </w:r>
      </w:hyperlink>
      <w:r w:rsidRPr="00F36EC9">
        <w:rPr>
          <w:rFonts w:ascii="Myriad Pro" w:eastAsia="Calibri" w:hAnsi="Myriad Pro"/>
          <w:sz w:val="26"/>
          <w:szCs w:val="26"/>
          <w:lang w:eastAsia="en-US"/>
        </w:rPr>
        <w:t xml:space="preserve"> Методических указаний (тыс. руб.) и корректировка необходимой валовой выручки в соответствии с </w:t>
      </w:r>
      <w:hyperlink r:id="rId20" w:history="1">
        <w:r w:rsidRPr="00F36EC9">
          <w:rPr>
            <w:rFonts w:ascii="Myriad Pro" w:eastAsia="Calibri" w:hAnsi="Myriad Pro"/>
            <w:sz w:val="26"/>
            <w:szCs w:val="26"/>
            <w:lang w:eastAsia="en-US"/>
          </w:rPr>
          <w:t>пунктом 32</w:t>
        </w:r>
      </w:hyperlink>
      <w:r w:rsidRPr="00F36EC9">
        <w:rPr>
          <w:rFonts w:ascii="Myriad Pro" w:eastAsia="Calibri" w:hAnsi="Myriad Pro"/>
          <w:sz w:val="26"/>
          <w:szCs w:val="26"/>
          <w:lang w:eastAsia="en-US"/>
        </w:rPr>
        <w:t xml:space="preserve"> Основ ценообразования</w:t>
      </w:r>
      <w:r w:rsidR="007A0040">
        <w:rPr>
          <w:rFonts w:ascii="Myriad Pro" w:eastAsia="Calibri" w:hAnsi="Myriad Pro"/>
          <w:sz w:val="26"/>
          <w:szCs w:val="26"/>
          <w:lang w:eastAsia="en-US"/>
        </w:rPr>
        <w:t xml:space="preserve"> № 1178</w:t>
      </w:r>
      <w:r w:rsidRPr="00F36EC9">
        <w:rPr>
          <w:rFonts w:ascii="Myriad Pro" w:eastAsia="Calibri" w:hAnsi="Myriad Pro"/>
          <w:sz w:val="26"/>
          <w:szCs w:val="26"/>
          <w:lang w:eastAsia="en-US"/>
        </w:rPr>
        <w:t xml:space="preserve">; </w:t>
      </w:r>
    </w:p>
    <w:p w14:paraId="0F330E64"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4CA01F16" wp14:editId="35D562C3">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1"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34BBCF52"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63AAF86" wp14:editId="246C9BF8">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2"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3" w:history="1">
        <w:r w:rsidRPr="00F36EC9">
          <w:rPr>
            <w:rFonts w:ascii="Myriad Pro" w:eastAsia="Calibri" w:hAnsi="Myriad Pro"/>
            <w:sz w:val="26"/>
            <w:szCs w:val="26"/>
            <w:lang w:eastAsia="en-US"/>
          </w:rPr>
          <w:t>абзацу второму п</w:t>
        </w:r>
        <w:r w:rsidR="007A0040">
          <w:rPr>
            <w:rFonts w:ascii="Myriad Pro" w:eastAsia="Calibri" w:hAnsi="Myriad Pro"/>
            <w:sz w:val="26"/>
            <w:szCs w:val="26"/>
            <w:lang w:eastAsia="en-US"/>
          </w:rPr>
          <w:t>.</w:t>
        </w:r>
        <w:r w:rsidRPr="00F36EC9">
          <w:rPr>
            <w:rFonts w:ascii="Myriad Pro" w:eastAsia="Calibri" w:hAnsi="Myriad Pro"/>
            <w:sz w:val="26"/>
            <w:szCs w:val="26"/>
            <w:lang w:eastAsia="en-US"/>
          </w:rPr>
          <w:t xml:space="preserve"> 39</w:t>
        </w:r>
      </w:hyperlink>
      <w:r w:rsidRPr="00F36EC9">
        <w:rPr>
          <w:rFonts w:ascii="Myriad Pro" w:eastAsia="Calibri" w:hAnsi="Myriad Pro"/>
          <w:sz w:val="26"/>
          <w:szCs w:val="26"/>
          <w:lang w:eastAsia="en-US"/>
        </w:rPr>
        <w:t xml:space="preserve"> Основ ценообразования</w:t>
      </w:r>
      <w:r w:rsidR="007A0040">
        <w:rPr>
          <w:rFonts w:ascii="Myriad Pro" w:eastAsia="Calibri" w:hAnsi="Myriad Pro"/>
          <w:sz w:val="26"/>
          <w:szCs w:val="26"/>
          <w:lang w:eastAsia="en-US"/>
        </w:rPr>
        <w:t xml:space="preserve"> № 1178</w:t>
      </w:r>
      <w:r w:rsidRPr="00F36EC9">
        <w:rPr>
          <w:rFonts w:ascii="Myriad Pro" w:eastAsia="Calibri" w:hAnsi="Myriad Pro"/>
          <w:sz w:val="26"/>
          <w:szCs w:val="26"/>
          <w:lang w:eastAsia="en-US"/>
        </w:rPr>
        <w:t>.</w:t>
      </w:r>
    </w:p>
    <w:p w14:paraId="240D5116"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lastRenderedPageBreak/>
        <w:drawing>
          <wp:inline distT="0" distB="0" distL="0" distR="0" wp14:anchorId="75A84F55" wp14:editId="54F872B4">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4"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ascii="Myriad Pro" w:eastAsia="Calibri" w:hAnsi="Myriad Pro"/>
            <w:sz w:val="26"/>
            <w:szCs w:val="26"/>
            <w:lang w:eastAsia="en-US"/>
          </w:rPr>
          <w:t>пункте 9</w:t>
        </w:r>
      </w:hyperlink>
      <w:r w:rsidRPr="00F36EC9">
        <w:rPr>
          <w:rFonts w:ascii="Myriad Pro" w:eastAsia="Calibri" w:hAnsi="Myriad Pro"/>
          <w:sz w:val="26"/>
          <w:szCs w:val="26"/>
          <w:lang w:eastAsia="en-US"/>
        </w:rPr>
        <w:t xml:space="preserve"> Методических указаний, а также расходы в соответствии с </w:t>
      </w:r>
      <w:hyperlink w:anchor="P82" w:history="1">
        <w:r w:rsidRPr="00F36EC9">
          <w:rPr>
            <w:rFonts w:ascii="Myriad Pro" w:eastAsia="Calibri" w:hAnsi="Myriad Pro"/>
            <w:sz w:val="26"/>
            <w:szCs w:val="26"/>
            <w:lang w:eastAsia="en-US"/>
          </w:rPr>
          <w:t>пунктом 10</w:t>
        </w:r>
      </w:hyperlink>
      <w:r w:rsidRPr="00F36EC9">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2DEC79BB" w14:textId="77777777" w:rsidR="004A7978" w:rsidRPr="00F36EC9" w:rsidRDefault="004A7978" w:rsidP="004A7978">
      <w:pPr>
        <w:pStyle w:val="ConsPlusNormal"/>
        <w:spacing w:line="360" w:lineRule="auto"/>
        <w:ind w:left="420"/>
        <w:jc w:val="center"/>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A5542EC" wp14:editId="13F54848">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5"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(4)</w:t>
      </w:r>
    </w:p>
    <w:p w14:paraId="6406D25F"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43E29EE3" wp14:editId="67F65529">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F36EC9">
        <w:rPr>
          <w:rFonts w:ascii="Myriad Pro" w:eastAsia="Calibri" w:hAnsi="Myriad Pro"/>
          <w:noProof/>
          <w:sz w:val="26"/>
          <w:szCs w:val="26"/>
        </w:rPr>
        <w:t xml:space="preserve"> </w:t>
      </w:r>
    </w:p>
    <w:p w14:paraId="74C185BD"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02DF8E8" wp14:editId="2EB2D584">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7"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3F348DD5"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1DB5FEE6" wp14:editId="6A007E24">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28"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5E320D0D"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sz w:val="26"/>
          <w:szCs w:val="26"/>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412BA269"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F36EC9">
        <w:rPr>
          <w:rFonts w:ascii="Myriad Pro" w:eastAsia="Calibri" w:hAnsi="Myriad Pro"/>
          <w:sz w:val="26"/>
          <w:szCs w:val="26"/>
          <w:lang w:eastAsia="en-US"/>
        </w:rPr>
        <w:t xml:space="preserve"> достижения показателей</w:t>
      </w:r>
      <w:r w:rsidRPr="00F36EC9">
        <w:rPr>
          <w:rFonts w:ascii="Myriad Pro" w:eastAsia="Calibri" w:hAnsi="Myriad Pro"/>
          <w:sz w:val="26"/>
          <w:szCs w:val="26"/>
          <w:lang w:eastAsia="en-US"/>
        </w:rPr>
        <w:t xml:space="preserve"> надежности и качества производимых (реализуемых) товаров (услуг).</w:t>
      </w:r>
    </w:p>
    <w:p w14:paraId="42026532"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p>
    <w:p w14:paraId="70F0FAD7" w14:textId="77777777" w:rsidR="00C93D25" w:rsidRPr="00716EFC" w:rsidRDefault="00C93D25" w:rsidP="003B2734">
      <w:pPr>
        <w:keepNext/>
        <w:keepLines/>
        <w:numPr>
          <w:ilvl w:val="1"/>
          <w:numId w:val="5"/>
        </w:numPr>
        <w:spacing w:before="40" w:after="160" w:line="360" w:lineRule="auto"/>
        <w:ind w:left="426"/>
        <w:jc w:val="both"/>
        <w:outlineLvl w:val="2"/>
        <w:rPr>
          <w:rFonts w:ascii="Myriad Pro" w:hAnsi="Myriad Pro"/>
          <w:b/>
          <w:color w:val="4F6228"/>
          <w:sz w:val="28"/>
          <w:szCs w:val="28"/>
          <w:lang w:eastAsia="en-US"/>
        </w:rPr>
      </w:pPr>
      <w:bookmarkStart w:id="78" w:name="_Toc33277191"/>
      <w:bookmarkStart w:id="79" w:name="_Toc40907209"/>
      <w:bookmarkStart w:id="80" w:name="_Toc47100250"/>
      <w:r w:rsidRPr="00716EFC">
        <w:rPr>
          <w:rFonts w:ascii="Myriad Pro" w:hAnsi="Myriad Pro"/>
          <w:b/>
          <w:color w:val="4F6228"/>
          <w:sz w:val="28"/>
          <w:szCs w:val="28"/>
          <w:lang w:eastAsia="en-US"/>
        </w:rPr>
        <w:lastRenderedPageBreak/>
        <w:t>Экспертиза обоснованности определения величины расходов, связанных с компенсацией незапланированных расходов или полученного избытка,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w:t>
      </w:r>
      <w:bookmarkEnd w:id="78"/>
      <w:bookmarkEnd w:id="79"/>
      <w:bookmarkEnd w:id="80"/>
    </w:p>
    <w:p w14:paraId="67D3F57A" w14:textId="77777777" w:rsidR="00C93D25" w:rsidRPr="00716EFC" w:rsidRDefault="00C93D25" w:rsidP="00716EFC">
      <w:pPr>
        <w:pStyle w:val="ConsPlusNormal"/>
        <w:spacing w:line="360" w:lineRule="auto"/>
        <w:ind w:firstLine="567"/>
        <w:jc w:val="both"/>
        <w:rPr>
          <w:rFonts w:ascii="Myriad Pro" w:eastAsia="Calibri" w:hAnsi="Myriad Pro"/>
          <w:sz w:val="26"/>
          <w:szCs w:val="26"/>
          <w:lang w:eastAsia="en-US"/>
        </w:rPr>
      </w:pPr>
      <w:r w:rsidRPr="00716EFC">
        <w:rPr>
          <w:rFonts w:ascii="Myriad Pro" w:eastAsia="Calibri" w:hAnsi="Myriad Pro"/>
          <w:sz w:val="26"/>
          <w:szCs w:val="26"/>
          <w:lang w:eastAsia="en-US"/>
        </w:rPr>
        <w:t xml:space="preserve">Согласно пункту 11 Методических указаний </w:t>
      </w:r>
      <w:r w:rsidR="000C79A5" w:rsidRPr="00716EFC">
        <w:rPr>
          <w:rFonts w:ascii="Myriad Pro" w:eastAsia="Calibri" w:hAnsi="Myriad Pro"/>
          <w:sz w:val="26"/>
          <w:szCs w:val="26"/>
          <w:lang w:eastAsia="en-US"/>
        </w:rPr>
        <w:t xml:space="preserve">№ </w:t>
      </w:r>
      <w:r w:rsidRPr="00716EFC">
        <w:rPr>
          <w:rFonts w:ascii="Myriad Pro" w:eastAsia="Calibri" w:hAnsi="Myriad Pro"/>
          <w:sz w:val="26"/>
          <w:szCs w:val="26"/>
          <w:lang w:eastAsia="en-US"/>
        </w:rPr>
        <w:t>98-э,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(тыс. руб.) и корректировка необходимой валовой выручки в соответствии с пунктом 32 Основ ценообразования</w:t>
      </w:r>
      <w:r w:rsidR="007A0040">
        <w:rPr>
          <w:rFonts w:ascii="Myriad Pro" w:eastAsia="Calibri" w:hAnsi="Myriad Pro"/>
          <w:sz w:val="26"/>
          <w:szCs w:val="26"/>
          <w:lang w:eastAsia="en-US"/>
        </w:rPr>
        <w:t xml:space="preserve"> № 1178</w:t>
      </w:r>
      <w:r w:rsidRPr="00716EFC">
        <w:rPr>
          <w:rFonts w:ascii="Myriad Pro" w:eastAsia="Calibri" w:hAnsi="Myriad Pro"/>
          <w:sz w:val="26"/>
          <w:szCs w:val="26"/>
          <w:lang w:eastAsia="en-US"/>
        </w:rPr>
        <w:t>, определяются по формуле (3):</w:t>
      </w:r>
    </w:p>
    <w:p w14:paraId="497D2E66" w14:textId="77777777" w:rsidR="00C93D25" w:rsidRPr="00C93D25" w:rsidRDefault="00C93D25" w:rsidP="00C93D25">
      <w:pPr>
        <w:jc w:val="center"/>
        <w:rPr>
          <w:rFonts w:ascii="Myriad Pro" w:hAnsi="Myriad Pro"/>
          <w:sz w:val="26"/>
          <w:szCs w:val="26"/>
        </w:rPr>
      </w:pPr>
      <w:r w:rsidRPr="00C93D25">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"E:\\var\\folders\\vp\\lgnfymls3rq5v5z4g3zq5jt40000gn\\T\\com.microsoft.Word\\WebArchiveCopyPasteTempFiles\\online.cgi?rnd=BA1FF283030B8072E16E5927FAC00343&amp;req=obj&amp;base=LAW&amp;n=287253&amp;dst=32772" \* MERGEFORMAT </w:instrText>
      </w:r>
      <w:r w:rsidRPr="00C93D25">
        <w:rPr>
          <w:rFonts w:ascii="Myriad Pro" w:hAnsi="Myriad Pro"/>
          <w:sz w:val="26"/>
          <w:szCs w:val="26"/>
        </w:rPr>
        <w:fldChar w:fldCharType="separate"/>
      </w:r>
      <w:r w:rsidRPr="00C93D25">
        <w:rPr>
          <w:rFonts w:ascii="Myriad Pro" w:hAnsi="Myriad Pro"/>
          <w:noProof/>
          <w:sz w:val="26"/>
          <w:szCs w:val="26"/>
          <w:lang w:eastAsia="ru-RU"/>
        </w:rPr>
        <w:drawing>
          <wp:inline distT="0" distB="0" distL="0" distR="0" wp14:anchorId="2FF41AF3" wp14:editId="42BA9705">
            <wp:extent cx="2295525" cy="302291"/>
            <wp:effectExtent l="0" t="0" r="0" b="2540"/>
            <wp:docPr id="32" name="Рисунок 32" descr="Рисунок 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7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4264" cy="316610"/>
                    </a:xfrm>
                    <a:prstGeom prst="rect">
                      <a:avLst/>
                    </a:prstGeom>
                    <a:noFill/>
                    <a:ln>
                      <a:noFill/>
                    </a:ln>
                  </pic:spPr>
                </pic:pic>
              </a:graphicData>
            </a:graphic>
          </wp:inline>
        </w:drawing>
      </w:r>
      <w:r w:rsidRPr="00C93D25">
        <w:rPr>
          <w:rFonts w:ascii="Myriad Pro" w:hAnsi="Myriad Pro"/>
          <w:sz w:val="26"/>
          <w:szCs w:val="26"/>
        </w:rPr>
        <w:fldChar w:fldCharType="end"/>
      </w:r>
      <w:r w:rsidRPr="00C93D25">
        <w:rPr>
          <w:rFonts w:ascii="Myriad Pro" w:hAnsi="Myriad Pro"/>
          <w:color w:val="000000"/>
          <w:sz w:val="26"/>
          <w:szCs w:val="26"/>
          <w:shd w:val="clear" w:color="auto" w:fill="FFFFFF"/>
        </w:rPr>
        <w:t>,</w:t>
      </w:r>
    </w:p>
    <w:p w14:paraId="6269DA2A" w14:textId="77777777" w:rsidR="00C93D25" w:rsidRPr="00C93D25" w:rsidRDefault="00C93D25" w:rsidP="00C93D25">
      <w:pPr>
        <w:pStyle w:val="ConsPlusNormal"/>
        <w:spacing w:line="360" w:lineRule="auto"/>
        <w:ind w:firstLine="709"/>
        <w:jc w:val="both"/>
        <w:rPr>
          <w:rFonts w:ascii="Myriad Pro" w:hAnsi="Myriad Pro"/>
          <w:sz w:val="26"/>
          <w:szCs w:val="26"/>
        </w:rPr>
      </w:pPr>
      <w:r w:rsidRPr="00C93D25">
        <w:rPr>
          <w:rFonts w:ascii="Myriad Pro" w:hAnsi="Myriad Pro"/>
          <w:sz w:val="26"/>
          <w:szCs w:val="26"/>
        </w:rPr>
        <w:t>где</w:t>
      </w:r>
    </w:p>
    <w:p w14:paraId="11E378AB" w14:textId="77777777" w:rsidR="00C93D25" w:rsidRPr="00C93D25" w:rsidRDefault="00C93D25" w:rsidP="00C93D25">
      <w:pPr>
        <w:pStyle w:val="ConsPlusNormal"/>
        <w:spacing w:line="360" w:lineRule="auto"/>
        <w:jc w:val="both"/>
        <w:rPr>
          <w:rFonts w:ascii="Myriad Pro" w:hAnsi="Myriad Pro"/>
          <w:sz w:val="26"/>
          <w:szCs w:val="26"/>
        </w:rPr>
      </w:pPr>
      <w:r w:rsidRPr="00C93D25">
        <w:rPr>
          <w:rFonts w:ascii="Myriad Pro" w:eastAsia="Times New Roman" w:hAnsi="Myriad Pro"/>
          <w:sz w:val="26"/>
          <w:szCs w:val="26"/>
          <w:lang w:eastAsia="zh-CN"/>
        </w:rPr>
        <w:fldChar w:fldCharType="begin"/>
      </w:r>
      <w:r w:rsidR="00A078F4">
        <w:rPr>
          <w:rFonts w:ascii="Myriad Pro" w:eastAsia="Times New Roman" w:hAnsi="Myriad Pro"/>
          <w:sz w:val="26"/>
          <w:szCs w:val="26"/>
          <w:lang w:eastAsia="zh-CN"/>
        </w:rPr>
        <w:instrText xml:space="preserve"> INCLUDEPICTURE "E:\\var\\folders\\vp\\lgnfymls3rq5v5z4g3zq5jt40000gn\\T\\com.microsoft.Word\\WebArchiveCopyPasteTempFiles\\online.cgi?rnd=BA1FF283030B8072E16E5927FAC00343&amp;req=obj&amp;base=LAW&amp;n=287253&amp;dst=32773" \* MERGEFORMAT </w:instrText>
      </w:r>
      <w:r w:rsidRPr="00C93D25">
        <w:rPr>
          <w:rFonts w:ascii="Myriad Pro" w:eastAsia="Times New Roman" w:hAnsi="Myriad Pro"/>
          <w:sz w:val="26"/>
          <w:szCs w:val="26"/>
          <w:lang w:eastAsia="zh-CN"/>
        </w:rPr>
        <w:fldChar w:fldCharType="separate"/>
      </w:r>
      <w:r w:rsidRPr="00C93D25">
        <w:rPr>
          <w:rFonts w:ascii="Myriad Pro" w:eastAsia="Times New Roman" w:hAnsi="Myriad Pro"/>
          <w:noProof/>
          <w:sz w:val="26"/>
          <w:szCs w:val="26"/>
        </w:rPr>
        <w:drawing>
          <wp:inline distT="0" distB="0" distL="0" distR="0" wp14:anchorId="0B40843E" wp14:editId="451E07CE">
            <wp:extent cx="361950" cy="291326"/>
            <wp:effectExtent l="0" t="0" r="0" b="0"/>
            <wp:docPr id="33" name="Рисунок 33" descr="Рисунок 3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856" cy="295275"/>
                    </a:xfrm>
                    <a:prstGeom prst="rect">
                      <a:avLst/>
                    </a:prstGeom>
                    <a:noFill/>
                    <a:ln>
                      <a:noFill/>
                    </a:ln>
                  </pic:spPr>
                </pic:pic>
              </a:graphicData>
            </a:graphic>
          </wp:inline>
        </w:drawing>
      </w:r>
      <w:r w:rsidRPr="00C93D25">
        <w:rPr>
          <w:rFonts w:ascii="Myriad Pro" w:eastAsia="Times New Roman" w:hAnsi="Myriad Pro"/>
          <w:sz w:val="26"/>
          <w:szCs w:val="26"/>
          <w:lang w:eastAsia="zh-CN"/>
        </w:rPr>
        <w:fldChar w:fldCharType="end"/>
      </w:r>
      <w:r w:rsidRPr="00C93D25">
        <w:rPr>
          <w:rFonts w:ascii="Myriad Pro" w:hAnsi="Myriad Pro"/>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Методических указаний, а также расходы в соответствии с пунктом 10 Методических указаний (тыс. руб.). Указанные расходы определяются следующим образом: </w:t>
      </w:r>
    </w:p>
    <w:p w14:paraId="5E98F1D0" w14:textId="77777777" w:rsidR="00C93D25" w:rsidRPr="00C93D25" w:rsidRDefault="00C93D25" w:rsidP="00C93D25">
      <w:pPr>
        <w:jc w:val="center"/>
        <w:rPr>
          <w:rFonts w:ascii="Myriad Pro" w:hAnsi="Myriad Pro"/>
          <w:sz w:val="26"/>
          <w:szCs w:val="26"/>
        </w:rPr>
      </w:pPr>
      <w:r w:rsidRPr="00C93D25">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"E:\\var\\folders\\vp\\lgnfymls3rq5v5z4g3zq5jt40000gn\\T\\com.microsoft.Word\\WebArchiveCopyPasteTempFiles\\online.cgi?rnd=BA1FF283030B8072E16E5927FAC00343&amp;req=obj&amp;base=LAW&amp;n=287253&amp;dst=32774" \* MERGEFORMAT </w:instrText>
      </w:r>
      <w:r w:rsidRPr="00C93D25">
        <w:rPr>
          <w:rFonts w:ascii="Myriad Pro" w:hAnsi="Myriad Pro"/>
          <w:sz w:val="26"/>
          <w:szCs w:val="26"/>
        </w:rPr>
        <w:fldChar w:fldCharType="separate"/>
      </w:r>
      <w:r w:rsidRPr="00C93D25">
        <w:rPr>
          <w:rFonts w:ascii="Myriad Pro" w:hAnsi="Myriad Pro"/>
          <w:noProof/>
          <w:sz w:val="26"/>
          <w:szCs w:val="26"/>
          <w:lang w:eastAsia="ru-RU"/>
        </w:rPr>
        <w:drawing>
          <wp:inline distT="0" distB="0" distL="0" distR="0" wp14:anchorId="2C1E360A" wp14:editId="1E0BED0F">
            <wp:extent cx="2724150" cy="257146"/>
            <wp:effectExtent l="0" t="0" r="0" b="0"/>
            <wp:docPr id="34" name="Рисунок 34" descr="Рисунок 3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1570" cy="277669"/>
                    </a:xfrm>
                    <a:prstGeom prst="rect">
                      <a:avLst/>
                    </a:prstGeom>
                    <a:noFill/>
                    <a:ln>
                      <a:noFill/>
                    </a:ln>
                  </pic:spPr>
                </pic:pic>
              </a:graphicData>
            </a:graphic>
          </wp:inline>
        </w:drawing>
      </w:r>
      <w:r w:rsidRPr="00C93D25">
        <w:rPr>
          <w:rFonts w:ascii="Myriad Pro" w:hAnsi="Myriad Pro"/>
          <w:sz w:val="26"/>
          <w:szCs w:val="26"/>
        </w:rPr>
        <w:fldChar w:fldCharType="end"/>
      </w:r>
      <w:r w:rsidRPr="00C93D25">
        <w:rPr>
          <w:rFonts w:ascii="Myriad Pro" w:hAnsi="Myriad Pro"/>
          <w:color w:val="000000"/>
          <w:sz w:val="26"/>
          <w:szCs w:val="26"/>
          <w:shd w:val="clear" w:color="auto" w:fill="FFFFFF"/>
        </w:rPr>
        <w:t>,</w:t>
      </w:r>
    </w:p>
    <w:p w14:paraId="2C81B385" w14:textId="77777777" w:rsidR="00C93D25" w:rsidRPr="002318D7" w:rsidRDefault="00C93D25" w:rsidP="002318D7">
      <w:pPr>
        <w:spacing w:line="360" w:lineRule="auto"/>
        <w:jc w:val="both"/>
        <w:rPr>
          <w:rFonts w:ascii="Myriad Pro" w:eastAsiaTheme="minorHAnsi" w:hAnsi="Myriad Pro" w:cs="Myriad Pro"/>
          <w:b/>
          <w:bCs/>
          <w:sz w:val="26"/>
          <w:szCs w:val="26"/>
        </w:rPr>
      </w:pPr>
      <w:r w:rsidRPr="002318D7">
        <w:rPr>
          <w:rFonts w:ascii="Myriad Pro" w:hAnsi="Myriad Pro"/>
          <w:b/>
          <w:bCs/>
          <w:sz w:val="26"/>
          <w:szCs w:val="26"/>
        </w:rPr>
        <w:lastRenderedPageBreak/>
        <w:t>ПОЗИЦИЯ ТЕРРИТОРИАЛЬНОЙ СЕТЕВОЙ ОРГАНИЗАЦИИ</w:t>
      </w:r>
    </w:p>
    <w:p w14:paraId="06D0D1EE" w14:textId="77777777" w:rsidR="00C93D25" w:rsidRPr="00C93D25" w:rsidRDefault="00C93D25" w:rsidP="002318D7">
      <w:pPr>
        <w:pStyle w:val="ConsPlusNormal"/>
        <w:spacing w:line="360" w:lineRule="auto"/>
        <w:ind w:firstLine="567"/>
        <w:jc w:val="both"/>
        <w:rPr>
          <w:rFonts w:ascii="Myriad Pro" w:hAnsi="Myriad Pro"/>
          <w:sz w:val="26"/>
          <w:szCs w:val="26"/>
        </w:rPr>
      </w:pPr>
      <w:r w:rsidRPr="00C93D25">
        <w:rPr>
          <w:rFonts w:ascii="Myriad Pro" w:hAnsi="Myriad Pro"/>
          <w:sz w:val="26"/>
          <w:szCs w:val="26"/>
        </w:rPr>
        <w:t xml:space="preserve">По расчету филиала ПАО «МРСК Сибири» - «ГАЭС» расходы долгосрочного периода регулирования (2019 год),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62" w:history="1">
        <w:r w:rsidRPr="00C93D25">
          <w:rPr>
            <w:rFonts w:ascii="Myriad Pro" w:hAnsi="Myriad Pro"/>
            <w:sz w:val="26"/>
            <w:szCs w:val="26"/>
          </w:rPr>
          <w:t>пункте 9</w:t>
        </w:r>
      </w:hyperlink>
      <w:r w:rsidRPr="00C93D25">
        <w:rPr>
          <w:rFonts w:ascii="Myriad Pro" w:hAnsi="Myriad Pro"/>
          <w:sz w:val="26"/>
          <w:szCs w:val="26"/>
        </w:rPr>
        <w:t xml:space="preserve">, а также расходы в соответствии с </w:t>
      </w:r>
      <w:hyperlink w:anchor="Par63" w:history="1">
        <w:r w:rsidRPr="00C93D25">
          <w:rPr>
            <w:rFonts w:ascii="Myriad Pro" w:hAnsi="Myriad Pro"/>
            <w:sz w:val="26"/>
            <w:szCs w:val="26"/>
          </w:rPr>
          <w:t>пунктом 10</w:t>
        </w:r>
      </w:hyperlink>
      <w:r w:rsidRPr="00C93D25">
        <w:rPr>
          <w:rFonts w:ascii="Myriad Pro" w:hAnsi="Myriad Pro"/>
          <w:sz w:val="26"/>
          <w:szCs w:val="26"/>
        </w:rPr>
        <w:t xml:space="preserve"> Методических указаний (тыс. руб.) и корректировка необходимой валовой выручки (</w:t>
      </w:r>
      <w:r w:rsidRPr="00C93D25">
        <w:rPr>
          <w:rFonts w:ascii="Myriad Pro" w:hAnsi="Myriad Pro"/>
          <w:noProof/>
          <w:sz w:val="26"/>
          <w:szCs w:val="26"/>
        </w:rPr>
        <w:drawing>
          <wp:inline distT="0" distB="0" distL="0" distR="0" wp14:anchorId="4A92209B" wp14:editId="62F9B113">
            <wp:extent cx="182880" cy="255905"/>
            <wp:effectExtent l="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 cy="255905"/>
                    </a:xfrm>
                    <a:prstGeom prst="rect">
                      <a:avLst/>
                    </a:prstGeom>
                    <a:noFill/>
                    <a:ln>
                      <a:noFill/>
                    </a:ln>
                  </pic:spPr>
                </pic:pic>
              </a:graphicData>
            </a:graphic>
          </wp:inline>
        </w:drawing>
      </w:r>
      <w:r w:rsidRPr="00C93D25">
        <w:rPr>
          <w:rFonts w:ascii="Myriad Pro" w:hAnsi="Myriad Pro"/>
          <w:sz w:val="26"/>
          <w:szCs w:val="26"/>
        </w:rPr>
        <w:t xml:space="preserve">) в соответствии с </w:t>
      </w:r>
      <w:hyperlink r:id="rId33" w:history="1">
        <w:r w:rsidRPr="00C93D25">
          <w:rPr>
            <w:rFonts w:ascii="Myriad Pro" w:hAnsi="Myriad Pro"/>
            <w:sz w:val="26"/>
            <w:szCs w:val="26"/>
          </w:rPr>
          <w:t>пунктом 32</w:t>
        </w:r>
      </w:hyperlink>
      <w:r w:rsidRPr="00C93D25">
        <w:rPr>
          <w:rFonts w:ascii="Myriad Pro" w:hAnsi="Myriad Pro"/>
          <w:sz w:val="26"/>
          <w:szCs w:val="26"/>
        </w:rPr>
        <w:t xml:space="preserve"> Основ ценообразования </w:t>
      </w:r>
      <w:r w:rsidR="001C6D51">
        <w:rPr>
          <w:rFonts w:ascii="Myriad Pro" w:hAnsi="Myriad Pro"/>
          <w:sz w:val="26"/>
          <w:szCs w:val="26"/>
        </w:rPr>
        <w:t xml:space="preserve">№ 1178 </w:t>
      </w:r>
      <w:r w:rsidRPr="00C93D25">
        <w:rPr>
          <w:rFonts w:ascii="Myriad Pro" w:hAnsi="Myriad Pro"/>
          <w:sz w:val="26"/>
          <w:szCs w:val="26"/>
        </w:rPr>
        <w:t xml:space="preserve">определены в соответствии с формулами 3 и 4 Методических указаний № 98-э и составили 189 569,03 тыс. руб. </w:t>
      </w:r>
    </w:p>
    <w:p w14:paraId="14125E6C" w14:textId="77777777" w:rsidR="00C93D25" w:rsidRPr="00C93D25" w:rsidRDefault="00C93D25" w:rsidP="00C93D25">
      <w:pPr>
        <w:widowControl w:val="0"/>
        <w:autoSpaceDE w:val="0"/>
        <w:autoSpaceDN w:val="0"/>
        <w:adjustRightInd w:val="0"/>
        <w:jc w:val="center"/>
        <w:rPr>
          <w:rFonts w:ascii="Myriad Pro" w:eastAsiaTheme="minorHAnsi" w:hAnsi="Myriad Pro" w:cs="Myriad Pro"/>
          <w:sz w:val="26"/>
          <w:szCs w:val="26"/>
        </w:rPr>
      </w:pPr>
      <w:r w:rsidRPr="00C93D25">
        <w:rPr>
          <w:rFonts w:ascii="Myriad Pro" w:eastAsiaTheme="minorHAnsi" w:hAnsi="Myriad Pro" w:cs="Myriad Pro"/>
          <w:sz w:val="26"/>
          <w:szCs w:val="26"/>
        </w:rPr>
        <w:t xml:space="preserve"> </w:t>
      </w:r>
    </w:p>
    <w:p w14:paraId="1FBD093D" w14:textId="77777777" w:rsidR="00C93D25" w:rsidRPr="00C93D25" w:rsidRDefault="00C93D25" w:rsidP="00C93D25">
      <w:pPr>
        <w:widowControl w:val="0"/>
        <w:autoSpaceDE w:val="0"/>
        <w:autoSpaceDN w:val="0"/>
        <w:adjustRightInd w:val="0"/>
        <w:jc w:val="center"/>
        <w:rPr>
          <w:rFonts w:ascii="Myriad Pro" w:hAnsi="Myriad Pro"/>
          <w:sz w:val="26"/>
          <w:szCs w:val="26"/>
        </w:rPr>
      </w:pPr>
      <w:r w:rsidRPr="00C93D25">
        <w:rPr>
          <w:rFonts w:ascii="Myriad Pro" w:hAnsi="Myriad Pro"/>
          <w:noProof/>
          <w:sz w:val="26"/>
          <w:szCs w:val="26"/>
          <w:lang w:eastAsia="ru-RU"/>
        </w:rPr>
        <w:drawing>
          <wp:inline distT="0" distB="0" distL="0" distR="0" wp14:anchorId="200B0CC8" wp14:editId="62F61731">
            <wp:extent cx="2368296" cy="329184"/>
            <wp:effectExtent l="0" t="0" r="0" b="0"/>
            <wp:docPr id="36" name="Рисунок 36" descr="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0564" cy="329499"/>
                    </a:xfrm>
                    <a:prstGeom prst="rect">
                      <a:avLst/>
                    </a:prstGeom>
                    <a:noFill/>
                    <a:ln>
                      <a:noFill/>
                    </a:ln>
                  </pic:spPr>
                </pic:pic>
              </a:graphicData>
            </a:graphic>
          </wp:inline>
        </w:drawing>
      </w:r>
      <w:r w:rsidRPr="00C93D25">
        <w:rPr>
          <w:rFonts w:ascii="Myriad Pro" w:hAnsi="Myriad Pro"/>
          <w:sz w:val="26"/>
          <w:szCs w:val="26"/>
        </w:rPr>
        <w:t xml:space="preserve"> ", (3)";</w:t>
      </w:r>
    </w:p>
    <w:p w14:paraId="32181EE3" w14:textId="77777777" w:rsidR="00C93D25" w:rsidRPr="00C93D25" w:rsidRDefault="00C93D25" w:rsidP="00C93D25">
      <w:pPr>
        <w:widowControl w:val="0"/>
        <w:autoSpaceDE w:val="0"/>
        <w:autoSpaceDN w:val="0"/>
        <w:adjustRightInd w:val="0"/>
        <w:jc w:val="center"/>
        <w:rPr>
          <w:rFonts w:ascii="Myriad Pro" w:hAnsi="Myriad Pro"/>
          <w:sz w:val="26"/>
          <w:szCs w:val="26"/>
        </w:rPr>
      </w:pPr>
    </w:p>
    <w:p w14:paraId="6265A701" w14:textId="77777777" w:rsidR="00C93D25" w:rsidRPr="00C93D25" w:rsidRDefault="00C93D25" w:rsidP="00C93D25">
      <w:pPr>
        <w:widowControl w:val="0"/>
        <w:autoSpaceDE w:val="0"/>
        <w:autoSpaceDN w:val="0"/>
        <w:adjustRightInd w:val="0"/>
        <w:jc w:val="center"/>
        <w:rPr>
          <w:rFonts w:ascii="Myriad Pro" w:eastAsia="Calibri" w:hAnsi="Myriad Pro" w:cs="Calibri"/>
          <w:sz w:val="26"/>
          <w:szCs w:val="26"/>
        </w:rPr>
      </w:pPr>
      <w:r w:rsidRPr="00C93D25">
        <w:rPr>
          <w:rFonts w:ascii="Myriad Pro" w:hAnsi="Myriad Pro"/>
          <w:sz w:val="26"/>
          <w:szCs w:val="26"/>
        </w:rPr>
        <w:t>"</w:t>
      </w:r>
      <w:r w:rsidRPr="00C93D25">
        <w:rPr>
          <w:rFonts w:ascii="Myriad Pro" w:hAnsi="Myriad Pro"/>
          <w:noProof/>
          <w:sz w:val="26"/>
          <w:szCs w:val="26"/>
          <w:lang w:eastAsia="ru-RU"/>
        </w:rPr>
        <w:drawing>
          <wp:inline distT="0" distB="0" distL="0" distR="0" wp14:anchorId="15E49808" wp14:editId="7DA92D97">
            <wp:extent cx="2477770" cy="265430"/>
            <wp:effectExtent l="0" t="0" r="0" b="1270"/>
            <wp:docPr id="37" name="Рисунок 37" descr="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7770" cy="265430"/>
                    </a:xfrm>
                    <a:prstGeom prst="rect">
                      <a:avLst/>
                    </a:prstGeom>
                    <a:noFill/>
                    <a:ln>
                      <a:noFill/>
                    </a:ln>
                  </pic:spPr>
                </pic:pic>
              </a:graphicData>
            </a:graphic>
          </wp:inline>
        </w:drawing>
      </w:r>
      <w:r w:rsidRPr="00C93D25">
        <w:rPr>
          <w:rFonts w:ascii="Myriad Pro" w:hAnsi="Myriad Pro"/>
          <w:sz w:val="26"/>
          <w:szCs w:val="26"/>
        </w:rPr>
        <w:t>, (4)";</w:t>
      </w:r>
    </w:p>
    <w:p w14:paraId="70C4C892" w14:textId="77777777" w:rsidR="00C93D25" w:rsidRPr="00C93D25" w:rsidRDefault="00C93D25" w:rsidP="00C93D25">
      <w:pPr>
        <w:widowControl w:val="0"/>
        <w:autoSpaceDE w:val="0"/>
        <w:autoSpaceDN w:val="0"/>
        <w:adjustRightInd w:val="0"/>
        <w:jc w:val="center"/>
        <w:rPr>
          <w:rFonts w:ascii="Myriad Pro" w:eastAsia="Calibri" w:hAnsi="Myriad Pro" w:cs="Calibri"/>
          <w:sz w:val="26"/>
          <w:szCs w:val="26"/>
        </w:rPr>
      </w:pPr>
    </w:p>
    <w:p w14:paraId="484F88DE" w14:textId="77777777" w:rsidR="00C93D25" w:rsidRPr="00C93D25" w:rsidRDefault="00C93D25" w:rsidP="00C93D25">
      <w:pPr>
        <w:widowControl w:val="0"/>
        <w:autoSpaceDE w:val="0"/>
        <w:autoSpaceDN w:val="0"/>
        <w:adjustRightInd w:val="0"/>
        <w:jc w:val="center"/>
        <w:rPr>
          <w:rFonts w:ascii="Myriad Pro" w:eastAsia="Calibri" w:hAnsi="Myriad Pro" w:cs="Calibri"/>
          <w:sz w:val="26"/>
          <w:szCs w:val="26"/>
        </w:rPr>
      </w:pPr>
    </w:p>
    <w:p w14:paraId="2E4281FE" w14:textId="77777777" w:rsidR="00C93D25" w:rsidRPr="00C93D25" w:rsidRDefault="00C93D25" w:rsidP="004035C7">
      <w:pPr>
        <w:pStyle w:val="ConsPlusNormal"/>
        <w:spacing w:line="360" w:lineRule="auto"/>
        <w:ind w:firstLine="567"/>
        <w:jc w:val="both"/>
        <w:rPr>
          <w:rFonts w:ascii="Myriad Pro" w:hAnsi="Myriad Pro"/>
          <w:sz w:val="26"/>
          <w:szCs w:val="26"/>
        </w:rPr>
      </w:pPr>
      <w:r w:rsidRPr="00C93D25">
        <w:rPr>
          <w:rFonts w:ascii="Myriad Pro" w:hAnsi="Myriad Pro"/>
          <w:sz w:val="26"/>
          <w:szCs w:val="26"/>
        </w:rPr>
        <w:t>В том числе:</w:t>
      </w:r>
    </w:p>
    <w:p w14:paraId="4881C2D7" w14:textId="77777777" w:rsidR="00C93D25" w:rsidRPr="00C93D25" w:rsidRDefault="00C93D25" w:rsidP="002318D7">
      <w:pPr>
        <w:pStyle w:val="ConsPlusNormal"/>
        <w:widowControl/>
        <w:numPr>
          <w:ilvl w:val="0"/>
          <w:numId w:val="40"/>
        </w:numPr>
        <w:spacing w:line="360" w:lineRule="auto"/>
        <w:ind w:left="1134" w:hanging="567"/>
        <w:jc w:val="both"/>
        <w:rPr>
          <w:rFonts w:ascii="Myriad Pro" w:hAnsi="Myriad Pro"/>
          <w:sz w:val="26"/>
          <w:szCs w:val="26"/>
        </w:rPr>
      </w:pPr>
      <w:r w:rsidRPr="00C93D25">
        <w:rPr>
          <w:rFonts w:ascii="Myriad Pro" w:hAnsi="Myriad Pro"/>
          <w:sz w:val="26"/>
          <w:szCs w:val="26"/>
        </w:rPr>
        <w:t>Корректировка неподконтрольных расходов в размере 106 761,5 тыс. руб.</w:t>
      </w:r>
    </w:p>
    <w:p w14:paraId="351C9C94" w14:textId="77777777" w:rsidR="00C93D25" w:rsidRPr="00C93D25" w:rsidRDefault="00C93D25" w:rsidP="002318D7">
      <w:pPr>
        <w:pStyle w:val="ConsPlusNormal"/>
        <w:widowControl/>
        <w:numPr>
          <w:ilvl w:val="0"/>
          <w:numId w:val="40"/>
        </w:numPr>
        <w:spacing w:line="360" w:lineRule="auto"/>
        <w:ind w:left="1134" w:hanging="567"/>
        <w:jc w:val="both"/>
        <w:rPr>
          <w:rFonts w:ascii="Myriad Pro" w:hAnsi="Myriad Pro"/>
          <w:sz w:val="26"/>
          <w:szCs w:val="26"/>
        </w:rPr>
      </w:pPr>
      <w:r w:rsidRPr="00C93D25">
        <w:rPr>
          <w:rFonts w:ascii="Myriad Pro" w:hAnsi="Myriad Pro"/>
          <w:sz w:val="26"/>
          <w:szCs w:val="26"/>
        </w:rPr>
        <w:t>Корректировка с учетом изменения полезного отпуска электроэнергии и цен на электрическую энергию в размере 1 877,4 тыс. руб.</w:t>
      </w:r>
    </w:p>
    <w:p w14:paraId="25AFB7E1" w14:textId="77777777" w:rsidR="00C93D25" w:rsidRPr="00C93D25" w:rsidRDefault="00C93D25" w:rsidP="002318D7">
      <w:pPr>
        <w:pStyle w:val="ConsPlusNormal"/>
        <w:widowControl/>
        <w:numPr>
          <w:ilvl w:val="0"/>
          <w:numId w:val="40"/>
        </w:numPr>
        <w:spacing w:line="360" w:lineRule="auto"/>
        <w:ind w:left="1134" w:hanging="567"/>
        <w:jc w:val="both"/>
        <w:rPr>
          <w:rFonts w:ascii="Myriad Pro" w:hAnsi="Myriad Pro"/>
          <w:sz w:val="26"/>
          <w:szCs w:val="26"/>
        </w:rPr>
      </w:pPr>
      <w:r w:rsidRPr="00C93D25">
        <w:rPr>
          <w:rFonts w:ascii="Myriad Pro" w:hAnsi="Myriad Pro"/>
          <w:sz w:val="26"/>
          <w:szCs w:val="26"/>
        </w:rPr>
        <w:t xml:space="preserve">При проведении корректировки с учетом фактически полученной товарной продукции, также принимается в расчет фактическая выручка за передачу электроэнергии по данным бухгалтерского учета, оплаченная энергосбытовой организацией после вычета стоимости нагрузочных потерь.  Таким образом, в совокупности данные составляющие выпадающих доходов/полученного избытка уравновешивают влияние стоимости нагрузочных потерь, не учитываемой при принятии тарифных решений. </w:t>
      </w:r>
    </w:p>
    <w:p w14:paraId="612DEB9B" w14:textId="77777777" w:rsidR="00C93D25" w:rsidRPr="00C93D25" w:rsidRDefault="00C93D25" w:rsidP="002318D7">
      <w:pPr>
        <w:pStyle w:val="ConsPlusNormal"/>
        <w:widowControl/>
        <w:numPr>
          <w:ilvl w:val="0"/>
          <w:numId w:val="40"/>
        </w:numPr>
        <w:spacing w:line="360" w:lineRule="auto"/>
        <w:ind w:left="1134" w:hanging="567"/>
        <w:jc w:val="both"/>
        <w:rPr>
          <w:rFonts w:ascii="Myriad Pro" w:hAnsi="Myriad Pro"/>
          <w:sz w:val="26"/>
          <w:szCs w:val="26"/>
        </w:rPr>
      </w:pPr>
      <w:r w:rsidRPr="00C93D25">
        <w:rPr>
          <w:rFonts w:ascii="Myriad Pro" w:hAnsi="Myriad Pro"/>
          <w:sz w:val="26"/>
          <w:szCs w:val="26"/>
        </w:rPr>
        <w:lastRenderedPageBreak/>
        <w:t xml:space="preserve">Корректировка необходимой валовой выручки, осуществляемая в связи с изменением (неисполнением) инвестиционной программы в размере 64 078,73 тыс. руб. </w:t>
      </w:r>
    </w:p>
    <w:p w14:paraId="39B49457" w14:textId="77777777" w:rsidR="00C93D25" w:rsidRPr="00C93D25" w:rsidRDefault="00C93D25" w:rsidP="002318D7">
      <w:pPr>
        <w:pStyle w:val="ConsPlusNormal"/>
        <w:widowControl/>
        <w:numPr>
          <w:ilvl w:val="0"/>
          <w:numId w:val="40"/>
        </w:numPr>
        <w:spacing w:line="360" w:lineRule="auto"/>
        <w:ind w:left="1134" w:hanging="567"/>
        <w:jc w:val="both"/>
        <w:rPr>
          <w:rFonts w:ascii="Myriad Pro" w:hAnsi="Myriad Pro"/>
          <w:sz w:val="26"/>
          <w:szCs w:val="26"/>
        </w:rPr>
      </w:pPr>
      <w:r w:rsidRPr="00C93D25">
        <w:rPr>
          <w:rFonts w:ascii="Myriad Pro" w:hAnsi="Myriad Pro"/>
          <w:sz w:val="26"/>
          <w:szCs w:val="26"/>
        </w:rPr>
        <w:t xml:space="preserve">Корректировка НВВ с учетом надежности и качества оказываемых услуг определена в размере 9 442,6 тыс. руб. </w:t>
      </w:r>
    </w:p>
    <w:p w14:paraId="5FABB12F" w14:textId="77777777" w:rsidR="00C93D25" w:rsidRPr="00C93D25" w:rsidRDefault="00C93D25" w:rsidP="002318D7">
      <w:pPr>
        <w:pStyle w:val="ConsPlusNormal"/>
        <w:widowControl/>
        <w:numPr>
          <w:ilvl w:val="0"/>
          <w:numId w:val="40"/>
        </w:numPr>
        <w:spacing w:line="360" w:lineRule="auto"/>
        <w:ind w:left="1134" w:hanging="567"/>
        <w:jc w:val="both"/>
        <w:rPr>
          <w:rFonts w:ascii="Myriad Pro" w:hAnsi="Myriad Pro"/>
          <w:sz w:val="26"/>
          <w:szCs w:val="26"/>
        </w:rPr>
      </w:pPr>
      <w:r w:rsidRPr="00C93D25">
        <w:rPr>
          <w:rFonts w:ascii="Myriad Pro" w:hAnsi="Myriad Pro"/>
          <w:sz w:val="26"/>
          <w:szCs w:val="26"/>
        </w:rPr>
        <w:t xml:space="preserve">Компенсация выпадающих доходов на основании предписания </w:t>
      </w:r>
      <w:r w:rsidR="003B2734">
        <w:rPr>
          <w:rFonts w:ascii="Myriad Pro" w:hAnsi="Myriad Pro"/>
          <w:sz w:val="26"/>
          <w:szCs w:val="26"/>
        </w:rPr>
        <w:br/>
      </w:r>
      <w:r w:rsidRPr="00C93D25">
        <w:rPr>
          <w:rFonts w:ascii="Myriad Pro" w:hAnsi="Myriad Pro"/>
          <w:sz w:val="26"/>
          <w:szCs w:val="26"/>
        </w:rPr>
        <w:t>ФАС России № СП/16886/18 от 15.03.2018г.  в размере 7</w:t>
      </w:r>
      <w:r w:rsidR="006A7351">
        <w:rPr>
          <w:rFonts w:ascii="Myriad Pro" w:hAnsi="Myriad Pro"/>
          <w:sz w:val="26"/>
          <w:szCs w:val="26"/>
        </w:rPr>
        <w:t xml:space="preserve"> </w:t>
      </w:r>
      <w:r w:rsidRPr="00C93D25">
        <w:rPr>
          <w:rFonts w:ascii="Myriad Pro" w:hAnsi="Myriad Pro"/>
          <w:sz w:val="26"/>
          <w:szCs w:val="26"/>
        </w:rPr>
        <w:t>408,7 тыс. руб.</w:t>
      </w:r>
    </w:p>
    <w:p w14:paraId="58B94146" w14:textId="77777777" w:rsidR="00C93D25" w:rsidRPr="00C93D25" w:rsidRDefault="00C93D25" w:rsidP="004035C7">
      <w:pPr>
        <w:pStyle w:val="ConsPlusNormal"/>
        <w:spacing w:line="360" w:lineRule="auto"/>
        <w:ind w:firstLine="567"/>
        <w:jc w:val="both"/>
        <w:rPr>
          <w:rFonts w:ascii="Myriad Pro" w:hAnsi="Myriad Pro"/>
          <w:sz w:val="26"/>
          <w:szCs w:val="26"/>
        </w:rPr>
      </w:pPr>
      <w:r w:rsidRPr="00C93D25">
        <w:rPr>
          <w:rFonts w:ascii="Myriad Pro" w:hAnsi="Myriad Pro"/>
          <w:sz w:val="26"/>
          <w:szCs w:val="26"/>
        </w:rPr>
        <w:t>Исполнитель обращает внимание, что организацией не определены и не заявлены в предложении по корректировке НВВ на 2019 год корректировка подконтрольных расходов и корректировка необходимой валовой выручки по доходам от осуществления регулируемой деятельности.</w:t>
      </w:r>
    </w:p>
    <w:tbl>
      <w:tblPr>
        <w:tblW w:w="5000" w:type="pct"/>
        <w:tblLook w:val="04A0" w:firstRow="1" w:lastRow="0" w:firstColumn="1" w:lastColumn="0" w:noHBand="0" w:noVBand="1"/>
      </w:tblPr>
      <w:tblGrid>
        <w:gridCol w:w="713"/>
        <w:gridCol w:w="5198"/>
        <w:gridCol w:w="1550"/>
        <w:gridCol w:w="1874"/>
      </w:tblGrid>
      <w:tr w:rsidR="00C93D25" w:rsidRPr="003B2734" w14:paraId="52669675" w14:textId="77777777" w:rsidTr="003B2734">
        <w:trPr>
          <w:trHeight w:val="20"/>
          <w:tblHeader/>
        </w:trPr>
        <w:tc>
          <w:tcPr>
            <w:tcW w:w="382" w:type="pc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609F52B"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 п/п</w:t>
            </w:r>
          </w:p>
        </w:tc>
        <w:tc>
          <w:tcPr>
            <w:tcW w:w="2784"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70F4B2F"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Наименование</w:t>
            </w:r>
          </w:p>
        </w:tc>
        <w:tc>
          <w:tcPr>
            <w:tcW w:w="830"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0C43EBE"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Значения показателя</w:t>
            </w:r>
          </w:p>
        </w:tc>
        <w:tc>
          <w:tcPr>
            <w:tcW w:w="1004" w:type="pct"/>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3A7AB63"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Значение</w:t>
            </w:r>
            <w:r w:rsidR="00C4766B" w:rsidRPr="003B2734">
              <w:rPr>
                <w:rFonts w:ascii="Myriad Pro" w:hAnsi="Myriad Pro"/>
                <w:b/>
                <w:bCs/>
                <w:color w:val="FFFFFF" w:themeColor="background1"/>
                <w:sz w:val="20"/>
                <w:szCs w:val="20"/>
              </w:rPr>
              <w:t>, тыс. рублей</w:t>
            </w:r>
          </w:p>
        </w:tc>
      </w:tr>
      <w:tr w:rsidR="00C93D25" w:rsidRPr="003B2734" w14:paraId="2A1716D1" w14:textId="77777777" w:rsidTr="003B2734">
        <w:trPr>
          <w:trHeight w:val="20"/>
        </w:trPr>
        <w:tc>
          <w:tcPr>
            <w:tcW w:w="382" w:type="pct"/>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44A6F342"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w:t>
            </w:r>
          </w:p>
        </w:tc>
        <w:tc>
          <w:tcPr>
            <w:tcW w:w="2784" w:type="pct"/>
            <w:tcBorders>
              <w:top w:val="single" w:sz="8" w:space="0" w:color="FFFFFF" w:themeColor="background1"/>
              <w:left w:val="nil"/>
              <w:bottom w:val="single" w:sz="4" w:space="0" w:color="auto"/>
              <w:right w:val="single" w:sz="4" w:space="0" w:color="auto"/>
            </w:tcBorders>
            <w:shd w:val="clear" w:color="auto" w:fill="auto"/>
            <w:vAlign w:val="center"/>
            <w:hideMark/>
          </w:tcPr>
          <w:p w14:paraId="53CF0304" w14:textId="77777777" w:rsidR="00C93D25" w:rsidRPr="003B2734" w:rsidRDefault="00C93D25" w:rsidP="00920DBA">
            <w:pPr>
              <w:rPr>
                <w:rFonts w:ascii="Myriad Pro" w:hAnsi="Myriad Pro"/>
                <w:b/>
                <w:bCs/>
                <w:color w:val="000000"/>
                <w:sz w:val="20"/>
                <w:szCs w:val="20"/>
              </w:rPr>
            </w:pPr>
            <w:r w:rsidRPr="003B2734">
              <w:rPr>
                <w:rFonts w:ascii="Myriad Pro" w:hAnsi="Myriad Pro"/>
                <w:b/>
                <w:bCs/>
                <w:color w:val="000000"/>
                <w:sz w:val="20"/>
                <w:szCs w:val="20"/>
              </w:rPr>
              <w:t xml:space="preserve">Расходы, связанные с компенсацией незапланированных расходов или полученного избытка за 2017 год, и корректировка НВВ в соответствии с п. 32 Основ ценообразования, в соответствии с Методическими указаниями от 17.02.2012 № 98-э </w:t>
            </w:r>
          </w:p>
        </w:tc>
        <w:tc>
          <w:tcPr>
            <w:tcW w:w="830" w:type="pct"/>
            <w:tcBorders>
              <w:top w:val="single" w:sz="8" w:space="0" w:color="FFFFFF" w:themeColor="background1"/>
              <w:left w:val="nil"/>
              <w:bottom w:val="single" w:sz="4" w:space="0" w:color="auto"/>
              <w:right w:val="single" w:sz="4" w:space="0" w:color="auto"/>
            </w:tcBorders>
            <w:shd w:val="clear" w:color="auto" w:fill="auto"/>
            <w:vAlign w:val="center"/>
            <w:hideMark/>
          </w:tcPr>
          <w:p w14:paraId="47B39AB4"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Bi+КНК</w:t>
            </w:r>
          </w:p>
        </w:tc>
        <w:tc>
          <w:tcPr>
            <w:tcW w:w="1004" w:type="pct"/>
            <w:tcBorders>
              <w:top w:val="single" w:sz="8" w:space="0" w:color="FFFFFF" w:themeColor="background1"/>
              <w:left w:val="nil"/>
              <w:bottom w:val="single" w:sz="4" w:space="0" w:color="auto"/>
              <w:right w:val="single" w:sz="8" w:space="0" w:color="auto"/>
            </w:tcBorders>
            <w:shd w:val="clear" w:color="auto" w:fill="auto"/>
            <w:vAlign w:val="center"/>
            <w:hideMark/>
          </w:tcPr>
          <w:p w14:paraId="5042B498"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189 569,03</w:t>
            </w:r>
          </w:p>
        </w:tc>
      </w:tr>
      <w:tr w:rsidR="00C93D25" w:rsidRPr="003B2734" w14:paraId="024098B9"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52D32378"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1.1.</w:t>
            </w:r>
          </w:p>
        </w:tc>
        <w:tc>
          <w:tcPr>
            <w:tcW w:w="2784" w:type="pct"/>
            <w:tcBorders>
              <w:top w:val="nil"/>
              <w:left w:val="nil"/>
              <w:bottom w:val="single" w:sz="4" w:space="0" w:color="auto"/>
              <w:right w:val="single" w:sz="4" w:space="0" w:color="auto"/>
            </w:tcBorders>
            <w:shd w:val="clear" w:color="auto" w:fill="auto"/>
            <w:vAlign w:val="center"/>
            <w:hideMark/>
          </w:tcPr>
          <w:p w14:paraId="0904A0BE" w14:textId="77777777" w:rsidR="00C93D25" w:rsidRPr="003B2734" w:rsidRDefault="00C93D25" w:rsidP="00920DBA">
            <w:pPr>
              <w:rPr>
                <w:rFonts w:ascii="Myriad Pro" w:hAnsi="Myriad Pro"/>
                <w:b/>
                <w:bCs/>
                <w:color w:val="000000"/>
                <w:sz w:val="20"/>
                <w:szCs w:val="20"/>
              </w:rPr>
            </w:pPr>
            <w:r w:rsidRPr="003B2734">
              <w:rPr>
                <w:rFonts w:ascii="Myriad Pro" w:hAnsi="Myriad Pro"/>
                <w:b/>
                <w:bCs/>
                <w:color w:val="000000"/>
                <w:sz w:val="20"/>
                <w:szCs w:val="20"/>
              </w:rPr>
              <w:t>Расходы, связанные с компенсацией незапланированных расходов или полученного избытка за 2017 год</w:t>
            </w:r>
          </w:p>
        </w:tc>
        <w:tc>
          <w:tcPr>
            <w:tcW w:w="830" w:type="pct"/>
            <w:tcBorders>
              <w:top w:val="nil"/>
              <w:left w:val="nil"/>
              <w:bottom w:val="single" w:sz="4" w:space="0" w:color="auto"/>
              <w:right w:val="single" w:sz="4" w:space="0" w:color="auto"/>
            </w:tcBorders>
            <w:shd w:val="clear" w:color="auto" w:fill="auto"/>
            <w:vAlign w:val="center"/>
            <w:hideMark/>
          </w:tcPr>
          <w:p w14:paraId="11974CF4"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Biинд</w:t>
            </w:r>
          </w:p>
        </w:tc>
        <w:tc>
          <w:tcPr>
            <w:tcW w:w="1004" w:type="pct"/>
            <w:tcBorders>
              <w:top w:val="nil"/>
              <w:left w:val="nil"/>
              <w:bottom w:val="single" w:sz="4" w:space="0" w:color="auto"/>
              <w:right w:val="single" w:sz="8" w:space="0" w:color="auto"/>
            </w:tcBorders>
            <w:shd w:val="clear" w:color="auto" w:fill="auto"/>
            <w:vAlign w:val="center"/>
            <w:hideMark/>
          </w:tcPr>
          <w:p w14:paraId="746FDB65"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108 638,97</w:t>
            </w:r>
          </w:p>
        </w:tc>
      </w:tr>
      <w:tr w:rsidR="00C93D25" w:rsidRPr="003B2734" w14:paraId="3C7FE4A7"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032F9B65"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1.1.1.</w:t>
            </w:r>
          </w:p>
        </w:tc>
        <w:tc>
          <w:tcPr>
            <w:tcW w:w="2784" w:type="pct"/>
            <w:tcBorders>
              <w:top w:val="nil"/>
              <w:left w:val="nil"/>
              <w:bottom w:val="single" w:sz="4" w:space="0" w:color="auto"/>
              <w:right w:val="single" w:sz="4" w:space="0" w:color="auto"/>
            </w:tcBorders>
            <w:shd w:val="clear" w:color="auto" w:fill="auto"/>
            <w:vAlign w:val="center"/>
            <w:hideMark/>
          </w:tcPr>
          <w:p w14:paraId="54692F49" w14:textId="77777777" w:rsidR="00C93D25" w:rsidRPr="003B2734" w:rsidRDefault="00C93D25" w:rsidP="00920DBA">
            <w:pPr>
              <w:rPr>
                <w:rFonts w:ascii="Myriad Pro" w:hAnsi="Myriad Pro"/>
                <w:color w:val="000000"/>
                <w:sz w:val="20"/>
                <w:szCs w:val="20"/>
              </w:rPr>
            </w:pPr>
            <w:r w:rsidRPr="003B2734">
              <w:rPr>
                <w:rFonts w:ascii="Myriad Pro" w:hAnsi="Myriad Pro"/>
                <w:color w:val="000000"/>
                <w:sz w:val="20"/>
                <w:szCs w:val="20"/>
              </w:rPr>
              <w:t>Корректировка подконтрольных расходов</w:t>
            </w:r>
          </w:p>
        </w:tc>
        <w:tc>
          <w:tcPr>
            <w:tcW w:w="830" w:type="pct"/>
            <w:tcBorders>
              <w:top w:val="nil"/>
              <w:left w:val="nil"/>
              <w:bottom w:val="single" w:sz="4" w:space="0" w:color="auto"/>
              <w:right w:val="nil"/>
            </w:tcBorders>
            <w:shd w:val="clear" w:color="auto" w:fill="auto"/>
            <w:vAlign w:val="center"/>
            <w:hideMark/>
          </w:tcPr>
          <w:p w14:paraId="6247D9D5"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ΔПРi</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797C9C2A"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w:t>
            </w:r>
          </w:p>
        </w:tc>
      </w:tr>
      <w:tr w:rsidR="00C93D25" w:rsidRPr="003B2734" w14:paraId="057F1BBC"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1173BC01"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1.1.2.</w:t>
            </w:r>
          </w:p>
        </w:tc>
        <w:tc>
          <w:tcPr>
            <w:tcW w:w="2784" w:type="pct"/>
            <w:tcBorders>
              <w:top w:val="nil"/>
              <w:left w:val="nil"/>
              <w:bottom w:val="single" w:sz="4" w:space="0" w:color="auto"/>
              <w:right w:val="single" w:sz="4" w:space="0" w:color="auto"/>
            </w:tcBorders>
            <w:shd w:val="clear" w:color="auto" w:fill="auto"/>
            <w:vAlign w:val="center"/>
            <w:hideMark/>
          </w:tcPr>
          <w:p w14:paraId="200023F8" w14:textId="77777777" w:rsidR="00C93D25" w:rsidRPr="003B2734" w:rsidRDefault="00C93D25" w:rsidP="00920DBA">
            <w:pPr>
              <w:rPr>
                <w:rFonts w:ascii="Myriad Pro" w:hAnsi="Myriad Pro"/>
                <w:color w:val="000000"/>
                <w:sz w:val="20"/>
                <w:szCs w:val="20"/>
              </w:rPr>
            </w:pPr>
            <w:r w:rsidRPr="003B2734">
              <w:rPr>
                <w:rFonts w:ascii="Myriad Pro" w:hAnsi="Myriad Pro"/>
                <w:color w:val="000000"/>
                <w:sz w:val="20"/>
                <w:szCs w:val="20"/>
              </w:rPr>
              <w:t>Корректировка неподконтрольных расходов</w:t>
            </w:r>
          </w:p>
        </w:tc>
        <w:tc>
          <w:tcPr>
            <w:tcW w:w="830" w:type="pct"/>
            <w:tcBorders>
              <w:top w:val="nil"/>
              <w:left w:val="nil"/>
              <w:bottom w:val="single" w:sz="4" w:space="0" w:color="auto"/>
              <w:right w:val="nil"/>
            </w:tcBorders>
            <w:shd w:val="clear" w:color="auto" w:fill="auto"/>
            <w:vAlign w:val="center"/>
            <w:hideMark/>
          </w:tcPr>
          <w:p w14:paraId="40709E03"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ΔНРi</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3B6AA66B"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106 761,55</w:t>
            </w:r>
          </w:p>
        </w:tc>
      </w:tr>
      <w:tr w:rsidR="00C93D25" w:rsidRPr="003B2734" w14:paraId="6C02F195"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7857ABFF"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1.1.3.</w:t>
            </w:r>
          </w:p>
        </w:tc>
        <w:tc>
          <w:tcPr>
            <w:tcW w:w="2784" w:type="pct"/>
            <w:tcBorders>
              <w:top w:val="nil"/>
              <w:left w:val="nil"/>
              <w:bottom w:val="single" w:sz="4" w:space="0" w:color="auto"/>
              <w:right w:val="single" w:sz="4" w:space="0" w:color="auto"/>
            </w:tcBorders>
            <w:shd w:val="clear" w:color="auto" w:fill="auto"/>
            <w:vAlign w:val="center"/>
            <w:hideMark/>
          </w:tcPr>
          <w:p w14:paraId="566E5863" w14:textId="77777777" w:rsidR="00C93D25" w:rsidRPr="003B2734" w:rsidRDefault="00C93D25" w:rsidP="00920DBA">
            <w:pPr>
              <w:rPr>
                <w:rFonts w:ascii="Myriad Pro" w:hAnsi="Myriad Pro"/>
                <w:color w:val="000000"/>
                <w:sz w:val="20"/>
                <w:szCs w:val="20"/>
              </w:rPr>
            </w:pPr>
            <w:r w:rsidRPr="003B2734">
              <w:rPr>
                <w:rFonts w:ascii="Myriad Pro" w:hAnsi="Myriad Pro"/>
                <w:color w:val="000000"/>
                <w:sz w:val="20"/>
                <w:szCs w:val="20"/>
              </w:rPr>
              <w:t>Корректировка НВВ с учетом изменения ПО и цен на электрическую энергию</w:t>
            </w:r>
          </w:p>
        </w:tc>
        <w:tc>
          <w:tcPr>
            <w:tcW w:w="830" w:type="pct"/>
            <w:tcBorders>
              <w:top w:val="nil"/>
              <w:left w:val="nil"/>
              <w:bottom w:val="single" w:sz="4" w:space="0" w:color="auto"/>
              <w:right w:val="single" w:sz="4" w:space="0" w:color="auto"/>
            </w:tcBorders>
            <w:shd w:val="clear" w:color="auto" w:fill="auto"/>
            <w:noWrap/>
            <w:vAlign w:val="center"/>
            <w:hideMark/>
          </w:tcPr>
          <w:p w14:paraId="6241A674" w14:textId="77777777" w:rsidR="00C93D25" w:rsidRPr="003B2734" w:rsidRDefault="00C93D25" w:rsidP="00920DBA">
            <w:pPr>
              <w:jc w:val="center"/>
              <w:rPr>
                <w:rFonts w:ascii="Myriad Pro" w:hAnsi="Myriad Pro"/>
                <w:sz w:val="20"/>
                <w:szCs w:val="20"/>
              </w:rPr>
            </w:pPr>
            <w:r w:rsidRPr="003B2734">
              <w:rPr>
                <w:rFonts w:ascii="Myriad Pro" w:hAnsi="Myriad Pro"/>
                <w:sz w:val="20"/>
                <w:szCs w:val="20"/>
              </w:rPr>
              <w:t>Поi</w:t>
            </w:r>
          </w:p>
        </w:tc>
        <w:tc>
          <w:tcPr>
            <w:tcW w:w="1004" w:type="pct"/>
            <w:tcBorders>
              <w:top w:val="nil"/>
              <w:left w:val="nil"/>
              <w:bottom w:val="single" w:sz="4" w:space="0" w:color="auto"/>
              <w:right w:val="single" w:sz="8" w:space="0" w:color="auto"/>
            </w:tcBorders>
            <w:shd w:val="clear" w:color="auto" w:fill="auto"/>
            <w:vAlign w:val="center"/>
            <w:hideMark/>
          </w:tcPr>
          <w:p w14:paraId="0B9B9DD7"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1 877,42</w:t>
            </w:r>
          </w:p>
        </w:tc>
      </w:tr>
      <w:tr w:rsidR="00C93D25" w:rsidRPr="003B2734" w14:paraId="509FBAD6"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47FACEF9"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7BE30B62"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прогнозный объем отпуска э/э</w:t>
            </w:r>
          </w:p>
        </w:tc>
        <w:tc>
          <w:tcPr>
            <w:tcW w:w="830" w:type="pct"/>
            <w:tcBorders>
              <w:top w:val="nil"/>
              <w:left w:val="nil"/>
              <w:bottom w:val="single" w:sz="4" w:space="0" w:color="auto"/>
              <w:right w:val="nil"/>
            </w:tcBorders>
            <w:shd w:val="clear" w:color="auto" w:fill="auto"/>
            <w:noWrap/>
            <w:vAlign w:val="center"/>
            <w:hideMark/>
          </w:tcPr>
          <w:p w14:paraId="5038A224"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Э</w:t>
            </w:r>
            <w:r w:rsidRPr="003B2734">
              <w:rPr>
                <w:rFonts w:ascii="Myriad Pro" w:hAnsi="Myriad Pro"/>
                <w:sz w:val="20"/>
                <w:szCs w:val="20"/>
                <w:vertAlign w:val="subscript"/>
              </w:rPr>
              <w:t>i-2</w:t>
            </w:r>
            <w:r w:rsidRPr="003B2734">
              <w:rPr>
                <w:rFonts w:ascii="Myriad Pro" w:hAnsi="Myriad Pro"/>
                <w:sz w:val="20"/>
                <w:szCs w:val="20"/>
                <w:vertAlign w:val="superscript"/>
              </w:rPr>
              <w:t>отп</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27B11C84"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539,77</w:t>
            </w:r>
          </w:p>
        </w:tc>
      </w:tr>
      <w:tr w:rsidR="00C93D25" w:rsidRPr="003B2734" w14:paraId="3A586E9C"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1ACF7724"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241A59ED"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фактический объем отпуска э/э</w:t>
            </w:r>
          </w:p>
        </w:tc>
        <w:tc>
          <w:tcPr>
            <w:tcW w:w="830" w:type="pct"/>
            <w:tcBorders>
              <w:top w:val="nil"/>
              <w:left w:val="nil"/>
              <w:bottom w:val="single" w:sz="4" w:space="0" w:color="auto"/>
              <w:right w:val="nil"/>
            </w:tcBorders>
            <w:shd w:val="clear" w:color="auto" w:fill="auto"/>
            <w:noWrap/>
            <w:vAlign w:val="center"/>
            <w:hideMark/>
          </w:tcPr>
          <w:p w14:paraId="21F89544"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Э</w:t>
            </w:r>
            <w:r w:rsidRPr="003B2734">
              <w:rPr>
                <w:rFonts w:ascii="Myriad Pro" w:hAnsi="Myriad Pro"/>
                <w:sz w:val="20"/>
                <w:szCs w:val="20"/>
                <w:vertAlign w:val="subscript"/>
              </w:rPr>
              <w:t>i-2</w:t>
            </w:r>
            <w:r w:rsidRPr="003B2734">
              <w:rPr>
                <w:rFonts w:ascii="Myriad Pro" w:hAnsi="Myriad Pro"/>
                <w:sz w:val="20"/>
                <w:szCs w:val="20"/>
                <w:vertAlign w:val="superscript"/>
              </w:rPr>
              <w:t>отп.ф</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58832612"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530,23</w:t>
            </w:r>
          </w:p>
        </w:tc>
      </w:tr>
      <w:tr w:rsidR="00C93D25" w:rsidRPr="003B2734" w14:paraId="1C95E2EF"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6D9829FD"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018FCE84"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фактическая цена покупки э/э</w:t>
            </w:r>
          </w:p>
        </w:tc>
        <w:tc>
          <w:tcPr>
            <w:tcW w:w="830" w:type="pct"/>
            <w:tcBorders>
              <w:top w:val="nil"/>
              <w:left w:val="nil"/>
              <w:bottom w:val="single" w:sz="4" w:space="0" w:color="auto"/>
              <w:right w:val="nil"/>
            </w:tcBorders>
            <w:shd w:val="clear" w:color="auto" w:fill="auto"/>
            <w:noWrap/>
            <w:vAlign w:val="center"/>
            <w:hideMark/>
          </w:tcPr>
          <w:p w14:paraId="04F25E52"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Цп</w:t>
            </w:r>
            <w:r w:rsidRPr="003B2734">
              <w:rPr>
                <w:rFonts w:ascii="Myriad Pro" w:hAnsi="Myriad Pro"/>
                <w:sz w:val="20"/>
                <w:szCs w:val="20"/>
                <w:vertAlign w:val="subscript"/>
              </w:rPr>
              <w:t>i-2</w:t>
            </w:r>
            <w:r w:rsidRPr="003B2734">
              <w:rPr>
                <w:rFonts w:ascii="Myriad Pro" w:hAnsi="Myriad Pro"/>
                <w:sz w:val="20"/>
                <w:szCs w:val="20"/>
                <w:vertAlign w:val="superscript"/>
              </w:rPr>
              <w:t>Ф</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61192463"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2 045,71</w:t>
            </w:r>
          </w:p>
        </w:tc>
      </w:tr>
      <w:tr w:rsidR="00C93D25" w:rsidRPr="003B2734" w14:paraId="5356F976"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3D2FB3CE"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6A11BC87"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прогнозная цена покупки э/э</w:t>
            </w:r>
          </w:p>
        </w:tc>
        <w:tc>
          <w:tcPr>
            <w:tcW w:w="830" w:type="pct"/>
            <w:tcBorders>
              <w:top w:val="nil"/>
              <w:left w:val="nil"/>
              <w:bottom w:val="single" w:sz="4" w:space="0" w:color="auto"/>
              <w:right w:val="nil"/>
            </w:tcBorders>
            <w:shd w:val="clear" w:color="auto" w:fill="auto"/>
            <w:noWrap/>
            <w:vAlign w:val="center"/>
            <w:hideMark/>
          </w:tcPr>
          <w:p w14:paraId="457A66F4"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Цп</w:t>
            </w:r>
            <w:r w:rsidRPr="003B2734">
              <w:rPr>
                <w:rFonts w:ascii="Myriad Pro" w:hAnsi="Myriad Pro"/>
                <w:sz w:val="20"/>
                <w:szCs w:val="20"/>
                <w:vertAlign w:val="subscript"/>
              </w:rPr>
              <w:t>i-2</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03CC654D"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1 990,98</w:t>
            </w:r>
          </w:p>
        </w:tc>
      </w:tr>
      <w:tr w:rsidR="00C93D25" w:rsidRPr="003B2734" w14:paraId="33D87497"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4AAD1070"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6C5C7A18"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величина технологического расхода</w:t>
            </w:r>
          </w:p>
        </w:tc>
        <w:tc>
          <w:tcPr>
            <w:tcW w:w="830" w:type="pct"/>
            <w:tcBorders>
              <w:top w:val="nil"/>
              <w:left w:val="nil"/>
              <w:bottom w:val="single" w:sz="4" w:space="0" w:color="auto"/>
              <w:right w:val="nil"/>
            </w:tcBorders>
            <w:shd w:val="clear" w:color="auto" w:fill="auto"/>
            <w:noWrap/>
            <w:vAlign w:val="center"/>
            <w:hideMark/>
          </w:tcPr>
          <w:p w14:paraId="32C4C9A7" w14:textId="77777777" w:rsidR="00C93D25" w:rsidRPr="003B2734" w:rsidRDefault="00C93D25" w:rsidP="00920DBA">
            <w:pPr>
              <w:jc w:val="center"/>
              <w:rPr>
                <w:rFonts w:ascii="Myriad Pro" w:hAnsi="Myriad Pro"/>
                <w:sz w:val="20"/>
                <w:szCs w:val="20"/>
              </w:rPr>
            </w:pPr>
            <w:r w:rsidRPr="003B2734">
              <w:rPr>
                <w:rFonts w:ascii="Myriad Pro" w:hAnsi="Myriad Pro"/>
                <w:sz w:val="20"/>
                <w:szCs w:val="20"/>
              </w:rPr>
              <w:t>a</w:t>
            </w:r>
            <w:r w:rsidRPr="003B2734">
              <w:rPr>
                <w:rFonts w:ascii="Myriad Pro" w:hAnsi="Myriad Pro"/>
                <w:sz w:val="20"/>
                <w:szCs w:val="20"/>
                <w:vertAlign w:val="subscript"/>
              </w:rPr>
              <w:t>i-2</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4278EAE7"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0,19</w:t>
            </w:r>
          </w:p>
        </w:tc>
      </w:tr>
      <w:tr w:rsidR="00C93D25" w:rsidRPr="003B2734" w14:paraId="567B1D10"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11FD8213"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1.2.</w:t>
            </w:r>
          </w:p>
        </w:tc>
        <w:tc>
          <w:tcPr>
            <w:tcW w:w="2784" w:type="pct"/>
            <w:tcBorders>
              <w:top w:val="nil"/>
              <w:left w:val="nil"/>
              <w:bottom w:val="single" w:sz="4" w:space="0" w:color="auto"/>
              <w:right w:val="single" w:sz="4" w:space="0" w:color="auto"/>
            </w:tcBorders>
            <w:shd w:val="clear" w:color="auto" w:fill="auto"/>
            <w:vAlign w:val="center"/>
            <w:hideMark/>
          </w:tcPr>
          <w:p w14:paraId="4573D5BD" w14:textId="77777777" w:rsidR="00C93D25" w:rsidRPr="003B2734" w:rsidRDefault="00C93D25" w:rsidP="00920DBA">
            <w:pPr>
              <w:rPr>
                <w:rFonts w:ascii="Myriad Pro" w:hAnsi="Myriad Pro"/>
                <w:b/>
                <w:bCs/>
                <w:color w:val="000000"/>
                <w:sz w:val="20"/>
                <w:szCs w:val="20"/>
              </w:rPr>
            </w:pPr>
            <w:r w:rsidRPr="003B2734">
              <w:rPr>
                <w:rFonts w:ascii="Myriad Pro" w:hAnsi="Myriad Pro"/>
                <w:b/>
                <w:bCs/>
                <w:color w:val="000000"/>
                <w:sz w:val="20"/>
                <w:szCs w:val="20"/>
              </w:rPr>
              <w:t xml:space="preserve">Расчет корректировки выручки в связи с изменением ИПР </w:t>
            </w:r>
          </w:p>
        </w:tc>
        <w:tc>
          <w:tcPr>
            <w:tcW w:w="830" w:type="pct"/>
            <w:tcBorders>
              <w:top w:val="nil"/>
              <w:left w:val="nil"/>
              <w:bottom w:val="single" w:sz="4" w:space="0" w:color="auto"/>
              <w:right w:val="nil"/>
            </w:tcBorders>
            <w:shd w:val="clear" w:color="auto" w:fill="auto"/>
            <w:noWrap/>
            <w:vAlign w:val="center"/>
            <w:hideMark/>
          </w:tcPr>
          <w:p w14:paraId="07DB8E67"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BiкоррИП</w:t>
            </w:r>
          </w:p>
        </w:tc>
        <w:tc>
          <w:tcPr>
            <w:tcW w:w="1004" w:type="pct"/>
            <w:tcBorders>
              <w:top w:val="nil"/>
              <w:left w:val="single" w:sz="4" w:space="0" w:color="auto"/>
              <w:bottom w:val="single" w:sz="4" w:space="0" w:color="auto"/>
              <w:right w:val="single" w:sz="8" w:space="0" w:color="auto"/>
            </w:tcBorders>
            <w:shd w:val="clear" w:color="auto" w:fill="auto"/>
            <w:noWrap/>
            <w:vAlign w:val="center"/>
            <w:hideMark/>
          </w:tcPr>
          <w:p w14:paraId="0CF2B7A0"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64 078,73</w:t>
            </w:r>
          </w:p>
        </w:tc>
      </w:tr>
      <w:tr w:rsidR="00C93D25" w:rsidRPr="003B2734" w14:paraId="04596410"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4C16C188"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200B6CA1"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расчетная величина собственных средств</w:t>
            </w:r>
          </w:p>
        </w:tc>
        <w:tc>
          <w:tcPr>
            <w:tcW w:w="830" w:type="pct"/>
            <w:tcBorders>
              <w:top w:val="nil"/>
              <w:left w:val="nil"/>
              <w:bottom w:val="single" w:sz="4" w:space="0" w:color="auto"/>
              <w:right w:val="single" w:sz="4" w:space="0" w:color="auto"/>
            </w:tcBorders>
            <w:shd w:val="clear" w:color="auto" w:fill="auto"/>
            <w:noWrap/>
            <w:vAlign w:val="center"/>
            <w:hideMark/>
          </w:tcPr>
          <w:p w14:paraId="71531761"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НР</w:t>
            </w:r>
            <w:r w:rsidRPr="003B2734">
              <w:rPr>
                <w:rFonts w:ascii="Myriad Pro" w:hAnsi="Myriad Pro"/>
                <w:sz w:val="20"/>
                <w:szCs w:val="20"/>
                <w:vertAlign w:val="superscript"/>
              </w:rPr>
              <w:t>ИП</w:t>
            </w:r>
            <w:r w:rsidRPr="003B2734">
              <w:rPr>
                <w:rFonts w:ascii="Myriad Pro" w:hAnsi="Myriad Pro"/>
                <w:sz w:val="20"/>
                <w:szCs w:val="20"/>
                <w:vertAlign w:val="subscript"/>
              </w:rPr>
              <w:t>i-2</w:t>
            </w:r>
          </w:p>
        </w:tc>
        <w:tc>
          <w:tcPr>
            <w:tcW w:w="1004" w:type="pct"/>
            <w:tcBorders>
              <w:top w:val="nil"/>
              <w:left w:val="nil"/>
              <w:bottom w:val="single" w:sz="4" w:space="0" w:color="auto"/>
              <w:right w:val="single" w:sz="8" w:space="0" w:color="auto"/>
            </w:tcBorders>
            <w:shd w:val="clear" w:color="auto" w:fill="auto"/>
            <w:noWrap/>
            <w:vAlign w:val="center"/>
            <w:hideMark/>
          </w:tcPr>
          <w:p w14:paraId="1BB4DB9A"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202 755,50</w:t>
            </w:r>
          </w:p>
        </w:tc>
      </w:tr>
      <w:tr w:rsidR="00C93D25" w:rsidRPr="003B2734" w14:paraId="0FEA41DB"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7460675E"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316A6BC6"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ИПР утвержденная</w:t>
            </w:r>
          </w:p>
        </w:tc>
        <w:tc>
          <w:tcPr>
            <w:tcW w:w="830" w:type="pct"/>
            <w:tcBorders>
              <w:top w:val="nil"/>
              <w:left w:val="nil"/>
              <w:bottom w:val="single" w:sz="4" w:space="0" w:color="auto"/>
              <w:right w:val="single" w:sz="4" w:space="0" w:color="auto"/>
            </w:tcBorders>
            <w:shd w:val="clear" w:color="auto" w:fill="auto"/>
            <w:noWrap/>
            <w:vAlign w:val="center"/>
            <w:hideMark/>
          </w:tcPr>
          <w:p w14:paraId="5AB550B0"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ИП</w:t>
            </w:r>
            <w:r w:rsidRPr="003B2734">
              <w:rPr>
                <w:rFonts w:ascii="Myriad Pro" w:hAnsi="Myriad Pro"/>
                <w:sz w:val="20"/>
                <w:szCs w:val="20"/>
                <w:vertAlign w:val="superscript"/>
              </w:rPr>
              <w:t>заяв</w:t>
            </w:r>
            <w:r w:rsidRPr="003B2734">
              <w:rPr>
                <w:rFonts w:ascii="Myriad Pro" w:hAnsi="Myriad Pro"/>
                <w:sz w:val="20"/>
                <w:szCs w:val="20"/>
                <w:vertAlign w:val="subscript"/>
              </w:rPr>
              <w:t>i-2</w:t>
            </w:r>
          </w:p>
        </w:tc>
        <w:tc>
          <w:tcPr>
            <w:tcW w:w="1004" w:type="pct"/>
            <w:tcBorders>
              <w:top w:val="nil"/>
              <w:left w:val="nil"/>
              <w:bottom w:val="single" w:sz="4" w:space="0" w:color="auto"/>
              <w:right w:val="single" w:sz="8" w:space="0" w:color="auto"/>
            </w:tcBorders>
            <w:shd w:val="clear" w:color="auto" w:fill="auto"/>
            <w:noWrap/>
            <w:vAlign w:val="center"/>
            <w:hideMark/>
          </w:tcPr>
          <w:p w14:paraId="78E54DE5"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224 067,00</w:t>
            </w:r>
          </w:p>
        </w:tc>
      </w:tr>
      <w:tr w:rsidR="00C93D25" w:rsidRPr="003B2734" w14:paraId="26A20C8C"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28ED252F"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2CB83F83"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ИПР фактическая</w:t>
            </w:r>
          </w:p>
        </w:tc>
        <w:tc>
          <w:tcPr>
            <w:tcW w:w="830" w:type="pct"/>
            <w:tcBorders>
              <w:top w:val="nil"/>
              <w:left w:val="nil"/>
              <w:bottom w:val="single" w:sz="4" w:space="0" w:color="auto"/>
              <w:right w:val="single" w:sz="4" w:space="0" w:color="auto"/>
            </w:tcBorders>
            <w:shd w:val="clear" w:color="auto" w:fill="auto"/>
            <w:noWrap/>
            <w:vAlign w:val="center"/>
            <w:hideMark/>
          </w:tcPr>
          <w:p w14:paraId="33694A59"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ИП</w:t>
            </w:r>
            <w:r w:rsidRPr="003B2734">
              <w:rPr>
                <w:rFonts w:ascii="Myriad Pro" w:hAnsi="Myriad Pro"/>
                <w:sz w:val="20"/>
                <w:szCs w:val="20"/>
                <w:vertAlign w:val="superscript"/>
              </w:rPr>
              <w:t>факт</w:t>
            </w:r>
            <w:r w:rsidRPr="003B2734">
              <w:rPr>
                <w:rFonts w:ascii="Myriad Pro" w:hAnsi="Myriad Pro"/>
                <w:sz w:val="20"/>
                <w:szCs w:val="20"/>
                <w:vertAlign w:val="subscript"/>
              </w:rPr>
              <w:t>i-2</w:t>
            </w:r>
          </w:p>
        </w:tc>
        <w:tc>
          <w:tcPr>
            <w:tcW w:w="1004" w:type="pct"/>
            <w:tcBorders>
              <w:top w:val="nil"/>
              <w:left w:val="nil"/>
              <w:bottom w:val="single" w:sz="4" w:space="0" w:color="auto"/>
              <w:right w:val="single" w:sz="8" w:space="0" w:color="auto"/>
            </w:tcBorders>
            <w:shd w:val="clear" w:color="auto" w:fill="auto"/>
            <w:noWrap/>
            <w:vAlign w:val="center"/>
            <w:hideMark/>
          </w:tcPr>
          <w:p w14:paraId="6956164A"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294 881,00</w:t>
            </w:r>
          </w:p>
        </w:tc>
      </w:tr>
      <w:tr w:rsidR="00C93D25" w:rsidRPr="003B2734" w14:paraId="564FD709"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31C80D69"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1.3.</w:t>
            </w:r>
          </w:p>
        </w:tc>
        <w:tc>
          <w:tcPr>
            <w:tcW w:w="2784" w:type="pct"/>
            <w:tcBorders>
              <w:top w:val="nil"/>
              <w:left w:val="nil"/>
              <w:bottom w:val="single" w:sz="4" w:space="0" w:color="auto"/>
              <w:right w:val="single" w:sz="4" w:space="0" w:color="auto"/>
            </w:tcBorders>
            <w:shd w:val="clear" w:color="auto" w:fill="auto"/>
            <w:vAlign w:val="center"/>
            <w:hideMark/>
          </w:tcPr>
          <w:p w14:paraId="62B7319C" w14:textId="77777777" w:rsidR="00C93D25" w:rsidRPr="003B2734" w:rsidRDefault="00C93D25" w:rsidP="00920DBA">
            <w:pPr>
              <w:rPr>
                <w:rFonts w:ascii="Myriad Pro" w:hAnsi="Myriad Pro"/>
                <w:b/>
                <w:bCs/>
                <w:sz w:val="20"/>
                <w:szCs w:val="20"/>
              </w:rPr>
            </w:pPr>
            <w:r w:rsidRPr="003B2734">
              <w:rPr>
                <w:rFonts w:ascii="Myriad Pro" w:hAnsi="Myriad Pro"/>
                <w:b/>
                <w:bCs/>
                <w:sz w:val="20"/>
                <w:szCs w:val="20"/>
              </w:rPr>
              <w:t xml:space="preserve">Корректировка НВВ с учетом надежности и качества оказываемых услуг </w:t>
            </w:r>
          </w:p>
        </w:tc>
        <w:tc>
          <w:tcPr>
            <w:tcW w:w="830" w:type="pct"/>
            <w:tcBorders>
              <w:top w:val="nil"/>
              <w:left w:val="nil"/>
              <w:bottom w:val="single" w:sz="4" w:space="0" w:color="auto"/>
              <w:right w:val="single" w:sz="4" w:space="0" w:color="auto"/>
            </w:tcBorders>
            <w:shd w:val="clear" w:color="auto" w:fill="auto"/>
            <w:vAlign w:val="center"/>
            <w:hideMark/>
          </w:tcPr>
          <w:p w14:paraId="28F71DEB"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КНК</w:t>
            </w:r>
          </w:p>
        </w:tc>
        <w:tc>
          <w:tcPr>
            <w:tcW w:w="1004" w:type="pct"/>
            <w:tcBorders>
              <w:top w:val="nil"/>
              <w:left w:val="nil"/>
              <w:bottom w:val="single" w:sz="4" w:space="0" w:color="auto"/>
              <w:right w:val="single" w:sz="8" w:space="0" w:color="auto"/>
            </w:tcBorders>
            <w:shd w:val="clear" w:color="auto" w:fill="auto"/>
            <w:vAlign w:val="center"/>
            <w:hideMark/>
          </w:tcPr>
          <w:p w14:paraId="2B437798"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9 442,63</w:t>
            </w:r>
          </w:p>
        </w:tc>
      </w:tr>
      <w:tr w:rsidR="00C93D25" w:rsidRPr="003B2734" w14:paraId="59543029"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4FF965C9"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2DC2B0FA"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НВВ на содержание в 2017 году</w:t>
            </w:r>
          </w:p>
        </w:tc>
        <w:tc>
          <w:tcPr>
            <w:tcW w:w="830" w:type="pct"/>
            <w:tcBorders>
              <w:top w:val="nil"/>
              <w:left w:val="nil"/>
              <w:bottom w:val="single" w:sz="4" w:space="0" w:color="auto"/>
              <w:right w:val="nil"/>
            </w:tcBorders>
            <w:shd w:val="clear" w:color="auto" w:fill="auto"/>
            <w:vAlign w:val="center"/>
            <w:hideMark/>
          </w:tcPr>
          <w:p w14:paraId="210C424F"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НВВ</w:t>
            </w:r>
            <w:r w:rsidRPr="003B2734">
              <w:rPr>
                <w:rFonts w:ascii="Myriad Pro" w:hAnsi="Myriad Pro"/>
                <w:color w:val="000000"/>
                <w:sz w:val="20"/>
                <w:szCs w:val="20"/>
                <w:vertAlign w:val="subscript"/>
              </w:rPr>
              <w:t xml:space="preserve">сод  </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6E58A238"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726 355,99</w:t>
            </w:r>
          </w:p>
        </w:tc>
      </w:tr>
      <w:tr w:rsidR="00C93D25" w:rsidRPr="003B2734" w14:paraId="375F55F2"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0DC86B71"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5CCE79A8"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Обобщенный коэффициент надежности и качества</w:t>
            </w:r>
          </w:p>
        </w:tc>
        <w:tc>
          <w:tcPr>
            <w:tcW w:w="830" w:type="pct"/>
            <w:tcBorders>
              <w:top w:val="nil"/>
              <w:left w:val="nil"/>
              <w:bottom w:val="single" w:sz="4" w:space="0" w:color="auto"/>
              <w:right w:val="nil"/>
            </w:tcBorders>
            <w:shd w:val="clear" w:color="auto" w:fill="auto"/>
            <w:vAlign w:val="center"/>
            <w:hideMark/>
          </w:tcPr>
          <w:p w14:paraId="781E174A"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Коб.</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35707C5A"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0,65</w:t>
            </w:r>
          </w:p>
        </w:tc>
      </w:tr>
      <w:tr w:rsidR="00C93D25" w:rsidRPr="003B2734" w14:paraId="6C08E18D"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5F71092B"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0E7991D0"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Процент корректировки</w:t>
            </w:r>
          </w:p>
        </w:tc>
        <w:tc>
          <w:tcPr>
            <w:tcW w:w="830" w:type="pct"/>
            <w:tcBorders>
              <w:top w:val="nil"/>
              <w:left w:val="nil"/>
              <w:bottom w:val="single" w:sz="4" w:space="0" w:color="auto"/>
              <w:right w:val="nil"/>
            </w:tcBorders>
            <w:shd w:val="clear" w:color="auto" w:fill="auto"/>
            <w:vAlign w:val="center"/>
            <w:hideMark/>
          </w:tcPr>
          <w:p w14:paraId="68DB8E36"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П</w:t>
            </w:r>
            <w:r w:rsidRPr="003B2734">
              <w:rPr>
                <w:rFonts w:ascii="Myriad Pro" w:hAnsi="Myriad Pro"/>
                <w:color w:val="000000"/>
                <w:sz w:val="20"/>
                <w:szCs w:val="20"/>
                <w:vertAlign w:val="subscript"/>
              </w:rPr>
              <w:t>кор.</w:t>
            </w:r>
          </w:p>
        </w:tc>
        <w:tc>
          <w:tcPr>
            <w:tcW w:w="1004" w:type="pct"/>
            <w:tcBorders>
              <w:top w:val="nil"/>
              <w:left w:val="single" w:sz="4" w:space="0" w:color="auto"/>
              <w:bottom w:val="single" w:sz="4" w:space="0" w:color="auto"/>
              <w:right w:val="single" w:sz="8" w:space="0" w:color="auto"/>
            </w:tcBorders>
            <w:shd w:val="clear" w:color="auto" w:fill="auto"/>
            <w:vAlign w:val="center"/>
            <w:hideMark/>
          </w:tcPr>
          <w:p w14:paraId="49EB898E"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0,02</w:t>
            </w:r>
          </w:p>
        </w:tc>
      </w:tr>
      <w:tr w:rsidR="00C93D25" w:rsidRPr="003B2734" w14:paraId="573CA733"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2BC1DDAD"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1.4.</w:t>
            </w:r>
          </w:p>
        </w:tc>
        <w:tc>
          <w:tcPr>
            <w:tcW w:w="2784" w:type="pct"/>
            <w:tcBorders>
              <w:top w:val="nil"/>
              <w:left w:val="nil"/>
              <w:bottom w:val="single" w:sz="4" w:space="0" w:color="auto"/>
              <w:right w:val="single" w:sz="4" w:space="0" w:color="auto"/>
            </w:tcBorders>
            <w:shd w:val="clear" w:color="auto" w:fill="auto"/>
            <w:vAlign w:val="center"/>
            <w:hideMark/>
          </w:tcPr>
          <w:p w14:paraId="47620EA3" w14:textId="77777777" w:rsidR="00C93D25" w:rsidRPr="003B2734" w:rsidRDefault="00C93D25" w:rsidP="00920DBA">
            <w:pPr>
              <w:rPr>
                <w:rFonts w:ascii="Myriad Pro" w:hAnsi="Myriad Pro"/>
                <w:b/>
                <w:bCs/>
                <w:sz w:val="20"/>
                <w:szCs w:val="20"/>
              </w:rPr>
            </w:pPr>
            <w:r w:rsidRPr="003B2734">
              <w:rPr>
                <w:rFonts w:ascii="Myriad Pro" w:hAnsi="Myriad Pro"/>
                <w:b/>
                <w:bCs/>
                <w:sz w:val="20"/>
                <w:szCs w:val="20"/>
              </w:rPr>
              <w:t>Корректировка НВВ по доходам, полученным от осуществления регулируемой деятельности</w:t>
            </w:r>
          </w:p>
        </w:tc>
        <w:tc>
          <w:tcPr>
            <w:tcW w:w="830" w:type="pct"/>
            <w:tcBorders>
              <w:top w:val="nil"/>
              <w:left w:val="nil"/>
              <w:bottom w:val="single" w:sz="4" w:space="0" w:color="auto"/>
              <w:right w:val="single" w:sz="4" w:space="0" w:color="auto"/>
            </w:tcBorders>
            <w:shd w:val="clear" w:color="auto" w:fill="auto"/>
            <w:vAlign w:val="center"/>
            <w:hideMark/>
          </w:tcPr>
          <w:p w14:paraId="17D8666C"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∆НВВ сод</w:t>
            </w:r>
          </w:p>
        </w:tc>
        <w:tc>
          <w:tcPr>
            <w:tcW w:w="1004" w:type="pct"/>
            <w:tcBorders>
              <w:top w:val="nil"/>
              <w:left w:val="nil"/>
              <w:bottom w:val="single" w:sz="4" w:space="0" w:color="auto"/>
              <w:right w:val="single" w:sz="8" w:space="0" w:color="auto"/>
            </w:tcBorders>
            <w:shd w:val="clear" w:color="auto" w:fill="auto"/>
            <w:vAlign w:val="center"/>
            <w:hideMark/>
          </w:tcPr>
          <w:p w14:paraId="63DE0397"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w:t>
            </w:r>
          </w:p>
        </w:tc>
      </w:tr>
      <w:tr w:rsidR="00C93D25" w:rsidRPr="003B2734" w14:paraId="7F0E9117" w14:textId="77777777" w:rsidTr="003B2734">
        <w:trPr>
          <w:trHeight w:val="20"/>
        </w:trPr>
        <w:tc>
          <w:tcPr>
            <w:tcW w:w="382" w:type="pct"/>
            <w:tcBorders>
              <w:top w:val="nil"/>
              <w:left w:val="single" w:sz="8" w:space="0" w:color="auto"/>
              <w:bottom w:val="single" w:sz="4" w:space="0" w:color="FFFFFF" w:themeColor="background1"/>
              <w:right w:val="single" w:sz="4" w:space="0" w:color="auto"/>
            </w:tcBorders>
            <w:shd w:val="clear" w:color="auto" w:fill="auto"/>
            <w:noWrap/>
            <w:vAlign w:val="center"/>
            <w:hideMark/>
          </w:tcPr>
          <w:p w14:paraId="4CE72638"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1.5.</w:t>
            </w:r>
          </w:p>
        </w:tc>
        <w:tc>
          <w:tcPr>
            <w:tcW w:w="2784" w:type="pct"/>
            <w:tcBorders>
              <w:top w:val="nil"/>
              <w:left w:val="nil"/>
              <w:bottom w:val="single" w:sz="4" w:space="0" w:color="FFFFFF" w:themeColor="background1"/>
              <w:right w:val="single" w:sz="4" w:space="0" w:color="auto"/>
            </w:tcBorders>
            <w:shd w:val="clear" w:color="auto" w:fill="auto"/>
            <w:vAlign w:val="center"/>
            <w:hideMark/>
          </w:tcPr>
          <w:p w14:paraId="5AB21240" w14:textId="77777777" w:rsidR="00C93D25" w:rsidRPr="003B2734" w:rsidRDefault="00C93D25" w:rsidP="00920DBA">
            <w:pPr>
              <w:rPr>
                <w:rFonts w:ascii="Myriad Pro" w:hAnsi="Myriad Pro"/>
                <w:b/>
                <w:bCs/>
                <w:sz w:val="20"/>
                <w:szCs w:val="20"/>
              </w:rPr>
            </w:pPr>
            <w:r w:rsidRPr="003B2734">
              <w:rPr>
                <w:rFonts w:ascii="Myriad Pro" w:hAnsi="Myriad Pro"/>
                <w:b/>
                <w:bCs/>
                <w:sz w:val="20"/>
                <w:szCs w:val="20"/>
              </w:rPr>
              <w:t>компенсация выпадающих доходов на основании предписания ФАС России № СП/16886/18 от 15.03.2018г.</w:t>
            </w:r>
          </w:p>
        </w:tc>
        <w:tc>
          <w:tcPr>
            <w:tcW w:w="830" w:type="pct"/>
            <w:tcBorders>
              <w:top w:val="nil"/>
              <w:left w:val="nil"/>
              <w:bottom w:val="single" w:sz="4" w:space="0" w:color="FFFFFF" w:themeColor="background1"/>
              <w:right w:val="single" w:sz="4" w:space="0" w:color="auto"/>
            </w:tcBorders>
            <w:shd w:val="clear" w:color="auto" w:fill="auto"/>
            <w:vAlign w:val="center"/>
            <w:hideMark/>
          </w:tcPr>
          <w:p w14:paraId="7C730E44"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1004" w:type="pct"/>
            <w:tcBorders>
              <w:top w:val="nil"/>
              <w:left w:val="nil"/>
              <w:bottom w:val="single" w:sz="4" w:space="0" w:color="FFFFFF" w:themeColor="background1"/>
              <w:right w:val="single" w:sz="8" w:space="0" w:color="auto"/>
            </w:tcBorders>
            <w:shd w:val="clear" w:color="auto" w:fill="auto"/>
            <w:vAlign w:val="center"/>
            <w:hideMark/>
          </w:tcPr>
          <w:p w14:paraId="64F751EB"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7 408,70</w:t>
            </w:r>
          </w:p>
        </w:tc>
      </w:tr>
      <w:tr w:rsidR="00C93D25" w:rsidRPr="003B2734" w14:paraId="5AB35BDD" w14:textId="77777777" w:rsidTr="003B2734">
        <w:trPr>
          <w:trHeight w:val="20"/>
        </w:trPr>
        <w:tc>
          <w:tcPr>
            <w:tcW w:w="38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bottom"/>
            <w:hideMark/>
          </w:tcPr>
          <w:p w14:paraId="6CE10EB2" w14:textId="77777777" w:rsidR="00C93D25" w:rsidRPr="003B2734" w:rsidRDefault="00C93D25" w:rsidP="00B458D2">
            <w:pPr>
              <w:spacing w:before="120" w:after="120"/>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 </w:t>
            </w:r>
          </w:p>
        </w:tc>
        <w:tc>
          <w:tcPr>
            <w:tcW w:w="278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10FDBFDF" w14:textId="77777777" w:rsidR="00C93D25" w:rsidRPr="003B2734" w:rsidRDefault="00C93D25" w:rsidP="00B458D2">
            <w:pPr>
              <w:spacing w:before="120" w:after="120"/>
              <w:rPr>
                <w:rFonts w:ascii="Myriad Pro" w:hAnsi="Myriad Pro"/>
                <w:b/>
                <w:bCs/>
                <w:color w:val="FFFFFF" w:themeColor="background1"/>
                <w:sz w:val="20"/>
                <w:szCs w:val="20"/>
              </w:rPr>
            </w:pPr>
            <w:r w:rsidRPr="003B2734">
              <w:rPr>
                <w:rFonts w:ascii="Myriad Pro" w:hAnsi="Myriad Pro"/>
                <w:b/>
                <w:bCs/>
                <w:color w:val="FFFFFF" w:themeColor="background1"/>
                <w:sz w:val="20"/>
                <w:szCs w:val="20"/>
              </w:rPr>
              <w:t>ВСЕГО корректировка по итогам 2017 года</w:t>
            </w:r>
          </w:p>
        </w:tc>
        <w:tc>
          <w:tcPr>
            <w:tcW w:w="83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bottom"/>
            <w:hideMark/>
          </w:tcPr>
          <w:p w14:paraId="71B69591" w14:textId="77777777" w:rsidR="00C93D25" w:rsidRPr="003B2734" w:rsidRDefault="00C93D25" w:rsidP="00B458D2">
            <w:pPr>
              <w:spacing w:before="120" w:after="120"/>
              <w:rPr>
                <w:rFonts w:ascii="Myriad Pro" w:hAnsi="Myriad Pro"/>
                <w:b/>
                <w:bCs/>
                <w:color w:val="FFFFFF" w:themeColor="background1"/>
                <w:sz w:val="20"/>
                <w:szCs w:val="20"/>
              </w:rPr>
            </w:pPr>
            <w:r w:rsidRPr="003B2734">
              <w:rPr>
                <w:rFonts w:ascii="Myriad Pro" w:hAnsi="Myriad Pro"/>
                <w:b/>
                <w:bCs/>
                <w:color w:val="FFFFFF" w:themeColor="background1"/>
                <w:sz w:val="20"/>
                <w:szCs w:val="20"/>
              </w:rPr>
              <w:t> </w:t>
            </w:r>
          </w:p>
        </w:tc>
        <w:tc>
          <w:tcPr>
            <w:tcW w:w="100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0494C76D" w14:textId="77777777" w:rsidR="00C93D25" w:rsidRPr="003B2734" w:rsidRDefault="00C93D25" w:rsidP="00B458D2">
            <w:pPr>
              <w:spacing w:before="120" w:after="120"/>
              <w:jc w:val="right"/>
              <w:rPr>
                <w:rFonts w:ascii="Myriad Pro" w:hAnsi="Myriad Pro"/>
                <w:b/>
                <w:bCs/>
                <w:color w:val="FFFFFF" w:themeColor="background1"/>
                <w:sz w:val="20"/>
                <w:szCs w:val="20"/>
              </w:rPr>
            </w:pPr>
            <w:r w:rsidRPr="003B2734">
              <w:rPr>
                <w:rFonts w:ascii="Myriad Pro" w:hAnsi="Myriad Pro"/>
                <w:b/>
                <w:bCs/>
                <w:color w:val="FFFFFF" w:themeColor="background1"/>
                <w:sz w:val="20"/>
                <w:szCs w:val="20"/>
              </w:rPr>
              <w:t>189 569,03</w:t>
            </w:r>
          </w:p>
        </w:tc>
      </w:tr>
    </w:tbl>
    <w:p w14:paraId="2DD82120" w14:textId="77777777" w:rsidR="00C93D25" w:rsidRDefault="00C93D25" w:rsidP="006A7351">
      <w:pPr>
        <w:spacing w:before="240" w:line="360" w:lineRule="auto"/>
        <w:jc w:val="both"/>
        <w:rPr>
          <w:rFonts w:ascii="Myriad Pro" w:hAnsi="Myriad Pro"/>
          <w:b/>
          <w:bCs/>
          <w:sz w:val="26"/>
          <w:szCs w:val="26"/>
        </w:rPr>
      </w:pPr>
      <w:r>
        <w:rPr>
          <w:rFonts w:ascii="Myriad Pro" w:hAnsi="Myriad Pro"/>
          <w:b/>
          <w:bCs/>
          <w:sz w:val="26"/>
          <w:szCs w:val="26"/>
        </w:rPr>
        <w:lastRenderedPageBreak/>
        <w:t>ПОЗИЦИЯ ОРГАНА РЕГУЛИРОВАНИЯ</w:t>
      </w:r>
    </w:p>
    <w:p w14:paraId="577B9B6B" w14:textId="77777777" w:rsidR="00C93D25" w:rsidRDefault="00C93D25" w:rsidP="00C93D25">
      <w:pPr>
        <w:spacing w:line="360" w:lineRule="auto"/>
        <w:ind w:firstLine="567"/>
        <w:jc w:val="both"/>
        <w:rPr>
          <w:rFonts w:ascii="Myriad Pro" w:hAnsi="Myriad Pro" w:cs="Myriad Pro"/>
          <w:sz w:val="26"/>
          <w:szCs w:val="26"/>
        </w:rPr>
      </w:pPr>
      <w:r>
        <w:rPr>
          <w:rFonts w:ascii="Myriad Pro" w:eastAsia="Calibri" w:hAnsi="Myriad Pro"/>
          <w:bCs/>
          <w:color w:val="000000" w:themeColor="text1"/>
          <w:sz w:val="26"/>
          <w:szCs w:val="26"/>
        </w:rPr>
        <w:t xml:space="preserve">Расчет расходов </w:t>
      </w:r>
      <w:r>
        <w:rPr>
          <w:rFonts w:ascii="Myriad Pro" w:hAnsi="Myriad Pro" w:cs="Myriad Pro"/>
          <w:sz w:val="26"/>
          <w:szCs w:val="26"/>
        </w:rPr>
        <w:t>на 2019 год</w:t>
      </w:r>
      <w:r w:rsidRPr="004011B9">
        <w:rPr>
          <w:rFonts w:ascii="Myriad Pro" w:hAnsi="Myriad Pro" w:cs="Myriad Pro"/>
          <w:sz w:val="26"/>
          <w:szCs w:val="26"/>
        </w:rPr>
        <w:t>, связанны</w:t>
      </w:r>
      <w:r>
        <w:rPr>
          <w:rFonts w:ascii="Myriad Pro" w:hAnsi="Myriad Pro" w:cs="Myriad Pro"/>
          <w:sz w:val="26"/>
          <w:szCs w:val="26"/>
        </w:rPr>
        <w:t>х</w:t>
      </w:r>
      <w:r w:rsidRPr="004011B9">
        <w:rPr>
          <w:rFonts w:ascii="Myriad Pro" w:hAnsi="Myriad Pro" w:cs="Myriad Pro"/>
          <w:sz w:val="26"/>
          <w:szCs w:val="26"/>
        </w:rPr>
        <w:t xml:space="preserve">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62" w:history="1">
        <w:r w:rsidRPr="004011B9">
          <w:rPr>
            <w:rFonts w:ascii="Myriad Pro" w:hAnsi="Myriad Pro" w:cs="Myriad Pro"/>
            <w:sz w:val="26"/>
            <w:szCs w:val="26"/>
          </w:rPr>
          <w:t>пункте 9</w:t>
        </w:r>
      </w:hyperlink>
      <w:r w:rsidRPr="004011B9">
        <w:rPr>
          <w:rFonts w:ascii="Myriad Pro" w:hAnsi="Myriad Pro" w:cs="Myriad Pro"/>
          <w:sz w:val="26"/>
          <w:szCs w:val="26"/>
        </w:rPr>
        <w:t xml:space="preserve">, а также расходы в соответствии с </w:t>
      </w:r>
      <w:hyperlink w:anchor="Par63" w:history="1">
        <w:r w:rsidRPr="004011B9">
          <w:rPr>
            <w:rFonts w:ascii="Myriad Pro" w:hAnsi="Myriad Pro" w:cs="Myriad Pro"/>
            <w:sz w:val="26"/>
            <w:szCs w:val="26"/>
          </w:rPr>
          <w:t>пунктом 10</w:t>
        </w:r>
      </w:hyperlink>
      <w:r w:rsidRPr="004011B9">
        <w:rPr>
          <w:rFonts w:ascii="Myriad Pro" w:hAnsi="Myriad Pro" w:cs="Myriad Pro"/>
          <w:sz w:val="26"/>
          <w:szCs w:val="26"/>
        </w:rPr>
        <w:t xml:space="preserve"> Методических указаний (тыс. руб.) и корректировка необходимой валовой выручки (</w:t>
      </w:r>
      <w:r w:rsidRPr="004011B9">
        <w:rPr>
          <w:rFonts w:ascii="Myriad Pro" w:hAnsi="Myriad Pro" w:cs="Myriad Pro"/>
          <w:noProof/>
          <w:sz w:val="26"/>
          <w:szCs w:val="26"/>
          <w:lang w:eastAsia="ru-RU"/>
        </w:rPr>
        <w:drawing>
          <wp:inline distT="0" distB="0" distL="0" distR="0" wp14:anchorId="5E46ED05" wp14:editId="61FFB9B2">
            <wp:extent cx="182880" cy="255905"/>
            <wp:effectExtent l="0" t="0" r="762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 cy="255905"/>
                    </a:xfrm>
                    <a:prstGeom prst="rect">
                      <a:avLst/>
                    </a:prstGeom>
                    <a:noFill/>
                    <a:ln>
                      <a:noFill/>
                    </a:ln>
                  </pic:spPr>
                </pic:pic>
              </a:graphicData>
            </a:graphic>
          </wp:inline>
        </w:drawing>
      </w:r>
      <w:r w:rsidRPr="004011B9">
        <w:rPr>
          <w:rFonts w:ascii="Myriad Pro" w:hAnsi="Myriad Pro" w:cs="Myriad Pro"/>
          <w:sz w:val="26"/>
          <w:szCs w:val="26"/>
        </w:rPr>
        <w:t xml:space="preserve">) в соответствии с </w:t>
      </w:r>
      <w:hyperlink r:id="rId36" w:history="1">
        <w:r w:rsidRPr="004011B9">
          <w:rPr>
            <w:rFonts w:ascii="Myriad Pro" w:hAnsi="Myriad Pro" w:cs="Myriad Pro"/>
            <w:sz w:val="26"/>
            <w:szCs w:val="26"/>
          </w:rPr>
          <w:t>пунктом 32</w:t>
        </w:r>
      </w:hyperlink>
      <w:r w:rsidRPr="004011B9">
        <w:rPr>
          <w:rFonts w:ascii="Myriad Pro" w:hAnsi="Myriad Pro" w:cs="Myriad Pro"/>
          <w:sz w:val="26"/>
          <w:szCs w:val="26"/>
        </w:rPr>
        <w:t xml:space="preserve"> Основ ценообразования</w:t>
      </w:r>
      <w:r w:rsidR="000C79A5">
        <w:rPr>
          <w:rFonts w:ascii="Myriad Pro" w:hAnsi="Myriad Pro" w:cs="Myriad Pro"/>
          <w:sz w:val="26"/>
          <w:szCs w:val="26"/>
        </w:rPr>
        <w:t xml:space="preserve"> № 1178</w:t>
      </w:r>
      <w:r>
        <w:rPr>
          <w:rFonts w:ascii="Myriad Pro" w:hAnsi="Myriad Pro" w:cs="Myriad Pro"/>
          <w:sz w:val="26"/>
          <w:szCs w:val="26"/>
        </w:rPr>
        <w:t xml:space="preserve">, выполнены Комитетом в соответствии с Методическими указаниями </w:t>
      </w:r>
      <w:r w:rsidR="000C79A5">
        <w:rPr>
          <w:rFonts w:ascii="Myriad Pro" w:hAnsi="Myriad Pro" w:cs="Myriad Pro"/>
          <w:sz w:val="26"/>
          <w:szCs w:val="26"/>
        </w:rPr>
        <w:t xml:space="preserve">№ </w:t>
      </w:r>
      <w:r>
        <w:rPr>
          <w:rFonts w:ascii="Myriad Pro" w:hAnsi="Myriad Pro" w:cs="Myriad Pro"/>
          <w:sz w:val="26"/>
          <w:szCs w:val="26"/>
        </w:rPr>
        <w:t>98-э.</w:t>
      </w:r>
    </w:p>
    <w:p w14:paraId="3C064D0F" w14:textId="77777777" w:rsidR="00C93D25" w:rsidRDefault="00C93D25" w:rsidP="00C93D25">
      <w:pPr>
        <w:spacing w:line="360" w:lineRule="auto"/>
        <w:ind w:firstLine="567"/>
        <w:jc w:val="both"/>
        <w:rPr>
          <w:rFonts w:ascii="Myriad Pro" w:hAnsi="Myriad Pro" w:cs="Myriad Pro"/>
          <w:sz w:val="26"/>
          <w:szCs w:val="26"/>
        </w:rPr>
      </w:pPr>
      <w:r>
        <w:rPr>
          <w:rFonts w:ascii="Myriad Pro" w:hAnsi="Myriad Pro" w:cs="Myriad Pro"/>
          <w:sz w:val="26"/>
          <w:szCs w:val="26"/>
        </w:rPr>
        <w:t>Дополнительно Комитетом был проведен расчет экономически необоснованных доходов/расходов за 2017 год, подлежащих учету в НВВ 2019 года.</w:t>
      </w:r>
    </w:p>
    <w:p w14:paraId="58C71595" w14:textId="77777777" w:rsidR="00C93D25" w:rsidRDefault="00C93D25" w:rsidP="00C93D25">
      <w:pPr>
        <w:spacing w:line="360" w:lineRule="auto"/>
        <w:ind w:firstLine="567"/>
        <w:jc w:val="both"/>
        <w:rPr>
          <w:rFonts w:ascii="Myriad Pro" w:hAnsi="Myriad Pro" w:cs="Myriad Pro"/>
          <w:sz w:val="26"/>
          <w:szCs w:val="26"/>
        </w:rPr>
      </w:pPr>
      <w:r>
        <w:rPr>
          <w:rFonts w:ascii="Myriad Pro" w:hAnsi="Myriad Pro" w:cs="Myriad Pro"/>
          <w:sz w:val="26"/>
          <w:szCs w:val="26"/>
        </w:rPr>
        <w:t xml:space="preserve">По расчетам Комитета величина, подлежащая исключению из НВВ 2019 года филиала ПАО «МРСК Сибири» - «ГАЭС», первоначально сложилась в размере </w:t>
      </w:r>
      <w:r w:rsidR="000C79A5">
        <w:rPr>
          <w:rFonts w:ascii="Myriad Pro" w:hAnsi="Myriad Pro" w:cs="Myriad Pro"/>
          <w:sz w:val="26"/>
          <w:szCs w:val="26"/>
        </w:rPr>
        <w:br/>
      </w:r>
      <w:r w:rsidR="00F41799" w:rsidRPr="00F41799">
        <w:rPr>
          <w:rFonts w:ascii="Myriad Pro" w:hAnsi="Myriad Pro" w:cs="Myriad Pro"/>
          <w:sz w:val="26"/>
          <w:szCs w:val="26"/>
        </w:rPr>
        <w:t>(</w:t>
      </w:r>
      <w:r>
        <w:rPr>
          <w:rFonts w:ascii="Myriad Pro" w:hAnsi="Myriad Pro" w:cs="Myriad Pro"/>
          <w:sz w:val="26"/>
          <w:szCs w:val="26"/>
        </w:rPr>
        <w:t>-196 988,85</w:t>
      </w:r>
      <w:r w:rsidR="00F41799" w:rsidRPr="00F41799">
        <w:rPr>
          <w:rFonts w:ascii="Myriad Pro" w:hAnsi="Myriad Pro" w:cs="Myriad Pro"/>
          <w:sz w:val="26"/>
          <w:szCs w:val="26"/>
        </w:rPr>
        <w:t>)</w:t>
      </w:r>
      <w:r>
        <w:rPr>
          <w:rFonts w:ascii="Myriad Pro" w:hAnsi="Myriad Pro" w:cs="Myriad Pro"/>
          <w:sz w:val="26"/>
          <w:szCs w:val="26"/>
        </w:rPr>
        <w:t xml:space="preserve"> тыс. рублей, и состояла из следующих корректировок:</w:t>
      </w:r>
    </w:p>
    <w:tbl>
      <w:tblPr>
        <w:tblW w:w="5000" w:type="pct"/>
        <w:tblLook w:val="04A0" w:firstRow="1" w:lastRow="0" w:firstColumn="1" w:lastColumn="0" w:noHBand="0" w:noVBand="1"/>
      </w:tblPr>
      <w:tblGrid>
        <w:gridCol w:w="713"/>
        <w:gridCol w:w="5198"/>
        <w:gridCol w:w="1550"/>
        <w:gridCol w:w="1874"/>
      </w:tblGrid>
      <w:tr w:rsidR="00C93D25" w:rsidRPr="003B2734" w14:paraId="68F5BB65" w14:textId="77777777" w:rsidTr="003B2734">
        <w:trPr>
          <w:trHeight w:val="20"/>
          <w:tblHeader/>
        </w:trPr>
        <w:tc>
          <w:tcPr>
            <w:tcW w:w="382" w:type="pc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893ECDD"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 п/п</w:t>
            </w:r>
          </w:p>
        </w:tc>
        <w:tc>
          <w:tcPr>
            <w:tcW w:w="2784"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DF2BE2B"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Наименование</w:t>
            </w:r>
          </w:p>
        </w:tc>
        <w:tc>
          <w:tcPr>
            <w:tcW w:w="830"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4762FF8"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Значения показателя</w:t>
            </w:r>
          </w:p>
        </w:tc>
        <w:tc>
          <w:tcPr>
            <w:tcW w:w="1004" w:type="pct"/>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51B0759" w14:textId="77777777" w:rsidR="00C93D25" w:rsidRPr="003B2734" w:rsidRDefault="00C93D25" w:rsidP="00920DBA">
            <w:pPr>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Значение</w:t>
            </w:r>
            <w:r w:rsidR="00C4766B" w:rsidRPr="003B2734">
              <w:rPr>
                <w:rFonts w:ascii="Myriad Pro" w:hAnsi="Myriad Pro"/>
                <w:b/>
                <w:bCs/>
                <w:color w:val="FFFFFF" w:themeColor="background1"/>
                <w:sz w:val="20"/>
                <w:szCs w:val="20"/>
              </w:rPr>
              <w:t>, тыс. рублей</w:t>
            </w:r>
          </w:p>
        </w:tc>
      </w:tr>
      <w:tr w:rsidR="00C93D25" w:rsidRPr="003B2734" w14:paraId="3B6C3554" w14:textId="77777777" w:rsidTr="003B2734">
        <w:trPr>
          <w:trHeight w:val="20"/>
        </w:trPr>
        <w:tc>
          <w:tcPr>
            <w:tcW w:w="382" w:type="pct"/>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3622F845"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w:t>
            </w:r>
          </w:p>
        </w:tc>
        <w:tc>
          <w:tcPr>
            <w:tcW w:w="2784" w:type="pct"/>
            <w:tcBorders>
              <w:top w:val="single" w:sz="8" w:space="0" w:color="FFFFFF" w:themeColor="background1"/>
              <w:left w:val="nil"/>
              <w:bottom w:val="single" w:sz="4" w:space="0" w:color="auto"/>
              <w:right w:val="single" w:sz="4" w:space="0" w:color="auto"/>
            </w:tcBorders>
            <w:shd w:val="clear" w:color="auto" w:fill="auto"/>
            <w:vAlign w:val="center"/>
            <w:hideMark/>
          </w:tcPr>
          <w:p w14:paraId="769B3C17" w14:textId="77777777" w:rsidR="00C93D25" w:rsidRPr="003B2734" w:rsidRDefault="00C93D25" w:rsidP="00920DBA">
            <w:pPr>
              <w:rPr>
                <w:rFonts w:ascii="Myriad Pro" w:hAnsi="Myriad Pro"/>
                <w:b/>
                <w:bCs/>
                <w:color w:val="000000"/>
                <w:sz w:val="20"/>
                <w:szCs w:val="20"/>
              </w:rPr>
            </w:pPr>
            <w:r w:rsidRPr="003B2734">
              <w:rPr>
                <w:rFonts w:ascii="Myriad Pro" w:hAnsi="Myriad Pro"/>
                <w:b/>
                <w:bCs/>
                <w:color w:val="000000"/>
                <w:sz w:val="20"/>
                <w:szCs w:val="20"/>
              </w:rPr>
              <w:t xml:space="preserve">Расходы, связанные с компенсацией незапланированных расходов или полученного избытка за 2017 год, и корректировка НВВ в соответствии с п. 32 Основ ценообразования, в соответствии с Методическими указаниями от 17.02.2012 № 98-э </w:t>
            </w:r>
          </w:p>
        </w:tc>
        <w:tc>
          <w:tcPr>
            <w:tcW w:w="830" w:type="pct"/>
            <w:tcBorders>
              <w:top w:val="single" w:sz="8" w:space="0" w:color="FFFFFF" w:themeColor="background1"/>
              <w:left w:val="nil"/>
              <w:bottom w:val="single" w:sz="4" w:space="0" w:color="auto"/>
              <w:right w:val="single" w:sz="4" w:space="0" w:color="auto"/>
            </w:tcBorders>
            <w:shd w:val="clear" w:color="auto" w:fill="auto"/>
            <w:vAlign w:val="center"/>
            <w:hideMark/>
          </w:tcPr>
          <w:p w14:paraId="3C5D3412"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Bi</w:t>
            </w:r>
          </w:p>
        </w:tc>
        <w:tc>
          <w:tcPr>
            <w:tcW w:w="1004" w:type="pct"/>
            <w:tcBorders>
              <w:top w:val="single" w:sz="8" w:space="0" w:color="FFFFFF" w:themeColor="background1"/>
              <w:left w:val="nil"/>
              <w:bottom w:val="single" w:sz="4" w:space="0" w:color="auto"/>
              <w:right w:val="single" w:sz="8" w:space="0" w:color="auto"/>
            </w:tcBorders>
            <w:shd w:val="clear" w:color="auto" w:fill="auto"/>
            <w:vAlign w:val="center"/>
          </w:tcPr>
          <w:p w14:paraId="5EA357CD"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- 29 866,76</w:t>
            </w:r>
          </w:p>
        </w:tc>
      </w:tr>
      <w:tr w:rsidR="00C93D25" w:rsidRPr="003B2734" w14:paraId="30E69F35"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4146B9E6"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1.1.</w:t>
            </w:r>
          </w:p>
        </w:tc>
        <w:tc>
          <w:tcPr>
            <w:tcW w:w="2784" w:type="pct"/>
            <w:tcBorders>
              <w:top w:val="nil"/>
              <w:left w:val="nil"/>
              <w:bottom w:val="single" w:sz="4" w:space="0" w:color="auto"/>
              <w:right w:val="single" w:sz="4" w:space="0" w:color="auto"/>
            </w:tcBorders>
            <w:shd w:val="clear" w:color="auto" w:fill="auto"/>
            <w:vAlign w:val="center"/>
            <w:hideMark/>
          </w:tcPr>
          <w:p w14:paraId="515672FD" w14:textId="77777777" w:rsidR="00C93D25" w:rsidRPr="003B2734" w:rsidRDefault="00C93D25" w:rsidP="00920DBA">
            <w:pPr>
              <w:rPr>
                <w:rFonts w:ascii="Myriad Pro" w:hAnsi="Myriad Pro"/>
                <w:b/>
                <w:bCs/>
                <w:color w:val="000000"/>
                <w:sz w:val="20"/>
                <w:szCs w:val="20"/>
              </w:rPr>
            </w:pPr>
            <w:r w:rsidRPr="003B2734">
              <w:rPr>
                <w:rFonts w:ascii="Myriad Pro" w:hAnsi="Myriad Pro"/>
                <w:b/>
                <w:bCs/>
                <w:color w:val="000000"/>
                <w:sz w:val="20"/>
                <w:szCs w:val="20"/>
              </w:rPr>
              <w:t>Расходы, связанные с компенсацией незапланированных расходов или полученного избытка за 2017 год</w:t>
            </w:r>
          </w:p>
        </w:tc>
        <w:tc>
          <w:tcPr>
            <w:tcW w:w="830" w:type="pct"/>
            <w:tcBorders>
              <w:top w:val="nil"/>
              <w:left w:val="nil"/>
              <w:bottom w:val="single" w:sz="4" w:space="0" w:color="auto"/>
              <w:right w:val="single" w:sz="4" w:space="0" w:color="auto"/>
            </w:tcBorders>
            <w:shd w:val="clear" w:color="auto" w:fill="auto"/>
            <w:vAlign w:val="center"/>
            <w:hideMark/>
          </w:tcPr>
          <w:p w14:paraId="7C8623DB"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Biинд</w:t>
            </w:r>
          </w:p>
        </w:tc>
        <w:tc>
          <w:tcPr>
            <w:tcW w:w="1004" w:type="pct"/>
            <w:tcBorders>
              <w:top w:val="nil"/>
              <w:left w:val="nil"/>
              <w:bottom w:val="single" w:sz="4" w:space="0" w:color="auto"/>
              <w:right w:val="single" w:sz="8" w:space="0" w:color="auto"/>
            </w:tcBorders>
            <w:shd w:val="clear" w:color="auto" w:fill="auto"/>
            <w:vAlign w:val="center"/>
          </w:tcPr>
          <w:p w14:paraId="411A817E"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26 021,17</w:t>
            </w:r>
          </w:p>
        </w:tc>
      </w:tr>
      <w:tr w:rsidR="00C93D25" w:rsidRPr="003B2734" w14:paraId="75C78A1E"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1A768554"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1.1.1.</w:t>
            </w:r>
          </w:p>
        </w:tc>
        <w:tc>
          <w:tcPr>
            <w:tcW w:w="2784" w:type="pct"/>
            <w:tcBorders>
              <w:top w:val="nil"/>
              <w:left w:val="nil"/>
              <w:bottom w:val="single" w:sz="4" w:space="0" w:color="auto"/>
              <w:right w:val="single" w:sz="4" w:space="0" w:color="auto"/>
            </w:tcBorders>
            <w:shd w:val="clear" w:color="auto" w:fill="auto"/>
            <w:vAlign w:val="center"/>
            <w:hideMark/>
          </w:tcPr>
          <w:p w14:paraId="4FE5AF85" w14:textId="77777777" w:rsidR="00C93D25" w:rsidRPr="003B2734" w:rsidRDefault="00C93D25" w:rsidP="00920DBA">
            <w:pPr>
              <w:rPr>
                <w:rFonts w:ascii="Myriad Pro" w:hAnsi="Myriad Pro"/>
                <w:color w:val="000000"/>
                <w:sz w:val="20"/>
                <w:szCs w:val="20"/>
              </w:rPr>
            </w:pPr>
            <w:r w:rsidRPr="003B2734">
              <w:rPr>
                <w:rFonts w:ascii="Myriad Pro" w:hAnsi="Myriad Pro"/>
                <w:color w:val="000000"/>
                <w:sz w:val="20"/>
                <w:szCs w:val="20"/>
              </w:rPr>
              <w:t>Корректировка подконтрольных расходов</w:t>
            </w:r>
          </w:p>
        </w:tc>
        <w:tc>
          <w:tcPr>
            <w:tcW w:w="830" w:type="pct"/>
            <w:tcBorders>
              <w:top w:val="nil"/>
              <w:left w:val="nil"/>
              <w:bottom w:val="single" w:sz="4" w:space="0" w:color="auto"/>
              <w:right w:val="nil"/>
            </w:tcBorders>
            <w:shd w:val="clear" w:color="auto" w:fill="auto"/>
            <w:vAlign w:val="center"/>
            <w:hideMark/>
          </w:tcPr>
          <w:p w14:paraId="398B7083"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ΔПРi</w:t>
            </w:r>
          </w:p>
        </w:tc>
        <w:tc>
          <w:tcPr>
            <w:tcW w:w="1004" w:type="pct"/>
            <w:tcBorders>
              <w:top w:val="nil"/>
              <w:left w:val="single" w:sz="4" w:space="0" w:color="auto"/>
              <w:bottom w:val="single" w:sz="4" w:space="0" w:color="auto"/>
              <w:right w:val="single" w:sz="8" w:space="0" w:color="auto"/>
            </w:tcBorders>
            <w:shd w:val="clear" w:color="auto" w:fill="auto"/>
            <w:vAlign w:val="center"/>
          </w:tcPr>
          <w:p w14:paraId="35681A59"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- 2 646,95</w:t>
            </w:r>
          </w:p>
        </w:tc>
      </w:tr>
      <w:tr w:rsidR="00C93D25" w:rsidRPr="003B2734" w14:paraId="26B24B46"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030A8D2D"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1.1.2.</w:t>
            </w:r>
          </w:p>
        </w:tc>
        <w:tc>
          <w:tcPr>
            <w:tcW w:w="2784" w:type="pct"/>
            <w:tcBorders>
              <w:top w:val="nil"/>
              <w:left w:val="nil"/>
              <w:bottom w:val="single" w:sz="4" w:space="0" w:color="auto"/>
              <w:right w:val="single" w:sz="4" w:space="0" w:color="auto"/>
            </w:tcBorders>
            <w:shd w:val="clear" w:color="auto" w:fill="auto"/>
            <w:vAlign w:val="center"/>
            <w:hideMark/>
          </w:tcPr>
          <w:p w14:paraId="46D69698" w14:textId="77777777" w:rsidR="00C93D25" w:rsidRPr="003B2734" w:rsidRDefault="00C93D25" w:rsidP="00920DBA">
            <w:pPr>
              <w:rPr>
                <w:rFonts w:ascii="Myriad Pro" w:hAnsi="Myriad Pro"/>
                <w:color w:val="000000"/>
                <w:sz w:val="20"/>
                <w:szCs w:val="20"/>
              </w:rPr>
            </w:pPr>
            <w:r w:rsidRPr="003B2734">
              <w:rPr>
                <w:rFonts w:ascii="Myriad Pro" w:hAnsi="Myriad Pro"/>
                <w:color w:val="000000"/>
                <w:sz w:val="20"/>
                <w:szCs w:val="20"/>
              </w:rPr>
              <w:t>Корректировка неподконтрольных расходов</w:t>
            </w:r>
          </w:p>
        </w:tc>
        <w:tc>
          <w:tcPr>
            <w:tcW w:w="830" w:type="pct"/>
            <w:tcBorders>
              <w:top w:val="nil"/>
              <w:left w:val="nil"/>
              <w:bottom w:val="single" w:sz="4" w:space="0" w:color="auto"/>
              <w:right w:val="nil"/>
            </w:tcBorders>
            <w:shd w:val="clear" w:color="auto" w:fill="auto"/>
            <w:vAlign w:val="center"/>
            <w:hideMark/>
          </w:tcPr>
          <w:p w14:paraId="315C153F"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ΔНРi</w:t>
            </w:r>
          </w:p>
        </w:tc>
        <w:tc>
          <w:tcPr>
            <w:tcW w:w="1004" w:type="pct"/>
            <w:tcBorders>
              <w:top w:val="nil"/>
              <w:left w:val="single" w:sz="4" w:space="0" w:color="auto"/>
              <w:bottom w:val="single" w:sz="4" w:space="0" w:color="auto"/>
              <w:right w:val="single" w:sz="8" w:space="0" w:color="auto"/>
            </w:tcBorders>
            <w:shd w:val="clear" w:color="auto" w:fill="auto"/>
            <w:vAlign w:val="center"/>
          </w:tcPr>
          <w:p w14:paraId="34A7DC11"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26 790,72</w:t>
            </w:r>
          </w:p>
        </w:tc>
      </w:tr>
      <w:tr w:rsidR="00C93D25" w:rsidRPr="003B2734" w14:paraId="73714D20"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20FE80C4"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1.1.3.</w:t>
            </w:r>
          </w:p>
        </w:tc>
        <w:tc>
          <w:tcPr>
            <w:tcW w:w="2784" w:type="pct"/>
            <w:tcBorders>
              <w:top w:val="nil"/>
              <w:left w:val="nil"/>
              <w:bottom w:val="single" w:sz="4" w:space="0" w:color="auto"/>
              <w:right w:val="single" w:sz="4" w:space="0" w:color="auto"/>
            </w:tcBorders>
            <w:shd w:val="clear" w:color="auto" w:fill="auto"/>
            <w:vAlign w:val="center"/>
            <w:hideMark/>
          </w:tcPr>
          <w:p w14:paraId="5E9EABDA" w14:textId="77777777" w:rsidR="00C93D25" w:rsidRPr="003B2734" w:rsidRDefault="00C93D25" w:rsidP="00920DBA">
            <w:pPr>
              <w:rPr>
                <w:rFonts w:ascii="Myriad Pro" w:hAnsi="Myriad Pro"/>
                <w:color w:val="000000"/>
                <w:sz w:val="20"/>
                <w:szCs w:val="20"/>
              </w:rPr>
            </w:pPr>
            <w:r w:rsidRPr="003B2734">
              <w:rPr>
                <w:rFonts w:ascii="Myriad Pro" w:hAnsi="Myriad Pro"/>
                <w:color w:val="000000"/>
                <w:sz w:val="20"/>
                <w:szCs w:val="20"/>
              </w:rPr>
              <w:t>Корректировка НВВ с учетом изменения ПО и цен на электрическую энергию</w:t>
            </w:r>
          </w:p>
        </w:tc>
        <w:tc>
          <w:tcPr>
            <w:tcW w:w="830" w:type="pct"/>
            <w:tcBorders>
              <w:top w:val="nil"/>
              <w:left w:val="nil"/>
              <w:bottom w:val="single" w:sz="4" w:space="0" w:color="auto"/>
              <w:right w:val="single" w:sz="4" w:space="0" w:color="auto"/>
            </w:tcBorders>
            <w:shd w:val="clear" w:color="auto" w:fill="auto"/>
            <w:noWrap/>
            <w:vAlign w:val="center"/>
            <w:hideMark/>
          </w:tcPr>
          <w:p w14:paraId="0833C36F" w14:textId="77777777" w:rsidR="00C93D25" w:rsidRPr="003B2734" w:rsidRDefault="00C93D25" w:rsidP="00920DBA">
            <w:pPr>
              <w:jc w:val="center"/>
              <w:rPr>
                <w:rFonts w:ascii="Myriad Pro" w:hAnsi="Myriad Pro"/>
                <w:sz w:val="20"/>
                <w:szCs w:val="20"/>
              </w:rPr>
            </w:pPr>
            <w:r w:rsidRPr="003B2734">
              <w:rPr>
                <w:rFonts w:ascii="Myriad Pro" w:hAnsi="Myriad Pro"/>
                <w:sz w:val="20"/>
                <w:szCs w:val="20"/>
              </w:rPr>
              <w:t>Поi</w:t>
            </w:r>
          </w:p>
        </w:tc>
        <w:tc>
          <w:tcPr>
            <w:tcW w:w="1004" w:type="pct"/>
            <w:tcBorders>
              <w:top w:val="nil"/>
              <w:left w:val="nil"/>
              <w:bottom w:val="single" w:sz="4" w:space="0" w:color="auto"/>
              <w:right w:val="single" w:sz="8" w:space="0" w:color="auto"/>
            </w:tcBorders>
            <w:shd w:val="clear" w:color="auto" w:fill="auto"/>
            <w:vAlign w:val="center"/>
          </w:tcPr>
          <w:p w14:paraId="44DD28C1"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1 877,40</w:t>
            </w:r>
          </w:p>
        </w:tc>
      </w:tr>
      <w:tr w:rsidR="00C93D25" w:rsidRPr="003B2734" w14:paraId="493FC020"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5CA8BCBC"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505D58BB"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прогнозный объем отпуска э/э</w:t>
            </w:r>
          </w:p>
        </w:tc>
        <w:tc>
          <w:tcPr>
            <w:tcW w:w="830" w:type="pct"/>
            <w:tcBorders>
              <w:top w:val="nil"/>
              <w:left w:val="nil"/>
              <w:bottom w:val="single" w:sz="4" w:space="0" w:color="auto"/>
              <w:right w:val="nil"/>
            </w:tcBorders>
            <w:shd w:val="clear" w:color="auto" w:fill="auto"/>
            <w:noWrap/>
            <w:vAlign w:val="center"/>
            <w:hideMark/>
          </w:tcPr>
          <w:p w14:paraId="2821CF02"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Э</w:t>
            </w:r>
            <w:r w:rsidRPr="003B2734">
              <w:rPr>
                <w:rFonts w:ascii="Myriad Pro" w:hAnsi="Myriad Pro"/>
                <w:sz w:val="20"/>
                <w:szCs w:val="20"/>
                <w:vertAlign w:val="subscript"/>
              </w:rPr>
              <w:t>i-2</w:t>
            </w:r>
            <w:r w:rsidRPr="003B2734">
              <w:rPr>
                <w:rFonts w:ascii="Myriad Pro" w:hAnsi="Myriad Pro"/>
                <w:sz w:val="20"/>
                <w:szCs w:val="20"/>
                <w:vertAlign w:val="superscript"/>
              </w:rPr>
              <w:t>отп</w:t>
            </w:r>
          </w:p>
        </w:tc>
        <w:tc>
          <w:tcPr>
            <w:tcW w:w="1004" w:type="pct"/>
            <w:tcBorders>
              <w:top w:val="nil"/>
              <w:left w:val="single" w:sz="4" w:space="0" w:color="auto"/>
              <w:bottom w:val="single" w:sz="4" w:space="0" w:color="auto"/>
              <w:right w:val="single" w:sz="8" w:space="0" w:color="auto"/>
            </w:tcBorders>
            <w:shd w:val="clear" w:color="auto" w:fill="auto"/>
            <w:vAlign w:val="center"/>
          </w:tcPr>
          <w:p w14:paraId="340F47BC"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539,77</w:t>
            </w:r>
          </w:p>
        </w:tc>
      </w:tr>
      <w:tr w:rsidR="00C93D25" w:rsidRPr="003B2734" w14:paraId="6122F2A5"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2DBA7ABF"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6603B32C"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фактический объем отпуска э/э</w:t>
            </w:r>
          </w:p>
        </w:tc>
        <w:tc>
          <w:tcPr>
            <w:tcW w:w="830" w:type="pct"/>
            <w:tcBorders>
              <w:top w:val="nil"/>
              <w:left w:val="nil"/>
              <w:bottom w:val="single" w:sz="4" w:space="0" w:color="auto"/>
              <w:right w:val="nil"/>
            </w:tcBorders>
            <w:shd w:val="clear" w:color="auto" w:fill="auto"/>
            <w:noWrap/>
            <w:vAlign w:val="center"/>
            <w:hideMark/>
          </w:tcPr>
          <w:p w14:paraId="36FD8B42"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Э</w:t>
            </w:r>
            <w:r w:rsidRPr="003B2734">
              <w:rPr>
                <w:rFonts w:ascii="Myriad Pro" w:hAnsi="Myriad Pro"/>
                <w:sz w:val="20"/>
                <w:szCs w:val="20"/>
                <w:vertAlign w:val="subscript"/>
              </w:rPr>
              <w:t>i-2</w:t>
            </w:r>
            <w:r w:rsidRPr="003B2734">
              <w:rPr>
                <w:rFonts w:ascii="Myriad Pro" w:hAnsi="Myriad Pro"/>
                <w:sz w:val="20"/>
                <w:szCs w:val="20"/>
                <w:vertAlign w:val="superscript"/>
              </w:rPr>
              <w:t>отп.ф</w:t>
            </w:r>
          </w:p>
        </w:tc>
        <w:tc>
          <w:tcPr>
            <w:tcW w:w="1004" w:type="pct"/>
            <w:tcBorders>
              <w:top w:val="nil"/>
              <w:left w:val="single" w:sz="4" w:space="0" w:color="auto"/>
              <w:bottom w:val="single" w:sz="4" w:space="0" w:color="auto"/>
              <w:right w:val="single" w:sz="8" w:space="0" w:color="auto"/>
            </w:tcBorders>
            <w:shd w:val="clear" w:color="auto" w:fill="auto"/>
            <w:vAlign w:val="center"/>
          </w:tcPr>
          <w:p w14:paraId="37D42883"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530,23</w:t>
            </w:r>
          </w:p>
        </w:tc>
      </w:tr>
      <w:tr w:rsidR="00C93D25" w:rsidRPr="003B2734" w14:paraId="6A945ECC"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14C3819B"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2B4FCCBC"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фактическая цена покупки э/э</w:t>
            </w:r>
          </w:p>
        </w:tc>
        <w:tc>
          <w:tcPr>
            <w:tcW w:w="830" w:type="pct"/>
            <w:tcBorders>
              <w:top w:val="nil"/>
              <w:left w:val="nil"/>
              <w:bottom w:val="single" w:sz="4" w:space="0" w:color="auto"/>
              <w:right w:val="nil"/>
            </w:tcBorders>
            <w:shd w:val="clear" w:color="auto" w:fill="auto"/>
            <w:noWrap/>
            <w:vAlign w:val="center"/>
            <w:hideMark/>
          </w:tcPr>
          <w:p w14:paraId="2F6E0F55"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Цп</w:t>
            </w:r>
            <w:r w:rsidRPr="003B2734">
              <w:rPr>
                <w:rFonts w:ascii="Myriad Pro" w:hAnsi="Myriad Pro"/>
                <w:sz w:val="20"/>
                <w:szCs w:val="20"/>
                <w:vertAlign w:val="subscript"/>
              </w:rPr>
              <w:t>i-2</w:t>
            </w:r>
            <w:r w:rsidRPr="003B2734">
              <w:rPr>
                <w:rFonts w:ascii="Myriad Pro" w:hAnsi="Myriad Pro"/>
                <w:sz w:val="20"/>
                <w:szCs w:val="20"/>
                <w:vertAlign w:val="superscript"/>
              </w:rPr>
              <w:t>Ф</w:t>
            </w:r>
          </w:p>
        </w:tc>
        <w:tc>
          <w:tcPr>
            <w:tcW w:w="1004" w:type="pct"/>
            <w:tcBorders>
              <w:top w:val="nil"/>
              <w:left w:val="single" w:sz="4" w:space="0" w:color="auto"/>
              <w:bottom w:val="single" w:sz="4" w:space="0" w:color="auto"/>
              <w:right w:val="single" w:sz="8" w:space="0" w:color="auto"/>
            </w:tcBorders>
            <w:shd w:val="clear" w:color="auto" w:fill="auto"/>
            <w:vAlign w:val="center"/>
          </w:tcPr>
          <w:p w14:paraId="2C4EEAD9"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2 045,71</w:t>
            </w:r>
          </w:p>
        </w:tc>
      </w:tr>
      <w:tr w:rsidR="00C93D25" w:rsidRPr="003B2734" w14:paraId="4EA33B94"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59059B63"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472718A7"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прогнозная цена покупки э/э</w:t>
            </w:r>
          </w:p>
        </w:tc>
        <w:tc>
          <w:tcPr>
            <w:tcW w:w="830" w:type="pct"/>
            <w:tcBorders>
              <w:top w:val="nil"/>
              <w:left w:val="nil"/>
              <w:bottom w:val="single" w:sz="4" w:space="0" w:color="auto"/>
              <w:right w:val="nil"/>
            </w:tcBorders>
            <w:shd w:val="clear" w:color="auto" w:fill="auto"/>
            <w:noWrap/>
            <w:vAlign w:val="center"/>
            <w:hideMark/>
          </w:tcPr>
          <w:p w14:paraId="41E9A9E4"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Цп</w:t>
            </w:r>
            <w:r w:rsidRPr="003B2734">
              <w:rPr>
                <w:rFonts w:ascii="Myriad Pro" w:hAnsi="Myriad Pro"/>
                <w:sz w:val="20"/>
                <w:szCs w:val="20"/>
                <w:vertAlign w:val="subscript"/>
              </w:rPr>
              <w:t>i-2</w:t>
            </w:r>
          </w:p>
        </w:tc>
        <w:tc>
          <w:tcPr>
            <w:tcW w:w="1004" w:type="pct"/>
            <w:tcBorders>
              <w:top w:val="nil"/>
              <w:left w:val="single" w:sz="4" w:space="0" w:color="auto"/>
              <w:bottom w:val="single" w:sz="4" w:space="0" w:color="auto"/>
              <w:right w:val="single" w:sz="8" w:space="0" w:color="auto"/>
            </w:tcBorders>
            <w:shd w:val="clear" w:color="auto" w:fill="auto"/>
            <w:vAlign w:val="center"/>
          </w:tcPr>
          <w:p w14:paraId="3C2766E5"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1 990,98</w:t>
            </w:r>
          </w:p>
        </w:tc>
      </w:tr>
      <w:tr w:rsidR="00C93D25" w:rsidRPr="003B2734" w14:paraId="716443F8"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vAlign w:val="center"/>
            <w:hideMark/>
          </w:tcPr>
          <w:p w14:paraId="6731752E"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6F694C6F"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величина технологического расхода</w:t>
            </w:r>
          </w:p>
        </w:tc>
        <w:tc>
          <w:tcPr>
            <w:tcW w:w="830" w:type="pct"/>
            <w:tcBorders>
              <w:top w:val="nil"/>
              <w:left w:val="nil"/>
              <w:bottom w:val="single" w:sz="4" w:space="0" w:color="auto"/>
              <w:right w:val="nil"/>
            </w:tcBorders>
            <w:shd w:val="clear" w:color="auto" w:fill="auto"/>
            <w:noWrap/>
            <w:vAlign w:val="center"/>
            <w:hideMark/>
          </w:tcPr>
          <w:p w14:paraId="35A63FA7" w14:textId="77777777" w:rsidR="00C93D25" w:rsidRPr="003B2734" w:rsidRDefault="00C93D25" w:rsidP="00920DBA">
            <w:pPr>
              <w:jc w:val="center"/>
              <w:rPr>
                <w:rFonts w:ascii="Myriad Pro" w:hAnsi="Myriad Pro"/>
                <w:sz w:val="20"/>
                <w:szCs w:val="20"/>
              </w:rPr>
            </w:pPr>
            <w:r w:rsidRPr="003B2734">
              <w:rPr>
                <w:rFonts w:ascii="Myriad Pro" w:hAnsi="Myriad Pro"/>
                <w:sz w:val="20"/>
                <w:szCs w:val="20"/>
              </w:rPr>
              <w:t>a</w:t>
            </w:r>
            <w:r w:rsidRPr="003B2734">
              <w:rPr>
                <w:rFonts w:ascii="Myriad Pro" w:hAnsi="Myriad Pro"/>
                <w:sz w:val="20"/>
                <w:szCs w:val="20"/>
                <w:vertAlign w:val="subscript"/>
              </w:rPr>
              <w:t>i-2</w:t>
            </w:r>
          </w:p>
        </w:tc>
        <w:tc>
          <w:tcPr>
            <w:tcW w:w="1004" w:type="pct"/>
            <w:tcBorders>
              <w:top w:val="nil"/>
              <w:left w:val="single" w:sz="4" w:space="0" w:color="auto"/>
              <w:bottom w:val="single" w:sz="4" w:space="0" w:color="auto"/>
              <w:right w:val="single" w:sz="8" w:space="0" w:color="auto"/>
            </w:tcBorders>
            <w:shd w:val="clear" w:color="auto" w:fill="auto"/>
            <w:vAlign w:val="center"/>
          </w:tcPr>
          <w:p w14:paraId="45E4B0ED"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0,1873</w:t>
            </w:r>
          </w:p>
        </w:tc>
      </w:tr>
      <w:tr w:rsidR="00C93D25" w:rsidRPr="003B2734" w14:paraId="4FBFE9D6"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2E907310"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1.2.</w:t>
            </w:r>
          </w:p>
        </w:tc>
        <w:tc>
          <w:tcPr>
            <w:tcW w:w="2784" w:type="pct"/>
            <w:tcBorders>
              <w:top w:val="nil"/>
              <w:left w:val="nil"/>
              <w:bottom w:val="single" w:sz="4" w:space="0" w:color="auto"/>
              <w:right w:val="single" w:sz="4" w:space="0" w:color="auto"/>
            </w:tcBorders>
            <w:shd w:val="clear" w:color="auto" w:fill="auto"/>
            <w:vAlign w:val="center"/>
            <w:hideMark/>
          </w:tcPr>
          <w:p w14:paraId="769AEAED" w14:textId="77777777" w:rsidR="00C93D25" w:rsidRPr="003B2734" w:rsidRDefault="00C93D25" w:rsidP="00920DBA">
            <w:pPr>
              <w:rPr>
                <w:rFonts w:ascii="Myriad Pro" w:hAnsi="Myriad Pro"/>
                <w:b/>
                <w:bCs/>
                <w:color w:val="000000"/>
                <w:sz w:val="20"/>
                <w:szCs w:val="20"/>
              </w:rPr>
            </w:pPr>
            <w:r w:rsidRPr="003B2734">
              <w:rPr>
                <w:rFonts w:ascii="Myriad Pro" w:hAnsi="Myriad Pro"/>
                <w:b/>
                <w:bCs/>
                <w:color w:val="000000"/>
                <w:sz w:val="20"/>
                <w:szCs w:val="20"/>
              </w:rPr>
              <w:t xml:space="preserve">Расчет корректировки  выручки в связи с изменением (неисполнением) ИПР </w:t>
            </w:r>
          </w:p>
        </w:tc>
        <w:tc>
          <w:tcPr>
            <w:tcW w:w="830" w:type="pct"/>
            <w:tcBorders>
              <w:top w:val="nil"/>
              <w:left w:val="nil"/>
              <w:bottom w:val="single" w:sz="4" w:space="0" w:color="auto"/>
              <w:right w:val="nil"/>
            </w:tcBorders>
            <w:shd w:val="clear" w:color="auto" w:fill="auto"/>
            <w:noWrap/>
            <w:vAlign w:val="center"/>
            <w:hideMark/>
          </w:tcPr>
          <w:p w14:paraId="30337631"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BiкоррИП</w:t>
            </w:r>
          </w:p>
        </w:tc>
        <w:tc>
          <w:tcPr>
            <w:tcW w:w="1004" w:type="pct"/>
            <w:tcBorders>
              <w:top w:val="nil"/>
              <w:left w:val="single" w:sz="4" w:space="0" w:color="auto"/>
              <w:bottom w:val="single" w:sz="4" w:space="0" w:color="auto"/>
              <w:right w:val="single" w:sz="8" w:space="0" w:color="auto"/>
            </w:tcBorders>
            <w:shd w:val="clear" w:color="auto" w:fill="auto"/>
            <w:noWrap/>
            <w:vAlign w:val="center"/>
          </w:tcPr>
          <w:p w14:paraId="414A0573"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0,00</w:t>
            </w:r>
          </w:p>
        </w:tc>
      </w:tr>
      <w:tr w:rsidR="00C93D25" w:rsidRPr="003B2734" w14:paraId="25F1BA42"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107AA783"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4C790E3A"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расчетная величина собственных средств</w:t>
            </w:r>
          </w:p>
        </w:tc>
        <w:tc>
          <w:tcPr>
            <w:tcW w:w="830" w:type="pct"/>
            <w:tcBorders>
              <w:top w:val="nil"/>
              <w:left w:val="nil"/>
              <w:bottom w:val="single" w:sz="4" w:space="0" w:color="auto"/>
              <w:right w:val="single" w:sz="4" w:space="0" w:color="auto"/>
            </w:tcBorders>
            <w:shd w:val="clear" w:color="auto" w:fill="auto"/>
            <w:noWrap/>
            <w:vAlign w:val="center"/>
            <w:hideMark/>
          </w:tcPr>
          <w:p w14:paraId="5B23A567"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НР</w:t>
            </w:r>
            <w:r w:rsidRPr="003B2734">
              <w:rPr>
                <w:rFonts w:ascii="Myriad Pro" w:hAnsi="Myriad Pro"/>
                <w:sz w:val="20"/>
                <w:szCs w:val="20"/>
                <w:vertAlign w:val="superscript"/>
              </w:rPr>
              <w:t>ИП</w:t>
            </w:r>
            <w:r w:rsidRPr="003B2734">
              <w:rPr>
                <w:rFonts w:ascii="Myriad Pro" w:hAnsi="Myriad Pro"/>
                <w:sz w:val="20"/>
                <w:szCs w:val="20"/>
                <w:vertAlign w:val="subscript"/>
              </w:rPr>
              <w:t>i-2</w:t>
            </w:r>
          </w:p>
        </w:tc>
        <w:tc>
          <w:tcPr>
            <w:tcW w:w="1004" w:type="pct"/>
            <w:tcBorders>
              <w:top w:val="nil"/>
              <w:left w:val="nil"/>
              <w:bottom w:val="single" w:sz="4" w:space="0" w:color="auto"/>
              <w:right w:val="single" w:sz="8" w:space="0" w:color="auto"/>
            </w:tcBorders>
            <w:shd w:val="clear" w:color="auto" w:fill="auto"/>
            <w:noWrap/>
            <w:vAlign w:val="center"/>
          </w:tcPr>
          <w:p w14:paraId="018D5490"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н/д</w:t>
            </w:r>
          </w:p>
        </w:tc>
      </w:tr>
      <w:tr w:rsidR="00C93D25" w:rsidRPr="003B2734" w14:paraId="21161AFA"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45833451"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557AF190"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ИПР утвержденная</w:t>
            </w:r>
          </w:p>
        </w:tc>
        <w:tc>
          <w:tcPr>
            <w:tcW w:w="830" w:type="pct"/>
            <w:tcBorders>
              <w:top w:val="nil"/>
              <w:left w:val="nil"/>
              <w:bottom w:val="single" w:sz="4" w:space="0" w:color="auto"/>
              <w:right w:val="single" w:sz="4" w:space="0" w:color="auto"/>
            </w:tcBorders>
            <w:shd w:val="clear" w:color="auto" w:fill="auto"/>
            <w:noWrap/>
            <w:vAlign w:val="center"/>
            <w:hideMark/>
          </w:tcPr>
          <w:p w14:paraId="6891F348"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ИП</w:t>
            </w:r>
            <w:r w:rsidRPr="003B2734">
              <w:rPr>
                <w:rFonts w:ascii="Myriad Pro" w:hAnsi="Myriad Pro"/>
                <w:sz w:val="20"/>
                <w:szCs w:val="20"/>
                <w:vertAlign w:val="superscript"/>
              </w:rPr>
              <w:t>заяв</w:t>
            </w:r>
            <w:r w:rsidRPr="003B2734">
              <w:rPr>
                <w:rFonts w:ascii="Myriad Pro" w:hAnsi="Myriad Pro"/>
                <w:sz w:val="20"/>
                <w:szCs w:val="20"/>
                <w:vertAlign w:val="subscript"/>
              </w:rPr>
              <w:t>i-2</w:t>
            </w:r>
          </w:p>
        </w:tc>
        <w:tc>
          <w:tcPr>
            <w:tcW w:w="1004" w:type="pct"/>
            <w:tcBorders>
              <w:top w:val="nil"/>
              <w:left w:val="nil"/>
              <w:bottom w:val="single" w:sz="4" w:space="0" w:color="auto"/>
              <w:right w:val="single" w:sz="8" w:space="0" w:color="auto"/>
            </w:tcBorders>
            <w:shd w:val="clear" w:color="auto" w:fill="auto"/>
            <w:noWrap/>
            <w:vAlign w:val="center"/>
          </w:tcPr>
          <w:p w14:paraId="422F066B"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224 067,0</w:t>
            </w:r>
          </w:p>
        </w:tc>
      </w:tr>
      <w:tr w:rsidR="00C93D25" w:rsidRPr="003B2734" w14:paraId="037CE3AF"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6815B612"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23F6B4CC" w14:textId="77777777" w:rsidR="00C93D25" w:rsidRPr="003B2734" w:rsidRDefault="00C93D25" w:rsidP="00920DBA">
            <w:pPr>
              <w:jc w:val="right"/>
              <w:rPr>
                <w:rFonts w:ascii="Myriad Pro" w:hAnsi="Myriad Pro"/>
                <w:color w:val="000000"/>
                <w:sz w:val="20"/>
                <w:szCs w:val="20"/>
              </w:rPr>
            </w:pPr>
            <w:r w:rsidRPr="003B2734">
              <w:rPr>
                <w:rFonts w:ascii="Myriad Pro" w:hAnsi="Myriad Pro"/>
                <w:color w:val="000000"/>
                <w:sz w:val="20"/>
                <w:szCs w:val="20"/>
              </w:rPr>
              <w:t>ИПР фактическая</w:t>
            </w:r>
          </w:p>
        </w:tc>
        <w:tc>
          <w:tcPr>
            <w:tcW w:w="830" w:type="pct"/>
            <w:tcBorders>
              <w:top w:val="nil"/>
              <w:left w:val="nil"/>
              <w:bottom w:val="single" w:sz="4" w:space="0" w:color="auto"/>
              <w:right w:val="single" w:sz="4" w:space="0" w:color="auto"/>
            </w:tcBorders>
            <w:shd w:val="clear" w:color="auto" w:fill="auto"/>
            <w:noWrap/>
            <w:vAlign w:val="center"/>
            <w:hideMark/>
          </w:tcPr>
          <w:p w14:paraId="4A82AAEF"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ИП</w:t>
            </w:r>
            <w:r w:rsidRPr="003B2734">
              <w:rPr>
                <w:rFonts w:ascii="Myriad Pro" w:hAnsi="Myriad Pro"/>
                <w:sz w:val="20"/>
                <w:szCs w:val="20"/>
                <w:vertAlign w:val="superscript"/>
              </w:rPr>
              <w:t>факт</w:t>
            </w:r>
            <w:r w:rsidRPr="003B2734">
              <w:rPr>
                <w:rFonts w:ascii="Myriad Pro" w:hAnsi="Myriad Pro"/>
                <w:sz w:val="20"/>
                <w:szCs w:val="20"/>
                <w:vertAlign w:val="subscript"/>
              </w:rPr>
              <w:t>i-2</w:t>
            </w:r>
          </w:p>
        </w:tc>
        <w:tc>
          <w:tcPr>
            <w:tcW w:w="1004" w:type="pct"/>
            <w:tcBorders>
              <w:top w:val="nil"/>
              <w:left w:val="nil"/>
              <w:bottom w:val="single" w:sz="4" w:space="0" w:color="auto"/>
              <w:right w:val="single" w:sz="8" w:space="0" w:color="auto"/>
            </w:tcBorders>
            <w:shd w:val="clear" w:color="auto" w:fill="auto"/>
            <w:noWrap/>
            <w:vAlign w:val="center"/>
          </w:tcPr>
          <w:p w14:paraId="11E46ED7"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224 067,0</w:t>
            </w:r>
          </w:p>
        </w:tc>
      </w:tr>
      <w:tr w:rsidR="00C93D25" w:rsidRPr="003B2734" w14:paraId="61178953"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69375F2D"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1.3.</w:t>
            </w:r>
          </w:p>
        </w:tc>
        <w:tc>
          <w:tcPr>
            <w:tcW w:w="2784" w:type="pct"/>
            <w:tcBorders>
              <w:top w:val="nil"/>
              <w:left w:val="nil"/>
              <w:bottom w:val="single" w:sz="4" w:space="0" w:color="auto"/>
              <w:right w:val="single" w:sz="4" w:space="0" w:color="auto"/>
            </w:tcBorders>
            <w:shd w:val="clear" w:color="auto" w:fill="auto"/>
            <w:vAlign w:val="center"/>
            <w:hideMark/>
          </w:tcPr>
          <w:p w14:paraId="0C4B40CE" w14:textId="77777777" w:rsidR="00C93D25" w:rsidRPr="003B2734" w:rsidRDefault="00C93D25" w:rsidP="00920DBA">
            <w:pPr>
              <w:rPr>
                <w:rFonts w:ascii="Myriad Pro" w:hAnsi="Myriad Pro"/>
                <w:b/>
                <w:bCs/>
                <w:sz w:val="20"/>
                <w:szCs w:val="20"/>
              </w:rPr>
            </w:pPr>
            <w:r w:rsidRPr="003B2734">
              <w:rPr>
                <w:rFonts w:ascii="Myriad Pro" w:hAnsi="Myriad Pro"/>
                <w:b/>
                <w:bCs/>
                <w:sz w:val="20"/>
                <w:szCs w:val="20"/>
              </w:rPr>
              <w:t xml:space="preserve">Корректировка НВВ с учетом надежности и качества оказываемых услуг </w:t>
            </w:r>
          </w:p>
        </w:tc>
        <w:tc>
          <w:tcPr>
            <w:tcW w:w="830" w:type="pct"/>
            <w:tcBorders>
              <w:top w:val="nil"/>
              <w:left w:val="nil"/>
              <w:bottom w:val="single" w:sz="4" w:space="0" w:color="auto"/>
              <w:right w:val="single" w:sz="4" w:space="0" w:color="auto"/>
            </w:tcBorders>
            <w:shd w:val="clear" w:color="auto" w:fill="auto"/>
            <w:vAlign w:val="center"/>
            <w:hideMark/>
          </w:tcPr>
          <w:p w14:paraId="3E01D130"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КНК</w:t>
            </w:r>
          </w:p>
        </w:tc>
        <w:tc>
          <w:tcPr>
            <w:tcW w:w="1004" w:type="pct"/>
            <w:tcBorders>
              <w:top w:val="nil"/>
              <w:left w:val="nil"/>
              <w:bottom w:val="single" w:sz="4" w:space="0" w:color="auto"/>
              <w:right w:val="single" w:sz="8" w:space="0" w:color="auto"/>
            </w:tcBorders>
            <w:shd w:val="clear" w:color="auto" w:fill="auto"/>
            <w:vAlign w:val="center"/>
          </w:tcPr>
          <w:p w14:paraId="66C2FAAC"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9 442,63</w:t>
            </w:r>
          </w:p>
        </w:tc>
      </w:tr>
      <w:tr w:rsidR="00C93D25" w:rsidRPr="003B2734" w14:paraId="1211FC20"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5EFC241F"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lastRenderedPageBreak/>
              <w:t> </w:t>
            </w:r>
          </w:p>
        </w:tc>
        <w:tc>
          <w:tcPr>
            <w:tcW w:w="2784" w:type="pct"/>
            <w:tcBorders>
              <w:top w:val="nil"/>
              <w:left w:val="nil"/>
              <w:bottom w:val="single" w:sz="4" w:space="0" w:color="auto"/>
              <w:right w:val="single" w:sz="4" w:space="0" w:color="auto"/>
            </w:tcBorders>
            <w:shd w:val="clear" w:color="auto" w:fill="auto"/>
            <w:vAlign w:val="center"/>
            <w:hideMark/>
          </w:tcPr>
          <w:p w14:paraId="0A02937B"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НВВ на содержание в 2017 году</w:t>
            </w:r>
          </w:p>
        </w:tc>
        <w:tc>
          <w:tcPr>
            <w:tcW w:w="830" w:type="pct"/>
            <w:tcBorders>
              <w:top w:val="nil"/>
              <w:left w:val="nil"/>
              <w:bottom w:val="single" w:sz="4" w:space="0" w:color="auto"/>
              <w:right w:val="nil"/>
            </w:tcBorders>
            <w:shd w:val="clear" w:color="auto" w:fill="auto"/>
            <w:vAlign w:val="center"/>
            <w:hideMark/>
          </w:tcPr>
          <w:p w14:paraId="1FE07D79"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НВВ</w:t>
            </w:r>
            <w:r w:rsidRPr="003B2734">
              <w:rPr>
                <w:rFonts w:ascii="Myriad Pro" w:hAnsi="Myriad Pro"/>
                <w:color w:val="000000"/>
                <w:sz w:val="20"/>
                <w:szCs w:val="20"/>
                <w:vertAlign w:val="subscript"/>
              </w:rPr>
              <w:t xml:space="preserve">сод  </w:t>
            </w:r>
          </w:p>
        </w:tc>
        <w:tc>
          <w:tcPr>
            <w:tcW w:w="1004" w:type="pct"/>
            <w:tcBorders>
              <w:top w:val="nil"/>
              <w:left w:val="single" w:sz="4" w:space="0" w:color="auto"/>
              <w:bottom w:val="single" w:sz="4" w:space="0" w:color="auto"/>
              <w:right w:val="single" w:sz="8" w:space="0" w:color="auto"/>
            </w:tcBorders>
            <w:shd w:val="clear" w:color="auto" w:fill="auto"/>
            <w:vAlign w:val="center"/>
          </w:tcPr>
          <w:p w14:paraId="023A4FBF"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726 355,99</w:t>
            </w:r>
          </w:p>
        </w:tc>
      </w:tr>
      <w:tr w:rsidR="00C93D25" w:rsidRPr="003B2734" w14:paraId="1E25E304"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570211C5"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0570A19D"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Обобщенный коэффициент надежности и качества</w:t>
            </w:r>
          </w:p>
        </w:tc>
        <w:tc>
          <w:tcPr>
            <w:tcW w:w="830" w:type="pct"/>
            <w:tcBorders>
              <w:top w:val="nil"/>
              <w:left w:val="nil"/>
              <w:bottom w:val="single" w:sz="4" w:space="0" w:color="auto"/>
              <w:right w:val="nil"/>
            </w:tcBorders>
            <w:shd w:val="clear" w:color="auto" w:fill="auto"/>
            <w:vAlign w:val="center"/>
            <w:hideMark/>
          </w:tcPr>
          <w:p w14:paraId="4CF4BEDA"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Коб.</w:t>
            </w:r>
          </w:p>
        </w:tc>
        <w:tc>
          <w:tcPr>
            <w:tcW w:w="1004" w:type="pct"/>
            <w:tcBorders>
              <w:top w:val="nil"/>
              <w:left w:val="single" w:sz="4" w:space="0" w:color="auto"/>
              <w:bottom w:val="single" w:sz="4" w:space="0" w:color="auto"/>
              <w:right w:val="single" w:sz="8" w:space="0" w:color="auto"/>
            </w:tcBorders>
            <w:shd w:val="clear" w:color="auto" w:fill="auto"/>
            <w:vAlign w:val="center"/>
          </w:tcPr>
          <w:p w14:paraId="644AA196"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0,65</w:t>
            </w:r>
          </w:p>
        </w:tc>
      </w:tr>
      <w:tr w:rsidR="00C93D25" w:rsidRPr="003B2734" w14:paraId="2724DA9E"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2E82DD08"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2784" w:type="pct"/>
            <w:tcBorders>
              <w:top w:val="nil"/>
              <w:left w:val="nil"/>
              <w:bottom w:val="single" w:sz="4" w:space="0" w:color="auto"/>
              <w:right w:val="single" w:sz="4" w:space="0" w:color="auto"/>
            </w:tcBorders>
            <w:shd w:val="clear" w:color="auto" w:fill="auto"/>
            <w:vAlign w:val="center"/>
            <w:hideMark/>
          </w:tcPr>
          <w:p w14:paraId="6D6647CE"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Процент корректировки</w:t>
            </w:r>
          </w:p>
        </w:tc>
        <w:tc>
          <w:tcPr>
            <w:tcW w:w="830" w:type="pct"/>
            <w:tcBorders>
              <w:top w:val="nil"/>
              <w:left w:val="nil"/>
              <w:bottom w:val="single" w:sz="4" w:space="0" w:color="auto"/>
              <w:right w:val="nil"/>
            </w:tcBorders>
            <w:shd w:val="clear" w:color="auto" w:fill="auto"/>
            <w:vAlign w:val="center"/>
            <w:hideMark/>
          </w:tcPr>
          <w:p w14:paraId="07DDAA1E" w14:textId="77777777" w:rsidR="00C93D25" w:rsidRPr="003B2734" w:rsidRDefault="00C93D25" w:rsidP="00920DBA">
            <w:pPr>
              <w:jc w:val="center"/>
              <w:rPr>
                <w:rFonts w:ascii="Myriad Pro" w:hAnsi="Myriad Pro"/>
                <w:color w:val="000000"/>
                <w:sz w:val="20"/>
                <w:szCs w:val="20"/>
              </w:rPr>
            </w:pPr>
            <w:r w:rsidRPr="003B2734">
              <w:rPr>
                <w:rFonts w:ascii="Myriad Pro" w:hAnsi="Myriad Pro"/>
                <w:color w:val="000000"/>
                <w:sz w:val="20"/>
                <w:szCs w:val="20"/>
              </w:rPr>
              <w:t>П</w:t>
            </w:r>
            <w:r w:rsidRPr="003B2734">
              <w:rPr>
                <w:rFonts w:ascii="Myriad Pro" w:hAnsi="Myriad Pro"/>
                <w:color w:val="000000"/>
                <w:sz w:val="20"/>
                <w:szCs w:val="20"/>
                <w:vertAlign w:val="subscript"/>
              </w:rPr>
              <w:t>кор.</w:t>
            </w:r>
          </w:p>
        </w:tc>
        <w:tc>
          <w:tcPr>
            <w:tcW w:w="1004" w:type="pct"/>
            <w:tcBorders>
              <w:top w:val="nil"/>
              <w:left w:val="single" w:sz="4" w:space="0" w:color="auto"/>
              <w:bottom w:val="single" w:sz="4" w:space="0" w:color="auto"/>
              <w:right w:val="single" w:sz="8" w:space="0" w:color="auto"/>
            </w:tcBorders>
            <w:shd w:val="clear" w:color="auto" w:fill="auto"/>
            <w:vAlign w:val="center"/>
          </w:tcPr>
          <w:p w14:paraId="5DD3F32D" w14:textId="77777777" w:rsidR="00C93D25" w:rsidRPr="003B2734" w:rsidRDefault="00C93D25" w:rsidP="00920DBA">
            <w:pPr>
              <w:jc w:val="right"/>
              <w:rPr>
                <w:rFonts w:ascii="Myriad Pro" w:hAnsi="Myriad Pro"/>
                <w:sz w:val="20"/>
                <w:szCs w:val="20"/>
              </w:rPr>
            </w:pPr>
            <w:r w:rsidRPr="003B2734">
              <w:rPr>
                <w:rFonts w:ascii="Myriad Pro" w:hAnsi="Myriad Pro"/>
                <w:sz w:val="20"/>
                <w:szCs w:val="20"/>
              </w:rPr>
              <w:t>2%</w:t>
            </w:r>
          </w:p>
        </w:tc>
      </w:tr>
      <w:tr w:rsidR="00C93D25" w:rsidRPr="003B2734" w14:paraId="50AAC305"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4BE3ADFF"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1.4.</w:t>
            </w:r>
          </w:p>
        </w:tc>
        <w:tc>
          <w:tcPr>
            <w:tcW w:w="2784" w:type="pct"/>
            <w:tcBorders>
              <w:top w:val="nil"/>
              <w:left w:val="nil"/>
              <w:bottom w:val="single" w:sz="4" w:space="0" w:color="auto"/>
              <w:right w:val="single" w:sz="4" w:space="0" w:color="auto"/>
            </w:tcBorders>
            <w:shd w:val="clear" w:color="auto" w:fill="auto"/>
            <w:vAlign w:val="center"/>
            <w:hideMark/>
          </w:tcPr>
          <w:p w14:paraId="7896FE3A" w14:textId="77777777" w:rsidR="00C93D25" w:rsidRPr="003B2734" w:rsidRDefault="00C93D25" w:rsidP="00920DBA">
            <w:pPr>
              <w:rPr>
                <w:rFonts w:ascii="Myriad Pro" w:hAnsi="Myriad Pro"/>
                <w:b/>
                <w:bCs/>
                <w:sz w:val="20"/>
                <w:szCs w:val="20"/>
              </w:rPr>
            </w:pPr>
            <w:r w:rsidRPr="003B2734">
              <w:rPr>
                <w:rFonts w:ascii="Myriad Pro" w:hAnsi="Myriad Pro"/>
                <w:b/>
                <w:bCs/>
                <w:sz w:val="20"/>
                <w:szCs w:val="20"/>
              </w:rPr>
              <w:t>Корректировка НВВ по доходам, полученным от осуществления регулируемой деятельности</w:t>
            </w:r>
          </w:p>
        </w:tc>
        <w:tc>
          <w:tcPr>
            <w:tcW w:w="830" w:type="pct"/>
            <w:tcBorders>
              <w:top w:val="nil"/>
              <w:left w:val="nil"/>
              <w:bottom w:val="single" w:sz="4" w:space="0" w:color="auto"/>
              <w:right w:val="single" w:sz="4" w:space="0" w:color="auto"/>
            </w:tcBorders>
            <w:shd w:val="clear" w:color="auto" w:fill="auto"/>
            <w:vAlign w:val="center"/>
            <w:hideMark/>
          </w:tcPr>
          <w:p w14:paraId="53A3FB2B"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∆НВВ сод</w:t>
            </w:r>
          </w:p>
        </w:tc>
        <w:tc>
          <w:tcPr>
            <w:tcW w:w="1004" w:type="pct"/>
            <w:tcBorders>
              <w:top w:val="nil"/>
              <w:left w:val="nil"/>
              <w:bottom w:val="single" w:sz="4" w:space="0" w:color="auto"/>
              <w:right w:val="single" w:sz="8" w:space="0" w:color="auto"/>
            </w:tcBorders>
            <w:shd w:val="clear" w:color="auto" w:fill="auto"/>
            <w:vAlign w:val="center"/>
          </w:tcPr>
          <w:p w14:paraId="54E78373"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-65 330,56</w:t>
            </w:r>
          </w:p>
        </w:tc>
      </w:tr>
      <w:tr w:rsidR="00C93D25" w:rsidRPr="003B2734" w14:paraId="62F5F04D" w14:textId="77777777" w:rsidTr="003B2734">
        <w:trPr>
          <w:trHeight w:val="20"/>
        </w:trPr>
        <w:tc>
          <w:tcPr>
            <w:tcW w:w="382" w:type="pct"/>
            <w:tcBorders>
              <w:top w:val="nil"/>
              <w:left w:val="single" w:sz="8" w:space="0" w:color="auto"/>
              <w:bottom w:val="single" w:sz="4" w:space="0" w:color="auto"/>
              <w:right w:val="single" w:sz="4" w:space="0" w:color="auto"/>
            </w:tcBorders>
            <w:shd w:val="clear" w:color="auto" w:fill="auto"/>
            <w:noWrap/>
            <w:vAlign w:val="center"/>
            <w:hideMark/>
          </w:tcPr>
          <w:p w14:paraId="42087467"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2.</w:t>
            </w:r>
          </w:p>
        </w:tc>
        <w:tc>
          <w:tcPr>
            <w:tcW w:w="2784" w:type="pct"/>
            <w:tcBorders>
              <w:top w:val="nil"/>
              <w:left w:val="nil"/>
              <w:bottom w:val="single" w:sz="4" w:space="0" w:color="auto"/>
              <w:right w:val="single" w:sz="4" w:space="0" w:color="auto"/>
            </w:tcBorders>
            <w:shd w:val="clear" w:color="auto" w:fill="auto"/>
            <w:vAlign w:val="center"/>
            <w:hideMark/>
          </w:tcPr>
          <w:p w14:paraId="5966683C" w14:textId="77777777" w:rsidR="00C93D25" w:rsidRPr="003B2734" w:rsidRDefault="00C93D25" w:rsidP="00920DBA">
            <w:pPr>
              <w:rPr>
                <w:rFonts w:ascii="Myriad Pro" w:hAnsi="Myriad Pro"/>
                <w:b/>
                <w:bCs/>
                <w:sz w:val="20"/>
                <w:szCs w:val="20"/>
              </w:rPr>
            </w:pPr>
            <w:r w:rsidRPr="003B2734">
              <w:rPr>
                <w:rFonts w:ascii="Myriad Pro" w:hAnsi="Myriad Pro"/>
                <w:b/>
                <w:bCs/>
                <w:sz w:val="20"/>
                <w:szCs w:val="20"/>
              </w:rPr>
              <w:t>Компенсация выпадающих доходов на основании предписания ФАС России № СП/16886/18 от 15.03.2018г.</w:t>
            </w:r>
          </w:p>
        </w:tc>
        <w:tc>
          <w:tcPr>
            <w:tcW w:w="830" w:type="pct"/>
            <w:tcBorders>
              <w:top w:val="nil"/>
              <w:left w:val="nil"/>
              <w:bottom w:val="single" w:sz="4" w:space="0" w:color="auto"/>
              <w:right w:val="single" w:sz="4" w:space="0" w:color="auto"/>
            </w:tcBorders>
            <w:shd w:val="clear" w:color="auto" w:fill="auto"/>
            <w:vAlign w:val="center"/>
            <w:hideMark/>
          </w:tcPr>
          <w:p w14:paraId="48B9B750"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 </w:t>
            </w:r>
          </w:p>
        </w:tc>
        <w:tc>
          <w:tcPr>
            <w:tcW w:w="1004" w:type="pct"/>
            <w:tcBorders>
              <w:top w:val="nil"/>
              <w:left w:val="nil"/>
              <w:bottom w:val="single" w:sz="4" w:space="0" w:color="auto"/>
              <w:right w:val="single" w:sz="8" w:space="0" w:color="auto"/>
            </w:tcBorders>
            <w:shd w:val="clear" w:color="auto" w:fill="auto"/>
            <w:vAlign w:val="center"/>
          </w:tcPr>
          <w:p w14:paraId="17BA5906" w14:textId="77777777" w:rsidR="00C93D25" w:rsidRPr="003B2734" w:rsidRDefault="005B6036" w:rsidP="00920DBA">
            <w:pPr>
              <w:jc w:val="right"/>
              <w:rPr>
                <w:rFonts w:ascii="Myriad Pro" w:hAnsi="Myriad Pro"/>
                <w:b/>
                <w:bCs/>
                <w:sz w:val="20"/>
                <w:szCs w:val="20"/>
              </w:rPr>
            </w:pPr>
            <w:r w:rsidRPr="003B2734">
              <w:rPr>
                <w:rFonts w:ascii="Myriad Pro" w:hAnsi="Myriad Pro"/>
                <w:b/>
                <w:bCs/>
                <w:sz w:val="20"/>
                <w:szCs w:val="20"/>
              </w:rPr>
              <w:t xml:space="preserve"> </w:t>
            </w:r>
            <w:r w:rsidR="00C93D25" w:rsidRPr="003B2734">
              <w:rPr>
                <w:rFonts w:ascii="Myriad Pro" w:hAnsi="Myriad Pro"/>
                <w:b/>
                <w:bCs/>
                <w:sz w:val="20"/>
                <w:szCs w:val="20"/>
              </w:rPr>
              <w:t>8 252,82</w:t>
            </w:r>
          </w:p>
        </w:tc>
      </w:tr>
      <w:tr w:rsidR="00C93D25" w:rsidRPr="003B2734" w14:paraId="2D4CC638" w14:textId="77777777" w:rsidTr="00B458D2">
        <w:trPr>
          <w:trHeight w:val="20"/>
        </w:trPr>
        <w:tc>
          <w:tcPr>
            <w:tcW w:w="382" w:type="pct"/>
            <w:tcBorders>
              <w:top w:val="nil"/>
              <w:left w:val="single" w:sz="8" w:space="0" w:color="auto"/>
              <w:bottom w:val="single" w:sz="4" w:space="0" w:color="FFFFFF" w:themeColor="background1"/>
              <w:right w:val="single" w:sz="4" w:space="0" w:color="auto"/>
            </w:tcBorders>
            <w:shd w:val="clear" w:color="auto" w:fill="auto"/>
            <w:noWrap/>
            <w:vAlign w:val="center"/>
          </w:tcPr>
          <w:p w14:paraId="1010B1DC" w14:textId="77777777" w:rsidR="00C93D25" w:rsidRPr="003B2734" w:rsidRDefault="00C93D25" w:rsidP="00920DBA">
            <w:pPr>
              <w:jc w:val="center"/>
              <w:rPr>
                <w:rFonts w:ascii="Myriad Pro" w:hAnsi="Myriad Pro"/>
                <w:b/>
                <w:bCs/>
                <w:color w:val="000000"/>
                <w:sz w:val="20"/>
                <w:szCs w:val="20"/>
              </w:rPr>
            </w:pPr>
            <w:r w:rsidRPr="003B2734">
              <w:rPr>
                <w:rFonts w:ascii="Myriad Pro" w:hAnsi="Myriad Pro"/>
                <w:b/>
                <w:bCs/>
                <w:color w:val="000000"/>
                <w:sz w:val="20"/>
                <w:szCs w:val="20"/>
              </w:rPr>
              <w:t>3.</w:t>
            </w:r>
          </w:p>
        </w:tc>
        <w:tc>
          <w:tcPr>
            <w:tcW w:w="2784" w:type="pct"/>
            <w:tcBorders>
              <w:top w:val="nil"/>
              <w:left w:val="nil"/>
              <w:bottom w:val="single" w:sz="4" w:space="0" w:color="FFFFFF" w:themeColor="background1"/>
              <w:right w:val="single" w:sz="4" w:space="0" w:color="auto"/>
            </w:tcBorders>
            <w:shd w:val="clear" w:color="auto" w:fill="auto"/>
            <w:vAlign w:val="center"/>
          </w:tcPr>
          <w:p w14:paraId="6B84105F" w14:textId="77777777" w:rsidR="00C93D25" w:rsidRPr="003B2734" w:rsidRDefault="00C93D25" w:rsidP="00920DBA">
            <w:pPr>
              <w:rPr>
                <w:rFonts w:ascii="Myriad Pro" w:hAnsi="Myriad Pro"/>
                <w:b/>
                <w:bCs/>
                <w:sz w:val="20"/>
                <w:szCs w:val="20"/>
              </w:rPr>
            </w:pPr>
            <w:r w:rsidRPr="003B2734">
              <w:rPr>
                <w:rFonts w:ascii="Myriad Pro" w:hAnsi="Myriad Pro"/>
                <w:b/>
                <w:bCs/>
                <w:sz w:val="20"/>
                <w:szCs w:val="20"/>
              </w:rPr>
              <w:t>Распределение расходов на последующие периоды регулирования (В</w:t>
            </w:r>
            <w:r w:rsidRPr="003B2734">
              <w:rPr>
                <w:rFonts w:ascii="Myriad Pro" w:hAnsi="Myriad Pro"/>
                <w:b/>
                <w:bCs/>
                <w:sz w:val="20"/>
                <w:szCs w:val="20"/>
                <w:vertAlign w:val="subscript"/>
              </w:rPr>
              <w:t>распред</w:t>
            </w:r>
            <w:r w:rsidRPr="003B2734">
              <w:rPr>
                <w:rFonts w:ascii="Myriad Pro" w:hAnsi="Myriad Pro"/>
                <w:b/>
                <w:bCs/>
                <w:sz w:val="20"/>
                <w:szCs w:val="20"/>
              </w:rPr>
              <w:t>)</w:t>
            </w:r>
          </w:p>
        </w:tc>
        <w:tc>
          <w:tcPr>
            <w:tcW w:w="830" w:type="pct"/>
            <w:tcBorders>
              <w:top w:val="nil"/>
              <w:left w:val="nil"/>
              <w:bottom w:val="single" w:sz="4" w:space="0" w:color="FFFFFF" w:themeColor="background1"/>
              <w:right w:val="single" w:sz="4" w:space="0" w:color="auto"/>
            </w:tcBorders>
            <w:shd w:val="clear" w:color="auto" w:fill="auto"/>
            <w:vAlign w:val="center"/>
          </w:tcPr>
          <w:p w14:paraId="44750958" w14:textId="77777777" w:rsidR="00C93D25" w:rsidRPr="003B2734" w:rsidRDefault="00C93D25" w:rsidP="00920DBA">
            <w:pPr>
              <w:jc w:val="center"/>
              <w:rPr>
                <w:rFonts w:ascii="Myriad Pro" w:hAnsi="Myriad Pro"/>
                <w:b/>
                <w:bCs/>
                <w:color w:val="000000"/>
                <w:sz w:val="20"/>
                <w:szCs w:val="20"/>
              </w:rPr>
            </w:pPr>
          </w:p>
        </w:tc>
        <w:tc>
          <w:tcPr>
            <w:tcW w:w="1004" w:type="pct"/>
            <w:tcBorders>
              <w:top w:val="nil"/>
              <w:left w:val="nil"/>
              <w:bottom w:val="single" w:sz="4" w:space="0" w:color="FFFFFF" w:themeColor="background1"/>
              <w:right w:val="single" w:sz="8" w:space="0" w:color="auto"/>
            </w:tcBorders>
            <w:shd w:val="clear" w:color="auto" w:fill="auto"/>
            <w:vAlign w:val="center"/>
          </w:tcPr>
          <w:p w14:paraId="58F4401F" w14:textId="77777777" w:rsidR="00C93D25" w:rsidRPr="003B2734" w:rsidRDefault="00C93D25" w:rsidP="00920DBA">
            <w:pPr>
              <w:jc w:val="right"/>
              <w:rPr>
                <w:rFonts w:ascii="Myriad Pro" w:hAnsi="Myriad Pro"/>
                <w:b/>
                <w:bCs/>
                <w:sz w:val="20"/>
                <w:szCs w:val="20"/>
              </w:rPr>
            </w:pPr>
            <w:r w:rsidRPr="003B2734">
              <w:rPr>
                <w:rFonts w:ascii="Myriad Pro" w:hAnsi="Myriad Pro"/>
                <w:b/>
                <w:bCs/>
                <w:sz w:val="20"/>
                <w:szCs w:val="20"/>
              </w:rPr>
              <w:t>- 175 374,91</w:t>
            </w:r>
          </w:p>
        </w:tc>
      </w:tr>
      <w:tr w:rsidR="005B6036" w:rsidRPr="003B2734" w14:paraId="055ECC31" w14:textId="77777777" w:rsidTr="00B458D2">
        <w:trPr>
          <w:trHeight w:val="20"/>
        </w:trPr>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bottom"/>
            <w:hideMark/>
          </w:tcPr>
          <w:p w14:paraId="755D2DD4" w14:textId="77777777" w:rsidR="00C93D25" w:rsidRPr="003B2734" w:rsidRDefault="00C93D25" w:rsidP="00B458D2">
            <w:pPr>
              <w:spacing w:before="120" w:after="120"/>
              <w:jc w:val="center"/>
              <w:rPr>
                <w:rFonts w:ascii="Myriad Pro" w:hAnsi="Myriad Pro"/>
                <w:b/>
                <w:bCs/>
                <w:color w:val="FFFFFF" w:themeColor="background1"/>
                <w:sz w:val="20"/>
                <w:szCs w:val="20"/>
              </w:rPr>
            </w:pPr>
            <w:r w:rsidRPr="003B2734">
              <w:rPr>
                <w:rFonts w:ascii="Myriad Pro" w:hAnsi="Myriad Pro"/>
                <w:b/>
                <w:bCs/>
                <w:color w:val="FFFFFF" w:themeColor="background1"/>
                <w:sz w:val="20"/>
                <w:szCs w:val="20"/>
              </w:rPr>
              <w:t> </w:t>
            </w:r>
          </w:p>
        </w:tc>
        <w:tc>
          <w:tcPr>
            <w:tcW w:w="2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12B415E7" w14:textId="77777777" w:rsidR="00C93D25" w:rsidRPr="003B2734" w:rsidRDefault="00C93D25" w:rsidP="00B458D2">
            <w:pPr>
              <w:spacing w:before="120" w:after="120"/>
              <w:rPr>
                <w:rFonts w:ascii="Myriad Pro" w:hAnsi="Myriad Pro"/>
                <w:b/>
                <w:bCs/>
                <w:color w:val="FFFFFF" w:themeColor="background1"/>
                <w:sz w:val="20"/>
                <w:szCs w:val="20"/>
              </w:rPr>
            </w:pPr>
            <w:r w:rsidRPr="003B2734">
              <w:rPr>
                <w:rFonts w:ascii="Myriad Pro" w:hAnsi="Myriad Pro"/>
                <w:b/>
                <w:bCs/>
                <w:color w:val="FFFFFF" w:themeColor="background1"/>
                <w:sz w:val="20"/>
                <w:szCs w:val="20"/>
              </w:rPr>
              <w:t>ВСЕГО корректировка по итогам 2017 года</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bottom"/>
            <w:hideMark/>
          </w:tcPr>
          <w:p w14:paraId="21B90A5F" w14:textId="77777777" w:rsidR="00C93D25" w:rsidRPr="003B2734" w:rsidRDefault="00C93D25" w:rsidP="00B458D2">
            <w:pPr>
              <w:spacing w:before="120" w:after="120"/>
              <w:rPr>
                <w:rFonts w:ascii="Myriad Pro" w:hAnsi="Myriad Pro"/>
                <w:b/>
                <w:bCs/>
                <w:color w:val="FFFFFF" w:themeColor="background1"/>
                <w:sz w:val="20"/>
                <w:szCs w:val="20"/>
              </w:rPr>
            </w:pPr>
            <w:r w:rsidRPr="003B2734">
              <w:rPr>
                <w:rFonts w:ascii="Myriad Pro" w:hAnsi="Myriad Pro"/>
                <w:b/>
                <w:bCs/>
                <w:color w:val="FFFFFF" w:themeColor="background1"/>
                <w:sz w:val="20"/>
                <w:szCs w:val="20"/>
              </w:rPr>
              <w:t> </w:t>
            </w:r>
          </w:p>
        </w:tc>
        <w:tc>
          <w:tcPr>
            <w:tcW w:w="10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52CFB4FA" w14:textId="77777777" w:rsidR="00C93D25" w:rsidRPr="003B2734" w:rsidRDefault="00C93D25" w:rsidP="00B458D2">
            <w:pPr>
              <w:spacing w:before="120" w:after="120"/>
              <w:jc w:val="right"/>
              <w:rPr>
                <w:rFonts w:ascii="Myriad Pro" w:hAnsi="Myriad Pro"/>
                <w:b/>
                <w:bCs/>
                <w:color w:val="FFFFFF" w:themeColor="background1"/>
                <w:sz w:val="20"/>
                <w:szCs w:val="20"/>
              </w:rPr>
            </w:pPr>
            <w:r w:rsidRPr="003B2734">
              <w:rPr>
                <w:rFonts w:ascii="Myriad Pro" w:hAnsi="Myriad Pro"/>
                <w:b/>
                <w:bCs/>
                <w:color w:val="FFFFFF" w:themeColor="background1"/>
                <w:sz w:val="20"/>
                <w:szCs w:val="20"/>
              </w:rPr>
              <w:t>- 196 988,85</w:t>
            </w:r>
          </w:p>
        </w:tc>
      </w:tr>
    </w:tbl>
    <w:p w14:paraId="20CC2076" w14:textId="77777777" w:rsidR="00C93D25" w:rsidRDefault="00C93D25" w:rsidP="00C93D25">
      <w:pPr>
        <w:spacing w:line="360" w:lineRule="auto"/>
        <w:jc w:val="center"/>
        <w:rPr>
          <w:rFonts w:ascii="Myriad Pro" w:eastAsia="Calibri" w:hAnsi="Myriad Pro"/>
          <w:bCs/>
          <w:color w:val="000000" w:themeColor="text1"/>
          <w:sz w:val="26"/>
          <w:szCs w:val="26"/>
        </w:rPr>
      </w:pPr>
    </w:p>
    <w:p w14:paraId="52060C3C" w14:textId="77777777" w:rsidR="00C93D25" w:rsidRDefault="00C93D25" w:rsidP="002318D7">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При этом, расчет корректировки НВВ с учетом изменения полезного отпуска и цен на электрическую энергию, и корректировки с учетом надежности и качества оказываемых услуг получен Комитетом в размере, предложенном филиалом.</w:t>
      </w:r>
    </w:p>
    <w:p w14:paraId="4D102A92"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Верховным судом Республики Алтай 13.01.2020</w:t>
      </w:r>
      <w:r w:rsidR="000C79A5">
        <w:rPr>
          <w:rFonts w:ascii="Myriad Pro" w:hAnsi="Myriad Pro"/>
          <w:color w:val="000000" w:themeColor="text1"/>
          <w:sz w:val="26"/>
          <w:szCs w:val="26"/>
        </w:rPr>
        <w:t xml:space="preserve"> </w:t>
      </w:r>
      <w:r>
        <w:rPr>
          <w:rFonts w:ascii="Myriad Pro" w:hAnsi="Myriad Pro"/>
          <w:color w:val="000000" w:themeColor="text1"/>
          <w:sz w:val="26"/>
          <w:szCs w:val="26"/>
        </w:rPr>
        <w:t xml:space="preserve">г. вынесено решение о частичном удовлетворении исковых требований ПАО «МРСК Сибири» в части признания недействующим </w:t>
      </w:r>
      <w:r w:rsidR="00E81AD3">
        <w:rPr>
          <w:rFonts w:ascii="Myriad Pro" w:hAnsi="Myriad Pro"/>
          <w:color w:val="000000" w:themeColor="text1"/>
          <w:sz w:val="26"/>
          <w:szCs w:val="26"/>
        </w:rPr>
        <w:t>с даты принятия приказа</w:t>
      </w:r>
      <w:r>
        <w:rPr>
          <w:rFonts w:ascii="Myriad Pro" w:hAnsi="Myriad Pro"/>
          <w:color w:val="000000" w:themeColor="text1"/>
          <w:sz w:val="26"/>
          <w:szCs w:val="26"/>
        </w:rPr>
        <w:t xml:space="preserve"> Комитета по тарифам Республики Алтай от 26.12.2018 г. №51/6 «Об установлении единых котловых тарифов </w:t>
      </w:r>
      <w:r w:rsidR="00E81AD3">
        <w:rPr>
          <w:rFonts w:ascii="Myriad Pro" w:hAnsi="Myriad Pro"/>
          <w:color w:val="000000" w:themeColor="text1"/>
          <w:sz w:val="26"/>
          <w:szCs w:val="26"/>
        </w:rPr>
        <w:t xml:space="preserve">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w:t>
      </w:r>
      <w:r>
        <w:rPr>
          <w:rFonts w:ascii="Myriad Pro" w:hAnsi="Myriad Pro"/>
          <w:color w:val="000000" w:themeColor="text1"/>
          <w:sz w:val="26"/>
          <w:szCs w:val="26"/>
        </w:rPr>
        <w:t xml:space="preserve">на территории Республики Алтай на 2019 год» в части </w:t>
      </w:r>
      <w:r w:rsidR="00E81AD3">
        <w:rPr>
          <w:rFonts w:ascii="Myriad Pro" w:hAnsi="Myriad Pro"/>
          <w:color w:val="000000" w:themeColor="text1"/>
          <w:sz w:val="26"/>
          <w:szCs w:val="26"/>
        </w:rPr>
        <w:t xml:space="preserve">пункта 1 Приложения №2, </w:t>
      </w:r>
      <w:r>
        <w:rPr>
          <w:rFonts w:ascii="Myriad Pro" w:hAnsi="Myriad Pro"/>
          <w:color w:val="000000" w:themeColor="text1"/>
          <w:sz w:val="26"/>
          <w:szCs w:val="26"/>
        </w:rPr>
        <w:t>устан</w:t>
      </w:r>
      <w:r w:rsidR="00E81AD3">
        <w:rPr>
          <w:rFonts w:ascii="Myriad Pro" w:hAnsi="Myriad Pro"/>
          <w:color w:val="000000" w:themeColor="text1"/>
          <w:sz w:val="26"/>
          <w:szCs w:val="26"/>
        </w:rPr>
        <w:t>авливающего</w:t>
      </w:r>
      <w:r>
        <w:rPr>
          <w:rFonts w:ascii="Myriad Pro" w:hAnsi="Myriad Pro"/>
          <w:color w:val="000000" w:themeColor="text1"/>
          <w:sz w:val="26"/>
          <w:szCs w:val="26"/>
        </w:rPr>
        <w:t xml:space="preserve"> для филиала</w:t>
      </w:r>
      <w:r w:rsidR="003B2734">
        <w:rPr>
          <w:rFonts w:ascii="Myriad Pro" w:hAnsi="Myriad Pro"/>
          <w:color w:val="000000" w:themeColor="text1"/>
          <w:sz w:val="26"/>
          <w:szCs w:val="26"/>
        </w:rPr>
        <w:br/>
      </w:r>
      <w:r>
        <w:rPr>
          <w:rFonts w:ascii="Myriad Pro" w:hAnsi="Myriad Pro"/>
          <w:color w:val="000000" w:themeColor="text1"/>
          <w:sz w:val="26"/>
          <w:szCs w:val="26"/>
        </w:rPr>
        <w:t xml:space="preserve"> ПАО «МРСК Сибири» - «Горно – Алтайские электрические сети» на 2019 год необходим</w:t>
      </w:r>
      <w:r w:rsidR="00E81AD3">
        <w:rPr>
          <w:rFonts w:ascii="Myriad Pro" w:hAnsi="Myriad Pro"/>
          <w:color w:val="000000" w:themeColor="text1"/>
          <w:sz w:val="26"/>
          <w:szCs w:val="26"/>
        </w:rPr>
        <w:t>ую</w:t>
      </w:r>
      <w:r>
        <w:rPr>
          <w:rFonts w:ascii="Myriad Pro" w:hAnsi="Myriad Pro"/>
          <w:color w:val="000000" w:themeColor="text1"/>
          <w:sz w:val="26"/>
          <w:szCs w:val="26"/>
        </w:rPr>
        <w:t xml:space="preserve"> валов</w:t>
      </w:r>
      <w:r w:rsidR="00E81AD3">
        <w:rPr>
          <w:rFonts w:ascii="Myriad Pro" w:hAnsi="Myriad Pro"/>
          <w:color w:val="000000" w:themeColor="text1"/>
          <w:sz w:val="26"/>
          <w:szCs w:val="26"/>
        </w:rPr>
        <w:t>ую</w:t>
      </w:r>
      <w:r>
        <w:rPr>
          <w:rFonts w:ascii="Myriad Pro" w:hAnsi="Myriad Pro"/>
          <w:color w:val="000000" w:themeColor="text1"/>
          <w:sz w:val="26"/>
          <w:szCs w:val="26"/>
        </w:rPr>
        <w:t xml:space="preserve"> выручк</w:t>
      </w:r>
      <w:r w:rsidR="00E81AD3">
        <w:rPr>
          <w:rFonts w:ascii="Myriad Pro" w:hAnsi="Myriad Pro"/>
          <w:color w:val="000000" w:themeColor="text1"/>
          <w:sz w:val="26"/>
          <w:szCs w:val="26"/>
        </w:rPr>
        <w:t>у</w:t>
      </w:r>
      <w:r>
        <w:rPr>
          <w:rFonts w:ascii="Myriad Pro" w:hAnsi="Myriad Pro"/>
          <w:color w:val="000000" w:themeColor="text1"/>
          <w:sz w:val="26"/>
          <w:szCs w:val="26"/>
        </w:rPr>
        <w:t xml:space="preserve"> без учета оплаты потерь, учтенн</w:t>
      </w:r>
      <w:r w:rsidR="00E81AD3">
        <w:rPr>
          <w:rFonts w:ascii="Myriad Pro" w:hAnsi="Myriad Pro"/>
          <w:color w:val="000000" w:themeColor="text1"/>
          <w:sz w:val="26"/>
          <w:szCs w:val="26"/>
        </w:rPr>
        <w:t>ую</w:t>
      </w:r>
      <w:r>
        <w:rPr>
          <w:rFonts w:ascii="Myriad Pro" w:hAnsi="Myriad Pro"/>
          <w:color w:val="000000" w:themeColor="text1"/>
          <w:sz w:val="26"/>
          <w:szCs w:val="26"/>
        </w:rPr>
        <w:t xml:space="preserve"> при утверждении (расчете) единых (котловых) тарифов на услуги по передаче электрической энергии в размере 744 427,92 тыс. рублей.</w:t>
      </w:r>
    </w:p>
    <w:p w14:paraId="003DF58A"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ab/>
        <w:t>Суд обязал Комитет принять новый нормативный правовой акт, замещающий признанный судом недействующим.</w:t>
      </w:r>
    </w:p>
    <w:p w14:paraId="64016215"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Во исполнение решения Верховного суда Республики Алтай 13.03.2020</w:t>
      </w:r>
      <w:r w:rsidR="00F46BF6">
        <w:rPr>
          <w:rFonts w:ascii="Myriad Pro" w:hAnsi="Myriad Pro"/>
          <w:color w:val="000000" w:themeColor="text1"/>
          <w:sz w:val="26"/>
          <w:szCs w:val="26"/>
        </w:rPr>
        <w:t xml:space="preserve"> </w:t>
      </w:r>
      <w:r>
        <w:rPr>
          <w:rFonts w:ascii="Myriad Pro" w:hAnsi="Myriad Pro"/>
          <w:color w:val="000000" w:themeColor="text1"/>
          <w:sz w:val="26"/>
          <w:szCs w:val="26"/>
        </w:rPr>
        <w:t>г. Комитетом было проведено заседание Коллегиального органа Комитета по тарифам Республики Алтай, на котором, согласно Протоколу №6, было решено внести изменения в приказ Комитета от 26.12.201</w:t>
      </w:r>
      <w:r w:rsidR="00CB5FE4">
        <w:rPr>
          <w:rFonts w:ascii="Myriad Pro" w:hAnsi="Myriad Pro"/>
          <w:color w:val="000000" w:themeColor="text1"/>
          <w:sz w:val="26"/>
          <w:szCs w:val="26"/>
        </w:rPr>
        <w:t>8</w:t>
      </w:r>
      <w:r>
        <w:rPr>
          <w:rFonts w:ascii="Myriad Pro" w:hAnsi="Myriad Pro"/>
          <w:color w:val="000000" w:themeColor="text1"/>
          <w:sz w:val="26"/>
          <w:szCs w:val="26"/>
        </w:rPr>
        <w:t xml:space="preserve"> №51/6. </w:t>
      </w:r>
    </w:p>
    <w:p w14:paraId="241CAD41"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При этом, необходимая валовая выручка филиала ПАО «МРСК Сибири» - «ГАЭС» осталась в том же размере, что и была утверждена ранее (744 427,92 тыс. рублей без учета оплаты потерь и услуг ТСО) за счет следующего.</w:t>
      </w:r>
    </w:p>
    <w:p w14:paraId="7B2F4E82"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Комитетом заново применен механизм распределения, признанный Верховным судом Республики Алтай противоречащим нормам действующего законодательства, но уже в отношении только одной статьи «Налог на имущество» (Ранее на 2019 год Комитетом была учтена сумма 52 313,0 тыс. рублей. После пересмотра Комитетом данная сумма также признана экономически обоснованной, но учтенной на 2019 год в размере 975,52 тыс. рублей, а в остальной части - подлежащей компенсации в 2020 и 2021 году).</w:t>
      </w:r>
    </w:p>
    <w:p w14:paraId="60E3BE65"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Комитетом осуществлен пересмотр выпадающих доходов от льготного технологического присоединения заявителей мощностью от 15 и до 150 кВт (ранее были учтены в размере 79 927,11 тысяч рублей).</w:t>
      </w:r>
    </w:p>
    <w:p w14:paraId="1C0C1B8F"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Комитетом выявлено, что при установлении НВВ филиала на 2019 год ранее, ошибочно были учтены выпадающие доходы по фактически заявленным организацией расходам за 2017 год в размере , финансирование которых было полностью осуществлено заявителем подключаемых объектов. По результатам проведенного анализа выпадающие доходы/экономия средств по </w:t>
      </w:r>
      <w:r w:rsidR="00F46BF6">
        <w:rPr>
          <w:rFonts w:ascii="Myriad Pro" w:hAnsi="Myriad Pro"/>
          <w:color w:val="000000" w:themeColor="text1"/>
          <w:sz w:val="26"/>
          <w:szCs w:val="26"/>
        </w:rPr>
        <w:br/>
      </w:r>
      <w:r>
        <w:rPr>
          <w:rFonts w:ascii="Myriad Pro" w:hAnsi="Myriad Pro"/>
          <w:color w:val="000000" w:themeColor="text1"/>
          <w:sz w:val="26"/>
          <w:szCs w:val="26"/>
        </w:rPr>
        <w:t xml:space="preserve">п 87 </w:t>
      </w:r>
      <w:r w:rsidR="00F46BF6">
        <w:rPr>
          <w:rFonts w:ascii="Myriad Pro" w:hAnsi="Myriad Pro"/>
          <w:color w:val="000000" w:themeColor="text1"/>
          <w:sz w:val="26"/>
          <w:szCs w:val="26"/>
        </w:rPr>
        <w:t xml:space="preserve">Основ </w:t>
      </w:r>
      <w:r>
        <w:rPr>
          <w:rFonts w:ascii="Myriad Pro" w:hAnsi="Myriad Pro"/>
          <w:color w:val="000000" w:themeColor="text1"/>
          <w:sz w:val="26"/>
          <w:szCs w:val="26"/>
        </w:rPr>
        <w:t>ценообразования</w:t>
      </w:r>
      <w:r w:rsidR="00F46BF6">
        <w:rPr>
          <w:rFonts w:ascii="Myriad Pro" w:hAnsi="Myriad Pro"/>
          <w:color w:val="000000" w:themeColor="text1"/>
          <w:sz w:val="26"/>
          <w:szCs w:val="26"/>
        </w:rPr>
        <w:t xml:space="preserve"> № 1178</w:t>
      </w:r>
      <w:r>
        <w:rPr>
          <w:rFonts w:ascii="Myriad Pro" w:hAnsi="Myriad Pro"/>
          <w:color w:val="000000" w:themeColor="text1"/>
          <w:sz w:val="26"/>
          <w:szCs w:val="26"/>
        </w:rPr>
        <w:t xml:space="preserve"> приняты Комитетом на 2019 год в размер </w:t>
      </w:r>
      <w:r w:rsidR="00F46BF6">
        <w:rPr>
          <w:rFonts w:ascii="Myriad Pro" w:hAnsi="Myriad Pro"/>
          <w:color w:val="000000" w:themeColor="text1"/>
          <w:sz w:val="26"/>
          <w:szCs w:val="26"/>
        </w:rPr>
        <w:br/>
      </w:r>
      <w:r>
        <w:rPr>
          <w:rFonts w:ascii="Myriad Pro" w:hAnsi="Myriad Pro"/>
          <w:color w:val="000000" w:themeColor="text1"/>
          <w:sz w:val="26"/>
          <w:szCs w:val="26"/>
        </w:rPr>
        <w:t>«-» 44 110,32 тыс. рублей.</w:t>
      </w:r>
    </w:p>
    <w:p w14:paraId="178A01E3"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 этом, сумма </w:t>
      </w:r>
      <w:r w:rsidR="00F46BF6">
        <w:rPr>
          <w:rFonts w:ascii="Myriad Pro" w:hAnsi="Myriad Pro"/>
          <w:color w:val="000000" w:themeColor="text1"/>
          <w:sz w:val="26"/>
          <w:szCs w:val="26"/>
        </w:rPr>
        <w:t>к</w:t>
      </w:r>
      <w:r>
        <w:rPr>
          <w:rFonts w:ascii="Myriad Pro" w:hAnsi="Myriad Pro"/>
          <w:color w:val="000000" w:themeColor="text1"/>
          <w:sz w:val="26"/>
          <w:szCs w:val="26"/>
        </w:rPr>
        <w:t xml:space="preserve">орректировки необходимой валовой выручки, выполняемая в соответствии с Методическими указаниями </w:t>
      </w:r>
      <w:r w:rsidR="00F46BF6">
        <w:rPr>
          <w:rFonts w:ascii="Myriad Pro" w:hAnsi="Myriad Pro"/>
          <w:color w:val="000000" w:themeColor="text1"/>
          <w:sz w:val="26"/>
          <w:szCs w:val="26"/>
        </w:rPr>
        <w:t xml:space="preserve">№ </w:t>
      </w:r>
      <w:r>
        <w:rPr>
          <w:rFonts w:ascii="Myriad Pro" w:hAnsi="Myriad Pro"/>
          <w:color w:val="000000" w:themeColor="text1"/>
          <w:sz w:val="26"/>
          <w:szCs w:val="26"/>
        </w:rPr>
        <w:t>98-э, после пересмотра определена Комитетом в том же размере «-» 29 866,76 тыс. рублей.</w:t>
      </w:r>
    </w:p>
    <w:p w14:paraId="24771923"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Кроме этого, регулирующими органом также включена величина компенсации </w:t>
      </w:r>
      <w:r w:rsidRPr="002959F9">
        <w:rPr>
          <w:rFonts w:ascii="Myriad Pro" w:hAnsi="Myriad Pro"/>
          <w:color w:val="000000" w:themeColor="text1"/>
          <w:sz w:val="26"/>
          <w:szCs w:val="26"/>
        </w:rPr>
        <w:t>выпадающих доходов на основании предписания ФАС России № СП/16886/18 от 15.03.2018</w:t>
      </w:r>
      <w:r w:rsidR="00F46BF6">
        <w:rPr>
          <w:rFonts w:ascii="Myriad Pro" w:hAnsi="Myriad Pro"/>
          <w:color w:val="000000" w:themeColor="text1"/>
          <w:sz w:val="26"/>
          <w:szCs w:val="26"/>
        </w:rPr>
        <w:t xml:space="preserve"> </w:t>
      </w:r>
      <w:r w:rsidRPr="002959F9">
        <w:rPr>
          <w:rFonts w:ascii="Myriad Pro" w:hAnsi="Myriad Pro"/>
          <w:color w:val="000000" w:themeColor="text1"/>
          <w:sz w:val="26"/>
          <w:szCs w:val="26"/>
        </w:rPr>
        <w:t>г.</w:t>
      </w:r>
      <w:r>
        <w:rPr>
          <w:rFonts w:ascii="Myriad Pro" w:hAnsi="Myriad Pro"/>
          <w:color w:val="000000" w:themeColor="text1"/>
          <w:sz w:val="26"/>
          <w:szCs w:val="26"/>
        </w:rPr>
        <w:t xml:space="preserve"> в размере 8 252,82 тыс. рублей.</w:t>
      </w:r>
    </w:p>
    <w:p w14:paraId="080C2BFC" w14:textId="77777777" w:rsidR="00C93D25" w:rsidRDefault="00C93D25" w:rsidP="002318D7">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Таким образом, общая величина корректировки необходимой валовой выручки, подлежащая учету в НВВ 2019 года, с учетом расходов</w:t>
      </w:r>
      <w:r w:rsidRPr="00B126C5">
        <w:rPr>
          <w:rFonts w:ascii="Myriad Pro" w:hAnsi="Myriad Pro"/>
          <w:color w:val="000000" w:themeColor="text1"/>
          <w:sz w:val="26"/>
          <w:szCs w:val="26"/>
        </w:rPr>
        <w:t>, связанны</w:t>
      </w:r>
      <w:r>
        <w:rPr>
          <w:rFonts w:ascii="Myriad Pro" w:hAnsi="Myriad Pro"/>
          <w:color w:val="000000" w:themeColor="text1"/>
          <w:sz w:val="26"/>
          <w:szCs w:val="26"/>
        </w:rPr>
        <w:t>х</w:t>
      </w:r>
      <w:r w:rsidRPr="00B126C5">
        <w:rPr>
          <w:rFonts w:ascii="Myriad Pro" w:hAnsi="Myriad Pro"/>
          <w:color w:val="000000" w:themeColor="text1"/>
          <w:sz w:val="26"/>
          <w:szCs w:val="26"/>
        </w:rPr>
        <w:t xml:space="preserve"> с компенсацией незапланированных расходов или полученного избытка за 201</w:t>
      </w:r>
      <w:r>
        <w:rPr>
          <w:rFonts w:ascii="Myriad Pro" w:hAnsi="Myriad Pro"/>
          <w:color w:val="000000" w:themeColor="text1"/>
          <w:sz w:val="26"/>
          <w:szCs w:val="26"/>
        </w:rPr>
        <w:t>7</w:t>
      </w:r>
      <w:r w:rsidRPr="00B126C5">
        <w:rPr>
          <w:rFonts w:ascii="Myriad Pro" w:hAnsi="Myriad Pro"/>
          <w:color w:val="000000" w:themeColor="text1"/>
          <w:sz w:val="26"/>
          <w:szCs w:val="26"/>
        </w:rPr>
        <w:t xml:space="preserve"> год, и корректировк</w:t>
      </w:r>
      <w:r>
        <w:rPr>
          <w:rFonts w:ascii="Myriad Pro" w:hAnsi="Myriad Pro"/>
          <w:color w:val="000000" w:themeColor="text1"/>
          <w:sz w:val="26"/>
          <w:szCs w:val="26"/>
        </w:rPr>
        <w:t>и</w:t>
      </w:r>
      <w:r w:rsidRPr="00B126C5">
        <w:rPr>
          <w:rFonts w:ascii="Myriad Pro" w:hAnsi="Myriad Pro"/>
          <w:color w:val="000000" w:themeColor="text1"/>
          <w:sz w:val="26"/>
          <w:szCs w:val="26"/>
        </w:rPr>
        <w:t xml:space="preserve"> НВВ в соответствии с п. 32 Основ ценообразования</w:t>
      </w:r>
      <w:r w:rsidR="00F46BF6">
        <w:rPr>
          <w:rFonts w:ascii="Myriad Pro" w:hAnsi="Myriad Pro"/>
          <w:color w:val="000000" w:themeColor="text1"/>
          <w:sz w:val="26"/>
          <w:szCs w:val="26"/>
        </w:rPr>
        <w:t xml:space="preserve"> № 1178</w:t>
      </w:r>
      <w:r w:rsidRPr="00B126C5">
        <w:rPr>
          <w:rFonts w:ascii="Myriad Pro" w:hAnsi="Myriad Pro"/>
          <w:color w:val="000000" w:themeColor="text1"/>
          <w:sz w:val="26"/>
          <w:szCs w:val="26"/>
        </w:rPr>
        <w:t xml:space="preserve">, </w:t>
      </w:r>
      <w:r w:rsidRPr="00B126C5">
        <w:rPr>
          <w:rFonts w:ascii="Myriad Pro" w:hAnsi="Myriad Pro"/>
          <w:color w:val="000000" w:themeColor="text1"/>
          <w:sz w:val="26"/>
          <w:szCs w:val="26"/>
        </w:rPr>
        <w:lastRenderedPageBreak/>
        <w:t xml:space="preserve">в соответствии с Методическими указаниями </w:t>
      </w:r>
      <w:r>
        <w:rPr>
          <w:rFonts w:ascii="Myriad Pro" w:hAnsi="Myriad Pro"/>
          <w:color w:val="000000" w:themeColor="text1"/>
          <w:sz w:val="26"/>
          <w:szCs w:val="26"/>
        </w:rPr>
        <w:t>№</w:t>
      </w:r>
      <w:r w:rsidRPr="00B126C5">
        <w:rPr>
          <w:rFonts w:ascii="Myriad Pro" w:hAnsi="Myriad Pro"/>
          <w:color w:val="000000" w:themeColor="text1"/>
          <w:sz w:val="26"/>
          <w:szCs w:val="26"/>
        </w:rPr>
        <w:t xml:space="preserve"> 98-э</w:t>
      </w:r>
      <w:r>
        <w:rPr>
          <w:rFonts w:ascii="Myriad Pro" w:hAnsi="Myriad Pro"/>
          <w:color w:val="000000" w:themeColor="text1"/>
          <w:sz w:val="26"/>
          <w:szCs w:val="26"/>
        </w:rPr>
        <w:t>, получена Комитетом после пересмотра 13.03.2020 г.  размере «–» 21 613,94 тыс. рублей.</w:t>
      </w:r>
    </w:p>
    <w:p w14:paraId="560014F9" w14:textId="77777777" w:rsidR="00C93D25" w:rsidRPr="00685E39" w:rsidRDefault="00C93D25" w:rsidP="00C93D25">
      <w:pPr>
        <w:spacing w:line="360" w:lineRule="auto"/>
        <w:jc w:val="both"/>
        <w:rPr>
          <w:rFonts w:ascii="Myriad Pro" w:hAnsi="Myriad Pro"/>
          <w:color w:val="FF0000"/>
          <w:sz w:val="26"/>
          <w:szCs w:val="26"/>
        </w:rPr>
      </w:pPr>
    </w:p>
    <w:p w14:paraId="5C3177A9" w14:textId="77777777" w:rsidR="00C93D25" w:rsidRPr="00CB1A26" w:rsidRDefault="00C93D25" w:rsidP="002318D7">
      <w:pPr>
        <w:spacing w:line="360" w:lineRule="auto"/>
        <w:jc w:val="both"/>
        <w:rPr>
          <w:rFonts w:ascii="Myriad Pro" w:hAnsi="Myriad Pro"/>
          <w:b/>
          <w:bCs/>
          <w:sz w:val="26"/>
          <w:szCs w:val="26"/>
        </w:rPr>
      </w:pPr>
      <w:r w:rsidRPr="00CB1A26">
        <w:rPr>
          <w:rFonts w:ascii="Myriad Pro" w:hAnsi="Myriad Pro"/>
          <w:b/>
          <w:bCs/>
          <w:sz w:val="26"/>
          <w:szCs w:val="26"/>
        </w:rPr>
        <w:t>ПОЗИЦИЯ ИСПОЛНИТЕЛЯ</w:t>
      </w:r>
    </w:p>
    <w:p w14:paraId="70C87B1D" w14:textId="77777777" w:rsidR="00C93D25" w:rsidRPr="003C4B98"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sidRPr="003C4B98">
        <w:rPr>
          <w:rFonts w:ascii="Myriad Pro" w:hAnsi="Myriad Pro"/>
          <w:color w:val="000000" w:themeColor="text1"/>
          <w:sz w:val="26"/>
          <w:szCs w:val="26"/>
        </w:rPr>
        <w:t>Исполнителем проанализирован</w:t>
      </w:r>
      <w:r>
        <w:rPr>
          <w:rFonts w:ascii="Myriad Pro" w:hAnsi="Myriad Pro"/>
          <w:color w:val="000000" w:themeColor="text1"/>
          <w:sz w:val="26"/>
          <w:szCs w:val="26"/>
        </w:rPr>
        <w:t>а</w:t>
      </w:r>
      <w:r w:rsidRPr="003C4B98">
        <w:rPr>
          <w:rFonts w:ascii="Myriad Pro" w:hAnsi="Myriad Pro"/>
          <w:color w:val="000000" w:themeColor="text1"/>
          <w:sz w:val="26"/>
          <w:szCs w:val="26"/>
        </w:rPr>
        <w:t xml:space="preserve"> </w:t>
      </w:r>
      <w:r>
        <w:rPr>
          <w:rFonts w:ascii="Myriad Pro" w:hAnsi="Myriad Pro"/>
          <w:color w:val="000000" w:themeColor="text1"/>
          <w:sz w:val="26"/>
          <w:szCs w:val="26"/>
        </w:rPr>
        <w:t>величина корректировки необходимой валовой выручки, подлежащая учету в НВВ 2019 года, с учетом расходов</w:t>
      </w:r>
      <w:r w:rsidRPr="00B126C5">
        <w:rPr>
          <w:rFonts w:ascii="Myriad Pro" w:hAnsi="Myriad Pro"/>
          <w:color w:val="000000" w:themeColor="text1"/>
          <w:sz w:val="26"/>
          <w:szCs w:val="26"/>
        </w:rPr>
        <w:t>, связанны</w:t>
      </w:r>
      <w:r>
        <w:rPr>
          <w:rFonts w:ascii="Myriad Pro" w:hAnsi="Myriad Pro"/>
          <w:color w:val="000000" w:themeColor="text1"/>
          <w:sz w:val="26"/>
          <w:szCs w:val="26"/>
        </w:rPr>
        <w:t>х</w:t>
      </w:r>
      <w:r w:rsidRPr="00B126C5">
        <w:rPr>
          <w:rFonts w:ascii="Myriad Pro" w:hAnsi="Myriad Pro"/>
          <w:color w:val="000000" w:themeColor="text1"/>
          <w:sz w:val="26"/>
          <w:szCs w:val="26"/>
        </w:rPr>
        <w:t xml:space="preserve"> с компенсацией незапланированных расходов или полученного избытка за 201</w:t>
      </w:r>
      <w:r>
        <w:rPr>
          <w:rFonts w:ascii="Myriad Pro" w:hAnsi="Myriad Pro"/>
          <w:color w:val="000000" w:themeColor="text1"/>
          <w:sz w:val="26"/>
          <w:szCs w:val="26"/>
        </w:rPr>
        <w:t>7</w:t>
      </w:r>
      <w:r w:rsidRPr="00B126C5">
        <w:rPr>
          <w:rFonts w:ascii="Myriad Pro" w:hAnsi="Myriad Pro"/>
          <w:color w:val="000000" w:themeColor="text1"/>
          <w:sz w:val="26"/>
          <w:szCs w:val="26"/>
        </w:rPr>
        <w:t xml:space="preserve"> год, и корректировк</w:t>
      </w:r>
      <w:r>
        <w:rPr>
          <w:rFonts w:ascii="Myriad Pro" w:hAnsi="Myriad Pro"/>
          <w:color w:val="000000" w:themeColor="text1"/>
          <w:sz w:val="26"/>
          <w:szCs w:val="26"/>
        </w:rPr>
        <w:t>и</w:t>
      </w:r>
      <w:r w:rsidRPr="00B126C5">
        <w:rPr>
          <w:rFonts w:ascii="Myriad Pro" w:hAnsi="Myriad Pro"/>
          <w:color w:val="000000" w:themeColor="text1"/>
          <w:sz w:val="26"/>
          <w:szCs w:val="26"/>
        </w:rPr>
        <w:t xml:space="preserve"> НВВ в соответствии с п. 32 Основ ценообразования</w:t>
      </w:r>
      <w:r w:rsidR="00F46BF6">
        <w:rPr>
          <w:rFonts w:ascii="Myriad Pro" w:hAnsi="Myriad Pro"/>
          <w:color w:val="000000" w:themeColor="text1"/>
          <w:sz w:val="26"/>
          <w:szCs w:val="26"/>
        </w:rPr>
        <w:t xml:space="preserve"> № 1178</w:t>
      </w:r>
      <w:r w:rsidRPr="00B126C5">
        <w:rPr>
          <w:rFonts w:ascii="Myriad Pro" w:hAnsi="Myriad Pro"/>
          <w:color w:val="000000" w:themeColor="text1"/>
          <w:sz w:val="26"/>
          <w:szCs w:val="26"/>
        </w:rPr>
        <w:t xml:space="preserve">, в соответствии с Методическими указаниями </w:t>
      </w:r>
      <w:r>
        <w:rPr>
          <w:rFonts w:ascii="Myriad Pro" w:hAnsi="Myriad Pro"/>
          <w:color w:val="000000" w:themeColor="text1"/>
          <w:sz w:val="26"/>
          <w:szCs w:val="26"/>
        </w:rPr>
        <w:t>№</w:t>
      </w:r>
      <w:r w:rsidRPr="00B126C5">
        <w:rPr>
          <w:rFonts w:ascii="Myriad Pro" w:hAnsi="Myriad Pro"/>
          <w:color w:val="000000" w:themeColor="text1"/>
          <w:sz w:val="26"/>
          <w:szCs w:val="26"/>
        </w:rPr>
        <w:t xml:space="preserve"> 98-э</w:t>
      </w:r>
      <w:r w:rsidRPr="003C4B98">
        <w:rPr>
          <w:rFonts w:ascii="Myriad Pro" w:hAnsi="Myriad Pro"/>
          <w:color w:val="000000" w:themeColor="text1"/>
          <w:sz w:val="26"/>
          <w:szCs w:val="26"/>
        </w:rPr>
        <w:t xml:space="preserve">, </w:t>
      </w:r>
      <w:r>
        <w:rPr>
          <w:rFonts w:ascii="Myriad Pro" w:hAnsi="Myriad Pro"/>
          <w:color w:val="000000" w:themeColor="text1"/>
          <w:sz w:val="26"/>
          <w:szCs w:val="26"/>
        </w:rPr>
        <w:t>исходя из</w:t>
      </w:r>
      <w:r w:rsidRPr="003C4B98">
        <w:rPr>
          <w:rFonts w:ascii="Myriad Pro" w:hAnsi="Myriad Pro"/>
          <w:color w:val="000000" w:themeColor="text1"/>
          <w:sz w:val="26"/>
          <w:szCs w:val="26"/>
        </w:rPr>
        <w:t xml:space="preserve"> анализа фактических данных, представленных филиалом ПАО </w:t>
      </w:r>
      <w:r>
        <w:rPr>
          <w:rFonts w:ascii="Myriad Pro" w:hAnsi="Myriad Pro"/>
          <w:color w:val="000000" w:themeColor="text1"/>
          <w:sz w:val="26"/>
          <w:szCs w:val="26"/>
        </w:rPr>
        <w:t>«МРСК Сибири» - «ГАЭС»</w:t>
      </w:r>
      <w:r w:rsidRPr="003C4B98">
        <w:rPr>
          <w:rFonts w:ascii="Myriad Pro" w:hAnsi="Myriad Pro"/>
          <w:color w:val="000000" w:themeColor="text1"/>
          <w:sz w:val="26"/>
          <w:szCs w:val="26"/>
        </w:rPr>
        <w:t xml:space="preserve">, параметров Прогноза социально-экономического развития Российской Федерации на период до 2036 года (размещенного на сайте Минэкономразвития России от 28.11.2018), утвержденных </w:t>
      </w:r>
      <w:r>
        <w:rPr>
          <w:rFonts w:ascii="Myriad Pro" w:hAnsi="Myriad Pro"/>
          <w:color w:val="000000" w:themeColor="text1"/>
          <w:sz w:val="26"/>
          <w:szCs w:val="26"/>
        </w:rPr>
        <w:t xml:space="preserve">тарифно – балансовых решений Комитета Республики Алтай  </w:t>
      </w:r>
      <w:r w:rsidRPr="003C4B98">
        <w:rPr>
          <w:rFonts w:ascii="Myriad Pro" w:hAnsi="Myriad Pro"/>
          <w:color w:val="000000" w:themeColor="text1"/>
          <w:sz w:val="26"/>
          <w:szCs w:val="26"/>
        </w:rPr>
        <w:t>на 2017 год:</w:t>
      </w:r>
    </w:p>
    <w:p w14:paraId="5627F6E1" w14:textId="77777777" w:rsidR="00C93D25" w:rsidRPr="002318D7" w:rsidRDefault="006A7351" w:rsidP="002318D7">
      <w:pPr>
        <w:pStyle w:val="a3"/>
        <w:numPr>
          <w:ilvl w:val="0"/>
          <w:numId w:val="41"/>
        </w:numPr>
        <w:autoSpaceDE w:val="0"/>
        <w:autoSpaceDN w:val="0"/>
        <w:adjustRightInd w:val="0"/>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ИПЦ</w:t>
      </w:r>
      <w:r w:rsidR="00C93D25" w:rsidRPr="002318D7">
        <w:rPr>
          <w:rFonts w:ascii="Myriad Pro" w:hAnsi="Myriad Pro"/>
          <w:color w:val="000000" w:themeColor="text1"/>
          <w:sz w:val="26"/>
          <w:szCs w:val="26"/>
        </w:rPr>
        <w:t xml:space="preserve"> на 2019 год </w:t>
      </w:r>
      <w:r w:rsidR="0001736F" w:rsidRPr="002318D7">
        <w:rPr>
          <w:rFonts w:ascii="Myriad Pro" w:hAnsi="Myriad Pro"/>
          <w:color w:val="000000" w:themeColor="text1"/>
          <w:sz w:val="26"/>
          <w:szCs w:val="26"/>
        </w:rPr>
        <w:t xml:space="preserve">в соответствии с прогнозом социально-экономического развития </w:t>
      </w:r>
      <w:r w:rsidR="00C93D25" w:rsidRPr="002318D7">
        <w:rPr>
          <w:rFonts w:ascii="Myriad Pro" w:hAnsi="Myriad Pro"/>
          <w:color w:val="000000" w:themeColor="text1"/>
          <w:sz w:val="26"/>
          <w:szCs w:val="26"/>
        </w:rPr>
        <w:t>(применяется базовый вариант) - 4,6%;</w:t>
      </w:r>
    </w:p>
    <w:p w14:paraId="5636EC94" w14:textId="77777777" w:rsidR="00C93D25" w:rsidRPr="002318D7" w:rsidRDefault="00C93D25" w:rsidP="002318D7">
      <w:pPr>
        <w:pStyle w:val="a3"/>
        <w:numPr>
          <w:ilvl w:val="0"/>
          <w:numId w:val="41"/>
        </w:numPr>
        <w:autoSpaceDE w:val="0"/>
        <w:autoSpaceDN w:val="0"/>
        <w:adjustRightInd w:val="0"/>
        <w:spacing w:line="360" w:lineRule="auto"/>
        <w:ind w:left="1134" w:hanging="567"/>
        <w:jc w:val="both"/>
        <w:rPr>
          <w:rFonts w:ascii="Myriad Pro" w:hAnsi="Myriad Pro"/>
          <w:color w:val="000000" w:themeColor="text1"/>
          <w:sz w:val="26"/>
          <w:szCs w:val="26"/>
        </w:rPr>
      </w:pPr>
      <w:r w:rsidRPr="002318D7">
        <w:rPr>
          <w:rFonts w:ascii="Myriad Pro" w:hAnsi="Myriad Pro"/>
          <w:color w:val="000000" w:themeColor="text1"/>
          <w:sz w:val="26"/>
          <w:szCs w:val="26"/>
        </w:rPr>
        <w:t>индекс потребительских цен на 2018 год</w:t>
      </w:r>
      <w:r w:rsidR="0011196E" w:rsidRPr="002318D7">
        <w:rPr>
          <w:rFonts w:ascii="Myriad Pro" w:hAnsi="Myriad Pro"/>
          <w:color w:val="000000" w:themeColor="text1"/>
          <w:sz w:val="26"/>
          <w:szCs w:val="26"/>
        </w:rPr>
        <w:t xml:space="preserve"> </w:t>
      </w:r>
      <w:r w:rsidRPr="002318D7">
        <w:rPr>
          <w:rFonts w:ascii="Myriad Pro" w:hAnsi="Myriad Pro"/>
          <w:color w:val="000000" w:themeColor="text1"/>
          <w:sz w:val="26"/>
          <w:szCs w:val="26"/>
        </w:rPr>
        <w:t>– 2,7%;</w:t>
      </w:r>
    </w:p>
    <w:p w14:paraId="141ED79D" w14:textId="77777777" w:rsidR="00C93D25" w:rsidRPr="002318D7" w:rsidRDefault="00C93D25" w:rsidP="002318D7">
      <w:pPr>
        <w:pStyle w:val="a3"/>
        <w:numPr>
          <w:ilvl w:val="0"/>
          <w:numId w:val="41"/>
        </w:numPr>
        <w:autoSpaceDE w:val="0"/>
        <w:autoSpaceDN w:val="0"/>
        <w:adjustRightInd w:val="0"/>
        <w:spacing w:line="360" w:lineRule="auto"/>
        <w:ind w:left="1134" w:hanging="567"/>
        <w:jc w:val="both"/>
        <w:rPr>
          <w:rFonts w:ascii="Myriad Pro" w:hAnsi="Myriad Pro"/>
          <w:color w:val="000000" w:themeColor="text1"/>
          <w:sz w:val="26"/>
          <w:szCs w:val="26"/>
        </w:rPr>
      </w:pPr>
      <w:r w:rsidRPr="002318D7">
        <w:rPr>
          <w:rFonts w:ascii="Myriad Pro" w:hAnsi="Myriad Pro"/>
          <w:color w:val="000000" w:themeColor="text1"/>
          <w:sz w:val="26"/>
          <w:szCs w:val="26"/>
        </w:rPr>
        <w:t>фактический индекс потребительских цен за 2017 год составляет – 3,7%;</w:t>
      </w:r>
    </w:p>
    <w:p w14:paraId="7E426072" w14:textId="77777777" w:rsidR="00C93D25" w:rsidRPr="002318D7" w:rsidRDefault="00C93D25" w:rsidP="002318D7">
      <w:pPr>
        <w:pStyle w:val="a3"/>
        <w:numPr>
          <w:ilvl w:val="0"/>
          <w:numId w:val="41"/>
        </w:numPr>
        <w:autoSpaceDE w:val="0"/>
        <w:autoSpaceDN w:val="0"/>
        <w:adjustRightInd w:val="0"/>
        <w:spacing w:line="360" w:lineRule="auto"/>
        <w:ind w:left="1134" w:hanging="567"/>
        <w:jc w:val="both"/>
        <w:rPr>
          <w:rFonts w:ascii="Myriad Pro" w:hAnsi="Myriad Pro"/>
          <w:color w:val="000000" w:themeColor="text1"/>
          <w:sz w:val="26"/>
          <w:szCs w:val="26"/>
        </w:rPr>
      </w:pPr>
      <w:r w:rsidRPr="002318D7">
        <w:rPr>
          <w:rFonts w:ascii="Myriad Pro" w:hAnsi="Myriad Pro"/>
          <w:color w:val="000000" w:themeColor="text1"/>
          <w:sz w:val="26"/>
          <w:szCs w:val="26"/>
        </w:rPr>
        <w:t>необходимая валовая выручка</w:t>
      </w:r>
      <w:r w:rsidR="0011196E" w:rsidRPr="002318D7">
        <w:rPr>
          <w:rFonts w:ascii="Myriad Pro" w:hAnsi="Myriad Pro"/>
          <w:color w:val="000000" w:themeColor="text1"/>
          <w:sz w:val="26"/>
          <w:szCs w:val="26"/>
        </w:rPr>
        <w:t>, установленная</w:t>
      </w:r>
      <w:r w:rsidRPr="002318D7">
        <w:rPr>
          <w:rFonts w:ascii="Myriad Pro" w:hAnsi="Myriad Pro"/>
          <w:color w:val="000000" w:themeColor="text1"/>
          <w:sz w:val="26"/>
          <w:szCs w:val="26"/>
        </w:rPr>
        <w:t xml:space="preserve"> на содержание сетей в 2017 </w:t>
      </w:r>
      <w:r w:rsidR="00F46BF6" w:rsidRPr="002318D7">
        <w:rPr>
          <w:rFonts w:ascii="Myriad Pro" w:hAnsi="Myriad Pro"/>
          <w:color w:val="000000" w:themeColor="text1"/>
          <w:sz w:val="26"/>
          <w:szCs w:val="26"/>
        </w:rPr>
        <w:t xml:space="preserve">году </w:t>
      </w:r>
      <w:r w:rsidRPr="002318D7">
        <w:rPr>
          <w:rFonts w:ascii="Myriad Pro" w:hAnsi="Myriad Pro"/>
          <w:color w:val="000000" w:themeColor="text1"/>
          <w:sz w:val="26"/>
          <w:szCs w:val="26"/>
        </w:rPr>
        <w:t>– 726 355,99 тыс. рублей, утвержденная приложением № 2 к Приказу Комитета от 28.12.2016 № 59/3;</w:t>
      </w:r>
    </w:p>
    <w:p w14:paraId="537B0161" w14:textId="77777777" w:rsidR="00C93D25" w:rsidRPr="002318D7" w:rsidRDefault="00C93D25" w:rsidP="002318D7">
      <w:pPr>
        <w:pStyle w:val="a3"/>
        <w:numPr>
          <w:ilvl w:val="0"/>
          <w:numId w:val="41"/>
        </w:numPr>
        <w:autoSpaceDE w:val="0"/>
        <w:autoSpaceDN w:val="0"/>
        <w:adjustRightInd w:val="0"/>
        <w:spacing w:line="360" w:lineRule="auto"/>
        <w:ind w:left="1134" w:hanging="567"/>
        <w:jc w:val="both"/>
        <w:rPr>
          <w:rFonts w:ascii="Myriad Pro" w:hAnsi="Myriad Pro"/>
          <w:color w:val="000000" w:themeColor="text1"/>
          <w:sz w:val="26"/>
          <w:szCs w:val="26"/>
        </w:rPr>
      </w:pPr>
      <w:r w:rsidRPr="002318D7">
        <w:rPr>
          <w:rFonts w:ascii="Myriad Pro" w:hAnsi="Myriad Pro"/>
          <w:color w:val="000000" w:themeColor="text1"/>
          <w:sz w:val="26"/>
          <w:szCs w:val="26"/>
        </w:rPr>
        <w:t xml:space="preserve">фактическая необходимая валовая выручка на содержание сетей, получена в 2017 году в размере </w:t>
      </w:r>
      <w:r w:rsidRPr="002318D7">
        <w:rPr>
          <w:rFonts w:ascii="Myriad Pro" w:eastAsia="Calibri" w:hAnsi="Myriad Pro"/>
          <w:color w:val="000000" w:themeColor="text1"/>
          <w:sz w:val="26"/>
          <w:szCs w:val="26"/>
        </w:rPr>
        <w:t xml:space="preserve">882 266,32 </w:t>
      </w:r>
      <w:r w:rsidRPr="002318D7">
        <w:rPr>
          <w:rFonts w:ascii="Myriad Pro" w:hAnsi="Myriad Pro"/>
          <w:color w:val="000000" w:themeColor="text1"/>
          <w:sz w:val="26"/>
          <w:szCs w:val="26"/>
        </w:rPr>
        <w:t>тыс. рублей (определена исходя из единых котловых тарифов на услуги по передаче электрической энергии и фактического объема полезного отпуска;</w:t>
      </w:r>
    </w:p>
    <w:p w14:paraId="30F0CBC4" w14:textId="77777777" w:rsidR="00C93D25" w:rsidRPr="002318D7" w:rsidRDefault="00C93D25" w:rsidP="002318D7">
      <w:pPr>
        <w:pStyle w:val="a3"/>
        <w:numPr>
          <w:ilvl w:val="0"/>
          <w:numId w:val="41"/>
        </w:numPr>
        <w:autoSpaceDE w:val="0"/>
        <w:autoSpaceDN w:val="0"/>
        <w:adjustRightInd w:val="0"/>
        <w:spacing w:line="360" w:lineRule="auto"/>
        <w:ind w:left="1134" w:hanging="567"/>
        <w:jc w:val="both"/>
        <w:rPr>
          <w:rFonts w:ascii="Myriad Pro" w:hAnsi="Myriad Pro"/>
          <w:color w:val="000000" w:themeColor="text1"/>
          <w:sz w:val="26"/>
          <w:szCs w:val="26"/>
        </w:rPr>
      </w:pPr>
      <w:r w:rsidRPr="002318D7">
        <w:rPr>
          <w:rFonts w:ascii="Myriad Pro" w:hAnsi="Myriad Pro"/>
          <w:color w:val="000000" w:themeColor="text1"/>
          <w:sz w:val="26"/>
          <w:szCs w:val="26"/>
        </w:rPr>
        <w:t>фактические неподконтрольные расходы, рассчитанные Исполнителем, в размере 127 141,8 тыс. рублей (расчет приведен далее в настоящем разделе Отчета);</w:t>
      </w:r>
    </w:p>
    <w:p w14:paraId="20C5FCC4" w14:textId="77777777" w:rsidR="00C93D25" w:rsidRDefault="00C93D25" w:rsidP="00C93D25">
      <w:pPr>
        <w:spacing w:line="360" w:lineRule="auto"/>
        <w:ind w:firstLine="709"/>
        <w:jc w:val="both"/>
        <w:rPr>
          <w:rFonts w:ascii="Myriad Pro" w:hAnsi="Myriad Pro"/>
          <w:color w:val="000000" w:themeColor="text1"/>
          <w:sz w:val="26"/>
          <w:szCs w:val="26"/>
        </w:rPr>
      </w:pPr>
      <w:r w:rsidRPr="00CD47A8">
        <w:rPr>
          <w:rFonts w:ascii="Myriad Pro" w:hAnsi="Myriad Pro"/>
          <w:color w:val="000000" w:themeColor="text1"/>
          <w:sz w:val="26"/>
          <w:szCs w:val="26"/>
        </w:rPr>
        <w:t xml:space="preserve">Расчет компенсации </w:t>
      </w:r>
      <w:r>
        <w:rPr>
          <w:rFonts w:ascii="Myriad Pro" w:hAnsi="Myriad Pro"/>
          <w:color w:val="000000" w:themeColor="text1"/>
          <w:sz w:val="26"/>
          <w:szCs w:val="26"/>
        </w:rPr>
        <w:t xml:space="preserve">корректировок необходимой валовой выручки согласно Методическим указаниям </w:t>
      </w:r>
      <w:r w:rsidR="00F46BF6">
        <w:rPr>
          <w:rFonts w:ascii="Myriad Pro" w:hAnsi="Myriad Pro"/>
          <w:color w:val="000000" w:themeColor="text1"/>
          <w:sz w:val="26"/>
          <w:szCs w:val="26"/>
        </w:rPr>
        <w:t xml:space="preserve">№ </w:t>
      </w:r>
      <w:r>
        <w:rPr>
          <w:rFonts w:ascii="Myriad Pro" w:hAnsi="Myriad Pro"/>
          <w:color w:val="000000" w:themeColor="text1"/>
          <w:sz w:val="26"/>
          <w:szCs w:val="26"/>
        </w:rPr>
        <w:t xml:space="preserve">98-э, а также </w:t>
      </w:r>
      <w:r w:rsidRPr="00CD47A8">
        <w:rPr>
          <w:rFonts w:ascii="Myriad Pro" w:hAnsi="Myriad Pro"/>
          <w:color w:val="000000" w:themeColor="text1"/>
          <w:sz w:val="26"/>
          <w:szCs w:val="26"/>
        </w:rPr>
        <w:t>выпадающих/ излишне полученных доходов за 2017 год приведен в таблице:</w:t>
      </w:r>
    </w:p>
    <w:tbl>
      <w:tblPr>
        <w:tblW w:w="9351" w:type="dxa"/>
        <w:tblLook w:val="04A0" w:firstRow="1" w:lastRow="0" w:firstColumn="1" w:lastColumn="0" w:noHBand="0" w:noVBand="1"/>
      </w:tblPr>
      <w:tblGrid>
        <w:gridCol w:w="700"/>
        <w:gridCol w:w="5249"/>
        <w:gridCol w:w="1701"/>
        <w:gridCol w:w="1701"/>
      </w:tblGrid>
      <w:tr w:rsidR="00C4766B" w:rsidRPr="003B2734" w14:paraId="4A6F224B" w14:textId="77777777" w:rsidTr="003B2734">
        <w:trPr>
          <w:trHeight w:val="20"/>
          <w:tblHeader/>
        </w:trPr>
        <w:tc>
          <w:tcPr>
            <w:tcW w:w="70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667EA785" w14:textId="77777777" w:rsidR="00C4766B" w:rsidRPr="003B2734" w:rsidRDefault="00C4766B" w:rsidP="00C4766B">
            <w:pPr>
              <w:jc w:val="center"/>
              <w:rPr>
                <w:rFonts w:ascii="Myriad Pro" w:hAnsi="Myriad Pro" w:cs="Calibri"/>
                <w:b/>
                <w:bCs/>
                <w:color w:val="FFFFFF"/>
                <w:sz w:val="20"/>
                <w:szCs w:val="20"/>
              </w:rPr>
            </w:pPr>
            <w:r w:rsidRPr="003B2734">
              <w:rPr>
                <w:rFonts w:ascii="Myriad Pro" w:hAnsi="Myriad Pro" w:cs="Calibri"/>
                <w:b/>
                <w:bCs/>
                <w:color w:val="FFFFFF"/>
                <w:sz w:val="20"/>
                <w:szCs w:val="20"/>
              </w:rPr>
              <w:lastRenderedPageBreak/>
              <w:t>№ п/п</w:t>
            </w:r>
          </w:p>
        </w:tc>
        <w:tc>
          <w:tcPr>
            <w:tcW w:w="524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3ED7BA0" w14:textId="77777777" w:rsidR="00C4766B" w:rsidRPr="003B2734" w:rsidRDefault="00C4766B" w:rsidP="00C4766B">
            <w:pPr>
              <w:jc w:val="center"/>
              <w:rPr>
                <w:rFonts w:ascii="Myriad Pro" w:hAnsi="Myriad Pro" w:cs="Calibri"/>
                <w:b/>
                <w:bCs/>
                <w:color w:val="FFFFFF"/>
                <w:sz w:val="20"/>
                <w:szCs w:val="20"/>
              </w:rPr>
            </w:pPr>
            <w:r w:rsidRPr="003B2734">
              <w:rPr>
                <w:rFonts w:ascii="Myriad Pro" w:hAnsi="Myriad Pro" w:cs="Calibri"/>
                <w:b/>
                <w:bCs/>
                <w:color w:val="FFFFFF"/>
                <w:sz w:val="20"/>
                <w:szCs w:val="20"/>
              </w:rPr>
              <w:t>Наименование</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8AC6896" w14:textId="77777777" w:rsidR="00C4766B" w:rsidRPr="003B2734" w:rsidRDefault="00C4766B" w:rsidP="00C4766B">
            <w:pPr>
              <w:jc w:val="center"/>
              <w:rPr>
                <w:rFonts w:ascii="Myriad Pro" w:hAnsi="Myriad Pro" w:cs="Calibri"/>
                <w:b/>
                <w:bCs/>
                <w:color w:val="FFFFFF"/>
                <w:sz w:val="20"/>
                <w:szCs w:val="20"/>
              </w:rPr>
            </w:pPr>
            <w:r w:rsidRPr="003B2734">
              <w:rPr>
                <w:rFonts w:ascii="Myriad Pro" w:hAnsi="Myriad Pro" w:cs="Calibri"/>
                <w:b/>
                <w:bCs/>
                <w:color w:val="FFFFFF"/>
                <w:sz w:val="20"/>
                <w:szCs w:val="20"/>
              </w:rPr>
              <w:t>Значения показателя</w:t>
            </w:r>
          </w:p>
        </w:tc>
        <w:tc>
          <w:tcPr>
            <w:tcW w:w="170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353CED" w14:textId="77777777" w:rsidR="00C4766B" w:rsidRPr="003B2734" w:rsidRDefault="00C4766B" w:rsidP="00C4766B">
            <w:pPr>
              <w:jc w:val="center"/>
              <w:rPr>
                <w:rFonts w:ascii="Myriad Pro" w:hAnsi="Myriad Pro" w:cs="Calibri"/>
                <w:b/>
                <w:bCs/>
                <w:color w:val="FFFFFF"/>
                <w:sz w:val="20"/>
                <w:szCs w:val="20"/>
              </w:rPr>
            </w:pPr>
            <w:r w:rsidRPr="003B2734">
              <w:rPr>
                <w:rFonts w:ascii="Myriad Pro" w:hAnsi="Myriad Pro" w:cs="Calibri"/>
                <w:b/>
                <w:bCs/>
                <w:color w:val="FFFFFF"/>
                <w:sz w:val="20"/>
                <w:szCs w:val="20"/>
              </w:rPr>
              <w:t>Значение, тыс. рублей</w:t>
            </w:r>
          </w:p>
        </w:tc>
      </w:tr>
      <w:tr w:rsidR="00C4766B" w:rsidRPr="003B2734" w14:paraId="01735FBD" w14:textId="77777777" w:rsidTr="003B2734">
        <w:trPr>
          <w:trHeight w:val="20"/>
        </w:trPr>
        <w:tc>
          <w:tcPr>
            <w:tcW w:w="70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837B0D"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1.</w:t>
            </w:r>
          </w:p>
        </w:tc>
        <w:tc>
          <w:tcPr>
            <w:tcW w:w="524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147976" w14:textId="77777777" w:rsidR="00C4766B" w:rsidRPr="003B2734" w:rsidRDefault="00C4766B" w:rsidP="00C4766B">
            <w:pPr>
              <w:rPr>
                <w:rFonts w:ascii="Myriad Pro" w:hAnsi="Myriad Pro" w:cs="Calibri"/>
                <w:b/>
                <w:bCs/>
                <w:color w:val="000000"/>
                <w:sz w:val="20"/>
                <w:szCs w:val="20"/>
              </w:rPr>
            </w:pPr>
            <w:r w:rsidRPr="003B2734">
              <w:rPr>
                <w:rFonts w:ascii="Myriad Pro" w:hAnsi="Myriad Pro" w:cs="Calibri"/>
                <w:b/>
                <w:bCs/>
                <w:color w:val="000000"/>
                <w:sz w:val="20"/>
                <w:szCs w:val="20"/>
              </w:rPr>
              <w:t xml:space="preserve">Расходы, связанные с компенсацией незапланированных расходов или полученного избытка за 2017 год, и корректировка НВВ в соответствии с п. 32 Основ ценообразования, в соответствии с Методическими указаниями от 17.02.2012 № 98-э </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84989C"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Bi+КНК</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DF4C00" w14:textId="77777777" w:rsidR="00C4766B" w:rsidRPr="003B2734" w:rsidRDefault="00C4766B" w:rsidP="006C2ADF">
            <w:pPr>
              <w:jc w:val="center"/>
              <w:rPr>
                <w:rFonts w:ascii="Myriad Pro" w:hAnsi="Myriad Pro" w:cs="Calibri"/>
                <w:b/>
                <w:bCs/>
                <w:sz w:val="20"/>
                <w:szCs w:val="20"/>
              </w:rPr>
            </w:pPr>
            <w:r w:rsidRPr="003B2734">
              <w:rPr>
                <w:rFonts w:ascii="Myriad Pro" w:hAnsi="Myriad Pro" w:cs="Calibri"/>
                <w:b/>
                <w:bCs/>
                <w:sz w:val="20"/>
                <w:szCs w:val="20"/>
              </w:rPr>
              <w:t>48 920,27</w:t>
            </w:r>
          </w:p>
        </w:tc>
      </w:tr>
      <w:tr w:rsidR="00C4766B" w:rsidRPr="003B2734" w14:paraId="292A20FF"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C90EE"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1.1.</w:t>
            </w:r>
          </w:p>
        </w:tc>
        <w:tc>
          <w:tcPr>
            <w:tcW w:w="5249" w:type="dxa"/>
            <w:tcBorders>
              <w:top w:val="nil"/>
              <w:left w:val="nil"/>
              <w:bottom w:val="single" w:sz="4" w:space="0" w:color="auto"/>
              <w:right w:val="single" w:sz="4" w:space="0" w:color="auto"/>
            </w:tcBorders>
            <w:shd w:val="clear" w:color="auto" w:fill="auto"/>
            <w:vAlign w:val="center"/>
            <w:hideMark/>
          </w:tcPr>
          <w:p w14:paraId="42C0C7F0" w14:textId="77777777" w:rsidR="00C4766B" w:rsidRPr="003B2734" w:rsidRDefault="00C4766B" w:rsidP="00C4766B">
            <w:pPr>
              <w:rPr>
                <w:rFonts w:ascii="Myriad Pro" w:hAnsi="Myriad Pro" w:cs="Calibri"/>
                <w:b/>
                <w:bCs/>
                <w:color w:val="000000"/>
                <w:sz w:val="20"/>
                <w:szCs w:val="20"/>
              </w:rPr>
            </w:pPr>
            <w:r w:rsidRPr="003B2734">
              <w:rPr>
                <w:rFonts w:ascii="Myriad Pro" w:hAnsi="Myriad Pro" w:cs="Calibri"/>
                <w:b/>
                <w:bCs/>
                <w:color w:val="000000"/>
                <w:sz w:val="20"/>
                <w:szCs w:val="20"/>
              </w:rPr>
              <w:t>Расходы, связанные с компенсацией незапланированных расходов или полученного избытка за 2017год</w:t>
            </w:r>
          </w:p>
        </w:tc>
        <w:tc>
          <w:tcPr>
            <w:tcW w:w="1701" w:type="dxa"/>
            <w:tcBorders>
              <w:top w:val="nil"/>
              <w:left w:val="nil"/>
              <w:bottom w:val="single" w:sz="4" w:space="0" w:color="auto"/>
              <w:right w:val="single" w:sz="4" w:space="0" w:color="auto"/>
            </w:tcBorders>
            <w:shd w:val="clear" w:color="auto" w:fill="auto"/>
            <w:vAlign w:val="center"/>
            <w:hideMark/>
          </w:tcPr>
          <w:p w14:paraId="78C32072"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Biинд</w:t>
            </w:r>
          </w:p>
        </w:tc>
        <w:tc>
          <w:tcPr>
            <w:tcW w:w="1701" w:type="dxa"/>
            <w:tcBorders>
              <w:top w:val="nil"/>
              <w:left w:val="nil"/>
              <w:bottom w:val="single" w:sz="4" w:space="0" w:color="auto"/>
              <w:right w:val="single" w:sz="4" w:space="0" w:color="auto"/>
            </w:tcBorders>
            <w:shd w:val="clear" w:color="auto" w:fill="auto"/>
            <w:vAlign w:val="center"/>
            <w:hideMark/>
          </w:tcPr>
          <w:p w14:paraId="70C0A295" w14:textId="77777777" w:rsidR="00C4766B" w:rsidRPr="003B2734" w:rsidRDefault="00C4766B" w:rsidP="00C4766B">
            <w:pPr>
              <w:jc w:val="center"/>
              <w:rPr>
                <w:rFonts w:ascii="Myriad Pro" w:hAnsi="Myriad Pro" w:cs="Calibri"/>
                <w:b/>
                <w:bCs/>
                <w:sz w:val="20"/>
                <w:szCs w:val="20"/>
              </w:rPr>
            </w:pPr>
            <w:r w:rsidRPr="003B2734">
              <w:rPr>
                <w:rFonts w:ascii="Myriad Pro" w:hAnsi="Myriad Pro" w:cs="Calibri"/>
                <w:b/>
                <w:bCs/>
                <w:sz w:val="20"/>
                <w:szCs w:val="20"/>
              </w:rPr>
              <w:t>39 477,65</w:t>
            </w:r>
          </w:p>
        </w:tc>
      </w:tr>
      <w:tr w:rsidR="00C4766B" w:rsidRPr="003B2734" w14:paraId="35BB97B8"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409BA5"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1.1.1.</w:t>
            </w:r>
          </w:p>
        </w:tc>
        <w:tc>
          <w:tcPr>
            <w:tcW w:w="5249" w:type="dxa"/>
            <w:tcBorders>
              <w:top w:val="nil"/>
              <w:left w:val="nil"/>
              <w:bottom w:val="single" w:sz="4" w:space="0" w:color="auto"/>
              <w:right w:val="single" w:sz="4" w:space="0" w:color="auto"/>
            </w:tcBorders>
            <w:shd w:val="clear" w:color="auto" w:fill="auto"/>
            <w:vAlign w:val="center"/>
            <w:hideMark/>
          </w:tcPr>
          <w:p w14:paraId="599FEDF2" w14:textId="77777777" w:rsidR="00C4766B" w:rsidRPr="003B2734" w:rsidRDefault="00C4766B" w:rsidP="00C4766B">
            <w:pPr>
              <w:rPr>
                <w:rFonts w:ascii="Myriad Pro" w:hAnsi="Myriad Pro" w:cs="Calibri"/>
                <w:color w:val="000000"/>
                <w:sz w:val="20"/>
                <w:szCs w:val="20"/>
              </w:rPr>
            </w:pPr>
            <w:r w:rsidRPr="003B2734">
              <w:rPr>
                <w:rFonts w:ascii="Myriad Pro" w:hAnsi="Myriad Pro" w:cs="Calibri"/>
                <w:color w:val="000000"/>
                <w:sz w:val="20"/>
                <w:szCs w:val="20"/>
              </w:rPr>
              <w:t>Корректировка подконтрольных расходов</w:t>
            </w:r>
          </w:p>
        </w:tc>
        <w:tc>
          <w:tcPr>
            <w:tcW w:w="1701" w:type="dxa"/>
            <w:tcBorders>
              <w:top w:val="nil"/>
              <w:left w:val="nil"/>
              <w:bottom w:val="single" w:sz="4" w:space="0" w:color="auto"/>
              <w:right w:val="single" w:sz="4" w:space="0" w:color="auto"/>
            </w:tcBorders>
            <w:shd w:val="clear" w:color="auto" w:fill="auto"/>
            <w:vAlign w:val="center"/>
            <w:hideMark/>
          </w:tcPr>
          <w:p w14:paraId="6778310E"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ΔПРi</w:t>
            </w:r>
          </w:p>
        </w:tc>
        <w:tc>
          <w:tcPr>
            <w:tcW w:w="1701" w:type="dxa"/>
            <w:tcBorders>
              <w:top w:val="nil"/>
              <w:left w:val="nil"/>
              <w:bottom w:val="single" w:sz="4" w:space="0" w:color="auto"/>
              <w:right w:val="single" w:sz="4" w:space="0" w:color="auto"/>
            </w:tcBorders>
            <w:shd w:val="clear" w:color="auto" w:fill="auto"/>
            <w:vAlign w:val="center"/>
            <w:hideMark/>
          </w:tcPr>
          <w:p w14:paraId="08FEE59E"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  2 646,95</w:t>
            </w:r>
          </w:p>
        </w:tc>
      </w:tr>
      <w:tr w:rsidR="00C4766B" w:rsidRPr="003B2734" w14:paraId="5ED14DF9"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845F5"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1.1.2.</w:t>
            </w:r>
          </w:p>
        </w:tc>
        <w:tc>
          <w:tcPr>
            <w:tcW w:w="5249" w:type="dxa"/>
            <w:tcBorders>
              <w:top w:val="nil"/>
              <w:left w:val="nil"/>
              <w:bottom w:val="single" w:sz="4" w:space="0" w:color="auto"/>
              <w:right w:val="single" w:sz="4" w:space="0" w:color="auto"/>
            </w:tcBorders>
            <w:shd w:val="clear" w:color="auto" w:fill="auto"/>
            <w:vAlign w:val="center"/>
            <w:hideMark/>
          </w:tcPr>
          <w:p w14:paraId="5060B938" w14:textId="77777777" w:rsidR="00C4766B" w:rsidRPr="003B2734" w:rsidRDefault="00C4766B" w:rsidP="00C4766B">
            <w:pPr>
              <w:rPr>
                <w:rFonts w:ascii="Myriad Pro" w:hAnsi="Myriad Pro" w:cs="Calibri"/>
                <w:color w:val="000000"/>
                <w:sz w:val="20"/>
                <w:szCs w:val="20"/>
              </w:rPr>
            </w:pPr>
            <w:r w:rsidRPr="003B2734">
              <w:rPr>
                <w:rFonts w:ascii="Myriad Pro" w:hAnsi="Myriad Pro" w:cs="Calibri"/>
                <w:color w:val="000000"/>
                <w:sz w:val="20"/>
                <w:szCs w:val="20"/>
              </w:rPr>
              <w:t>Корректировка неподконтрольных расходов</w:t>
            </w:r>
          </w:p>
        </w:tc>
        <w:tc>
          <w:tcPr>
            <w:tcW w:w="1701" w:type="dxa"/>
            <w:tcBorders>
              <w:top w:val="nil"/>
              <w:left w:val="nil"/>
              <w:bottom w:val="single" w:sz="4" w:space="0" w:color="auto"/>
              <w:right w:val="single" w:sz="4" w:space="0" w:color="auto"/>
            </w:tcBorders>
            <w:shd w:val="clear" w:color="auto" w:fill="auto"/>
            <w:vAlign w:val="center"/>
            <w:hideMark/>
          </w:tcPr>
          <w:p w14:paraId="29AE84DE"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ΔНРi</w:t>
            </w:r>
          </w:p>
        </w:tc>
        <w:tc>
          <w:tcPr>
            <w:tcW w:w="1701" w:type="dxa"/>
            <w:tcBorders>
              <w:top w:val="nil"/>
              <w:left w:val="nil"/>
              <w:bottom w:val="single" w:sz="4" w:space="0" w:color="auto"/>
              <w:right w:val="single" w:sz="4" w:space="0" w:color="auto"/>
            </w:tcBorders>
            <w:shd w:val="clear" w:color="auto" w:fill="auto"/>
            <w:vAlign w:val="center"/>
            <w:hideMark/>
          </w:tcPr>
          <w:p w14:paraId="272C053A"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26 811,84</w:t>
            </w:r>
          </w:p>
        </w:tc>
      </w:tr>
      <w:tr w:rsidR="00C4766B" w:rsidRPr="003B2734" w14:paraId="6BBE8B1D"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92360"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1.1.3.</w:t>
            </w:r>
          </w:p>
        </w:tc>
        <w:tc>
          <w:tcPr>
            <w:tcW w:w="5249" w:type="dxa"/>
            <w:tcBorders>
              <w:top w:val="nil"/>
              <w:left w:val="nil"/>
              <w:bottom w:val="single" w:sz="4" w:space="0" w:color="auto"/>
              <w:right w:val="single" w:sz="4" w:space="0" w:color="auto"/>
            </w:tcBorders>
            <w:shd w:val="clear" w:color="auto" w:fill="auto"/>
            <w:vAlign w:val="center"/>
            <w:hideMark/>
          </w:tcPr>
          <w:p w14:paraId="59BECC27" w14:textId="77777777" w:rsidR="00C4766B" w:rsidRPr="003B2734" w:rsidRDefault="00C4766B" w:rsidP="00C4766B">
            <w:pPr>
              <w:rPr>
                <w:rFonts w:ascii="Myriad Pro" w:hAnsi="Myriad Pro" w:cs="Calibri"/>
                <w:color w:val="000000"/>
                <w:sz w:val="20"/>
                <w:szCs w:val="20"/>
              </w:rPr>
            </w:pPr>
            <w:r w:rsidRPr="003B2734">
              <w:rPr>
                <w:rFonts w:ascii="Myriad Pro" w:hAnsi="Myriad Pro" w:cs="Calibri"/>
                <w:color w:val="000000"/>
                <w:sz w:val="20"/>
                <w:szCs w:val="20"/>
              </w:rPr>
              <w:t>Корректировка НВВ с учетом изменения ПО и цен на электрическую энергию</w:t>
            </w:r>
          </w:p>
        </w:tc>
        <w:tc>
          <w:tcPr>
            <w:tcW w:w="1701" w:type="dxa"/>
            <w:tcBorders>
              <w:top w:val="nil"/>
              <w:left w:val="nil"/>
              <w:bottom w:val="single" w:sz="4" w:space="0" w:color="auto"/>
              <w:right w:val="single" w:sz="4" w:space="0" w:color="auto"/>
            </w:tcBorders>
            <w:shd w:val="clear" w:color="auto" w:fill="auto"/>
            <w:noWrap/>
            <w:vAlign w:val="center"/>
            <w:hideMark/>
          </w:tcPr>
          <w:p w14:paraId="07AAC971" w14:textId="77777777" w:rsidR="00C4766B" w:rsidRPr="003B2734" w:rsidRDefault="00C4766B" w:rsidP="00C4766B">
            <w:pPr>
              <w:jc w:val="center"/>
              <w:rPr>
                <w:rFonts w:ascii="Myriad Pro" w:hAnsi="Myriad Pro" w:cs="Calibri"/>
                <w:sz w:val="20"/>
                <w:szCs w:val="20"/>
              </w:rPr>
            </w:pPr>
            <w:r w:rsidRPr="003B2734">
              <w:rPr>
                <w:rFonts w:ascii="Myriad Pro" w:hAnsi="Myriad Pro" w:cs="Calibri"/>
                <w:sz w:val="20"/>
                <w:szCs w:val="20"/>
              </w:rPr>
              <w:t>Поi</w:t>
            </w:r>
          </w:p>
        </w:tc>
        <w:tc>
          <w:tcPr>
            <w:tcW w:w="1701" w:type="dxa"/>
            <w:tcBorders>
              <w:top w:val="nil"/>
              <w:left w:val="nil"/>
              <w:bottom w:val="single" w:sz="4" w:space="0" w:color="auto"/>
              <w:right w:val="single" w:sz="4" w:space="0" w:color="auto"/>
            </w:tcBorders>
            <w:shd w:val="clear" w:color="auto" w:fill="auto"/>
            <w:vAlign w:val="center"/>
            <w:hideMark/>
          </w:tcPr>
          <w:p w14:paraId="3DFE9C4A"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1 877,42</w:t>
            </w:r>
          </w:p>
        </w:tc>
      </w:tr>
      <w:tr w:rsidR="00C4766B" w:rsidRPr="003B2734" w14:paraId="241B8D35"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BB546"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7895FAE5" w14:textId="77777777" w:rsidR="00C4766B" w:rsidRPr="003B2734" w:rsidRDefault="00C4766B" w:rsidP="00C4766B">
            <w:pPr>
              <w:jc w:val="right"/>
              <w:rPr>
                <w:rFonts w:ascii="Myriad Pro" w:hAnsi="Myriad Pro" w:cs="Calibri"/>
                <w:color w:val="000000"/>
                <w:sz w:val="20"/>
                <w:szCs w:val="20"/>
              </w:rPr>
            </w:pPr>
            <w:r w:rsidRPr="003B2734">
              <w:rPr>
                <w:rFonts w:ascii="Myriad Pro" w:hAnsi="Myriad Pro" w:cs="Calibri"/>
                <w:color w:val="000000"/>
                <w:sz w:val="20"/>
                <w:szCs w:val="20"/>
              </w:rPr>
              <w:t>прогнозный объем отпуска э/э</w:t>
            </w:r>
          </w:p>
        </w:tc>
        <w:tc>
          <w:tcPr>
            <w:tcW w:w="1701" w:type="dxa"/>
            <w:tcBorders>
              <w:top w:val="nil"/>
              <w:left w:val="nil"/>
              <w:bottom w:val="single" w:sz="4" w:space="0" w:color="auto"/>
              <w:right w:val="single" w:sz="4" w:space="0" w:color="auto"/>
            </w:tcBorders>
            <w:shd w:val="clear" w:color="auto" w:fill="auto"/>
            <w:noWrap/>
            <w:vAlign w:val="center"/>
            <w:hideMark/>
          </w:tcPr>
          <w:p w14:paraId="2CC7136F"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Э</w:t>
            </w:r>
            <w:r w:rsidRPr="003B2734">
              <w:rPr>
                <w:rFonts w:ascii="Myriad Pro" w:hAnsi="Myriad Pro" w:cs="Calibri"/>
                <w:sz w:val="20"/>
                <w:szCs w:val="20"/>
                <w:vertAlign w:val="subscript"/>
              </w:rPr>
              <w:t>i-2</w:t>
            </w:r>
            <w:r w:rsidRPr="003B2734">
              <w:rPr>
                <w:rFonts w:ascii="Myriad Pro" w:hAnsi="Myriad Pro" w:cs="Calibri"/>
                <w:sz w:val="20"/>
                <w:szCs w:val="20"/>
                <w:vertAlign w:val="superscript"/>
              </w:rPr>
              <w:t>отп</w:t>
            </w:r>
          </w:p>
        </w:tc>
        <w:tc>
          <w:tcPr>
            <w:tcW w:w="1701" w:type="dxa"/>
            <w:tcBorders>
              <w:top w:val="nil"/>
              <w:left w:val="nil"/>
              <w:bottom w:val="single" w:sz="4" w:space="0" w:color="auto"/>
              <w:right w:val="single" w:sz="4" w:space="0" w:color="auto"/>
            </w:tcBorders>
            <w:shd w:val="clear" w:color="auto" w:fill="auto"/>
            <w:vAlign w:val="center"/>
            <w:hideMark/>
          </w:tcPr>
          <w:p w14:paraId="6C41670F"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539,77</w:t>
            </w:r>
          </w:p>
        </w:tc>
      </w:tr>
      <w:tr w:rsidR="00C4766B" w:rsidRPr="003B2734" w14:paraId="69128E1D"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4ED50"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681105B4" w14:textId="77777777" w:rsidR="00C4766B" w:rsidRPr="003B2734" w:rsidRDefault="00C4766B" w:rsidP="00C4766B">
            <w:pPr>
              <w:jc w:val="right"/>
              <w:rPr>
                <w:rFonts w:ascii="Myriad Pro" w:hAnsi="Myriad Pro" w:cs="Calibri"/>
                <w:color w:val="000000"/>
                <w:sz w:val="20"/>
                <w:szCs w:val="20"/>
              </w:rPr>
            </w:pPr>
            <w:r w:rsidRPr="003B2734">
              <w:rPr>
                <w:rFonts w:ascii="Myriad Pro" w:hAnsi="Myriad Pro" w:cs="Calibri"/>
                <w:color w:val="000000"/>
                <w:sz w:val="20"/>
                <w:szCs w:val="20"/>
              </w:rPr>
              <w:t>фактический объем отпуска э/э</w:t>
            </w:r>
          </w:p>
        </w:tc>
        <w:tc>
          <w:tcPr>
            <w:tcW w:w="1701" w:type="dxa"/>
            <w:tcBorders>
              <w:top w:val="nil"/>
              <w:left w:val="nil"/>
              <w:bottom w:val="single" w:sz="4" w:space="0" w:color="auto"/>
              <w:right w:val="single" w:sz="4" w:space="0" w:color="auto"/>
            </w:tcBorders>
            <w:shd w:val="clear" w:color="auto" w:fill="auto"/>
            <w:noWrap/>
            <w:vAlign w:val="center"/>
            <w:hideMark/>
          </w:tcPr>
          <w:p w14:paraId="7014BCF4"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Э</w:t>
            </w:r>
            <w:r w:rsidRPr="003B2734">
              <w:rPr>
                <w:rFonts w:ascii="Myriad Pro" w:hAnsi="Myriad Pro" w:cs="Calibri"/>
                <w:sz w:val="20"/>
                <w:szCs w:val="20"/>
                <w:vertAlign w:val="subscript"/>
              </w:rPr>
              <w:t>i-2</w:t>
            </w:r>
            <w:r w:rsidRPr="003B2734">
              <w:rPr>
                <w:rFonts w:ascii="Myriad Pro" w:hAnsi="Myriad Pro" w:cs="Calibri"/>
                <w:sz w:val="20"/>
                <w:szCs w:val="20"/>
                <w:vertAlign w:val="superscript"/>
              </w:rPr>
              <w:t>отп.ф</w:t>
            </w:r>
          </w:p>
        </w:tc>
        <w:tc>
          <w:tcPr>
            <w:tcW w:w="1701" w:type="dxa"/>
            <w:tcBorders>
              <w:top w:val="nil"/>
              <w:left w:val="nil"/>
              <w:bottom w:val="single" w:sz="4" w:space="0" w:color="auto"/>
              <w:right w:val="single" w:sz="4" w:space="0" w:color="auto"/>
            </w:tcBorders>
            <w:shd w:val="clear" w:color="auto" w:fill="auto"/>
            <w:vAlign w:val="center"/>
            <w:hideMark/>
          </w:tcPr>
          <w:p w14:paraId="66A1D26D"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530,23</w:t>
            </w:r>
          </w:p>
        </w:tc>
      </w:tr>
      <w:tr w:rsidR="00C4766B" w:rsidRPr="003B2734" w14:paraId="3D04C3DF"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2EBAB"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2777BFA3" w14:textId="77777777" w:rsidR="00C4766B" w:rsidRPr="003B2734" w:rsidRDefault="00C4766B" w:rsidP="00C4766B">
            <w:pPr>
              <w:jc w:val="right"/>
              <w:rPr>
                <w:rFonts w:ascii="Myriad Pro" w:hAnsi="Myriad Pro" w:cs="Calibri"/>
                <w:color w:val="000000"/>
                <w:sz w:val="20"/>
                <w:szCs w:val="20"/>
              </w:rPr>
            </w:pPr>
            <w:r w:rsidRPr="003B2734">
              <w:rPr>
                <w:rFonts w:ascii="Myriad Pro" w:hAnsi="Myriad Pro" w:cs="Calibri"/>
                <w:color w:val="000000"/>
                <w:sz w:val="20"/>
                <w:szCs w:val="20"/>
              </w:rPr>
              <w:t>фактическая цена покупки э/э</w:t>
            </w:r>
          </w:p>
        </w:tc>
        <w:tc>
          <w:tcPr>
            <w:tcW w:w="1701" w:type="dxa"/>
            <w:tcBorders>
              <w:top w:val="nil"/>
              <w:left w:val="nil"/>
              <w:bottom w:val="single" w:sz="4" w:space="0" w:color="auto"/>
              <w:right w:val="single" w:sz="4" w:space="0" w:color="auto"/>
            </w:tcBorders>
            <w:shd w:val="clear" w:color="auto" w:fill="auto"/>
            <w:noWrap/>
            <w:vAlign w:val="center"/>
            <w:hideMark/>
          </w:tcPr>
          <w:p w14:paraId="37FF92C1"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Цп</w:t>
            </w:r>
            <w:r w:rsidRPr="003B2734">
              <w:rPr>
                <w:rFonts w:ascii="Myriad Pro" w:hAnsi="Myriad Pro" w:cs="Calibri"/>
                <w:sz w:val="20"/>
                <w:szCs w:val="20"/>
                <w:vertAlign w:val="subscript"/>
              </w:rPr>
              <w:t>i-2</w:t>
            </w:r>
            <w:r w:rsidRPr="003B2734">
              <w:rPr>
                <w:rFonts w:ascii="Myriad Pro" w:hAnsi="Myriad Pro" w:cs="Calibri"/>
                <w:sz w:val="20"/>
                <w:szCs w:val="20"/>
                <w:vertAlign w:val="superscript"/>
              </w:rPr>
              <w:t>Ф</w:t>
            </w:r>
          </w:p>
        </w:tc>
        <w:tc>
          <w:tcPr>
            <w:tcW w:w="1701" w:type="dxa"/>
            <w:tcBorders>
              <w:top w:val="nil"/>
              <w:left w:val="nil"/>
              <w:bottom w:val="single" w:sz="4" w:space="0" w:color="auto"/>
              <w:right w:val="single" w:sz="4" w:space="0" w:color="auto"/>
            </w:tcBorders>
            <w:shd w:val="clear" w:color="auto" w:fill="auto"/>
            <w:vAlign w:val="center"/>
            <w:hideMark/>
          </w:tcPr>
          <w:p w14:paraId="62ADB4FA"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2 045,71</w:t>
            </w:r>
          </w:p>
        </w:tc>
      </w:tr>
      <w:tr w:rsidR="00C4766B" w:rsidRPr="003B2734" w14:paraId="6C585F77"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B0ECF"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40D4225F" w14:textId="77777777" w:rsidR="00C4766B" w:rsidRPr="003B2734" w:rsidRDefault="00C4766B" w:rsidP="00C4766B">
            <w:pPr>
              <w:jc w:val="right"/>
              <w:rPr>
                <w:rFonts w:ascii="Myriad Pro" w:hAnsi="Myriad Pro" w:cs="Calibri"/>
                <w:color w:val="000000"/>
                <w:sz w:val="20"/>
                <w:szCs w:val="20"/>
              </w:rPr>
            </w:pPr>
            <w:r w:rsidRPr="003B2734">
              <w:rPr>
                <w:rFonts w:ascii="Myriad Pro" w:hAnsi="Myriad Pro" w:cs="Calibri"/>
                <w:color w:val="000000"/>
                <w:sz w:val="20"/>
                <w:szCs w:val="20"/>
              </w:rPr>
              <w:t>прогнозная цена покупки э/э</w:t>
            </w:r>
          </w:p>
        </w:tc>
        <w:tc>
          <w:tcPr>
            <w:tcW w:w="1701" w:type="dxa"/>
            <w:tcBorders>
              <w:top w:val="nil"/>
              <w:left w:val="nil"/>
              <w:bottom w:val="single" w:sz="4" w:space="0" w:color="auto"/>
              <w:right w:val="single" w:sz="4" w:space="0" w:color="auto"/>
            </w:tcBorders>
            <w:shd w:val="clear" w:color="auto" w:fill="auto"/>
            <w:noWrap/>
            <w:vAlign w:val="center"/>
            <w:hideMark/>
          </w:tcPr>
          <w:p w14:paraId="25376411"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Цп</w:t>
            </w:r>
            <w:r w:rsidRPr="003B2734">
              <w:rPr>
                <w:rFonts w:ascii="Myriad Pro" w:hAnsi="Myriad Pro" w:cs="Calibri"/>
                <w:sz w:val="20"/>
                <w:szCs w:val="20"/>
                <w:vertAlign w:val="subscript"/>
              </w:rPr>
              <w:t>i-2</w:t>
            </w:r>
          </w:p>
        </w:tc>
        <w:tc>
          <w:tcPr>
            <w:tcW w:w="1701" w:type="dxa"/>
            <w:tcBorders>
              <w:top w:val="nil"/>
              <w:left w:val="nil"/>
              <w:bottom w:val="single" w:sz="4" w:space="0" w:color="auto"/>
              <w:right w:val="single" w:sz="4" w:space="0" w:color="auto"/>
            </w:tcBorders>
            <w:shd w:val="clear" w:color="auto" w:fill="auto"/>
            <w:vAlign w:val="center"/>
            <w:hideMark/>
          </w:tcPr>
          <w:p w14:paraId="59069393"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1 990,98</w:t>
            </w:r>
          </w:p>
        </w:tc>
      </w:tr>
      <w:tr w:rsidR="00C4766B" w:rsidRPr="003B2734" w14:paraId="041D6367"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35C1B"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3A0145A9" w14:textId="77777777" w:rsidR="00C4766B" w:rsidRPr="003B2734" w:rsidRDefault="00C4766B" w:rsidP="00C4766B">
            <w:pPr>
              <w:jc w:val="right"/>
              <w:rPr>
                <w:rFonts w:ascii="Myriad Pro" w:hAnsi="Myriad Pro" w:cs="Calibri"/>
                <w:color w:val="000000"/>
                <w:sz w:val="20"/>
                <w:szCs w:val="20"/>
              </w:rPr>
            </w:pPr>
            <w:r w:rsidRPr="003B2734">
              <w:rPr>
                <w:rFonts w:ascii="Myriad Pro" w:hAnsi="Myriad Pro" w:cs="Calibri"/>
                <w:color w:val="000000"/>
                <w:sz w:val="20"/>
                <w:szCs w:val="20"/>
              </w:rPr>
              <w:t>величина технологического расхода</w:t>
            </w:r>
          </w:p>
        </w:tc>
        <w:tc>
          <w:tcPr>
            <w:tcW w:w="1701" w:type="dxa"/>
            <w:tcBorders>
              <w:top w:val="nil"/>
              <w:left w:val="nil"/>
              <w:bottom w:val="single" w:sz="4" w:space="0" w:color="auto"/>
              <w:right w:val="single" w:sz="4" w:space="0" w:color="auto"/>
            </w:tcBorders>
            <w:shd w:val="clear" w:color="auto" w:fill="auto"/>
            <w:noWrap/>
            <w:vAlign w:val="center"/>
            <w:hideMark/>
          </w:tcPr>
          <w:p w14:paraId="5DDA33AB" w14:textId="77777777" w:rsidR="00C4766B" w:rsidRPr="003B2734" w:rsidRDefault="00C4766B" w:rsidP="00C4766B">
            <w:pPr>
              <w:jc w:val="center"/>
              <w:rPr>
                <w:rFonts w:ascii="Myriad Pro" w:hAnsi="Myriad Pro" w:cs="Calibri"/>
                <w:sz w:val="20"/>
                <w:szCs w:val="20"/>
              </w:rPr>
            </w:pPr>
            <w:r w:rsidRPr="003B2734">
              <w:rPr>
                <w:rFonts w:ascii="Myriad Pro" w:hAnsi="Myriad Pro" w:cs="Calibri"/>
                <w:sz w:val="20"/>
                <w:szCs w:val="20"/>
              </w:rPr>
              <w:t>a</w:t>
            </w:r>
            <w:r w:rsidRPr="003B2734">
              <w:rPr>
                <w:rFonts w:ascii="Myriad Pro" w:hAnsi="Myriad Pro" w:cs="Calibri"/>
                <w:sz w:val="20"/>
                <w:szCs w:val="20"/>
                <w:vertAlign w:val="subscript"/>
              </w:rPr>
              <w:t>i-2</w:t>
            </w:r>
          </w:p>
        </w:tc>
        <w:tc>
          <w:tcPr>
            <w:tcW w:w="1701" w:type="dxa"/>
            <w:tcBorders>
              <w:top w:val="nil"/>
              <w:left w:val="nil"/>
              <w:bottom w:val="single" w:sz="4" w:space="0" w:color="auto"/>
              <w:right w:val="single" w:sz="4" w:space="0" w:color="auto"/>
            </w:tcBorders>
            <w:shd w:val="clear" w:color="auto" w:fill="auto"/>
            <w:vAlign w:val="center"/>
            <w:hideMark/>
          </w:tcPr>
          <w:p w14:paraId="16FD07B5"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0,1873</w:t>
            </w:r>
          </w:p>
        </w:tc>
      </w:tr>
      <w:tr w:rsidR="00C4766B" w:rsidRPr="003B2734" w14:paraId="24F941D3"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7B262E"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1.1.4.</w:t>
            </w:r>
          </w:p>
        </w:tc>
        <w:tc>
          <w:tcPr>
            <w:tcW w:w="5249" w:type="dxa"/>
            <w:tcBorders>
              <w:top w:val="nil"/>
              <w:left w:val="nil"/>
              <w:bottom w:val="single" w:sz="4" w:space="0" w:color="auto"/>
              <w:right w:val="single" w:sz="4" w:space="0" w:color="auto"/>
            </w:tcBorders>
            <w:shd w:val="clear" w:color="auto" w:fill="auto"/>
            <w:vAlign w:val="center"/>
            <w:hideMark/>
          </w:tcPr>
          <w:p w14:paraId="6D74A2A7" w14:textId="77777777" w:rsidR="00C4766B" w:rsidRPr="003B2734" w:rsidRDefault="00C4766B" w:rsidP="00C4766B">
            <w:pPr>
              <w:rPr>
                <w:rFonts w:ascii="Myriad Pro" w:hAnsi="Myriad Pro" w:cs="Calibri"/>
                <w:color w:val="000000"/>
                <w:sz w:val="20"/>
                <w:szCs w:val="20"/>
              </w:rPr>
            </w:pPr>
            <w:r w:rsidRPr="003B2734">
              <w:rPr>
                <w:rFonts w:ascii="Myriad Pro" w:hAnsi="Myriad Pro" w:cs="Calibri"/>
                <w:color w:val="000000"/>
                <w:sz w:val="20"/>
                <w:szCs w:val="20"/>
              </w:rPr>
              <w:t xml:space="preserve">Расчет корректировки выручки в связи с изменением ИПР </w:t>
            </w:r>
          </w:p>
        </w:tc>
        <w:tc>
          <w:tcPr>
            <w:tcW w:w="1701" w:type="dxa"/>
            <w:tcBorders>
              <w:top w:val="nil"/>
              <w:left w:val="nil"/>
              <w:bottom w:val="single" w:sz="4" w:space="0" w:color="auto"/>
              <w:right w:val="single" w:sz="4" w:space="0" w:color="auto"/>
            </w:tcBorders>
            <w:shd w:val="clear" w:color="auto" w:fill="auto"/>
            <w:noWrap/>
            <w:vAlign w:val="center"/>
            <w:hideMark/>
          </w:tcPr>
          <w:p w14:paraId="2E90C8E5"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BiкоррИП</w:t>
            </w:r>
          </w:p>
        </w:tc>
        <w:tc>
          <w:tcPr>
            <w:tcW w:w="1701" w:type="dxa"/>
            <w:tcBorders>
              <w:top w:val="nil"/>
              <w:left w:val="nil"/>
              <w:bottom w:val="single" w:sz="4" w:space="0" w:color="auto"/>
              <w:right w:val="single" w:sz="4" w:space="0" w:color="auto"/>
            </w:tcBorders>
            <w:shd w:val="clear" w:color="auto" w:fill="auto"/>
            <w:noWrap/>
            <w:vAlign w:val="center"/>
            <w:hideMark/>
          </w:tcPr>
          <w:p w14:paraId="0377C626"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55 272,25</w:t>
            </w:r>
          </w:p>
        </w:tc>
      </w:tr>
      <w:tr w:rsidR="00C4766B" w:rsidRPr="003B2734" w14:paraId="2F340976"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F00F7"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1.1.5.</w:t>
            </w:r>
          </w:p>
        </w:tc>
        <w:tc>
          <w:tcPr>
            <w:tcW w:w="5249" w:type="dxa"/>
            <w:tcBorders>
              <w:top w:val="nil"/>
              <w:left w:val="nil"/>
              <w:bottom w:val="single" w:sz="4" w:space="0" w:color="auto"/>
              <w:right w:val="single" w:sz="4" w:space="0" w:color="auto"/>
            </w:tcBorders>
            <w:shd w:val="clear" w:color="auto" w:fill="auto"/>
            <w:vAlign w:val="center"/>
            <w:hideMark/>
          </w:tcPr>
          <w:p w14:paraId="1CB4B7E2" w14:textId="77777777" w:rsidR="00C4766B" w:rsidRPr="003B2734" w:rsidRDefault="00C4766B" w:rsidP="00C4766B">
            <w:pPr>
              <w:rPr>
                <w:rFonts w:ascii="Myriad Pro" w:hAnsi="Myriad Pro" w:cs="Calibri"/>
                <w:sz w:val="20"/>
                <w:szCs w:val="20"/>
              </w:rPr>
            </w:pPr>
            <w:r w:rsidRPr="003B2734">
              <w:rPr>
                <w:rFonts w:ascii="Myriad Pro" w:hAnsi="Myriad Pro" w:cs="Calibri"/>
                <w:sz w:val="20"/>
                <w:szCs w:val="20"/>
              </w:rPr>
              <w:t>Корректировка НВВ по доходам, полученным от осуществления регулируемой деятельности</w:t>
            </w:r>
          </w:p>
        </w:tc>
        <w:tc>
          <w:tcPr>
            <w:tcW w:w="1701" w:type="dxa"/>
            <w:tcBorders>
              <w:top w:val="nil"/>
              <w:left w:val="nil"/>
              <w:bottom w:val="single" w:sz="4" w:space="0" w:color="auto"/>
              <w:right w:val="single" w:sz="4" w:space="0" w:color="auto"/>
            </w:tcBorders>
            <w:shd w:val="clear" w:color="auto" w:fill="auto"/>
            <w:vAlign w:val="center"/>
            <w:hideMark/>
          </w:tcPr>
          <w:p w14:paraId="5BFF1CC3"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∆НВВ сод</w:t>
            </w:r>
          </w:p>
        </w:tc>
        <w:tc>
          <w:tcPr>
            <w:tcW w:w="1701" w:type="dxa"/>
            <w:tcBorders>
              <w:top w:val="nil"/>
              <w:left w:val="nil"/>
              <w:bottom w:val="single" w:sz="4" w:space="0" w:color="auto"/>
              <w:right w:val="single" w:sz="4" w:space="0" w:color="auto"/>
            </w:tcBorders>
            <w:shd w:val="clear" w:color="auto" w:fill="auto"/>
            <w:vAlign w:val="center"/>
            <w:hideMark/>
          </w:tcPr>
          <w:p w14:paraId="64FF3F80"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- 41 836,91</w:t>
            </w:r>
          </w:p>
        </w:tc>
      </w:tr>
      <w:tr w:rsidR="00C4766B" w:rsidRPr="003B2734" w14:paraId="5C3E32D3"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BC649"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1.2.</w:t>
            </w:r>
          </w:p>
        </w:tc>
        <w:tc>
          <w:tcPr>
            <w:tcW w:w="5249" w:type="dxa"/>
            <w:tcBorders>
              <w:top w:val="nil"/>
              <w:left w:val="nil"/>
              <w:bottom w:val="single" w:sz="4" w:space="0" w:color="auto"/>
              <w:right w:val="single" w:sz="4" w:space="0" w:color="auto"/>
            </w:tcBorders>
            <w:shd w:val="clear" w:color="auto" w:fill="auto"/>
            <w:vAlign w:val="center"/>
            <w:hideMark/>
          </w:tcPr>
          <w:p w14:paraId="2DD2D73B" w14:textId="77777777" w:rsidR="00C4766B" w:rsidRPr="003B2734" w:rsidRDefault="00C4766B" w:rsidP="00C4766B">
            <w:pPr>
              <w:rPr>
                <w:rFonts w:ascii="Myriad Pro" w:hAnsi="Myriad Pro" w:cs="Calibri"/>
                <w:b/>
                <w:bCs/>
                <w:sz w:val="20"/>
                <w:szCs w:val="20"/>
              </w:rPr>
            </w:pPr>
            <w:r w:rsidRPr="003B2734">
              <w:rPr>
                <w:rFonts w:ascii="Myriad Pro" w:hAnsi="Myriad Pro" w:cs="Calibri"/>
                <w:b/>
                <w:bCs/>
                <w:sz w:val="20"/>
                <w:szCs w:val="20"/>
              </w:rPr>
              <w:t xml:space="preserve">Корректировка НВВ с учетом надежности и качества оказываемых услуг </w:t>
            </w:r>
          </w:p>
        </w:tc>
        <w:tc>
          <w:tcPr>
            <w:tcW w:w="1701" w:type="dxa"/>
            <w:tcBorders>
              <w:top w:val="nil"/>
              <w:left w:val="nil"/>
              <w:bottom w:val="single" w:sz="4" w:space="0" w:color="auto"/>
              <w:right w:val="single" w:sz="4" w:space="0" w:color="auto"/>
            </w:tcBorders>
            <w:shd w:val="clear" w:color="auto" w:fill="auto"/>
            <w:vAlign w:val="center"/>
            <w:hideMark/>
          </w:tcPr>
          <w:p w14:paraId="0C97BDE4"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КНК</w:t>
            </w:r>
          </w:p>
        </w:tc>
        <w:tc>
          <w:tcPr>
            <w:tcW w:w="1701" w:type="dxa"/>
            <w:tcBorders>
              <w:top w:val="nil"/>
              <w:left w:val="nil"/>
              <w:bottom w:val="single" w:sz="4" w:space="0" w:color="auto"/>
              <w:right w:val="single" w:sz="4" w:space="0" w:color="auto"/>
            </w:tcBorders>
            <w:shd w:val="clear" w:color="auto" w:fill="auto"/>
            <w:vAlign w:val="center"/>
            <w:hideMark/>
          </w:tcPr>
          <w:p w14:paraId="345C83EF" w14:textId="77777777" w:rsidR="00C4766B" w:rsidRPr="003B2734" w:rsidRDefault="00C4766B" w:rsidP="006C2ADF">
            <w:pPr>
              <w:jc w:val="center"/>
              <w:rPr>
                <w:rFonts w:ascii="Myriad Pro" w:hAnsi="Myriad Pro" w:cs="Calibri"/>
                <w:b/>
                <w:bCs/>
                <w:sz w:val="20"/>
                <w:szCs w:val="20"/>
              </w:rPr>
            </w:pPr>
            <w:r w:rsidRPr="003B2734">
              <w:rPr>
                <w:rFonts w:ascii="Myriad Pro" w:hAnsi="Myriad Pro" w:cs="Calibri"/>
                <w:b/>
                <w:bCs/>
                <w:sz w:val="20"/>
                <w:szCs w:val="20"/>
              </w:rPr>
              <w:t>9 442,63</w:t>
            </w:r>
          </w:p>
        </w:tc>
      </w:tr>
      <w:tr w:rsidR="00C4766B" w:rsidRPr="003B2734" w14:paraId="47ABD7E9"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930C209"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3E90B700" w14:textId="77777777" w:rsidR="00C4766B" w:rsidRPr="003B2734" w:rsidRDefault="00C4766B" w:rsidP="00C4766B">
            <w:pPr>
              <w:jc w:val="right"/>
              <w:rPr>
                <w:rFonts w:ascii="Myriad Pro" w:hAnsi="Myriad Pro" w:cs="Calibri"/>
                <w:sz w:val="20"/>
                <w:szCs w:val="20"/>
              </w:rPr>
            </w:pPr>
            <w:r w:rsidRPr="003B2734">
              <w:rPr>
                <w:rFonts w:ascii="Myriad Pro" w:hAnsi="Myriad Pro" w:cs="Calibri"/>
                <w:sz w:val="20"/>
                <w:szCs w:val="20"/>
              </w:rPr>
              <w:t>НВВ на содержание в 2017 году</w:t>
            </w:r>
          </w:p>
        </w:tc>
        <w:tc>
          <w:tcPr>
            <w:tcW w:w="1701" w:type="dxa"/>
            <w:tcBorders>
              <w:top w:val="nil"/>
              <w:left w:val="nil"/>
              <w:bottom w:val="single" w:sz="4" w:space="0" w:color="auto"/>
              <w:right w:val="single" w:sz="4" w:space="0" w:color="auto"/>
            </w:tcBorders>
            <w:shd w:val="clear" w:color="auto" w:fill="auto"/>
            <w:vAlign w:val="center"/>
            <w:hideMark/>
          </w:tcPr>
          <w:p w14:paraId="50C94BC6"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НВВ</w:t>
            </w:r>
            <w:r w:rsidRPr="003B2734">
              <w:rPr>
                <w:rFonts w:ascii="Myriad Pro" w:hAnsi="Myriad Pro" w:cs="Calibri"/>
                <w:color w:val="000000"/>
                <w:sz w:val="20"/>
                <w:szCs w:val="20"/>
                <w:vertAlign w:val="subscript"/>
              </w:rPr>
              <w:t xml:space="preserve">сод  </w:t>
            </w:r>
          </w:p>
        </w:tc>
        <w:tc>
          <w:tcPr>
            <w:tcW w:w="1701" w:type="dxa"/>
            <w:tcBorders>
              <w:top w:val="nil"/>
              <w:left w:val="nil"/>
              <w:bottom w:val="single" w:sz="4" w:space="0" w:color="auto"/>
              <w:right w:val="single" w:sz="4" w:space="0" w:color="auto"/>
            </w:tcBorders>
            <w:shd w:val="clear" w:color="auto" w:fill="auto"/>
            <w:vAlign w:val="center"/>
            <w:hideMark/>
          </w:tcPr>
          <w:p w14:paraId="556CBD6D"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726 355,99</w:t>
            </w:r>
          </w:p>
        </w:tc>
      </w:tr>
      <w:tr w:rsidR="00C4766B" w:rsidRPr="003B2734" w14:paraId="7BB9C058"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686F344"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222F4794" w14:textId="77777777" w:rsidR="00C4766B" w:rsidRPr="003B2734" w:rsidRDefault="00C4766B" w:rsidP="00C4766B">
            <w:pPr>
              <w:jc w:val="right"/>
              <w:rPr>
                <w:rFonts w:ascii="Myriad Pro" w:hAnsi="Myriad Pro" w:cs="Calibri"/>
                <w:sz w:val="20"/>
                <w:szCs w:val="20"/>
              </w:rPr>
            </w:pPr>
            <w:r w:rsidRPr="003B2734">
              <w:rPr>
                <w:rFonts w:ascii="Myriad Pro" w:hAnsi="Myriad Pro" w:cs="Calibri"/>
                <w:sz w:val="20"/>
                <w:szCs w:val="20"/>
              </w:rPr>
              <w:t>Обобщенный коэффициент надежности и качества</w:t>
            </w:r>
          </w:p>
        </w:tc>
        <w:tc>
          <w:tcPr>
            <w:tcW w:w="1701" w:type="dxa"/>
            <w:tcBorders>
              <w:top w:val="nil"/>
              <w:left w:val="nil"/>
              <w:bottom w:val="single" w:sz="4" w:space="0" w:color="auto"/>
              <w:right w:val="single" w:sz="4" w:space="0" w:color="auto"/>
            </w:tcBorders>
            <w:shd w:val="clear" w:color="auto" w:fill="auto"/>
            <w:vAlign w:val="center"/>
            <w:hideMark/>
          </w:tcPr>
          <w:p w14:paraId="0AD9C45F"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Коб.</w:t>
            </w:r>
          </w:p>
        </w:tc>
        <w:tc>
          <w:tcPr>
            <w:tcW w:w="1701" w:type="dxa"/>
            <w:tcBorders>
              <w:top w:val="nil"/>
              <w:left w:val="nil"/>
              <w:bottom w:val="single" w:sz="4" w:space="0" w:color="auto"/>
              <w:right w:val="single" w:sz="4" w:space="0" w:color="auto"/>
            </w:tcBorders>
            <w:shd w:val="clear" w:color="auto" w:fill="auto"/>
            <w:vAlign w:val="center"/>
            <w:hideMark/>
          </w:tcPr>
          <w:p w14:paraId="5F4F2E8D"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0,65</w:t>
            </w:r>
          </w:p>
        </w:tc>
      </w:tr>
      <w:tr w:rsidR="00C4766B" w:rsidRPr="003B2734" w14:paraId="67429222" w14:textId="77777777" w:rsidTr="003B2734">
        <w:trPr>
          <w:trHeight w:val="2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014EA1B"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 </w:t>
            </w:r>
          </w:p>
        </w:tc>
        <w:tc>
          <w:tcPr>
            <w:tcW w:w="5249" w:type="dxa"/>
            <w:tcBorders>
              <w:top w:val="nil"/>
              <w:left w:val="nil"/>
              <w:bottom w:val="single" w:sz="4" w:space="0" w:color="auto"/>
              <w:right w:val="single" w:sz="4" w:space="0" w:color="auto"/>
            </w:tcBorders>
            <w:shd w:val="clear" w:color="auto" w:fill="auto"/>
            <w:vAlign w:val="center"/>
            <w:hideMark/>
          </w:tcPr>
          <w:p w14:paraId="5D65C448" w14:textId="77777777" w:rsidR="00C4766B" w:rsidRPr="003B2734" w:rsidRDefault="00C4766B" w:rsidP="00C4766B">
            <w:pPr>
              <w:jc w:val="right"/>
              <w:rPr>
                <w:rFonts w:ascii="Myriad Pro" w:hAnsi="Myriad Pro" w:cs="Calibri"/>
                <w:sz w:val="20"/>
                <w:szCs w:val="20"/>
              </w:rPr>
            </w:pPr>
            <w:r w:rsidRPr="003B2734">
              <w:rPr>
                <w:rFonts w:ascii="Myriad Pro" w:hAnsi="Myriad Pro" w:cs="Calibri"/>
                <w:sz w:val="20"/>
                <w:szCs w:val="20"/>
              </w:rPr>
              <w:t>Процент корректировки</w:t>
            </w:r>
          </w:p>
        </w:tc>
        <w:tc>
          <w:tcPr>
            <w:tcW w:w="1701" w:type="dxa"/>
            <w:tcBorders>
              <w:top w:val="nil"/>
              <w:left w:val="nil"/>
              <w:bottom w:val="single" w:sz="4" w:space="0" w:color="auto"/>
              <w:right w:val="single" w:sz="4" w:space="0" w:color="auto"/>
            </w:tcBorders>
            <w:shd w:val="clear" w:color="auto" w:fill="auto"/>
            <w:vAlign w:val="center"/>
            <w:hideMark/>
          </w:tcPr>
          <w:p w14:paraId="2427DA05" w14:textId="77777777" w:rsidR="00C4766B" w:rsidRPr="003B2734" w:rsidRDefault="00C4766B" w:rsidP="00C4766B">
            <w:pPr>
              <w:jc w:val="center"/>
              <w:rPr>
                <w:rFonts w:ascii="Myriad Pro" w:hAnsi="Myriad Pro" w:cs="Calibri"/>
                <w:color w:val="000000"/>
                <w:sz w:val="20"/>
                <w:szCs w:val="20"/>
              </w:rPr>
            </w:pPr>
            <w:r w:rsidRPr="003B2734">
              <w:rPr>
                <w:rFonts w:ascii="Myriad Pro" w:hAnsi="Myriad Pro" w:cs="Calibri"/>
                <w:color w:val="000000"/>
                <w:sz w:val="20"/>
                <w:szCs w:val="20"/>
              </w:rPr>
              <w:t>П</w:t>
            </w:r>
            <w:r w:rsidRPr="003B2734">
              <w:rPr>
                <w:rFonts w:ascii="Myriad Pro" w:hAnsi="Myriad Pro" w:cs="Calibri"/>
                <w:color w:val="000000"/>
                <w:sz w:val="20"/>
                <w:szCs w:val="20"/>
                <w:vertAlign w:val="subscript"/>
              </w:rPr>
              <w:t>кор.</w:t>
            </w:r>
          </w:p>
        </w:tc>
        <w:tc>
          <w:tcPr>
            <w:tcW w:w="1701" w:type="dxa"/>
            <w:tcBorders>
              <w:top w:val="nil"/>
              <w:left w:val="nil"/>
              <w:bottom w:val="single" w:sz="4" w:space="0" w:color="auto"/>
              <w:right w:val="single" w:sz="4" w:space="0" w:color="auto"/>
            </w:tcBorders>
            <w:shd w:val="clear" w:color="auto" w:fill="auto"/>
            <w:vAlign w:val="center"/>
            <w:hideMark/>
          </w:tcPr>
          <w:p w14:paraId="27E3BFD2" w14:textId="77777777" w:rsidR="00C4766B" w:rsidRPr="003B2734" w:rsidRDefault="00C4766B" w:rsidP="006C2ADF">
            <w:pPr>
              <w:jc w:val="center"/>
              <w:rPr>
                <w:rFonts w:ascii="Myriad Pro" w:hAnsi="Myriad Pro" w:cs="Calibri"/>
                <w:sz w:val="20"/>
                <w:szCs w:val="20"/>
              </w:rPr>
            </w:pPr>
            <w:r w:rsidRPr="003B2734">
              <w:rPr>
                <w:rFonts w:ascii="Myriad Pro" w:hAnsi="Myriad Pro" w:cs="Calibri"/>
                <w:sz w:val="20"/>
                <w:szCs w:val="20"/>
              </w:rPr>
              <w:t>0,02</w:t>
            </w:r>
          </w:p>
        </w:tc>
      </w:tr>
      <w:tr w:rsidR="00C4766B" w:rsidRPr="003B2734" w14:paraId="3A90A708" w14:textId="77777777" w:rsidTr="003B2734">
        <w:trPr>
          <w:trHeight w:val="20"/>
        </w:trPr>
        <w:tc>
          <w:tcPr>
            <w:tcW w:w="700"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7FED210D"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2.</w:t>
            </w:r>
          </w:p>
        </w:tc>
        <w:tc>
          <w:tcPr>
            <w:tcW w:w="5249" w:type="dxa"/>
            <w:tcBorders>
              <w:top w:val="nil"/>
              <w:left w:val="nil"/>
              <w:bottom w:val="single" w:sz="4" w:space="0" w:color="FFFFFF" w:themeColor="background1"/>
              <w:right w:val="single" w:sz="4" w:space="0" w:color="auto"/>
            </w:tcBorders>
            <w:shd w:val="clear" w:color="auto" w:fill="auto"/>
            <w:vAlign w:val="center"/>
            <w:hideMark/>
          </w:tcPr>
          <w:p w14:paraId="4719F5D8" w14:textId="77777777" w:rsidR="00C4766B" w:rsidRPr="003B2734" w:rsidRDefault="00C4766B" w:rsidP="00C4766B">
            <w:pPr>
              <w:rPr>
                <w:rFonts w:ascii="Myriad Pro" w:hAnsi="Myriad Pro" w:cs="Calibri"/>
                <w:b/>
                <w:bCs/>
                <w:sz w:val="20"/>
                <w:szCs w:val="20"/>
              </w:rPr>
            </w:pPr>
            <w:r w:rsidRPr="003B2734">
              <w:rPr>
                <w:rFonts w:ascii="Myriad Pro" w:hAnsi="Myriad Pro" w:cs="Calibri"/>
                <w:b/>
                <w:bCs/>
                <w:sz w:val="20"/>
                <w:szCs w:val="20"/>
              </w:rPr>
              <w:t>компенсация выпадающих доходов на основании предписания ФАС России № СП/16886/18 от 15.03.2018г.</w:t>
            </w:r>
          </w:p>
        </w:tc>
        <w:tc>
          <w:tcPr>
            <w:tcW w:w="1701" w:type="dxa"/>
            <w:tcBorders>
              <w:top w:val="nil"/>
              <w:left w:val="nil"/>
              <w:bottom w:val="single" w:sz="4" w:space="0" w:color="FFFFFF" w:themeColor="background1"/>
              <w:right w:val="single" w:sz="4" w:space="0" w:color="auto"/>
            </w:tcBorders>
            <w:shd w:val="clear" w:color="auto" w:fill="auto"/>
            <w:vAlign w:val="center"/>
            <w:hideMark/>
          </w:tcPr>
          <w:p w14:paraId="49F93EB4" w14:textId="77777777" w:rsidR="00C4766B" w:rsidRPr="003B2734" w:rsidRDefault="00C4766B" w:rsidP="00C4766B">
            <w:pPr>
              <w:jc w:val="center"/>
              <w:rPr>
                <w:rFonts w:ascii="Myriad Pro" w:hAnsi="Myriad Pro" w:cs="Calibri"/>
                <w:b/>
                <w:bCs/>
                <w:color w:val="000000"/>
                <w:sz w:val="20"/>
                <w:szCs w:val="20"/>
              </w:rPr>
            </w:pPr>
            <w:r w:rsidRPr="003B2734">
              <w:rPr>
                <w:rFonts w:ascii="Myriad Pro" w:hAnsi="Myriad Pro" w:cs="Calibri"/>
                <w:b/>
                <w:bCs/>
                <w:color w:val="000000"/>
                <w:sz w:val="20"/>
                <w:szCs w:val="20"/>
              </w:rPr>
              <w:t> </w:t>
            </w:r>
          </w:p>
        </w:tc>
        <w:tc>
          <w:tcPr>
            <w:tcW w:w="1701" w:type="dxa"/>
            <w:tcBorders>
              <w:top w:val="nil"/>
              <w:left w:val="nil"/>
              <w:bottom w:val="single" w:sz="4" w:space="0" w:color="FFFFFF" w:themeColor="background1"/>
              <w:right w:val="single" w:sz="4" w:space="0" w:color="auto"/>
            </w:tcBorders>
            <w:shd w:val="clear" w:color="auto" w:fill="auto"/>
            <w:vAlign w:val="center"/>
            <w:hideMark/>
          </w:tcPr>
          <w:p w14:paraId="79E7540E" w14:textId="77777777" w:rsidR="00C4766B" w:rsidRPr="003B2734" w:rsidRDefault="00C4766B" w:rsidP="006C2ADF">
            <w:pPr>
              <w:jc w:val="center"/>
              <w:rPr>
                <w:rFonts w:ascii="Myriad Pro" w:hAnsi="Myriad Pro" w:cs="Calibri"/>
                <w:b/>
                <w:bCs/>
                <w:sz w:val="20"/>
                <w:szCs w:val="20"/>
              </w:rPr>
            </w:pPr>
            <w:r w:rsidRPr="003B2734">
              <w:rPr>
                <w:rFonts w:ascii="Myriad Pro" w:hAnsi="Myriad Pro" w:cs="Calibri"/>
                <w:b/>
                <w:bCs/>
                <w:sz w:val="20"/>
                <w:szCs w:val="20"/>
              </w:rPr>
              <w:t>8 252,82</w:t>
            </w:r>
          </w:p>
        </w:tc>
      </w:tr>
      <w:tr w:rsidR="00C4766B" w:rsidRPr="003B2734" w14:paraId="459ABBB8" w14:textId="77777777" w:rsidTr="003B2734">
        <w:trPr>
          <w:trHeight w:val="20"/>
        </w:trPr>
        <w:tc>
          <w:tcPr>
            <w:tcW w:w="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A64A0D1" w14:textId="77777777" w:rsidR="00C4766B" w:rsidRPr="003B2734" w:rsidRDefault="00C4766B" w:rsidP="00B458D2">
            <w:pPr>
              <w:spacing w:before="120" w:after="120"/>
              <w:jc w:val="center"/>
              <w:rPr>
                <w:rFonts w:ascii="Myriad Pro" w:hAnsi="Myriad Pro" w:cs="Calibri"/>
                <w:b/>
                <w:bCs/>
                <w:color w:val="FFFFFF"/>
                <w:sz w:val="20"/>
                <w:szCs w:val="20"/>
              </w:rPr>
            </w:pPr>
            <w:r w:rsidRPr="003B2734">
              <w:rPr>
                <w:rFonts w:ascii="Myriad Pro" w:hAnsi="Myriad Pro" w:cs="Calibri"/>
                <w:b/>
                <w:bCs/>
                <w:color w:val="FFFFFF"/>
                <w:sz w:val="20"/>
                <w:szCs w:val="20"/>
              </w:rPr>
              <w:t> </w:t>
            </w:r>
          </w:p>
        </w:tc>
        <w:tc>
          <w:tcPr>
            <w:tcW w:w="5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17A53A1" w14:textId="77777777" w:rsidR="00C4766B" w:rsidRPr="003B2734" w:rsidRDefault="00C4766B" w:rsidP="00B458D2">
            <w:pPr>
              <w:spacing w:before="120" w:after="120"/>
              <w:rPr>
                <w:rFonts w:ascii="Myriad Pro" w:hAnsi="Myriad Pro" w:cs="Calibri"/>
                <w:b/>
                <w:bCs/>
                <w:color w:val="FFFFFF"/>
                <w:sz w:val="20"/>
                <w:szCs w:val="20"/>
              </w:rPr>
            </w:pPr>
            <w:r w:rsidRPr="003B2734">
              <w:rPr>
                <w:rFonts w:ascii="Myriad Pro" w:hAnsi="Myriad Pro" w:cs="Calibri"/>
                <w:b/>
                <w:bCs/>
                <w:color w:val="FFFFFF"/>
                <w:sz w:val="20"/>
                <w:szCs w:val="20"/>
              </w:rPr>
              <w:t>ВСЕГО по итогам 2017 года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CE7424C" w14:textId="77777777" w:rsidR="00C4766B" w:rsidRPr="003B2734" w:rsidRDefault="00C4766B" w:rsidP="00B458D2">
            <w:pPr>
              <w:spacing w:before="120" w:after="120"/>
              <w:rPr>
                <w:rFonts w:ascii="Myriad Pro" w:hAnsi="Myriad Pro" w:cs="Calibri"/>
                <w:b/>
                <w:bCs/>
                <w:color w:val="FFFFFF"/>
                <w:sz w:val="20"/>
                <w:szCs w:val="20"/>
              </w:rPr>
            </w:pPr>
            <w:r w:rsidRPr="003B2734">
              <w:rPr>
                <w:rFonts w:ascii="Myriad Pro" w:hAnsi="Myriad Pro" w:cs="Calibri"/>
                <w:b/>
                <w:bCs/>
                <w:color w:val="FFFFFF"/>
                <w:sz w:val="20"/>
                <w:szCs w:val="20"/>
              </w:rPr>
              <w:t>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E72C49" w14:textId="77777777" w:rsidR="00C4766B" w:rsidRPr="003B2734" w:rsidRDefault="00C4766B" w:rsidP="00B458D2">
            <w:pPr>
              <w:spacing w:before="120" w:after="120"/>
              <w:jc w:val="center"/>
              <w:rPr>
                <w:rFonts w:ascii="Myriad Pro" w:hAnsi="Myriad Pro" w:cs="Calibri"/>
                <w:b/>
                <w:bCs/>
                <w:color w:val="FFFFFF"/>
                <w:sz w:val="20"/>
                <w:szCs w:val="20"/>
              </w:rPr>
            </w:pPr>
            <w:r w:rsidRPr="003B2734">
              <w:rPr>
                <w:rFonts w:ascii="Myriad Pro" w:hAnsi="Myriad Pro" w:cs="Calibri"/>
                <w:b/>
                <w:bCs/>
                <w:color w:val="FFFFFF"/>
                <w:sz w:val="20"/>
                <w:szCs w:val="20"/>
              </w:rPr>
              <w:t>57 173,09</w:t>
            </w:r>
          </w:p>
        </w:tc>
      </w:tr>
    </w:tbl>
    <w:p w14:paraId="5C205B75" w14:textId="77777777" w:rsidR="00C4766B" w:rsidRDefault="00C4766B" w:rsidP="00822C63">
      <w:pPr>
        <w:spacing w:line="360" w:lineRule="auto"/>
        <w:jc w:val="both"/>
        <w:rPr>
          <w:rFonts w:ascii="Myriad Pro" w:hAnsi="Myriad Pro"/>
          <w:color w:val="000000" w:themeColor="text1"/>
          <w:sz w:val="26"/>
          <w:szCs w:val="26"/>
        </w:rPr>
      </w:pPr>
    </w:p>
    <w:p w14:paraId="60617AA2" w14:textId="77777777" w:rsidR="00C93D25" w:rsidRPr="00C4766B" w:rsidRDefault="00C93D25" w:rsidP="00C93D25">
      <w:pPr>
        <w:autoSpaceDE w:val="0"/>
        <w:autoSpaceDN w:val="0"/>
        <w:adjustRightInd w:val="0"/>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w:t>
      </w:r>
      <w:r w:rsidR="00F46BF6">
        <w:rPr>
          <w:rFonts w:ascii="Myriad Pro" w:hAnsi="Myriad Pro"/>
          <w:color w:val="000000" w:themeColor="text1"/>
          <w:sz w:val="26"/>
          <w:szCs w:val="26"/>
        </w:rPr>
        <w:t xml:space="preserve">определена </w:t>
      </w:r>
      <w:r>
        <w:rPr>
          <w:rFonts w:ascii="Myriad Pro" w:hAnsi="Myriad Pro"/>
          <w:color w:val="000000" w:themeColor="text1"/>
          <w:sz w:val="26"/>
          <w:szCs w:val="26"/>
        </w:rPr>
        <w:t xml:space="preserve">корректировка необходимой валовой выручки, связанная с </w:t>
      </w:r>
      <w:r w:rsidRPr="00CA1D22">
        <w:rPr>
          <w:rFonts w:ascii="Myriad Pro" w:hAnsi="Myriad Pro"/>
          <w:color w:val="000000" w:themeColor="text1"/>
          <w:sz w:val="26"/>
          <w:szCs w:val="26"/>
        </w:rPr>
        <w:t>компенсацией незапланированных расходов или полученного избытка за 2017 год, и корректировка НВВ в соответствии с п. 32 Основ ценообразования</w:t>
      </w:r>
      <w:r>
        <w:rPr>
          <w:rFonts w:ascii="Myriad Pro" w:hAnsi="Myriad Pro"/>
          <w:color w:val="000000" w:themeColor="text1"/>
          <w:sz w:val="26"/>
          <w:szCs w:val="26"/>
        </w:rPr>
        <w:t xml:space="preserve"> </w:t>
      </w:r>
      <w:r w:rsidR="00F46BF6">
        <w:rPr>
          <w:rFonts w:ascii="Myriad Pro" w:hAnsi="Myriad Pro"/>
          <w:color w:val="000000" w:themeColor="text1"/>
          <w:sz w:val="26"/>
          <w:szCs w:val="26"/>
        </w:rPr>
        <w:t xml:space="preserve">№ 1178 </w:t>
      </w:r>
      <w:r>
        <w:rPr>
          <w:rFonts w:ascii="Myriad Pro" w:hAnsi="Myriad Pro"/>
          <w:color w:val="000000" w:themeColor="text1"/>
          <w:sz w:val="26"/>
          <w:szCs w:val="26"/>
        </w:rPr>
        <w:t xml:space="preserve">в общем </w:t>
      </w:r>
      <w:r w:rsidRPr="005A5E52">
        <w:rPr>
          <w:rFonts w:ascii="Myriad Pro" w:hAnsi="Myriad Pro"/>
          <w:color w:val="000000" w:themeColor="text1"/>
          <w:sz w:val="26"/>
          <w:szCs w:val="26"/>
        </w:rPr>
        <w:t xml:space="preserve">размере </w:t>
      </w:r>
      <w:r w:rsidR="00C4766B" w:rsidRPr="006C2ADF">
        <w:rPr>
          <w:rFonts w:ascii="Myriad Pro" w:hAnsi="Myriad Pro"/>
          <w:color w:val="000000" w:themeColor="text1"/>
          <w:sz w:val="26"/>
          <w:szCs w:val="26"/>
        </w:rPr>
        <w:t>57 173,09</w:t>
      </w:r>
      <w:r w:rsidRPr="00C4766B">
        <w:rPr>
          <w:rFonts w:ascii="Myriad Pro" w:hAnsi="Myriad Pro"/>
          <w:color w:val="000000" w:themeColor="text1"/>
          <w:sz w:val="26"/>
          <w:szCs w:val="26"/>
        </w:rPr>
        <w:t xml:space="preserve"> тыс. рублей, что на </w:t>
      </w:r>
      <w:r w:rsidR="00F46BF6" w:rsidRPr="00C4766B">
        <w:rPr>
          <w:rFonts w:ascii="Myriad Pro" w:hAnsi="Myriad Pro"/>
          <w:color w:val="000000" w:themeColor="text1"/>
          <w:sz w:val="26"/>
          <w:szCs w:val="26"/>
        </w:rPr>
        <w:br/>
      </w:r>
      <w:r w:rsidR="00C4766B" w:rsidRPr="006C2ADF">
        <w:rPr>
          <w:rFonts w:ascii="Myriad Pro" w:hAnsi="Myriad Pro"/>
          <w:color w:val="000000" w:themeColor="text1"/>
          <w:sz w:val="26"/>
          <w:szCs w:val="26"/>
        </w:rPr>
        <w:t xml:space="preserve">254 161,94 </w:t>
      </w:r>
      <w:r w:rsidRPr="00C4766B">
        <w:rPr>
          <w:rFonts w:ascii="Myriad Pro" w:hAnsi="Myriad Pro"/>
          <w:color w:val="000000" w:themeColor="text1"/>
          <w:sz w:val="26"/>
          <w:szCs w:val="26"/>
        </w:rPr>
        <w:t>тыс. рублей больше величины, учтенной Комитетом на 2019 год.</w:t>
      </w:r>
    </w:p>
    <w:p w14:paraId="16AA7E9B" w14:textId="77777777" w:rsidR="00607E5E" w:rsidRDefault="00C93D25" w:rsidP="00C93D25">
      <w:pPr>
        <w:autoSpaceDE w:val="0"/>
        <w:autoSpaceDN w:val="0"/>
        <w:adjustRightInd w:val="0"/>
        <w:spacing w:line="360" w:lineRule="auto"/>
        <w:ind w:firstLine="709"/>
        <w:jc w:val="both"/>
        <w:rPr>
          <w:rFonts w:ascii="Myriad Pro" w:hAnsi="Myriad Pro"/>
          <w:color w:val="000000" w:themeColor="text1"/>
          <w:sz w:val="26"/>
          <w:szCs w:val="26"/>
        </w:rPr>
      </w:pPr>
      <w:r w:rsidRPr="00C4766B">
        <w:rPr>
          <w:rFonts w:ascii="Myriad Pro" w:hAnsi="Myriad Pro"/>
          <w:color w:val="000000" w:themeColor="text1"/>
          <w:sz w:val="26"/>
          <w:szCs w:val="26"/>
        </w:rPr>
        <w:t>Подробный анализ каждой из составляющих корректировки представлен</w:t>
      </w:r>
      <w:r>
        <w:rPr>
          <w:rFonts w:ascii="Myriad Pro" w:hAnsi="Myriad Pro"/>
          <w:color w:val="000000" w:themeColor="text1"/>
          <w:sz w:val="26"/>
          <w:szCs w:val="26"/>
        </w:rPr>
        <w:t xml:space="preserve"> в соответствующем разделе настоящего Отчета. </w:t>
      </w:r>
      <w:r w:rsidR="00607E5E">
        <w:rPr>
          <w:rFonts w:ascii="Myriad Pro" w:hAnsi="Myriad Pro"/>
          <w:color w:val="000000" w:themeColor="text1"/>
          <w:sz w:val="26"/>
          <w:szCs w:val="26"/>
        </w:rPr>
        <w:br w:type="page"/>
      </w:r>
    </w:p>
    <w:p w14:paraId="25C7CD69" w14:textId="77777777" w:rsidR="00462085" w:rsidRPr="002318D7" w:rsidRDefault="005746FF" w:rsidP="002318D7">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81" w:name="_Toc40907210"/>
      <w:bookmarkStart w:id="82" w:name="_Toc47100251"/>
      <w:r w:rsidRPr="002318D7">
        <w:rPr>
          <w:rFonts w:ascii="Myriad Pro" w:hAnsi="Myriad Pro"/>
          <w:b/>
          <w:color w:val="4F6228"/>
          <w:sz w:val="28"/>
          <w:szCs w:val="28"/>
          <w:lang w:eastAsia="en-US"/>
        </w:rPr>
        <w:lastRenderedPageBreak/>
        <w:t>Экспертиза обоснованности к</w:t>
      </w:r>
      <w:r w:rsidR="007F1927" w:rsidRPr="002318D7">
        <w:rPr>
          <w:rFonts w:ascii="Myriad Pro" w:hAnsi="Myriad Pro"/>
          <w:b/>
          <w:color w:val="4F6228"/>
          <w:sz w:val="28"/>
          <w:szCs w:val="28"/>
          <w:lang w:eastAsia="en-US"/>
        </w:rPr>
        <w:t>орректировк</w:t>
      </w:r>
      <w:r w:rsidRPr="002318D7">
        <w:rPr>
          <w:rFonts w:ascii="Myriad Pro" w:hAnsi="Myriad Pro"/>
          <w:b/>
          <w:color w:val="4F6228"/>
          <w:sz w:val="28"/>
          <w:szCs w:val="28"/>
          <w:lang w:eastAsia="en-US"/>
        </w:rPr>
        <w:t>и</w:t>
      </w:r>
      <w:r w:rsidR="007F1927" w:rsidRPr="002318D7">
        <w:rPr>
          <w:rFonts w:ascii="Myriad Pro" w:hAnsi="Myriad Pro"/>
          <w:b/>
          <w:color w:val="4F6228"/>
          <w:sz w:val="28"/>
          <w:szCs w:val="28"/>
          <w:lang w:eastAsia="en-US"/>
        </w:rPr>
        <w:t xml:space="preserve"> подконтрольных расходов в связи с изменением планируемых параметров расчета тарифов</w:t>
      </w:r>
      <w:bookmarkEnd w:id="81"/>
      <w:bookmarkEnd w:id="82"/>
    </w:p>
    <w:p w14:paraId="7D200B75" w14:textId="77777777" w:rsidR="004A7978" w:rsidRPr="00F36EC9" w:rsidRDefault="004A7978" w:rsidP="002318D7">
      <w:pPr>
        <w:spacing w:line="360" w:lineRule="auto"/>
        <w:ind w:firstLine="567"/>
        <w:contextualSpacing/>
        <w:jc w:val="both"/>
        <w:rPr>
          <w:rFonts w:ascii="Myriad Pro" w:eastAsia="Calibri" w:hAnsi="Myriad Pro"/>
          <w:color w:val="000000" w:themeColor="text1"/>
          <w:sz w:val="26"/>
          <w:szCs w:val="26"/>
        </w:rPr>
      </w:pPr>
      <w:r w:rsidRPr="00F36EC9">
        <w:rPr>
          <w:rFonts w:ascii="Myriad Pro" w:eastAsia="Calibri" w:hAnsi="Myriad Pro"/>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5164914C" w14:textId="77777777" w:rsidR="004A7978" w:rsidRPr="00F36EC9" w:rsidRDefault="004A7978" w:rsidP="002318D7">
      <w:pPr>
        <w:pStyle w:val="ConsPlusNormal"/>
        <w:ind w:firstLine="567"/>
        <w:jc w:val="center"/>
      </w:pPr>
      <w:r w:rsidRPr="00F36EC9">
        <w:rPr>
          <w:noProof/>
          <w:position w:val="-13"/>
        </w:rPr>
        <w:drawing>
          <wp:inline distT="0" distB="0" distL="0" distR="0" wp14:anchorId="2A83DC8C" wp14:editId="1FB0BC81">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7"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F36EC9">
        <w:t xml:space="preserve"> (5),</w:t>
      </w:r>
    </w:p>
    <w:p w14:paraId="1A26EBF3" w14:textId="77777777" w:rsidR="004A7978" w:rsidRPr="006C2ADF" w:rsidRDefault="004A7978" w:rsidP="002318D7">
      <w:pPr>
        <w:spacing w:line="360" w:lineRule="auto"/>
        <w:ind w:firstLine="567"/>
        <w:contextualSpacing/>
        <w:jc w:val="both"/>
        <w:rPr>
          <w:rFonts w:ascii="Myriad Pro" w:eastAsia="Calibri" w:hAnsi="Myriad Pro"/>
          <w:color w:val="000000" w:themeColor="text1"/>
          <w:sz w:val="26"/>
          <w:szCs w:val="26"/>
        </w:rPr>
      </w:pPr>
    </w:p>
    <w:p w14:paraId="62368CDC" w14:textId="77777777" w:rsidR="004A7978" w:rsidRPr="00F36EC9" w:rsidRDefault="004A7978" w:rsidP="002318D7">
      <w:pPr>
        <w:pStyle w:val="ConsPlusNormal"/>
        <w:ind w:firstLine="567"/>
        <w:jc w:val="center"/>
      </w:pPr>
      <w:r w:rsidRPr="00F36EC9">
        <w:rPr>
          <w:noProof/>
          <w:position w:val="-29"/>
        </w:rPr>
        <w:drawing>
          <wp:inline distT="0" distB="0" distL="0" distR="0" wp14:anchorId="5A3C6BF1" wp14:editId="5B05D68A">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8"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F36EC9">
        <w:t xml:space="preserve"> (6),</w:t>
      </w:r>
    </w:p>
    <w:p w14:paraId="61C6CDFA" w14:textId="77777777" w:rsidR="004A7978" w:rsidRPr="00F36EC9" w:rsidRDefault="004A7978" w:rsidP="002318D7">
      <w:pPr>
        <w:pStyle w:val="ConsPlusNormal"/>
        <w:spacing w:before="220" w:line="360" w:lineRule="auto"/>
        <w:ind w:firstLine="567"/>
        <w:jc w:val="both"/>
        <w:rPr>
          <w:rFonts w:ascii="Myriad Pro" w:eastAsia="Calibri" w:hAnsi="Myriad Pro"/>
          <w:color w:val="000000" w:themeColor="text1"/>
          <w:sz w:val="26"/>
          <w:szCs w:val="26"/>
          <w:lang w:eastAsia="en-US"/>
        </w:rPr>
      </w:pPr>
      <w:r w:rsidRPr="00F36EC9">
        <w:rPr>
          <w:rFonts w:ascii="Arial" w:eastAsia="Calibri" w:hAnsi="Arial" w:cs="Arial"/>
          <w:color w:val="000000" w:themeColor="text1"/>
          <w:sz w:val="26"/>
          <w:szCs w:val="26"/>
          <w:lang w:eastAsia="en-US"/>
        </w:rPr>
        <w:t>∆</w:t>
      </w:r>
      <w:r w:rsidRPr="00F36EC9">
        <w:rPr>
          <w:rFonts w:ascii="Myriad Pro" w:eastAsia="Calibri" w:hAnsi="Myriad Pro"/>
          <w:color w:val="000000" w:themeColor="text1"/>
          <w:sz w:val="26"/>
          <w:szCs w:val="26"/>
          <w:lang w:eastAsia="en-US"/>
        </w:rPr>
        <w:t xml:space="preserve"> ПР</w:t>
      </w:r>
      <w:r w:rsidRPr="00F36EC9">
        <w:rPr>
          <w:rFonts w:ascii="Myriad Pro" w:eastAsia="Calibri" w:hAnsi="Myriad Pro"/>
          <w:color w:val="000000" w:themeColor="text1"/>
          <w:sz w:val="26"/>
          <w:szCs w:val="26"/>
          <w:lang w:val="en-US" w:eastAsia="en-US"/>
        </w:rPr>
        <w:t>i</w:t>
      </w:r>
      <w:r w:rsidRPr="00F36EC9">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22D8EBE7" w14:textId="77777777" w:rsidR="004A7978" w:rsidRPr="00F36EC9" w:rsidRDefault="004A7978" w:rsidP="006A7351">
      <w:pPr>
        <w:pStyle w:val="ConsPlusNormal"/>
        <w:spacing w:line="360" w:lineRule="auto"/>
        <w:ind w:firstLine="567"/>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Хi - индекс эффективности подконтрольных расходов, установленный в процентах;</w:t>
      </w:r>
    </w:p>
    <w:p w14:paraId="76DECEF6" w14:textId="77777777" w:rsidR="004A7978" w:rsidRPr="00F36EC9" w:rsidRDefault="004A7978" w:rsidP="006A7351">
      <w:pPr>
        <w:pStyle w:val="ConsPlusNormal"/>
        <w:spacing w:line="360" w:lineRule="auto"/>
        <w:ind w:firstLine="567"/>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5CB6AF99" w14:textId="77777777" w:rsidR="004A7978" w:rsidRPr="00F36EC9" w:rsidRDefault="004A7978" w:rsidP="002318D7">
      <w:pPr>
        <w:pStyle w:val="ConsPlusNormal"/>
        <w:spacing w:before="220" w:line="360" w:lineRule="auto"/>
        <w:ind w:firstLine="567"/>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ИКАi - индекс изменения количества активов, установленный в процентах на год i при расчете долгосрочных тарифов;</w:t>
      </w:r>
    </w:p>
    <w:p w14:paraId="677B60B7" w14:textId="77777777" w:rsidR="004A7978" w:rsidRPr="00F36EC9" w:rsidRDefault="004A7978" w:rsidP="006A7351">
      <w:pPr>
        <w:pStyle w:val="ConsPlusNormal"/>
        <w:spacing w:before="240" w:line="360" w:lineRule="auto"/>
        <w:ind w:firstLine="567"/>
        <w:jc w:val="both"/>
        <w:rPr>
          <w:rFonts w:ascii="Myriad Pro" w:eastAsia="Calibri" w:hAnsi="Myriad Pro"/>
          <w:color w:val="000000" w:themeColor="text1"/>
          <w:sz w:val="26"/>
          <w:szCs w:val="26"/>
          <w:lang w:eastAsia="en-US"/>
        </w:rPr>
      </w:pPr>
      <w:r w:rsidRPr="00F36EC9">
        <w:rPr>
          <w:rFonts w:ascii="Myriad Pro" w:eastAsia="Calibri" w:hAnsi="Myriad Pro"/>
          <w:noProof/>
          <w:color w:val="000000" w:themeColor="text1"/>
          <w:sz w:val="26"/>
          <w:szCs w:val="26"/>
        </w:rPr>
        <w:drawing>
          <wp:inline distT="0" distB="0" distL="0" distR="0" wp14:anchorId="0A044BBF" wp14:editId="61DA892B">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9"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ascii="Myriad Pro" w:eastAsia="Calibri" w:hAnsi="Myriad Pro"/>
          <w:color w:val="000000" w:themeColor="text1"/>
          <w:sz w:val="26"/>
          <w:szCs w:val="26"/>
          <w:lang w:eastAsia="en-US"/>
        </w:rPr>
        <w:t xml:space="preserve">, </w:t>
      </w:r>
      <w:r w:rsidRPr="00F36EC9">
        <w:rPr>
          <w:rFonts w:ascii="Myriad Pro" w:eastAsia="Calibri" w:hAnsi="Myriad Pro"/>
          <w:noProof/>
          <w:color w:val="000000" w:themeColor="text1"/>
          <w:sz w:val="26"/>
          <w:szCs w:val="26"/>
        </w:rPr>
        <w:drawing>
          <wp:inline distT="0" distB="0" distL="0" distR="0" wp14:anchorId="17CD2BF6" wp14:editId="351C4114">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40"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033A280C" w14:textId="77777777" w:rsidR="004A7978" w:rsidRPr="00F36EC9" w:rsidRDefault="004A7978" w:rsidP="004A7978">
      <w:pPr>
        <w:spacing w:line="360" w:lineRule="auto"/>
        <w:contextualSpacing/>
        <w:jc w:val="both"/>
        <w:rPr>
          <w:rFonts w:ascii="Myriad Pro" w:eastAsia="Calibri" w:hAnsi="Myriad Pro"/>
          <w:b/>
          <w:color w:val="000000" w:themeColor="text1"/>
          <w:sz w:val="26"/>
          <w:szCs w:val="26"/>
        </w:rPr>
      </w:pPr>
    </w:p>
    <w:p w14:paraId="691F067C" w14:textId="77777777" w:rsidR="004A7978" w:rsidRPr="00F36EC9" w:rsidRDefault="004A7978" w:rsidP="006A7351">
      <w:pPr>
        <w:spacing w:before="240" w:line="360" w:lineRule="auto"/>
        <w:contextualSpacing/>
        <w:jc w:val="both"/>
        <w:rPr>
          <w:rFonts w:ascii="Myriad Pro" w:eastAsia="Calibri" w:hAnsi="Myriad Pro"/>
          <w:b/>
          <w:color w:val="000000" w:themeColor="text1"/>
          <w:sz w:val="26"/>
          <w:szCs w:val="26"/>
        </w:rPr>
      </w:pPr>
      <w:r w:rsidRPr="00F36EC9">
        <w:rPr>
          <w:rFonts w:ascii="Myriad Pro" w:eastAsia="Calibri" w:hAnsi="Myriad Pro"/>
          <w:b/>
          <w:color w:val="000000" w:themeColor="text1"/>
          <w:sz w:val="26"/>
          <w:szCs w:val="26"/>
        </w:rPr>
        <w:t>ПОЗИЦИЯ ТЕРРИТОРИАЛЬНОЙ СЕТЕВОЙ ОРГАНИЗАЦИИ</w:t>
      </w:r>
    </w:p>
    <w:p w14:paraId="6648B0BE" w14:textId="77777777" w:rsidR="008B46FF" w:rsidRDefault="008B46FF" w:rsidP="008B46FF">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Филиалом ПАО «МРСК Сибири» - «ГАЭС» в предложении на 2019 год не заявлена корректировка подконтрольных расходов</w:t>
      </w:r>
      <w:r w:rsidR="00F46BF6" w:rsidRPr="00F46BF6">
        <w:rPr>
          <w:rFonts w:asciiTheme="minorHAnsi" w:eastAsiaTheme="minorEastAsia" w:hAnsiTheme="minorHAnsi"/>
          <w:sz w:val="22"/>
          <w:szCs w:val="22"/>
        </w:rPr>
        <w:t xml:space="preserve"> </w:t>
      </w:r>
      <w:r w:rsidR="00F46BF6" w:rsidRPr="00F46BF6">
        <w:rPr>
          <w:rFonts w:ascii="Myriad Pro" w:hAnsi="Myriad Pro"/>
          <w:color w:val="000000" w:themeColor="text1"/>
          <w:sz w:val="26"/>
          <w:szCs w:val="26"/>
        </w:rPr>
        <w:t>в связи с изменением планируемых параметров расчета тарифов</w:t>
      </w:r>
      <w:r>
        <w:rPr>
          <w:rFonts w:ascii="Myriad Pro" w:hAnsi="Myriad Pro"/>
          <w:color w:val="000000" w:themeColor="text1"/>
          <w:sz w:val="26"/>
          <w:szCs w:val="26"/>
        </w:rPr>
        <w:t>.</w:t>
      </w:r>
    </w:p>
    <w:p w14:paraId="0DB156DF" w14:textId="77777777" w:rsidR="006A7351" w:rsidRPr="00685E39" w:rsidRDefault="006A7351" w:rsidP="008B46FF">
      <w:pPr>
        <w:pStyle w:val="a3"/>
        <w:spacing w:line="360" w:lineRule="auto"/>
        <w:ind w:left="0" w:firstLine="567"/>
        <w:jc w:val="both"/>
        <w:rPr>
          <w:rFonts w:ascii="Myriad Pro" w:hAnsi="Myriad Pro"/>
          <w:color w:val="000000" w:themeColor="text1"/>
          <w:sz w:val="26"/>
          <w:szCs w:val="26"/>
        </w:rPr>
      </w:pPr>
    </w:p>
    <w:p w14:paraId="675E676D" w14:textId="77777777" w:rsidR="008B46FF" w:rsidRDefault="008B46FF" w:rsidP="0091594F">
      <w:pPr>
        <w:spacing w:line="360" w:lineRule="auto"/>
        <w:jc w:val="both"/>
        <w:rPr>
          <w:rFonts w:ascii="Myriad Pro" w:hAnsi="Myriad Pro"/>
          <w:b/>
          <w:bCs/>
          <w:sz w:val="26"/>
          <w:szCs w:val="26"/>
        </w:rPr>
      </w:pPr>
      <w:r>
        <w:rPr>
          <w:rFonts w:ascii="Myriad Pro" w:hAnsi="Myriad Pro"/>
          <w:b/>
          <w:bCs/>
          <w:sz w:val="26"/>
          <w:szCs w:val="26"/>
        </w:rPr>
        <w:t>ПОЗИЦИЯ ОРГАНА РЕГУЛИРОВАНИЯ</w:t>
      </w:r>
    </w:p>
    <w:p w14:paraId="2BB2A634" w14:textId="77777777" w:rsidR="008B46FF" w:rsidRDefault="008B46FF" w:rsidP="008B46FF">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По расчету Комитета корректировка подконтрольных расходов получена в размере «–»</w:t>
      </w:r>
      <w:r w:rsidR="00265996">
        <w:rPr>
          <w:rFonts w:ascii="Myriad Pro" w:hAnsi="Myriad Pro"/>
          <w:bCs/>
          <w:color w:val="000000" w:themeColor="text1"/>
          <w:sz w:val="26"/>
          <w:szCs w:val="26"/>
        </w:rPr>
        <w:t xml:space="preserve"> </w:t>
      </w:r>
      <w:r>
        <w:rPr>
          <w:rFonts w:ascii="Myriad Pro" w:hAnsi="Myriad Pro"/>
          <w:bCs/>
          <w:color w:val="000000" w:themeColor="text1"/>
          <w:sz w:val="26"/>
          <w:szCs w:val="26"/>
        </w:rPr>
        <w:t>2 646,95 тыс. рублей, и определена исходя из следующих параметров:</w:t>
      </w:r>
    </w:p>
    <w:p w14:paraId="7F9ED80D" w14:textId="77777777" w:rsidR="008B46FF" w:rsidRPr="00685E39" w:rsidRDefault="008B46FF" w:rsidP="002318D7">
      <w:pPr>
        <w:pStyle w:val="a3"/>
        <w:numPr>
          <w:ilvl w:val="0"/>
          <w:numId w:val="12"/>
        </w:numPr>
        <w:spacing w:line="360" w:lineRule="auto"/>
        <w:ind w:left="1134" w:hanging="567"/>
        <w:jc w:val="both"/>
        <w:rPr>
          <w:rFonts w:ascii="Myriad Pro" w:hAnsi="Myriad Pro"/>
          <w:bCs/>
          <w:color w:val="000000" w:themeColor="text1"/>
          <w:sz w:val="26"/>
          <w:szCs w:val="26"/>
        </w:rPr>
      </w:pPr>
      <w:r w:rsidRPr="00685E39">
        <w:rPr>
          <w:rFonts w:ascii="Myriad Pro" w:hAnsi="Myriad Pro"/>
          <w:bCs/>
          <w:color w:val="000000" w:themeColor="text1"/>
          <w:sz w:val="26"/>
          <w:szCs w:val="26"/>
        </w:rPr>
        <w:lastRenderedPageBreak/>
        <w:t>21 422,38 и 21 091,76 – фактическое количество условных единиц, относящихся к регулируемой организации соответственно в 2017 и 2016 годах долгосрочного периода регулирования;</w:t>
      </w:r>
    </w:p>
    <w:p w14:paraId="0BD36FA6" w14:textId="77777777" w:rsidR="008B46FF" w:rsidRPr="00685E39" w:rsidRDefault="008B46FF" w:rsidP="002318D7">
      <w:pPr>
        <w:pStyle w:val="a3"/>
        <w:numPr>
          <w:ilvl w:val="0"/>
          <w:numId w:val="12"/>
        </w:numPr>
        <w:spacing w:line="360" w:lineRule="auto"/>
        <w:ind w:left="1134" w:hanging="567"/>
        <w:jc w:val="both"/>
        <w:rPr>
          <w:rFonts w:ascii="Myriad Pro" w:hAnsi="Myriad Pro"/>
          <w:bCs/>
          <w:color w:val="000000" w:themeColor="text1"/>
          <w:sz w:val="26"/>
          <w:szCs w:val="26"/>
        </w:rPr>
      </w:pPr>
      <w:r w:rsidRPr="00685E39">
        <w:rPr>
          <w:rFonts w:ascii="Myriad Pro" w:hAnsi="Myriad Pro"/>
          <w:bCs/>
          <w:color w:val="000000" w:themeColor="text1"/>
          <w:sz w:val="26"/>
          <w:szCs w:val="26"/>
        </w:rPr>
        <w:t>Индекс эффективности подконтрольных расходов – 1%;</w:t>
      </w:r>
    </w:p>
    <w:p w14:paraId="496EEFC6" w14:textId="77777777" w:rsidR="008B46FF" w:rsidRPr="00685E39" w:rsidRDefault="008B46FF" w:rsidP="002318D7">
      <w:pPr>
        <w:pStyle w:val="a3"/>
        <w:numPr>
          <w:ilvl w:val="0"/>
          <w:numId w:val="12"/>
        </w:numPr>
        <w:spacing w:line="360" w:lineRule="auto"/>
        <w:ind w:left="1134" w:hanging="567"/>
        <w:jc w:val="both"/>
        <w:rPr>
          <w:rFonts w:ascii="Myriad Pro" w:hAnsi="Myriad Pro"/>
          <w:bCs/>
          <w:color w:val="000000" w:themeColor="text1"/>
          <w:sz w:val="26"/>
          <w:szCs w:val="26"/>
        </w:rPr>
      </w:pPr>
      <w:r w:rsidRPr="00685E39">
        <w:rPr>
          <w:rFonts w:ascii="Myriad Pro" w:hAnsi="Myriad Pro"/>
          <w:bCs/>
          <w:color w:val="000000" w:themeColor="text1"/>
          <w:sz w:val="26"/>
          <w:szCs w:val="26"/>
        </w:rPr>
        <w:t>Фактическое значение индекса потребительских цен в 2017 году – 3,7%;</w:t>
      </w:r>
    </w:p>
    <w:p w14:paraId="3FF148CF" w14:textId="77777777" w:rsidR="008B46FF" w:rsidRPr="00685E39" w:rsidRDefault="008B46FF" w:rsidP="002318D7">
      <w:pPr>
        <w:pStyle w:val="a3"/>
        <w:numPr>
          <w:ilvl w:val="0"/>
          <w:numId w:val="12"/>
        </w:numPr>
        <w:spacing w:line="360" w:lineRule="auto"/>
        <w:ind w:left="1134" w:hanging="567"/>
        <w:jc w:val="both"/>
        <w:rPr>
          <w:rFonts w:ascii="Myriad Pro" w:hAnsi="Myriad Pro"/>
          <w:bCs/>
          <w:color w:val="000000" w:themeColor="text1"/>
          <w:sz w:val="26"/>
          <w:szCs w:val="26"/>
        </w:rPr>
      </w:pPr>
      <w:r w:rsidRPr="00685E39">
        <w:rPr>
          <w:rFonts w:ascii="Myriad Pro" w:hAnsi="Myriad Pro"/>
          <w:bCs/>
          <w:color w:val="000000" w:themeColor="text1"/>
          <w:sz w:val="26"/>
          <w:szCs w:val="26"/>
        </w:rPr>
        <w:t>Индекс изменения количества активов – 75%;</w:t>
      </w:r>
    </w:p>
    <w:p w14:paraId="26830AC9" w14:textId="77777777" w:rsidR="008B46FF" w:rsidRDefault="008B46FF" w:rsidP="002318D7">
      <w:pPr>
        <w:pStyle w:val="a3"/>
        <w:numPr>
          <w:ilvl w:val="0"/>
          <w:numId w:val="12"/>
        </w:numPr>
        <w:spacing w:line="360" w:lineRule="auto"/>
        <w:ind w:left="1134" w:hanging="567"/>
        <w:jc w:val="both"/>
        <w:rPr>
          <w:rFonts w:ascii="Myriad Pro" w:hAnsi="Myriad Pro"/>
          <w:bCs/>
          <w:color w:val="000000" w:themeColor="text1"/>
          <w:sz w:val="26"/>
          <w:szCs w:val="26"/>
        </w:rPr>
      </w:pPr>
      <w:r w:rsidRPr="00685E39">
        <w:rPr>
          <w:rFonts w:ascii="Myriad Pro" w:hAnsi="Myriad Pro"/>
          <w:bCs/>
          <w:color w:val="000000" w:themeColor="text1"/>
          <w:sz w:val="26"/>
          <w:szCs w:val="26"/>
        </w:rPr>
        <w:t>Подконтрольные расходы, утвержденные на 2016 год – 413 898,89 тыс. рублей.</w:t>
      </w:r>
    </w:p>
    <w:p w14:paraId="0C4195D8" w14:textId="77777777" w:rsidR="006F5465" w:rsidRPr="006F5465" w:rsidRDefault="006F5465" w:rsidP="006F5465">
      <w:pPr>
        <w:tabs>
          <w:tab w:val="left" w:pos="993"/>
        </w:tabs>
        <w:spacing w:line="360" w:lineRule="auto"/>
        <w:ind w:left="567"/>
        <w:jc w:val="both"/>
        <w:rPr>
          <w:rFonts w:ascii="Myriad Pro" w:hAnsi="Myriad Pro"/>
          <w:bCs/>
          <w:color w:val="000000" w:themeColor="text1"/>
          <w:sz w:val="26"/>
          <w:szCs w:val="26"/>
        </w:rPr>
      </w:pPr>
    </w:p>
    <w:p w14:paraId="4B1E2442" w14:textId="77777777" w:rsidR="004A7978" w:rsidRPr="00F36EC9" w:rsidRDefault="004A7978" w:rsidP="004A7978">
      <w:pPr>
        <w:spacing w:line="360" w:lineRule="auto"/>
        <w:contextualSpacing/>
        <w:jc w:val="both"/>
        <w:rPr>
          <w:rFonts w:ascii="Myriad Pro" w:eastAsia="Calibri" w:hAnsi="Myriad Pro"/>
          <w:b/>
          <w:color w:val="000000" w:themeColor="text1"/>
          <w:sz w:val="26"/>
          <w:szCs w:val="26"/>
        </w:rPr>
      </w:pPr>
      <w:r w:rsidRPr="00F36EC9">
        <w:rPr>
          <w:rFonts w:ascii="Myriad Pro" w:eastAsia="Calibri" w:hAnsi="Myriad Pro"/>
          <w:b/>
          <w:color w:val="000000" w:themeColor="text1"/>
          <w:sz w:val="26"/>
          <w:szCs w:val="26"/>
        </w:rPr>
        <w:t>ПОЗИЦИЯ ИСПОЛНИТЕЛЯ</w:t>
      </w:r>
    </w:p>
    <w:p w14:paraId="5E61D8EF" w14:textId="77777777" w:rsidR="006F5465" w:rsidRDefault="006F5465" w:rsidP="006F5465">
      <w:pPr>
        <w:pStyle w:val="a3"/>
        <w:spacing w:line="360" w:lineRule="auto"/>
        <w:ind w:left="0" w:firstLine="567"/>
        <w:jc w:val="both"/>
        <w:rPr>
          <w:rFonts w:ascii="Myriad Pro" w:eastAsiaTheme="minorHAnsi" w:hAnsi="Myriad Pro" w:cstheme="minorBidi"/>
          <w:bCs/>
          <w:color w:val="000000" w:themeColor="text1"/>
          <w:sz w:val="26"/>
          <w:szCs w:val="26"/>
        </w:rPr>
      </w:pPr>
      <w:r>
        <w:rPr>
          <w:rFonts w:ascii="Myriad Pro" w:eastAsiaTheme="minorHAnsi" w:hAnsi="Myriad Pro" w:cstheme="minorBidi"/>
          <w:bCs/>
          <w:color w:val="000000" w:themeColor="text1"/>
          <w:sz w:val="26"/>
          <w:szCs w:val="26"/>
        </w:rPr>
        <w:t xml:space="preserve">По результатам анализа представленных филиалом обосновывающих материалов, а также расчетов корректировки подконтрольных расходов, выполненных Комитетом, </w:t>
      </w:r>
      <w:r w:rsidR="00265996">
        <w:rPr>
          <w:rFonts w:ascii="Myriad Pro" w:eastAsiaTheme="minorHAnsi" w:hAnsi="Myriad Pro" w:cstheme="minorBidi"/>
          <w:bCs/>
          <w:color w:val="000000" w:themeColor="text1"/>
          <w:sz w:val="26"/>
          <w:szCs w:val="26"/>
        </w:rPr>
        <w:t xml:space="preserve">Исполнитель выполнил расчет </w:t>
      </w:r>
      <w:r w:rsidR="00DC2986">
        <w:rPr>
          <w:rFonts w:ascii="Myriad Pro" w:eastAsiaTheme="minorHAnsi" w:hAnsi="Myriad Pro" w:cstheme="minorBidi"/>
          <w:bCs/>
          <w:color w:val="000000" w:themeColor="text1"/>
          <w:sz w:val="26"/>
          <w:szCs w:val="26"/>
        </w:rPr>
        <w:t>корректировки подконтрольных расходов за 2017 год</w:t>
      </w:r>
      <w:r w:rsidR="001C3351">
        <w:rPr>
          <w:rFonts w:ascii="Myriad Pro" w:eastAsiaTheme="minorHAnsi" w:hAnsi="Myriad Pro" w:cstheme="minorBidi"/>
          <w:bCs/>
          <w:color w:val="000000" w:themeColor="text1"/>
          <w:sz w:val="26"/>
          <w:szCs w:val="26"/>
        </w:rPr>
        <w:t>.</w:t>
      </w:r>
    </w:p>
    <w:p w14:paraId="6ACC244F" w14:textId="77777777" w:rsidR="001C3351" w:rsidRDefault="001C3351" w:rsidP="006F5465">
      <w:pPr>
        <w:pStyle w:val="a3"/>
        <w:spacing w:line="360" w:lineRule="auto"/>
        <w:ind w:left="0" w:firstLine="567"/>
        <w:jc w:val="both"/>
        <w:rPr>
          <w:rFonts w:ascii="Myriad Pro" w:eastAsiaTheme="minorHAnsi" w:hAnsi="Myriad Pro" w:cstheme="minorBidi"/>
          <w:bCs/>
          <w:color w:val="000000" w:themeColor="text1"/>
          <w:sz w:val="26"/>
          <w:szCs w:val="26"/>
        </w:rPr>
      </w:pPr>
      <w:r>
        <w:rPr>
          <w:rFonts w:ascii="Myriad Pro" w:eastAsiaTheme="minorHAnsi" w:hAnsi="Myriad Pro" w:cstheme="minorBidi"/>
          <w:bCs/>
          <w:color w:val="000000" w:themeColor="text1"/>
          <w:sz w:val="26"/>
          <w:szCs w:val="26"/>
        </w:rPr>
        <w:t xml:space="preserve">По расчету Исполнителя, величина корректировки подконтрольных расходов </w:t>
      </w:r>
      <w:r w:rsidR="00445A97">
        <w:rPr>
          <w:rFonts w:ascii="Myriad Pro" w:eastAsiaTheme="minorHAnsi" w:hAnsi="Myriad Pro" w:cstheme="minorBidi"/>
          <w:bCs/>
          <w:color w:val="000000" w:themeColor="text1"/>
          <w:sz w:val="26"/>
          <w:szCs w:val="26"/>
        </w:rPr>
        <w:t>по итогам 2017 года составляет (-2 646,95) тыс. рублей, что соответствует величине, полученной Комитетом:</w:t>
      </w:r>
    </w:p>
    <w:tbl>
      <w:tblPr>
        <w:tblW w:w="5000" w:type="pct"/>
        <w:tblLook w:val="04A0" w:firstRow="1" w:lastRow="0" w:firstColumn="1" w:lastColumn="0" w:noHBand="0" w:noVBand="1"/>
      </w:tblPr>
      <w:tblGrid>
        <w:gridCol w:w="5120"/>
        <w:gridCol w:w="2013"/>
        <w:gridCol w:w="1101"/>
        <w:gridCol w:w="1101"/>
      </w:tblGrid>
      <w:tr w:rsidR="002318D7" w:rsidRPr="00DC2986" w14:paraId="1F01839B" w14:textId="77777777" w:rsidTr="00E95C29">
        <w:trPr>
          <w:trHeight w:val="320"/>
        </w:trPr>
        <w:tc>
          <w:tcPr>
            <w:tcW w:w="2742"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499E296" w14:textId="77777777" w:rsidR="002318D7" w:rsidRPr="006C2ADF" w:rsidRDefault="002318D7" w:rsidP="006C2ADF">
            <w:pPr>
              <w:jc w:val="center"/>
              <w:rPr>
                <w:rFonts w:ascii="Myriad Pro" w:hAnsi="Myriad Pro" w:cs="Calibri"/>
                <w:b/>
                <w:bCs/>
                <w:color w:val="FFFFFF" w:themeColor="background1"/>
                <w:sz w:val="20"/>
                <w:szCs w:val="20"/>
              </w:rPr>
            </w:pPr>
            <w:r w:rsidRPr="00A86EC5">
              <w:rPr>
                <w:rFonts w:ascii="Myriad Pro" w:hAnsi="Myriad Pro" w:cs="Calibri"/>
                <w:b/>
                <w:bCs/>
                <w:color w:val="FFFFFF" w:themeColor="background1"/>
                <w:sz w:val="20"/>
                <w:szCs w:val="20"/>
              </w:rPr>
              <w:t>Наименование показателя</w:t>
            </w:r>
          </w:p>
        </w:tc>
        <w:tc>
          <w:tcPr>
            <w:tcW w:w="1078" w:type="pct"/>
            <w:vMerge w:val="restart"/>
            <w:tcBorders>
              <w:top w:val="single" w:sz="8" w:space="0" w:color="FFFFFF" w:themeColor="background1"/>
              <w:left w:val="single" w:sz="6" w:space="0" w:color="FFFFFF" w:themeColor="background1"/>
              <w:right w:val="single" w:sz="6" w:space="0" w:color="FFFFFF" w:themeColor="background1"/>
            </w:tcBorders>
            <w:shd w:val="clear" w:color="auto" w:fill="4F6228" w:themeFill="accent3" w:themeFillShade="80"/>
            <w:noWrap/>
            <w:vAlign w:val="center"/>
            <w:hideMark/>
          </w:tcPr>
          <w:p w14:paraId="0E965FF3" w14:textId="77777777" w:rsidR="002318D7" w:rsidRPr="006C2ADF" w:rsidRDefault="002318D7" w:rsidP="00A86EC5">
            <w:pPr>
              <w:jc w:val="center"/>
              <w:rPr>
                <w:rFonts w:ascii="Myriad Pro" w:hAnsi="Myriad Pro" w:cs="Calibri"/>
                <w:b/>
                <w:bCs/>
                <w:color w:val="FFFFFF" w:themeColor="background1"/>
                <w:sz w:val="20"/>
                <w:szCs w:val="20"/>
              </w:rPr>
            </w:pPr>
            <w:r w:rsidRPr="00A86EC5">
              <w:rPr>
                <w:rFonts w:ascii="Myriad Pro" w:hAnsi="Myriad Pro" w:cs="Calibri"/>
                <w:b/>
                <w:bCs/>
                <w:color w:val="FFFFFF" w:themeColor="background1"/>
                <w:sz w:val="20"/>
                <w:szCs w:val="20"/>
              </w:rPr>
              <w:t>Единица измерения</w:t>
            </w:r>
          </w:p>
        </w:tc>
        <w:tc>
          <w:tcPr>
            <w:tcW w:w="1179" w:type="pct"/>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noWrap/>
            <w:vAlign w:val="center"/>
            <w:hideMark/>
          </w:tcPr>
          <w:p w14:paraId="39EB9D62" w14:textId="77777777" w:rsidR="002318D7" w:rsidRPr="006C2ADF" w:rsidRDefault="002318D7" w:rsidP="00A3474E">
            <w:pPr>
              <w:jc w:val="center"/>
              <w:rPr>
                <w:rFonts w:ascii="Myriad Pro" w:hAnsi="Myriad Pro" w:cs="Calibri"/>
                <w:b/>
                <w:bCs/>
                <w:color w:val="FFFFFF" w:themeColor="background1"/>
                <w:sz w:val="20"/>
                <w:szCs w:val="20"/>
              </w:rPr>
            </w:pPr>
            <w:r w:rsidRPr="006C2ADF">
              <w:rPr>
                <w:rFonts w:ascii="Myriad Pro" w:hAnsi="Myriad Pro" w:cs="Calibri"/>
                <w:b/>
                <w:bCs/>
                <w:color w:val="FFFFFF" w:themeColor="background1"/>
                <w:sz w:val="20"/>
                <w:szCs w:val="20"/>
              </w:rPr>
              <w:t>Значение</w:t>
            </w:r>
          </w:p>
        </w:tc>
      </w:tr>
      <w:tr w:rsidR="002318D7" w:rsidRPr="00DC2986" w14:paraId="7411C424" w14:textId="77777777" w:rsidTr="00E95C29">
        <w:trPr>
          <w:trHeight w:val="320"/>
        </w:trPr>
        <w:tc>
          <w:tcPr>
            <w:tcW w:w="2742"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822A455" w14:textId="77777777" w:rsidR="002318D7" w:rsidRPr="00A86EC5" w:rsidRDefault="002318D7" w:rsidP="00A86EC5">
            <w:pPr>
              <w:jc w:val="center"/>
              <w:rPr>
                <w:rFonts w:ascii="Myriad Pro" w:hAnsi="Myriad Pro" w:cs="Calibri"/>
                <w:b/>
                <w:bCs/>
                <w:color w:val="FFFFFF" w:themeColor="background1"/>
                <w:sz w:val="20"/>
                <w:szCs w:val="20"/>
              </w:rPr>
            </w:pPr>
          </w:p>
        </w:tc>
        <w:tc>
          <w:tcPr>
            <w:tcW w:w="1078" w:type="pct"/>
            <w:vMerge/>
            <w:tcBorders>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4070E40" w14:textId="77777777" w:rsidR="002318D7" w:rsidRPr="00A86EC5" w:rsidRDefault="002318D7" w:rsidP="00A86EC5">
            <w:pPr>
              <w:jc w:val="center"/>
              <w:rPr>
                <w:rFonts w:ascii="Myriad Pro" w:hAnsi="Myriad Pro" w:cs="Calibri"/>
                <w:b/>
                <w:bCs/>
                <w:color w:val="FFFFFF" w:themeColor="background1"/>
                <w:sz w:val="20"/>
                <w:szCs w:val="20"/>
              </w:rPr>
            </w:pPr>
          </w:p>
        </w:tc>
        <w:tc>
          <w:tcPr>
            <w:tcW w:w="590"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DBA57A9" w14:textId="77777777" w:rsidR="002318D7" w:rsidRPr="00A86EC5" w:rsidRDefault="002318D7" w:rsidP="00A86EC5">
            <w:pPr>
              <w:jc w:val="center"/>
              <w:rPr>
                <w:rFonts w:ascii="Myriad Pro" w:hAnsi="Myriad Pro" w:cs="Calibri"/>
                <w:b/>
                <w:bCs/>
                <w:color w:val="FFFFFF" w:themeColor="background1"/>
                <w:sz w:val="20"/>
                <w:szCs w:val="20"/>
              </w:rPr>
            </w:pPr>
            <w:r w:rsidRPr="00A86EC5">
              <w:rPr>
                <w:rFonts w:ascii="Myriad Pro" w:hAnsi="Myriad Pro" w:cs="Calibri"/>
                <w:b/>
                <w:bCs/>
                <w:color w:val="FFFFFF" w:themeColor="background1"/>
                <w:sz w:val="20"/>
                <w:szCs w:val="20"/>
              </w:rPr>
              <w:t>факт 2016</w:t>
            </w:r>
          </w:p>
        </w:tc>
        <w:tc>
          <w:tcPr>
            <w:tcW w:w="590"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0C1C0E5" w14:textId="77777777" w:rsidR="002318D7" w:rsidRPr="00A86EC5" w:rsidRDefault="002318D7" w:rsidP="00A86EC5">
            <w:pPr>
              <w:jc w:val="center"/>
              <w:rPr>
                <w:rFonts w:ascii="Myriad Pro" w:hAnsi="Myriad Pro" w:cs="Calibri"/>
                <w:b/>
                <w:bCs/>
                <w:color w:val="FFFFFF" w:themeColor="background1"/>
                <w:sz w:val="20"/>
                <w:szCs w:val="20"/>
              </w:rPr>
            </w:pPr>
            <w:r w:rsidRPr="00A86EC5">
              <w:rPr>
                <w:rFonts w:ascii="Myriad Pro" w:hAnsi="Myriad Pro" w:cs="Calibri"/>
                <w:b/>
                <w:bCs/>
                <w:color w:val="FFFFFF" w:themeColor="background1"/>
                <w:sz w:val="20"/>
                <w:szCs w:val="20"/>
              </w:rPr>
              <w:t>факт 2017</w:t>
            </w:r>
          </w:p>
        </w:tc>
      </w:tr>
      <w:tr w:rsidR="00DC2986" w:rsidRPr="00DC2986" w14:paraId="7DF7172B" w14:textId="77777777" w:rsidTr="002318D7">
        <w:trPr>
          <w:trHeight w:val="221"/>
        </w:trPr>
        <w:tc>
          <w:tcPr>
            <w:tcW w:w="2742" w:type="pct"/>
            <w:tcBorders>
              <w:top w:val="single" w:sz="8" w:space="0" w:color="FFFFFF" w:themeColor="background1"/>
              <w:left w:val="single" w:sz="8" w:space="0" w:color="auto"/>
              <w:bottom w:val="single" w:sz="4" w:space="0" w:color="auto"/>
              <w:right w:val="nil"/>
            </w:tcBorders>
            <w:shd w:val="clear" w:color="auto" w:fill="auto"/>
            <w:vAlign w:val="center"/>
            <w:hideMark/>
          </w:tcPr>
          <w:p w14:paraId="689E86B2" w14:textId="77777777" w:rsidR="00DC2986" w:rsidRPr="006C2ADF" w:rsidRDefault="00DC2986" w:rsidP="00DC2986">
            <w:pPr>
              <w:rPr>
                <w:rFonts w:ascii="Myriad Pro" w:hAnsi="Myriad Pro" w:cs="Calibri"/>
                <w:sz w:val="20"/>
                <w:szCs w:val="20"/>
              </w:rPr>
            </w:pPr>
            <w:r w:rsidRPr="006C2ADF">
              <w:rPr>
                <w:rFonts w:ascii="Myriad Pro" w:hAnsi="Myriad Pro" w:cs="Calibri"/>
                <w:sz w:val="20"/>
                <w:szCs w:val="20"/>
              </w:rPr>
              <w:t>Инфляция</w:t>
            </w:r>
          </w:p>
        </w:tc>
        <w:tc>
          <w:tcPr>
            <w:tcW w:w="1078" w:type="pct"/>
            <w:tcBorders>
              <w:top w:val="single" w:sz="8" w:space="0" w:color="FFFFFF" w:themeColor="background1"/>
              <w:left w:val="single" w:sz="4" w:space="0" w:color="auto"/>
              <w:bottom w:val="single" w:sz="4" w:space="0" w:color="auto"/>
              <w:right w:val="nil"/>
            </w:tcBorders>
            <w:shd w:val="clear" w:color="auto" w:fill="auto"/>
            <w:noWrap/>
            <w:vAlign w:val="center"/>
            <w:hideMark/>
          </w:tcPr>
          <w:p w14:paraId="24A250FA"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w:t>
            </w:r>
          </w:p>
        </w:tc>
        <w:tc>
          <w:tcPr>
            <w:tcW w:w="590"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02095965" w14:textId="77777777" w:rsidR="00DC2986" w:rsidRPr="00DC2986" w:rsidRDefault="00DC2986" w:rsidP="00A3474E">
            <w:pPr>
              <w:jc w:val="center"/>
              <w:rPr>
                <w:rFonts w:ascii="Myriad Pro" w:hAnsi="Myriad Pro" w:cs="Calibri"/>
                <w:sz w:val="20"/>
                <w:szCs w:val="20"/>
              </w:rPr>
            </w:pPr>
            <w:r w:rsidRPr="00DC2986">
              <w:rPr>
                <w:rFonts w:ascii="Myriad Pro" w:hAnsi="Myriad Pro" w:cs="Calibri"/>
                <w:sz w:val="20"/>
                <w:szCs w:val="20"/>
              </w:rPr>
              <w:t>7,1%</w:t>
            </w:r>
          </w:p>
        </w:tc>
        <w:tc>
          <w:tcPr>
            <w:tcW w:w="590" w:type="pct"/>
            <w:tcBorders>
              <w:top w:val="single" w:sz="8" w:space="0" w:color="FFFFFF" w:themeColor="background1"/>
              <w:left w:val="single" w:sz="8" w:space="0" w:color="auto"/>
              <w:bottom w:val="single" w:sz="4" w:space="0" w:color="auto"/>
              <w:right w:val="single" w:sz="8" w:space="0" w:color="auto"/>
            </w:tcBorders>
            <w:shd w:val="clear" w:color="auto" w:fill="auto"/>
            <w:noWrap/>
            <w:vAlign w:val="center"/>
            <w:hideMark/>
          </w:tcPr>
          <w:p w14:paraId="3BB7319D" w14:textId="77777777" w:rsidR="00DC2986" w:rsidRPr="00DC2986" w:rsidRDefault="00DC2986" w:rsidP="006B7168">
            <w:pPr>
              <w:jc w:val="center"/>
              <w:rPr>
                <w:rFonts w:ascii="Myriad Pro" w:hAnsi="Myriad Pro" w:cs="Calibri"/>
                <w:sz w:val="20"/>
                <w:szCs w:val="20"/>
              </w:rPr>
            </w:pPr>
            <w:r w:rsidRPr="00DC2986">
              <w:rPr>
                <w:rFonts w:ascii="Myriad Pro" w:hAnsi="Myriad Pro" w:cs="Calibri"/>
                <w:sz w:val="20"/>
                <w:szCs w:val="20"/>
              </w:rPr>
              <w:t>3,70%</w:t>
            </w:r>
          </w:p>
        </w:tc>
      </w:tr>
      <w:tr w:rsidR="00DC2986" w:rsidRPr="00DC2986" w14:paraId="5793A36A" w14:textId="77777777" w:rsidTr="002318D7">
        <w:trPr>
          <w:trHeight w:val="307"/>
        </w:trPr>
        <w:tc>
          <w:tcPr>
            <w:tcW w:w="2742" w:type="pct"/>
            <w:tcBorders>
              <w:top w:val="nil"/>
              <w:left w:val="single" w:sz="8" w:space="0" w:color="auto"/>
              <w:bottom w:val="single" w:sz="4" w:space="0" w:color="auto"/>
              <w:right w:val="nil"/>
            </w:tcBorders>
            <w:shd w:val="clear" w:color="auto" w:fill="auto"/>
            <w:vAlign w:val="center"/>
            <w:hideMark/>
          </w:tcPr>
          <w:p w14:paraId="0B40DA3D" w14:textId="77777777" w:rsidR="00DC2986" w:rsidRPr="006C2ADF" w:rsidRDefault="00DC2986" w:rsidP="00DC2986">
            <w:pPr>
              <w:rPr>
                <w:rFonts w:ascii="Myriad Pro" w:hAnsi="Myriad Pro" w:cs="Calibri"/>
                <w:sz w:val="20"/>
                <w:szCs w:val="20"/>
              </w:rPr>
            </w:pPr>
            <w:r w:rsidRPr="006C2ADF">
              <w:rPr>
                <w:rFonts w:ascii="Myriad Pro" w:hAnsi="Myriad Pro" w:cs="Calibri"/>
                <w:sz w:val="20"/>
                <w:szCs w:val="20"/>
              </w:rPr>
              <w:t>Индекс эффективности операционных расходов</w:t>
            </w:r>
          </w:p>
        </w:tc>
        <w:tc>
          <w:tcPr>
            <w:tcW w:w="1078" w:type="pct"/>
            <w:tcBorders>
              <w:top w:val="nil"/>
              <w:left w:val="single" w:sz="4" w:space="0" w:color="auto"/>
              <w:bottom w:val="single" w:sz="4" w:space="0" w:color="auto"/>
              <w:right w:val="nil"/>
            </w:tcBorders>
            <w:shd w:val="clear" w:color="auto" w:fill="auto"/>
            <w:noWrap/>
            <w:vAlign w:val="center"/>
            <w:hideMark/>
          </w:tcPr>
          <w:p w14:paraId="52011553"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w:t>
            </w:r>
          </w:p>
        </w:tc>
        <w:tc>
          <w:tcPr>
            <w:tcW w:w="590" w:type="pct"/>
            <w:tcBorders>
              <w:top w:val="nil"/>
              <w:left w:val="single" w:sz="8" w:space="0" w:color="auto"/>
              <w:bottom w:val="nil"/>
              <w:right w:val="single" w:sz="4" w:space="0" w:color="auto"/>
            </w:tcBorders>
            <w:shd w:val="clear" w:color="auto" w:fill="auto"/>
            <w:noWrap/>
            <w:vAlign w:val="center"/>
            <w:hideMark/>
          </w:tcPr>
          <w:p w14:paraId="0E9BEFB7"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1,0%</w:t>
            </w:r>
          </w:p>
        </w:tc>
        <w:tc>
          <w:tcPr>
            <w:tcW w:w="590" w:type="pct"/>
            <w:tcBorders>
              <w:top w:val="nil"/>
              <w:left w:val="single" w:sz="8" w:space="0" w:color="auto"/>
              <w:bottom w:val="nil"/>
              <w:right w:val="single" w:sz="8" w:space="0" w:color="auto"/>
            </w:tcBorders>
            <w:shd w:val="clear" w:color="auto" w:fill="auto"/>
            <w:noWrap/>
            <w:vAlign w:val="center"/>
            <w:hideMark/>
          </w:tcPr>
          <w:p w14:paraId="0F47FBCD"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1,0%</w:t>
            </w:r>
          </w:p>
        </w:tc>
      </w:tr>
      <w:tr w:rsidR="00DC2986" w:rsidRPr="00DC2986" w14:paraId="501A6466" w14:textId="77777777" w:rsidTr="002318D7">
        <w:trPr>
          <w:trHeight w:val="141"/>
        </w:trPr>
        <w:tc>
          <w:tcPr>
            <w:tcW w:w="2742" w:type="pct"/>
            <w:tcBorders>
              <w:top w:val="nil"/>
              <w:left w:val="single" w:sz="8" w:space="0" w:color="auto"/>
              <w:bottom w:val="single" w:sz="4" w:space="0" w:color="auto"/>
              <w:right w:val="nil"/>
            </w:tcBorders>
            <w:shd w:val="clear" w:color="auto" w:fill="auto"/>
            <w:vAlign w:val="center"/>
            <w:hideMark/>
          </w:tcPr>
          <w:p w14:paraId="55F0FF56" w14:textId="77777777" w:rsidR="00DC2986" w:rsidRPr="006C2ADF" w:rsidRDefault="00DC2986" w:rsidP="00DC2986">
            <w:pPr>
              <w:rPr>
                <w:rFonts w:ascii="Myriad Pro" w:hAnsi="Myriad Pro" w:cs="Calibri"/>
                <w:sz w:val="20"/>
                <w:szCs w:val="20"/>
              </w:rPr>
            </w:pPr>
            <w:r w:rsidRPr="006C2ADF">
              <w:rPr>
                <w:rFonts w:ascii="Myriad Pro" w:hAnsi="Myriad Pro" w:cs="Calibri"/>
                <w:sz w:val="20"/>
                <w:szCs w:val="20"/>
              </w:rPr>
              <w:t>Количество активов</w:t>
            </w:r>
          </w:p>
        </w:tc>
        <w:tc>
          <w:tcPr>
            <w:tcW w:w="1078" w:type="pct"/>
            <w:tcBorders>
              <w:top w:val="nil"/>
              <w:left w:val="single" w:sz="4" w:space="0" w:color="auto"/>
              <w:bottom w:val="single" w:sz="4" w:space="0" w:color="auto"/>
              <w:right w:val="nil"/>
            </w:tcBorders>
            <w:shd w:val="clear" w:color="auto" w:fill="auto"/>
            <w:noWrap/>
            <w:vAlign w:val="center"/>
            <w:hideMark/>
          </w:tcPr>
          <w:p w14:paraId="19805A50"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у.е.</w:t>
            </w:r>
          </w:p>
        </w:tc>
        <w:tc>
          <w:tcPr>
            <w:tcW w:w="590"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C158142"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21 091,76</w:t>
            </w:r>
          </w:p>
        </w:tc>
        <w:tc>
          <w:tcPr>
            <w:tcW w:w="590"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00CA4C9" w14:textId="77777777" w:rsidR="00DC2986" w:rsidRPr="00DC2986" w:rsidRDefault="001C3351" w:rsidP="00DC2986">
            <w:pPr>
              <w:jc w:val="center"/>
              <w:rPr>
                <w:rFonts w:ascii="Myriad Pro" w:hAnsi="Myriad Pro" w:cs="Calibri"/>
                <w:sz w:val="20"/>
                <w:szCs w:val="20"/>
              </w:rPr>
            </w:pPr>
            <w:r>
              <w:rPr>
                <w:rFonts w:ascii="Myriad Pro" w:hAnsi="Myriad Pro" w:cs="Calibri"/>
                <w:sz w:val="20"/>
                <w:szCs w:val="20"/>
              </w:rPr>
              <w:t>21 422,38</w:t>
            </w:r>
          </w:p>
        </w:tc>
      </w:tr>
      <w:tr w:rsidR="00DC2986" w:rsidRPr="00DC2986" w14:paraId="6734CB32" w14:textId="77777777" w:rsidTr="002318D7">
        <w:trPr>
          <w:trHeight w:val="173"/>
        </w:trPr>
        <w:tc>
          <w:tcPr>
            <w:tcW w:w="2742" w:type="pct"/>
            <w:tcBorders>
              <w:top w:val="nil"/>
              <w:left w:val="single" w:sz="8" w:space="0" w:color="auto"/>
              <w:bottom w:val="single" w:sz="4" w:space="0" w:color="auto"/>
              <w:right w:val="nil"/>
            </w:tcBorders>
            <w:shd w:val="clear" w:color="auto" w:fill="auto"/>
            <w:vAlign w:val="center"/>
            <w:hideMark/>
          </w:tcPr>
          <w:p w14:paraId="1F8A6B6F" w14:textId="77777777" w:rsidR="00DC2986" w:rsidRPr="006C2ADF" w:rsidRDefault="00DC2986" w:rsidP="00DC2986">
            <w:pPr>
              <w:rPr>
                <w:rFonts w:ascii="Myriad Pro" w:hAnsi="Myriad Pro" w:cs="Calibri"/>
                <w:sz w:val="20"/>
                <w:szCs w:val="20"/>
              </w:rPr>
            </w:pPr>
            <w:r w:rsidRPr="006C2ADF">
              <w:rPr>
                <w:rFonts w:ascii="Myriad Pro" w:hAnsi="Myriad Pro" w:cs="Calibri"/>
                <w:sz w:val="20"/>
                <w:szCs w:val="20"/>
              </w:rPr>
              <w:t>Индекс изменения количества активов</w:t>
            </w:r>
          </w:p>
        </w:tc>
        <w:tc>
          <w:tcPr>
            <w:tcW w:w="1078" w:type="pct"/>
            <w:tcBorders>
              <w:top w:val="nil"/>
              <w:left w:val="single" w:sz="4" w:space="0" w:color="auto"/>
              <w:bottom w:val="single" w:sz="4" w:space="0" w:color="auto"/>
              <w:right w:val="nil"/>
            </w:tcBorders>
            <w:shd w:val="clear" w:color="auto" w:fill="auto"/>
            <w:noWrap/>
            <w:vAlign w:val="center"/>
            <w:hideMark/>
          </w:tcPr>
          <w:p w14:paraId="1C4834A7"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w:t>
            </w:r>
          </w:p>
        </w:tc>
        <w:tc>
          <w:tcPr>
            <w:tcW w:w="590" w:type="pct"/>
            <w:tcBorders>
              <w:top w:val="nil"/>
              <w:left w:val="single" w:sz="8" w:space="0" w:color="auto"/>
              <w:bottom w:val="single" w:sz="4" w:space="0" w:color="auto"/>
              <w:right w:val="single" w:sz="4" w:space="0" w:color="auto"/>
            </w:tcBorders>
            <w:shd w:val="clear" w:color="auto" w:fill="auto"/>
            <w:noWrap/>
            <w:vAlign w:val="center"/>
            <w:hideMark/>
          </w:tcPr>
          <w:p w14:paraId="1918AE68" w14:textId="77777777" w:rsidR="00DC2986" w:rsidRPr="00DC2986" w:rsidRDefault="00DC2986" w:rsidP="00DC2986">
            <w:pPr>
              <w:jc w:val="center"/>
              <w:rPr>
                <w:rFonts w:ascii="Myriad Pro" w:hAnsi="Myriad Pro" w:cs="Calibri"/>
                <w:sz w:val="20"/>
                <w:szCs w:val="20"/>
              </w:rPr>
            </w:pPr>
          </w:p>
        </w:tc>
        <w:tc>
          <w:tcPr>
            <w:tcW w:w="590" w:type="pct"/>
            <w:tcBorders>
              <w:top w:val="nil"/>
              <w:left w:val="single" w:sz="8" w:space="0" w:color="auto"/>
              <w:bottom w:val="single" w:sz="4" w:space="0" w:color="auto"/>
              <w:right w:val="single" w:sz="8" w:space="0" w:color="auto"/>
            </w:tcBorders>
            <w:shd w:val="clear" w:color="auto" w:fill="auto"/>
            <w:noWrap/>
            <w:vAlign w:val="center"/>
            <w:hideMark/>
          </w:tcPr>
          <w:p w14:paraId="62E7870C"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1,</w:t>
            </w:r>
            <w:r w:rsidR="001C3351">
              <w:rPr>
                <w:rFonts w:ascii="Myriad Pro" w:hAnsi="Myriad Pro" w:cs="Calibri"/>
                <w:sz w:val="20"/>
                <w:szCs w:val="20"/>
              </w:rPr>
              <w:t>5675</w:t>
            </w:r>
            <w:r w:rsidRPr="00DC2986">
              <w:rPr>
                <w:rFonts w:ascii="Myriad Pro" w:hAnsi="Myriad Pro" w:cs="Calibri"/>
                <w:sz w:val="20"/>
                <w:szCs w:val="20"/>
              </w:rPr>
              <w:t>%</w:t>
            </w:r>
          </w:p>
        </w:tc>
      </w:tr>
      <w:tr w:rsidR="00DC2986" w:rsidRPr="00DC2986" w14:paraId="218F05B4" w14:textId="77777777" w:rsidTr="002318D7">
        <w:trPr>
          <w:trHeight w:val="320"/>
        </w:trPr>
        <w:tc>
          <w:tcPr>
            <w:tcW w:w="2742" w:type="pct"/>
            <w:tcBorders>
              <w:top w:val="nil"/>
              <w:left w:val="single" w:sz="8" w:space="0" w:color="auto"/>
              <w:bottom w:val="nil"/>
              <w:right w:val="nil"/>
            </w:tcBorders>
            <w:shd w:val="clear" w:color="auto" w:fill="auto"/>
            <w:noWrap/>
            <w:vAlign w:val="center"/>
            <w:hideMark/>
          </w:tcPr>
          <w:p w14:paraId="6F643652" w14:textId="77777777" w:rsidR="00DC2986" w:rsidRPr="006C2ADF" w:rsidRDefault="00DC2986" w:rsidP="00DC2986">
            <w:pPr>
              <w:rPr>
                <w:rFonts w:ascii="Myriad Pro" w:hAnsi="Myriad Pro" w:cs="Calibri"/>
                <w:sz w:val="20"/>
                <w:szCs w:val="20"/>
              </w:rPr>
            </w:pPr>
            <w:r w:rsidRPr="006C2ADF">
              <w:rPr>
                <w:rFonts w:ascii="Myriad Pro" w:hAnsi="Myriad Pro" w:cs="Calibri"/>
                <w:sz w:val="20"/>
                <w:szCs w:val="20"/>
              </w:rPr>
              <w:t>Коэффициент эластичности затрат по росту активов</w:t>
            </w:r>
          </w:p>
        </w:tc>
        <w:tc>
          <w:tcPr>
            <w:tcW w:w="1078" w:type="pct"/>
            <w:tcBorders>
              <w:top w:val="nil"/>
              <w:left w:val="single" w:sz="4" w:space="0" w:color="auto"/>
              <w:bottom w:val="single" w:sz="4" w:space="0" w:color="auto"/>
              <w:right w:val="nil"/>
            </w:tcBorders>
            <w:shd w:val="clear" w:color="auto" w:fill="auto"/>
            <w:vAlign w:val="center"/>
            <w:hideMark/>
          </w:tcPr>
          <w:p w14:paraId="7284DCF9" w14:textId="77777777" w:rsidR="00DC2986" w:rsidRPr="00DC2986" w:rsidRDefault="00DC2986" w:rsidP="00DC2986">
            <w:pPr>
              <w:jc w:val="center"/>
              <w:rPr>
                <w:rFonts w:ascii="Myriad Pro" w:hAnsi="Myriad Pro" w:cs="Calibri"/>
                <w:b/>
                <w:bCs/>
                <w:sz w:val="20"/>
                <w:szCs w:val="20"/>
              </w:rPr>
            </w:pPr>
            <w:r w:rsidRPr="00DC2986">
              <w:rPr>
                <w:rFonts w:ascii="Myriad Pro" w:hAnsi="Myriad Pro" w:cs="Calibri"/>
                <w:b/>
                <w:bCs/>
                <w:sz w:val="20"/>
                <w:szCs w:val="20"/>
              </w:rPr>
              <w:t> </w:t>
            </w:r>
          </w:p>
        </w:tc>
        <w:tc>
          <w:tcPr>
            <w:tcW w:w="590" w:type="pct"/>
            <w:tcBorders>
              <w:top w:val="nil"/>
              <w:left w:val="single" w:sz="8" w:space="0" w:color="auto"/>
              <w:bottom w:val="single" w:sz="4" w:space="0" w:color="auto"/>
              <w:right w:val="single" w:sz="4" w:space="0" w:color="auto"/>
            </w:tcBorders>
            <w:shd w:val="clear" w:color="auto" w:fill="auto"/>
            <w:vAlign w:val="center"/>
            <w:hideMark/>
          </w:tcPr>
          <w:p w14:paraId="6E1E3FF4" w14:textId="77777777" w:rsidR="00DC2986" w:rsidRPr="00DC2986" w:rsidRDefault="00DC2986" w:rsidP="00DC2986">
            <w:pPr>
              <w:jc w:val="center"/>
              <w:rPr>
                <w:rFonts w:ascii="Myriad Pro" w:hAnsi="Myriad Pro" w:cs="Calibri"/>
                <w:sz w:val="20"/>
                <w:szCs w:val="20"/>
              </w:rPr>
            </w:pPr>
          </w:p>
        </w:tc>
        <w:tc>
          <w:tcPr>
            <w:tcW w:w="590" w:type="pct"/>
            <w:tcBorders>
              <w:top w:val="nil"/>
              <w:left w:val="single" w:sz="8" w:space="0" w:color="auto"/>
              <w:bottom w:val="single" w:sz="4" w:space="0" w:color="auto"/>
              <w:right w:val="single" w:sz="8" w:space="0" w:color="auto"/>
            </w:tcBorders>
            <w:shd w:val="clear" w:color="auto" w:fill="auto"/>
            <w:vAlign w:val="center"/>
            <w:hideMark/>
          </w:tcPr>
          <w:p w14:paraId="19886B74"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0,75</w:t>
            </w:r>
          </w:p>
        </w:tc>
      </w:tr>
      <w:tr w:rsidR="00DC2986" w:rsidRPr="00DC2986" w14:paraId="46D009F2" w14:textId="77777777" w:rsidTr="002318D7">
        <w:trPr>
          <w:trHeight w:val="143"/>
        </w:trPr>
        <w:tc>
          <w:tcPr>
            <w:tcW w:w="2742" w:type="pct"/>
            <w:tcBorders>
              <w:top w:val="single" w:sz="8" w:space="0" w:color="auto"/>
              <w:left w:val="single" w:sz="8" w:space="0" w:color="auto"/>
              <w:bottom w:val="single" w:sz="8" w:space="0" w:color="auto"/>
              <w:right w:val="nil"/>
            </w:tcBorders>
            <w:shd w:val="clear" w:color="auto" w:fill="auto"/>
            <w:noWrap/>
            <w:vAlign w:val="center"/>
            <w:hideMark/>
          </w:tcPr>
          <w:p w14:paraId="06DA8596" w14:textId="77777777" w:rsidR="00DC2986" w:rsidRPr="006C2ADF" w:rsidRDefault="00DC2986" w:rsidP="00DC2986">
            <w:pPr>
              <w:rPr>
                <w:rFonts w:ascii="Myriad Pro" w:hAnsi="Myriad Pro" w:cs="Calibri"/>
                <w:sz w:val="20"/>
                <w:szCs w:val="20"/>
              </w:rPr>
            </w:pPr>
            <w:r w:rsidRPr="006C2ADF">
              <w:rPr>
                <w:rFonts w:ascii="Myriad Pro" w:hAnsi="Myriad Pro" w:cs="Calibri"/>
                <w:sz w:val="20"/>
                <w:szCs w:val="20"/>
              </w:rPr>
              <w:t>Итого коэффициент индексации</w:t>
            </w:r>
          </w:p>
        </w:tc>
        <w:tc>
          <w:tcPr>
            <w:tcW w:w="1078" w:type="pct"/>
            <w:tcBorders>
              <w:top w:val="single" w:sz="4" w:space="0" w:color="auto"/>
              <w:left w:val="single" w:sz="4" w:space="0" w:color="auto"/>
              <w:bottom w:val="single" w:sz="4" w:space="0" w:color="auto"/>
              <w:right w:val="nil"/>
            </w:tcBorders>
            <w:shd w:val="clear" w:color="auto" w:fill="auto"/>
            <w:vAlign w:val="center"/>
            <w:hideMark/>
          </w:tcPr>
          <w:p w14:paraId="08439201"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 </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44E0EB" w14:textId="77777777" w:rsidR="00DC2986" w:rsidRPr="00DC2986" w:rsidRDefault="00DC2986" w:rsidP="00DC2986">
            <w:pPr>
              <w:jc w:val="center"/>
              <w:rPr>
                <w:rFonts w:ascii="Myriad Pro" w:hAnsi="Myriad Pro" w:cs="Calibri"/>
                <w:sz w:val="20"/>
                <w:szCs w:val="20"/>
              </w:rPr>
            </w:pP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247565D3"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1,03</w:t>
            </w:r>
            <w:r w:rsidR="001C3351">
              <w:rPr>
                <w:rFonts w:ascii="Myriad Pro" w:hAnsi="Myriad Pro" w:cs="Calibri"/>
                <w:sz w:val="20"/>
                <w:szCs w:val="20"/>
              </w:rPr>
              <w:t>9</w:t>
            </w:r>
          </w:p>
        </w:tc>
      </w:tr>
      <w:tr w:rsidR="00DC2986" w:rsidRPr="00DC2986" w14:paraId="6C02DF0A" w14:textId="77777777" w:rsidTr="002318D7">
        <w:trPr>
          <w:trHeight w:val="161"/>
        </w:trPr>
        <w:tc>
          <w:tcPr>
            <w:tcW w:w="2742" w:type="pct"/>
            <w:tcBorders>
              <w:top w:val="single" w:sz="8" w:space="0" w:color="auto"/>
              <w:left w:val="single" w:sz="8" w:space="0" w:color="auto"/>
              <w:bottom w:val="single" w:sz="8" w:space="0" w:color="auto"/>
              <w:right w:val="nil"/>
            </w:tcBorders>
            <w:shd w:val="clear" w:color="auto" w:fill="auto"/>
            <w:noWrap/>
            <w:vAlign w:val="center"/>
          </w:tcPr>
          <w:p w14:paraId="361A6EE4" w14:textId="77777777" w:rsidR="00DC2986" w:rsidRPr="006C2ADF" w:rsidRDefault="00DC2986" w:rsidP="00DC2986">
            <w:pPr>
              <w:rPr>
                <w:rFonts w:ascii="Myriad Pro" w:hAnsi="Myriad Pro" w:cs="Calibri"/>
                <w:sz w:val="20"/>
                <w:szCs w:val="20"/>
              </w:rPr>
            </w:pPr>
            <w:r w:rsidRPr="006C2ADF">
              <w:rPr>
                <w:rFonts w:ascii="Myriad Pro" w:hAnsi="Myriad Pro" w:cs="Calibri"/>
                <w:sz w:val="20"/>
                <w:szCs w:val="20"/>
              </w:rPr>
              <w:t>Подконтрольные расходы</w:t>
            </w:r>
          </w:p>
        </w:tc>
        <w:tc>
          <w:tcPr>
            <w:tcW w:w="1078" w:type="pct"/>
            <w:tcBorders>
              <w:top w:val="single" w:sz="4" w:space="0" w:color="auto"/>
              <w:left w:val="single" w:sz="4" w:space="0" w:color="auto"/>
              <w:bottom w:val="single" w:sz="4" w:space="0" w:color="auto"/>
              <w:right w:val="nil"/>
            </w:tcBorders>
            <w:shd w:val="clear" w:color="auto" w:fill="auto"/>
            <w:vAlign w:val="center"/>
          </w:tcPr>
          <w:p w14:paraId="2F1D02D6"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тыс. руб.</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070295B3"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413 898,9</w:t>
            </w:r>
          </w:p>
        </w:tc>
        <w:tc>
          <w:tcPr>
            <w:tcW w:w="590" w:type="pct"/>
            <w:tcBorders>
              <w:top w:val="single" w:sz="4" w:space="0" w:color="auto"/>
              <w:left w:val="nil"/>
              <w:bottom w:val="single" w:sz="4" w:space="0" w:color="auto"/>
              <w:right w:val="single" w:sz="4" w:space="0" w:color="auto"/>
            </w:tcBorders>
            <w:shd w:val="clear" w:color="auto" w:fill="auto"/>
            <w:vAlign w:val="center"/>
          </w:tcPr>
          <w:p w14:paraId="0935B239"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432 563,5</w:t>
            </w:r>
          </w:p>
        </w:tc>
      </w:tr>
      <w:tr w:rsidR="00DC2986" w:rsidRPr="00DC2986" w14:paraId="3CC589EE" w14:textId="77777777" w:rsidTr="002318D7">
        <w:trPr>
          <w:trHeight w:val="320"/>
        </w:trPr>
        <w:tc>
          <w:tcPr>
            <w:tcW w:w="2742" w:type="pct"/>
            <w:tcBorders>
              <w:top w:val="single" w:sz="8" w:space="0" w:color="auto"/>
              <w:left w:val="single" w:sz="8" w:space="0" w:color="auto"/>
              <w:bottom w:val="single" w:sz="8" w:space="0" w:color="auto"/>
              <w:right w:val="nil"/>
            </w:tcBorders>
            <w:shd w:val="clear" w:color="auto" w:fill="auto"/>
            <w:noWrap/>
            <w:vAlign w:val="center"/>
          </w:tcPr>
          <w:p w14:paraId="45337486" w14:textId="77777777" w:rsidR="00DC2986" w:rsidRPr="00DC2986" w:rsidRDefault="00DC2986" w:rsidP="00DC2986">
            <w:pPr>
              <w:rPr>
                <w:rFonts w:ascii="Myriad Pro" w:hAnsi="Myriad Pro" w:cs="Calibri"/>
                <w:b/>
                <w:bCs/>
                <w:sz w:val="20"/>
                <w:szCs w:val="20"/>
              </w:rPr>
            </w:pPr>
            <w:r w:rsidRPr="00DC2986">
              <w:rPr>
                <w:rFonts w:ascii="Myriad Pro" w:hAnsi="Myriad Pro" w:cs="Calibri"/>
                <w:b/>
                <w:bCs/>
                <w:sz w:val="20"/>
                <w:szCs w:val="20"/>
              </w:rPr>
              <w:t>Корректировка подконтрольных расходов за 2017 год</w:t>
            </w:r>
          </w:p>
        </w:tc>
        <w:tc>
          <w:tcPr>
            <w:tcW w:w="1078" w:type="pct"/>
            <w:tcBorders>
              <w:top w:val="single" w:sz="4" w:space="0" w:color="auto"/>
              <w:left w:val="single" w:sz="4" w:space="0" w:color="auto"/>
              <w:bottom w:val="single" w:sz="4" w:space="0" w:color="auto"/>
              <w:right w:val="nil"/>
            </w:tcBorders>
            <w:shd w:val="clear" w:color="auto" w:fill="auto"/>
            <w:vAlign w:val="center"/>
          </w:tcPr>
          <w:p w14:paraId="620A161D" w14:textId="77777777" w:rsidR="00DC2986" w:rsidRPr="00DC2986" w:rsidRDefault="00DC2986" w:rsidP="00DC2986">
            <w:pPr>
              <w:jc w:val="center"/>
              <w:rPr>
                <w:rFonts w:ascii="Myriad Pro" w:hAnsi="Myriad Pro" w:cs="Calibri"/>
                <w:sz w:val="20"/>
                <w:szCs w:val="20"/>
              </w:rPr>
            </w:pPr>
            <w:r w:rsidRPr="00DC2986">
              <w:rPr>
                <w:rFonts w:ascii="Myriad Pro" w:hAnsi="Myriad Pro" w:cs="Calibri"/>
                <w:sz w:val="20"/>
                <w:szCs w:val="20"/>
              </w:rPr>
              <w:t>тыс. руб.</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37FF43C8" w14:textId="77777777" w:rsidR="00DC2986" w:rsidRPr="00DC2986" w:rsidRDefault="00DC2986" w:rsidP="00DC2986">
            <w:pPr>
              <w:jc w:val="center"/>
              <w:rPr>
                <w:rFonts w:ascii="Myriad Pro" w:hAnsi="Myriad Pro" w:cs="Calibri"/>
                <w:sz w:val="20"/>
                <w:szCs w:val="20"/>
              </w:rPr>
            </w:pPr>
          </w:p>
        </w:tc>
        <w:tc>
          <w:tcPr>
            <w:tcW w:w="590" w:type="pct"/>
            <w:tcBorders>
              <w:top w:val="single" w:sz="4" w:space="0" w:color="auto"/>
              <w:left w:val="nil"/>
              <w:bottom w:val="single" w:sz="4" w:space="0" w:color="auto"/>
              <w:right w:val="single" w:sz="4" w:space="0" w:color="auto"/>
            </w:tcBorders>
            <w:shd w:val="clear" w:color="auto" w:fill="auto"/>
            <w:vAlign w:val="center"/>
          </w:tcPr>
          <w:p w14:paraId="56D8230D" w14:textId="77777777" w:rsidR="00DC2986" w:rsidRPr="00DC2986" w:rsidRDefault="00DC2986" w:rsidP="00DC2986">
            <w:pPr>
              <w:jc w:val="center"/>
              <w:rPr>
                <w:rFonts w:ascii="Myriad Pro" w:hAnsi="Myriad Pro" w:cs="Calibri"/>
                <w:b/>
                <w:bCs/>
                <w:sz w:val="20"/>
                <w:szCs w:val="20"/>
              </w:rPr>
            </w:pPr>
            <w:r w:rsidRPr="00DC2986">
              <w:rPr>
                <w:rFonts w:ascii="Myriad Pro" w:hAnsi="Myriad Pro" w:cs="Calibri"/>
                <w:b/>
                <w:bCs/>
                <w:sz w:val="20"/>
                <w:szCs w:val="20"/>
              </w:rPr>
              <w:t>-</w:t>
            </w:r>
            <w:r w:rsidR="001C3351">
              <w:rPr>
                <w:rFonts w:ascii="Myriad Pro" w:hAnsi="Myriad Pro" w:cs="Calibri"/>
                <w:b/>
                <w:bCs/>
                <w:sz w:val="20"/>
                <w:szCs w:val="20"/>
              </w:rPr>
              <w:t>2 646,95</w:t>
            </w:r>
          </w:p>
        </w:tc>
      </w:tr>
    </w:tbl>
    <w:p w14:paraId="014951FF" w14:textId="77777777" w:rsidR="00B458D2" w:rsidRDefault="00B458D2" w:rsidP="00B458D2">
      <w:pPr>
        <w:pStyle w:val="a3"/>
        <w:spacing w:line="360" w:lineRule="auto"/>
        <w:ind w:left="1134"/>
        <w:jc w:val="both"/>
        <w:rPr>
          <w:rFonts w:ascii="Myriad Pro" w:eastAsiaTheme="minorHAnsi" w:hAnsi="Myriad Pro" w:cstheme="minorBidi"/>
          <w:bCs/>
          <w:color w:val="000000" w:themeColor="text1"/>
          <w:sz w:val="26"/>
          <w:szCs w:val="26"/>
        </w:rPr>
      </w:pPr>
    </w:p>
    <w:p w14:paraId="74DB51A4" w14:textId="77777777" w:rsidR="00445A97" w:rsidRDefault="00445A97" w:rsidP="002318D7">
      <w:pPr>
        <w:pStyle w:val="a3"/>
        <w:numPr>
          <w:ilvl w:val="0"/>
          <w:numId w:val="13"/>
        </w:numPr>
        <w:spacing w:line="360" w:lineRule="auto"/>
        <w:ind w:left="1134" w:hanging="567"/>
        <w:jc w:val="both"/>
        <w:rPr>
          <w:rFonts w:ascii="Myriad Pro" w:eastAsiaTheme="minorHAnsi" w:hAnsi="Myriad Pro" w:cstheme="minorBidi"/>
          <w:bCs/>
          <w:color w:val="000000" w:themeColor="text1"/>
          <w:sz w:val="26"/>
          <w:szCs w:val="26"/>
        </w:rPr>
      </w:pPr>
      <w:r>
        <w:rPr>
          <w:rFonts w:ascii="Myriad Pro" w:eastAsiaTheme="minorHAnsi" w:hAnsi="Myriad Pro" w:cstheme="minorBidi"/>
          <w:bCs/>
          <w:color w:val="000000" w:themeColor="text1"/>
          <w:sz w:val="26"/>
          <w:szCs w:val="26"/>
        </w:rPr>
        <w:t xml:space="preserve">Фактические условные единицы за 2016 и 2017 годы приняты согласно отчету филиала по стандарту </w:t>
      </w:r>
      <w:r w:rsidR="007E01DA">
        <w:rPr>
          <w:rFonts w:ascii="Myriad Pro" w:eastAsiaTheme="minorHAnsi" w:hAnsi="Myriad Pro" w:cstheme="minorBidi"/>
          <w:bCs/>
          <w:color w:val="000000" w:themeColor="text1"/>
          <w:sz w:val="26"/>
          <w:szCs w:val="26"/>
        </w:rPr>
        <w:t>ПАО «МРСК Сибири» СО 6.082 и соответствуют данным, официально опубликованным на сайте согласно Стандарту раскрытия информации субъектами оптового и розничного рынков электроэнергии (форма раскрытия информации о структуре и объеме затрат);</w:t>
      </w:r>
    </w:p>
    <w:p w14:paraId="1CD7EEA7" w14:textId="77777777" w:rsidR="006F5465" w:rsidRDefault="006F5465" w:rsidP="002318D7">
      <w:pPr>
        <w:pStyle w:val="a3"/>
        <w:numPr>
          <w:ilvl w:val="0"/>
          <w:numId w:val="13"/>
        </w:numPr>
        <w:spacing w:line="360" w:lineRule="auto"/>
        <w:ind w:left="1134" w:hanging="567"/>
        <w:jc w:val="both"/>
        <w:rPr>
          <w:rFonts w:ascii="Myriad Pro" w:eastAsiaTheme="minorHAnsi" w:hAnsi="Myriad Pro" w:cstheme="minorBidi"/>
          <w:bCs/>
          <w:color w:val="000000" w:themeColor="text1"/>
          <w:sz w:val="26"/>
          <w:szCs w:val="26"/>
        </w:rPr>
      </w:pPr>
      <w:r>
        <w:rPr>
          <w:rFonts w:ascii="Myriad Pro" w:eastAsiaTheme="minorHAnsi" w:hAnsi="Myriad Pro" w:cstheme="minorBidi"/>
          <w:bCs/>
          <w:color w:val="000000" w:themeColor="text1"/>
          <w:sz w:val="26"/>
          <w:szCs w:val="26"/>
        </w:rPr>
        <w:lastRenderedPageBreak/>
        <w:t xml:space="preserve">Фактические условные единицы 2017 года приняты в размере </w:t>
      </w:r>
      <w:r w:rsidR="00445A97">
        <w:rPr>
          <w:rFonts w:ascii="Myriad Pro" w:eastAsiaTheme="minorHAnsi" w:hAnsi="Myriad Pro" w:cstheme="minorBidi"/>
          <w:bCs/>
          <w:color w:val="000000" w:themeColor="text1"/>
          <w:sz w:val="26"/>
          <w:szCs w:val="26"/>
        </w:rPr>
        <w:t>21 422,38</w:t>
      </w:r>
      <w:r>
        <w:rPr>
          <w:rFonts w:ascii="Myriad Pro" w:eastAsiaTheme="minorHAnsi" w:hAnsi="Myriad Pro" w:cstheme="minorBidi"/>
          <w:bCs/>
          <w:color w:val="000000" w:themeColor="text1"/>
          <w:sz w:val="26"/>
          <w:szCs w:val="26"/>
        </w:rPr>
        <w:t xml:space="preserve"> ед. </w:t>
      </w:r>
      <w:r w:rsidR="007E01DA">
        <w:rPr>
          <w:rFonts w:ascii="Myriad Pro" w:eastAsiaTheme="minorHAnsi" w:hAnsi="Myriad Pro" w:cstheme="minorBidi"/>
          <w:bCs/>
          <w:color w:val="000000" w:themeColor="text1"/>
          <w:sz w:val="26"/>
          <w:szCs w:val="26"/>
        </w:rPr>
        <w:t>и совпадает с объемом условных единиц, принятых Комитетом</w:t>
      </w:r>
      <w:r>
        <w:rPr>
          <w:rFonts w:ascii="Myriad Pro" w:eastAsiaTheme="minorHAnsi" w:hAnsi="Myriad Pro" w:cstheme="minorBidi"/>
          <w:bCs/>
          <w:color w:val="000000" w:themeColor="text1"/>
          <w:sz w:val="26"/>
          <w:szCs w:val="26"/>
        </w:rPr>
        <w:t>;</w:t>
      </w:r>
    </w:p>
    <w:p w14:paraId="22EB353E" w14:textId="77777777" w:rsidR="006F5465" w:rsidRPr="00685E39" w:rsidRDefault="006F5465" w:rsidP="002318D7">
      <w:pPr>
        <w:pStyle w:val="a3"/>
        <w:numPr>
          <w:ilvl w:val="0"/>
          <w:numId w:val="13"/>
        </w:numPr>
        <w:spacing w:line="360" w:lineRule="auto"/>
        <w:ind w:left="1134" w:hanging="567"/>
        <w:jc w:val="both"/>
        <w:rPr>
          <w:rFonts w:ascii="Myriad Pro" w:eastAsiaTheme="minorHAnsi" w:hAnsi="Myriad Pro" w:cstheme="minorBidi"/>
          <w:bCs/>
          <w:color w:val="000000" w:themeColor="text1"/>
          <w:sz w:val="26"/>
          <w:szCs w:val="26"/>
        </w:rPr>
      </w:pPr>
      <w:r w:rsidRPr="00685E39">
        <w:rPr>
          <w:rFonts w:ascii="Myriad Pro" w:eastAsiaTheme="minorHAnsi" w:hAnsi="Myriad Pro" w:cstheme="minorBidi"/>
          <w:bCs/>
          <w:color w:val="000000" w:themeColor="text1"/>
          <w:sz w:val="26"/>
          <w:szCs w:val="26"/>
        </w:rPr>
        <w:t xml:space="preserve">Фактический объем условных единиц за 2016 год составляет </w:t>
      </w:r>
      <w:r>
        <w:rPr>
          <w:rFonts w:ascii="Myriad Pro" w:eastAsiaTheme="minorHAnsi" w:hAnsi="Myriad Pro" w:cstheme="minorBidi"/>
          <w:bCs/>
          <w:color w:val="000000" w:themeColor="text1"/>
          <w:sz w:val="26"/>
          <w:szCs w:val="26"/>
        </w:rPr>
        <w:t>21 091,76</w:t>
      </w:r>
      <w:r w:rsidRPr="00685E39">
        <w:rPr>
          <w:rFonts w:ascii="Myriad Pro" w:eastAsiaTheme="minorHAnsi" w:hAnsi="Myriad Pro" w:cstheme="minorBidi"/>
          <w:bCs/>
          <w:color w:val="000000" w:themeColor="text1"/>
          <w:sz w:val="26"/>
          <w:szCs w:val="26"/>
        </w:rPr>
        <w:t xml:space="preserve"> ед.</w:t>
      </w:r>
      <w:r>
        <w:rPr>
          <w:rFonts w:ascii="Myriad Pro" w:eastAsiaTheme="minorHAnsi" w:hAnsi="Myriad Pro" w:cstheme="minorBidi"/>
          <w:bCs/>
          <w:color w:val="000000" w:themeColor="text1"/>
          <w:sz w:val="26"/>
          <w:szCs w:val="26"/>
        </w:rPr>
        <w:t xml:space="preserve"> </w:t>
      </w:r>
      <w:r w:rsidR="00F46BF6">
        <w:rPr>
          <w:rFonts w:ascii="Myriad Pro" w:eastAsiaTheme="minorHAnsi" w:hAnsi="Myriad Pro" w:cstheme="minorBidi"/>
          <w:bCs/>
          <w:color w:val="000000" w:themeColor="text1"/>
          <w:sz w:val="26"/>
          <w:szCs w:val="26"/>
        </w:rPr>
        <w:t>и</w:t>
      </w:r>
      <w:r>
        <w:rPr>
          <w:rFonts w:ascii="Myriad Pro" w:eastAsiaTheme="minorHAnsi" w:hAnsi="Myriad Pro" w:cstheme="minorBidi"/>
          <w:bCs/>
          <w:color w:val="000000" w:themeColor="text1"/>
          <w:sz w:val="26"/>
          <w:szCs w:val="26"/>
        </w:rPr>
        <w:t xml:space="preserve"> совпадает с объемом условных единиц, принятых Комитетом</w:t>
      </w:r>
      <w:r w:rsidRPr="00685E39">
        <w:rPr>
          <w:rFonts w:ascii="Myriad Pro" w:eastAsiaTheme="minorHAnsi" w:hAnsi="Myriad Pro" w:cstheme="minorBidi"/>
          <w:bCs/>
          <w:color w:val="000000" w:themeColor="text1"/>
          <w:sz w:val="26"/>
          <w:szCs w:val="26"/>
        </w:rPr>
        <w:t>;</w:t>
      </w:r>
    </w:p>
    <w:p w14:paraId="34664452" w14:textId="77777777" w:rsidR="006F5465" w:rsidRDefault="006F5465" w:rsidP="002318D7">
      <w:pPr>
        <w:pStyle w:val="a3"/>
        <w:numPr>
          <w:ilvl w:val="0"/>
          <w:numId w:val="13"/>
        </w:numPr>
        <w:spacing w:line="360" w:lineRule="auto"/>
        <w:ind w:left="1134" w:hanging="567"/>
        <w:jc w:val="both"/>
        <w:rPr>
          <w:rFonts w:ascii="Myriad Pro" w:eastAsiaTheme="minorHAnsi" w:hAnsi="Myriad Pro" w:cstheme="minorBidi"/>
          <w:bCs/>
          <w:color w:val="000000" w:themeColor="text1"/>
          <w:sz w:val="26"/>
          <w:szCs w:val="26"/>
        </w:rPr>
      </w:pPr>
      <w:r>
        <w:rPr>
          <w:rFonts w:ascii="Myriad Pro" w:eastAsiaTheme="minorHAnsi" w:hAnsi="Myriad Pro" w:cstheme="minorBidi"/>
          <w:bCs/>
          <w:color w:val="000000" w:themeColor="text1"/>
          <w:sz w:val="26"/>
          <w:szCs w:val="26"/>
        </w:rPr>
        <w:t xml:space="preserve">Подконтрольные расходы утверждены на 2017 год в размере </w:t>
      </w:r>
      <w:r w:rsidR="00DC2986">
        <w:rPr>
          <w:rFonts w:ascii="Myriad Pro" w:hAnsi="Myriad Pro"/>
          <w:bCs/>
          <w:color w:val="000000" w:themeColor="text1"/>
          <w:sz w:val="26"/>
          <w:szCs w:val="26"/>
        </w:rPr>
        <w:t>432 563,5</w:t>
      </w:r>
      <w:r w:rsidRPr="004011B9">
        <w:rPr>
          <w:rFonts w:ascii="Myriad Pro" w:hAnsi="Myriad Pro"/>
          <w:bCs/>
          <w:color w:val="000000" w:themeColor="text1"/>
          <w:sz w:val="26"/>
          <w:szCs w:val="26"/>
        </w:rPr>
        <w:t xml:space="preserve"> тыс. рублей</w:t>
      </w:r>
      <w:r w:rsidR="00DC2986">
        <w:rPr>
          <w:rFonts w:ascii="Myriad Pro" w:hAnsi="Myriad Pro"/>
          <w:bCs/>
          <w:color w:val="000000" w:themeColor="text1"/>
          <w:sz w:val="26"/>
          <w:szCs w:val="26"/>
        </w:rPr>
        <w:t>.</w:t>
      </w:r>
    </w:p>
    <w:p w14:paraId="5257CB7D" w14:textId="77777777" w:rsidR="005A40E6" w:rsidRPr="00274BF2" w:rsidRDefault="008E751D" w:rsidP="00274BF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Таким образом, Исполнитель находит позицию Комитета по расчету корректировки подконтрольных расходов на 2019 год обоснованной.</w:t>
      </w:r>
    </w:p>
    <w:p w14:paraId="0D26621D" w14:textId="77777777" w:rsidR="00607E5E" w:rsidRDefault="00607E5E" w:rsidP="004A7978">
      <w:pPr>
        <w:pStyle w:val="a3"/>
        <w:spacing w:line="360" w:lineRule="auto"/>
        <w:ind w:left="0" w:firstLine="567"/>
        <w:jc w:val="both"/>
        <w:rPr>
          <w:rFonts w:ascii="Myriad Pro" w:eastAsia="Calibri" w:hAnsi="Myriad Pro"/>
          <w:color w:val="4F6228" w:themeColor="accent3" w:themeShade="80"/>
          <w:sz w:val="26"/>
          <w:szCs w:val="26"/>
        </w:rPr>
      </w:pPr>
      <w:r>
        <w:rPr>
          <w:rFonts w:ascii="Myriad Pro" w:eastAsia="Calibri" w:hAnsi="Myriad Pro"/>
          <w:color w:val="4F6228" w:themeColor="accent3" w:themeShade="80"/>
          <w:sz w:val="26"/>
          <w:szCs w:val="26"/>
        </w:rPr>
        <w:br w:type="page"/>
      </w:r>
    </w:p>
    <w:p w14:paraId="148EB500" w14:textId="77777777" w:rsidR="00462085" w:rsidRPr="002318D7" w:rsidRDefault="005746FF" w:rsidP="002318D7">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83" w:name="_Toc40907211"/>
      <w:bookmarkStart w:id="84" w:name="_Toc47100252"/>
      <w:r w:rsidRPr="002318D7">
        <w:rPr>
          <w:rFonts w:ascii="Myriad Pro" w:hAnsi="Myriad Pro"/>
          <w:b/>
          <w:color w:val="4F6228"/>
          <w:sz w:val="28"/>
          <w:szCs w:val="28"/>
          <w:lang w:eastAsia="en-US"/>
        </w:rPr>
        <w:lastRenderedPageBreak/>
        <w:t>Экспертиза обоснованности корректировки</w:t>
      </w:r>
      <w:r w:rsidR="007F1927" w:rsidRPr="002318D7">
        <w:rPr>
          <w:rFonts w:ascii="Myriad Pro" w:hAnsi="Myriad Pro"/>
          <w:b/>
          <w:color w:val="4F6228"/>
          <w:sz w:val="28"/>
          <w:szCs w:val="28"/>
          <w:lang w:eastAsia="en-US"/>
        </w:rPr>
        <w:t xml:space="preserve"> неподконтрольных расходов исходя из фактических значений указанного параметра</w:t>
      </w:r>
      <w:bookmarkEnd w:id="83"/>
      <w:bookmarkEnd w:id="84"/>
    </w:p>
    <w:p w14:paraId="41C278E6" w14:textId="77777777" w:rsidR="00687E18" w:rsidRPr="00687E18" w:rsidRDefault="00687E18" w:rsidP="004035C7">
      <w:pPr>
        <w:pStyle w:val="ConsPlusNormal"/>
        <w:spacing w:line="360" w:lineRule="auto"/>
        <w:ind w:firstLine="567"/>
        <w:jc w:val="both"/>
        <w:rPr>
          <w:rFonts w:ascii="Myriad Pro" w:eastAsia="Calibri" w:hAnsi="Myriad Pro"/>
          <w:bCs/>
          <w:sz w:val="26"/>
          <w:szCs w:val="26"/>
        </w:rPr>
      </w:pPr>
      <w:r w:rsidRPr="00687E18">
        <w:rPr>
          <w:rFonts w:ascii="Myriad Pro" w:eastAsia="Calibri" w:hAnsi="Myriad Pro"/>
          <w:bCs/>
        </w:rPr>
        <w:t>С</w:t>
      </w:r>
      <w:r w:rsidRPr="00687E18">
        <w:rPr>
          <w:rFonts w:ascii="Myriad Pro" w:eastAsia="Calibri" w:hAnsi="Myriad Pro"/>
          <w:bCs/>
          <w:sz w:val="26"/>
          <w:szCs w:val="26"/>
        </w:rPr>
        <w:t>огласно пункту 11 Методических указаний</w:t>
      </w:r>
      <w:r w:rsidR="00607E5E">
        <w:rPr>
          <w:rFonts w:ascii="Myriad Pro" w:eastAsia="Calibri" w:hAnsi="Myriad Pro"/>
          <w:bCs/>
          <w:sz w:val="26"/>
          <w:szCs w:val="26"/>
        </w:rPr>
        <w:t xml:space="preserve"> №</w:t>
      </w:r>
      <w:r w:rsidRPr="00687E18">
        <w:rPr>
          <w:rFonts w:ascii="Myriad Pro" w:eastAsia="Calibri" w:hAnsi="Myriad Pro"/>
          <w:bCs/>
          <w:sz w:val="26"/>
          <w:szCs w:val="26"/>
        </w:rPr>
        <w:t xml:space="preserve"> 98-э, корректировка неподконтрольных расходов </w:t>
      </w:r>
      <w:r w:rsidR="00607E5E" w:rsidRPr="00607E5E">
        <w:rPr>
          <w:rFonts w:ascii="Myriad Pro" w:eastAsia="Calibri" w:hAnsi="Myriad Pro"/>
          <w:bCs/>
          <w:sz w:val="26"/>
          <w:szCs w:val="26"/>
        </w:rPr>
        <w:t xml:space="preserve">исходя из фактических значений указанного параметра </w:t>
      </w:r>
      <w:r w:rsidRPr="00687E18">
        <w:rPr>
          <w:rFonts w:ascii="Myriad Pro" w:eastAsia="Calibri" w:hAnsi="Myriad Pro"/>
          <w:bCs/>
          <w:sz w:val="26"/>
          <w:szCs w:val="26"/>
        </w:rPr>
        <w:t>определяется исходя из фактической и плановой величины неподконтрольных расходов (за исключением расходов на финансирование капитальных вложений).</w:t>
      </w:r>
    </w:p>
    <w:p w14:paraId="5CA4D65C" w14:textId="77777777" w:rsidR="00687E18" w:rsidRPr="00687E18" w:rsidRDefault="00687E18" w:rsidP="004035C7">
      <w:pPr>
        <w:ind w:firstLine="567"/>
        <w:jc w:val="center"/>
        <w:rPr>
          <w:rFonts w:ascii="Myriad Pro" w:hAnsi="Myriad Pro"/>
          <w:sz w:val="26"/>
          <w:szCs w:val="26"/>
        </w:rPr>
      </w:pPr>
      <w:r w:rsidRPr="00687E18">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"E:\\var\\folders\\vp\\lgnfymls3rq5v5z4g3zq5jt40000gn\\T\\com.microsoft.Word\\WebArchiveCopyPasteTempFiles\\online.cgi?rnd=CA678733B17433138E11F00226D09202&amp;req=obj&amp;base=LAW&amp;n=287253&amp;dst=32780" \* MERGEFORMAT </w:instrText>
      </w:r>
      <w:r w:rsidRPr="00687E18">
        <w:rPr>
          <w:rFonts w:ascii="Myriad Pro" w:hAnsi="Myriad Pro"/>
          <w:sz w:val="26"/>
          <w:szCs w:val="26"/>
        </w:rPr>
        <w:fldChar w:fldCharType="separate"/>
      </w:r>
      <w:r w:rsidRPr="00687E18">
        <w:rPr>
          <w:rFonts w:ascii="Myriad Pro" w:hAnsi="Myriad Pro"/>
          <w:noProof/>
          <w:sz w:val="26"/>
          <w:szCs w:val="26"/>
          <w:lang w:eastAsia="ru-RU"/>
        </w:rPr>
        <w:drawing>
          <wp:inline distT="0" distB="0" distL="0" distR="0" wp14:anchorId="17F96566" wp14:editId="55B3B852">
            <wp:extent cx="2476500" cy="314325"/>
            <wp:effectExtent l="0" t="0" r="0" b="9525"/>
            <wp:docPr id="48" name="Рисунок 48" descr="Рисунок 3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7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2737" cy="329078"/>
                    </a:xfrm>
                    <a:prstGeom prst="rect">
                      <a:avLst/>
                    </a:prstGeom>
                    <a:noFill/>
                    <a:ln>
                      <a:noFill/>
                    </a:ln>
                  </pic:spPr>
                </pic:pic>
              </a:graphicData>
            </a:graphic>
          </wp:inline>
        </w:drawing>
      </w:r>
      <w:r w:rsidRPr="00687E18">
        <w:rPr>
          <w:rFonts w:ascii="Myriad Pro" w:hAnsi="Myriad Pro"/>
          <w:sz w:val="26"/>
          <w:szCs w:val="26"/>
        </w:rPr>
        <w:fldChar w:fldCharType="end"/>
      </w:r>
    </w:p>
    <w:p w14:paraId="3AC07A36" w14:textId="77777777" w:rsidR="00687E18" w:rsidRPr="00687E18" w:rsidRDefault="00687E18" w:rsidP="004035C7">
      <w:pPr>
        <w:pStyle w:val="ConsPlusNormal"/>
        <w:spacing w:line="360" w:lineRule="auto"/>
        <w:ind w:firstLine="567"/>
        <w:jc w:val="both"/>
        <w:rPr>
          <w:rFonts w:ascii="Myriad Pro" w:hAnsi="Myriad Pro"/>
          <w:sz w:val="26"/>
          <w:szCs w:val="26"/>
        </w:rPr>
      </w:pPr>
      <w:r w:rsidRPr="00687E18">
        <w:rPr>
          <w:rFonts w:ascii="Myriad Pro" w:eastAsia="Calibri" w:hAnsi="Myriad Pro"/>
          <w:bCs/>
          <w:sz w:val="26"/>
          <w:szCs w:val="26"/>
        </w:rPr>
        <w:t xml:space="preserve">При определении корректировки неподконтрольных расходов необходимо учитывать также </w:t>
      </w:r>
      <w:r w:rsidRPr="00687E18">
        <w:rPr>
          <w:rFonts w:ascii="Myriad Pro" w:hAnsi="Myriad Pro"/>
          <w:sz w:val="26"/>
          <w:szCs w:val="26"/>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51D4DF3" w14:textId="77777777" w:rsidR="00687E18" w:rsidRPr="00687E18" w:rsidRDefault="00687E18" w:rsidP="004035C7">
      <w:pPr>
        <w:pStyle w:val="ConsPlusNormal"/>
        <w:spacing w:line="360" w:lineRule="auto"/>
        <w:ind w:firstLine="567"/>
        <w:jc w:val="both"/>
        <w:rPr>
          <w:rFonts w:ascii="Myriad Pro" w:hAnsi="Myriad Pro"/>
          <w:sz w:val="26"/>
          <w:szCs w:val="26"/>
        </w:rPr>
      </w:pPr>
      <w:r w:rsidRPr="00687E18">
        <w:rPr>
          <w:rFonts w:ascii="Myriad Pro" w:hAnsi="Myriad Pro"/>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50441F12" w14:textId="77777777" w:rsidR="00687E18" w:rsidRPr="00687E18" w:rsidRDefault="00687E18" w:rsidP="00687E18">
      <w:pPr>
        <w:spacing w:line="360" w:lineRule="auto"/>
        <w:ind w:firstLine="709"/>
        <w:rPr>
          <w:rFonts w:ascii="Myriad Pro" w:eastAsia="Calibri" w:hAnsi="Myriad Pro"/>
          <w:bCs/>
          <w:sz w:val="26"/>
          <w:szCs w:val="26"/>
        </w:rPr>
      </w:pPr>
    </w:p>
    <w:p w14:paraId="6068CD6E" w14:textId="77777777" w:rsidR="00687E18" w:rsidRPr="00687E18" w:rsidRDefault="00687E18" w:rsidP="0091594F">
      <w:pPr>
        <w:pStyle w:val="a3"/>
        <w:spacing w:line="360" w:lineRule="auto"/>
        <w:ind w:left="0"/>
        <w:jc w:val="both"/>
        <w:rPr>
          <w:rFonts w:ascii="Myriad Pro" w:hAnsi="Myriad Pro"/>
          <w:b/>
          <w:bCs/>
          <w:sz w:val="26"/>
          <w:szCs w:val="26"/>
        </w:rPr>
      </w:pPr>
      <w:r w:rsidRPr="00687E18">
        <w:rPr>
          <w:rFonts w:ascii="Myriad Pro" w:hAnsi="Myriad Pro"/>
          <w:b/>
          <w:bCs/>
          <w:sz w:val="26"/>
          <w:szCs w:val="26"/>
        </w:rPr>
        <w:t>ПОЗИЦИЯ ТЕРРИТОРИАЛЬНОЙ СЕТЕВОЙ ОРГАНИЗАЦИИ</w:t>
      </w:r>
    </w:p>
    <w:p w14:paraId="2F9DD146" w14:textId="77777777" w:rsidR="00687E18" w:rsidRPr="00687E18" w:rsidRDefault="00687E18" w:rsidP="004035C7">
      <w:pPr>
        <w:pStyle w:val="ConsPlusNormal"/>
        <w:spacing w:line="360" w:lineRule="auto"/>
        <w:ind w:firstLine="567"/>
        <w:jc w:val="both"/>
        <w:rPr>
          <w:rFonts w:ascii="Myriad Pro" w:hAnsi="Myriad Pro"/>
          <w:sz w:val="26"/>
          <w:szCs w:val="26"/>
        </w:rPr>
      </w:pPr>
      <w:r w:rsidRPr="00687E18">
        <w:rPr>
          <w:rFonts w:ascii="Myriad Pro" w:hAnsi="Myriad Pro"/>
          <w:sz w:val="26"/>
          <w:szCs w:val="26"/>
        </w:rPr>
        <w:t xml:space="preserve">Корректировка неподконтрольных расходов в размере 106 761,5 тыс. руб. рассчитана филиалом исходя из отклонения значения фактически произведенных расходов за 2017 год относительно учтенных тарифно-балансовых решением. </w:t>
      </w:r>
    </w:p>
    <w:p w14:paraId="54723BE0" w14:textId="77777777" w:rsidR="0001736F" w:rsidRDefault="0001736F" w:rsidP="004035C7">
      <w:pPr>
        <w:pStyle w:val="ConsPlusNormal"/>
        <w:spacing w:line="360" w:lineRule="auto"/>
        <w:ind w:firstLine="567"/>
        <w:jc w:val="both"/>
        <w:rPr>
          <w:rFonts w:ascii="Myriad Pro" w:hAnsi="Myriad Pro"/>
          <w:sz w:val="26"/>
          <w:szCs w:val="26"/>
        </w:rPr>
      </w:pPr>
      <w:r w:rsidRPr="0001736F">
        <w:rPr>
          <w:rFonts w:ascii="Myriad Pro" w:hAnsi="Myriad Pro"/>
          <w:sz w:val="26"/>
          <w:szCs w:val="26"/>
        </w:rPr>
        <w:t>В составе фактических неподконтрольных расходов за 201</w:t>
      </w:r>
      <w:r>
        <w:rPr>
          <w:rFonts w:ascii="Myriad Pro" w:hAnsi="Myriad Pro"/>
          <w:sz w:val="26"/>
          <w:szCs w:val="26"/>
        </w:rPr>
        <w:t>7</w:t>
      </w:r>
      <w:r w:rsidRPr="0001736F">
        <w:rPr>
          <w:rFonts w:ascii="Myriad Pro" w:hAnsi="Myriad Pro"/>
          <w:sz w:val="26"/>
          <w:szCs w:val="26"/>
        </w:rPr>
        <w:t xml:space="preserve"> год, в том числе, приняты в расчет выпадающие доходы, связанные с осуществлением технологического присоединения «льготной» категории заявителей, сложившиеся за 2017 год в сумме 61 925,0  тыс. руб. (расходы по организационным и инвестиционным мероприятиям, не включаемые в состав платы за технологическое присоединение и не компенсированные тарифом на передачу электроэнергии).</w:t>
      </w:r>
    </w:p>
    <w:p w14:paraId="3D6FEB39" w14:textId="77777777" w:rsidR="00687E18" w:rsidRPr="00687E18" w:rsidRDefault="00687E18" w:rsidP="004035C7">
      <w:pPr>
        <w:pStyle w:val="ConsPlusNormal"/>
        <w:spacing w:line="360" w:lineRule="auto"/>
        <w:ind w:firstLine="567"/>
        <w:jc w:val="both"/>
        <w:rPr>
          <w:rFonts w:ascii="Myriad Pro" w:hAnsi="Myriad Pro"/>
          <w:sz w:val="26"/>
          <w:szCs w:val="26"/>
        </w:rPr>
      </w:pPr>
      <w:r w:rsidRPr="00687E18">
        <w:rPr>
          <w:rFonts w:ascii="Myriad Pro" w:hAnsi="Myriad Pro"/>
          <w:sz w:val="26"/>
          <w:szCs w:val="26"/>
        </w:rPr>
        <w:t xml:space="preserve">В случае использования метода долгосрочной индексации необходимой валовой выручки при установлении цен (тарифов) на услуги по передаче </w:t>
      </w:r>
      <w:r w:rsidRPr="00687E18">
        <w:rPr>
          <w:rFonts w:ascii="Myriad Pro" w:hAnsi="Myriad Pro"/>
          <w:sz w:val="26"/>
          <w:szCs w:val="26"/>
        </w:rPr>
        <w:lastRenderedPageBreak/>
        <w:t>электрической энергии, согласно пункту 38 Основ ценообразования №1178 и пункту 11 Методических указаний №98-э, выпадающие доходы, связанные с осуществлением технологического присоединения «льготной» категории заявителей, одномоментно компенсируются в составе неподконтрольных расходов (расходы по организационным и инвестиционным мероприятиям).</w:t>
      </w:r>
    </w:p>
    <w:p w14:paraId="099FC44D" w14:textId="77777777" w:rsidR="002C4B9C" w:rsidRDefault="00687E18" w:rsidP="004035C7">
      <w:pPr>
        <w:pStyle w:val="ConsPlusNormal"/>
        <w:spacing w:line="360" w:lineRule="auto"/>
        <w:ind w:firstLine="567"/>
        <w:jc w:val="both"/>
        <w:rPr>
          <w:rFonts w:ascii="Myriad Pro" w:hAnsi="Myriad Pro"/>
          <w:sz w:val="26"/>
          <w:szCs w:val="26"/>
        </w:rPr>
      </w:pPr>
      <w:r w:rsidRPr="00687E18">
        <w:rPr>
          <w:rFonts w:ascii="Myriad Pro" w:hAnsi="Myriad Pro"/>
          <w:sz w:val="26"/>
          <w:szCs w:val="26"/>
        </w:rPr>
        <w:t xml:space="preserve">Неподконтрольные расходы по итогам деятельности за 2017 год без учета амортизации и прибыли на развитие составили 226 826,9 тыс. руб. при утвержденной величине 120 065,4 тыс. руб. </w:t>
      </w:r>
    </w:p>
    <w:p w14:paraId="513A623D" w14:textId="77777777" w:rsidR="00687E18" w:rsidRPr="00687E18" w:rsidRDefault="0001736F" w:rsidP="004035C7">
      <w:pPr>
        <w:pStyle w:val="ConsPlusNormal"/>
        <w:spacing w:line="360" w:lineRule="auto"/>
        <w:ind w:firstLine="567"/>
        <w:jc w:val="both"/>
        <w:rPr>
          <w:rFonts w:ascii="Myriad Pro" w:hAnsi="Myriad Pro"/>
          <w:sz w:val="26"/>
          <w:szCs w:val="26"/>
        </w:rPr>
      </w:pPr>
      <w:r>
        <w:rPr>
          <w:rFonts w:ascii="Myriad Pro" w:hAnsi="Myriad Pro"/>
          <w:sz w:val="26"/>
          <w:szCs w:val="26"/>
        </w:rPr>
        <w:t>Филиалом</w:t>
      </w:r>
      <w:r w:rsidR="00687E18" w:rsidRPr="00687E18">
        <w:rPr>
          <w:rFonts w:ascii="Myriad Pro" w:hAnsi="Myriad Pro"/>
          <w:sz w:val="26"/>
          <w:szCs w:val="26"/>
        </w:rPr>
        <w:t xml:space="preserve"> ПАО «МРСК Сибири» - «ГАЭС» в НВВ 2019 года </w:t>
      </w:r>
      <w:r w:rsidR="00D471BB">
        <w:rPr>
          <w:rFonts w:ascii="Myriad Pro" w:hAnsi="Myriad Pro"/>
          <w:sz w:val="26"/>
          <w:szCs w:val="26"/>
        </w:rPr>
        <w:t>заявлена величина в размере</w:t>
      </w:r>
      <w:r w:rsidR="00687E18" w:rsidRPr="00687E18">
        <w:rPr>
          <w:rFonts w:ascii="Myriad Pro" w:hAnsi="Myriad Pro"/>
          <w:sz w:val="26"/>
          <w:szCs w:val="26"/>
        </w:rPr>
        <w:t xml:space="preserve"> 106 761,5 тыс. руб.</w:t>
      </w:r>
    </w:p>
    <w:tbl>
      <w:tblPr>
        <w:tblW w:w="9487" w:type="dxa"/>
        <w:tblLook w:val="04A0" w:firstRow="1" w:lastRow="0" w:firstColumn="1" w:lastColumn="0" w:noHBand="0" w:noVBand="1"/>
      </w:tblPr>
      <w:tblGrid>
        <w:gridCol w:w="1060"/>
        <w:gridCol w:w="3702"/>
        <w:gridCol w:w="1418"/>
        <w:gridCol w:w="1701"/>
        <w:gridCol w:w="1606"/>
      </w:tblGrid>
      <w:tr w:rsidR="00687E18" w:rsidRPr="00687E18" w14:paraId="12002D20" w14:textId="77777777" w:rsidTr="006C2ADF">
        <w:trPr>
          <w:trHeight w:val="390"/>
        </w:trPr>
        <w:tc>
          <w:tcPr>
            <w:tcW w:w="106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7D794B4" w14:textId="77777777" w:rsidR="00687E18" w:rsidRPr="00687E18" w:rsidRDefault="00687E18" w:rsidP="00493C42">
            <w:pPr>
              <w:jc w:val="center"/>
              <w:rPr>
                <w:rFonts w:ascii="Myriad Pro" w:hAnsi="Myriad Pro" w:cs="Calibri"/>
                <w:b/>
                <w:bCs/>
                <w:color w:val="FFFFFF" w:themeColor="background1"/>
                <w:sz w:val="20"/>
                <w:szCs w:val="20"/>
              </w:rPr>
            </w:pPr>
            <w:r w:rsidRPr="00687E18">
              <w:rPr>
                <w:rFonts w:ascii="Myriad Pro" w:hAnsi="Myriad Pro" w:cs="Calibri"/>
                <w:b/>
                <w:bCs/>
                <w:color w:val="FFFFFF" w:themeColor="background1"/>
                <w:sz w:val="20"/>
                <w:szCs w:val="20"/>
              </w:rPr>
              <w:t>№ п.п.</w:t>
            </w:r>
          </w:p>
        </w:tc>
        <w:tc>
          <w:tcPr>
            <w:tcW w:w="375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4708F5D" w14:textId="77777777" w:rsidR="00687E18" w:rsidRPr="00687E18" w:rsidRDefault="00687E18" w:rsidP="00493C42">
            <w:pPr>
              <w:jc w:val="center"/>
              <w:rPr>
                <w:rFonts w:ascii="Myriad Pro" w:hAnsi="Myriad Pro" w:cs="Calibri"/>
                <w:b/>
                <w:bCs/>
                <w:color w:val="FFFFFF" w:themeColor="background1"/>
                <w:sz w:val="20"/>
                <w:szCs w:val="20"/>
              </w:rPr>
            </w:pPr>
            <w:r w:rsidRPr="00687E18">
              <w:rPr>
                <w:rFonts w:ascii="Myriad Pro" w:hAnsi="Myriad Pro" w:cs="Calibri"/>
                <w:b/>
                <w:bCs/>
                <w:color w:val="FFFFFF" w:themeColor="background1"/>
                <w:sz w:val="20"/>
                <w:szCs w:val="20"/>
              </w:rPr>
              <w:t>Показатели</w:t>
            </w:r>
          </w:p>
        </w:tc>
        <w:tc>
          <w:tcPr>
            <w:tcW w:w="1418"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5D38B1AF" w14:textId="77777777" w:rsidR="00687E18" w:rsidRPr="00687E18" w:rsidRDefault="00687E18" w:rsidP="00493C42">
            <w:pPr>
              <w:jc w:val="center"/>
              <w:rPr>
                <w:rFonts w:ascii="Myriad Pro" w:hAnsi="Myriad Pro" w:cs="Calibri"/>
                <w:b/>
                <w:bCs/>
                <w:color w:val="FFFFFF" w:themeColor="background1"/>
                <w:sz w:val="20"/>
                <w:szCs w:val="20"/>
              </w:rPr>
            </w:pPr>
            <w:r w:rsidRPr="00687E18">
              <w:rPr>
                <w:rFonts w:ascii="Myriad Pro" w:hAnsi="Myriad Pro" w:cs="Calibri"/>
                <w:b/>
                <w:bCs/>
                <w:color w:val="FFFFFF" w:themeColor="background1"/>
                <w:sz w:val="20"/>
                <w:szCs w:val="20"/>
              </w:rPr>
              <w:t>ТБР</w:t>
            </w:r>
            <w:r w:rsidR="00C75367">
              <w:rPr>
                <w:rFonts w:ascii="Myriad Pro" w:hAnsi="Myriad Pro" w:cs="Calibri"/>
                <w:b/>
                <w:bCs/>
                <w:color w:val="FFFFFF" w:themeColor="background1"/>
                <w:sz w:val="20"/>
                <w:szCs w:val="20"/>
              </w:rPr>
              <w:t xml:space="preserve"> на 2017 год</w:t>
            </w:r>
            <w:r w:rsidR="00D471BB">
              <w:rPr>
                <w:rFonts w:ascii="Myriad Pro" w:hAnsi="Myriad Pro" w:cs="Calibri"/>
                <w:b/>
                <w:bCs/>
                <w:color w:val="FFFFFF" w:themeColor="background1"/>
                <w:sz w:val="20"/>
                <w:szCs w:val="20"/>
              </w:rPr>
              <w:t>, тыс. руб.</w:t>
            </w:r>
          </w:p>
        </w:tc>
        <w:tc>
          <w:tcPr>
            <w:tcW w:w="170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3056AAD" w14:textId="77777777" w:rsidR="00687E18" w:rsidRPr="00687E18" w:rsidRDefault="00687E18" w:rsidP="00493C42">
            <w:pPr>
              <w:jc w:val="center"/>
              <w:rPr>
                <w:rFonts w:ascii="Myriad Pro" w:hAnsi="Myriad Pro" w:cs="Calibri"/>
                <w:b/>
                <w:bCs/>
                <w:color w:val="FFFFFF" w:themeColor="background1"/>
                <w:sz w:val="20"/>
                <w:szCs w:val="20"/>
              </w:rPr>
            </w:pPr>
            <w:r w:rsidRPr="00687E18">
              <w:rPr>
                <w:rFonts w:ascii="Myriad Pro" w:hAnsi="Myriad Pro" w:cs="Calibri"/>
                <w:b/>
                <w:bCs/>
                <w:color w:val="FFFFFF" w:themeColor="background1"/>
                <w:sz w:val="20"/>
                <w:szCs w:val="20"/>
              </w:rPr>
              <w:t xml:space="preserve">факт </w:t>
            </w:r>
            <w:r w:rsidR="00C75367">
              <w:rPr>
                <w:rFonts w:ascii="Myriad Pro" w:hAnsi="Myriad Pro" w:cs="Calibri"/>
                <w:b/>
                <w:bCs/>
                <w:color w:val="FFFFFF" w:themeColor="background1"/>
                <w:sz w:val="20"/>
                <w:szCs w:val="20"/>
              </w:rPr>
              <w:t xml:space="preserve">за </w:t>
            </w:r>
            <w:r w:rsidRPr="00687E18">
              <w:rPr>
                <w:rFonts w:ascii="Myriad Pro" w:hAnsi="Myriad Pro" w:cs="Calibri"/>
                <w:b/>
                <w:bCs/>
                <w:color w:val="FFFFFF" w:themeColor="background1"/>
                <w:sz w:val="20"/>
                <w:szCs w:val="20"/>
              </w:rPr>
              <w:t>2017</w:t>
            </w:r>
            <w:r w:rsidR="00C75367">
              <w:rPr>
                <w:rFonts w:ascii="Myriad Pro" w:hAnsi="Myriad Pro" w:cs="Calibri"/>
                <w:b/>
                <w:bCs/>
                <w:color w:val="FFFFFF" w:themeColor="background1"/>
                <w:sz w:val="20"/>
                <w:szCs w:val="20"/>
              </w:rPr>
              <w:t xml:space="preserve"> год</w:t>
            </w:r>
            <w:r w:rsidR="00D471BB">
              <w:rPr>
                <w:rFonts w:ascii="Myriad Pro" w:hAnsi="Myriad Pro" w:cs="Calibri"/>
                <w:b/>
                <w:bCs/>
                <w:color w:val="FFFFFF" w:themeColor="background1"/>
                <w:sz w:val="20"/>
                <w:szCs w:val="20"/>
              </w:rPr>
              <w:t>, тыс. руб.</w:t>
            </w:r>
          </w:p>
        </w:tc>
        <w:tc>
          <w:tcPr>
            <w:tcW w:w="1558"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1DA6276" w14:textId="77777777" w:rsidR="00687E18" w:rsidRPr="00687E18" w:rsidRDefault="00687E18" w:rsidP="00493C42">
            <w:pPr>
              <w:jc w:val="center"/>
              <w:rPr>
                <w:rFonts w:ascii="Myriad Pro" w:hAnsi="Myriad Pro" w:cs="Calibri"/>
                <w:b/>
                <w:bCs/>
                <w:color w:val="FFFFFF" w:themeColor="background1"/>
                <w:sz w:val="20"/>
                <w:szCs w:val="20"/>
              </w:rPr>
            </w:pPr>
            <w:r w:rsidRPr="00687E18">
              <w:rPr>
                <w:rFonts w:ascii="Myriad Pro" w:hAnsi="Myriad Pro" w:cs="Calibri"/>
                <w:b/>
                <w:bCs/>
                <w:color w:val="FFFFFF" w:themeColor="background1"/>
                <w:sz w:val="20"/>
                <w:szCs w:val="20"/>
              </w:rPr>
              <w:t>корректировка НР</w:t>
            </w:r>
            <w:r w:rsidR="00D471BB">
              <w:rPr>
                <w:rFonts w:ascii="Myriad Pro" w:hAnsi="Myriad Pro" w:cs="Calibri"/>
                <w:b/>
                <w:bCs/>
                <w:color w:val="FFFFFF" w:themeColor="background1"/>
                <w:sz w:val="20"/>
                <w:szCs w:val="20"/>
              </w:rPr>
              <w:t>, тыс. руб.</w:t>
            </w:r>
          </w:p>
        </w:tc>
      </w:tr>
      <w:tr w:rsidR="00687E18" w:rsidRPr="00687E18" w14:paraId="2256D165" w14:textId="77777777" w:rsidTr="006C2ADF">
        <w:trPr>
          <w:trHeight w:val="280"/>
        </w:trPr>
        <w:tc>
          <w:tcPr>
            <w:tcW w:w="106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bottom"/>
            <w:hideMark/>
          </w:tcPr>
          <w:p w14:paraId="2BCFD973" w14:textId="77777777" w:rsidR="00687E18" w:rsidRPr="00687E18" w:rsidRDefault="00687E18" w:rsidP="00493C42">
            <w:pPr>
              <w:jc w:val="center"/>
              <w:rPr>
                <w:rFonts w:ascii="Myriad Pro" w:hAnsi="Myriad Pro" w:cs="Calibri"/>
                <w:sz w:val="20"/>
                <w:szCs w:val="20"/>
              </w:rPr>
            </w:pPr>
            <w:r w:rsidRPr="00687E18">
              <w:rPr>
                <w:rFonts w:ascii="Myriad Pro" w:hAnsi="Myriad Pro" w:cs="Calibri"/>
                <w:sz w:val="20"/>
                <w:szCs w:val="20"/>
              </w:rPr>
              <w:t>1</w:t>
            </w:r>
          </w:p>
        </w:tc>
        <w:tc>
          <w:tcPr>
            <w:tcW w:w="3750" w:type="dxa"/>
            <w:tcBorders>
              <w:top w:val="single" w:sz="8" w:space="0" w:color="FFFFFF" w:themeColor="background1"/>
              <w:left w:val="nil"/>
              <w:bottom w:val="single" w:sz="4" w:space="0" w:color="auto"/>
              <w:right w:val="single" w:sz="4" w:space="0" w:color="auto"/>
            </w:tcBorders>
            <w:shd w:val="clear" w:color="auto" w:fill="auto"/>
            <w:hideMark/>
          </w:tcPr>
          <w:p w14:paraId="5FD5ECCA" w14:textId="77777777" w:rsidR="00687E18" w:rsidRPr="00687E18" w:rsidRDefault="00687E18" w:rsidP="00493C42">
            <w:pPr>
              <w:rPr>
                <w:rFonts w:ascii="Myriad Pro" w:hAnsi="Myriad Pro" w:cs="Calibri"/>
                <w:sz w:val="20"/>
                <w:szCs w:val="20"/>
              </w:rPr>
            </w:pPr>
            <w:r w:rsidRPr="00687E18">
              <w:rPr>
                <w:rFonts w:ascii="Myriad Pro" w:hAnsi="Myriad Pro" w:cs="Calibri"/>
                <w:sz w:val="20"/>
                <w:szCs w:val="20"/>
              </w:rPr>
              <w:t>Плата за аренду имущества и лизинг</w:t>
            </w:r>
          </w:p>
        </w:tc>
        <w:tc>
          <w:tcPr>
            <w:tcW w:w="1418"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2CE9DD52"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846,3</w:t>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2DC67C3"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382,5</w:t>
            </w:r>
          </w:p>
        </w:tc>
        <w:tc>
          <w:tcPr>
            <w:tcW w:w="1558" w:type="dxa"/>
            <w:tcBorders>
              <w:top w:val="single" w:sz="8" w:space="0" w:color="FFFFFF" w:themeColor="background1"/>
              <w:left w:val="nil"/>
              <w:bottom w:val="single" w:sz="4" w:space="0" w:color="auto"/>
              <w:right w:val="single" w:sz="4" w:space="0" w:color="auto"/>
            </w:tcBorders>
            <w:shd w:val="clear" w:color="auto" w:fill="auto"/>
            <w:vAlign w:val="center"/>
            <w:hideMark/>
          </w:tcPr>
          <w:p w14:paraId="7C855690"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-463,8</w:t>
            </w:r>
          </w:p>
        </w:tc>
      </w:tr>
      <w:tr w:rsidR="00687E18" w:rsidRPr="00687E18" w14:paraId="704E3539"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77ABC590" w14:textId="77777777" w:rsidR="00687E18" w:rsidRPr="00687E18" w:rsidRDefault="00687E18" w:rsidP="00493C42">
            <w:pPr>
              <w:jc w:val="center"/>
              <w:rPr>
                <w:rFonts w:ascii="Myriad Pro" w:hAnsi="Myriad Pro" w:cs="Calibri"/>
                <w:sz w:val="20"/>
                <w:szCs w:val="20"/>
              </w:rPr>
            </w:pPr>
            <w:r w:rsidRPr="00687E18">
              <w:rPr>
                <w:rFonts w:ascii="Myriad Pro" w:hAnsi="Myriad Pro" w:cs="Calibri"/>
                <w:sz w:val="20"/>
                <w:szCs w:val="20"/>
              </w:rPr>
              <w:t>2</w:t>
            </w:r>
          </w:p>
        </w:tc>
        <w:tc>
          <w:tcPr>
            <w:tcW w:w="3750" w:type="dxa"/>
            <w:tcBorders>
              <w:top w:val="nil"/>
              <w:left w:val="nil"/>
              <w:bottom w:val="single" w:sz="4" w:space="0" w:color="auto"/>
              <w:right w:val="single" w:sz="4" w:space="0" w:color="auto"/>
            </w:tcBorders>
            <w:shd w:val="clear" w:color="auto" w:fill="auto"/>
            <w:hideMark/>
          </w:tcPr>
          <w:p w14:paraId="13C71628" w14:textId="77777777" w:rsidR="00687E18" w:rsidRPr="00687E18" w:rsidRDefault="00687E18" w:rsidP="00493C42">
            <w:pPr>
              <w:rPr>
                <w:rFonts w:ascii="Myriad Pro" w:hAnsi="Myriad Pro" w:cs="Calibri"/>
                <w:sz w:val="20"/>
                <w:szCs w:val="20"/>
              </w:rPr>
            </w:pPr>
            <w:r w:rsidRPr="00687E18">
              <w:rPr>
                <w:rFonts w:ascii="Myriad Pro" w:hAnsi="Myriad Pro" w:cs="Calibri"/>
                <w:sz w:val="20"/>
                <w:szCs w:val="20"/>
              </w:rPr>
              <w:t>Налоги, всего, в том числе:</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7A9C549"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30 827,6</w:t>
            </w:r>
          </w:p>
        </w:tc>
        <w:tc>
          <w:tcPr>
            <w:tcW w:w="1701" w:type="dxa"/>
            <w:tcBorders>
              <w:top w:val="nil"/>
              <w:left w:val="nil"/>
              <w:bottom w:val="single" w:sz="4" w:space="0" w:color="auto"/>
              <w:right w:val="single" w:sz="4" w:space="0" w:color="auto"/>
            </w:tcBorders>
            <w:shd w:val="clear" w:color="auto" w:fill="auto"/>
            <w:noWrap/>
            <w:vAlign w:val="center"/>
            <w:hideMark/>
          </w:tcPr>
          <w:p w14:paraId="270269AC"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33 068,3</w:t>
            </w:r>
          </w:p>
        </w:tc>
        <w:tc>
          <w:tcPr>
            <w:tcW w:w="1558" w:type="dxa"/>
            <w:tcBorders>
              <w:top w:val="nil"/>
              <w:left w:val="nil"/>
              <w:bottom w:val="single" w:sz="4" w:space="0" w:color="auto"/>
              <w:right w:val="single" w:sz="4" w:space="0" w:color="auto"/>
            </w:tcBorders>
            <w:shd w:val="clear" w:color="auto" w:fill="auto"/>
            <w:noWrap/>
            <w:vAlign w:val="center"/>
            <w:hideMark/>
          </w:tcPr>
          <w:p w14:paraId="229CB165"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2 240,7</w:t>
            </w:r>
          </w:p>
        </w:tc>
      </w:tr>
      <w:tr w:rsidR="00687E18" w:rsidRPr="00687E18" w14:paraId="0E88240B"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035CBB21" w14:textId="77777777" w:rsidR="00687E18" w:rsidRPr="00687E18" w:rsidRDefault="00687E18" w:rsidP="00493C42">
            <w:pPr>
              <w:jc w:val="center"/>
              <w:rPr>
                <w:rFonts w:ascii="Myriad Pro" w:hAnsi="Myriad Pro" w:cs="Calibri"/>
                <w:sz w:val="20"/>
                <w:szCs w:val="20"/>
              </w:rPr>
            </w:pPr>
          </w:p>
        </w:tc>
        <w:tc>
          <w:tcPr>
            <w:tcW w:w="3750" w:type="dxa"/>
            <w:tcBorders>
              <w:top w:val="nil"/>
              <w:left w:val="nil"/>
              <w:bottom w:val="single" w:sz="4" w:space="0" w:color="auto"/>
              <w:right w:val="single" w:sz="4" w:space="0" w:color="auto"/>
            </w:tcBorders>
            <w:shd w:val="clear" w:color="auto" w:fill="auto"/>
            <w:hideMark/>
          </w:tcPr>
          <w:p w14:paraId="1783985D" w14:textId="77777777" w:rsidR="00687E18" w:rsidRPr="00687E18" w:rsidRDefault="002318D7" w:rsidP="00493C42">
            <w:pPr>
              <w:ind w:firstLineChars="100" w:firstLine="200"/>
              <w:rPr>
                <w:rFonts w:ascii="Myriad Pro" w:hAnsi="Myriad Pro" w:cs="Calibri"/>
                <w:i/>
                <w:iCs/>
                <w:sz w:val="20"/>
                <w:szCs w:val="20"/>
              </w:rPr>
            </w:pPr>
            <w:r>
              <w:rPr>
                <w:rFonts w:ascii="Myriad Pro" w:hAnsi="Myriad Pro" w:cs="Calibri"/>
                <w:i/>
                <w:iCs/>
                <w:sz w:val="20"/>
                <w:szCs w:val="20"/>
              </w:rPr>
              <w:t>П</w:t>
            </w:r>
            <w:r w:rsidR="00687E18" w:rsidRPr="00687E18">
              <w:rPr>
                <w:rFonts w:ascii="Myriad Pro" w:hAnsi="Myriad Pro" w:cs="Calibri"/>
                <w:i/>
                <w:iCs/>
                <w:sz w:val="20"/>
                <w:szCs w:val="20"/>
              </w:rPr>
              <w:t>лата за землю</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E78E42E"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0,9</w:t>
            </w:r>
          </w:p>
        </w:tc>
        <w:tc>
          <w:tcPr>
            <w:tcW w:w="1701" w:type="dxa"/>
            <w:tcBorders>
              <w:top w:val="nil"/>
              <w:left w:val="nil"/>
              <w:bottom w:val="single" w:sz="4" w:space="0" w:color="auto"/>
              <w:right w:val="single" w:sz="4" w:space="0" w:color="auto"/>
            </w:tcBorders>
            <w:shd w:val="clear" w:color="auto" w:fill="auto"/>
            <w:noWrap/>
            <w:vAlign w:val="center"/>
            <w:hideMark/>
          </w:tcPr>
          <w:p w14:paraId="6ED67B9F"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5,0</w:t>
            </w:r>
          </w:p>
        </w:tc>
        <w:tc>
          <w:tcPr>
            <w:tcW w:w="1558" w:type="dxa"/>
            <w:tcBorders>
              <w:top w:val="nil"/>
              <w:left w:val="nil"/>
              <w:bottom w:val="single" w:sz="4" w:space="0" w:color="auto"/>
              <w:right w:val="single" w:sz="4" w:space="0" w:color="auto"/>
            </w:tcBorders>
            <w:shd w:val="clear" w:color="auto" w:fill="auto"/>
            <w:vAlign w:val="center"/>
            <w:hideMark/>
          </w:tcPr>
          <w:p w14:paraId="35516478"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4,1</w:t>
            </w:r>
          </w:p>
        </w:tc>
      </w:tr>
      <w:tr w:rsidR="00687E18" w:rsidRPr="00687E18" w14:paraId="15A118D7"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17DB624F" w14:textId="77777777" w:rsidR="00687E18" w:rsidRPr="00687E18" w:rsidRDefault="00687E18" w:rsidP="00493C42">
            <w:pPr>
              <w:jc w:val="center"/>
              <w:rPr>
                <w:rFonts w:ascii="Myriad Pro" w:hAnsi="Myriad Pro" w:cs="Calibri"/>
                <w:sz w:val="20"/>
                <w:szCs w:val="20"/>
              </w:rPr>
            </w:pPr>
          </w:p>
        </w:tc>
        <w:tc>
          <w:tcPr>
            <w:tcW w:w="3750" w:type="dxa"/>
            <w:tcBorders>
              <w:top w:val="nil"/>
              <w:left w:val="nil"/>
              <w:bottom w:val="single" w:sz="4" w:space="0" w:color="auto"/>
              <w:right w:val="single" w:sz="4" w:space="0" w:color="auto"/>
            </w:tcBorders>
            <w:shd w:val="clear" w:color="auto" w:fill="auto"/>
            <w:hideMark/>
          </w:tcPr>
          <w:p w14:paraId="56573FE6" w14:textId="77777777" w:rsidR="00687E18" w:rsidRPr="00687E18" w:rsidRDefault="00687E18" w:rsidP="00493C42">
            <w:pPr>
              <w:ind w:firstLineChars="100" w:firstLine="200"/>
              <w:rPr>
                <w:rFonts w:ascii="Myriad Pro" w:hAnsi="Myriad Pro" w:cs="Calibri"/>
                <w:i/>
                <w:iCs/>
                <w:sz w:val="20"/>
                <w:szCs w:val="20"/>
              </w:rPr>
            </w:pPr>
            <w:r w:rsidRPr="00687E18">
              <w:rPr>
                <w:rFonts w:ascii="Myriad Pro" w:hAnsi="Myriad Pro" w:cs="Calibri"/>
                <w:i/>
                <w:iCs/>
                <w:sz w:val="20"/>
                <w:szCs w:val="20"/>
              </w:rPr>
              <w:t>Налог на имущество</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C3B342B"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30 372,0</w:t>
            </w:r>
          </w:p>
        </w:tc>
        <w:tc>
          <w:tcPr>
            <w:tcW w:w="1701" w:type="dxa"/>
            <w:tcBorders>
              <w:top w:val="nil"/>
              <w:left w:val="nil"/>
              <w:bottom w:val="single" w:sz="4" w:space="0" w:color="auto"/>
              <w:right w:val="single" w:sz="4" w:space="0" w:color="auto"/>
            </w:tcBorders>
            <w:shd w:val="clear" w:color="auto" w:fill="auto"/>
            <w:noWrap/>
            <w:vAlign w:val="center"/>
            <w:hideMark/>
          </w:tcPr>
          <w:p w14:paraId="364D38C1"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32 675,4</w:t>
            </w:r>
          </w:p>
        </w:tc>
        <w:tc>
          <w:tcPr>
            <w:tcW w:w="1558" w:type="dxa"/>
            <w:tcBorders>
              <w:top w:val="nil"/>
              <w:left w:val="nil"/>
              <w:bottom w:val="single" w:sz="4" w:space="0" w:color="auto"/>
              <w:right w:val="single" w:sz="4" w:space="0" w:color="auto"/>
            </w:tcBorders>
            <w:shd w:val="clear" w:color="auto" w:fill="auto"/>
            <w:vAlign w:val="center"/>
            <w:hideMark/>
          </w:tcPr>
          <w:p w14:paraId="4B870394"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2 303,4</w:t>
            </w:r>
          </w:p>
        </w:tc>
      </w:tr>
      <w:tr w:rsidR="00687E18" w:rsidRPr="00687E18" w14:paraId="04FC9362"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60429BF0" w14:textId="77777777" w:rsidR="00687E18" w:rsidRPr="00687E18" w:rsidRDefault="00687E18" w:rsidP="00493C42">
            <w:pPr>
              <w:jc w:val="center"/>
              <w:rPr>
                <w:rFonts w:ascii="Myriad Pro" w:hAnsi="Myriad Pro" w:cs="Calibri"/>
                <w:sz w:val="20"/>
                <w:szCs w:val="20"/>
              </w:rPr>
            </w:pPr>
          </w:p>
        </w:tc>
        <w:tc>
          <w:tcPr>
            <w:tcW w:w="3750" w:type="dxa"/>
            <w:tcBorders>
              <w:top w:val="nil"/>
              <w:left w:val="nil"/>
              <w:bottom w:val="single" w:sz="4" w:space="0" w:color="auto"/>
              <w:right w:val="single" w:sz="4" w:space="0" w:color="auto"/>
            </w:tcBorders>
            <w:shd w:val="clear" w:color="auto" w:fill="auto"/>
            <w:hideMark/>
          </w:tcPr>
          <w:p w14:paraId="766529FD" w14:textId="77777777" w:rsidR="00687E18" w:rsidRPr="00687E18" w:rsidRDefault="00687E18" w:rsidP="00493C42">
            <w:pPr>
              <w:ind w:firstLineChars="100" w:firstLine="200"/>
              <w:rPr>
                <w:rFonts w:ascii="Myriad Pro" w:hAnsi="Myriad Pro" w:cs="Calibri"/>
                <w:i/>
                <w:iCs/>
                <w:sz w:val="20"/>
                <w:szCs w:val="20"/>
              </w:rPr>
            </w:pPr>
            <w:r w:rsidRPr="00687E18">
              <w:rPr>
                <w:rFonts w:ascii="Myriad Pro" w:hAnsi="Myriad Pro" w:cs="Calibri"/>
                <w:i/>
                <w:iCs/>
                <w:sz w:val="20"/>
                <w:szCs w:val="20"/>
              </w:rPr>
              <w:t>Прочие налоги и сборы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208CD04"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454,7</w:t>
            </w:r>
          </w:p>
        </w:tc>
        <w:tc>
          <w:tcPr>
            <w:tcW w:w="1701" w:type="dxa"/>
            <w:tcBorders>
              <w:top w:val="nil"/>
              <w:left w:val="nil"/>
              <w:bottom w:val="single" w:sz="4" w:space="0" w:color="auto"/>
              <w:right w:val="single" w:sz="4" w:space="0" w:color="auto"/>
            </w:tcBorders>
            <w:shd w:val="clear" w:color="auto" w:fill="auto"/>
            <w:noWrap/>
            <w:vAlign w:val="center"/>
            <w:hideMark/>
          </w:tcPr>
          <w:p w14:paraId="46ADE0E7"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387,9</w:t>
            </w:r>
          </w:p>
        </w:tc>
        <w:tc>
          <w:tcPr>
            <w:tcW w:w="1558" w:type="dxa"/>
            <w:tcBorders>
              <w:top w:val="nil"/>
              <w:left w:val="nil"/>
              <w:bottom w:val="single" w:sz="4" w:space="0" w:color="auto"/>
              <w:right w:val="single" w:sz="4" w:space="0" w:color="auto"/>
            </w:tcBorders>
            <w:shd w:val="clear" w:color="auto" w:fill="auto"/>
            <w:vAlign w:val="center"/>
            <w:hideMark/>
          </w:tcPr>
          <w:p w14:paraId="1799DE94"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-66,8</w:t>
            </w:r>
          </w:p>
        </w:tc>
      </w:tr>
      <w:tr w:rsidR="00687E18" w:rsidRPr="00687E18" w14:paraId="64B63652"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68AED23E" w14:textId="77777777" w:rsidR="00687E18" w:rsidRPr="00687E18" w:rsidRDefault="00687E18" w:rsidP="00493C42">
            <w:pPr>
              <w:jc w:val="center"/>
              <w:rPr>
                <w:rFonts w:ascii="Myriad Pro" w:hAnsi="Myriad Pro" w:cs="Calibri"/>
                <w:sz w:val="20"/>
                <w:szCs w:val="20"/>
              </w:rPr>
            </w:pPr>
            <w:r w:rsidRPr="00687E18">
              <w:rPr>
                <w:rFonts w:ascii="Myriad Pro" w:hAnsi="Myriad Pro" w:cs="Calibri"/>
                <w:sz w:val="20"/>
                <w:szCs w:val="20"/>
              </w:rPr>
              <w:t>3</w:t>
            </w:r>
          </w:p>
        </w:tc>
        <w:tc>
          <w:tcPr>
            <w:tcW w:w="3750" w:type="dxa"/>
            <w:tcBorders>
              <w:top w:val="nil"/>
              <w:left w:val="nil"/>
              <w:bottom w:val="single" w:sz="4" w:space="0" w:color="auto"/>
              <w:right w:val="single" w:sz="4" w:space="0" w:color="auto"/>
            </w:tcBorders>
            <w:shd w:val="clear" w:color="auto" w:fill="auto"/>
            <w:vAlign w:val="center"/>
            <w:hideMark/>
          </w:tcPr>
          <w:p w14:paraId="15C484D8" w14:textId="77777777" w:rsidR="00687E18" w:rsidRPr="00687E18" w:rsidRDefault="00687E18" w:rsidP="00493C42">
            <w:pPr>
              <w:rPr>
                <w:rFonts w:ascii="Myriad Pro" w:hAnsi="Myriad Pro" w:cs="Calibri"/>
                <w:sz w:val="20"/>
                <w:szCs w:val="20"/>
              </w:rPr>
            </w:pPr>
            <w:r w:rsidRPr="00687E18">
              <w:rPr>
                <w:rFonts w:ascii="Myriad Pro" w:hAnsi="Myriad Pro" w:cs="Calibri"/>
                <w:sz w:val="20"/>
                <w:szCs w:val="20"/>
              </w:rPr>
              <w:t>Отчисления на социальные нужды (ЕСН)</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F2910A9"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61 890,5</w:t>
            </w:r>
          </w:p>
        </w:tc>
        <w:tc>
          <w:tcPr>
            <w:tcW w:w="1701" w:type="dxa"/>
            <w:tcBorders>
              <w:top w:val="nil"/>
              <w:left w:val="nil"/>
              <w:bottom w:val="single" w:sz="4" w:space="0" w:color="auto"/>
              <w:right w:val="single" w:sz="4" w:space="0" w:color="auto"/>
            </w:tcBorders>
            <w:shd w:val="clear" w:color="auto" w:fill="auto"/>
            <w:noWrap/>
            <w:vAlign w:val="center"/>
            <w:hideMark/>
          </w:tcPr>
          <w:p w14:paraId="5570F417"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69 870,3</w:t>
            </w:r>
          </w:p>
        </w:tc>
        <w:tc>
          <w:tcPr>
            <w:tcW w:w="1558" w:type="dxa"/>
            <w:tcBorders>
              <w:top w:val="nil"/>
              <w:left w:val="nil"/>
              <w:bottom w:val="single" w:sz="4" w:space="0" w:color="auto"/>
              <w:right w:val="single" w:sz="4" w:space="0" w:color="auto"/>
            </w:tcBorders>
            <w:shd w:val="clear" w:color="auto" w:fill="auto"/>
            <w:vAlign w:val="center"/>
            <w:hideMark/>
          </w:tcPr>
          <w:p w14:paraId="6951083F"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7 979,8</w:t>
            </w:r>
          </w:p>
        </w:tc>
      </w:tr>
      <w:tr w:rsidR="00687E18" w:rsidRPr="00687E18" w14:paraId="315B23D3"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3D4ED509" w14:textId="77777777" w:rsidR="00687E18" w:rsidRPr="00687E18" w:rsidRDefault="00687E18" w:rsidP="00493C42">
            <w:pPr>
              <w:jc w:val="center"/>
              <w:rPr>
                <w:rFonts w:ascii="Myriad Pro" w:hAnsi="Myriad Pro" w:cs="Calibri"/>
                <w:sz w:val="20"/>
                <w:szCs w:val="20"/>
              </w:rPr>
            </w:pPr>
            <w:r w:rsidRPr="00687E18">
              <w:rPr>
                <w:rFonts w:ascii="Myriad Pro" w:hAnsi="Myriad Pro" w:cs="Calibri"/>
                <w:sz w:val="20"/>
                <w:szCs w:val="20"/>
              </w:rPr>
              <w:t>4</w:t>
            </w:r>
          </w:p>
        </w:tc>
        <w:tc>
          <w:tcPr>
            <w:tcW w:w="3750" w:type="dxa"/>
            <w:tcBorders>
              <w:top w:val="nil"/>
              <w:left w:val="nil"/>
              <w:bottom w:val="single" w:sz="4" w:space="0" w:color="auto"/>
              <w:right w:val="single" w:sz="4" w:space="0" w:color="auto"/>
            </w:tcBorders>
            <w:shd w:val="clear" w:color="auto" w:fill="auto"/>
            <w:hideMark/>
          </w:tcPr>
          <w:p w14:paraId="144F8DAB" w14:textId="77777777" w:rsidR="00687E18" w:rsidRPr="00687E18" w:rsidRDefault="00687E18" w:rsidP="00493C42">
            <w:pPr>
              <w:rPr>
                <w:rFonts w:ascii="Myriad Pro" w:hAnsi="Myriad Pro" w:cs="Calibri"/>
                <w:sz w:val="20"/>
                <w:szCs w:val="20"/>
              </w:rPr>
            </w:pPr>
            <w:r w:rsidRPr="00687E18">
              <w:rPr>
                <w:rFonts w:ascii="Myriad Pro" w:hAnsi="Myriad Pro" w:cs="Calibri"/>
                <w:sz w:val="20"/>
                <w:szCs w:val="20"/>
              </w:rPr>
              <w:t>Прочие неподконтрольные расходы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AFA92F7"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0,0 </w:t>
            </w:r>
          </w:p>
        </w:tc>
        <w:tc>
          <w:tcPr>
            <w:tcW w:w="1701" w:type="dxa"/>
            <w:tcBorders>
              <w:top w:val="nil"/>
              <w:left w:val="nil"/>
              <w:bottom w:val="single" w:sz="4" w:space="0" w:color="auto"/>
              <w:right w:val="single" w:sz="4" w:space="0" w:color="auto"/>
            </w:tcBorders>
            <w:shd w:val="clear" w:color="auto" w:fill="auto"/>
            <w:noWrap/>
            <w:vAlign w:val="center"/>
            <w:hideMark/>
          </w:tcPr>
          <w:p w14:paraId="09E4F044"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25 430,8</w:t>
            </w:r>
          </w:p>
        </w:tc>
        <w:tc>
          <w:tcPr>
            <w:tcW w:w="1558" w:type="dxa"/>
            <w:tcBorders>
              <w:top w:val="nil"/>
              <w:left w:val="nil"/>
              <w:bottom w:val="single" w:sz="4" w:space="0" w:color="auto"/>
              <w:right w:val="single" w:sz="4" w:space="0" w:color="auto"/>
            </w:tcBorders>
            <w:shd w:val="clear" w:color="auto" w:fill="auto"/>
            <w:vAlign w:val="center"/>
            <w:hideMark/>
          </w:tcPr>
          <w:p w14:paraId="2EE20EB6"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25 430,8</w:t>
            </w:r>
          </w:p>
        </w:tc>
      </w:tr>
      <w:tr w:rsidR="00687E18" w:rsidRPr="00687E18" w14:paraId="043DB7CC"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107A28FA" w14:textId="77777777" w:rsidR="00687E18" w:rsidRPr="00687E18" w:rsidRDefault="00687E18" w:rsidP="00493C42">
            <w:pPr>
              <w:jc w:val="center"/>
              <w:rPr>
                <w:rFonts w:ascii="Myriad Pro" w:hAnsi="Myriad Pro" w:cs="Calibri"/>
                <w:sz w:val="20"/>
                <w:szCs w:val="20"/>
              </w:rPr>
            </w:pPr>
            <w:r w:rsidRPr="00687E18">
              <w:rPr>
                <w:rFonts w:ascii="Myriad Pro" w:hAnsi="Myriad Pro" w:cs="Calibri"/>
                <w:sz w:val="20"/>
                <w:szCs w:val="20"/>
              </w:rPr>
              <w:t>5</w:t>
            </w:r>
          </w:p>
        </w:tc>
        <w:tc>
          <w:tcPr>
            <w:tcW w:w="3750" w:type="dxa"/>
            <w:tcBorders>
              <w:top w:val="nil"/>
              <w:left w:val="nil"/>
              <w:bottom w:val="single" w:sz="4" w:space="0" w:color="auto"/>
              <w:right w:val="single" w:sz="4" w:space="0" w:color="auto"/>
            </w:tcBorders>
            <w:shd w:val="clear" w:color="auto" w:fill="auto"/>
            <w:hideMark/>
          </w:tcPr>
          <w:p w14:paraId="3982B1B3" w14:textId="77777777" w:rsidR="00687E18" w:rsidRPr="00687E18" w:rsidRDefault="00687E18" w:rsidP="00493C42">
            <w:pPr>
              <w:rPr>
                <w:rFonts w:ascii="Myriad Pro" w:hAnsi="Myriad Pro" w:cs="Calibri"/>
                <w:sz w:val="20"/>
                <w:szCs w:val="20"/>
              </w:rPr>
            </w:pPr>
            <w:r w:rsidRPr="00687E18">
              <w:rPr>
                <w:rFonts w:ascii="Myriad Pro" w:hAnsi="Myriad Pro" w:cs="Calibri"/>
                <w:sz w:val="20"/>
                <w:szCs w:val="20"/>
              </w:rPr>
              <w:t>Налог на прибыль</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5E7E050"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10 350,0</w:t>
            </w:r>
          </w:p>
        </w:tc>
        <w:tc>
          <w:tcPr>
            <w:tcW w:w="1701" w:type="dxa"/>
            <w:tcBorders>
              <w:top w:val="nil"/>
              <w:left w:val="nil"/>
              <w:bottom w:val="single" w:sz="4" w:space="0" w:color="auto"/>
              <w:right w:val="single" w:sz="4" w:space="0" w:color="auto"/>
            </w:tcBorders>
            <w:shd w:val="clear" w:color="auto" w:fill="auto"/>
            <w:noWrap/>
            <w:vAlign w:val="center"/>
            <w:hideMark/>
          </w:tcPr>
          <w:p w14:paraId="0B95576D"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36 150,0</w:t>
            </w:r>
          </w:p>
        </w:tc>
        <w:tc>
          <w:tcPr>
            <w:tcW w:w="1558" w:type="dxa"/>
            <w:tcBorders>
              <w:top w:val="nil"/>
              <w:left w:val="nil"/>
              <w:bottom w:val="single" w:sz="4" w:space="0" w:color="auto"/>
              <w:right w:val="single" w:sz="4" w:space="0" w:color="auto"/>
            </w:tcBorders>
            <w:shd w:val="clear" w:color="auto" w:fill="auto"/>
            <w:noWrap/>
            <w:vAlign w:val="center"/>
            <w:hideMark/>
          </w:tcPr>
          <w:p w14:paraId="7B479576"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25 800,0</w:t>
            </w:r>
          </w:p>
        </w:tc>
      </w:tr>
      <w:tr w:rsidR="00687E18" w:rsidRPr="00687E18" w14:paraId="42680ADE" w14:textId="77777777" w:rsidTr="00493C42">
        <w:trPr>
          <w:trHeight w:val="569"/>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4EC0BE30" w14:textId="77777777" w:rsidR="00687E18" w:rsidRPr="00687E18" w:rsidRDefault="00687E18" w:rsidP="00493C42">
            <w:pPr>
              <w:jc w:val="center"/>
              <w:rPr>
                <w:rFonts w:ascii="Myriad Pro" w:hAnsi="Myriad Pro" w:cs="Calibri"/>
                <w:sz w:val="20"/>
                <w:szCs w:val="20"/>
              </w:rPr>
            </w:pPr>
            <w:r w:rsidRPr="00687E18">
              <w:rPr>
                <w:rFonts w:ascii="Myriad Pro" w:hAnsi="Myriad Pro" w:cs="Calibri"/>
                <w:sz w:val="20"/>
                <w:szCs w:val="20"/>
              </w:rPr>
              <w:t>6</w:t>
            </w:r>
          </w:p>
        </w:tc>
        <w:tc>
          <w:tcPr>
            <w:tcW w:w="3750" w:type="dxa"/>
            <w:tcBorders>
              <w:top w:val="nil"/>
              <w:left w:val="nil"/>
              <w:bottom w:val="single" w:sz="4" w:space="0" w:color="auto"/>
              <w:right w:val="single" w:sz="4" w:space="0" w:color="auto"/>
            </w:tcBorders>
            <w:shd w:val="clear" w:color="auto" w:fill="auto"/>
            <w:vAlign w:val="center"/>
            <w:hideMark/>
          </w:tcPr>
          <w:p w14:paraId="534D104D" w14:textId="77777777" w:rsidR="00687E18" w:rsidRPr="00687E18" w:rsidRDefault="00687E18" w:rsidP="00493C42">
            <w:pPr>
              <w:rPr>
                <w:rFonts w:ascii="Myriad Pro" w:hAnsi="Myriad Pro" w:cs="Calibri"/>
                <w:sz w:val="20"/>
                <w:szCs w:val="20"/>
              </w:rPr>
            </w:pPr>
            <w:r w:rsidRPr="00687E18">
              <w:rPr>
                <w:rFonts w:ascii="Myriad Pro" w:hAnsi="Myriad Pro" w:cs="Calibri"/>
                <w:sz w:val="20"/>
                <w:szCs w:val="20"/>
              </w:rPr>
              <w:t>Выпадающие доходы/экономия средств (п.87 Основ ценообразования)</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E774425"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16 150,9</w:t>
            </w:r>
          </w:p>
        </w:tc>
        <w:tc>
          <w:tcPr>
            <w:tcW w:w="1701" w:type="dxa"/>
            <w:tcBorders>
              <w:top w:val="nil"/>
              <w:left w:val="nil"/>
              <w:bottom w:val="single" w:sz="4" w:space="0" w:color="auto"/>
              <w:right w:val="single" w:sz="4" w:space="0" w:color="auto"/>
            </w:tcBorders>
            <w:shd w:val="clear" w:color="auto" w:fill="auto"/>
            <w:noWrap/>
            <w:vAlign w:val="center"/>
            <w:hideMark/>
          </w:tcPr>
          <w:p w14:paraId="507E280A"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61 925,0</w:t>
            </w:r>
          </w:p>
        </w:tc>
        <w:tc>
          <w:tcPr>
            <w:tcW w:w="1558" w:type="dxa"/>
            <w:tcBorders>
              <w:top w:val="nil"/>
              <w:left w:val="nil"/>
              <w:bottom w:val="single" w:sz="4" w:space="0" w:color="auto"/>
              <w:right w:val="single" w:sz="4" w:space="0" w:color="auto"/>
            </w:tcBorders>
            <w:shd w:val="clear" w:color="auto" w:fill="auto"/>
            <w:vAlign w:val="center"/>
            <w:hideMark/>
          </w:tcPr>
          <w:p w14:paraId="12D2F75B" w14:textId="77777777" w:rsidR="00687E18" w:rsidRPr="00687E18" w:rsidRDefault="00687E18" w:rsidP="00493C42">
            <w:pPr>
              <w:jc w:val="right"/>
              <w:rPr>
                <w:rFonts w:ascii="Myriad Pro" w:hAnsi="Myriad Pro" w:cs="Calibri"/>
                <w:sz w:val="20"/>
                <w:szCs w:val="20"/>
              </w:rPr>
            </w:pPr>
            <w:r w:rsidRPr="00687E18">
              <w:rPr>
                <w:rFonts w:ascii="Myriad Pro" w:hAnsi="Myriad Pro" w:cs="Calibri"/>
                <w:sz w:val="20"/>
                <w:szCs w:val="20"/>
              </w:rPr>
              <w:t>45 774,1</w:t>
            </w:r>
          </w:p>
        </w:tc>
      </w:tr>
      <w:tr w:rsidR="00687E18" w:rsidRPr="00687E18" w14:paraId="343240E1" w14:textId="77777777" w:rsidTr="00493C42">
        <w:trPr>
          <w:trHeight w:val="300"/>
        </w:trPr>
        <w:tc>
          <w:tcPr>
            <w:tcW w:w="1060" w:type="dxa"/>
            <w:tcBorders>
              <w:top w:val="nil"/>
              <w:left w:val="single" w:sz="8" w:space="0" w:color="auto"/>
              <w:bottom w:val="single" w:sz="8" w:space="0" w:color="auto"/>
              <w:right w:val="nil"/>
            </w:tcBorders>
            <w:shd w:val="clear" w:color="auto" w:fill="auto"/>
            <w:noWrap/>
            <w:vAlign w:val="center"/>
            <w:hideMark/>
          </w:tcPr>
          <w:p w14:paraId="2C75B1F4" w14:textId="77777777" w:rsidR="00687E18" w:rsidRPr="00687E18" w:rsidRDefault="00687E18" w:rsidP="00493C42">
            <w:pPr>
              <w:jc w:val="center"/>
              <w:rPr>
                <w:rFonts w:ascii="Myriad Pro" w:hAnsi="Myriad Pro" w:cs="Calibri"/>
                <w:b/>
                <w:bCs/>
                <w:sz w:val="20"/>
                <w:szCs w:val="20"/>
              </w:rPr>
            </w:pPr>
            <w:r w:rsidRPr="00687E18">
              <w:rPr>
                <w:rFonts w:ascii="Myriad Pro" w:hAnsi="Myriad Pro" w:cs="Calibri"/>
                <w:b/>
                <w:bCs/>
                <w:sz w:val="20"/>
                <w:szCs w:val="20"/>
              </w:rPr>
              <w:t>7</w:t>
            </w:r>
          </w:p>
        </w:tc>
        <w:tc>
          <w:tcPr>
            <w:tcW w:w="375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3A38A62C" w14:textId="77777777" w:rsidR="00687E18" w:rsidRPr="00687E18" w:rsidRDefault="00687E18" w:rsidP="00493C42">
            <w:pPr>
              <w:rPr>
                <w:rFonts w:ascii="Myriad Pro" w:hAnsi="Myriad Pro" w:cs="Calibri"/>
                <w:b/>
                <w:bCs/>
                <w:sz w:val="20"/>
                <w:szCs w:val="20"/>
              </w:rPr>
            </w:pPr>
            <w:r w:rsidRPr="00687E18">
              <w:rPr>
                <w:rFonts w:ascii="Myriad Pro" w:hAnsi="Myriad Pro" w:cs="Calibri"/>
                <w:b/>
                <w:bCs/>
                <w:sz w:val="20"/>
                <w:szCs w:val="20"/>
              </w:rPr>
              <w:t>ИТОГО неподконтрольных расходов</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A4BB93B" w14:textId="77777777" w:rsidR="00687E18" w:rsidRPr="00687E18" w:rsidRDefault="00687E18" w:rsidP="00493C42">
            <w:pPr>
              <w:jc w:val="right"/>
              <w:rPr>
                <w:rFonts w:ascii="Myriad Pro" w:hAnsi="Myriad Pro" w:cs="Calibri"/>
                <w:b/>
                <w:bCs/>
                <w:sz w:val="20"/>
                <w:szCs w:val="20"/>
              </w:rPr>
            </w:pPr>
            <w:r w:rsidRPr="00687E18">
              <w:rPr>
                <w:rFonts w:ascii="Myriad Pro" w:hAnsi="Myriad Pro" w:cs="Calibri"/>
                <w:b/>
                <w:bCs/>
                <w:sz w:val="20"/>
                <w:szCs w:val="20"/>
              </w:rPr>
              <w:t>120 065,4</w:t>
            </w:r>
          </w:p>
        </w:tc>
        <w:tc>
          <w:tcPr>
            <w:tcW w:w="1701" w:type="dxa"/>
            <w:tcBorders>
              <w:top w:val="nil"/>
              <w:left w:val="nil"/>
              <w:bottom w:val="single" w:sz="4" w:space="0" w:color="auto"/>
              <w:right w:val="single" w:sz="4" w:space="0" w:color="auto"/>
            </w:tcBorders>
            <w:shd w:val="clear" w:color="auto" w:fill="auto"/>
            <w:noWrap/>
            <w:vAlign w:val="center"/>
            <w:hideMark/>
          </w:tcPr>
          <w:p w14:paraId="360DDEB5" w14:textId="77777777" w:rsidR="00687E18" w:rsidRPr="00687E18" w:rsidRDefault="00687E18" w:rsidP="00493C42">
            <w:pPr>
              <w:jc w:val="right"/>
              <w:rPr>
                <w:rFonts w:ascii="Myriad Pro" w:hAnsi="Myriad Pro" w:cs="Calibri"/>
                <w:b/>
                <w:bCs/>
                <w:sz w:val="20"/>
                <w:szCs w:val="20"/>
              </w:rPr>
            </w:pPr>
            <w:r w:rsidRPr="00687E18">
              <w:rPr>
                <w:rFonts w:ascii="Myriad Pro" w:hAnsi="Myriad Pro" w:cs="Calibri"/>
                <w:b/>
                <w:bCs/>
                <w:sz w:val="20"/>
                <w:szCs w:val="20"/>
              </w:rPr>
              <w:t>226 826,9</w:t>
            </w:r>
          </w:p>
        </w:tc>
        <w:tc>
          <w:tcPr>
            <w:tcW w:w="1558" w:type="dxa"/>
            <w:tcBorders>
              <w:top w:val="nil"/>
              <w:left w:val="nil"/>
              <w:bottom w:val="single" w:sz="4" w:space="0" w:color="auto"/>
              <w:right w:val="single" w:sz="4" w:space="0" w:color="auto"/>
            </w:tcBorders>
            <w:shd w:val="clear" w:color="auto" w:fill="auto"/>
            <w:noWrap/>
            <w:vAlign w:val="center"/>
            <w:hideMark/>
          </w:tcPr>
          <w:p w14:paraId="4D258A2A" w14:textId="77777777" w:rsidR="00687E18" w:rsidRPr="00687E18" w:rsidRDefault="00687E18" w:rsidP="00493C42">
            <w:pPr>
              <w:jc w:val="right"/>
              <w:rPr>
                <w:rFonts w:ascii="Myriad Pro" w:hAnsi="Myriad Pro" w:cs="Calibri"/>
                <w:b/>
                <w:bCs/>
                <w:sz w:val="20"/>
                <w:szCs w:val="20"/>
              </w:rPr>
            </w:pPr>
            <w:r w:rsidRPr="00687E18">
              <w:rPr>
                <w:rFonts w:ascii="Myriad Pro" w:hAnsi="Myriad Pro" w:cs="Calibri"/>
                <w:b/>
                <w:bCs/>
                <w:sz w:val="20"/>
                <w:szCs w:val="20"/>
              </w:rPr>
              <w:t>106 761,5</w:t>
            </w:r>
          </w:p>
        </w:tc>
      </w:tr>
    </w:tbl>
    <w:p w14:paraId="06EFC67E" w14:textId="77777777" w:rsidR="00687E18" w:rsidRPr="00687E18" w:rsidRDefault="00687E18" w:rsidP="00687E18">
      <w:pPr>
        <w:pStyle w:val="a3"/>
        <w:spacing w:line="360" w:lineRule="auto"/>
        <w:ind w:left="0" w:firstLine="567"/>
        <w:jc w:val="both"/>
        <w:rPr>
          <w:rFonts w:ascii="Myriad Pro" w:hAnsi="Myriad Pro"/>
          <w:color w:val="000000" w:themeColor="text1"/>
          <w:sz w:val="26"/>
          <w:szCs w:val="26"/>
        </w:rPr>
      </w:pPr>
      <w:r w:rsidRPr="00687E18">
        <w:rPr>
          <w:rFonts w:ascii="Myriad Pro" w:hAnsi="Myriad Pro"/>
          <w:color w:val="000000" w:themeColor="text1"/>
          <w:sz w:val="26"/>
          <w:szCs w:val="26"/>
        </w:rPr>
        <w:t>Исполнитель обращает внимание на отсутствие в обосновывающих материалах расшифровки прочих неподконтрольных расходов в заявленном филиалом размере.</w:t>
      </w:r>
    </w:p>
    <w:p w14:paraId="379E7F94" w14:textId="77777777" w:rsidR="00687E18" w:rsidRDefault="00687E18" w:rsidP="00687E18">
      <w:pPr>
        <w:pStyle w:val="a3"/>
        <w:spacing w:line="360" w:lineRule="auto"/>
        <w:ind w:left="0" w:firstLine="567"/>
        <w:jc w:val="both"/>
        <w:rPr>
          <w:rFonts w:ascii="Myriad Pro" w:hAnsi="Myriad Pro"/>
          <w:color w:val="FF0000"/>
          <w:sz w:val="26"/>
          <w:szCs w:val="26"/>
        </w:rPr>
      </w:pPr>
    </w:p>
    <w:p w14:paraId="56912642" w14:textId="77777777" w:rsidR="00687E18" w:rsidRDefault="00687E18" w:rsidP="0091594F">
      <w:pPr>
        <w:spacing w:line="360" w:lineRule="auto"/>
        <w:jc w:val="both"/>
        <w:rPr>
          <w:rFonts w:ascii="Myriad Pro" w:hAnsi="Myriad Pro"/>
          <w:b/>
          <w:bCs/>
          <w:sz w:val="26"/>
          <w:szCs w:val="26"/>
        </w:rPr>
      </w:pPr>
      <w:r>
        <w:rPr>
          <w:rFonts w:ascii="Myriad Pro" w:hAnsi="Myriad Pro"/>
          <w:b/>
          <w:bCs/>
          <w:sz w:val="26"/>
          <w:szCs w:val="26"/>
        </w:rPr>
        <w:t>ПОЗИЦИЯ ОРГАНА РЕГУЛИРОВАНИЯ</w:t>
      </w:r>
    </w:p>
    <w:p w14:paraId="1975957C" w14:textId="77777777" w:rsidR="00687E18" w:rsidRDefault="00687E18" w:rsidP="00687E18">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На стр. 18 Экспертного заключения на 2019 год приведен расчет корректировки неподконтрольных расходов, выполненный Комитетом.</w:t>
      </w:r>
    </w:p>
    <w:p w14:paraId="4EF471EA" w14:textId="77777777" w:rsidR="00687E18" w:rsidRDefault="00687E18" w:rsidP="00687E18">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Корректировка неподконтрольных расходов получена Комитетом в размере 26 790,72 тыс. рублей, что на 79 970,78 тыс. рублей ниже предложения филиала.</w:t>
      </w:r>
    </w:p>
    <w:p w14:paraId="12C2FCDF" w14:textId="77777777" w:rsidR="00687E18" w:rsidRDefault="00687E18" w:rsidP="00687E18">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Основное отличие состоит в исключении из состава неподконтрольных расходов </w:t>
      </w:r>
      <w:r w:rsidR="00C75367">
        <w:rPr>
          <w:rFonts w:ascii="Myriad Pro" w:hAnsi="Myriad Pro"/>
          <w:color w:val="000000" w:themeColor="text1"/>
          <w:sz w:val="26"/>
          <w:szCs w:val="26"/>
        </w:rPr>
        <w:t>при расчете</w:t>
      </w:r>
      <w:r>
        <w:rPr>
          <w:rFonts w:ascii="Myriad Pro" w:hAnsi="Myriad Pro"/>
          <w:color w:val="000000" w:themeColor="text1"/>
          <w:sz w:val="26"/>
          <w:szCs w:val="26"/>
        </w:rPr>
        <w:t xml:space="preserve"> корректировки </w:t>
      </w:r>
      <w:r w:rsidR="00747326">
        <w:rPr>
          <w:rFonts w:ascii="Myriad Pro" w:hAnsi="Myriad Pro"/>
          <w:color w:val="000000" w:themeColor="text1"/>
          <w:sz w:val="26"/>
          <w:szCs w:val="26"/>
        </w:rPr>
        <w:t>«П</w:t>
      </w:r>
      <w:r>
        <w:rPr>
          <w:rFonts w:ascii="Myriad Pro" w:hAnsi="Myriad Pro"/>
          <w:color w:val="000000" w:themeColor="text1"/>
          <w:sz w:val="26"/>
          <w:szCs w:val="26"/>
        </w:rPr>
        <w:t>рочих неподконтрольных расходов</w:t>
      </w:r>
      <w:r w:rsidR="00747326">
        <w:rPr>
          <w:rFonts w:ascii="Myriad Pro" w:hAnsi="Myriad Pro"/>
          <w:color w:val="000000" w:themeColor="text1"/>
          <w:sz w:val="26"/>
          <w:szCs w:val="26"/>
        </w:rPr>
        <w:t>»</w:t>
      </w:r>
      <w:r>
        <w:rPr>
          <w:rFonts w:ascii="Myriad Pro" w:hAnsi="Myriad Pro"/>
          <w:color w:val="000000" w:themeColor="text1"/>
          <w:sz w:val="26"/>
          <w:szCs w:val="26"/>
        </w:rPr>
        <w:t xml:space="preserve"> выпадающих доходов (экономии средств) от льготного технологического </w:t>
      </w:r>
      <w:r>
        <w:rPr>
          <w:rFonts w:ascii="Myriad Pro" w:hAnsi="Myriad Pro"/>
          <w:color w:val="000000" w:themeColor="text1"/>
          <w:sz w:val="26"/>
          <w:szCs w:val="26"/>
        </w:rPr>
        <w:lastRenderedPageBreak/>
        <w:t xml:space="preserve">присоединения в связи с отдельно проведенным  Комитетом анализом по данной статье, и учетом результатов этого анализа в сумме, принятой Комитетом на 2019 год. </w:t>
      </w:r>
    </w:p>
    <w:tbl>
      <w:tblPr>
        <w:tblW w:w="9487" w:type="dxa"/>
        <w:tblLook w:val="04A0" w:firstRow="1" w:lastRow="0" w:firstColumn="1" w:lastColumn="0" w:noHBand="0" w:noVBand="1"/>
      </w:tblPr>
      <w:tblGrid>
        <w:gridCol w:w="1060"/>
        <w:gridCol w:w="3651"/>
        <w:gridCol w:w="1418"/>
        <w:gridCol w:w="1701"/>
        <w:gridCol w:w="1657"/>
      </w:tblGrid>
      <w:tr w:rsidR="00687E18" w:rsidRPr="00F6329F" w14:paraId="5068D6C9" w14:textId="77777777" w:rsidTr="006C2ADF">
        <w:trPr>
          <w:trHeight w:val="580"/>
        </w:trPr>
        <w:tc>
          <w:tcPr>
            <w:tcW w:w="106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D6BA8D6" w14:textId="77777777" w:rsidR="00687E18" w:rsidRPr="00F6329F" w:rsidRDefault="00687E18" w:rsidP="00493C42">
            <w:pPr>
              <w:jc w:val="center"/>
              <w:rPr>
                <w:rFonts w:ascii="Myriad Pro" w:hAnsi="Myriad Pro" w:cs="Calibri"/>
                <w:b/>
                <w:bCs/>
                <w:color w:val="FFFFFF" w:themeColor="background1"/>
                <w:sz w:val="20"/>
                <w:szCs w:val="20"/>
              </w:rPr>
            </w:pPr>
            <w:r w:rsidRPr="00F6329F">
              <w:rPr>
                <w:rFonts w:ascii="Myriad Pro" w:hAnsi="Myriad Pro" w:cs="Calibri"/>
                <w:b/>
                <w:bCs/>
                <w:color w:val="FFFFFF" w:themeColor="background1"/>
                <w:sz w:val="20"/>
                <w:szCs w:val="20"/>
              </w:rPr>
              <w:t>№ п.п.</w:t>
            </w:r>
          </w:p>
        </w:tc>
        <w:tc>
          <w:tcPr>
            <w:tcW w:w="365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63911EE" w14:textId="77777777" w:rsidR="00687E18" w:rsidRPr="00F6329F" w:rsidRDefault="00687E18" w:rsidP="00493C42">
            <w:pPr>
              <w:jc w:val="center"/>
              <w:rPr>
                <w:rFonts w:ascii="Myriad Pro" w:hAnsi="Myriad Pro" w:cs="Calibri"/>
                <w:b/>
                <w:bCs/>
                <w:color w:val="FFFFFF" w:themeColor="background1"/>
                <w:sz w:val="20"/>
                <w:szCs w:val="20"/>
              </w:rPr>
            </w:pPr>
            <w:r w:rsidRPr="00F6329F">
              <w:rPr>
                <w:rFonts w:ascii="Myriad Pro" w:hAnsi="Myriad Pro" w:cs="Calibri"/>
                <w:b/>
                <w:bCs/>
                <w:color w:val="FFFFFF" w:themeColor="background1"/>
                <w:sz w:val="20"/>
                <w:szCs w:val="20"/>
              </w:rPr>
              <w:t>Показатели</w:t>
            </w:r>
          </w:p>
        </w:tc>
        <w:tc>
          <w:tcPr>
            <w:tcW w:w="1418"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5671986C" w14:textId="77777777" w:rsidR="00687E18" w:rsidRPr="00F6329F" w:rsidRDefault="00687E18" w:rsidP="00493C4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ТБР</w:t>
            </w:r>
            <w:r w:rsidR="00C75367">
              <w:rPr>
                <w:rFonts w:ascii="Myriad Pro" w:hAnsi="Myriad Pro" w:cs="Calibri"/>
                <w:b/>
                <w:bCs/>
                <w:color w:val="FFFFFF" w:themeColor="background1"/>
                <w:sz w:val="20"/>
                <w:szCs w:val="20"/>
              </w:rPr>
              <w:t xml:space="preserve"> на 2017 год</w:t>
            </w:r>
            <w:r w:rsidR="00A3474E">
              <w:rPr>
                <w:rFonts w:ascii="Myriad Pro" w:hAnsi="Myriad Pro" w:cs="Calibri"/>
                <w:b/>
                <w:bCs/>
                <w:color w:val="FFFFFF" w:themeColor="background1"/>
                <w:sz w:val="20"/>
                <w:szCs w:val="20"/>
              </w:rPr>
              <w:t>, тыс. руб.</w:t>
            </w:r>
          </w:p>
        </w:tc>
        <w:tc>
          <w:tcPr>
            <w:tcW w:w="170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5EF15394" w14:textId="77777777" w:rsidR="00687E18" w:rsidRPr="00F6329F" w:rsidRDefault="00C75367" w:rsidP="00493C4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Фактические расходы, признанные</w:t>
            </w:r>
            <w:r w:rsidRPr="00F6329F">
              <w:rPr>
                <w:rFonts w:ascii="Myriad Pro" w:hAnsi="Myriad Pro" w:cs="Calibri"/>
                <w:b/>
                <w:bCs/>
                <w:color w:val="FFFFFF" w:themeColor="background1"/>
                <w:sz w:val="20"/>
                <w:szCs w:val="20"/>
              </w:rPr>
              <w:t xml:space="preserve"> </w:t>
            </w:r>
            <w:r w:rsidR="00687E18">
              <w:rPr>
                <w:rFonts w:ascii="Myriad Pro" w:hAnsi="Myriad Pro" w:cs="Calibri"/>
                <w:b/>
                <w:bCs/>
                <w:color w:val="FFFFFF" w:themeColor="background1"/>
                <w:sz w:val="20"/>
                <w:szCs w:val="20"/>
              </w:rPr>
              <w:t>Комитет</w:t>
            </w:r>
            <w:r>
              <w:rPr>
                <w:rFonts w:ascii="Myriad Pro" w:hAnsi="Myriad Pro" w:cs="Calibri"/>
                <w:b/>
                <w:bCs/>
                <w:color w:val="FFFFFF" w:themeColor="background1"/>
                <w:sz w:val="20"/>
                <w:szCs w:val="20"/>
              </w:rPr>
              <w:t>ом за</w:t>
            </w:r>
            <w:r w:rsidR="00687E18">
              <w:rPr>
                <w:rFonts w:ascii="Myriad Pro" w:hAnsi="Myriad Pro" w:cs="Calibri"/>
                <w:b/>
                <w:bCs/>
                <w:color w:val="FFFFFF" w:themeColor="background1"/>
                <w:sz w:val="20"/>
                <w:szCs w:val="20"/>
              </w:rPr>
              <w:t xml:space="preserve"> </w:t>
            </w:r>
            <w:r w:rsidR="00687E18" w:rsidRPr="00F6329F">
              <w:rPr>
                <w:rFonts w:ascii="Myriad Pro" w:hAnsi="Myriad Pro" w:cs="Calibri"/>
                <w:b/>
                <w:bCs/>
                <w:color w:val="FFFFFF" w:themeColor="background1"/>
                <w:sz w:val="20"/>
                <w:szCs w:val="20"/>
              </w:rPr>
              <w:t>2017</w:t>
            </w:r>
            <w:r>
              <w:rPr>
                <w:rFonts w:ascii="Myriad Pro" w:hAnsi="Myriad Pro" w:cs="Calibri"/>
                <w:b/>
                <w:bCs/>
                <w:color w:val="FFFFFF" w:themeColor="background1"/>
                <w:sz w:val="20"/>
                <w:szCs w:val="20"/>
              </w:rPr>
              <w:t xml:space="preserve"> год</w:t>
            </w:r>
            <w:r w:rsidR="00A3474E">
              <w:rPr>
                <w:rFonts w:ascii="Myriad Pro" w:hAnsi="Myriad Pro" w:cs="Calibri"/>
                <w:b/>
                <w:bCs/>
                <w:color w:val="FFFFFF" w:themeColor="background1"/>
                <w:sz w:val="20"/>
                <w:szCs w:val="20"/>
              </w:rPr>
              <w:t>, тыс. руб.</w:t>
            </w:r>
          </w:p>
        </w:tc>
        <w:tc>
          <w:tcPr>
            <w:tcW w:w="1657"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B2047A1" w14:textId="77777777" w:rsidR="00687E18" w:rsidRPr="00F6329F" w:rsidRDefault="00C75367" w:rsidP="00493C4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 xml:space="preserve">Размер </w:t>
            </w:r>
            <w:r w:rsidR="00687E18">
              <w:rPr>
                <w:rFonts w:ascii="Myriad Pro" w:hAnsi="Myriad Pro" w:cs="Calibri"/>
                <w:b/>
                <w:bCs/>
                <w:color w:val="FFFFFF" w:themeColor="background1"/>
                <w:sz w:val="20"/>
                <w:szCs w:val="20"/>
              </w:rPr>
              <w:t>корректировк</w:t>
            </w:r>
            <w:r>
              <w:rPr>
                <w:rFonts w:ascii="Myriad Pro" w:hAnsi="Myriad Pro" w:cs="Calibri"/>
                <w:b/>
                <w:bCs/>
                <w:color w:val="FFFFFF" w:themeColor="background1"/>
                <w:sz w:val="20"/>
                <w:szCs w:val="20"/>
              </w:rPr>
              <w:t>и</w:t>
            </w:r>
            <w:r w:rsidR="00687E18">
              <w:rPr>
                <w:rFonts w:ascii="Myriad Pro" w:hAnsi="Myriad Pro" w:cs="Calibri"/>
                <w:b/>
                <w:bCs/>
                <w:color w:val="FFFFFF" w:themeColor="background1"/>
                <w:sz w:val="20"/>
                <w:szCs w:val="20"/>
              </w:rPr>
              <w:t xml:space="preserve"> </w:t>
            </w:r>
            <w:r w:rsidR="00687E18" w:rsidRPr="00F6329F">
              <w:rPr>
                <w:rFonts w:ascii="Myriad Pro" w:hAnsi="Myriad Pro" w:cs="Calibri"/>
                <w:b/>
                <w:bCs/>
                <w:color w:val="FFFFFF" w:themeColor="background1"/>
                <w:sz w:val="20"/>
                <w:szCs w:val="20"/>
              </w:rPr>
              <w:t>НР</w:t>
            </w:r>
            <w:r w:rsidR="00A3474E">
              <w:rPr>
                <w:rFonts w:ascii="Myriad Pro" w:hAnsi="Myriad Pro" w:cs="Calibri"/>
                <w:b/>
                <w:bCs/>
                <w:color w:val="FFFFFF" w:themeColor="background1"/>
                <w:sz w:val="20"/>
                <w:szCs w:val="20"/>
              </w:rPr>
              <w:t>, тыс. руб.</w:t>
            </w:r>
          </w:p>
        </w:tc>
      </w:tr>
      <w:tr w:rsidR="00687E18" w:rsidRPr="00F6329F" w14:paraId="20E97170" w14:textId="77777777" w:rsidTr="006C2ADF">
        <w:trPr>
          <w:trHeight w:val="280"/>
        </w:trPr>
        <w:tc>
          <w:tcPr>
            <w:tcW w:w="106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bottom"/>
            <w:hideMark/>
          </w:tcPr>
          <w:p w14:paraId="6104BB0E"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1</w:t>
            </w:r>
          </w:p>
        </w:tc>
        <w:tc>
          <w:tcPr>
            <w:tcW w:w="3651" w:type="dxa"/>
            <w:tcBorders>
              <w:top w:val="single" w:sz="8" w:space="0" w:color="FFFFFF" w:themeColor="background1"/>
              <w:left w:val="nil"/>
              <w:bottom w:val="single" w:sz="4" w:space="0" w:color="auto"/>
              <w:right w:val="single" w:sz="4" w:space="0" w:color="auto"/>
            </w:tcBorders>
            <w:shd w:val="clear" w:color="auto" w:fill="auto"/>
            <w:hideMark/>
          </w:tcPr>
          <w:p w14:paraId="0D88E05B"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Плата за аренду имущества и лизинг</w:t>
            </w:r>
          </w:p>
        </w:tc>
        <w:tc>
          <w:tcPr>
            <w:tcW w:w="1418"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5713B57C"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846,3</w:t>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A263941"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382,5</w:t>
            </w:r>
          </w:p>
        </w:tc>
        <w:tc>
          <w:tcPr>
            <w:tcW w:w="1657" w:type="dxa"/>
            <w:tcBorders>
              <w:top w:val="single" w:sz="8" w:space="0" w:color="FFFFFF" w:themeColor="background1"/>
              <w:left w:val="nil"/>
              <w:bottom w:val="single" w:sz="4" w:space="0" w:color="auto"/>
              <w:right w:val="single" w:sz="4" w:space="0" w:color="auto"/>
            </w:tcBorders>
            <w:shd w:val="clear" w:color="auto" w:fill="auto"/>
            <w:vAlign w:val="center"/>
            <w:hideMark/>
          </w:tcPr>
          <w:p w14:paraId="176F38F9"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-463,8</w:t>
            </w:r>
          </w:p>
        </w:tc>
      </w:tr>
      <w:tr w:rsidR="00687E18" w:rsidRPr="00F6329F" w14:paraId="30C35EA8"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36B1AC61"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2</w:t>
            </w:r>
          </w:p>
        </w:tc>
        <w:tc>
          <w:tcPr>
            <w:tcW w:w="3651" w:type="dxa"/>
            <w:tcBorders>
              <w:top w:val="nil"/>
              <w:left w:val="nil"/>
              <w:bottom w:val="single" w:sz="4" w:space="0" w:color="auto"/>
              <w:right w:val="single" w:sz="4" w:space="0" w:color="auto"/>
            </w:tcBorders>
            <w:shd w:val="clear" w:color="auto" w:fill="auto"/>
            <w:hideMark/>
          </w:tcPr>
          <w:p w14:paraId="592EE525"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Налоги,</w:t>
            </w:r>
            <w:r>
              <w:rPr>
                <w:rFonts w:ascii="Myriad Pro" w:hAnsi="Myriad Pro" w:cs="Calibri"/>
                <w:sz w:val="20"/>
                <w:szCs w:val="20"/>
              </w:rPr>
              <w:t xml:space="preserve"> </w:t>
            </w:r>
            <w:r w:rsidRPr="00F6329F">
              <w:rPr>
                <w:rFonts w:ascii="Myriad Pro" w:hAnsi="Myriad Pro" w:cs="Calibri"/>
                <w:sz w:val="20"/>
                <w:szCs w:val="20"/>
              </w:rPr>
              <w:t>всего, в том числе:</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719A976"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30 827,6</w:t>
            </w:r>
          </w:p>
        </w:tc>
        <w:tc>
          <w:tcPr>
            <w:tcW w:w="1701" w:type="dxa"/>
            <w:tcBorders>
              <w:top w:val="nil"/>
              <w:left w:val="nil"/>
              <w:bottom w:val="single" w:sz="4" w:space="0" w:color="auto"/>
              <w:right w:val="single" w:sz="4" w:space="0" w:color="auto"/>
            </w:tcBorders>
            <w:shd w:val="clear" w:color="auto" w:fill="auto"/>
            <w:noWrap/>
            <w:vAlign w:val="center"/>
            <w:hideMark/>
          </w:tcPr>
          <w:p w14:paraId="2E86F8B9"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33 068,3</w:t>
            </w:r>
          </w:p>
        </w:tc>
        <w:tc>
          <w:tcPr>
            <w:tcW w:w="1657" w:type="dxa"/>
            <w:tcBorders>
              <w:top w:val="nil"/>
              <w:left w:val="nil"/>
              <w:bottom w:val="single" w:sz="4" w:space="0" w:color="auto"/>
              <w:right w:val="single" w:sz="4" w:space="0" w:color="auto"/>
            </w:tcBorders>
            <w:shd w:val="clear" w:color="auto" w:fill="auto"/>
            <w:noWrap/>
            <w:vAlign w:val="center"/>
            <w:hideMark/>
          </w:tcPr>
          <w:p w14:paraId="0B009791"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2 240,7</w:t>
            </w:r>
          </w:p>
        </w:tc>
      </w:tr>
      <w:tr w:rsidR="00687E18" w:rsidRPr="00F6329F" w14:paraId="2BDB4963"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521329B9" w14:textId="77777777" w:rsidR="00687E18" w:rsidRPr="00F6329F" w:rsidRDefault="00687E18" w:rsidP="00493C42">
            <w:pPr>
              <w:jc w:val="center"/>
              <w:rPr>
                <w:rFonts w:ascii="Myriad Pro" w:hAnsi="Myriad Pro" w:cs="Calibri"/>
                <w:sz w:val="20"/>
                <w:szCs w:val="20"/>
              </w:rPr>
            </w:pPr>
          </w:p>
        </w:tc>
        <w:tc>
          <w:tcPr>
            <w:tcW w:w="3651" w:type="dxa"/>
            <w:tcBorders>
              <w:top w:val="nil"/>
              <w:left w:val="nil"/>
              <w:bottom w:val="single" w:sz="4" w:space="0" w:color="auto"/>
              <w:right w:val="single" w:sz="4" w:space="0" w:color="auto"/>
            </w:tcBorders>
            <w:shd w:val="clear" w:color="auto" w:fill="auto"/>
            <w:hideMark/>
          </w:tcPr>
          <w:p w14:paraId="44347E1E" w14:textId="77777777" w:rsidR="00687E18" w:rsidRPr="00F6329F" w:rsidRDefault="00E95C29" w:rsidP="00493C42">
            <w:pPr>
              <w:ind w:firstLineChars="100" w:firstLine="200"/>
              <w:rPr>
                <w:rFonts w:ascii="Myriad Pro" w:hAnsi="Myriad Pro" w:cs="Calibri"/>
                <w:i/>
                <w:iCs/>
                <w:sz w:val="20"/>
                <w:szCs w:val="20"/>
              </w:rPr>
            </w:pPr>
            <w:r>
              <w:rPr>
                <w:rFonts w:ascii="Myriad Pro" w:hAnsi="Myriad Pro" w:cs="Calibri"/>
                <w:i/>
                <w:iCs/>
                <w:sz w:val="20"/>
                <w:szCs w:val="20"/>
              </w:rPr>
              <w:t>П</w:t>
            </w:r>
            <w:r w:rsidR="00687E18" w:rsidRPr="00F6329F">
              <w:rPr>
                <w:rFonts w:ascii="Myriad Pro" w:hAnsi="Myriad Pro" w:cs="Calibri"/>
                <w:i/>
                <w:iCs/>
                <w:sz w:val="20"/>
                <w:szCs w:val="20"/>
              </w:rPr>
              <w:t>лата за землю</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CD70B8F"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0,9</w:t>
            </w:r>
          </w:p>
        </w:tc>
        <w:tc>
          <w:tcPr>
            <w:tcW w:w="1701" w:type="dxa"/>
            <w:tcBorders>
              <w:top w:val="nil"/>
              <w:left w:val="nil"/>
              <w:bottom w:val="single" w:sz="4" w:space="0" w:color="auto"/>
              <w:right w:val="single" w:sz="4" w:space="0" w:color="auto"/>
            </w:tcBorders>
            <w:shd w:val="clear" w:color="auto" w:fill="auto"/>
            <w:noWrap/>
            <w:vAlign w:val="center"/>
            <w:hideMark/>
          </w:tcPr>
          <w:p w14:paraId="50E32B70"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5,0</w:t>
            </w:r>
          </w:p>
        </w:tc>
        <w:tc>
          <w:tcPr>
            <w:tcW w:w="1657" w:type="dxa"/>
            <w:tcBorders>
              <w:top w:val="nil"/>
              <w:left w:val="nil"/>
              <w:bottom w:val="single" w:sz="4" w:space="0" w:color="auto"/>
              <w:right w:val="single" w:sz="4" w:space="0" w:color="auto"/>
            </w:tcBorders>
            <w:shd w:val="clear" w:color="auto" w:fill="auto"/>
            <w:vAlign w:val="center"/>
            <w:hideMark/>
          </w:tcPr>
          <w:p w14:paraId="36065442"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4,1</w:t>
            </w:r>
          </w:p>
        </w:tc>
      </w:tr>
      <w:tr w:rsidR="00687E18" w:rsidRPr="00F6329F" w14:paraId="667B1554"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169B138A" w14:textId="77777777" w:rsidR="00687E18" w:rsidRPr="00F6329F" w:rsidRDefault="00687E18" w:rsidP="00493C42">
            <w:pPr>
              <w:jc w:val="center"/>
              <w:rPr>
                <w:rFonts w:ascii="Myriad Pro" w:hAnsi="Myriad Pro" w:cs="Calibri"/>
                <w:sz w:val="20"/>
                <w:szCs w:val="20"/>
              </w:rPr>
            </w:pPr>
          </w:p>
        </w:tc>
        <w:tc>
          <w:tcPr>
            <w:tcW w:w="3651" w:type="dxa"/>
            <w:tcBorders>
              <w:top w:val="nil"/>
              <w:left w:val="nil"/>
              <w:bottom w:val="single" w:sz="4" w:space="0" w:color="auto"/>
              <w:right w:val="single" w:sz="4" w:space="0" w:color="auto"/>
            </w:tcBorders>
            <w:shd w:val="clear" w:color="auto" w:fill="auto"/>
            <w:hideMark/>
          </w:tcPr>
          <w:p w14:paraId="56494DED" w14:textId="77777777" w:rsidR="00687E18" w:rsidRPr="00F6329F" w:rsidRDefault="00687E18" w:rsidP="00493C42">
            <w:pPr>
              <w:ind w:firstLineChars="100" w:firstLine="200"/>
              <w:rPr>
                <w:rFonts w:ascii="Myriad Pro" w:hAnsi="Myriad Pro" w:cs="Calibri"/>
                <w:i/>
                <w:iCs/>
                <w:sz w:val="20"/>
                <w:szCs w:val="20"/>
              </w:rPr>
            </w:pPr>
            <w:r w:rsidRPr="00F6329F">
              <w:rPr>
                <w:rFonts w:ascii="Myriad Pro" w:hAnsi="Myriad Pro" w:cs="Calibri"/>
                <w:i/>
                <w:iCs/>
                <w:sz w:val="20"/>
                <w:szCs w:val="20"/>
              </w:rPr>
              <w:t>Налог на имущество</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53F7129"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30 372,0</w:t>
            </w:r>
          </w:p>
        </w:tc>
        <w:tc>
          <w:tcPr>
            <w:tcW w:w="1701" w:type="dxa"/>
            <w:tcBorders>
              <w:top w:val="nil"/>
              <w:left w:val="nil"/>
              <w:bottom w:val="single" w:sz="4" w:space="0" w:color="auto"/>
              <w:right w:val="single" w:sz="4" w:space="0" w:color="auto"/>
            </w:tcBorders>
            <w:shd w:val="clear" w:color="auto" w:fill="auto"/>
            <w:noWrap/>
            <w:vAlign w:val="center"/>
            <w:hideMark/>
          </w:tcPr>
          <w:p w14:paraId="7DE51998"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32 675,4</w:t>
            </w:r>
          </w:p>
        </w:tc>
        <w:tc>
          <w:tcPr>
            <w:tcW w:w="1657" w:type="dxa"/>
            <w:tcBorders>
              <w:top w:val="nil"/>
              <w:left w:val="nil"/>
              <w:bottom w:val="single" w:sz="4" w:space="0" w:color="auto"/>
              <w:right w:val="single" w:sz="4" w:space="0" w:color="auto"/>
            </w:tcBorders>
            <w:shd w:val="clear" w:color="auto" w:fill="auto"/>
            <w:vAlign w:val="center"/>
            <w:hideMark/>
          </w:tcPr>
          <w:p w14:paraId="5913C50B"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2 303,4</w:t>
            </w:r>
          </w:p>
        </w:tc>
      </w:tr>
      <w:tr w:rsidR="00687E18" w:rsidRPr="00F6329F" w14:paraId="4B909690"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1AEE2BA8" w14:textId="77777777" w:rsidR="00687E18" w:rsidRPr="00F6329F" w:rsidRDefault="00687E18" w:rsidP="00493C42">
            <w:pPr>
              <w:jc w:val="center"/>
              <w:rPr>
                <w:rFonts w:ascii="Myriad Pro" w:hAnsi="Myriad Pro" w:cs="Calibri"/>
                <w:sz w:val="20"/>
                <w:szCs w:val="20"/>
              </w:rPr>
            </w:pPr>
          </w:p>
        </w:tc>
        <w:tc>
          <w:tcPr>
            <w:tcW w:w="3651" w:type="dxa"/>
            <w:tcBorders>
              <w:top w:val="nil"/>
              <w:left w:val="nil"/>
              <w:bottom w:val="single" w:sz="4" w:space="0" w:color="auto"/>
              <w:right w:val="single" w:sz="4" w:space="0" w:color="auto"/>
            </w:tcBorders>
            <w:shd w:val="clear" w:color="auto" w:fill="auto"/>
            <w:hideMark/>
          </w:tcPr>
          <w:p w14:paraId="3E0D9456" w14:textId="77777777" w:rsidR="00687E18" w:rsidRPr="00F6329F" w:rsidRDefault="00687E18" w:rsidP="00493C42">
            <w:pPr>
              <w:ind w:firstLineChars="100" w:firstLine="200"/>
              <w:rPr>
                <w:rFonts w:ascii="Myriad Pro" w:hAnsi="Myriad Pro" w:cs="Calibri"/>
                <w:i/>
                <w:iCs/>
                <w:sz w:val="20"/>
                <w:szCs w:val="20"/>
              </w:rPr>
            </w:pPr>
            <w:r w:rsidRPr="00F6329F">
              <w:rPr>
                <w:rFonts w:ascii="Myriad Pro" w:hAnsi="Myriad Pro" w:cs="Calibri"/>
                <w:i/>
                <w:iCs/>
                <w:sz w:val="20"/>
                <w:szCs w:val="20"/>
              </w:rPr>
              <w:t>Прочие налоги и сборы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A008BF3"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454,7</w:t>
            </w:r>
          </w:p>
        </w:tc>
        <w:tc>
          <w:tcPr>
            <w:tcW w:w="1701" w:type="dxa"/>
            <w:tcBorders>
              <w:top w:val="nil"/>
              <w:left w:val="nil"/>
              <w:bottom w:val="single" w:sz="4" w:space="0" w:color="auto"/>
              <w:right w:val="single" w:sz="4" w:space="0" w:color="auto"/>
            </w:tcBorders>
            <w:shd w:val="clear" w:color="auto" w:fill="auto"/>
            <w:noWrap/>
            <w:vAlign w:val="center"/>
            <w:hideMark/>
          </w:tcPr>
          <w:p w14:paraId="7205A18C"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387,9</w:t>
            </w:r>
          </w:p>
        </w:tc>
        <w:tc>
          <w:tcPr>
            <w:tcW w:w="1657" w:type="dxa"/>
            <w:tcBorders>
              <w:top w:val="nil"/>
              <w:left w:val="nil"/>
              <w:bottom w:val="single" w:sz="4" w:space="0" w:color="auto"/>
              <w:right w:val="single" w:sz="4" w:space="0" w:color="auto"/>
            </w:tcBorders>
            <w:shd w:val="clear" w:color="auto" w:fill="auto"/>
            <w:vAlign w:val="center"/>
            <w:hideMark/>
          </w:tcPr>
          <w:p w14:paraId="5D136182"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-66,8</w:t>
            </w:r>
          </w:p>
        </w:tc>
      </w:tr>
      <w:tr w:rsidR="00687E18" w:rsidRPr="00F6329F" w14:paraId="4B512553"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04ECE018"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3</w:t>
            </w:r>
          </w:p>
        </w:tc>
        <w:tc>
          <w:tcPr>
            <w:tcW w:w="3651" w:type="dxa"/>
            <w:tcBorders>
              <w:top w:val="nil"/>
              <w:left w:val="nil"/>
              <w:bottom w:val="single" w:sz="4" w:space="0" w:color="auto"/>
              <w:right w:val="single" w:sz="4" w:space="0" w:color="auto"/>
            </w:tcBorders>
            <w:shd w:val="clear" w:color="auto" w:fill="auto"/>
            <w:vAlign w:val="center"/>
            <w:hideMark/>
          </w:tcPr>
          <w:p w14:paraId="0E5D9AAA"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Отчисления на социальные нужды (ЕСН)</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8032A19"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61 890,5</w:t>
            </w:r>
          </w:p>
        </w:tc>
        <w:tc>
          <w:tcPr>
            <w:tcW w:w="1701" w:type="dxa"/>
            <w:tcBorders>
              <w:top w:val="nil"/>
              <w:left w:val="nil"/>
              <w:bottom w:val="single" w:sz="4" w:space="0" w:color="auto"/>
              <w:right w:val="single" w:sz="4" w:space="0" w:color="auto"/>
            </w:tcBorders>
            <w:shd w:val="clear" w:color="auto" w:fill="auto"/>
            <w:noWrap/>
            <w:vAlign w:val="center"/>
            <w:hideMark/>
          </w:tcPr>
          <w:p w14:paraId="6C72DFB7"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69 870,</w:t>
            </w:r>
            <w:r>
              <w:rPr>
                <w:rFonts w:ascii="Myriad Pro" w:hAnsi="Myriad Pro" w:cs="Calibri"/>
                <w:sz w:val="20"/>
                <w:szCs w:val="20"/>
              </w:rPr>
              <w:t>4</w:t>
            </w:r>
          </w:p>
        </w:tc>
        <w:tc>
          <w:tcPr>
            <w:tcW w:w="1657" w:type="dxa"/>
            <w:tcBorders>
              <w:top w:val="nil"/>
              <w:left w:val="nil"/>
              <w:bottom w:val="single" w:sz="4" w:space="0" w:color="auto"/>
              <w:right w:val="single" w:sz="4" w:space="0" w:color="auto"/>
            </w:tcBorders>
            <w:shd w:val="clear" w:color="auto" w:fill="auto"/>
            <w:vAlign w:val="center"/>
            <w:hideMark/>
          </w:tcPr>
          <w:p w14:paraId="0DFD5922"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7 979,8</w:t>
            </w:r>
          </w:p>
        </w:tc>
      </w:tr>
      <w:tr w:rsidR="00687E18" w:rsidRPr="00F6329F" w14:paraId="06E34265"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0311AEEF"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4</w:t>
            </w:r>
          </w:p>
        </w:tc>
        <w:tc>
          <w:tcPr>
            <w:tcW w:w="3651" w:type="dxa"/>
            <w:tcBorders>
              <w:top w:val="nil"/>
              <w:left w:val="nil"/>
              <w:bottom w:val="single" w:sz="4" w:space="0" w:color="auto"/>
              <w:right w:val="single" w:sz="4" w:space="0" w:color="auto"/>
            </w:tcBorders>
            <w:shd w:val="clear" w:color="auto" w:fill="auto"/>
            <w:hideMark/>
          </w:tcPr>
          <w:p w14:paraId="5870A8C4"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Прочие неподконтрольные расходы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5074BE8"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0,0</w:t>
            </w:r>
            <w:r w:rsidRPr="00F6329F">
              <w:rPr>
                <w:rFonts w:ascii="Myriad Pro" w:hAnsi="Myriad Pro" w:cs="Calibri"/>
                <w:sz w:val="20"/>
                <w:szCs w:val="20"/>
              </w:rPr>
              <w:t> </w:t>
            </w:r>
          </w:p>
        </w:tc>
        <w:tc>
          <w:tcPr>
            <w:tcW w:w="1701" w:type="dxa"/>
            <w:tcBorders>
              <w:top w:val="nil"/>
              <w:left w:val="nil"/>
              <w:bottom w:val="single" w:sz="4" w:space="0" w:color="auto"/>
              <w:right w:val="single" w:sz="4" w:space="0" w:color="auto"/>
            </w:tcBorders>
            <w:shd w:val="clear" w:color="auto" w:fill="auto"/>
            <w:noWrap/>
            <w:vAlign w:val="center"/>
            <w:hideMark/>
          </w:tcPr>
          <w:p w14:paraId="33F7F8EB"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0,0</w:t>
            </w:r>
          </w:p>
        </w:tc>
        <w:tc>
          <w:tcPr>
            <w:tcW w:w="1657" w:type="dxa"/>
            <w:tcBorders>
              <w:top w:val="nil"/>
              <w:left w:val="nil"/>
              <w:bottom w:val="single" w:sz="4" w:space="0" w:color="auto"/>
              <w:right w:val="single" w:sz="4" w:space="0" w:color="auto"/>
            </w:tcBorders>
            <w:shd w:val="clear" w:color="auto" w:fill="auto"/>
            <w:vAlign w:val="center"/>
            <w:hideMark/>
          </w:tcPr>
          <w:p w14:paraId="4B15301A"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0,0</w:t>
            </w:r>
          </w:p>
        </w:tc>
      </w:tr>
      <w:tr w:rsidR="00687E18" w:rsidRPr="00F6329F" w14:paraId="45065DC3"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5776D436"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5</w:t>
            </w:r>
          </w:p>
        </w:tc>
        <w:tc>
          <w:tcPr>
            <w:tcW w:w="3651" w:type="dxa"/>
            <w:tcBorders>
              <w:top w:val="nil"/>
              <w:left w:val="nil"/>
              <w:bottom w:val="single" w:sz="4" w:space="0" w:color="auto"/>
              <w:right w:val="single" w:sz="4" w:space="0" w:color="auto"/>
            </w:tcBorders>
            <w:shd w:val="clear" w:color="auto" w:fill="auto"/>
            <w:hideMark/>
          </w:tcPr>
          <w:p w14:paraId="04B80C50"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Налог на прибыль</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3BD13BC"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10 350,0</w:t>
            </w:r>
          </w:p>
        </w:tc>
        <w:tc>
          <w:tcPr>
            <w:tcW w:w="1701" w:type="dxa"/>
            <w:tcBorders>
              <w:top w:val="nil"/>
              <w:left w:val="nil"/>
              <w:bottom w:val="single" w:sz="4" w:space="0" w:color="auto"/>
              <w:right w:val="single" w:sz="4" w:space="0" w:color="auto"/>
            </w:tcBorders>
            <w:shd w:val="clear" w:color="auto" w:fill="auto"/>
            <w:noWrap/>
            <w:vAlign w:val="center"/>
            <w:hideMark/>
          </w:tcPr>
          <w:p w14:paraId="27AACF64"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27 383,9</w:t>
            </w:r>
          </w:p>
        </w:tc>
        <w:tc>
          <w:tcPr>
            <w:tcW w:w="1657" w:type="dxa"/>
            <w:tcBorders>
              <w:top w:val="nil"/>
              <w:left w:val="nil"/>
              <w:bottom w:val="single" w:sz="4" w:space="0" w:color="auto"/>
              <w:right w:val="single" w:sz="4" w:space="0" w:color="auto"/>
            </w:tcBorders>
            <w:shd w:val="clear" w:color="auto" w:fill="auto"/>
            <w:noWrap/>
            <w:vAlign w:val="center"/>
            <w:hideMark/>
          </w:tcPr>
          <w:p w14:paraId="5EE2FCBA"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17 033,95</w:t>
            </w:r>
          </w:p>
        </w:tc>
      </w:tr>
      <w:tr w:rsidR="00687E18" w:rsidRPr="00F6329F" w14:paraId="6D007B96" w14:textId="77777777" w:rsidTr="00493C42">
        <w:trPr>
          <w:trHeight w:val="300"/>
        </w:trPr>
        <w:tc>
          <w:tcPr>
            <w:tcW w:w="1060" w:type="dxa"/>
            <w:tcBorders>
              <w:top w:val="nil"/>
              <w:left w:val="single" w:sz="8" w:space="0" w:color="auto"/>
              <w:bottom w:val="single" w:sz="8" w:space="0" w:color="auto"/>
              <w:right w:val="nil"/>
            </w:tcBorders>
            <w:shd w:val="clear" w:color="auto" w:fill="auto"/>
            <w:noWrap/>
            <w:vAlign w:val="center"/>
            <w:hideMark/>
          </w:tcPr>
          <w:p w14:paraId="2047D4CA" w14:textId="77777777" w:rsidR="00687E18" w:rsidRPr="00F6329F" w:rsidRDefault="00687E18" w:rsidP="00493C42">
            <w:pPr>
              <w:jc w:val="center"/>
              <w:rPr>
                <w:rFonts w:ascii="Myriad Pro" w:hAnsi="Myriad Pro" w:cs="Calibri"/>
                <w:b/>
                <w:bCs/>
                <w:sz w:val="20"/>
                <w:szCs w:val="20"/>
              </w:rPr>
            </w:pPr>
            <w:r>
              <w:rPr>
                <w:rFonts w:ascii="Myriad Pro" w:hAnsi="Myriad Pro" w:cs="Calibri"/>
                <w:b/>
                <w:bCs/>
                <w:sz w:val="20"/>
                <w:szCs w:val="20"/>
              </w:rPr>
              <w:t>6</w:t>
            </w:r>
          </w:p>
        </w:tc>
        <w:tc>
          <w:tcPr>
            <w:tcW w:w="3651"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7EBAFFC7" w14:textId="77777777" w:rsidR="00687E18" w:rsidRPr="00F6329F" w:rsidRDefault="00687E18" w:rsidP="00493C42">
            <w:pPr>
              <w:rPr>
                <w:rFonts w:ascii="Myriad Pro" w:hAnsi="Myriad Pro" w:cs="Calibri"/>
                <w:b/>
                <w:bCs/>
                <w:sz w:val="20"/>
                <w:szCs w:val="20"/>
              </w:rPr>
            </w:pPr>
            <w:r w:rsidRPr="00F6329F">
              <w:rPr>
                <w:rFonts w:ascii="Myriad Pro" w:hAnsi="Myriad Pro" w:cs="Calibri"/>
                <w:b/>
                <w:bCs/>
                <w:sz w:val="20"/>
                <w:szCs w:val="20"/>
              </w:rPr>
              <w:t>ИТОГО неподконтрольных расходов</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6F3708C" w14:textId="77777777" w:rsidR="00687E18" w:rsidRPr="00F6329F" w:rsidRDefault="002C4B9C" w:rsidP="00493C42">
            <w:pPr>
              <w:jc w:val="right"/>
              <w:rPr>
                <w:rFonts w:ascii="Myriad Pro" w:hAnsi="Myriad Pro" w:cs="Calibri"/>
                <w:b/>
                <w:bCs/>
                <w:sz w:val="20"/>
                <w:szCs w:val="20"/>
              </w:rPr>
            </w:pPr>
            <w:r>
              <w:rPr>
                <w:rFonts w:ascii="Myriad Pro" w:hAnsi="Myriad Pro" w:cs="Calibri"/>
                <w:b/>
                <w:bCs/>
                <w:sz w:val="20"/>
                <w:szCs w:val="20"/>
              </w:rPr>
              <w:t>103 914,4</w:t>
            </w:r>
          </w:p>
        </w:tc>
        <w:tc>
          <w:tcPr>
            <w:tcW w:w="1701" w:type="dxa"/>
            <w:tcBorders>
              <w:top w:val="nil"/>
              <w:left w:val="nil"/>
              <w:bottom w:val="single" w:sz="4" w:space="0" w:color="auto"/>
              <w:right w:val="single" w:sz="4" w:space="0" w:color="auto"/>
            </w:tcBorders>
            <w:shd w:val="clear" w:color="auto" w:fill="auto"/>
            <w:noWrap/>
            <w:vAlign w:val="center"/>
            <w:hideMark/>
          </w:tcPr>
          <w:p w14:paraId="2431A36C" w14:textId="77777777" w:rsidR="00687E18" w:rsidRPr="00F6329F" w:rsidRDefault="00687E18" w:rsidP="00493C42">
            <w:pPr>
              <w:jc w:val="right"/>
              <w:rPr>
                <w:rFonts w:ascii="Myriad Pro" w:hAnsi="Myriad Pro" w:cs="Calibri"/>
                <w:b/>
                <w:bCs/>
                <w:sz w:val="20"/>
                <w:szCs w:val="20"/>
              </w:rPr>
            </w:pPr>
            <w:r>
              <w:rPr>
                <w:rFonts w:ascii="Myriad Pro" w:hAnsi="Myriad Pro" w:cs="Calibri"/>
                <w:b/>
                <w:bCs/>
                <w:sz w:val="20"/>
                <w:szCs w:val="20"/>
              </w:rPr>
              <w:t>130 705,2</w:t>
            </w:r>
          </w:p>
        </w:tc>
        <w:tc>
          <w:tcPr>
            <w:tcW w:w="1657" w:type="dxa"/>
            <w:tcBorders>
              <w:top w:val="nil"/>
              <w:left w:val="nil"/>
              <w:bottom w:val="single" w:sz="4" w:space="0" w:color="auto"/>
              <w:right w:val="single" w:sz="4" w:space="0" w:color="auto"/>
            </w:tcBorders>
            <w:shd w:val="clear" w:color="auto" w:fill="auto"/>
            <w:noWrap/>
            <w:vAlign w:val="center"/>
            <w:hideMark/>
          </w:tcPr>
          <w:p w14:paraId="1F5723AE" w14:textId="77777777" w:rsidR="00687E18" w:rsidRPr="00F6329F" w:rsidRDefault="00687E18" w:rsidP="00493C42">
            <w:pPr>
              <w:jc w:val="right"/>
              <w:rPr>
                <w:rFonts w:ascii="Myriad Pro" w:hAnsi="Myriad Pro" w:cs="Calibri"/>
                <w:b/>
                <w:bCs/>
                <w:sz w:val="20"/>
                <w:szCs w:val="20"/>
              </w:rPr>
            </w:pPr>
            <w:r>
              <w:rPr>
                <w:rFonts w:ascii="Myriad Pro" w:hAnsi="Myriad Pro" w:cs="Calibri"/>
                <w:b/>
                <w:bCs/>
                <w:sz w:val="20"/>
                <w:szCs w:val="20"/>
              </w:rPr>
              <w:t>26 790,7</w:t>
            </w:r>
          </w:p>
        </w:tc>
      </w:tr>
    </w:tbl>
    <w:p w14:paraId="46921E3B" w14:textId="77777777" w:rsidR="0001736F" w:rsidRPr="00685E39" w:rsidRDefault="0001736F" w:rsidP="00687E18">
      <w:pPr>
        <w:autoSpaceDE w:val="0"/>
        <w:autoSpaceDN w:val="0"/>
        <w:adjustRightInd w:val="0"/>
        <w:spacing w:line="360" w:lineRule="auto"/>
        <w:jc w:val="both"/>
        <w:rPr>
          <w:rFonts w:ascii="Myriad Pro" w:hAnsi="Myriad Pro"/>
          <w:b/>
          <w:color w:val="FF0000"/>
          <w:sz w:val="26"/>
          <w:szCs w:val="26"/>
          <w:shd w:val="clear" w:color="auto" w:fill="FFFFFF"/>
        </w:rPr>
      </w:pPr>
    </w:p>
    <w:p w14:paraId="6E9E9745" w14:textId="77777777" w:rsidR="00687E18" w:rsidRPr="00F02F53" w:rsidRDefault="00687E18" w:rsidP="0091594F">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551E2A1A" w14:textId="77777777" w:rsidR="00687E18" w:rsidRDefault="00687E18" w:rsidP="00687E1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w:t>
      </w:r>
      <w:r w:rsidR="00E95C2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«ГАЭС» для обоснования заявляемых расходов, а также расчета, выполненного Комитетом по данной статье, Исполнителем </w:t>
      </w:r>
      <w:r w:rsidR="00747326">
        <w:rPr>
          <w:rFonts w:ascii="Myriad Pro" w:eastAsia="Calibri" w:hAnsi="Myriad Pro"/>
          <w:color w:val="000000" w:themeColor="text1"/>
          <w:sz w:val="26"/>
          <w:szCs w:val="26"/>
        </w:rPr>
        <w:t xml:space="preserve">определена </w:t>
      </w:r>
      <w:r>
        <w:rPr>
          <w:rFonts w:ascii="Myriad Pro" w:eastAsia="Calibri" w:hAnsi="Myriad Pro"/>
          <w:color w:val="000000" w:themeColor="text1"/>
          <w:sz w:val="26"/>
          <w:szCs w:val="26"/>
        </w:rPr>
        <w:t>сумма налога на прибыль на 2019 год в размере 27 383,95 тыс. рублей, определенная исходя из фактических данных за 2017 год, согласно налоговой декларации по налогу на прибыль (налоговая база,  относимая на филиал «ГАЭС», принята в доле 3,58%).</w:t>
      </w:r>
    </w:p>
    <w:tbl>
      <w:tblPr>
        <w:tblW w:w="5000" w:type="pct"/>
        <w:jc w:val="center"/>
        <w:tblLook w:val="04A0" w:firstRow="1" w:lastRow="0" w:firstColumn="1" w:lastColumn="0" w:noHBand="0" w:noVBand="1"/>
      </w:tblPr>
      <w:tblGrid>
        <w:gridCol w:w="5459"/>
        <w:gridCol w:w="2005"/>
        <w:gridCol w:w="1871"/>
      </w:tblGrid>
      <w:tr w:rsidR="00687E18" w:rsidRPr="00F41F32" w14:paraId="5B7214AD" w14:textId="77777777" w:rsidTr="00E95C29">
        <w:trPr>
          <w:trHeight w:val="320"/>
          <w:tblHeader/>
          <w:jc w:val="center"/>
        </w:trPr>
        <w:tc>
          <w:tcPr>
            <w:tcW w:w="2924" w:type="pc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14200FD" w14:textId="77777777" w:rsidR="00687E18" w:rsidRPr="00F41F32" w:rsidRDefault="00687E18" w:rsidP="00493C42">
            <w:pPr>
              <w:jc w:val="center"/>
              <w:rPr>
                <w:rFonts w:ascii="Myriad Pro" w:hAnsi="Myriad Pro"/>
                <w:b/>
                <w:bCs/>
                <w:color w:val="FFFFFF"/>
                <w:sz w:val="18"/>
                <w:szCs w:val="18"/>
              </w:rPr>
            </w:pPr>
            <w:r w:rsidRPr="00F41F32">
              <w:rPr>
                <w:rFonts w:ascii="Myriad Pro" w:hAnsi="Myriad Pro"/>
                <w:b/>
                <w:bCs/>
                <w:color w:val="FFFFFF"/>
                <w:sz w:val="18"/>
                <w:szCs w:val="18"/>
              </w:rPr>
              <w:t>Наименование показателя</w:t>
            </w:r>
          </w:p>
        </w:tc>
        <w:tc>
          <w:tcPr>
            <w:tcW w:w="1074"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C2C9FB5" w14:textId="77777777" w:rsidR="00687E18" w:rsidRPr="00F41F32" w:rsidRDefault="00687E18" w:rsidP="00493C42">
            <w:pPr>
              <w:jc w:val="center"/>
              <w:rPr>
                <w:rFonts w:ascii="Myriad Pro" w:hAnsi="Myriad Pro"/>
                <w:b/>
                <w:bCs/>
                <w:color w:val="FFFFFF"/>
                <w:sz w:val="18"/>
                <w:szCs w:val="18"/>
              </w:rPr>
            </w:pPr>
            <w:r w:rsidRPr="00F41F32">
              <w:rPr>
                <w:rFonts w:ascii="Myriad Pro" w:hAnsi="Myriad Pro"/>
                <w:b/>
                <w:bCs/>
                <w:color w:val="FFFFFF"/>
                <w:sz w:val="18"/>
                <w:szCs w:val="18"/>
              </w:rPr>
              <w:t>Ед. измерения</w:t>
            </w:r>
          </w:p>
        </w:tc>
        <w:tc>
          <w:tcPr>
            <w:tcW w:w="1002" w:type="pct"/>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6F7CCA1" w14:textId="77777777" w:rsidR="00687E18" w:rsidRPr="00F41F32" w:rsidRDefault="00687E18" w:rsidP="00493C42">
            <w:pPr>
              <w:jc w:val="center"/>
              <w:rPr>
                <w:rFonts w:ascii="Myriad Pro" w:hAnsi="Myriad Pro"/>
                <w:b/>
                <w:bCs/>
                <w:color w:val="FFFFFF"/>
                <w:sz w:val="18"/>
                <w:szCs w:val="18"/>
              </w:rPr>
            </w:pPr>
            <w:r w:rsidRPr="00F41F32">
              <w:rPr>
                <w:rFonts w:ascii="Myriad Pro" w:hAnsi="Myriad Pro"/>
                <w:b/>
                <w:bCs/>
                <w:color w:val="FFFFFF"/>
                <w:sz w:val="18"/>
                <w:szCs w:val="18"/>
              </w:rPr>
              <w:t>2017 год</w:t>
            </w:r>
          </w:p>
        </w:tc>
      </w:tr>
      <w:tr w:rsidR="00687E18" w:rsidRPr="00F41F32" w14:paraId="7221D328" w14:textId="77777777" w:rsidTr="00E95C29">
        <w:trPr>
          <w:trHeight w:val="320"/>
          <w:jc w:val="center"/>
        </w:trPr>
        <w:tc>
          <w:tcPr>
            <w:tcW w:w="2924" w:type="pct"/>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42902908" w14:textId="77777777" w:rsidR="00687E18" w:rsidRPr="00F41F32" w:rsidRDefault="00687E18" w:rsidP="00493C42">
            <w:pPr>
              <w:rPr>
                <w:rFonts w:ascii="Myriad Pro" w:hAnsi="Myriad Pro" w:cs="Arial"/>
                <w:color w:val="000000"/>
                <w:sz w:val="18"/>
                <w:szCs w:val="18"/>
              </w:rPr>
            </w:pPr>
            <w:r w:rsidRPr="00F41F32">
              <w:rPr>
                <w:rFonts w:ascii="Myriad Pro" w:hAnsi="Myriad Pro" w:cs="Arial"/>
                <w:color w:val="000000"/>
                <w:sz w:val="18"/>
                <w:szCs w:val="18"/>
              </w:rPr>
              <w:t xml:space="preserve">Налоговая база ПАО </w:t>
            </w:r>
            <w:r>
              <w:rPr>
                <w:rFonts w:ascii="Myriad Pro" w:hAnsi="Myriad Pro" w:cs="Arial"/>
                <w:color w:val="000000"/>
                <w:sz w:val="18"/>
                <w:szCs w:val="18"/>
              </w:rPr>
              <w:t>«</w:t>
            </w:r>
            <w:r w:rsidRPr="00F41F32">
              <w:rPr>
                <w:rFonts w:ascii="Myriad Pro" w:hAnsi="Myriad Pro" w:cs="Arial"/>
                <w:color w:val="000000"/>
                <w:sz w:val="18"/>
                <w:szCs w:val="18"/>
              </w:rPr>
              <w:t>МРСК Сибири</w:t>
            </w:r>
            <w:r>
              <w:rPr>
                <w:rFonts w:ascii="Myriad Pro" w:hAnsi="Myriad Pro" w:cs="Arial"/>
                <w:color w:val="000000"/>
                <w:sz w:val="18"/>
                <w:szCs w:val="18"/>
              </w:rPr>
              <w:t>»</w:t>
            </w:r>
          </w:p>
        </w:tc>
        <w:tc>
          <w:tcPr>
            <w:tcW w:w="107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F82FF3C" w14:textId="77777777" w:rsidR="00687E18" w:rsidRPr="00F41F32" w:rsidRDefault="00687E18" w:rsidP="00493C42">
            <w:pPr>
              <w:jc w:val="center"/>
              <w:rPr>
                <w:rFonts w:ascii="Myriad Pro" w:hAnsi="Myriad Pro" w:cs="Arial"/>
                <w:color w:val="000000"/>
                <w:sz w:val="18"/>
                <w:szCs w:val="18"/>
              </w:rPr>
            </w:pPr>
            <w:r w:rsidRPr="00F41F32">
              <w:rPr>
                <w:rFonts w:ascii="Myriad Pro" w:hAnsi="Myriad Pro" w:cs="Arial"/>
                <w:color w:val="000000"/>
                <w:sz w:val="18"/>
                <w:szCs w:val="18"/>
              </w:rPr>
              <w:t>тыс. руб.</w:t>
            </w:r>
          </w:p>
        </w:tc>
        <w:tc>
          <w:tcPr>
            <w:tcW w:w="1002"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4F8666C7" w14:textId="77777777" w:rsidR="00687E18" w:rsidRPr="00F41F32" w:rsidRDefault="00687E18" w:rsidP="00747326">
            <w:pPr>
              <w:jc w:val="right"/>
              <w:rPr>
                <w:rFonts w:ascii="Myriad Pro" w:hAnsi="Myriad Pro" w:cs="Arial"/>
                <w:color w:val="000000"/>
                <w:sz w:val="18"/>
                <w:szCs w:val="18"/>
              </w:rPr>
            </w:pPr>
            <w:r w:rsidRPr="00F41F32">
              <w:rPr>
                <w:rFonts w:ascii="Myriad Pro" w:hAnsi="Myriad Pro" w:cs="Arial"/>
                <w:color w:val="000000"/>
                <w:sz w:val="18"/>
                <w:szCs w:val="18"/>
              </w:rPr>
              <w:t>3 829 433,64</w:t>
            </w:r>
          </w:p>
        </w:tc>
      </w:tr>
      <w:tr w:rsidR="00687E18" w:rsidRPr="00F41F32" w14:paraId="0AD9EFB4" w14:textId="77777777" w:rsidTr="00E95C29">
        <w:trPr>
          <w:trHeight w:val="225"/>
          <w:jc w:val="center"/>
        </w:trPr>
        <w:tc>
          <w:tcPr>
            <w:tcW w:w="2924" w:type="pct"/>
            <w:vMerge w:val="restart"/>
            <w:tcBorders>
              <w:top w:val="nil"/>
              <w:left w:val="single" w:sz="8" w:space="0" w:color="auto"/>
              <w:bottom w:val="single" w:sz="8" w:space="0" w:color="000000"/>
              <w:right w:val="single" w:sz="8" w:space="0" w:color="auto"/>
            </w:tcBorders>
            <w:shd w:val="clear" w:color="auto" w:fill="auto"/>
            <w:vAlign w:val="center"/>
            <w:hideMark/>
          </w:tcPr>
          <w:p w14:paraId="16AE90D5" w14:textId="77777777" w:rsidR="00687E18" w:rsidRPr="00F41F32" w:rsidRDefault="00687E18" w:rsidP="00493C42">
            <w:pPr>
              <w:rPr>
                <w:rFonts w:ascii="Myriad Pro" w:hAnsi="Myriad Pro" w:cs="Arial"/>
                <w:color w:val="000000"/>
                <w:sz w:val="18"/>
                <w:szCs w:val="18"/>
              </w:rPr>
            </w:pPr>
            <w:r w:rsidRPr="00F41F32">
              <w:rPr>
                <w:rFonts w:ascii="Myriad Pro" w:hAnsi="Myriad Pro" w:cs="Arial"/>
                <w:color w:val="000000"/>
                <w:sz w:val="18"/>
                <w:szCs w:val="18"/>
              </w:rPr>
              <w:t xml:space="preserve">Налоговая база филиала </w:t>
            </w:r>
          </w:p>
        </w:tc>
        <w:tc>
          <w:tcPr>
            <w:tcW w:w="1074" w:type="pct"/>
            <w:tcBorders>
              <w:top w:val="nil"/>
              <w:left w:val="nil"/>
              <w:bottom w:val="single" w:sz="8" w:space="0" w:color="auto"/>
              <w:right w:val="single" w:sz="8" w:space="0" w:color="auto"/>
            </w:tcBorders>
            <w:shd w:val="clear" w:color="auto" w:fill="auto"/>
            <w:vAlign w:val="center"/>
            <w:hideMark/>
          </w:tcPr>
          <w:p w14:paraId="41F6F30D" w14:textId="77777777" w:rsidR="00687E18" w:rsidRPr="00F41F32" w:rsidRDefault="00687E18" w:rsidP="00493C42">
            <w:pPr>
              <w:jc w:val="center"/>
              <w:rPr>
                <w:rFonts w:ascii="Myriad Pro" w:hAnsi="Myriad Pro" w:cs="Arial"/>
                <w:color w:val="000000"/>
                <w:sz w:val="18"/>
                <w:szCs w:val="18"/>
              </w:rPr>
            </w:pPr>
            <w:r w:rsidRPr="00F41F32">
              <w:rPr>
                <w:rFonts w:ascii="Myriad Pro" w:hAnsi="Myriad Pro" w:cs="Arial"/>
                <w:color w:val="000000"/>
                <w:sz w:val="18"/>
                <w:szCs w:val="18"/>
              </w:rPr>
              <w:t>%</w:t>
            </w:r>
          </w:p>
        </w:tc>
        <w:tc>
          <w:tcPr>
            <w:tcW w:w="1002" w:type="pct"/>
            <w:tcBorders>
              <w:top w:val="nil"/>
              <w:left w:val="nil"/>
              <w:bottom w:val="single" w:sz="8" w:space="0" w:color="auto"/>
              <w:right w:val="single" w:sz="8" w:space="0" w:color="auto"/>
            </w:tcBorders>
            <w:shd w:val="clear" w:color="auto" w:fill="auto"/>
            <w:noWrap/>
            <w:vAlign w:val="center"/>
            <w:hideMark/>
          </w:tcPr>
          <w:p w14:paraId="39D711FD" w14:textId="77777777" w:rsidR="00687E18" w:rsidRPr="00F41F32" w:rsidRDefault="00687E18" w:rsidP="00747326">
            <w:pPr>
              <w:jc w:val="right"/>
              <w:rPr>
                <w:rFonts w:ascii="Myriad Pro" w:hAnsi="Myriad Pro" w:cs="Arial"/>
                <w:color w:val="000000"/>
                <w:sz w:val="18"/>
                <w:szCs w:val="18"/>
              </w:rPr>
            </w:pPr>
            <w:r w:rsidRPr="00F41F32">
              <w:rPr>
                <w:rFonts w:ascii="Myriad Pro" w:hAnsi="Myriad Pro" w:cs="Arial"/>
                <w:color w:val="000000"/>
                <w:sz w:val="18"/>
                <w:szCs w:val="18"/>
              </w:rPr>
              <w:t>3,5754564</w:t>
            </w:r>
          </w:p>
        </w:tc>
      </w:tr>
      <w:tr w:rsidR="00687E18" w:rsidRPr="00F41F32" w14:paraId="47535448" w14:textId="77777777" w:rsidTr="00E95C29">
        <w:trPr>
          <w:trHeight w:val="116"/>
          <w:jc w:val="center"/>
        </w:trPr>
        <w:tc>
          <w:tcPr>
            <w:tcW w:w="2924" w:type="pct"/>
            <w:vMerge/>
            <w:tcBorders>
              <w:top w:val="nil"/>
              <w:left w:val="single" w:sz="8" w:space="0" w:color="auto"/>
              <w:bottom w:val="single" w:sz="8" w:space="0" w:color="000000"/>
              <w:right w:val="single" w:sz="8" w:space="0" w:color="auto"/>
            </w:tcBorders>
            <w:vAlign w:val="center"/>
            <w:hideMark/>
          </w:tcPr>
          <w:p w14:paraId="65CD893B" w14:textId="77777777" w:rsidR="00687E18" w:rsidRPr="00F41F32" w:rsidRDefault="00687E18" w:rsidP="00493C42">
            <w:pPr>
              <w:rPr>
                <w:rFonts w:ascii="Myriad Pro" w:hAnsi="Myriad Pro" w:cs="Arial"/>
                <w:color w:val="000000"/>
                <w:sz w:val="18"/>
                <w:szCs w:val="18"/>
              </w:rPr>
            </w:pPr>
          </w:p>
        </w:tc>
        <w:tc>
          <w:tcPr>
            <w:tcW w:w="1074" w:type="pct"/>
            <w:tcBorders>
              <w:top w:val="nil"/>
              <w:left w:val="nil"/>
              <w:bottom w:val="single" w:sz="8" w:space="0" w:color="auto"/>
              <w:right w:val="single" w:sz="8" w:space="0" w:color="auto"/>
            </w:tcBorders>
            <w:shd w:val="clear" w:color="auto" w:fill="auto"/>
            <w:vAlign w:val="center"/>
            <w:hideMark/>
          </w:tcPr>
          <w:p w14:paraId="19168928" w14:textId="77777777" w:rsidR="00687E18" w:rsidRPr="00F41F32" w:rsidRDefault="00687E18" w:rsidP="00493C42">
            <w:pPr>
              <w:jc w:val="center"/>
              <w:rPr>
                <w:rFonts w:ascii="Myriad Pro" w:hAnsi="Myriad Pro" w:cs="Arial"/>
                <w:color w:val="000000"/>
                <w:sz w:val="18"/>
                <w:szCs w:val="18"/>
              </w:rPr>
            </w:pPr>
            <w:r w:rsidRPr="00F41F32">
              <w:rPr>
                <w:rFonts w:ascii="Myriad Pro" w:hAnsi="Myriad Pro" w:cs="Arial"/>
                <w:color w:val="000000"/>
                <w:sz w:val="18"/>
                <w:szCs w:val="18"/>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10988C84" w14:textId="77777777" w:rsidR="00687E18" w:rsidRPr="00F41F32" w:rsidRDefault="00687E18" w:rsidP="00747326">
            <w:pPr>
              <w:jc w:val="right"/>
              <w:rPr>
                <w:rFonts w:ascii="Myriad Pro" w:hAnsi="Myriad Pro" w:cs="Arial"/>
                <w:color w:val="000000"/>
                <w:sz w:val="18"/>
                <w:szCs w:val="18"/>
              </w:rPr>
            </w:pPr>
            <w:r w:rsidRPr="00F41F32">
              <w:rPr>
                <w:rFonts w:ascii="Myriad Pro" w:hAnsi="Myriad Pro" w:cs="Arial"/>
                <w:color w:val="000000"/>
                <w:sz w:val="18"/>
                <w:szCs w:val="18"/>
              </w:rPr>
              <w:t>136 919,73</w:t>
            </w:r>
          </w:p>
        </w:tc>
      </w:tr>
      <w:tr w:rsidR="00687E18" w:rsidRPr="00F41F32" w14:paraId="41E89C01" w14:textId="77777777" w:rsidTr="00E95C29">
        <w:trPr>
          <w:trHeight w:val="547"/>
          <w:jc w:val="center"/>
        </w:trPr>
        <w:tc>
          <w:tcPr>
            <w:tcW w:w="2924" w:type="pct"/>
            <w:tcBorders>
              <w:top w:val="nil"/>
              <w:left w:val="single" w:sz="8" w:space="0" w:color="auto"/>
              <w:bottom w:val="single" w:sz="8" w:space="0" w:color="auto"/>
              <w:right w:val="single" w:sz="8" w:space="0" w:color="auto"/>
            </w:tcBorders>
            <w:shd w:val="clear" w:color="auto" w:fill="auto"/>
            <w:vAlign w:val="center"/>
            <w:hideMark/>
          </w:tcPr>
          <w:p w14:paraId="62D52E10" w14:textId="77777777" w:rsidR="00687E18" w:rsidRPr="00F41F32" w:rsidRDefault="00687E18" w:rsidP="00493C42">
            <w:pPr>
              <w:rPr>
                <w:rFonts w:ascii="Myriad Pro" w:hAnsi="Myriad Pro" w:cs="Arial"/>
                <w:color w:val="000000"/>
                <w:sz w:val="18"/>
                <w:szCs w:val="18"/>
              </w:rPr>
            </w:pPr>
            <w:r w:rsidRPr="00F41F32">
              <w:rPr>
                <w:rFonts w:ascii="Myriad Pro" w:hAnsi="Myriad Pro" w:cs="Arial"/>
                <w:color w:val="000000"/>
                <w:sz w:val="18"/>
                <w:szCs w:val="18"/>
              </w:rPr>
              <w:t xml:space="preserve">Сумма налога на прибыль к уплате в федеральный бюджет по ставке 3%, приходящаяся на филиал </w:t>
            </w:r>
          </w:p>
        </w:tc>
        <w:tc>
          <w:tcPr>
            <w:tcW w:w="1074" w:type="pct"/>
            <w:tcBorders>
              <w:top w:val="nil"/>
              <w:left w:val="nil"/>
              <w:bottom w:val="single" w:sz="8" w:space="0" w:color="auto"/>
              <w:right w:val="single" w:sz="8" w:space="0" w:color="auto"/>
            </w:tcBorders>
            <w:shd w:val="clear" w:color="auto" w:fill="auto"/>
            <w:vAlign w:val="center"/>
            <w:hideMark/>
          </w:tcPr>
          <w:p w14:paraId="275508D6" w14:textId="77777777" w:rsidR="00687E18" w:rsidRPr="00F41F32" w:rsidRDefault="00687E18" w:rsidP="00493C42">
            <w:pPr>
              <w:jc w:val="center"/>
              <w:rPr>
                <w:rFonts w:ascii="Myriad Pro" w:hAnsi="Myriad Pro" w:cs="Arial"/>
                <w:color w:val="000000"/>
                <w:sz w:val="18"/>
                <w:szCs w:val="18"/>
              </w:rPr>
            </w:pPr>
            <w:r w:rsidRPr="00F41F32">
              <w:rPr>
                <w:rFonts w:ascii="Myriad Pro" w:hAnsi="Myriad Pro" w:cs="Arial"/>
                <w:color w:val="000000"/>
                <w:sz w:val="18"/>
                <w:szCs w:val="18"/>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0440B83D" w14:textId="77777777" w:rsidR="00687E18" w:rsidRPr="00F41F32" w:rsidRDefault="00687E18" w:rsidP="00747326">
            <w:pPr>
              <w:jc w:val="right"/>
              <w:rPr>
                <w:rFonts w:ascii="Myriad Pro" w:hAnsi="Myriad Pro" w:cs="Arial"/>
                <w:color w:val="000000"/>
                <w:sz w:val="18"/>
                <w:szCs w:val="18"/>
              </w:rPr>
            </w:pPr>
            <w:r w:rsidRPr="00F41F32">
              <w:rPr>
                <w:rFonts w:ascii="Myriad Pro" w:hAnsi="Myriad Pro" w:cs="Arial"/>
                <w:color w:val="000000"/>
                <w:sz w:val="18"/>
                <w:szCs w:val="18"/>
              </w:rPr>
              <w:t>4 107,59</w:t>
            </w:r>
          </w:p>
        </w:tc>
      </w:tr>
      <w:tr w:rsidR="00687E18" w:rsidRPr="00F41F32" w14:paraId="5339DD18" w14:textId="77777777" w:rsidTr="00E95C29">
        <w:trPr>
          <w:trHeight w:val="457"/>
          <w:jc w:val="center"/>
        </w:trPr>
        <w:tc>
          <w:tcPr>
            <w:tcW w:w="2924" w:type="pct"/>
            <w:tcBorders>
              <w:top w:val="nil"/>
              <w:left w:val="single" w:sz="8" w:space="0" w:color="auto"/>
              <w:bottom w:val="single" w:sz="8" w:space="0" w:color="auto"/>
              <w:right w:val="single" w:sz="8" w:space="0" w:color="auto"/>
            </w:tcBorders>
            <w:shd w:val="clear" w:color="auto" w:fill="auto"/>
            <w:vAlign w:val="center"/>
            <w:hideMark/>
          </w:tcPr>
          <w:p w14:paraId="13B5B3C6" w14:textId="77777777" w:rsidR="00687E18" w:rsidRPr="00F41F32" w:rsidRDefault="00687E18" w:rsidP="00493C42">
            <w:pPr>
              <w:rPr>
                <w:rFonts w:ascii="Myriad Pro" w:hAnsi="Myriad Pro" w:cs="Arial"/>
                <w:color w:val="000000"/>
                <w:sz w:val="18"/>
                <w:szCs w:val="18"/>
              </w:rPr>
            </w:pPr>
            <w:r w:rsidRPr="00F41F32">
              <w:rPr>
                <w:rFonts w:ascii="Myriad Pro" w:hAnsi="Myriad Pro" w:cs="Arial"/>
                <w:color w:val="000000"/>
                <w:sz w:val="18"/>
                <w:szCs w:val="18"/>
              </w:rPr>
              <w:t xml:space="preserve">Сумма налога на прибыль к уплате в бюджет субъекта РФ по ставке 17%, приходящаяся на филиал </w:t>
            </w:r>
          </w:p>
        </w:tc>
        <w:tc>
          <w:tcPr>
            <w:tcW w:w="1074" w:type="pct"/>
            <w:tcBorders>
              <w:top w:val="nil"/>
              <w:left w:val="nil"/>
              <w:bottom w:val="single" w:sz="8" w:space="0" w:color="auto"/>
              <w:right w:val="single" w:sz="8" w:space="0" w:color="auto"/>
            </w:tcBorders>
            <w:shd w:val="clear" w:color="auto" w:fill="auto"/>
            <w:vAlign w:val="center"/>
            <w:hideMark/>
          </w:tcPr>
          <w:p w14:paraId="3CBE6B80" w14:textId="77777777" w:rsidR="00687E18" w:rsidRPr="00F41F32" w:rsidRDefault="00687E18" w:rsidP="00493C42">
            <w:pPr>
              <w:jc w:val="center"/>
              <w:rPr>
                <w:rFonts w:ascii="Myriad Pro" w:hAnsi="Myriad Pro" w:cs="Arial"/>
                <w:color w:val="000000"/>
                <w:sz w:val="18"/>
                <w:szCs w:val="18"/>
              </w:rPr>
            </w:pPr>
            <w:r w:rsidRPr="00F41F32">
              <w:rPr>
                <w:rFonts w:ascii="Myriad Pro" w:hAnsi="Myriad Pro" w:cs="Arial"/>
                <w:color w:val="000000"/>
                <w:sz w:val="18"/>
                <w:szCs w:val="18"/>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702EECA8" w14:textId="77777777" w:rsidR="00687E18" w:rsidRPr="00F41F32" w:rsidRDefault="00687E18" w:rsidP="00747326">
            <w:pPr>
              <w:jc w:val="right"/>
              <w:rPr>
                <w:rFonts w:ascii="Myriad Pro" w:hAnsi="Myriad Pro" w:cs="Arial"/>
                <w:color w:val="000000"/>
                <w:sz w:val="18"/>
                <w:szCs w:val="18"/>
              </w:rPr>
            </w:pPr>
            <w:r w:rsidRPr="00F41F32">
              <w:rPr>
                <w:rFonts w:ascii="Myriad Pro" w:hAnsi="Myriad Pro" w:cs="Arial"/>
                <w:color w:val="000000"/>
                <w:sz w:val="18"/>
                <w:szCs w:val="18"/>
              </w:rPr>
              <w:t>23 276,35</w:t>
            </w:r>
          </w:p>
        </w:tc>
      </w:tr>
      <w:tr w:rsidR="00687E18" w:rsidRPr="00F41F32" w14:paraId="1676E31C" w14:textId="77777777" w:rsidTr="00E95C29">
        <w:trPr>
          <w:trHeight w:val="254"/>
          <w:jc w:val="center"/>
        </w:trPr>
        <w:tc>
          <w:tcPr>
            <w:tcW w:w="2924" w:type="pct"/>
            <w:tcBorders>
              <w:top w:val="nil"/>
              <w:left w:val="single" w:sz="8" w:space="0" w:color="auto"/>
              <w:bottom w:val="single" w:sz="8" w:space="0" w:color="auto"/>
              <w:right w:val="single" w:sz="8" w:space="0" w:color="auto"/>
            </w:tcBorders>
            <w:shd w:val="clear" w:color="auto" w:fill="auto"/>
            <w:vAlign w:val="center"/>
            <w:hideMark/>
          </w:tcPr>
          <w:p w14:paraId="6DE3C97E" w14:textId="77777777" w:rsidR="00687E18" w:rsidRPr="00F41F32" w:rsidRDefault="00687E18" w:rsidP="00493C42">
            <w:pPr>
              <w:rPr>
                <w:rFonts w:ascii="Myriad Pro" w:hAnsi="Myriad Pro" w:cs="Arial"/>
                <w:color w:val="000000"/>
                <w:sz w:val="18"/>
                <w:szCs w:val="18"/>
              </w:rPr>
            </w:pPr>
            <w:r w:rsidRPr="00F41F32">
              <w:rPr>
                <w:rFonts w:ascii="Myriad Pro" w:hAnsi="Myriad Pro" w:cs="Arial"/>
                <w:color w:val="000000"/>
                <w:sz w:val="18"/>
                <w:szCs w:val="18"/>
              </w:rPr>
              <w:t xml:space="preserve">Итого налог на прибыль, отнесенный на филиал </w:t>
            </w:r>
          </w:p>
        </w:tc>
        <w:tc>
          <w:tcPr>
            <w:tcW w:w="1074" w:type="pct"/>
            <w:tcBorders>
              <w:top w:val="nil"/>
              <w:left w:val="nil"/>
              <w:bottom w:val="single" w:sz="8" w:space="0" w:color="auto"/>
              <w:right w:val="single" w:sz="8" w:space="0" w:color="auto"/>
            </w:tcBorders>
            <w:shd w:val="clear" w:color="auto" w:fill="auto"/>
            <w:vAlign w:val="center"/>
            <w:hideMark/>
          </w:tcPr>
          <w:p w14:paraId="56B5D691" w14:textId="77777777" w:rsidR="00687E18" w:rsidRPr="00F41F32" w:rsidRDefault="00687E18" w:rsidP="00493C42">
            <w:pPr>
              <w:jc w:val="center"/>
              <w:rPr>
                <w:rFonts w:ascii="Myriad Pro" w:hAnsi="Myriad Pro" w:cs="Arial"/>
                <w:color w:val="000000"/>
                <w:sz w:val="18"/>
                <w:szCs w:val="18"/>
              </w:rPr>
            </w:pPr>
            <w:r w:rsidRPr="00F41F32">
              <w:rPr>
                <w:rFonts w:ascii="Myriad Pro" w:hAnsi="Myriad Pro" w:cs="Arial"/>
                <w:color w:val="000000"/>
                <w:sz w:val="18"/>
                <w:szCs w:val="18"/>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18F552D1" w14:textId="77777777" w:rsidR="00687E18" w:rsidRPr="00F41F32" w:rsidRDefault="00687E18" w:rsidP="00747326">
            <w:pPr>
              <w:jc w:val="right"/>
              <w:rPr>
                <w:rFonts w:ascii="Myriad Pro" w:hAnsi="Myriad Pro" w:cs="Arial"/>
                <w:color w:val="000000"/>
                <w:sz w:val="18"/>
                <w:szCs w:val="18"/>
              </w:rPr>
            </w:pPr>
            <w:r w:rsidRPr="00F41F32">
              <w:rPr>
                <w:rFonts w:ascii="Myriad Pro" w:hAnsi="Myriad Pro" w:cs="Arial"/>
                <w:color w:val="000000"/>
                <w:sz w:val="18"/>
                <w:szCs w:val="18"/>
              </w:rPr>
              <w:t>27 383,95</w:t>
            </w:r>
          </w:p>
        </w:tc>
      </w:tr>
    </w:tbl>
    <w:p w14:paraId="69F37213" w14:textId="77777777" w:rsidR="00687E18" w:rsidRDefault="00687E18" w:rsidP="00687E18">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статье «Плата за аренду имущества и лизинг» в обоснование филиалом представлены копии договоров на аренду земельных участков, но при этом не представлены первичные документы (акты, счета-фактуры, оборотно-сальдовые </w:t>
      </w:r>
      <w:r>
        <w:rPr>
          <w:rFonts w:ascii="Myriad Pro" w:eastAsia="Calibri" w:hAnsi="Myriad Pro"/>
          <w:color w:val="000000" w:themeColor="text1"/>
          <w:sz w:val="26"/>
          <w:szCs w:val="26"/>
        </w:rPr>
        <w:lastRenderedPageBreak/>
        <w:t xml:space="preserve">ведомости по соответствующим счетам), подтверждающие фактическое несение данных затрат по заключенным договорам. </w:t>
      </w:r>
    </w:p>
    <w:p w14:paraId="3B6C38FD" w14:textId="77777777" w:rsidR="00687E18" w:rsidRDefault="00687E18" w:rsidP="00687E18">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Фактические затраты по статье «Плата за аренду имущества и лизинг» за 2017 год отражены в отчетности филиала в размере 403,77 тыс. рублей (в формате таблицы 1.6 приложения №1 к Порядку ведения раздельного учета).</w:t>
      </w:r>
    </w:p>
    <w:p w14:paraId="41D325F1" w14:textId="77777777" w:rsidR="00687E18" w:rsidRDefault="00687E18" w:rsidP="00687E18">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 статье «Налоги» в подтверждение фактических расходов филиалом представлены налоговые декларации за 2017 год и декларации о плате за негативное воздействие на окружающую среду. Фактические затраты также отражены в формате таблицы 1.6 приложения №1 к Порядку ведения раздельного учета.</w:t>
      </w:r>
    </w:p>
    <w:p w14:paraId="5C6354D5" w14:textId="77777777" w:rsidR="00A3474E" w:rsidRPr="00F21A0A" w:rsidRDefault="00687E18" w:rsidP="00A3474E">
      <w:pPr>
        <w:spacing w:line="360" w:lineRule="auto"/>
        <w:ind w:firstLine="567"/>
        <w:contextualSpacing/>
        <w:jc w:val="both"/>
        <w:rPr>
          <w:rFonts w:ascii="Myriad Pro" w:eastAsia="Calibri" w:hAnsi="Myriad Pro"/>
          <w:i/>
          <w:iCs/>
          <w:color w:val="000000" w:themeColor="text1"/>
          <w:sz w:val="20"/>
          <w:szCs w:val="20"/>
        </w:rPr>
      </w:pPr>
      <w:r>
        <w:rPr>
          <w:rFonts w:ascii="Myriad Pro" w:eastAsia="Calibri" w:hAnsi="Myriad Pro"/>
          <w:color w:val="000000" w:themeColor="text1"/>
          <w:sz w:val="26"/>
          <w:szCs w:val="26"/>
        </w:rPr>
        <w:t>Расчет корректировки неподконтрольных расходов</w:t>
      </w:r>
      <w:r w:rsidR="00A3474E">
        <w:rPr>
          <w:rFonts w:ascii="Myriad Pro" w:eastAsia="Calibri" w:hAnsi="Myriad Pro"/>
          <w:color w:val="000000" w:themeColor="text1"/>
          <w:sz w:val="26"/>
          <w:szCs w:val="26"/>
        </w:rPr>
        <w:t xml:space="preserve">, выполненный Исполнителем, </w:t>
      </w:r>
      <w:r>
        <w:rPr>
          <w:rFonts w:ascii="Myriad Pro" w:eastAsia="Calibri" w:hAnsi="Myriad Pro"/>
          <w:color w:val="000000" w:themeColor="text1"/>
          <w:sz w:val="26"/>
          <w:szCs w:val="26"/>
        </w:rPr>
        <w:t>приведен в следующей таблице.</w:t>
      </w:r>
    </w:p>
    <w:tbl>
      <w:tblPr>
        <w:tblW w:w="9487" w:type="dxa"/>
        <w:tblLook w:val="04A0" w:firstRow="1" w:lastRow="0" w:firstColumn="1" w:lastColumn="0" w:noHBand="0" w:noVBand="1"/>
      </w:tblPr>
      <w:tblGrid>
        <w:gridCol w:w="1060"/>
        <w:gridCol w:w="3651"/>
        <w:gridCol w:w="1418"/>
        <w:gridCol w:w="1701"/>
        <w:gridCol w:w="1657"/>
      </w:tblGrid>
      <w:tr w:rsidR="00687E18" w:rsidRPr="00F6329F" w14:paraId="662591B2" w14:textId="77777777" w:rsidTr="00F21A0A">
        <w:trPr>
          <w:trHeight w:val="580"/>
        </w:trPr>
        <w:tc>
          <w:tcPr>
            <w:tcW w:w="106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9BA57C0" w14:textId="77777777" w:rsidR="00687E18" w:rsidRPr="00F6329F" w:rsidRDefault="00687E18" w:rsidP="00493C42">
            <w:pPr>
              <w:jc w:val="center"/>
              <w:rPr>
                <w:rFonts w:ascii="Myriad Pro" w:hAnsi="Myriad Pro" w:cs="Calibri"/>
                <w:b/>
                <w:bCs/>
                <w:color w:val="FFFFFF" w:themeColor="background1"/>
                <w:sz w:val="20"/>
                <w:szCs w:val="20"/>
              </w:rPr>
            </w:pPr>
            <w:r w:rsidRPr="00F6329F">
              <w:rPr>
                <w:rFonts w:ascii="Myriad Pro" w:hAnsi="Myriad Pro" w:cs="Calibri"/>
                <w:b/>
                <w:bCs/>
                <w:color w:val="FFFFFF" w:themeColor="background1"/>
                <w:sz w:val="20"/>
                <w:szCs w:val="20"/>
              </w:rPr>
              <w:t>№ п.п.</w:t>
            </w:r>
          </w:p>
        </w:tc>
        <w:tc>
          <w:tcPr>
            <w:tcW w:w="365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CC561EE" w14:textId="77777777" w:rsidR="00687E18" w:rsidRPr="00F6329F" w:rsidRDefault="00687E18" w:rsidP="00493C42">
            <w:pPr>
              <w:jc w:val="center"/>
              <w:rPr>
                <w:rFonts w:ascii="Myriad Pro" w:hAnsi="Myriad Pro" w:cs="Calibri"/>
                <w:b/>
                <w:bCs/>
                <w:color w:val="FFFFFF" w:themeColor="background1"/>
                <w:sz w:val="20"/>
                <w:szCs w:val="20"/>
              </w:rPr>
            </w:pPr>
            <w:r w:rsidRPr="00F6329F">
              <w:rPr>
                <w:rFonts w:ascii="Myriad Pro" w:hAnsi="Myriad Pro" w:cs="Calibri"/>
                <w:b/>
                <w:bCs/>
                <w:color w:val="FFFFFF" w:themeColor="background1"/>
                <w:sz w:val="20"/>
                <w:szCs w:val="20"/>
              </w:rPr>
              <w:t>Показатели</w:t>
            </w:r>
          </w:p>
        </w:tc>
        <w:tc>
          <w:tcPr>
            <w:tcW w:w="1418"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2B4AA0A2" w14:textId="77777777" w:rsidR="00687E18" w:rsidRPr="00F6329F" w:rsidRDefault="00687E18" w:rsidP="00493C4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ТБР</w:t>
            </w:r>
            <w:r w:rsidR="00C75367">
              <w:rPr>
                <w:rFonts w:ascii="Myriad Pro" w:hAnsi="Myriad Pro" w:cs="Calibri"/>
                <w:b/>
                <w:bCs/>
                <w:color w:val="FFFFFF" w:themeColor="background1"/>
                <w:sz w:val="20"/>
                <w:szCs w:val="20"/>
              </w:rPr>
              <w:t xml:space="preserve"> на 2017 год</w:t>
            </w:r>
          </w:p>
        </w:tc>
        <w:tc>
          <w:tcPr>
            <w:tcW w:w="170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9013107" w14:textId="77777777" w:rsidR="00687E18" w:rsidRPr="00F6329F" w:rsidRDefault="00C75367" w:rsidP="00493C4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 xml:space="preserve">Фактические расходы по расчету </w:t>
            </w:r>
            <w:r w:rsidR="00687E18">
              <w:rPr>
                <w:rFonts w:ascii="Myriad Pro" w:hAnsi="Myriad Pro" w:cs="Calibri"/>
                <w:b/>
                <w:bCs/>
                <w:color w:val="FFFFFF" w:themeColor="background1"/>
                <w:sz w:val="20"/>
                <w:szCs w:val="20"/>
              </w:rPr>
              <w:t xml:space="preserve">Исполнителя </w:t>
            </w:r>
            <w:r>
              <w:rPr>
                <w:rFonts w:ascii="Myriad Pro" w:hAnsi="Myriad Pro" w:cs="Calibri"/>
                <w:b/>
                <w:bCs/>
                <w:color w:val="FFFFFF" w:themeColor="background1"/>
                <w:sz w:val="20"/>
                <w:szCs w:val="20"/>
              </w:rPr>
              <w:t xml:space="preserve">за </w:t>
            </w:r>
            <w:r w:rsidR="00687E18" w:rsidRPr="00F6329F">
              <w:rPr>
                <w:rFonts w:ascii="Myriad Pro" w:hAnsi="Myriad Pro" w:cs="Calibri"/>
                <w:b/>
                <w:bCs/>
                <w:color w:val="FFFFFF" w:themeColor="background1"/>
                <w:sz w:val="20"/>
                <w:szCs w:val="20"/>
              </w:rPr>
              <w:t>2017</w:t>
            </w:r>
            <w:r>
              <w:rPr>
                <w:rFonts w:ascii="Myriad Pro" w:hAnsi="Myriad Pro" w:cs="Calibri"/>
                <w:b/>
                <w:bCs/>
                <w:color w:val="FFFFFF" w:themeColor="background1"/>
                <w:sz w:val="20"/>
                <w:szCs w:val="20"/>
              </w:rPr>
              <w:t xml:space="preserve"> год</w:t>
            </w:r>
            <w:r w:rsidR="00A3474E">
              <w:rPr>
                <w:rFonts w:ascii="Myriad Pro" w:hAnsi="Myriad Pro" w:cs="Calibri"/>
                <w:b/>
                <w:bCs/>
                <w:color w:val="FFFFFF" w:themeColor="background1"/>
                <w:sz w:val="20"/>
                <w:szCs w:val="20"/>
              </w:rPr>
              <w:t>, тыс. рублей</w:t>
            </w:r>
          </w:p>
        </w:tc>
        <w:tc>
          <w:tcPr>
            <w:tcW w:w="1657"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DC2D300" w14:textId="77777777" w:rsidR="00687E18" w:rsidRPr="00F6329F" w:rsidRDefault="00C75367" w:rsidP="00493C4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 xml:space="preserve">Расчет </w:t>
            </w:r>
            <w:r w:rsidR="00687E18">
              <w:rPr>
                <w:rFonts w:ascii="Myriad Pro" w:hAnsi="Myriad Pro" w:cs="Calibri"/>
                <w:b/>
                <w:bCs/>
                <w:color w:val="FFFFFF" w:themeColor="background1"/>
                <w:sz w:val="20"/>
                <w:szCs w:val="20"/>
              </w:rPr>
              <w:t>корректировк</w:t>
            </w:r>
            <w:r>
              <w:rPr>
                <w:rFonts w:ascii="Myriad Pro" w:hAnsi="Myriad Pro" w:cs="Calibri"/>
                <w:b/>
                <w:bCs/>
                <w:color w:val="FFFFFF" w:themeColor="background1"/>
                <w:sz w:val="20"/>
                <w:szCs w:val="20"/>
              </w:rPr>
              <w:t>и</w:t>
            </w:r>
            <w:r w:rsidR="00687E18">
              <w:rPr>
                <w:rFonts w:ascii="Myriad Pro" w:hAnsi="Myriad Pro" w:cs="Calibri"/>
                <w:b/>
                <w:bCs/>
                <w:color w:val="FFFFFF" w:themeColor="background1"/>
                <w:sz w:val="20"/>
                <w:szCs w:val="20"/>
              </w:rPr>
              <w:t xml:space="preserve"> </w:t>
            </w:r>
            <w:r w:rsidR="00687E18" w:rsidRPr="00F6329F">
              <w:rPr>
                <w:rFonts w:ascii="Myriad Pro" w:hAnsi="Myriad Pro" w:cs="Calibri"/>
                <w:b/>
                <w:bCs/>
                <w:color w:val="FFFFFF" w:themeColor="background1"/>
                <w:sz w:val="20"/>
                <w:szCs w:val="20"/>
              </w:rPr>
              <w:t>НР</w:t>
            </w:r>
            <w:r>
              <w:rPr>
                <w:rFonts w:ascii="Myriad Pro" w:hAnsi="Myriad Pro" w:cs="Calibri"/>
                <w:b/>
                <w:bCs/>
                <w:color w:val="FFFFFF" w:themeColor="background1"/>
                <w:sz w:val="20"/>
                <w:szCs w:val="20"/>
              </w:rPr>
              <w:t xml:space="preserve"> Исполнителя</w:t>
            </w:r>
            <w:r w:rsidR="00A3474E">
              <w:rPr>
                <w:rFonts w:ascii="Myriad Pro" w:hAnsi="Myriad Pro" w:cs="Calibri"/>
                <w:b/>
                <w:bCs/>
                <w:color w:val="FFFFFF" w:themeColor="background1"/>
                <w:sz w:val="20"/>
                <w:szCs w:val="20"/>
              </w:rPr>
              <w:t>, тыс. рублей</w:t>
            </w:r>
          </w:p>
        </w:tc>
      </w:tr>
      <w:tr w:rsidR="00687E18" w:rsidRPr="00F6329F" w14:paraId="7D6199E2" w14:textId="77777777" w:rsidTr="00F21A0A">
        <w:trPr>
          <w:trHeight w:val="280"/>
        </w:trPr>
        <w:tc>
          <w:tcPr>
            <w:tcW w:w="106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bottom"/>
            <w:hideMark/>
          </w:tcPr>
          <w:p w14:paraId="4A534CAE"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1</w:t>
            </w:r>
          </w:p>
        </w:tc>
        <w:tc>
          <w:tcPr>
            <w:tcW w:w="3651" w:type="dxa"/>
            <w:tcBorders>
              <w:top w:val="single" w:sz="8" w:space="0" w:color="FFFFFF" w:themeColor="background1"/>
              <w:left w:val="nil"/>
              <w:bottom w:val="single" w:sz="4" w:space="0" w:color="auto"/>
              <w:right w:val="single" w:sz="4" w:space="0" w:color="auto"/>
            </w:tcBorders>
            <w:shd w:val="clear" w:color="auto" w:fill="auto"/>
            <w:hideMark/>
          </w:tcPr>
          <w:p w14:paraId="78B18214"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Плата за аренду имущества и лизинг</w:t>
            </w:r>
          </w:p>
        </w:tc>
        <w:tc>
          <w:tcPr>
            <w:tcW w:w="1418"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4CD8356C"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846,3</w:t>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1D864954"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403,77</w:t>
            </w:r>
          </w:p>
        </w:tc>
        <w:tc>
          <w:tcPr>
            <w:tcW w:w="1657" w:type="dxa"/>
            <w:tcBorders>
              <w:top w:val="single" w:sz="8" w:space="0" w:color="FFFFFF" w:themeColor="background1"/>
              <w:left w:val="nil"/>
              <w:bottom w:val="single" w:sz="4" w:space="0" w:color="auto"/>
              <w:right w:val="single" w:sz="4" w:space="0" w:color="auto"/>
            </w:tcBorders>
            <w:shd w:val="clear" w:color="auto" w:fill="auto"/>
            <w:vAlign w:val="center"/>
            <w:hideMark/>
          </w:tcPr>
          <w:p w14:paraId="43B7CDDE"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- 442,53</w:t>
            </w:r>
          </w:p>
        </w:tc>
      </w:tr>
      <w:tr w:rsidR="00687E18" w:rsidRPr="00F6329F" w14:paraId="753B1721"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245963F2"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2</w:t>
            </w:r>
          </w:p>
        </w:tc>
        <w:tc>
          <w:tcPr>
            <w:tcW w:w="3651" w:type="dxa"/>
            <w:tcBorders>
              <w:top w:val="nil"/>
              <w:left w:val="nil"/>
              <w:bottom w:val="single" w:sz="4" w:space="0" w:color="auto"/>
              <w:right w:val="single" w:sz="4" w:space="0" w:color="auto"/>
            </w:tcBorders>
            <w:shd w:val="clear" w:color="auto" w:fill="auto"/>
            <w:hideMark/>
          </w:tcPr>
          <w:p w14:paraId="145C03AC"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Налоги,</w:t>
            </w:r>
            <w:r>
              <w:rPr>
                <w:rFonts w:ascii="Myriad Pro" w:hAnsi="Myriad Pro" w:cs="Calibri"/>
                <w:sz w:val="20"/>
                <w:szCs w:val="20"/>
              </w:rPr>
              <w:t xml:space="preserve"> </w:t>
            </w:r>
            <w:r w:rsidRPr="00F6329F">
              <w:rPr>
                <w:rFonts w:ascii="Myriad Pro" w:hAnsi="Myriad Pro" w:cs="Calibri"/>
                <w:sz w:val="20"/>
                <w:szCs w:val="20"/>
              </w:rPr>
              <w:t>всего, в том числе:</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9059F46"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30 827,6</w:t>
            </w:r>
          </w:p>
        </w:tc>
        <w:tc>
          <w:tcPr>
            <w:tcW w:w="1701" w:type="dxa"/>
            <w:tcBorders>
              <w:top w:val="nil"/>
              <w:left w:val="nil"/>
              <w:bottom w:val="single" w:sz="4" w:space="0" w:color="auto"/>
              <w:right w:val="single" w:sz="4" w:space="0" w:color="auto"/>
            </w:tcBorders>
            <w:shd w:val="clear" w:color="auto" w:fill="auto"/>
            <w:noWrap/>
            <w:vAlign w:val="center"/>
            <w:hideMark/>
          </w:tcPr>
          <w:p w14:paraId="57BC0656"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33 050,2</w:t>
            </w:r>
          </w:p>
        </w:tc>
        <w:tc>
          <w:tcPr>
            <w:tcW w:w="1657" w:type="dxa"/>
            <w:tcBorders>
              <w:top w:val="nil"/>
              <w:left w:val="nil"/>
              <w:bottom w:val="single" w:sz="4" w:space="0" w:color="auto"/>
              <w:right w:val="single" w:sz="4" w:space="0" w:color="auto"/>
            </w:tcBorders>
            <w:shd w:val="clear" w:color="auto" w:fill="auto"/>
            <w:noWrap/>
            <w:vAlign w:val="center"/>
            <w:hideMark/>
          </w:tcPr>
          <w:p w14:paraId="634BFD23" w14:textId="77777777" w:rsidR="00687E18" w:rsidRPr="00F6329F" w:rsidRDefault="00F21A0A" w:rsidP="00493C42">
            <w:pPr>
              <w:jc w:val="right"/>
              <w:rPr>
                <w:rFonts w:ascii="Myriad Pro" w:hAnsi="Myriad Pro" w:cs="Calibri"/>
                <w:sz w:val="20"/>
                <w:szCs w:val="20"/>
              </w:rPr>
            </w:pPr>
            <w:r>
              <w:rPr>
                <w:rFonts w:ascii="Myriad Pro" w:hAnsi="Myriad Pro" w:cs="Calibri"/>
                <w:sz w:val="20"/>
                <w:szCs w:val="20"/>
              </w:rPr>
              <w:t>2 240,65</w:t>
            </w:r>
          </w:p>
        </w:tc>
      </w:tr>
      <w:tr w:rsidR="00687E18" w:rsidRPr="00F6329F" w14:paraId="7CCC246D"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76F35102" w14:textId="77777777" w:rsidR="00687E18" w:rsidRPr="00F6329F" w:rsidRDefault="00687E18" w:rsidP="00493C42">
            <w:pPr>
              <w:jc w:val="center"/>
              <w:rPr>
                <w:rFonts w:ascii="Myriad Pro" w:hAnsi="Myriad Pro" w:cs="Calibri"/>
                <w:sz w:val="20"/>
                <w:szCs w:val="20"/>
              </w:rPr>
            </w:pPr>
          </w:p>
        </w:tc>
        <w:tc>
          <w:tcPr>
            <w:tcW w:w="3651" w:type="dxa"/>
            <w:tcBorders>
              <w:top w:val="nil"/>
              <w:left w:val="nil"/>
              <w:bottom w:val="single" w:sz="4" w:space="0" w:color="auto"/>
              <w:right w:val="single" w:sz="4" w:space="0" w:color="auto"/>
            </w:tcBorders>
            <w:shd w:val="clear" w:color="auto" w:fill="auto"/>
            <w:hideMark/>
          </w:tcPr>
          <w:p w14:paraId="6F77BC06" w14:textId="77777777" w:rsidR="00687E18" w:rsidRPr="00F6329F" w:rsidRDefault="00687E18" w:rsidP="00493C42">
            <w:pPr>
              <w:ind w:firstLineChars="100" w:firstLine="200"/>
              <w:rPr>
                <w:rFonts w:ascii="Myriad Pro" w:hAnsi="Myriad Pro" w:cs="Calibri"/>
                <w:i/>
                <w:iCs/>
                <w:sz w:val="20"/>
                <w:szCs w:val="20"/>
              </w:rPr>
            </w:pPr>
            <w:r w:rsidRPr="00F6329F">
              <w:rPr>
                <w:rFonts w:ascii="Myriad Pro" w:hAnsi="Myriad Pro" w:cs="Calibri"/>
                <w:i/>
                <w:iCs/>
                <w:sz w:val="20"/>
                <w:szCs w:val="20"/>
              </w:rPr>
              <w:t>плата за землю</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F752D96"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0,9</w:t>
            </w:r>
          </w:p>
        </w:tc>
        <w:tc>
          <w:tcPr>
            <w:tcW w:w="1701" w:type="dxa"/>
            <w:tcBorders>
              <w:top w:val="nil"/>
              <w:left w:val="nil"/>
              <w:bottom w:val="single" w:sz="4" w:space="0" w:color="auto"/>
              <w:right w:val="single" w:sz="4" w:space="0" w:color="auto"/>
            </w:tcBorders>
            <w:shd w:val="clear" w:color="auto" w:fill="auto"/>
            <w:noWrap/>
            <w:vAlign w:val="center"/>
            <w:hideMark/>
          </w:tcPr>
          <w:p w14:paraId="2D62B3A0"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5,0</w:t>
            </w:r>
          </w:p>
        </w:tc>
        <w:tc>
          <w:tcPr>
            <w:tcW w:w="1657" w:type="dxa"/>
            <w:tcBorders>
              <w:top w:val="nil"/>
              <w:left w:val="nil"/>
              <w:bottom w:val="single" w:sz="4" w:space="0" w:color="auto"/>
              <w:right w:val="single" w:sz="4" w:space="0" w:color="auto"/>
            </w:tcBorders>
            <w:shd w:val="clear" w:color="auto" w:fill="auto"/>
            <w:vAlign w:val="center"/>
            <w:hideMark/>
          </w:tcPr>
          <w:p w14:paraId="3E91DCB0"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4,</w:t>
            </w:r>
            <w:r w:rsidR="00F21A0A">
              <w:rPr>
                <w:rFonts w:ascii="Myriad Pro" w:hAnsi="Myriad Pro" w:cs="Calibri"/>
                <w:sz w:val="20"/>
                <w:szCs w:val="20"/>
              </w:rPr>
              <w:t>08</w:t>
            </w:r>
          </w:p>
        </w:tc>
      </w:tr>
      <w:tr w:rsidR="00687E18" w:rsidRPr="00F6329F" w14:paraId="4764C5D8"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3E9E574B" w14:textId="77777777" w:rsidR="00687E18" w:rsidRPr="00F6329F" w:rsidRDefault="00687E18" w:rsidP="00493C42">
            <w:pPr>
              <w:jc w:val="center"/>
              <w:rPr>
                <w:rFonts w:ascii="Myriad Pro" w:hAnsi="Myriad Pro" w:cs="Calibri"/>
                <w:sz w:val="20"/>
                <w:szCs w:val="20"/>
              </w:rPr>
            </w:pPr>
          </w:p>
        </w:tc>
        <w:tc>
          <w:tcPr>
            <w:tcW w:w="3651" w:type="dxa"/>
            <w:tcBorders>
              <w:top w:val="nil"/>
              <w:left w:val="nil"/>
              <w:bottom w:val="single" w:sz="4" w:space="0" w:color="auto"/>
              <w:right w:val="single" w:sz="4" w:space="0" w:color="auto"/>
            </w:tcBorders>
            <w:shd w:val="clear" w:color="auto" w:fill="auto"/>
            <w:hideMark/>
          </w:tcPr>
          <w:p w14:paraId="5B87AF16" w14:textId="77777777" w:rsidR="00687E18" w:rsidRPr="00F6329F" w:rsidRDefault="00687E18" w:rsidP="00493C42">
            <w:pPr>
              <w:ind w:firstLineChars="100" w:firstLine="200"/>
              <w:rPr>
                <w:rFonts w:ascii="Myriad Pro" w:hAnsi="Myriad Pro" w:cs="Calibri"/>
                <w:i/>
                <w:iCs/>
                <w:sz w:val="20"/>
                <w:szCs w:val="20"/>
              </w:rPr>
            </w:pPr>
            <w:r w:rsidRPr="00F6329F">
              <w:rPr>
                <w:rFonts w:ascii="Myriad Pro" w:hAnsi="Myriad Pro" w:cs="Calibri"/>
                <w:i/>
                <w:iCs/>
                <w:sz w:val="20"/>
                <w:szCs w:val="20"/>
              </w:rPr>
              <w:t>Налог на имущество</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F54CCD5"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30 372,0</w:t>
            </w:r>
          </w:p>
        </w:tc>
        <w:tc>
          <w:tcPr>
            <w:tcW w:w="1701" w:type="dxa"/>
            <w:tcBorders>
              <w:top w:val="nil"/>
              <w:left w:val="nil"/>
              <w:bottom w:val="single" w:sz="4" w:space="0" w:color="auto"/>
              <w:right w:val="single" w:sz="4" w:space="0" w:color="auto"/>
            </w:tcBorders>
            <w:shd w:val="clear" w:color="auto" w:fill="auto"/>
            <w:noWrap/>
            <w:vAlign w:val="center"/>
            <w:hideMark/>
          </w:tcPr>
          <w:p w14:paraId="73431285"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32 675,</w:t>
            </w:r>
            <w:r>
              <w:rPr>
                <w:rFonts w:ascii="Myriad Pro" w:hAnsi="Myriad Pro" w:cs="Calibri"/>
                <w:sz w:val="20"/>
                <w:szCs w:val="20"/>
              </w:rPr>
              <w:t>32</w:t>
            </w:r>
          </w:p>
        </w:tc>
        <w:tc>
          <w:tcPr>
            <w:tcW w:w="1657" w:type="dxa"/>
            <w:tcBorders>
              <w:top w:val="nil"/>
              <w:left w:val="nil"/>
              <w:bottom w:val="single" w:sz="4" w:space="0" w:color="auto"/>
              <w:right w:val="single" w:sz="4" w:space="0" w:color="auto"/>
            </w:tcBorders>
            <w:shd w:val="clear" w:color="auto" w:fill="auto"/>
            <w:vAlign w:val="center"/>
            <w:hideMark/>
          </w:tcPr>
          <w:p w14:paraId="6F2A5DFE"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2 303,</w:t>
            </w:r>
            <w:r w:rsidR="00F21A0A">
              <w:rPr>
                <w:rFonts w:ascii="Myriad Pro" w:hAnsi="Myriad Pro" w:cs="Calibri"/>
                <w:sz w:val="20"/>
                <w:szCs w:val="20"/>
              </w:rPr>
              <w:t>37</w:t>
            </w:r>
          </w:p>
        </w:tc>
      </w:tr>
      <w:tr w:rsidR="00687E18" w:rsidRPr="00F6329F" w14:paraId="00FA47B4"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tcPr>
          <w:p w14:paraId="0006D0F4" w14:textId="77777777" w:rsidR="00687E18" w:rsidRPr="00F6329F" w:rsidRDefault="00687E18" w:rsidP="00493C42">
            <w:pPr>
              <w:jc w:val="center"/>
              <w:rPr>
                <w:rFonts w:ascii="Myriad Pro" w:hAnsi="Myriad Pro" w:cs="Calibri"/>
                <w:sz w:val="20"/>
                <w:szCs w:val="20"/>
              </w:rPr>
            </w:pPr>
          </w:p>
        </w:tc>
        <w:tc>
          <w:tcPr>
            <w:tcW w:w="3651" w:type="dxa"/>
            <w:tcBorders>
              <w:top w:val="nil"/>
              <w:left w:val="nil"/>
              <w:bottom w:val="single" w:sz="4" w:space="0" w:color="auto"/>
              <w:right w:val="single" w:sz="4" w:space="0" w:color="auto"/>
            </w:tcBorders>
            <w:shd w:val="clear" w:color="auto" w:fill="auto"/>
            <w:hideMark/>
          </w:tcPr>
          <w:p w14:paraId="208AE02F" w14:textId="77777777" w:rsidR="00687E18" w:rsidRPr="00F6329F" w:rsidRDefault="00687E18" w:rsidP="00493C42">
            <w:pPr>
              <w:ind w:firstLineChars="100" w:firstLine="200"/>
              <w:rPr>
                <w:rFonts w:ascii="Myriad Pro" w:hAnsi="Myriad Pro" w:cs="Calibri"/>
                <w:i/>
                <w:iCs/>
                <w:sz w:val="20"/>
                <w:szCs w:val="20"/>
              </w:rPr>
            </w:pPr>
            <w:r w:rsidRPr="00F6329F">
              <w:rPr>
                <w:rFonts w:ascii="Myriad Pro" w:hAnsi="Myriad Pro" w:cs="Calibri"/>
                <w:i/>
                <w:iCs/>
                <w:sz w:val="20"/>
                <w:szCs w:val="20"/>
              </w:rPr>
              <w:t>Прочие налоги и сборы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AC71FC1"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454,7</w:t>
            </w:r>
          </w:p>
        </w:tc>
        <w:tc>
          <w:tcPr>
            <w:tcW w:w="1701" w:type="dxa"/>
            <w:tcBorders>
              <w:top w:val="nil"/>
              <w:left w:val="nil"/>
              <w:bottom w:val="single" w:sz="4" w:space="0" w:color="auto"/>
              <w:right w:val="single" w:sz="4" w:space="0" w:color="auto"/>
            </w:tcBorders>
            <w:shd w:val="clear" w:color="auto" w:fill="auto"/>
            <w:noWrap/>
            <w:vAlign w:val="center"/>
            <w:hideMark/>
          </w:tcPr>
          <w:p w14:paraId="1419E477" w14:textId="77777777" w:rsidR="00687E18" w:rsidRPr="00F6329F" w:rsidRDefault="00F21A0A" w:rsidP="00493C42">
            <w:pPr>
              <w:jc w:val="right"/>
              <w:rPr>
                <w:rFonts w:ascii="Myriad Pro" w:hAnsi="Myriad Pro" w:cs="Calibri"/>
                <w:sz w:val="20"/>
                <w:szCs w:val="20"/>
              </w:rPr>
            </w:pPr>
            <w:r>
              <w:rPr>
                <w:rFonts w:ascii="Myriad Pro" w:hAnsi="Myriad Pro" w:cs="Calibri"/>
                <w:sz w:val="20"/>
                <w:szCs w:val="20"/>
              </w:rPr>
              <w:t>387,9</w:t>
            </w:r>
          </w:p>
        </w:tc>
        <w:tc>
          <w:tcPr>
            <w:tcW w:w="1657" w:type="dxa"/>
            <w:tcBorders>
              <w:top w:val="nil"/>
              <w:left w:val="nil"/>
              <w:bottom w:val="single" w:sz="4" w:space="0" w:color="auto"/>
              <w:right w:val="single" w:sz="4" w:space="0" w:color="auto"/>
            </w:tcBorders>
            <w:shd w:val="clear" w:color="auto" w:fill="auto"/>
            <w:vAlign w:val="center"/>
            <w:hideMark/>
          </w:tcPr>
          <w:p w14:paraId="405E694B"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 xml:space="preserve">- </w:t>
            </w:r>
            <w:r w:rsidR="00F21A0A">
              <w:rPr>
                <w:rFonts w:ascii="Myriad Pro" w:hAnsi="Myriad Pro" w:cs="Calibri"/>
                <w:sz w:val="20"/>
                <w:szCs w:val="20"/>
              </w:rPr>
              <w:t>66,80</w:t>
            </w:r>
          </w:p>
        </w:tc>
      </w:tr>
      <w:tr w:rsidR="00687E18" w:rsidRPr="00F6329F" w14:paraId="4B786A68"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1C9D759F"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3</w:t>
            </w:r>
          </w:p>
        </w:tc>
        <w:tc>
          <w:tcPr>
            <w:tcW w:w="3651" w:type="dxa"/>
            <w:tcBorders>
              <w:top w:val="nil"/>
              <w:left w:val="nil"/>
              <w:bottom w:val="single" w:sz="4" w:space="0" w:color="auto"/>
              <w:right w:val="single" w:sz="4" w:space="0" w:color="auto"/>
            </w:tcBorders>
            <w:shd w:val="clear" w:color="auto" w:fill="auto"/>
            <w:vAlign w:val="center"/>
            <w:hideMark/>
          </w:tcPr>
          <w:p w14:paraId="5FB61533"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Отчисления на социальные нужды (ЕСН)</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75832F5"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61 890,5</w:t>
            </w:r>
          </w:p>
        </w:tc>
        <w:tc>
          <w:tcPr>
            <w:tcW w:w="1701" w:type="dxa"/>
            <w:tcBorders>
              <w:top w:val="nil"/>
              <w:left w:val="nil"/>
              <w:bottom w:val="single" w:sz="4" w:space="0" w:color="auto"/>
              <w:right w:val="single" w:sz="4" w:space="0" w:color="auto"/>
            </w:tcBorders>
            <w:shd w:val="clear" w:color="auto" w:fill="auto"/>
            <w:noWrap/>
            <w:vAlign w:val="center"/>
            <w:hideMark/>
          </w:tcPr>
          <w:p w14:paraId="3DA7D90A"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69 870,</w:t>
            </w:r>
            <w:r>
              <w:rPr>
                <w:rFonts w:ascii="Myriad Pro" w:hAnsi="Myriad Pro" w:cs="Calibri"/>
                <w:sz w:val="20"/>
                <w:szCs w:val="20"/>
              </w:rPr>
              <w:t>4</w:t>
            </w:r>
          </w:p>
        </w:tc>
        <w:tc>
          <w:tcPr>
            <w:tcW w:w="1657" w:type="dxa"/>
            <w:tcBorders>
              <w:top w:val="nil"/>
              <w:left w:val="nil"/>
              <w:bottom w:val="single" w:sz="4" w:space="0" w:color="auto"/>
              <w:right w:val="single" w:sz="4" w:space="0" w:color="auto"/>
            </w:tcBorders>
            <w:shd w:val="clear" w:color="auto" w:fill="auto"/>
            <w:vAlign w:val="center"/>
            <w:hideMark/>
          </w:tcPr>
          <w:p w14:paraId="6B3E2E05"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7 979,8</w:t>
            </w:r>
            <w:r w:rsidR="00F21A0A">
              <w:rPr>
                <w:rFonts w:ascii="Myriad Pro" w:hAnsi="Myriad Pro" w:cs="Calibri"/>
                <w:sz w:val="20"/>
                <w:szCs w:val="20"/>
              </w:rPr>
              <w:t>2</w:t>
            </w:r>
          </w:p>
        </w:tc>
      </w:tr>
      <w:tr w:rsidR="00687E18" w:rsidRPr="00F6329F" w14:paraId="318346DE"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6596E388"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4</w:t>
            </w:r>
          </w:p>
        </w:tc>
        <w:tc>
          <w:tcPr>
            <w:tcW w:w="3651" w:type="dxa"/>
            <w:tcBorders>
              <w:top w:val="nil"/>
              <w:left w:val="nil"/>
              <w:bottom w:val="single" w:sz="4" w:space="0" w:color="auto"/>
              <w:right w:val="single" w:sz="4" w:space="0" w:color="auto"/>
            </w:tcBorders>
            <w:shd w:val="clear" w:color="auto" w:fill="auto"/>
            <w:hideMark/>
          </w:tcPr>
          <w:p w14:paraId="68A3CABF"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Прочие неподконтрольные расходы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EA5E244"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0,0</w:t>
            </w:r>
            <w:r w:rsidRPr="00F6329F">
              <w:rPr>
                <w:rFonts w:ascii="Myriad Pro" w:hAnsi="Myriad Pro" w:cs="Calibri"/>
                <w:sz w:val="20"/>
                <w:szCs w:val="20"/>
              </w:rPr>
              <w:t> </w:t>
            </w:r>
          </w:p>
        </w:tc>
        <w:tc>
          <w:tcPr>
            <w:tcW w:w="1701" w:type="dxa"/>
            <w:tcBorders>
              <w:top w:val="nil"/>
              <w:left w:val="nil"/>
              <w:bottom w:val="single" w:sz="4" w:space="0" w:color="auto"/>
              <w:right w:val="single" w:sz="4" w:space="0" w:color="auto"/>
            </w:tcBorders>
            <w:shd w:val="clear" w:color="auto" w:fill="auto"/>
            <w:noWrap/>
            <w:vAlign w:val="center"/>
            <w:hideMark/>
          </w:tcPr>
          <w:p w14:paraId="6CE64595"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0,0</w:t>
            </w:r>
          </w:p>
        </w:tc>
        <w:tc>
          <w:tcPr>
            <w:tcW w:w="1657" w:type="dxa"/>
            <w:tcBorders>
              <w:top w:val="nil"/>
              <w:left w:val="nil"/>
              <w:bottom w:val="single" w:sz="4" w:space="0" w:color="auto"/>
              <w:right w:val="single" w:sz="4" w:space="0" w:color="auto"/>
            </w:tcBorders>
            <w:shd w:val="clear" w:color="auto" w:fill="auto"/>
            <w:vAlign w:val="center"/>
            <w:hideMark/>
          </w:tcPr>
          <w:p w14:paraId="59086122" w14:textId="77777777" w:rsidR="00687E18" w:rsidRPr="00F6329F" w:rsidRDefault="00687E18" w:rsidP="00493C42">
            <w:pPr>
              <w:jc w:val="right"/>
              <w:rPr>
                <w:rFonts w:ascii="Myriad Pro" w:hAnsi="Myriad Pro" w:cs="Calibri"/>
                <w:sz w:val="20"/>
                <w:szCs w:val="20"/>
              </w:rPr>
            </w:pPr>
            <w:r>
              <w:rPr>
                <w:rFonts w:ascii="Myriad Pro" w:hAnsi="Myriad Pro" w:cs="Calibri"/>
                <w:sz w:val="20"/>
                <w:szCs w:val="20"/>
              </w:rPr>
              <w:t>0,0</w:t>
            </w:r>
          </w:p>
        </w:tc>
      </w:tr>
      <w:tr w:rsidR="00687E18" w:rsidRPr="00F6329F" w14:paraId="160CA4D8" w14:textId="77777777" w:rsidTr="00493C42">
        <w:trPr>
          <w:trHeight w:val="28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1442939C" w14:textId="77777777" w:rsidR="00687E18" w:rsidRPr="00F6329F" w:rsidRDefault="00687E18" w:rsidP="00493C42">
            <w:pPr>
              <w:jc w:val="center"/>
              <w:rPr>
                <w:rFonts w:ascii="Myriad Pro" w:hAnsi="Myriad Pro" w:cs="Calibri"/>
                <w:sz w:val="20"/>
                <w:szCs w:val="20"/>
              </w:rPr>
            </w:pPr>
            <w:r>
              <w:rPr>
                <w:rFonts w:ascii="Myriad Pro" w:hAnsi="Myriad Pro" w:cs="Calibri"/>
                <w:sz w:val="20"/>
                <w:szCs w:val="20"/>
              </w:rPr>
              <w:t>5</w:t>
            </w:r>
          </w:p>
        </w:tc>
        <w:tc>
          <w:tcPr>
            <w:tcW w:w="3651" w:type="dxa"/>
            <w:tcBorders>
              <w:top w:val="nil"/>
              <w:left w:val="nil"/>
              <w:bottom w:val="single" w:sz="4" w:space="0" w:color="auto"/>
              <w:right w:val="single" w:sz="4" w:space="0" w:color="auto"/>
            </w:tcBorders>
            <w:shd w:val="clear" w:color="auto" w:fill="auto"/>
            <w:hideMark/>
          </w:tcPr>
          <w:p w14:paraId="59257CCB" w14:textId="77777777" w:rsidR="00687E18" w:rsidRPr="00F6329F" w:rsidRDefault="00687E18" w:rsidP="00493C42">
            <w:pPr>
              <w:rPr>
                <w:rFonts w:ascii="Myriad Pro" w:hAnsi="Myriad Pro" w:cs="Calibri"/>
                <w:sz w:val="20"/>
                <w:szCs w:val="20"/>
              </w:rPr>
            </w:pPr>
            <w:r w:rsidRPr="00F6329F">
              <w:rPr>
                <w:rFonts w:ascii="Myriad Pro" w:hAnsi="Myriad Pro" w:cs="Calibri"/>
                <w:sz w:val="20"/>
                <w:szCs w:val="20"/>
              </w:rPr>
              <w:t>Налог на прибыль</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E316FA2" w14:textId="77777777" w:rsidR="00687E18" w:rsidRPr="00F6329F" w:rsidRDefault="00687E18" w:rsidP="00493C42">
            <w:pPr>
              <w:jc w:val="right"/>
              <w:rPr>
                <w:rFonts w:ascii="Myriad Pro" w:hAnsi="Myriad Pro" w:cs="Calibri"/>
                <w:sz w:val="20"/>
                <w:szCs w:val="20"/>
              </w:rPr>
            </w:pPr>
            <w:r w:rsidRPr="00F6329F">
              <w:rPr>
                <w:rFonts w:ascii="Myriad Pro" w:hAnsi="Myriad Pro" w:cs="Calibri"/>
                <w:sz w:val="20"/>
                <w:szCs w:val="20"/>
              </w:rPr>
              <w:t>10 350,0</w:t>
            </w:r>
          </w:p>
        </w:tc>
        <w:tc>
          <w:tcPr>
            <w:tcW w:w="1701" w:type="dxa"/>
            <w:tcBorders>
              <w:top w:val="nil"/>
              <w:left w:val="nil"/>
              <w:bottom w:val="single" w:sz="4" w:space="0" w:color="auto"/>
              <w:right w:val="single" w:sz="4" w:space="0" w:color="auto"/>
            </w:tcBorders>
            <w:shd w:val="clear" w:color="auto" w:fill="auto"/>
            <w:noWrap/>
            <w:vAlign w:val="center"/>
            <w:hideMark/>
          </w:tcPr>
          <w:p w14:paraId="1994654F" w14:textId="77777777" w:rsidR="00687E18" w:rsidRPr="00F6329F" w:rsidRDefault="002C08EE" w:rsidP="00493C42">
            <w:pPr>
              <w:jc w:val="right"/>
              <w:rPr>
                <w:rFonts w:ascii="Myriad Pro" w:hAnsi="Myriad Pro" w:cs="Calibri"/>
                <w:sz w:val="20"/>
                <w:szCs w:val="20"/>
              </w:rPr>
            </w:pPr>
            <w:r>
              <w:rPr>
                <w:rFonts w:ascii="Myriad Pro" w:hAnsi="Myriad Pro" w:cs="Calibri"/>
                <w:sz w:val="20"/>
                <w:szCs w:val="20"/>
              </w:rPr>
              <w:t>27</w:t>
            </w:r>
            <w:r w:rsidR="00F21A0A">
              <w:rPr>
                <w:rFonts w:ascii="Myriad Pro" w:hAnsi="Myriad Pro" w:cs="Calibri"/>
                <w:sz w:val="20"/>
                <w:szCs w:val="20"/>
              </w:rPr>
              <w:t> </w:t>
            </w:r>
            <w:r>
              <w:rPr>
                <w:rFonts w:ascii="Myriad Pro" w:hAnsi="Myriad Pro" w:cs="Calibri"/>
                <w:sz w:val="20"/>
                <w:szCs w:val="20"/>
              </w:rPr>
              <w:t>38</w:t>
            </w:r>
            <w:r w:rsidR="00F21A0A">
              <w:rPr>
                <w:rFonts w:ascii="Myriad Pro" w:hAnsi="Myriad Pro" w:cs="Calibri"/>
                <w:sz w:val="20"/>
                <w:szCs w:val="20"/>
              </w:rPr>
              <w:t>3,9</w:t>
            </w:r>
          </w:p>
        </w:tc>
        <w:tc>
          <w:tcPr>
            <w:tcW w:w="1657" w:type="dxa"/>
            <w:tcBorders>
              <w:top w:val="nil"/>
              <w:left w:val="nil"/>
              <w:bottom w:val="single" w:sz="4" w:space="0" w:color="auto"/>
              <w:right w:val="single" w:sz="4" w:space="0" w:color="auto"/>
            </w:tcBorders>
            <w:shd w:val="clear" w:color="auto" w:fill="auto"/>
            <w:noWrap/>
            <w:vAlign w:val="center"/>
            <w:hideMark/>
          </w:tcPr>
          <w:p w14:paraId="6CFF37CD" w14:textId="77777777" w:rsidR="00687E18" w:rsidRPr="00F6329F" w:rsidRDefault="00F21A0A" w:rsidP="00493C42">
            <w:pPr>
              <w:jc w:val="right"/>
              <w:rPr>
                <w:rFonts w:ascii="Myriad Pro" w:hAnsi="Myriad Pro" w:cs="Calibri"/>
                <w:sz w:val="20"/>
                <w:szCs w:val="20"/>
              </w:rPr>
            </w:pPr>
            <w:r>
              <w:rPr>
                <w:rFonts w:ascii="Myriad Pro" w:hAnsi="Myriad Pro" w:cs="Calibri"/>
                <w:sz w:val="20"/>
                <w:szCs w:val="20"/>
              </w:rPr>
              <w:t>17 033,90</w:t>
            </w:r>
          </w:p>
        </w:tc>
      </w:tr>
      <w:tr w:rsidR="00687E18" w:rsidRPr="00F6329F" w14:paraId="7047C876" w14:textId="77777777" w:rsidTr="00493C42">
        <w:trPr>
          <w:trHeight w:val="300"/>
        </w:trPr>
        <w:tc>
          <w:tcPr>
            <w:tcW w:w="1060" w:type="dxa"/>
            <w:tcBorders>
              <w:top w:val="nil"/>
              <w:left w:val="single" w:sz="8" w:space="0" w:color="auto"/>
              <w:bottom w:val="single" w:sz="8" w:space="0" w:color="auto"/>
              <w:right w:val="nil"/>
            </w:tcBorders>
            <w:shd w:val="clear" w:color="auto" w:fill="auto"/>
            <w:noWrap/>
            <w:vAlign w:val="center"/>
            <w:hideMark/>
          </w:tcPr>
          <w:p w14:paraId="7E1C9F33" w14:textId="77777777" w:rsidR="00687E18" w:rsidRPr="00F6329F" w:rsidRDefault="00687E18" w:rsidP="00493C42">
            <w:pPr>
              <w:jc w:val="center"/>
              <w:rPr>
                <w:rFonts w:ascii="Myriad Pro" w:hAnsi="Myriad Pro" w:cs="Calibri"/>
                <w:b/>
                <w:bCs/>
                <w:sz w:val="20"/>
                <w:szCs w:val="20"/>
              </w:rPr>
            </w:pPr>
            <w:r>
              <w:rPr>
                <w:rFonts w:ascii="Myriad Pro" w:hAnsi="Myriad Pro" w:cs="Calibri"/>
                <w:b/>
                <w:bCs/>
                <w:sz w:val="20"/>
                <w:szCs w:val="20"/>
              </w:rPr>
              <w:t>6</w:t>
            </w:r>
          </w:p>
        </w:tc>
        <w:tc>
          <w:tcPr>
            <w:tcW w:w="3651"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2B14523A" w14:textId="77777777" w:rsidR="00687E18" w:rsidRPr="00F6329F" w:rsidRDefault="00687E18" w:rsidP="00493C42">
            <w:pPr>
              <w:rPr>
                <w:rFonts w:ascii="Myriad Pro" w:hAnsi="Myriad Pro" w:cs="Calibri"/>
                <w:b/>
                <w:bCs/>
                <w:sz w:val="20"/>
                <w:szCs w:val="20"/>
              </w:rPr>
            </w:pPr>
            <w:r w:rsidRPr="00F6329F">
              <w:rPr>
                <w:rFonts w:ascii="Myriad Pro" w:hAnsi="Myriad Pro" w:cs="Calibri"/>
                <w:b/>
                <w:bCs/>
                <w:sz w:val="20"/>
                <w:szCs w:val="20"/>
              </w:rPr>
              <w:t>ИТОГО неподконтрольных расходов</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5A347B9" w14:textId="77777777" w:rsidR="00687E18" w:rsidRPr="00F6329F" w:rsidRDefault="002C08EE" w:rsidP="00493C42">
            <w:pPr>
              <w:jc w:val="right"/>
              <w:rPr>
                <w:rFonts w:ascii="Myriad Pro" w:hAnsi="Myriad Pro" w:cs="Calibri"/>
                <w:b/>
                <w:bCs/>
                <w:sz w:val="20"/>
                <w:szCs w:val="20"/>
              </w:rPr>
            </w:pPr>
            <w:r>
              <w:rPr>
                <w:rFonts w:ascii="Myriad Pro" w:hAnsi="Myriad Pro" w:cs="Calibri"/>
                <w:b/>
                <w:bCs/>
                <w:sz w:val="20"/>
                <w:szCs w:val="20"/>
              </w:rPr>
              <w:t>103 914,4</w:t>
            </w:r>
          </w:p>
        </w:tc>
        <w:tc>
          <w:tcPr>
            <w:tcW w:w="1701" w:type="dxa"/>
            <w:tcBorders>
              <w:top w:val="nil"/>
              <w:left w:val="nil"/>
              <w:bottom w:val="single" w:sz="4" w:space="0" w:color="auto"/>
              <w:right w:val="single" w:sz="4" w:space="0" w:color="auto"/>
            </w:tcBorders>
            <w:shd w:val="clear" w:color="auto" w:fill="auto"/>
            <w:noWrap/>
            <w:vAlign w:val="center"/>
            <w:hideMark/>
          </w:tcPr>
          <w:p w14:paraId="24035714" w14:textId="77777777" w:rsidR="00687E18" w:rsidRPr="00F6329F" w:rsidRDefault="00F21A0A" w:rsidP="00493C42">
            <w:pPr>
              <w:jc w:val="right"/>
              <w:rPr>
                <w:rFonts w:ascii="Myriad Pro" w:hAnsi="Myriad Pro" w:cs="Calibri"/>
                <w:b/>
                <w:bCs/>
                <w:sz w:val="20"/>
                <w:szCs w:val="20"/>
              </w:rPr>
            </w:pPr>
            <w:r>
              <w:rPr>
                <w:rFonts w:ascii="Myriad Pro" w:hAnsi="Myriad Pro" w:cs="Calibri"/>
                <w:b/>
                <w:bCs/>
                <w:sz w:val="20"/>
                <w:szCs w:val="20"/>
              </w:rPr>
              <w:t>130 726,3</w:t>
            </w:r>
          </w:p>
        </w:tc>
        <w:tc>
          <w:tcPr>
            <w:tcW w:w="1657" w:type="dxa"/>
            <w:tcBorders>
              <w:top w:val="nil"/>
              <w:left w:val="nil"/>
              <w:bottom w:val="single" w:sz="4" w:space="0" w:color="auto"/>
              <w:right w:val="single" w:sz="4" w:space="0" w:color="auto"/>
            </w:tcBorders>
            <w:shd w:val="clear" w:color="auto" w:fill="auto"/>
            <w:noWrap/>
            <w:vAlign w:val="center"/>
            <w:hideMark/>
          </w:tcPr>
          <w:p w14:paraId="2F30700F" w14:textId="77777777" w:rsidR="00687E18" w:rsidRPr="00F6329F" w:rsidRDefault="00F21A0A" w:rsidP="00493C42">
            <w:pPr>
              <w:jc w:val="right"/>
              <w:rPr>
                <w:rFonts w:ascii="Myriad Pro" w:hAnsi="Myriad Pro" w:cs="Calibri"/>
                <w:b/>
                <w:bCs/>
                <w:sz w:val="20"/>
                <w:szCs w:val="20"/>
              </w:rPr>
            </w:pPr>
            <w:r>
              <w:rPr>
                <w:rFonts w:ascii="Myriad Pro" w:hAnsi="Myriad Pro" w:cs="Calibri"/>
                <w:b/>
                <w:bCs/>
                <w:sz w:val="20"/>
                <w:szCs w:val="20"/>
              </w:rPr>
              <w:t>26 811,8</w:t>
            </w:r>
          </w:p>
        </w:tc>
      </w:tr>
    </w:tbl>
    <w:p w14:paraId="0CE24EFB" w14:textId="77777777" w:rsidR="0001736F" w:rsidRDefault="0001736F" w:rsidP="0011196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Таким образом, по расчету Исполнителя корректировка неподконтрольных расходов за 2017 год </w:t>
      </w:r>
      <w:r w:rsidR="00950876">
        <w:rPr>
          <w:rFonts w:ascii="Myriad Pro" w:eastAsia="Calibri" w:hAnsi="Myriad Pro"/>
          <w:color w:val="000000" w:themeColor="text1"/>
          <w:sz w:val="26"/>
          <w:szCs w:val="26"/>
        </w:rPr>
        <w:t>составляет 26</w:t>
      </w:r>
      <w:r w:rsidR="00F21A0A">
        <w:rPr>
          <w:rFonts w:ascii="Myriad Pro" w:eastAsia="Calibri" w:hAnsi="Myriad Pro"/>
          <w:color w:val="000000" w:themeColor="text1"/>
          <w:sz w:val="26"/>
          <w:szCs w:val="26"/>
        </w:rPr>
        <w:t> 811,8</w:t>
      </w:r>
      <w:r w:rsidR="00950876">
        <w:rPr>
          <w:rFonts w:ascii="Myriad Pro" w:eastAsia="Calibri" w:hAnsi="Myriad Pro"/>
          <w:color w:val="000000" w:themeColor="text1"/>
          <w:sz w:val="26"/>
          <w:szCs w:val="26"/>
        </w:rPr>
        <w:t xml:space="preserve"> тыс. руб., что на </w:t>
      </w:r>
      <w:r w:rsidR="00F21A0A">
        <w:rPr>
          <w:rFonts w:ascii="Myriad Pro" w:eastAsia="Calibri" w:hAnsi="Myriad Pro"/>
          <w:color w:val="000000" w:themeColor="text1"/>
          <w:sz w:val="26"/>
          <w:szCs w:val="26"/>
        </w:rPr>
        <w:t>21,1</w:t>
      </w:r>
      <w:r w:rsidR="00950876">
        <w:rPr>
          <w:rFonts w:ascii="Myriad Pro" w:eastAsia="Calibri" w:hAnsi="Myriad Pro"/>
          <w:color w:val="000000" w:themeColor="text1"/>
          <w:sz w:val="26"/>
          <w:szCs w:val="26"/>
        </w:rPr>
        <w:t xml:space="preserve"> тыс. руб. больше </w:t>
      </w:r>
      <w:r>
        <w:rPr>
          <w:rFonts w:ascii="Myriad Pro" w:eastAsia="Calibri" w:hAnsi="Myriad Pro"/>
          <w:color w:val="000000" w:themeColor="text1"/>
          <w:sz w:val="26"/>
          <w:szCs w:val="26"/>
        </w:rPr>
        <w:t>величины, определенной Комитетом.</w:t>
      </w:r>
    </w:p>
    <w:p w14:paraId="60FCAD40" w14:textId="77777777" w:rsidR="00950876" w:rsidRDefault="00950876" w:rsidP="0011196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588F67AF" w14:textId="77777777" w:rsidR="008D648B" w:rsidRPr="00E95C29" w:rsidRDefault="008D648B" w:rsidP="00E95C29">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85" w:name="_Toc33277194"/>
      <w:bookmarkStart w:id="86" w:name="_Toc40907212"/>
      <w:bookmarkStart w:id="87" w:name="_Toc47100253"/>
      <w:r w:rsidRPr="00E95C29">
        <w:rPr>
          <w:rFonts w:ascii="Myriad Pro" w:hAnsi="Myriad Pro"/>
          <w:b/>
          <w:color w:val="4F6228"/>
          <w:sz w:val="28"/>
          <w:szCs w:val="28"/>
          <w:lang w:eastAsia="en-US"/>
        </w:rPr>
        <w:lastRenderedPageBreak/>
        <w:t xml:space="preserve">Экспертиза обоснованности определения корректировки необходимой валовой выручки филиала </w:t>
      </w:r>
      <w:bookmarkEnd w:id="85"/>
      <w:r w:rsidR="003776B9" w:rsidRPr="00E95C29">
        <w:rPr>
          <w:rFonts w:ascii="Myriad Pro" w:hAnsi="Myriad Pro"/>
          <w:b/>
          <w:color w:val="4F6228"/>
          <w:sz w:val="28"/>
          <w:szCs w:val="28"/>
          <w:lang w:eastAsia="en-US"/>
        </w:rPr>
        <w:t>ПАО «МРСК Сибири» - «ГАЭС» с учетом изменения полезного отпуска и цен на электрическую энергию</w:t>
      </w:r>
      <w:bookmarkEnd w:id="86"/>
      <w:bookmarkEnd w:id="87"/>
    </w:p>
    <w:p w14:paraId="108992F2" w14:textId="77777777" w:rsidR="00ED5EF2" w:rsidRDefault="00ED5EF2" w:rsidP="00ED5EF2"/>
    <w:p w14:paraId="08D716C0" w14:textId="77777777" w:rsidR="00193611" w:rsidRDefault="00193611" w:rsidP="00193611">
      <w:pPr>
        <w:pStyle w:val="a3"/>
        <w:spacing w:line="360" w:lineRule="auto"/>
        <w:ind w:left="0" w:firstLine="567"/>
        <w:jc w:val="both"/>
        <w:rPr>
          <w:rFonts w:ascii="Myriad Pro" w:hAnsi="Myriad Pro"/>
          <w:sz w:val="26"/>
          <w:szCs w:val="26"/>
        </w:rPr>
      </w:pPr>
      <w:r>
        <w:rPr>
          <w:rFonts w:ascii="Myriad Pro" w:hAnsi="Myriad Pro"/>
          <w:sz w:val="26"/>
          <w:szCs w:val="26"/>
        </w:rPr>
        <w:t xml:space="preserve">Согласно пункту 11 Методических указаний </w:t>
      </w:r>
      <w:r w:rsidR="00950876">
        <w:rPr>
          <w:rFonts w:ascii="Myriad Pro" w:hAnsi="Myriad Pro"/>
          <w:sz w:val="26"/>
          <w:szCs w:val="26"/>
        </w:rPr>
        <w:t xml:space="preserve">№ </w:t>
      </w:r>
      <w:r>
        <w:rPr>
          <w:rFonts w:ascii="Myriad Pro" w:hAnsi="Myriad Pro"/>
          <w:sz w:val="26"/>
          <w:szCs w:val="26"/>
        </w:rPr>
        <w:t>98-э, к</w:t>
      </w:r>
      <w:r w:rsidRPr="000E4E58">
        <w:rPr>
          <w:rFonts w:ascii="Myriad Pro" w:hAnsi="Myriad Pro"/>
          <w:sz w:val="26"/>
          <w:szCs w:val="26"/>
        </w:rPr>
        <w:t>орректировка с учетом изменения полезного отпуска и цен на электрическую энергию рассчитывается по следующей формуле:</w:t>
      </w:r>
    </w:p>
    <w:p w14:paraId="3E906624" w14:textId="77777777" w:rsidR="00193611" w:rsidRPr="00685E39" w:rsidRDefault="00193611" w:rsidP="00193611">
      <w:pPr>
        <w:jc w:val="center"/>
        <w:rPr>
          <w:rFonts w:ascii="Myriad Pro" w:hAnsi="Myriad Pro"/>
          <w:sz w:val="26"/>
          <w:szCs w:val="26"/>
        </w:rPr>
      </w:pPr>
      <w:r w:rsidRPr="00685E39">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"E:\\var\\folders\\vp\\lgnfymls3rq5v5z4g3zq5jt40000gn\\T\\com.microsoft.Word\\WebArchiveCopyPasteTempFiles\\online.cgi?rnd=CA678733B17433138E11F00226D09202&amp;req=obj&amp;base=LAW&amp;n=287253&amp;dst=32784" \* MERGEFORMAT </w:instrText>
      </w:r>
      <w:r w:rsidRPr="00685E39">
        <w:rPr>
          <w:rFonts w:ascii="Myriad Pro" w:hAnsi="Myriad Pro"/>
          <w:sz w:val="26"/>
          <w:szCs w:val="26"/>
        </w:rPr>
        <w:fldChar w:fldCharType="separate"/>
      </w:r>
      <w:r w:rsidRPr="00685E39">
        <w:rPr>
          <w:rFonts w:ascii="Myriad Pro" w:hAnsi="Myriad Pro"/>
          <w:noProof/>
          <w:sz w:val="26"/>
          <w:szCs w:val="26"/>
          <w:lang w:eastAsia="ru-RU"/>
        </w:rPr>
        <w:drawing>
          <wp:inline distT="0" distB="0" distL="0" distR="0" wp14:anchorId="6AB2F974" wp14:editId="6F18C4E8">
            <wp:extent cx="4876800" cy="336762"/>
            <wp:effectExtent l="0" t="0" r="0" b="6350"/>
            <wp:docPr id="52" name="Рисунок 52"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36182" cy="340863"/>
                    </a:xfrm>
                    <a:prstGeom prst="rect">
                      <a:avLst/>
                    </a:prstGeom>
                    <a:noFill/>
                    <a:ln>
                      <a:noFill/>
                    </a:ln>
                  </pic:spPr>
                </pic:pic>
              </a:graphicData>
            </a:graphic>
          </wp:inline>
        </w:drawing>
      </w:r>
      <w:r w:rsidRPr="00685E39">
        <w:rPr>
          <w:rFonts w:ascii="Myriad Pro" w:hAnsi="Myriad Pro"/>
          <w:sz w:val="26"/>
          <w:szCs w:val="26"/>
        </w:rPr>
        <w:fldChar w:fldCharType="end"/>
      </w:r>
      <w:r w:rsidRPr="00685E39">
        <w:rPr>
          <w:rFonts w:ascii="Myriad Pro" w:hAnsi="Myriad Pro"/>
          <w:sz w:val="26"/>
          <w:szCs w:val="26"/>
        </w:rPr>
        <w:t>, где</w:t>
      </w:r>
    </w:p>
    <w:p w14:paraId="44AB5B3A" w14:textId="77777777" w:rsidR="00193611" w:rsidRPr="00685E39" w:rsidRDefault="00193611" w:rsidP="00193611">
      <w:pPr>
        <w:pStyle w:val="a3"/>
        <w:spacing w:line="360" w:lineRule="auto"/>
        <w:ind w:left="0" w:firstLine="567"/>
        <w:jc w:val="both"/>
        <w:rPr>
          <w:rFonts w:ascii="Myriad Pro" w:hAnsi="Myriad Pro"/>
          <w:sz w:val="26"/>
          <w:szCs w:val="26"/>
        </w:rPr>
      </w:pPr>
      <w:r w:rsidRPr="00685E39">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"E:\\var\\folders\\vp\\lgnfymls3rq5v5z4g3zq5jt40000gn\\T\\com.microsoft.Word\\WebArchiveCopyPasteTempFiles\\online.cgi?rnd=CA678733B17433138E11F00226D09202&amp;req=obj&amp;base=LAW&amp;n=287253&amp;dst=32789" \* MERGEFORMAT </w:instrText>
      </w:r>
      <w:r w:rsidRPr="00685E39">
        <w:rPr>
          <w:rFonts w:ascii="Myriad Pro" w:hAnsi="Myriad Pro"/>
          <w:sz w:val="26"/>
          <w:szCs w:val="26"/>
        </w:rPr>
        <w:fldChar w:fldCharType="separate"/>
      </w:r>
      <w:r w:rsidRPr="00685E39">
        <w:rPr>
          <w:rFonts w:ascii="Myriad Pro" w:hAnsi="Myriad Pro"/>
          <w:noProof/>
          <w:sz w:val="26"/>
          <w:szCs w:val="26"/>
        </w:rPr>
        <w:drawing>
          <wp:inline distT="0" distB="0" distL="0" distR="0" wp14:anchorId="2446FC75" wp14:editId="524FD7DD">
            <wp:extent cx="469127" cy="336548"/>
            <wp:effectExtent l="0" t="0" r="7620" b="6985"/>
            <wp:docPr id="56" name="Рисунок 56"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420" cy="346084"/>
                    </a:xfrm>
                    <a:prstGeom prst="rect">
                      <a:avLst/>
                    </a:prstGeom>
                    <a:noFill/>
                    <a:ln>
                      <a:noFill/>
                    </a:ln>
                  </pic:spPr>
                </pic:pic>
              </a:graphicData>
            </a:graphic>
          </wp:inline>
        </w:drawing>
      </w:r>
      <w:r w:rsidRPr="00685E39">
        <w:rPr>
          <w:rFonts w:ascii="Myriad Pro" w:hAnsi="Myriad Pro"/>
          <w:sz w:val="26"/>
          <w:szCs w:val="26"/>
        </w:rPr>
        <w:fldChar w:fldCharType="end"/>
      </w:r>
      <w:r w:rsidRPr="00685E39">
        <w:rPr>
          <w:rFonts w:ascii="Myriad Pro" w:hAnsi="Myriad Pro"/>
          <w:sz w:val="26"/>
          <w:szCs w:val="26"/>
        </w:rPr>
        <w:t>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7CD7AC57" w14:textId="77777777" w:rsidR="00193611" w:rsidRPr="00685E39" w:rsidRDefault="00193611" w:rsidP="00193611">
      <w:pPr>
        <w:pStyle w:val="a3"/>
        <w:spacing w:line="360" w:lineRule="auto"/>
        <w:ind w:left="0" w:firstLine="567"/>
        <w:jc w:val="both"/>
        <w:rPr>
          <w:rFonts w:ascii="Myriad Pro" w:hAnsi="Myriad Pro"/>
          <w:sz w:val="26"/>
          <w:szCs w:val="26"/>
        </w:rPr>
      </w:pPr>
      <w:r w:rsidRPr="00685E39">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"E:\\var\\folders\\vp\\lgnfymls3rq5v5z4g3zq5jt40000gn\\T\\com.microsoft.Word\\WebArchiveCopyPasteTempFiles\\online.cgi?rnd=CA678733B17433138E11F00226D09202&amp;req=obj&amp;base=LAW&amp;n=287253&amp;dst=32790" \* MERGEFORMAT </w:instrText>
      </w:r>
      <w:r w:rsidRPr="00685E39">
        <w:rPr>
          <w:rFonts w:ascii="Myriad Pro" w:hAnsi="Myriad Pro"/>
          <w:sz w:val="26"/>
          <w:szCs w:val="26"/>
        </w:rPr>
        <w:fldChar w:fldCharType="separate"/>
      </w:r>
      <w:r w:rsidRPr="00685E39">
        <w:rPr>
          <w:rFonts w:ascii="Myriad Pro" w:hAnsi="Myriad Pro"/>
          <w:noProof/>
          <w:sz w:val="26"/>
          <w:szCs w:val="26"/>
        </w:rPr>
        <w:drawing>
          <wp:inline distT="0" distB="0" distL="0" distR="0" wp14:anchorId="5C191E70" wp14:editId="4AB190C5">
            <wp:extent cx="641495" cy="371392"/>
            <wp:effectExtent l="0" t="0" r="6350" b="0"/>
            <wp:docPr id="55" name="Рисунок 55"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4740" cy="379060"/>
                    </a:xfrm>
                    <a:prstGeom prst="rect">
                      <a:avLst/>
                    </a:prstGeom>
                    <a:noFill/>
                    <a:ln>
                      <a:noFill/>
                    </a:ln>
                  </pic:spPr>
                </pic:pic>
              </a:graphicData>
            </a:graphic>
          </wp:inline>
        </w:drawing>
      </w:r>
      <w:r w:rsidRPr="00685E39">
        <w:rPr>
          <w:rFonts w:ascii="Myriad Pro" w:hAnsi="Myriad Pro"/>
          <w:sz w:val="26"/>
          <w:szCs w:val="26"/>
        </w:rPr>
        <w:fldChar w:fldCharType="end"/>
      </w:r>
      <w:r w:rsidRPr="00685E39">
        <w:rPr>
          <w:rFonts w:ascii="Myriad Pro" w:hAnsi="Myriad Pro"/>
          <w:sz w:val="26"/>
          <w:szCs w:val="26"/>
        </w:rPr>
        <w:t>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r w:rsidRPr="00685E39">
        <w:rPr>
          <w:rFonts w:ascii="Myriad Pro" w:hAnsi="Myriad Pro"/>
          <w:sz w:val="26"/>
          <w:szCs w:val="26"/>
        </w:rPr>
        <w:fldChar w:fldCharType="begin"/>
      </w:r>
      <w:r w:rsidRPr="00685E39">
        <w:rPr>
          <w:rFonts w:ascii="Myriad Pro" w:hAnsi="Myriad Pro"/>
          <w:sz w:val="26"/>
          <w:szCs w:val="26"/>
        </w:rPr>
        <w:instrText xml:space="preserve"> HYPERLINK "http://www.consultant.ru/cons/cgi/online.cgi?rnd=CA678733B17433138E11F00226D09202&amp;req=query&amp;REFDOC=287253&amp;REFBASE=LAW&amp;REFPAGE=0&amp;REFTYPE=CDLT_MAIN_BACKREFS&amp;ts=1921415859197535196&amp;mode=backrefs&amp;REFDST=100140" </w:instrText>
      </w:r>
      <w:r w:rsidRPr="00685E39">
        <w:rPr>
          <w:rFonts w:ascii="Myriad Pro" w:hAnsi="Myriad Pro"/>
          <w:sz w:val="26"/>
          <w:szCs w:val="26"/>
        </w:rPr>
        <w:fldChar w:fldCharType="separate"/>
      </w:r>
    </w:p>
    <w:p w14:paraId="78FB7180" w14:textId="77777777" w:rsidR="00193611" w:rsidRPr="00685E39" w:rsidRDefault="00193611" w:rsidP="00193611">
      <w:pPr>
        <w:pStyle w:val="a3"/>
        <w:spacing w:line="360" w:lineRule="auto"/>
        <w:ind w:left="0" w:firstLine="567"/>
        <w:jc w:val="both"/>
        <w:rPr>
          <w:rFonts w:ascii="Myriad Pro" w:hAnsi="Myriad Pro"/>
          <w:sz w:val="26"/>
          <w:szCs w:val="26"/>
        </w:rPr>
      </w:pPr>
      <w:r w:rsidRPr="00685E39">
        <w:rPr>
          <w:rFonts w:ascii="Myriad Pro" w:hAnsi="Myriad Pro"/>
          <w:sz w:val="26"/>
          <w:szCs w:val="26"/>
        </w:rPr>
        <w:fldChar w:fldCharType="end"/>
      </w:r>
      <w:r w:rsidRPr="00685E39">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"E:\\var\\folders\\vp\\lgnfymls3rq5v5z4g3zq5jt40000gn\\T\\com.microsoft.Word\\WebArchiveCopyPasteTempFiles\\online.cgi?rnd=CA678733B17433138E11F00226D09202&amp;req=obj&amp;base=LAW&amp;n=287253&amp;dst=32791" \* MERGEFORMAT </w:instrText>
      </w:r>
      <w:r w:rsidRPr="00685E39">
        <w:rPr>
          <w:rFonts w:ascii="Myriad Pro" w:hAnsi="Myriad Pro"/>
          <w:sz w:val="26"/>
          <w:szCs w:val="26"/>
        </w:rPr>
        <w:fldChar w:fldCharType="separate"/>
      </w:r>
      <w:r w:rsidRPr="00685E39">
        <w:rPr>
          <w:rFonts w:ascii="Myriad Pro" w:hAnsi="Myriad Pro"/>
          <w:noProof/>
          <w:sz w:val="26"/>
          <w:szCs w:val="26"/>
        </w:rPr>
        <w:drawing>
          <wp:inline distT="0" distB="0" distL="0" distR="0" wp14:anchorId="190BA67E" wp14:editId="6EFEE9D7">
            <wp:extent cx="326004" cy="306246"/>
            <wp:effectExtent l="0" t="0" r="0" b="0"/>
            <wp:docPr id="54" name="Рисунок 54"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0746" cy="310700"/>
                    </a:xfrm>
                    <a:prstGeom prst="rect">
                      <a:avLst/>
                    </a:prstGeom>
                    <a:noFill/>
                    <a:ln>
                      <a:noFill/>
                    </a:ln>
                  </pic:spPr>
                </pic:pic>
              </a:graphicData>
            </a:graphic>
          </wp:inline>
        </w:drawing>
      </w:r>
      <w:r w:rsidRPr="00685E39">
        <w:rPr>
          <w:rFonts w:ascii="Myriad Pro" w:hAnsi="Myriad Pro"/>
          <w:sz w:val="26"/>
          <w:szCs w:val="26"/>
        </w:rPr>
        <w:fldChar w:fldCharType="end"/>
      </w:r>
      <w:r w:rsidRPr="00685E39">
        <w:rPr>
          <w:rFonts w:ascii="Myriad Pro" w:hAnsi="Myriad Pro"/>
          <w:sz w:val="26"/>
          <w:szCs w:val="26"/>
        </w:rPr>
        <w:t> - уровень технологического расхода (потерь) электрической энергии, указанная в </w:t>
      </w:r>
      <w:hyperlink r:id="rId46" w:history="1">
        <w:r w:rsidRPr="00685E39">
          <w:rPr>
            <w:rFonts w:ascii="Myriad Pro" w:hAnsi="Myriad Pro"/>
            <w:sz w:val="26"/>
            <w:szCs w:val="26"/>
          </w:rPr>
          <w:t>пункте 6</w:t>
        </w:r>
      </w:hyperlink>
      <w:r w:rsidRPr="00685E39">
        <w:rPr>
          <w:rFonts w:ascii="Myriad Pro" w:hAnsi="Myriad Pro"/>
          <w:sz w:val="26"/>
          <w:szCs w:val="26"/>
        </w:rPr>
        <w:t> Методических указаний;</w:t>
      </w:r>
    </w:p>
    <w:p w14:paraId="613E2AEB" w14:textId="77777777" w:rsidR="00193611" w:rsidRPr="00685E39" w:rsidRDefault="00193611" w:rsidP="00193611">
      <w:pPr>
        <w:pStyle w:val="a3"/>
        <w:spacing w:line="360" w:lineRule="auto"/>
        <w:ind w:left="0" w:firstLine="567"/>
        <w:jc w:val="both"/>
        <w:rPr>
          <w:rFonts w:ascii="Myriad Pro" w:hAnsi="Myriad Pro"/>
          <w:sz w:val="26"/>
          <w:szCs w:val="26"/>
        </w:rPr>
      </w:pPr>
      <w:r w:rsidRPr="00685E39">
        <w:rPr>
          <w:i/>
          <w:iCs/>
          <w:sz w:val="32"/>
          <w:szCs w:val="32"/>
        </w:rPr>
        <w:t>ЦПi-2</w:t>
      </w:r>
      <w:r w:rsidRPr="00685E39">
        <w:rPr>
          <w:rFonts w:ascii="Myriad Pro" w:hAnsi="Myriad Pro"/>
          <w:sz w:val="26"/>
          <w:szCs w:val="26"/>
          <w:vertAlign w:val="subscript"/>
        </w:rPr>
        <w:t> </w:t>
      </w:r>
      <w:r w:rsidRPr="00685E39">
        <w:rPr>
          <w:rFonts w:ascii="Myriad Pro" w:hAnsi="Myriad Pro"/>
          <w:sz w:val="26"/>
          <w:szCs w:val="26"/>
        </w:rPr>
        <w:t>-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901571C" w14:textId="77777777" w:rsidR="00193611" w:rsidRPr="00685E39" w:rsidRDefault="00193611" w:rsidP="00193611">
      <w:pPr>
        <w:pStyle w:val="a3"/>
        <w:spacing w:line="360" w:lineRule="auto"/>
        <w:ind w:left="0" w:firstLine="567"/>
        <w:jc w:val="both"/>
        <w:rPr>
          <w:rFonts w:ascii="Myriad Pro" w:hAnsi="Myriad Pro"/>
          <w:sz w:val="26"/>
          <w:szCs w:val="26"/>
        </w:rPr>
      </w:pPr>
      <w:r w:rsidRPr="00685E39">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"E:\\var\\folders\\vp\\lgnfymls3rq5v5z4g3zq5jt40000gn\\T\\com.microsoft.Word\\WebArchiveCopyPasteTempFiles\\online.cgi?rnd=CA678733B17433138E11F00226D09202&amp;req=obj&amp;base=LAW&amp;n=287253&amp;dst=32792" \* MERGEFORMAT </w:instrText>
      </w:r>
      <w:r w:rsidRPr="00685E39">
        <w:rPr>
          <w:rFonts w:ascii="Myriad Pro" w:hAnsi="Myriad Pro"/>
          <w:sz w:val="26"/>
          <w:szCs w:val="26"/>
        </w:rPr>
        <w:fldChar w:fldCharType="separate"/>
      </w:r>
      <w:r w:rsidRPr="00685E39">
        <w:rPr>
          <w:rFonts w:ascii="Myriad Pro" w:hAnsi="Myriad Pro"/>
          <w:noProof/>
          <w:sz w:val="26"/>
          <w:szCs w:val="26"/>
        </w:rPr>
        <w:drawing>
          <wp:inline distT="0" distB="0" distL="0" distR="0" wp14:anchorId="445DD48B" wp14:editId="5EAFA0A7">
            <wp:extent cx="468630" cy="276157"/>
            <wp:effectExtent l="0" t="0" r="7620" b="0"/>
            <wp:docPr id="53" name="Рисунок 53"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3768" cy="285077"/>
                    </a:xfrm>
                    <a:prstGeom prst="rect">
                      <a:avLst/>
                    </a:prstGeom>
                    <a:noFill/>
                    <a:ln>
                      <a:noFill/>
                    </a:ln>
                  </pic:spPr>
                </pic:pic>
              </a:graphicData>
            </a:graphic>
          </wp:inline>
        </w:drawing>
      </w:r>
      <w:r w:rsidRPr="00685E39">
        <w:rPr>
          <w:rFonts w:ascii="Myriad Pro" w:hAnsi="Myriad Pro"/>
          <w:sz w:val="26"/>
          <w:szCs w:val="26"/>
        </w:rPr>
        <w:fldChar w:fldCharType="end"/>
      </w:r>
      <w:r w:rsidRPr="00685E39">
        <w:rPr>
          <w:rFonts w:ascii="Myriad Pro" w:hAnsi="Myriad Pro"/>
          <w:sz w:val="26"/>
          <w:szCs w:val="26"/>
        </w:rPr>
        <w:t> - фактическая цена покупки потерь электрической энергии в сетях (с учетом мощности) в году i-2.</w:t>
      </w:r>
    </w:p>
    <w:p w14:paraId="33778991" w14:textId="77777777" w:rsidR="00193611" w:rsidRPr="00193611" w:rsidRDefault="00193611" w:rsidP="00193611">
      <w:pPr>
        <w:spacing w:line="360" w:lineRule="auto"/>
        <w:jc w:val="both"/>
        <w:rPr>
          <w:rFonts w:ascii="Myriad Pro" w:hAnsi="Myriad Pro"/>
          <w:sz w:val="26"/>
          <w:szCs w:val="26"/>
        </w:rPr>
      </w:pPr>
    </w:p>
    <w:p w14:paraId="0BE54297" w14:textId="77777777" w:rsidR="00193611" w:rsidRPr="0011196E" w:rsidRDefault="00193611" w:rsidP="0091594F">
      <w:pPr>
        <w:pStyle w:val="a3"/>
        <w:spacing w:line="360" w:lineRule="auto"/>
        <w:ind w:left="0"/>
        <w:jc w:val="both"/>
        <w:rPr>
          <w:rFonts w:ascii="Myriad Pro" w:hAnsi="Myriad Pro"/>
          <w:b/>
          <w:bCs/>
          <w:sz w:val="26"/>
          <w:szCs w:val="26"/>
        </w:rPr>
      </w:pPr>
      <w:r w:rsidRPr="00A44787">
        <w:rPr>
          <w:rFonts w:ascii="Myriad Pro" w:hAnsi="Myriad Pro"/>
          <w:b/>
          <w:bCs/>
          <w:sz w:val="26"/>
          <w:szCs w:val="26"/>
        </w:rPr>
        <w:t>ПОЗИЦИЯ ТЕРРИТОРИАЛЬНОЙ СЕТЕВОЙ ОРГАНИЗАЦИИ</w:t>
      </w:r>
    </w:p>
    <w:p w14:paraId="75385632" w14:textId="77777777" w:rsidR="00193611" w:rsidRPr="00193611" w:rsidRDefault="00193611" w:rsidP="00E95C29">
      <w:pPr>
        <w:pStyle w:val="ConsPlusNormal"/>
        <w:spacing w:line="360" w:lineRule="auto"/>
        <w:ind w:firstLine="567"/>
        <w:jc w:val="both"/>
        <w:rPr>
          <w:rFonts w:ascii="Myriad Pro" w:hAnsi="Myriad Pro"/>
          <w:sz w:val="26"/>
          <w:szCs w:val="26"/>
        </w:rPr>
      </w:pPr>
      <w:r w:rsidRPr="00193611">
        <w:rPr>
          <w:rFonts w:ascii="Myriad Pro" w:hAnsi="Myriad Pro"/>
          <w:sz w:val="26"/>
          <w:szCs w:val="26"/>
        </w:rPr>
        <w:t xml:space="preserve">Корректировка с учетом изменения полезного отпуска электроэнергии и цен на электрическую энергию рассчитана филиалом ПАО «МРСК Сибири» - «ГАЭС» в </w:t>
      </w:r>
      <w:r w:rsidRPr="00193611">
        <w:rPr>
          <w:rFonts w:ascii="Myriad Pro" w:hAnsi="Myriad Pro"/>
          <w:sz w:val="26"/>
          <w:szCs w:val="26"/>
        </w:rPr>
        <w:lastRenderedPageBreak/>
        <w:t xml:space="preserve">соответствии с формулой 8 Методических указаний № 98-э. </w:t>
      </w:r>
    </w:p>
    <w:p w14:paraId="0D4FB6FA" w14:textId="77777777" w:rsidR="00193611" w:rsidRPr="00193611" w:rsidRDefault="00193611" w:rsidP="00E95C29">
      <w:pPr>
        <w:pStyle w:val="ConsPlusNormal"/>
        <w:spacing w:line="360" w:lineRule="auto"/>
        <w:ind w:firstLine="567"/>
        <w:jc w:val="both"/>
        <w:rPr>
          <w:rFonts w:ascii="Myriad Pro" w:hAnsi="Myriad Pro"/>
          <w:sz w:val="26"/>
          <w:szCs w:val="26"/>
        </w:rPr>
      </w:pPr>
      <w:r w:rsidRPr="00193611">
        <w:rPr>
          <w:rFonts w:ascii="Myriad Pro" w:hAnsi="Myriad Pro"/>
          <w:sz w:val="26"/>
          <w:szCs w:val="26"/>
        </w:rPr>
        <w:t>Согласно</w:t>
      </w:r>
      <w:r w:rsidR="00C505B5">
        <w:rPr>
          <w:rFonts w:ascii="Myriad Pro" w:hAnsi="Myriad Pro"/>
          <w:sz w:val="26"/>
          <w:szCs w:val="26"/>
        </w:rPr>
        <w:t xml:space="preserve"> </w:t>
      </w:r>
      <w:r w:rsidRPr="00193611">
        <w:rPr>
          <w:rFonts w:ascii="Myriad Pro" w:hAnsi="Myriad Pro"/>
          <w:sz w:val="26"/>
          <w:szCs w:val="26"/>
        </w:rPr>
        <w:t>представленному расчету сумма корректировки составляет</w:t>
      </w:r>
      <w:r w:rsidR="00375CB3">
        <w:rPr>
          <w:rFonts w:ascii="Myriad Pro" w:hAnsi="Myriad Pro"/>
          <w:sz w:val="26"/>
          <w:szCs w:val="26"/>
        </w:rPr>
        <w:t xml:space="preserve"> </w:t>
      </w:r>
      <w:r w:rsidRPr="00193611">
        <w:rPr>
          <w:rFonts w:ascii="Myriad Pro" w:hAnsi="Myriad Pro"/>
          <w:sz w:val="26"/>
          <w:szCs w:val="26"/>
        </w:rPr>
        <w:t>1 877,4 тыс. рублей:</w:t>
      </w:r>
    </w:p>
    <w:tbl>
      <w:tblPr>
        <w:tblW w:w="5000" w:type="pct"/>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800"/>
        <w:gridCol w:w="2123"/>
        <w:gridCol w:w="1414"/>
      </w:tblGrid>
      <w:tr w:rsidR="00C83E3A" w:rsidRPr="00CC7C55" w14:paraId="4406A713" w14:textId="77777777" w:rsidTr="00055071">
        <w:trPr>
          <w:trHeight w:val="431"/>
        </w:trPr>
        <w:tc>
          <w:tcPr>
            <w:tcW w:w="3105"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62B3D35" w14:textId="77777777" w:rsidR="00C83E3A" w:rsidRPr="00685E39" w:rsidRDefault="00C83E3A" w:rsidP="00A16EFA">
            <w:pPr>
              <w:rPr>
                <w:rFonts w:ascii="Myriad Pro" w:hAnsi="Myriad Pro"/>
                <w:b/>
                <w:bCs/>
                <w:color w:val="FFFFFF" w:themeColor="background1"/>
                <w:sz w:val="20"/>
                <w:szCs w:val="20"/>
              </w:rPr>
            </w:pPr>
            <w:r w:rsidRPr="00685E39">
              <w:rPr>
                <w:rFonts w:ascii="Myriad Pro" w:hAnsi="Myriad Pro"/>
                <w:b/>
                <w:bCs/>
                <w:color w:val="FFFFFF" w:themeColor="background1"/>
                <w:sz w:val="20"/>
                <w:szCs w:val="20"/>
              </w:rPr>
              <w:t>Корректировка НВВ с учетом изменения ПО и цен на электрическую энергию</w:t>
            </w:r>
          </w:p>
        </w:tc>
        <w:tc>
          <w:tcPr>
            <w:tcW w:w="1137" w:type="pc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3D7F06D" w14:textId="77777777" w:rsidR="00C83E3A" w:rsidRPr="00685E39" w:rsidRDefault="00C83E3A" w:rsidP="00A16EFA">
            <w:pPr>
              <w:jc w:val="center"/>
              <w:rPr>
                <w:rFonts w:ascii="Myriad Pro" w:hAnsi="Myriad Pro"/>
                <w:b/>
                <w:bCs/>
                <w:color w:val="FFFFFF" w:themeColor="background1"/>
                <w:sz w:val="20"/>
                <w:szCs w:val="20"/>
              </w:rPr>
            </w:pPr>
            <w:r w:rsidRPr="00685E39">
              <w:rPr>
                <w:rFonts w:ascii="Myriad Pro" w:hAnsi="Myriad Pro"/>
                <w:b/>
                <w:bCs/>
                <w:color w:val="FFFFFF" w:themeColor="background1"/>
                <w:sz w:val="20"/>
                <w:szCs w:val="20"/>
              </w:rPr>
              <w:t>Поi</w:t>
            </w:r>
          </w:p>
        </w:tc>
        <w:tc>
          <w:tcPr>
            <w:tcW w:w="757" w:type="pct"/>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E2F34BB" w14:textId="77777777" w:rsidR="00C83E3A" w:rsidRPr="00685E39" w:rsidRDefault="00C83E3A" w:rsidP="00A16EFA">
            <w:pPr>
              <w:jc w:val="right"/>
              <w:rPr>
                <w:rFonts w:ascii="Myriad Pro" w:hAnsi="Myriad Pro"/>
                <w:b/>
                <w:bCs/>
                <w:color w:val="FFFFFF" w:themeColor="background1"/>
                <w:sz w:val="20"/>
                <w:szCs w:val="20"/>
              </w:rPr>
            </w:pPr>
            <w:r w:rsidRPr="00685E39">
              <w:rPr>
                <w:rFonts w:ascii="Myriad Pro" w:hAnsi="Myriad Pro"/>
                <w:b/>
                <w:bCs/>
                <w:color w:val="FFFFFF" w:themeColor="background1"/>
                <w:sz w:val="20"/>
                <w:szCs w:val="20"/>
              </w:rPr>
              <w:t xml:space="preserve"> 1 877,42   </w:t>
            </w:r>
          </w:p>
        </w:tc>
      </w:tr>
      <w:tr w:rsidR="00C83E3A" w:rsidRPr="00CC7C55" w14:paraId="63BC9705" w14:textId="77777777" w:rsidTr="00055071">
        <w:trPr>
          <w:trHeight w:val="225"/>
        </w:trPr>
        <w:tc>
          <w:tcPr>
            <w:tcW w:w="3105" w:type="pct"/>
            <w:tcBorders>
              <w:top w:val="single" w:sz="8" w:space="0" w:color="FFFFFF" w:themeColor="background1"/>
            </w:tcBorders>
            <w:shd w:val="clear" w:color="auto" w:fill="auto"/>
            <w:vAlign w:val="center"/>
            <w:hideMark/>
          </w:tcPr>
          <w:p w14:paraId="4E446622" w14:textId="77777777" w:rsidR="00C83E3A" w:rsidRPr="00685E39" w:rsidRDefault="00C83E3A" w:rsidP="00A16EFA">
            <w:pPr>
              <w:jc w:val="right"/>
              <w:rPr>
                <w:rFonts w:ascii="Myriad Pro" w:hAnsi="Myriad Pro"/>
                <w:color w:val="000000"/>
                <w:sz w:val="20"/>
                <w:szCs w:val="20"/>
              </w:rPr>
            </w:pPr>
            <w:r w:rsidRPr="00685E39">
              <w:rPr>
                <w:rFonts w:ascii="Myriad Pro" w:hAnsi="Myriad Pro"/>
                <w:color w:val="000000"/>
                <w:sz w:val="20"/>
                <w:szCs w:val="20"/>
              </w:rPr>
              <w:t>прогнозный объем отпуска э/э</w:t>
            </w:r>
          </w:p>
        </w:tc>
        <w:tc>
          <w:tcPr>
            <w:tcW w:w="1137" w:type="pct"/>
            <w:tcBorders>
              <w:top w:val="single" w:sz="8" w:space="0" w:color="FFFFFF" w:themeColor="background1"/>
            </w:tcBorders>
            <w:shd w:val="clear" w:color="auto" w:fill="auto"/>
            <w:noWrap/>
            <w:vAlign w:val="center"/>
            <w:hideMark/>
          </w:tcPr>
          <w:p w14:paraId="310F0536" w14:textId="77777777" w:rsidR="00C83E3A" w:rsidRPr="00685E39" w:rsidRDefault="00C83E3A" w:rsidP="00A16EFA">
            <w:pPr>
              <w:jc w:val="center"/>
              <w:rPr>
                <w:rFonts w:ascii="Myriad Pro" w:hAnsi="Myriad Pro"/>
                <w:color w:val="000000"/>
                <w:sz w:val="20"/>
                <w:szCs w:val="20"/>
              </w:rPr>
            </w:pPr>
            <w:r w:rsidRPr="00685E39">
              <w:rPr>
                <w:rFonts w:ascii="Myriad Pro" w:hAnsi="Myriad Pro"/>
                <w:color w:val="000000"/>
                <w:sz w:val="20"/>
                <w:szCs w:val="20"/>
              </w:rPr>
              <w:t>Э</w:t>
            </w:r>
            <w:r w:rsidRPr="00685E39">
              <w:rPr>
                <w:rFonts w:ascii="Myriad Pro" w:hAnsi="Myriad Pro"/>
                <w:sz w:val="20"/>
                <w:szCs w:val="20"/>
                <w:vertAlign w:val="subscript"/>
              </w:rPr>
              <w:t>i-2</w:t>
            </w:r>
            <w:r w:rsidRPr="00685E39">
              <w:rPr>
                <w:rFonts w:ascii="Myriad Pro" w:hAnsi="Myriad Pro"/>
                <w:sz w:val="20"/>
                <w:szCs w:val="20"/>
                <w:vertAlign w:val="superscript"/>
              </w:rPr>
              <w:t>отп</w:t>
            </w:r>
          </w:p>
        </w:tc>
        <w:tc>
          <w:tcPr>
            <w:tcW w:w="757" w:type="pct"/>
            <w:tcBorders>
              <w:top w:val="single" w:sz="8" w:space="0" w:color="FFFFFF" w:themeColor="background1"/>
            </w:tcBorders>
            <w:shd w:val="clear" w:color="auto" w:fill="auto"/>
            <w:vAlign w:val="center"/>
            <w:hideMark/>
          </w:tcPr>
          <w:p w14:paraId="2847C0CF" w14:textId="77777777" w:rsidR="00C83E3A" w:rsidRPr="00685E39" w:rsidRDefault="00C83E3A" w:rsidP="00A16EFA">
            <w:pPr>
              <w:jc w:val="right"/>
              <w:rPr>
                <w:rFonts w:ascii="Myriad Pro" w:hAnsi="Myriad Pro"/>
                <w:sz w:val="20"/>
                <w:szCs w:val="20"/>
              </w:rPr>
            </w:pPr>
            <w:r w:rsidRPr="00685E39">
              <w:rPr>
                <w:rFonts w:ascii="Myriad Pro" w:hAnsi="Myriad Pro"/>
                <w:sz w:val="20"/>
                <w:szCs w:val="20"/>
              </w:rPr>
              <w:t xml:space="preserve"> 539,77   </w:t>
            </w:r>
          </w:p>
        </w:tc>
      </w:tr>
      <w:tr w:rsidR="00C83E3A" w:rsidRPr="00CC7C55" w14:paraId="02552762" w14:textId="77777777" w:rsidTr="00055071">
        <w:trPr>
          <w:trHeight w:val="300"/>
        </w:trPr>
        <w:tc>
          <w:tcPr>
            <w:tcW w:w="3105" w:type="pct"/>
            <w:shd w:val="clear" w:color="auto" w:fill="auto"/>
            <w:vAlign w:val="center"/>
            <w:hideMark/>
          </w:tcPr>
          <w:p w14:paraId="54FA8224" w14:textId="77777777" w:rsidR="00C83E3A" w:rsidRPr="00685E39" w:rsidRDefault="00C83E3A" w:rsidP="00A16EFA">
            <w:pPr>
              <w:jc w:val="right"/>
              <w:rPr>
                <w:rFonts w:ascii="Myriad Pro" w:hAnsi="Myriad Pro"/>
                <w:color w:val="000000"/>
                <w:sz w:val="20"/>
                <w:szCs w:val="20"/>
              </w:rPr>
            </w:pPr>
            <w:r w:rsidRPr="00685E39">
              <w:rPr>
                <w:rFonts w:ascii="Myriad Pro" w:hAnsi="Myriad Pro"/>
                <w:color w:val="000000"/>
                <w:sz w:val="20"/>
                <w:szCs w:val="20"/>
              </w:rPr>
              <w:t>фактический объем отпуска э/э</w:t>
            </w:r>
          </w:p>
        </w:tc>
        <w:tc>
          <w:tcPr>
            <w:tcW w:w="1137" w:type="pct"/>
            <w:shd w:val="clear" w:color="auto" w:fill="auto"/>
            <w:noWrap/>
            <w:vAlign w:val="center"/>
            <w:hideMark/>
          </w:tcPr>
          <w:p w14:paraId="295F8B6D" w14:textId="77777777" w:rsidR="00C83E3A" w:rsidRPr="00685E39" w:rsidRDefault="00C83E3A" w:rsidP="00A16EFA">
            <w:pPr>
              <w:jc w:val="center"/>
              <w:rPr>
                <w:rFonts w:ascii="Myriad Pro" w:hAnsi="Myriad Pro"/>
                <w:color w:val="000000"/>
                <w:sz w:val="20"/>
                <w:szCs w:val="20"/>
              </w:rPr>
            </w:pPr>
            <w:r w:rsidRPr="00685E39">
              <w:rPr>
                <w:rFonts w:ascii="Myriad Pro" w:hAnsi="Myriad Pro"/>
                <w:color w:val="000000"/>
                <w:sz w:val="20"/>
                <w:szCs w:val="20"/>
              </w:rPr>
              <w:t>Э</w:t>
            </w:r>
            <w:r w:rsidRPr="00685E39">
              <w:rPr>
                <w:rFonts w:ascii="Myriad Pro" w:hAnsi="Myriad Pro"/>
                <w:sz w:val="20"/>
                <w:szCs w:val="20"/>
                <w:vertAlign w:val="subscript"/>
              </w:rPr>
              <w:t>i-2</w:t>
            </w:r>
            <w:r w:rsidRPr="00685E39">
              <w:rPr>
                <w:rFonts w:ascii="Myriad Pro" w:hAnsi="Myriad Pro"/>
                <w:sz w:val="20"/>
                <w:szCs w:val="20"/>
                <w:vertAlign w:val="superscript"/>
              </w:rPr>
              <w:t>отп.ф</w:t>
            </w:r>
          </w:p>
        </w:tc>
        <w:tc>
          <w:tcPr>
            <w:tcW w:w="757" w:type="pct"/>
            <w:shd w:val="clear" w:color="auto" w:fill="auto"/>
            <w:vAlign w:val="center"/>
            <w:hideMark/>
          </w:tcPr>
          <w:p w14:paraId="5174A119" w14:textId="77777777" w:rsidR="00C83E3A" w:rsidRPr="00685E39" w:rsidRDefault="00C83E3A" w:rsidP="00A16EFA">
            <w:pPr>
              <w:jc w:val="right"/>
              <w:rPr>
                <w:rFonts w:ascii="Myriad Pro" w:hAnsi="Myriad Pro"/>
                <w:sz w:val="20"/>
                <w:szCs w:val="20"/>
              </w:rPr>
            </w:pPr>
            <w:r w:rsidRPr="00685E39">
              <w:rPr>
                <w:rFonts w:ascii="Myriad Pro" w:hAnsi="Myriad Pro"/>
                <w:sz w:val="20"/>
                <w:szCs w:val="20"/>
              </w:rPr>
              <w:t xml:space="preserve"> 530,23   </w:t>
            </w:r>
          </w:p>
        </w:tc>
      </w:tr>
      <w:tr w:rsidR="00C83E3A" w:rsidRPr="00CC7C55" w14:paraId="22F3A5A5" w14:textId="77777777" w:rsidTr="00055071">
        <w:trPr>
          <w:trHeight w:val="277"/>
        </w:trPr>
        <w:tc>
          <w:tcPr>
            <w:tcW w:w="3105" w:type="pct"/>
            <w:shd w:val="clear" w:color="auto" w:fill="auto"/>
            <w:vAlign w:val="center"/>
            <w:hideMark/>
          </w:tcPr>
          <w:p w14:paraId="17D49247" w14:textId="77777777" w:rsidR="00C83E3A" w:rsidRPr="00685E39" w:rsidRDefault="00C83E3A" w:rsidP="00A16EFA">
            <w:pPr>
              <w:jc w:val="right"/>
              <w:rPr>
                <w:rFonts w:ascii="Myriad Pro" w:hAnsi="Myriad Pro"/>
                <w:color w:val="000000"/>
                <w:sz w:val="20"/>
                <w:szCs w:val="20"/>
              </w:rPr>
            </w:pPr>
            <w:r w:rsidRPr="00685E39">
              <w:rPr>
                <w:rFonts w:ascii="Myriad Pro" w:hAnsi="Myriad Pro"/>
                <w:color w:val="000000"/>
                <w:sz w:val="20"/>
                <w:szCs w:val="20"/>
              </w:rPr>
              <w:t>фактическая цена покупки э/э</w:t>
            </w:r>
          </w:p>
        </w:tc>
        <w:tc>
          <w:tcPr>
            <w:tcW w:w="1137" w:type="pct"/>
            <w:shd w:val="clear" w:color="auto" w:fill="auto"/>
            <w:noWrap/>
            <w:vAlign w:val="center"/>
            <w:hideMark/>
          </w:tcPr>
          <w:p w14:paraId="50FC5FB2" w14:textId="77777777" w:rsidR="00C83E3A" w:rsidRPr="00685E39" w:rsidRDefault="00C83E3A" w:rsidP="00A16EFA">
            <w:pPr>
              <w:jc w:val="center"/>
              <w:rPr>
                <w:rFonts w:ascii="Myriad Pro" w:hAnsi="Myriad Pro"/>
                <w:color w:val="000000"/>
                <w:sz w:val="20"/>
                <w:szCs w:val="20"/>
              </w:rPr>
            </w:pPr>
            <w:r w:rsidRPr="00685E39">
              <w:rPr>
                <w:rFonts w:ascii="Myriad Pro" w:hAnsi="Myriad Pro"/>
                <w:color w:val="000000"/>
                <w:sz w:val="20"/>
                <w:szCs w:val="20"/>
              </w:rPr>
              <w:t>Цп</w:t>
            </w:r>
            <w:r w:rsidRPr="00685E39">
              <w:rPr>
                <w:rFonts w:ascii="Myriad Pro" w:hAnsi="Myriad Pro"/>
                <w:sz w:val="20"/>
                <w:szCs w:val="20"/>
                <w:vertAlign w:val="subscript"/>
              </w:rPr>
              <w:t>i-2</w:t>
            </w:r>
            <w:r w:rsidRPr="00685E39">
              <w:rPr>
                <w:rFonts w:ascii="Myriad Pro" w:hAnsi="Myriad Pro"/>
                <w:sz w:val="20"/>
                <w:szCs w:val="20"/>
                <w:vertAlign w:val="superscript"/>
              </w:rPr>
              <w:t>Ф</w:t>
            </w:r>
          </w:p>
        </w:tc>
        <w:tc>
          <w:tcPr>
            <w:tcW w:w="757" w:type="pct"/>
            <w:shd w:val="clear" w:color="auto" w:fill="auto"/>
            <w:vAlign w:val="center"/>
            <w:hideMark/>
          </w:tcPr>
          <w:p w14:paraId="7CF01F74" w14:textId="77777777" w:rsidR="00C83E3A" w:rsidRPr="00685E39" w:rsidRDefault="00C83E3A" w:rsidP="00A16EFA">
            <w:pPr>
              <w:jc w:val="right"/>
              <w:rPr>
                <w:rFonts w:ascii="Myriad Pro" w:hAnsi="Myriad Pro"/>
                <w:sz w:val="20"/>
                <w:szCs w:val="20"/>
              </w:rPr>
            </w:pPr>
            <w:r w:rsidRPr="00685E39">
              <w:rPr>
                <w:rFonts w:ascii="Myriad Pro" w:hAnsi="Myriad Pro"/>
                <w:sz w:val="20"/>
                <w:szCs w:val="20"/>
              </w:rPr>
              <w:t xml:space="preserve"> 2 045,71   </w:t>
            </w:r>
          </w:p>
        </w:tc>
      </w:tr>
      <w:tr w:rsidR="00C83E3A" w:rsidRPr="00CC7C55" w14:paraId="659A2109" w14:textId="77777777" w:rsidTr="00055071">
        <w:trPr>
          <w:trHeight w:val="126"/>
        </w:trPr>
        <w:tc>
          <w:tcPr>
            <w:tcW w:w="3105" w:type="pct"/>
            <w:shd w:val="clear" w:color="auto" w:fill="auto"/>
            <w:vAlign w:val="center"/>
            <w:hideMark/>
          </w:tcPr>
          <w:p w14:paraId="78267232" w14:textId="77777777" w:rsidR="00C83E3A" w:rsidRPr="00685E39" w:rsidRDefault="00C83E3A" w:rsidP="00A16EFA">
            <w:pPr>
              <w:jc w:val="right"/>
              <w:rPr>
                <w:rFonts w:ascii="Myriad Pro" w:hAnsi="Myriad Pro"/>
                <w:color w:val="000000"/>
                <w:sz w:val="20"/>
                <w:szCs w:val="20"/>
              </w:rPr>
            </w:pPr>
            <w:r w:rsidRPr="00685E39">
              <w:rPr>
                <w:rFonts w:ascii="Myriad Pro" w:hAnsi="Myriad Pro"/>
                <w:color w:val="000000"/>
                <w:sz w:val="20"/>
                <w:szCs w:val="20"/>
              </w:rPr>
              <w:t>прогнозная цена покупки э/э</w:t>
            </w:r>
          </w:p>
        </w:tc>
        <w:tc>
          <w:tcPr>
            <w:tcW w:w="1137" w:type="pct"/>
            <w:shd w:val="clear" w:color="auto" w:fill="auto"/>
            <w:noWrap/>
            <w:vAlign w:val="center"/>
            <w:hideMark/>
          </w:tcPr>
          <w:p w14:paraId="75F7DE66" w14:textId="77777777" w:rsidR="00C83E3A" w:rsidRPr="00685E39" w:rsidRDefault="00C83E3A" w:rsidP="00A16EFA">
            <w:pPr>
              <w:jc w:val="center"/>
              <w:rPr>
                <w:rFonts w:ascii="Myriad Pro" w:hAnsi="Myriad Pro"/>
                <w:color w:val="000000"/>
                <w:sz w:val="20"/>
                <w:szCs w:val="20"/>
              </w:rPr>
            </w:pPr>
            <w:r w:rsidRPr="00685E39">
              <w:rPr>
                <w:rFonts w:ascii="Myriad Pro" w:hAnsi="Myriad Pro"/>
                <w:color w:val="000000"/>
                <w:sz w:val="20"/>
                <w:szCs w:val="20"/>
              </w:rPr>
              <w:t>Цп</w:t>
            </w:r>
            <w:r w:rsidRPr="00685E39">
              <w:rPr>
                <w:rFonts w:ascii="Myriad Pro" w:hAnsi="Myriad Pro"/>
                <w:sz w:val="20"/>
                <w:szCs w:val="20"/>
                <w:vertAlign w:val="subscript"/>
              </w:rPr>
              <w:t>i-2</w:t>
            </w:r>
          </w:p>
        </w:tc>
        <w:tc>
          <w:tcPr>
            <w:tcW w:w="757" w:type="pct"/>
            <w:shd w:val="clear" w:color="auto" w:fill="auto"/>
            <w:vAlign w:val="center"/>
            <w:hideMark/>
          </w:tcPr>
          <w:p w14:paraId="411BE12C" w14:textId="77777777" w:rsidR="00C83E3A" w:rsidRPr="00685E39" w:rsidRDefault="00C83E3A" w:rsidP="00A16EFA">
            <w:pPr>
              <w:jc w:val="right"/>
              <w:rPr>
                <w:rFonts w:ascii="Myriad Pro" w:hAnsi="Myriad Pro"/>
                <w:sz w:val="20"/>
                <w:szCs w:val="20"/>
              </w:rPr>
            </w:pPr>
            <w:r w:rsidRPr="00685E39">
              <w:rPr>
                <w:rFonts w:ascii="Myriad Pro" w:hAnsi="Myriad Pro"/>
                <w:sz w:val="20"/>
                <w:szCs w:val="20"/>
              </w:rPr>
              <w:t xml:space="preserve"> 1 990,98   </w:t>
            </w:r>
          </w:p>
        </w:tc>
      </w:tr>
      <w:tr w:rsidR="00C83E3A" w:rsidRPr="00CC7C55" w14:paraId="6450A210" w14:textId="77777777" w:rsidTr="00055071">
        <w:trPr>
          <w:trHeight w:val="143"/>
        </w:trPr>
        <w:tc>
          <w:tcPr>
            <w:tcW w:w="3105" w:type="pct"/>
            <w:shd w:val="clear" w:color="auto" w:fill="auto"/>
            <w:vAlign w:val="center"/>
            <w:hideMark/>
          </w:tcPr>
          <w:p w14:paraId="64F23E1E" w14:textId="77777777" w:rsidR="00C83E3A" w:rsidRPr="00685E39" w:rsidRDefault="00C83E3A" w:rsidP="00A16EFA">
            <w:pPr>
              <w:jc w:val="right"/>
              <w:rPr>
                <w:rFonts w:ascii="Myriad Pro" w:hAnsi="Myriad Pro"/>
                <w:color w:val="000000"/>
                <w:sz w:val="20"/>
                <w:szCs w:val="20"/>
              </w:rPr>
            </w:pPr>
            <w:r w:rsidRPr="00685E39">
              <w:rPr>
                <w:rFonts w:ascii="Myriad Pro" w:hAnsi="Myriad Pro"/>
                <w:color w:val="000000"/>
                <w:sz w:val="20"/>
                <w:szCs w:val="20"/>
              </w:rPr>
              <w:t>величина технологического расхода</w:t>
            </w:r>
          </w:p>
        </w:tc>
        <w:tc>
          <w:tcPr>
            <w:tcW w:w="1137" w:type="pct"/>
            <w:shd w:val="clear" w:color="auto" w:fill="auto"/>
            <w:noWrap/>
            <w:vAlign w:val="center"/>
            <w:hideMark/>
          </w:tcPr>
          <w:p w14:paraId="3C45FBA9" w14:textId="77777777" w:rsidR="00C83E3A" w:rsidRPr="00685E39" w:rsidRDefault="00C83E3A" w:rsidP="00A16EFA">
            <w:pPr>
              <w:jc w:val="center"/>
              <w:rPr>
                <w:rFonts w:ascii="Myriad Pro" w:hAnsi="Myriad Pro"/>
                <w:sz w:val="20"/>
                <w:szCs w:val="20"/>
              </w:rPr>
            </w:pPr>
            <w:r w:rsidRPr="00685E39">
              <w:rPr>
                <w:rFonts w:ascii="Myriad Pro" w:hAnsi="Myriad Pro"/>
                <w:sz w:val="20"/>
                <w:szCs w:val="20"/>
              </w:rPr>
              <w:t>a</w:t>
            </w:r>
            <w:r w:rsidRPr="00685E39">
              <w:rPr>
                <w:rFonts w:ascii="Myriad Pro" w:hAnsi="Myriad Pro"/>
                <w:sz w:val="20"/>
                <w:szCs w:val="20"/>
                <w:vertAlign w:val="subscript"/>
              </w:rPr>
              <w:t>i-2</w:t>
            </w:r>
          </w:p>
        </w:tc>
        <w:tc>
          <w:tcPr>
            <w:tcW w:w="757" w:type="pct"/>
            <w:shd w:val="clear" w:color="auto" w:fill="auto"/>
            <w:vAlign w:val="center"/>
            <w:hideMark/>
          </w:tcPr>
          <w:p w14:paraId="63D45869" w14:textId="77777777" w:rsidR="00C83E3A" w:rsidRPr="00685E39" w:rsidRDefault="00C83E3A" w:rsidP="00A16EFA">
            <w:pPr>
              <w:jc w:val="right"/>
              <w:rPr>
                <w:rFonts w:ascii="Myriad Pro" w:hAnsi="Myriad Pro"/>
                <w:sz w:val="20"/>
                <w:szCs w:val="20"/>
              </w:rPr>
            </w:pPr>
            <w:r w:rsidRPr="00685E39">
              <w:rPr>
                <w:rFonts w:ascii="Myriad Pro" w:hAnsi="Myriad Pro"/>
                <w:sz w:val="20"/>
                <w:szCs w:val="20"/>
              </w:rPr>
              <w:t xml:space="preserve"> 0,19   </w:t>
            </w:r>
          </w:p>
        </w:tc>
      </w:tr>
    </w:tbl>
    <w:p w14:paraId="04662B90" w14:textId="77777777" w:rsidR="00193611" w:rsidRPr="00193611" w:rsidRDefault="00193611" w:rsidP="00E95C29">
      <w:pPr>
        <w:pStyle w:val="ConsPlusNormal"/>
        <w:spacing w:line="360" w:lineRule="auto"/>
        <w:ind w:firstLine="567"/>
        <w:jc w:val="both"/>
        <w:rPr>
          <w:rFonts w:ascii="Myriad Pro" w:hAnsi="Myriad Pro"/>
          <w:sz w:val="26"/>
          <w:szCs w:val="26"/>
        </w:rPr>
      </w:pPr>
      <w:r w:rsidRPr="00193611">
        <w:rPr>
          <w:rFonts w:ascii="Myriad Pro" w:hAnsi="Myriad Pro"/>
          <w:sz w:val="26"/>
          <w:szCs w:val="26"/>
        </w:rPr>
        <w:t xml:space="preserve">При расчете филиалом принята фактическая цена потерь, полученная в соответствии с данными бухгалтерского учета по отражению расходов на оплату электроэнергии в целях компенсации потерь, после вычета стоимости нагрузочных потерь в сетях филиала и объема потерь электроэнергии. </w:t>
      </w:r>
    </w:p>
    <w:p w14:paraId="5EA1EE6E" w14:textId="77777777" w:rsidR="00193611" w:rsidRPr="00193611" w:rsidRDefault="00193611" w:rsidP="00E95C29">
      <w:pPr>
        <w:pStyle w:val="ConsPlusNormal"/>
        <w:spacing w:line="360" w:lineRule="auto"/>
        <w:ind w:firstLine="567"/>
        <w:jc w:val="both"/>
        <w:rPr>
          <w:rFonts w:ascii="Myriad Pro" w:hAnsi="Myriad Pro"/>
          <w:sz w:val="26"/>
          <w:szCs w:val="26"/>
        </w:rPr>
      </w:pPr>
      <w:r w:rsidRPr="00193611">
        <w:rPr>
          <w:rFonts w:ascii="Myriad Pro" w:hAnsi="Myriad Pro"/>
          <w:sz w:val="26"/>
          <w:szCs w:val="26"/>
        </w:rPr>
        <w:t xml:space="preserve">Снижение стоимости приобретения потерь электроэнергии на величину нагрузочных потерь осуществлялось до 01.08.2017 г. </w:t>
      </w:r>
    </w:p>
    <w:p w14:paraId="0544D7DE" w14:textId="77777777" w:rsidR="00193611" w:rsidRPr="00193611" w:rsidRDefault="00193611" w:rsidP="00E95C29">
      <w:pPr>
        <w:pStyle w:val="ConsPlusNormal"/>
        <w:spacing w:line="360" w:lineRule="auto"/>
        <w:ind w:firstLine="567"/>
        <w:jc w:val="both"/>
        <w:rPr>
          <w:rFonts w:ascii="Myriad Pro" w:hAnsi="Myriad Pro"/>
          <w:sz w:val="26"/>
          <w:szCs w:val="26"/>
        </w:rPr>
      </w:pPr>
      <w:r w:rsidRPr="00193611">
        <w:rPr>
          <w:rFonts w:ascii="Myriad Pro" w:hAnsi="Myriad Pro"/>
          <w:sz w:val="26"/>
          <w:szCs w:val="26"/>
        </w:rPr>
        <w:t>С 1 августа 2018 года при формировании стоимости потерь не применяется вычет стоимости потерь, учтенных в ценах (тарифах) на электрическую энергию на оптовом рынке, в соответствии с Постановлением Правительства Российской Федерации от 07.07.2017 №810</w:t>
      </w:r>
      <w:r w:rsidR="00BA016B">
        <w:rPr>
          <w:rFonts w:ascii="Myriad Pro" w:hAnsi="Myriad Pro"/>
          <w:sz w:val="26"/>
          <w:szCs w:val="26"/>
        </w:rPr>
        <w:t>.</w:t>
      </w:r>
    </w:p>
    <w:p w14:paraId="3D1A1453" w14:textId="77777777" w:rsidR="00193611" w:rsidRPr="00193611" w:rsidRDefault="00193611" w:rsidP="00E95C29">
      <w:pPr>
        <w:pStyle w:val="ConsPlusNormal"/>
        <w:spacing w:line="360" w:lineRule="auto"/>
        <w:ind w:firstLine="567"/>
        <w:jc w:val="both"/>
        <w:rPr>
          <w:rFonts w:ascii="Myriad Pro" w:hAnsi="Myriad Pro"/>
          <w:sz w:val="26"/>
          <w:szCs w:val="26"/>
        </w:rPr>
      </w:pPr>
      <w:r w:rsidRPr="00193611">
        <w:rPr>
          <w:rFonts w:ascii="Myriad Pro" w:hAnsi="Myriad Pro"/>
          <w:sz w:val="26"/>
          <w:szCs w:val="26"/>
        </w:rPr>
        <w:t>При утверждении цены потерь на 2017 год регулирующим органом, по мнению филиала, «не предусмотрен ее расчет с учетом снижения на величину нагрузочных потерь, так как и выручка за передачу электроэнергии при тарифном регулировании устанавливается  исходя их утвержденных котловых тарифов на передачу электроэнергии, без снижения ее на стоимость нагрузочных потерь в сетях филиала».</w:t>
      </w:r>
    </w:p>
    <w:p w14:paraId="2C8A823B" w14:textId="77777777" w:rsidR="00193611" w:rsidRDefault="00193611" w:rsidP="00193611">
      <w:pPr>
        <w:pStyle w:val="a3"/>
        <w:spacing w:line="360" w:lineRule="auto"/>
        <w:ind w:left="0" w:firstLine="567"/>
        <w:jc w:val="both"/>
        <w:rPr>
          <w:rFonts w:ascii="Myriad Pro" w:hAnsi="Myriad Pro"/>
          <w:b/>
          <w:bCs/>
          <w:sz w:val="26"/>
          <w:szCs w:val="26"/>
        </w:rPr>
      </w:pPr>
    </w:p>
    <w:p w14:paraId="58B2CF40" w14:textId="77777777" w:rsidR="00193611" w:rsidRPr="00CB1A26" w:rsidRDefault="00193611" w:rsidP="0091594F">
      <w:pPr>
        <w:pStyle w:val="a3"/>
        <w:spacing w:line="360" w:lineRule="auto"/>
        <w:ind w:left="0"/>
        <w:jc w:val="both"/>
        <w:rPr>
          <w:rFonts w:ascii="Myriad Pro" w:hAnsi="Myriad Pro"/>
          <w:b/>
          <w:bCs/>
          <w:sz w:val="26"/>
          <w:szCs w:val="26"/>
        </w:rPr>
      </w:pPr>
      <w:r w:rsidRPr="00CB1A26">
        <w:rPr>
          <w:rFonts w:ascii="Myriad Pro" w:hAnsi="Myriad Pro"/>
          <w:b/>
          <w:bCs/>
          <w:sz w:val="26"/>
          <w:szCs w:val="26"/>
        </w:rPr>
        <w:t>ПОЗИЦИЯ ОРГАНА РЕГУЛИРОВАНИЯ</w:t>
      </w:r>
    </w:p>
    <w:p w14:paraId="5EC59E78" w14:textId="77777777" w:rsidR="00193611" w:rsidRDefault="00193611" w:rsidP="00193611">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Величина корректировки с учетом изменения полезного отпуска и цен на электрическую энергию получена Комитетом в размере 1 877,4 тыс. рублей, что соответствует предложению организации.</w:t>
      </w:r>
    </w:p>
    <w:p w14:paraId="5E5D41BA" w14:textId="77777777" w:rsidR="00193611" w:rsidRPr="00685E39" w:rsidRDefault="00193611" w:rsidP="00193611">
      <w:pPr>
        <w:pStyle w:val="a3"/>
        <w:spacing w:line="360" w:lineRule="auto"/>
        <w:ind w:left="0" w:firstLine="567"/>
        <w:jc w:val="both"/>
        <w:rPr>
          <w:rFonts w:ascii="Myriad Pro" w:hAnsi="Myriad Pro"/>
          <w:color w:val="FF0000"/>
          <w:sz w:val="26"/>
          <w:szCs w:val="26"/>
        </w:rPr>
      </w:pPr>
      <w:r>
        <w:rPr>
          <w:rFonts w:ascii="Myriad Pro" w:hAnsi="Myriad Pro"/>
          <w:color w:val="000000" w:themeColor="text1"/>
          <w:sz w:val="26"/>
          <w:szCs w:val="26"/>
        </w:rPr>
        <w:t>При этом в Экспертном заключении на 2019 год не представлен анализ параметров расчета данной корректировки.</w:t>
      </w:r>
    </w:p>
    <w:p w14:paraId="3AAF5822" w14:textId="77777777" w:rsidR="00193611" w:rsidRPr="00A64223" w:rsidRDefault="00193611" w:rsidP="00193611">
      <w:pPr>
        <w:pStyle w:val="a3"/>
        <w:spacing w:line="360" w:lineRule="auto"/>
        <w:ind w:left="0" w:firstLine="709"/>
        <w:jc w:val="both"/>
        <w:rPr>
          <w:rFonts w:ascii="Myriad Pro" w:hAnsi="Myriad Pro"/>
          <w:sz w:val="26"/>
          <w:szCs w:val="26"/>
        </w:rPr>
      </w:pPr>
    </w:p>
    <w:p w14:paraId="73D4E8D7" w14:textId="77777777" w:rsidR="00193611" w:rsidRPr="00F02F53" w:rsidRDefault="00193611" w:rsidP="0091594F">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lastRenderedPageBreak/>
        <w:t>ПОЗИЦИЯ ИСПОЛНИТЕЛЯ</w:t>
      </w:r>
    </w:p>
    <w:p w14:paraId="49F56DCD" w14:textId="77777777" w:rsidR="00193611" w:rsidRDefault="00193611" w:rsidP="00193611">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получена величина корректировки </w:t>
      </w:r>
      <w:r w:rsidRPr="008B5B87">
        <w:rPr>
          <w:rFonts w:ascii="Myriad Pro" w:hAnsi="Myriad Pro"/>
          <w:color w:val="000000" w:themeColor="text1"/>
          <w:sz w:val="26"/>
          <w:szCs w:val="26"/>
        </w:rPr>
        <w:t>с учетом изменения полезного отпуска электроэнергии и цен на электрическую энергию</w:t>
      </w:r>
      <w:r>
        <w:rPr>
          <w:rFonts w:ascii="Myriad Pro" w:hAnsi="Myriad Pro"/>
          <w:color w:val="000000" w:themeColor="text1"/>
          <w:sz w:val="26"/>
          <w:szCs w:val="26"/>
        </w:rPr>
        <w:t xml:space="preserve"> в размере, подтверждающем предложение филиала ПАО №МРСК Сибири» - «ГАЭС» и расчет, выполненный Комитетом.</w:t>
      </w:r>
    </w:p>
    <w:tbl>
      <w:tblPr>
        <w:tblW w:w="9249" w:type="dxa"/>
        <w:tblInd w:w="-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0" w:type="dxa"/>
          <w:right w:w="30" w:type="dxa"/>
        </w:tblCellMar>
        <w:tblLook w:val="0000" w:firstRow="0" w:lastRow="0" w:firstColumn="0" w:lastColumn="0" w:noHBand="0" w:noVBand="0"/>
      </w:tblPr>
      <w:tblGrid>
        <w:gridCol w:w="6120"/>
        <w:gridCol w:w="1519"/>
        <w:gridCol w:w="1610"/>
      </w:tblGrid>
      <w:tr w:rsidR="00193611" w:rsidRPr="00BE248D" w14:paraId="7C920C0C" w14:textId="77777777" w:rsidTr="00E95C29">
        <w:trPr>
          <w:trHeight w:val="638"/>
        </w:trPr>
        <w:tc>
          <w:tcPr>
            <w:tcW w:w="612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tcPr>
          <w:p w14:paraId="67822850" w14:textId="77777777" w:rsidR="00193611" w:rsidRPr="00685E39" w:rsidRDefault="00193611" w:rsidP="006C2ADF">
            <w:pPr>
              <w:autoSpaceDE w:val="0"/>
              <w:autoSpaceDN w:val="0"/>
              <w:adjustRightInd w:val="0"/>
              <w:jc w:val="center"/>
              <w:rPr>
                <w:rFonts w:ascii="Myriad Pro" w:eastAsiaTheme="minorHAnsi" w:hAnsi="Myriad Pro"/>
                <w:b/>
                <w:bCs/>
                <w:color w:val="FFFFFF" w:themeColor="background1"/>
                <w:sz w:val="22"/>
                <w:szCs w:val="22"/>
                <w:lang w:eastAsia="en-US"/>
              </w:rPr>
            </w:pPr>
            <w:r w:rsidRPr="00685E39">
              <w:rPr>
                <w:rFonts w:ascii="Myriad Pro" w:eastAsiaTheme="minorHAnsi" w:hAnsi="Myriad Pro"/>
                <w:b/>
                <w:bCs/>
                <w:color w:val="FFFFFF" w:themeColor="background1"/>
                <w:sz w:val="22"/>
                <w:szCs w:val="22"/>
                <w:lang w:eastAsia="en-US"/>
              </w:rPr>
              <w:t>Корректировка НВВ с учетом изменения ПО и цен на электрическую энергию</w:t>
            </w:r>
            <w:r>
              <w:rPr>
                <w:rFonts w:ascii="Myriad Pro" w:eastAsiaTheme="minorHAnsi" w:hAnsi="Myriad Pro"/>
                <w:b/>
                <w:bCs/>
                <w:color w:val="FFFFFF" w:themeColor="background1"/>
                <w:sz w:val="22"/>
                <w:szCs w:val="22"/>
                <w:lang w:eastAsia="en-US"/>
              </w:rPr>
              <w:t>, тыс. рублей</w:t>
            </w:r>
          </w:p>
        </w:tc>
        <w:tc>
          <w:tcPr>
            <w:tcW w:w="1519"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tcPr>
          <w:p w14:paraId="075172E9" w14:textId="77777777" w:rsidR="00193611" w:rsidRPr="00685E39" w:rsidRDefault="00193611" w:rsidP="00950876">
            <w:pPr>
              <w:autoSpaceDE w:val="0"/>
              <w:autoSpaceDN w:val="0"/>
              <w:adjustRightInd w:val="0"/>
              <w:jc w:val="center"/>
              <w:rPr>
                <w:rFonts w:ascii="Myriad Pro" w:eastAsiaTheme="minorHAnsi" w:hAnsi="Myriad Pro"/>
                <w:b/>
                <w:bCs/>
                <w:color w:val="FFFFFF" w:themeColor="background1"/>
                <w:sz w:val="22"/>
                <w:szCs w:val="22"/>
                <w:lang w:eastAsia="en-US"/>
              </w:rPr>
            </w:pPr>
            <w:r w:rsidRPr="00685E39">
              <w:rPr>
                <w:rFonts w:ascii="Myriad Pro" w:eastAsiaTheme="minorHAnsi" w:hAnsi="Myriad Pro"/>
                <w:b/>
                <w:bCs/>
                <w:color w:val="FFFFFF" w:themeColor="background1"/>
                <w:sz w:val="22"/>
                <w:szCs w:val="22"/>
                <w:lang w:eastAsia="en-US"/>
              </w:rPr>
              <w:t>Поi</w:t>
            </w:r>
          </w:p>
        </w:tc>
        <w:tc>
          <w:tcPr>
            <w:tcW w:w="161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5AB2130F" w14:textId="77777777" w:rsidR="00193611" w:rsidRPr="00685E39" w:rsidRDefault="00193611" w:rsidP="00FE120D">
            <w:pPr>
              <w:autoSpaceDE w:val="0"/>
              <w:autoSpaceDN w:val="0"/>
              <w:adjustRightInd w:val="0"/>
              <w:jc w:val="center"/>
              <w:rPr>
                <w:rFonts w:ascii="Myriad Pro" w:eastAsiaTheme="minorHAnsi" w:hAnsi="Myriad Pro"/>
                <w:b/>
                <w:bCs/>
                <w:color w:val="FFFFFF" w:themeColor="background1"/>
                <w:sz w:val="22"/>
                <w:szCs w:val="22"/>
                <w:lang w:eastAsia="en-US"/>
              </w:rPr>
            </w:pPr>
            <w:r w:rsidRPr="00685E39">
              <w:rPr>
                <w:rFonts w:ascii="Myriad Pro" w:hAnsi="Myriad Pro"/>
                <w:b/>
                <w:bCs/>
                <w:color w:val="FFFFFF" w:themeColor="background1"/>
                <w:sz w:val="22"/>
                <w:szCs w:val="22"/>
              </w:rPr>
              <w:t>1 877,42</w:t>
            </w:r>
          </w:p>
        </w:tc>
      </w:tr>
      <w:tr w:rsidR="00193611" w:rsidRPr="00BE248D" w14:paraId="2ECECFF0" w14:textId="77777777" w:rsidTr="00E95C29">
        <w:trPr>
          <w:trHeight w:val="300"/>
        </w:trPr>
        <w:tc>
          <w:tcPr>
            <w:tcW w:w="6120" w:type="dxa"/>
            <w:tcBorders>
              <w:top w:val="single" w:sz="8" w:space="0" w:color="FFFFFF" w:themeColor="background1"/>
            </w:tcBorders>
            <w:vAlign w:val="center"/>
          </w:tcPr>
          <w:p w14:paraId="09E53441" w14:textId="77777777" w:rsidR="00193611" w:rsidRPr="00685E39" w:rsidRDefault="00950876" w:rsidP="006C2ADF">
            <w:pPr>
              <w:autoSpaceDE w:val="0"/>
              <w:autoSpaceDN w:val="0"/>
              <w:adjustRightInd w:val="0"/>
              <w:rPr>
                <w:rFonts w:ascii="Myriad Pro" w:eastAsiaTheme="minorHAnsi" w:hAnsi="Myriad Pro"/>
                <w:color w:val="000000"/>
                <w:sz w:val="22"/>
                <w:szCs w:val="22"/>
                <w:lang w:eastAsia="en-US"/>
              </w:rPr>
            </w:pPr>
            <w:r>
              <w:rPr>
                <w:rFonts w:ascii="Myriad Pro" w:eastAsiaTheme="minorHAnsi" w:hAnsi="Myriad Pro"/>
                <w:color w:val="000000"/>
                <w:sz w:val="22"/>
                <w:szCs w:val="22"/>
                <w:lang w:eastAsia="en-US"/>
              </w:rPr>
              <w:t>П</w:t>
            </w:r>
            <w:r w:rsidR="00193611" w:rsidRPr="00685E39">
              <w:rPr>
                <w:rFonts w:ascii="Myriad Pro" w:eastAsiaTheme="minorHAnsi" w:hAnsi="Myriad Pro"/>
                <w:color w:val="000000"/>
                <w:sz w:val="22"/>
                <w:szCs w:val="22"/>
                <w:lang w:eastAsia="en-US"/>
              </w:rPr>
              <w:t>рогнозный объем отпуска э/э</w:t>
            </w:r>
          </w:p>
        </w:tc>
        <w:tc>
          <w:tcPr>
            <w:tcW w:w="1519" w:type="dxa"/>
            <w:tcBorders>
              <w:top w:val="single" w:sz="8" w:space="0" w:color="FFFFFF" w:themeColor="background1"/>
            </w:tcBorders>
            <w:vAlign w:val="center"/>
          </w:tcPr>
          <w:p w14:paraId="391259E3" w14:textId="77777777" w:rsidR="00193611" w:rsidRPr="00685E39" w:rsidRDefault="00193611" w:rsidP="00A16EFA">
            <w:pPr>
              <w:autoSpaceDE w:val="0"/>
              <w:autoSpaceDN w:val="0"/>
              <w:adjustRightInd w:val="0"/>
              <w:jc w:val="center"/>
              <w:rPr>
                <w:rFonts w:ascii="Myriad Pro" w:eastAsiaTheme="minorHAnsi" w:hAnsi="Myriad Pro"/>
                <w:color w:val="000000"/>
                <w:sz w:val="22"/>
                <w:szCs w:val="22"/>
                <w:vertAlign w:val="superscript"/>
                <w:lang w:eastAsia="en-US"/>
              </w:rPr>
            </w:pPr>
            <w:r w:rsidRPr="00685E39">
              <w:rPr>
                <w:rFonts w:ascii="Myriad Pro" w:eastAsiaTheme="minorHAnsi" w:hAnsi="Myriad Pro"/>
                <w:color w:val="000000"/>
                <w:sz w:val="22"/>
                <w:szCs w:val="22"/>
                <w:lang w:eastAsia="en-US"/>
              </w:rPr>
              <w:t>Э</w:t>
            </w:r>
            <w:r w:rsidRPr="00685E39">
              <w:rPr>
                <w:rFonts w:ascii="Myriad Pro" w:eastAsiaTheme="minorHAnsi" w:hAnsi="Myriad Pro"/>
                <w:color w:val="000000"/>
                <w:sz w:val="22"/>
                <w:szCs w:val="22"/>
                <w:vertAlign w:val="subscript"/>
                <w:lang w:eastAsia="en-US"/>
              </w:rPr>
              <w:t>i-2</w:t>
            </w:r>
            <w:r w:rsidRPr="00685E39">
              <w:rPr>
                <w:rFonts w:ascii="Myriad Pro" w:eastAsiaTheme="minorHAnsi" w:hAnsi="Myriad Pro"/>
                <w:color w:val="000000"/>
                <w:sz w:val="22"/>
                <w:szCs w:val="22"/>
                <w:vertAlign w:val="superscript"/>
                <w:lang w:eastAsia="en-US"/>
              </w:rPr>
              <w:t>отп</w:t>
            </w:r>
          </w:p>
        </w:tc>
        <w:tc>
          <w:tcPr>
            <w:tcW w:w="1610" w:type="dxa"/>
            <w:tcBorders>
              <w:top w:val="single" w:sz="8" w:space="0" w:color="FFFFFF" w:themeColor="background1"/>
            </w:tcBorders>
            <w:vAlign w:val="center"/>
          </w:tcPr>
          <w:p w14:paraId="100F1CC1" w14:textId="77777777" w:rsidR="00193611" w:rsidRPr="00685E39" w:rsidRDefault="00193611" w:rsidP="00A16EFA">
            <w:pPr>
              <w:autoSpaceDE w:val="0"/>
              <w:autoSpaceDN w:val="0"/>
              <w:adjustRightInd w:val="0"/>
              <w:jc w:val="right"/>
              <w:rPr>
                <w:rFonts w:ascii="Myriad Pro" w:eastAsiaTheme="minorHAnsi" w:hAnsi="Myriad Pro"/>
                <w:color w:val="000000"/>
                <w:sz w:val="22"/>
                <w:szCs w:val="22"/>
                <w:lang w:eastAsia="en-US"/>
              </w:rPr>
            </w:pPr>
            <w:r w:rsidRPr="00685E39">
              <w:rPr>
                <w:rFonts w:ascii="Myriad Pro" w:hAnsi="Myriad Pro"/>
                <w:sz w:val="22"/>
                <w:szCs w:val="22"/>
              </w:rPr>
              <w:t xml:space="preserve"> 539,77   </w:t>
            </w:r>
          </w:p>
        </w:tc>
      </w:tr>
      <w:tr w:rsidR="00193611" w:rsidRPr="00BE248D" w14:paraId="71E31160" w14:textId="77777777" w:rsidTr="00E95C29">
        <w:trPr>
          <w:trHeight w:val="300"/>
        </w:trPr>
        <w:tc>
          <w:tcPr>
            <w:tcW w:w="6120" w:type="dxa"/>
            <w:vAlign w:val="center"/>
          </w:tcPr>
          <w:p w14:paraId="4F0BEA07" w14:textId="77777777" w:rsidR="00193611" w:rsidRPr="00685E39" w:rsidRDefault="00950876" w:rsidP="006C2ADF">
            <w:pPr>
              <w:autoSpaceDE w:val="0"/>
              <w:autoSpaceDN w:val="0"/>
              <w:adjustRightInd w:val="0"/>
              <w:rPr>
                <w:rFonts w:ascii="Myriad Pro" w:eastAsiaTheme="minorHAnsi" w:hAnsi="Myriad Pro"/>
                <w:color w:val="000000"/>
                <w:sz w:val="22"/>
                <w:szCs w:val="22"/>
                <w:lang w:eastAsia="en-US"/>
              </w:rPr>
            </w:pPr>
            <w:r>
              <w:rPr>
                <w:rFonts w:ascii="Myriad Pro" w:eastAsiaTheme="minorHAnsi" w:hAnsi="Myriad Pro"/>
                <w:color w:val="000000"/>
                <w:sz w:val="22"/>
                <w:szCs w:val="22"/>
                <w:lang w:eastAsia="en-US"/>
              </w:rPr>
              <w:t>Ф</w:t>
            </w:r>
            <w:r w:rsidR="00193611" w:rsidRPr="00685E39">
              <w:rPr>
                <w:rFonts w:ascii="Myriad Pro" w:eastAsiaTheme="minorHAnsi" w:hAnsi="Myriad Pro"/>
                <w:color w:val="000000"/>
                <w:sz w:val="22"/>
                <w:szCs w:val="22"/>
                <w:lang w:eastAsia="en-US"/>
              </w:rPr>
              <w:t>актический объем отпуска э/э</w:t>
            </w:r>
          </w:p>
        </w:tc>
        <w:tc>
          <w:tcPr>
            <w:tcW w:w="1519" w:type="dxa"/>
            <w:vAlign w:val="center"/>
          </w:tcPr>
          <w:p w14:paraId="171DDF18" w14:textId="77777777" w:rsidR="00193611" w:rsidRPr="00685E39" w:rsidRDefault="00193611" w:rsidP="00A16EFA">
            <w:pPr>
              <w:autoSpaceDE w:val="0"/>
              <w:autoSpaceDN w:val="0"/>
              <w:adjustRightInd w:val="0"/>
              <w:jc w:val="center"/>
              <w:rPr>
                <w:rFonts w:ascii="Myriad Pro" w:eastAsiaTheme="minorHAnsi" w:hAnsi="Myriad Pro"/>
                <w:color w:val="000000"/>
                <w:sz w:val="22"/>
                <w:szCs w:val="22"/>
                <w:vertAlign w:val="superscript"/>
                <w:lang w:eastAsia="en-US"/>
              </w:rPr>
            </w:pPr>
            <w:r w:rsidRPr="00685E39">
              <w:rPr>
                <w:rFonts w:ascii="Myriad Pro" w:eastAsiaTheme="minorHAnsi" w:hAnsi="Myriad Pro"/>
                <w:color w:val="000000"/>
                <w:sz w:val="22"/>
                <w:szCs w:val="22"/>
                <w:lang w:eastAsia="en-US"/>
              </w:rPr>
              <w:t>Э</w:t>
            </w:r>
            <w:r w:rsidRPr="00685E39">
              <w:rPr>
                <w:rFonts w:ascii="Myriad Pro" w:eastAsiaTheme="minorHAnsi" w:hAnsi="Myriad Pro"/>
                <w:color w:val="000000"/>
                <w:sz w:val="22"/>
                <w:szCs w:val="22"/>
                <w:vertAlign w:val="subscript"/>
                <w:lang w:eastAsia="en-US"/>
              </w:rPr>
              <w:t>i-2</w:t>
            </w:r>
            <w:r w:rsidRPr="00685E39">
              <w:rPr>
                <w:rFonts w:ascii="Myriad Pro" w:eastAsiaTheme="minorHAnsi" w:hAnsi="Myriad Pro"/>
                <w:color w:val="000000"/>
                <w:sz w:val="22"/>
                <w:szCs w:val="22"/>
                <w:vertAlign w:val="superscript"/>
                <w:lang w:eastAsia="en-US"/>
              </w:rPr>
              <w:t>отп.ф</w:t>
            </w:r>
          </w:p>
        </w:tc>
        <w:tc>
          <w:tcPr>
            <w:tcW w:w="1610" w:type="dxa"/>
            <w:vAlign w:val="center"/>
          </w:tcPr>
          <w:p w14:paraId="7004594F" w14:textId="77777777" w:rsidR="00193611" w:rsidRPr="00685E39" w:rsidRDefault="00193611" w:rsidP="00A16EFA">
            <w:pPr>
              <w:autoSpaceDE w:val="0"/>
              <w:autoSpaceDN w:val="0"/>
              <w:adjustRightInd w:val="0"/>
              <w:jc w:val="right"/>
              <w:rPr>
                <w:rFonts w:ascii="Myriad Pro" w:eastAsiaTheme="minorHAnsi" w:hAnsi="Myriad Pro"/>
                <w:color w:val="000000"/>
                <w:sz w:val="22"/>
                <w:szCs w:val="22"/>
                <w:lang w:eastAsia="en-US"/>
              </w:rPr>
            </w:pPr>
            <w:r w:rsidRPr="00685E39">
              <w:rPr>
                <w:rFonts w:ascii="Myriad Pro" w:hAnsi="Myriad Pro"/>
                <w:sz w:val="22"/>
                <w:szCs w:val="22"/>
              </w:rPr>
              <w:t xml:space="preserve"> 530,23   </w:t>
            </w:r>
          </w:p>
        </w:tc>
      </w:tr>
      <w:tr w:rsidR="00193611" w:rsidRPr="00195A68" w14:paraId="60FE00C1" w14:textId="77777777" w:rsidTr="00E95C29">
        <w:trPr>
          <w:trHeight w:val="398"/>
        </w:trPr>
        <w:tc>
          <w:tcPr>
            <w:tcW w:w="6120" w:type="dxa"/>
            <w:vAlign w:val="center"/>
          </w:tcPr>
          <w:p w14:paraId="2F1E7C73" w14:textId="77777777" w:rsidR="00193611" w:rsidRPr="00685E39" w:rsidRDefault="00950876" w:rsidP="006C2ADF">
            <w:pPr>
              <w:autoSpaceDE w:val="0"/>
              <w:autoSpaceDN w:val="0"/>
              <w:adjustRightInd w:val="0"/>
              <w:rPr>
                <w:rFonts w:ascii="Myriad Pro" w:eastAsiaTheme="minorHAnsi" w:hAnsi="Myriad Pro"/>
                <w:color w:val="000000"/>
                <w:sz w:val="22"/>
                <w:szCs w:val="22"/>
                <w:lang w:eastAsia="en-US"/>
              </w:rPr>
            </w:pPr>
            <w:r>
              <w:rPr>
                <w:rFonts w:ascii="Myriad Pro" w:eastAsiaTheme="minorHAnsi" w:hAnsi="Myriad Pro"/>
                <w:color w:val="000000"/>
                <w:sz w:val="22"/>
                <w:szCs w:val="22"/>
                <w:lang w:eastAsia="en-US"/>
              </w:rPr>
              <w:t>Ф</w:t>
            </w:r>
            <w:r w:rsidR="00193611" w:rsidRPr="00685E39">
              <w:rPr>
                <w:rFonts w:ascii="Myriad Pro" w:eastAsiaTheme="minorHAnsi" w:hAnsi="Myriad Pro"/>
                <w:color w:val="000000"/>
                <w:sz w:val="22"/>
                <w:szCs w:val="22"/>
                <w:lang w:eastAsia="en-US"/>
              </w:rPr>
              <w:t>актическая цена покупки э/э</w:t>
            </w:r>
          </w:p>
        </w:tc>
        <w:tc>
          <w:tcPr>
            <w:tcW w:w="1519" w:type="dxa"/>
            <w:vAlign w:val="center"/>
          </w:tcPr>
          <w:p w14:paraId="3F9902E5" w14:textId="77777777" w:rsidR="00193611" w:rsidRPr="00685E39" w:rsidRDefault="00193611" w:rsidP="00A16EFA">
            <w:pPr>
              <w:autoSpaceDE w:val="0"/>
              <w:autoSpaceDN w:val="0"/>
              <w:adjustRightInd w:val="0"/>
              <w:jc w:val="center"/>
              <w:rPr>
                <w:rFonts w:ascii="Myriad Pro" w:eastAsiaTheme="minorHAnsi" w:hAnsi="Myriad Pro"/>
                <w:color w:val="000000"/>
                <w:sz w:val="22"/>
                <w:szCs w:val="22"/>
                <w:vertAlign w:val="superscript"/>
                <w:lang w:eastAsia="en-US"/>
              </w:rPr>
            </w:pPr>
            <w:r w:rsidRPr="00685E39">
              <w:rPr>
                <w:rFonts w:ascii="Myriad Pro" w:eastAsiaTheme="minorHAnsi" w:hAnsi="Myriad Pro"/>
                <w:color w:val="000000"/>
                <w:sz w:val="22"/>
                <w:szCs w:val="22"/>
                <w:lang w:eastAsia="en-US"/>
              </w:rPr>
              <w:t>Цп</w:t>
            </w:r>
            <w:r w:rsidRPr="00685E39">
              <w:rPr>
                <w:rFonts w:ascii="Myriad Pro" w:eastAsiaTheme="minorHAnsi" w:hAnsi="Myriad Pro"/>
                <w:color w:val="000000"/>
                <w:sz w:val="22"/>
                <w:szCs w:val="22"/>
                <w:vertAlign w:val="subscript"/>
                <w:lang w:eastAsia="en-US"/>
              </w:rPr>
              <w:t>i-2</w:t>
            </w:r>
            <w:r w:rsidRPr="00685E39">
              <w:rPr>
                <w:rFonts w:ascii="Myriad Pro" w:eastAsiaTheme="minorHAnsi" w:hAnsi="Myriad Pro"/>
                <w:color w:val="000000"/>
                <w:sz w:val="22"/>
                <w:szCs w:val="22"/>
                <w:vertAlign w:val="superscript"/>
                <w:lang w:eastAsia="en-US"/>
              </w:rPr>
              <w:t>Ф</w:t>
            </w:r>
          </w:p>
        </w:tc>
        <w:tc>
          <w:tcPr>
            <w:tcW w:w="1610" w:type="dxa"/>
            <w:vAlign w:val="center"/>
          </w:tcPr>
          <w:p w14:paraId="6C10F117" w14:textId="77777777" w:rsidR="00193611" w:rsidRPr="00685E39" w:rsidRDefault="00193611" w:rsidP="00A16EFA">
            <w:pPr>
              <w:autoSpaceDE w:val="0"/>
              <w:autoSpaceDN w:val="0"/>
              <w:adjustRightInd w:val="0"/>
              <w:jc w:val="right"/>
              <w:rPr>
                <w:rFonts w:ascii="Myriad Pro" w:eastAsiaTheme="minorHAnsi" w:hAnsi="Myriad Pro"/>
                <w:color w:val="000000"/>
                <w:sz w:val="22"/>
                <w:szCs w:val="22"/>
                <w:lang w:eastAsia="en-US"/>
              </w:rPr>
            </w:pPr>
            <w:r w:rsidRPr="00685E39">
              <w:rPr>
                <w:rFonts w:ascii="Myriad Pro" w:hAnsi="Myriad Pro"/>
                <w:sz w:val="22"/>
                <w:szCs w:val="22"/>
              </w:rPr>
              <w:t xml:space="preserve"> 2 045,71   </w:t>
            </w:r>
          </w:p>
        </w:tc>
      </w:tr>
      <w:tr w:rsidR="00193611" w:rsidRPr="00BE248D" w14:paraId="103E418E" w14:textId="77777777" w:rsidTr="00E95C29">
        <w:trPr>
          <w:trHeight w:val="343"/>
        </w:trPr>
        <w:tc>
          <w:tcPr>
            <w:tcW w:w="6120" w:type="dxa"/>
            <w:vAlign w:val="center"/>
          </w:tcPr>
          <w:p w14:paraId="0B6FE0A1" w14:textId="77777777" w:rsidR="00193611" w:rsidRPr="00685E39" w:rsidRDefault="00950876" w:rsidP="006C2ADF">
            <w:pPr>
              <w:autoSpaceDE w:val="0"/>
              <w:autoSpaceDN w:val="0"/>
              <w:adjustRightInd w:val="0"/>
              <w:rPr>
                <w:rFonts w:ascii="Myriad Pro" w:eastAsiaTheme="minorHAnsi" w:hAnsi="Myriad Pro"/>
                <w:color w:val="000000"/>
                <w:sz w:val="22"/>
                <w:szCs w:val="22"/>
                <w:lang w:eastAsia="en-US"/>
              </w:rPr>
            </w:pPr>
            <w:r>
              <w:rPr>
                <w:rFonts w:ascii="Myriad Pro" w:eastAsiaTheme="minorHAnsi" w:hAnsi="Myriad Pro"/>
                <w:color w:val="000000"/>
                <w:sz w:val="22"/>
                <w:szCs w:val="22"/>
                <w:lang w:eastAsia="en-US"/>
              </w:rPr>
              <w:t>П</w:t>
            </w:r>
            <w:r w:rsidR="00193611" w:rsidRPr="00685E39">
              <w:rPr>
                <w:rFonts w:ascii="Myriad Pro" w:eastAsiaTheme="minorHAnsi" w:hAnsi="Myriad Pro"/>
                <w:color w:val="000000"/>
                <w:sz w:val="22"/>
                <w:szCs w:val="22"/>
                <w:lang w:eastAsia="en-US"/>
              </w:rPr>
              <w:t>рогнозная цена покупки э/э</w:t>
            </w:r>
          </w:p>
        </w:tc>
        <w:tc>
          <w:tcPr>
            <w:tcW w:w="1519" w:type="dxa"/>
            <w:vAlign w:val="center"/>
          </w:tcPr>
          <w:p w14:paraId="5E094545" w14:textId="77777777" w:rsidR="00193611" w:rsidRPr="00685E39" w:rsidRDefault="00193611" w:rsidP="00A16EFA">
            <w:pPr>
              <w:autoSpaceDE w:val="0"/>
              <w:autoSpaceDN w:val="0"/>
              <w:adjustRightInd w:val="0"/>
              <w:jc w:val="center"/>
              <w:rPr>
                <w:rFonts w:ascii="Myriad Pro" w:eastAsiaTheme="minorHAnsi" w:hAnsi="Myriad Pro"/>
                <w:color w:val="000000"/>
                <w:sz w:val="22"/>
                <w:szCs w:val="22"/>
                <w:vertAlign w:val="subscript"/>
                <w:lang w:eastAsia="en-US"/>
              </w:rPr>
            </w:pPr>
            <w:r w:rsidRPr="00685E39">
              <w:rPr>
                <w:rFonts w:ascii="Myriad Pro" w:eastAsiaTheme="minorHAnsi" w:hAnsi="Myriad Pro"/>
                <w:color w:val="000000"/>
                <w:sz w:val="22"/>
                <w:szCs w:val="22"/>
                <w:lang w:eastAsia="en-US"/>
              </w:rPr>
              <w:t>Цп</w:t>
            </w:r>
            <w:r w:rsidRPr="00685E39">
              <w:rPr>
                <w:rFonts w:ascii="Myriad Pro" w:eastAsiaTheme="minorHAnsi" w:hAnsi="Myriad Pro"/>
                <w:color w:val="000000"/>
                <w:sz w:val="22"/>
                <w:szCs w:val="22"/>
                <w:vertAlign w:val="subscript"/>
                <w:lang w:eastAsia="en-US"/>
              </w:rPr>
              <w:t>i-2</w:t>
            </w:r>
          </w:p>
        </w:tc>
        <w:tc>
          <w:tcPr>
            <w:tcW w:w="1610" w:type="dxa"/>
            <w:vAlign w:val="center"/>
          </w:tcPr>
          <w:p w14:paraId="24B35E88" w14:textId="77777777" w:rsidR="00193611" w:rsidRPr="00685E39" w:rsidRDefault="00193611" w:rsidP="00A16EFA">
            <w:pPr>
              <w:autoSpaceDE w:val="0"/>
              <w:autoSpaceDN w:val="0"/>
              <w:adjustRightInd w:val="0"/>
              <w:jc w:val="right"/>
              <w:rPr>
                <w:rFonts w:ascii="Myriad Pro" w:eastAsiaTheme="minorHAnsi" w:hAnsi="Myriad Pro"/>
                <w:color w:val="000000"/>
                <w:sz w:val="22"/>
                <w:szCs w:val="22"/>
                <w:lang w:eastAsia="en-US"/>
              </w:rPr>
            </w:pPr>
            <w:r w:rsidRPr="00685E39">
              <w:rPr>
                <w:rFonts w:ascii="Myriad Pro" w:eastAsiaTheme="minorHAnsi" w:hAnsi="Myriad Pro"/>
                <w:color w:val="000000"/>
                <w:sz w:val="22"/>
                <w:szCs w:val="22"/>
                <w:lang w:eastAsia="en-US"/>
              </w:rPr>
              <w:t>1 990,98</w:t>
            </w:r>
          </w:p>
        </w:tc>
      </w:tr>
      <w:tr w:rsidR="00193611" w:rsidRPr="00BE248D" w14:paraId="37FE2F0C" w14:textId="77777777" w:rsidTr="00E95C29">
        <w:trPr>
          <w:trHeight w:val="374"/>
        </w:trPr>
        <w:tc>
          <w:tcPr>
            <w:tcW w:w="6120" w:type="dxa"/>
            <w:vAlign w:val="center"/>
          </w:tcPr>
          <w:p w14:paraId="3F659644" w14:textId="77777777" w:rsidR="00193611" w:rsidRPr="00685E39" w:rsidRDefault="00950876" w:rsidP="006C2ADF">
            <w:pPr>
              <w:autoSpaceDE w:val="0"/>
              <w:autoSpaceDN w:val="0"/>
              <w:adjustRightInd w:val="0"/>
              <w:rPr>
                <w:rFonts w:ascii="Myriad Pro" w:eastAsiaTheme="minorHAnsi" w:hAnsi="Myriad Pro"/>
                <w:color w:val="000000"/>
                <w:sz w:val="22"/>
                <w:szCs w:val="22"/>
                <w:lang w:eastAsia="en-US"/>
              </w:rPr>
            </w:pPr>
            <w:r>
              <w:rPr>
                <w:rFonts w:ascii="Myriad Pro" w:eastAsiaTheme="minorHAnsi" w:hAnsi="Myriad Pro"/>
                <w:color w:val="000000"/>
                <w:sz w:val="22"/>
                <w:szCs w:val="22"/>
                <w:lang w:eastAsia="en-US"/>
              </w:rPr>
              <w:t>В</w:t>
            </w:r>
            <w:r w:rsidR="00193611" w:rsidRPr="00685E39">
              <w:rPr>
                <w:rFonts w:ascii="Myriad Pro" w:eastAsiaTheme="minorHAnsi" w:hAnsi="Myriad Pro"/>
                <w:color w:val="000000"/>
                <w:sz w:val="22"/>
                <w:szCs w:val="22"/>
                <w:lang w:eastAsia="en-US"/>
              </w:rPr>
              <w:t>еличина технологического расхода</w:t>
            </w:r>
          </w:p>
        </w:tc>
        <w:tc>
          <w:tcPr>
            <w:tcW w:w="1519" w:type="dxa"/>
            <w:vAlign w:val="center"/>
          </w:tcPr>
          <w:p w14:paraId="37427297" w14:textId="77777777" w:rsidR="00193611" w:rsidRPr="00685E39" w:rsidRDefault="00193611" w:rsidP="00A16EFA">
            <w:pPr>
              <w:autoSpaceDE w:val="0"/>
              <w:autoSpaceDN w:val="0"/>
              <w:adjustRightInd w:val="0"/>
              <w:jc w:val="center"/>
              <w:rPr>
                <w:rFonts w:ascii="Myriad Pro" w:eastAsiaTheme="minorHAnsi" w:hAnsi="Myriad Pro"/>
                <w:color w:val="000000"/>
                <w:sz w:val="22"/>
                <w:szCs w:val="22"/>
                <w:vertAlign w:val="subscript"/>
                <w:lang w:eastAsia="en-US"/>
              </w:rPr>
            </w:pPr>
            <w:r w:rsidRPr="00685E39">
              <w:rPr>
                <w:rFonts w:ascii="Myriad Pro" w:eastAsiaTheme="minorHAnsi" w:hAnsi="Myriad Pro"/>
                <w:color w:val="000000"/>
                <w:sz w:val="22"/>
                <w:szCs w:val="22"/>
                <w:lang w:eastAsia="en-US"/>
              </w:rPr>
              <w:t>a</w:t>
            </w:r>
            <w:r w:rsidRPr="00685E39">
              <w:rPr>
                <w:rFonts w:ascii="Myriad Pro" w:eastAsiaTheme="minorHAnsi" w:hAnsi="Myriad Pro"/>
                <w:color w:val="000000"/>
                <w:sz w:val="22"/>
                <w:szCs w:val="22"/>
                <w:vertAlign w:val="subscript"/>
                <w:lang w:eastAsia="en-US"/>
              </w:rPr>
              <w:t>i-2</w:t>
            </w:r>
          </w:p>
        </w:tc>
        <w:tc>
          <w:tcPr>
            <w:tcW w:w="1610" w:type="dxa"/>
            <w:vAlign w:val="center"/>
          </w:tcPr>
          <w:p w14:paraId="0B32D410" w14:textId="77777777" w:rsidR="00193611" w:rsidRPr="00685E39" w:rsidRDefault="00193611" w:rsidP="00A16EFA">
            <w:pPr>
              <w:autoSpaceDE w:val="0"/>
              <w:autoSpaceDN w:val="0"/>
              <w:adjustRightInd w:val="0"/>
              <w:jc w:val="right"/>
              <w:rPr>
                <w:rFonts w:ascii="Myriad Pro" w:eastAsiaTheme="minorHAnsi" w:hAnsi="Myriad Pro"/>
                <w:color w:val="000000"/>
                <w:sz w:val="22"/>
                <w:szCs w:val="22"/>
                <w:lang w:eastAsia="en-US"/>
              </w:rPr>
            </w:pPr>
            <w:r w:rsidRPr="00685E39">
              <w:rPr>
                <w:rFonts w:ascii="Myriad Pro" w:eastAsiaTheme="minorHAnsi" w:hAnsi="Myriad Pro"/>
                <w:color w:val="000000"/>
                <w:sz w:val="22"/>
                <w:szCs w:val="22"/>
                <w:lang w:eastAsia="en-US"/>
              </w:rPr>
              <w:t>0,1873</w:t>
            </w:r>
          </w:p>
        </w:tc>
      </w:tr>
    </w:tbl>
    <w:p w14:paraId="2D5FB2E8" w14:textId="77777777" w:rsidR="00193611" w:rsidRPr="00685E39" w:rsidRDefault="00193611" w:rsidP="00C505B5">
      <w:pPr>
        <w:pStyle w:val="a3"/>
        <w:spacing w:before="240" w:line="360" w:lineRule="auto"/>
        <w:ind w:left="0" w:firstLine="567"/>
        <w:jc w:val="both"/>
        <w:rPr>
          <w:rFonts w:ascii="Myriad Pro" w:hAnsi="Myriad Pro"/>
          <w:color w:val="000000" w:themeColor="text1"/>
          <w:sz w:val="26"/>
          <w:szCs w:val="26"/>
        </w:rPr>
      </w:pPr>
      <w:r w:rsidRPr="00685E39">
        <w:rPr>
          <w:rFonts w:ascii="Myriad Pro" w:hAnsi="Myriad Pro"/>
          <w:color w:val="000000" w:themeColor="text1"/>
          <w:sz w:val="26"/>
          <w:szCs w:val="26"/>
        </w:rPr>
        <w:t>При определении корректировки Исполнитель исходил из следующего</w:t>
      </w:r>
      <w:r>
        <w:rPr>
          <w:rFonts w:ascii="Myriad Pro" w:hAnsi="Myriad Pro"/>
          <w:color w:val="000000" w:themeColor="text1"/>
          <w:sz w:val="26"/>
          <w:szCs w:val="26"/>
        </w:rPr>
        <w:t>.</w:t>
      </w:r>
    </w:p>
    <w:p w14:paraId="4B5F3610" w14:textId="77777777" w:rsidR="00193611" w:rsidRDefault="00193611" w:rsidP="00193611">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Фактический объем отпуска электрической энергии в сеть </w:t>
      </w:r>
      <w:r w:rsidR="00950876">
        <w:rPr>
          <w:rFonts w:ascii="Myriad Pro" w:hAnsi="Myriad Pro"/>
          <w:color w:val="000000" w:themeColor="text1"/>
          <w:sz w:val="26"/>
          <w:szCs w:val="26"/>
        </w:rPr>
        <w:t>за</w:t>
      </w:r>
      <w:r>
        <w:rPr>
          <w:rFonts w:ascii="Myriad Pro" w:hAnsi="Myriad Pro"/>
          <w:color w:val="000000" w:themeColor="text1"/>
          <w:sz w:val="26"/>
          <w:szCs w:val="26"/>
        </w:rPr>
        <w:t xml:space="preserve"> 2017 год принят согласно формам 46-э</w:t>
      </w:r>
      <w:r w:rsidR="00950876">
        <w:rPr>
          <w:rFonts w:ascii="Myriad Pro" w:hAnsi="Myriad Pro"/>
          <w:color w:val="000000" w:themeColor="text1"/>
          <w:sz w:val="26"/>
          <w:szCs w:val="26"/>
        </w:rPr>
        <w:t>э</w:t>
      </w:r>
      <w:r>
        <w:rPr>
          <w:rFonts w:ascii="Myriad Pro" w:hAnsi="Myriad Pro"/>
          <w:color w:val="000000" w:themeColor="text1"/>
          <w:sz w:val="26"/>
          <w:szCs w:val="26"/>
        </w:rPr>
        <w:t xml:space="preserve"> (передача).</w:t>
      </w:r>
    </w:p>
    <w:p w14:paraId="1EA9DE1A" w14:textId="77777777" w:rsidR="00193611" w:rsidRPr="00A0591E" w:rsidRDefault="00193611" w:rsidP="00193611">
      <w:pPr>
        <w:pStyle w:val="a3"/>
        <w:spacing w:line="360" w:lineRule="auto"/>
        <w:ind w:left="0" w:firstLine="567"/>
        <w:jc w:val="both"/>
        <w:rPr>
          <w:rFonts w:ascii="Myriad Pro" w:hAnsi="Myriad Pro"/>
          <w:color w:val="000000" w:themeColor="text1"/>
          <w:sz w:val="26"/>
          <w:szCs w:val="26"/>
        </w:rPr>
      </w:pPr>
      <w:r w:rsidRPr="00C14167">
        <w:rPr>
          <w:rFonts w:ascii="Myriad Pro" w:hAnsi="Myriad Pro"/>
          <w:color w:val="000000" w:themeColor="text1"/>
          <w:sz w:val="26"/>
          <w:szCs w:val="26"/>
        </w:rPr>
        <w:t>Расчет стоимости электрической энергии, приобретаемой в целях компенсации потерь проведен Исполнителем согласно актам приобретения электрической энергии в целях компенсации потерь у гарантирующего поставщика АО «Алтайэнергосбыт» за 2017 год.</w:t>
      </w:r>
    </w:p>
    <w:p w14:paraId="75BA6090" w14:textId="77777777" w:rsidR="00193611" w:rsidRDefault="00193611" w:rsidP="00193611">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Фа</w:t>
      </w:r>
      <w:r w:rsidRPr="00C53132">
        <w:rPr>
          <w:rFonts w:ascii="Myriad Pro" w:hAnsi="Myriad Pro"/>
          <w:color w:val="000000" w:themeColor="text1"/>
          <w:sz w:val="26"/>
          <w:szCs w:val="26"/>
        </w:rPr>
        <w:t xml:space="preserve">ктическая цена покупки потерь электрической энергии в сетях (с учетом мощности) </w:t>
      </w:r>
      <w:r>
        <w:rPr>
          <w:rFonts w:ascii="Myriad Pro" w:hAnsi="Myriad Pro"/>
          <w:color w:val="000000" w:themeColor="text1"/>
          <w:sz w:val="26"/>
          <w:szCs w:val="26"/>
        </w:rPr>
        <w:t>в 2017 году получена в размере 2 045,71 руб./МВт</w:t>
      </w:r>
      <w:r w:rsidR="00950876">
        <w:rPr>
          <w:rFonts w:ascii="Myriad Pro" w:hAnsi="Myriad Pro"/>
          <w:color w:val="000000" w:themeColor="text1"/>
          <w:sz w:val="26"/>
          <w:szCs w:val="26"/>
        </w:rPr>
        <w:t>*</w:t>
      </w:r>
      <w:r>
        <w:rPr>
          <w:rFonts w:ascii="Myriad Pro" w:hAnsi="Myriad Pro"/>
          <w:color w:val="000000" w:themeColor="text1"/>
          <w:sz w:val="26"/>
          <w:szCs w:val="26"/>
        </w:rPr>
        <w:t>ч, что совпадает с предложением организации и величиной, принятой Комитетом.</w:t>
      </w:r>
    </w:p>
    <w:p w14:paraId="0A175B58" w14:textId="77777777" w:rsidR="00193611" w:rsidRDefault="00193611" w:rsidP="00193611">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Дополнительно Исполнитель отмечает ошибочность выводов филиала </w:t>
      </w:r>
      <w:r w:rsidR="00950876">
        <w:rPr>
          <w:rFonts w:ascii="Myriad Pro" w:hAnsi="Myriad Pro"/>
          <w:color w:val="000000" w:themeColor="text1"/>
          <w:sz w:val="26"/>
          <w:szCs w:val="26"/>
        </w:rPr>
        <w:br/>
      </w:r>
      <w:r>
        <w:rPr>
          <w:rFonts w:ascii="Myriad Pro" w:hAnsi="Myriad Pro"/>
          <w:color w:val="000000" w:themeColor="text1"/>
          <w:sz w:val="26"/>
          <w:szCs w:val="26"/>
        </w:rPr>
        <w:t>ПАО «МРСК Сибири» - «ГАЭС» о том, что необходимая валовая выручка формируется регулирующим органом исходя из утвержденных котловых тарифов, включающих в себя нагрузочные потери.</w:t>
      </w:r>
    </w:p>
    <w:p w14:paraId="3D17E927" w14:textId="77777777" w:rsidR="00193611" w:rsidRDefault="00193611" w:rsidP="00193611">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Необходимая валовая выручка формируется исходя из расходов регулируемой организации, в том числе с учетом расходов (необходимой валовой выручки) на оплату потерь электрической энергии при ее передаче.</w:t>
      </w:r>
    </w:p>
    <w:p w14:paraId="5958611F" w14:textId="77777777" w:rsidR="00193611" w:rsidRDefault="00193611" w:rsidP="00193611">
      <w:pPr>
        <w:spacing w:line="360" w:lineRule="auto"/>
        <w:ind w:firstLine="567"/>
        <w:contextualSpacing/>
        <w:jc w:val="both"/>
        <w:rPr>
          <w:rFonts w:ascii="Myriad Pro" w:eastAsia="Calibri" w:hAnsi="Myriad Pro"/>
          <w:color w:val="000000" w:themeColor="text1"/>
          <w:sz w:val="26"/>
          <w:szCs w:val="26"/>
        </w:rPr>
      </w:pPr>
      <w:r>
        <w:rPr>
          <w:rFonts w:ascii="Myriad Pro" w:hAnsi="Myriad Pro"/>
          <w:color w:val="000000" w:themeColor="text1"/>
          <w:sz w:val="26"/>
          <w:szCs w:val="26"/>
        </w:rPr>
        <w:t>Согласно пункту 81 Основ ценообразования</w:t>
      </w:r>
      <w:r w:rsidR="00950876">
        <w:rPr>
          <w:rFonts w:ascii="Myriad Pro" w:hAnsi="Myriad Pro"/>
          <w:color w:val="000000" w:themeColor="text1"/>
          <w:sz w:val="26"/>
          <w:szCs w:val="26"/>
        </w:rPr>
        <w:t xml:space="preserve"> № 1178</w:t>
      </w:r>
      <w:r>
        <w:rPr>
          <w:rFonts w:ascii="Myriad Pro" w:hAnsi="Myriad Pro"/>
          <w:color w:val="000000" w:themeColor="text1"/>
          <w:sz w:val="26"/>
          <w:szCs w:val="26"/>
        </w:rPr>
        <w:t xml:space="preserve">, </w:t>
      </w:r>
      <w:r>
        <w:rPr>
          <w:rFonts w:ascii="Myriad Pro" w:eastAsia="Calibri" w:hAnsi="Myriad Pro"/>
          <w:color w:val="000000" w:themeColor="text1"/>
          <w:sz w:val="26"/>
          <w:szCs w:val="26"/>
        </w:rPr>
        <w:t>с</w:t>
      </w:r>
      <w:r w:rsidRPr="003B34CC">
        <w:rPr>
          <w:rFonts w:ascii="Myriad Pro" w:eastAsia="Calibri" w:hAnsi="Myriad Pro"/>
          <w:color w:val="000000" w:themeColor="text1"/>
          <w:sz w:val="26"/>
          <w:szCs w:val="26"/>
        </w:rPr>
        <w:t xml:space="preserve">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w:t>
      </w:r>
      <w:r w:rsidRPr="003B34CC">
        <w:rPr>
          <w:rFonts w:ascii="Myriad Pro" w:eastAsia="Calibri" w:hAnsi="Myriad Pro"/>
          <w:color w:val="000000" w:themeColor="text1"/>
          <w:sz w:val="26"/>
          <w:szCs w:val="26"/>
        </w:rPr>
        <w:lastRenderedPageBreak/>
        <w:t>принадлежащим на праве собственности или ином законном основании территориальным сетевым организациям, определяется</w:t>
      </w:r>
      <w:r>
        <w:rPr>
          <w:rFonts w:ascii="Myriad Pro" w:eastAsia="Calibri" w:hAnsi="Myriad Pro"/>
          <w:color w:val="000000" w:themeColor="text1"/>
          <w:sz w:val="26"/>
          <w:szCs w:val="26"/>
        </w:rPr>
        <w:t xml:space="preserve"> </w:t>
      </w:r>
      <w:r w:rsidRPr="003B34CC">
        <w:rPr>
          <w:rFonts w:ascii="Myriad Pro" w:eastAsia="Calibri" w:hAnsi="Myriad Pro"/>
          <w:color w:val="000000" w:themeColor="text1"/>
          <w:sz w:val="26"/>
          <w:szCs w:val="26"/>
        </w:rPr>
        <w:t>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Pr>
          <w:rFonts w:ascii="Myriad Pro" w:eastAsia="Calibri" w:hAnsi="Myriad Pro"/>
          <w:color w:val="000000" w:themeColor="text1"/>
          <w:sz w:val="26"/>
          <w:szCs w:val="26"/>
        </w:rPr>
        <w:t>.</w:t>
      </w:r>
    </w:p>
    <w:p w14:paraId="2E92C7F1" w14:textId="77777777" w:rsidR="00193611" w:rsidRPr="006C2ADF" w:rsidRDefault="00193611" w:rsidP="006C2ADF">
      <w:pPr>
        <w:pStyle w:val="a3"/>
        <w:spacing w:line="360" w:lineRule="auto"/>
        <w:ind w:left="0" w:firstLine="567"/>
        <w:jc w:val="both"/>
        <w:rPr>
          <w:rFonts w:ascii="Myriad Pro" w:eastAsia="Calibri" w:hAnsi="Myriad Pro"/>
          <w:sz w:val="26"/>
          <w:szCs w:val="26"/>
          <w:highlight w:val="cyan"/>
        </w:rPr>
      </w:pPr>
      <w:r>
        <w:rPr>
          <w:rFonts w:ascii="Myriad Pro" w:eastAsia="Calibri" w:hAnsi="Myriad Pro"/>
          <w:color w:val="000000" w:themeColor="text1"/>
          <w:sz w:val="26"/>
          <w:szCs w:val="26"/>
        </w:rPr>
        <w:t xml:space="preserve">Комитетом, на стр. 17 Экспертного заключения на 2017 год, указано, </w:t>
      </w:r>
      <w:r w:rsidR="00950876">
        <w:rPr>
          <w:rFonts w:ascii="Myriad Pro" w:eastAsia="Calibri" w:hAnsi="Myriad Pro"/>
          <w:color w:val="000000" w:themeColor="text1"/>
          <w:sz w:val="26"/>
          <w:szCs w:val="26"/>
        </w:rPr>
        <w:t>ч</w:t>
      </w:r>
      <w:r>
        <w:rPr>
          <w:rFonts w:ascii="Myriad Pro" w:eastAsia="Calibri" w:hAnsi="Myriad Pro"/>
          <w:color w:val="000000" w:themeColor="text1"/>
          <w:sz w:val="26"/>
          <w:szCs w:val="26"/>
        </w:rPr>
        <w:t>то расчет цены покупки потерь на 2017 год выполнен им «в соответствии с п. 50 Методических указаний 20-э/2 и проектом решения ФАС России «Об утверждении предельных уровней тарифов на услуги по передаче электрической энергии, оказываемой потребителям</w:t>
      </w:r>
      <w:r w:rsidR="00BA016B">
        <w:rPr>
          <w:rFonts w:ascii="Myriad Pro" w:eastAsia="Calibri" w:hAnsi="Myriad Pro"/>
          <w:sz w:val="26"/>
          <w:szCs w:val="26"/>
        </w:rPr>
        <w:t xml:space="preserve">, </w:t>
      </w:r>
      <w:r w:rsidR="00BA016B" w:rsidRPr="00BA016B">
        <w:rPr>
          <w:rFonts w:ascii="Myriad Pro" w:eastAsia="Calibri" w:hAnsi="Myriad Pro"/>
          <w:sz w:val="26"/>
          <w:szCs w:val="26"/>
        </w:rPr>
        <w:t>не относящимся к населению и приравненным к нему категориям потребителей</w:t>
      </w:r>
      <w:r w:rsidR="00BA016B">
        <w:rPr>
          <w:rFonts w:ascii="Myriad Pro" w:eastAsia="Calibri" w:hAnsi="Myriad Pro"/>
          <w:sz w:val="26"/>
          <w:szCs w:val="26"/>
        </w:rPr>
        <w:t xml:space="preserve">, </w:t>
      </w:r>
      <w:r>
        <w:rPr>
          <w:rFonts w:ascii="Myriad Pro" w:eastAsia="Calibri" w:hAnsi="Myriad Pro"/>
          <w:color w:val="000000" w:themeColor="text1"/>
          <w:sz w:val="26"/>
          <w:szCs w:val="26"/>
        </w:rPr>
        <w:t>по субъектам Российской Федерации на 2017 год» в рамках предельных минимальных и (или)  максимальных уровней тарифов».</w:t>
      </w:r>
    </w:p>
    <w:p w14:paraId="500D2EAF" w14:textId="77777777" w:rsidR="00193611" w:rsidRDefault="00193611" w:rsidP="0019361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Таким образом, данные о том, что при утверждении тарифов на 2017 год Комитетом приняты цены на покупку потерь с учетом нагрузочных потерь, не подтверждены.</w:t>
      </w:r>
    </w:p>
    <w:p w14:paraId="24C4CA04" w14:textId="77777777" w:rsidR="004035C7" w:rsidRDefault="004035C7" w:rsidP="00E95C29">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sectPr w:rsidR="004035C7">
          <w:pgSz w:w="11906" w:h="16838"/>
          <w:pgMar w:top="1134" w:right="850" w:bottom="1134" w:left="1701" w:header="708" w:footer="708" w:gutter="0"/>
          <w:cols w:space="708"/>
          <w:docGrid w:linePitch="360"/>
        </w:sectPr>
      </w:pPr>
      <w:bookmarkStart w:id="88" w:name="_Toc40907213"/>
    </w:p>
    <w:p w14:paraId="2C86B826" w14:textId="77777777" w:rsidR="00E22ECF" w:rsidRPr="00E95C29" w:rsidRDefault="00E22ECF" w:rsidP="00E95C29">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89" w:name="_Toc47100254"/>
      <w:r w:rsidRPr="00E95C29">
        <w:rPr>
          <w:rFonts w:ascii="Myriad Pro" w:hAnsi="Myriad Pro"/>
          <w:b/>
          <w:color w:val="4F6228"/>
          <w:sz w:val="28"/>
          <w:szCs w:val="28"/>
          <w:lang w:eastAsia="en-US"/>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88"/>
      <w:bookmarkEnd w:id="89"/>
    </w:p>
    <w:p w14:paraId="4753423A"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C505B5">
        <w:rPr>
          <w:rFonts w:ascii="Myriad Pro" w:eastAsia="Calibri" w:hAnsi="Myriad Pro"/>
          <w:color w:val="000000" w:themeColor="text1"/>
          <w:sz w:val="26"/>
          <w:szCs w:val="26"/>
        </w:rPr>
        <w:t>приказ</w:t>
      </w:r>
      <w:r>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60207C4A"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от 29.12.2011 № 1178.</w:t>
      </w:r>
    </w:p>
    <w:p w14:paraId="594D1F30"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EB25B63"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1B68D4D6"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1FB9D090" w14:textId="77777777" w:rsidR="00A86EC5" w:rsidRPr="0046103C" w:rsidRDefault="00A86EC5" w:rsidP="004035C7">
      <w:pPr>
        <w:spacing w:line="360" w:lineRule="auto"/>
        <w:ind w:firstLine="567"/>
        <w:jc w:val="both"/>
        <w:rPr>
          <w:rFonts w:ascii="Myriad Pro" w:eastAsia="Calibri" w:hAnsi="Myriad Pro"/>
          <w:sz w:val="26"/>
          <w:szCs w:val="26"/>
        </w:rPr>
      </w:pPr>
      <w:r w:rsidRPr="0046103C">
        <w:rPr>
          <w:rFonts w:ascii="Myriad Pro" w:eastAsia="Calibri" w:hAnsi="Myriad Pro"/>
          <w:sz w:val="26"/>
          <w:szCs w:val="26"/>
        </w:rPr>
        <w:t xml:space="preserve">Приказом Минэнерго России от </w:t>
      </w:r>
      <w:r>
        <w:rPr>
          <w:rFonts w:ascii="Myriad Pro" w:eastAsia="Calibri" w:hAnsi="Myriad Pro"/>
          <w:sz w:val="26"/>
          <w:szCs w:val="26"/>
        </w:rPr>
        <w:t>30.12</w:t>
      </w:r>
      <w:r w:rsidRPr="0046103C">
        <w:rPr>
          <w:rFonts w:ascii="Myriad Pro" w:eastAsia="Calibri" w:hAnsi="Myriad Pro"/>
          <w:sz w:val="26"/>
          <w:szCs w:val="26"/>
        </w:rPr>
        <w:t>.2016 № 1</w:t>
      </w:r>
      <w:r>
        <w:rPr>
          <w:rFonts w:ascii="Myriad Pro" w:eastAsia="Calibri" w:hAnsi="Myriad Pro"/>
          <w:sz w:val="26"/>
          <w:szCs w:val="26"/>
        </w:rPr>
        <w:t>471</w:t>
      </w:r>
      <w:r w:rsidRPr="0046103C">
        <w:rPr>
          <w:rFonts w:ascii="Myriad Pro" w:eastAsia="Calibri" w:hAnsi="Myriad Pro"/>
          <w:sz w:val="26"/>
          <w:szCs w:val="26"/>
        </w:rPr>
        <w:t xml:space="preserve"> утверждены изменения в инвестиционную программу ПАО «</w:t>
      </w:r>
      <w:r>
        <w:rPr>
          <w:rFonts w:ascii="Myriad Pro" w:eastAsia="Calibri" w:hAnsi="Myriad Pro"/>
          <w:sz w:val="26"/>
          <w:szCs w:val="26"/>
        </w:rPr>
        <w:t>МРСК Сибири</w:t>
      </w:r>
      <w:r w:rsidRPr="0046103C">
        <w:rPr>
          <w:rFonts w:ascii="Myriad Pro" w:eastAsia="Calibri" w:hAnsi="Myriad Pro"/>
          <w:sz w:val="26"/>
          <w:szCs w:val="26"/>
        </w:rPr>
        <w:t xml:space="preserve">» в части </w:t>
      </w:r>
      <w:r>
        <w:rPr>
          <w:rFonts w:ascii="Myriad Pro" w:eastAsia="Calibri" w:hAnsi="Myriad Pro"/>
          <w:sz w:val="26"/>
          <w:szCs w:val="26"/>
        </w:rPr>
        <w:t xml:space="preserve">филиала </w:t>
      </w:r>
      <w:r w:rsidRPr="0046103C">
        <w:rPr>
          <w:rFonts w:ascii="Myriad Pro" w:eastAsia="Calibri" w:hAnsi="Myriad Pro"/>
          <w:sz w:val="26"/>
          <w:szCs w:val="26"/>
        </w:rPr>
        <w:t>«</w:t>
      </w:r>
      <w:r>
        <w:rPr>
          <w:rFonts w:ascii="Myriad Pro" w:eastAsia="Calibri" w:hAnsi="Myriad Pro"/>
          <w:sz w:val="26"/>
          <w:szCs w:val="26"/>
        </w:rPr>
        <w:t>ГАЭС</w:t>
      </w:r>
      <w:r w:rsidRPr="0046103C">
        <w:rPr>
          <w:rFonts w:ascii="Myriad Pro" w:eastAsia="Calibri" w:hAnsi="Myriad Pro"/>
          <w:sz w:val="26"/>
          <w:szCs w:val="26"/>
        </w:rPr>
        <w:t xml:space="preserve">», утвержденную приказом Минэнерго России от </w:t>
      </w:r>
      <w:r>
        <w:rPr>
          <w:rFonts w:ascii="Myriad Pro" w:eastAsia="Calibri" w:hAnsi="Myriad Pro"/>
          <w:sz w:val="26"/>
          <w:szCs w:val="26"/>
        </w:rPr>
        <w:t>28</w:t>
      </w:r>
      <w:r w:rsidRPr="0046103C">
        <w:rPr>
          <w:rFonts w:ascii="Myriad Pro" w:eastAsia="Calibri" w:hAnsi="Myriad Pro"/>
          <w:sz w:val="26"/>
          <w:szCs w:val="26"/>
        </w:rPr>
        <w:t>.1</w:t>
      </w:r>
      <w:r>
        <w:rPr>
          <w:rFonts w:ascii="Myriad Pro" w:eastAsia="Calibri" w:hAnsi="Myriad Pro"/>
          <w:sz w:val="26"/>
          <w:szCs w:val="26"/>
        </w:rPr>
        <w:t>2</w:t>
      </w:r>
      <w:r w:rsidRPr="0046103C">
        <w:rPr>
          <w:rFonts w:ascii="Myriad Pro" w:eastAsia="Calibri" w:hAnsi="Myriad Pro"/>
          <w:sz w:val="26"/>
          <w:szCs w:val="26"/>
        </w:rPr>
        <w:t xml:space="preserve">.2015 № </w:t>
      </w:r>
      <w:r>
        <w:rPr>
          <w:rFonts w:ascii="Myriad Pro" w:eastAsia="Calibri" w:hAnsi="Myriad Pro"/>
          <w:sz w:val="26"/>
          <w:szCs w:val="26"/>
        </w:rPr>
        <w:t>1043</w:t>
      </w:r>
      <w:r w:rsidRPr="0046103C">
        <w:rPr>
          <w:rFonts w:ascii="Myriad Pro" w:eastAsia="Calibri" w:hAnsi="Myriad Pro"/>
          <w:sz w:val="26"/>
          <w:szCs w:val="26"/>
        </w:rPr>
        <w:t>, на период 2016-20</w:t>
      </w:r>
      <w:r>
        <w:rPr>
          <w:rFonts w:ascii="Myriad Pro" w:eastAsia="Calibri" w:hAnsi="Myriad Pro"/>
          <w:sz w:val="26"/>
          <w:szCs w:val="26"/>
        </w:rPr>
        <w:t>20</w:t>
      </w:r>
      <w:r w:rsidRPr="0046103C">
        <w:rPr>
          <w:rFonts w:ascii="Myriad Pro" w:eastAsia="Calibri" w:hAnsi="Myriad Pro"/>
          <w:sz w:val="26"/>
          <w:szCs w:val="26"/>
        </w:rPr>
        <w:t xml:space="preserve"> гг.</w:t>
      </w:r>
    </w:p>
    <w:p w14:paraId="3682EE58"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Источниками финансирования мероприятий инвестиционной программы, в редакции приказа Минэнерго России от 30.12.2016 № 1471, ПАО «МРСК Сибири» в части филиала «ГАЭС» на 2017 год являются:</w:t>
      </w:r>
    </w:p>
    <w:p w14:paraId="57FE6B20" w14:textId="77777777" w:rsidR="00A86EC5" w:rsidRDefault="00A86EC5" w:rsidP="00E95C29">
      <w:pPr>
        <w:numPr>
          <w:ilvl w:val="0"/>
          <w:numId w:val="26"/>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амортизация, учтенная в тарифе – 231 710 тыс. руб.</w:t>
      </w:r>
    </w:p>
    <w:p w14:paraId="56609D90" w14:textId="77777777" w:rsidR="00A86EC5" w:rsidRDefault="00A86EC5" w:rsidP="00A86EC5">
      <w:pPr>
        <w:pStyle w:val="ConsPlusNormal"/>
        <w:spacing w:before="220"/>
        <w:ind w:firstLine="540"/>
        <w:jc w:val="both"/>
        <w:rPr>
          <w:rFonts w:ascii="Myriad Pro" w:eastAsia="Calibri" w:hAnsi="Myriad Pro"/>
          <w:sz w:val="26"/>
          <w:szCs w:val="26"/>
          <w:highlight w:val="yellow"/>
          <w:lang w:eastAsia="en-US"/>
        </w:rPr>
      </w:pPr>
    </w:p>
    <w:p w14:paraId="53898F94" w14:textId="77777777" w:rsidR="00A86EC5" w:rsidRDefault="00A86EC5" w:rsidP="00A86EC5">
      <w:pPr>
        <w:spacing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ПОЗИЦИЯ ТЕРРИТОРИАЛЬНОЙ СЕТЕВОЙ ОРГАНИЗАЦИИ</w:t>
      </w:r>
    </w:p>
    <w:p w14:paraId="5F55FAAE" w14:textId="77777777" w:rsidR="00A86EC5" w:rsidRDefault="00A86EC5" w:rsidP="00A86EC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Инвестиционная программа на 2017 год для регулируемой организации утверждена Приказом Минэнерго РФ от 30.12.2016 №1471 «Об утверждении изменений, вносимых в инвестиционную программу ПАО «МРСК Сибири», утвержденную Приказом Минэнерго РФ от 28.12.2015 №1043 (2016-2020 годы)».</w:t>
      </w:r>
    </w:p>
    <w:p w14:paraId="007EBDDB" w14:textId="77777777" w:rsidR="00A86EC5" w:rsidRDefault="00A86EC5" w:rsidP="00A86EC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соответствии с формулой 9 Методических указаний № 98-э филиалом ПАО «МРСК Сибири»</w:t>
      </w:r>
      <w:r w:rsidR="00376A73">
        <w:rPr>
          <w:rFonts w:ascii="Myriad Pro" w:eastAsia="Calibri" w:hAnsi="Myriad Pro"/>
          <w:sz w:val="26"/>
          <w:szCs w:val="26"/>
        </w:rPr>
        <w:t xml:space="preserve"> -</w:t>
      </w:r>
      <w:r>
        <w:rPr>
          <w:rFonts w:ascii="Myriad Pro" w:eastAsia="Calibri" w:hAnsi="Myriad Pro"/>
          <w:sz w:val="26"/>
          <w:szCs w:val="26"/>
        </w:rPr>
        <w:t xml:space="preserve"> «ГАЭС» на 2019 год была заявлена корректировка НВВ, </w:t>
      </w:r>
      <w:r>
        <w:rPr>
          <w:rFonts w:ascii="Myriad Pro" w:eastAsia="Calibri" w:hAnsi="Myriad Pro"/>
          <w:sz w:val="26"/>
          <w:szCs w:val="26"/>
        </w:rPr>
        <w:lastRenderedPageBreak/>
        <w:t>связанная с изменением инвестиционной программы за 2017 год, в размере 64 078,73 тыс. руб.</w:t>
      </w:r>
    </w:p>
    <w:p w14:paraId="19462977" w14:textId="77777777" w:rsidR="00A86EC5" w:rsidRDefault="00A86EC5" w:rsidP="00A86EC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обоснование корректировки регулируемой организацией были представлены следующие документы:</w:t>
      </w:r>
    </w:p>
    <w:p w14:paraId="33B188D5" w14:textId="77777777" w:rsidR="00A86EC5" w:rsidRDefault="00A86EC5" w:rsidP="00E95C29">
      <w:pPr>
        <w:pStyle w:val="a3"/>
        <w:numPr>
          <w:ilvl w:val="0"/>
          <w:numId w:val="31"/>
        </w:numPr>
        <w:spacing w:line="360" w:lineRule="auto"/>
        <w:ind w:left="1134" w:hanging="567"/>
        <w:jc w:val="both"/>
        <w:rPr>
          <w:rFonts w:ascii="Myriad Pro" w:eastAsia="Calibri" w:hAnsi="Myriad Pro"/>
          <w:sz w:val="26"/>
          <w:szCs w:val="26"/>
          <w:lang w:val="en-US"/>
        </w:rPr>
      </w:pPr>
      <w:r>
        <w:rPr>
          <w:rFonts w:ascii="Myriad Pro" w:eastAsia="Calibri" w:hAnsi="Myriad Pro"/>
          <w:sz w:val="26"/>
          <w:szCs w:val="26"/>
        </w:rPr>
        <w:t>Пояснительная записка</w:t>
      </w:r>
      <w:r>
        <w:rPr>
          <w:rFonts w:ascii="Myriad Pro" w:eastAsia="Calibri" w:hAnsi="Myriad Pro"/>
          <w:sz w:val="26"/>
          <w:szCs w:val="26"/>
          <w:lang w:val="en-US"/>
        </w:rPr>
        <w:t>;</w:t>
      </w:r>
    </w:p>
    <w:p w14:paraId="3CDB271D" w14:textId="77777777" w:rsidR="00A86EC5" w:rsidRDefault="00A86EC5" w:rsidP="00E95C29">
      <w:pPr>
        <w:pStyle w:val="a3"/>
        <w:numPr>
          <w:ilvl w:val="0"/>
          <w:numId w:val="31"/>
        </w:numPr>
        <w:spacing w:line="360" w:lineRule="auto"/>
        <w:ind w:left="1134" w:hanging="567"/>
        <w:jc w:val="both"/>
        <w:rPr>
          <w:rFonts w:ascii="Myriad Pro" w:eastAsia="Calibri" w:hAnsi="Myriad Pro"/>
          <w:sz w:val="26"/>
          <w:szCs w:val="26"/>
        </w:rPr>
      </w:pPr>
      <w:r>
        <w:rPr>
          <w:rFonts w:ascii="Myriad Pro" w:eastAsia="Calibri" w:hAnsi="Myriad Pro"/>
          <w:sz w:val="26"/>
          <w:szCs w:val="26"/>
        </w:rPr>
        <w:t>Отчет об исполнении инвестиционной программы филиала за 2017 год;</w:t>
      </w:r>
    </w:p>
    <w:p w14:paraId="3E78498E" w14:textId="77777777" w:rsidR="00A86EC5" w:rsidRDefault="00A86EC5" w:rsidP="00E95C29">
      <w:pPr>
        <w:pStyle w:val="a3"/>
        <w:numPr>
          <w:ilvl w:val="0"/>
          <w:numId w:val="31"/>
        </w:numPr>
        <w:spacing w:line="360" w:lineRule="auto"/>
        <w:ind w:left="1134" w:hanging="567"/>
        <w:jc w:val="both"/>
        <w:rPr>
          <w:rFonts w:ascii="Myriad Pro" w:eastAsia="Calibri" w:hAnsi="Myriad Pro"/>
          <w:sz w:val="26"/>
          <w:szCs w:val="26"/>
        </w:rPr>
      </w:pPr>
      <w:r>
        <w:rPr>
          <w:rFonts w:ascii="Myriad Pro" w:eastAsia="Calibri" w:hAnsi="Myriad Pro"/>
          <w:sz w:val="26"/>
          <w:szCs w:val="26"/>
        </w:rPr>
        <w:t>Данные об исполнении инвестиционной программы филиала за 2015, 2016,2017 годы в формате шаблонов ЕИАС;</w:t>
      </w:r>
    </w:p>
    <w:p w14:paraId="27AAAFCB" w14:textId="77777777" w:rsidR="00A86EC5" w:rsidRDefault="00A86EC5" w:rsidP="00E95C29">
      <w:pPr>
        <w:pStyle w:val="a3"/>
        <w:numPr>
          <w:ilvl w:val="0"/>
          <w:numId w:val="31"/>
        </w:numPr>
        <w:spacing w:line="360" w:lineRule="auto"/>
        <w:ind w:left="1134" w:hanging="567"/>
        <w:jc w:val="both"/>
        <w:rPr>
          <w:rFonts w:ascii="Myriad Pro" w:eastAsia="Calibri" w:hAnsi="Myriad Pro"/>
          <w:sz w:val="26"/>
          <w:szCs w:val="26"/>
        </w:rPr>
      </w:pPr>
      <w:r>
        <w:rPr>
          <w:rFonts w:ascii="Myriad Pro" w:eastAsia="Calibri" w:hAnsi="Myriad Pro"/>
          <w:sz w:val="26"/>
          <w:szCs w:val="26"/>
        </w:rPr>
        <w:t>Расчет корректировки НВВ по исполнению инвестиционной программы в формате приложения (в материалах тарифного дела).</w:t>
      </w:r>
    </w:p>
    <w:p w14:paraId="5A26C51A" w14:textId="77777777" w:rsidR="00A86EC5" w:rsidRDefault="00A86EC5" w:rsidP="00A86EC5">
      <w:pPr>
        <w:spacing w:line="360" w:lineRule="auto"/>
        <w:ind w:firstLine="567"/>
        <w:jc w:val="both"/>
        <w:rPr>
          <w:rFonts w:ascii="Myriad Pro" w:eastAsia="Calibri" w:hAnsi="Myriad Pro"/>
          <w:sz w:val="26"/>
          <w:szCs w:val="26"/>
        </w:rPr>
      </w:pPr>
      <w:r>
        <w:rPr>
          <w:rFonts w:ascii="Myriad Pro" w:eastAsia="Calibri" w:hAnsi="Myriad Pro"/>
          <w:sz w:val="26"/>
          <w:szCs w:val="26"/>
        </w:rPr>
        <w:t>Данные по корректировке НВВ на 2019 год в связи с изменением инвестиционной программы за 2017 год представлены в таблице:</w:t>
      </w:r>
    </w:p>
    <w:tbl>
      <w:tblPr>
        <w:tblW w:w="9619" w:type="dxa"/>
        <w:tblInd w:w="95" w:type="dxa"/>
        <w:tblLook w:val="04A0" w:firstRow="1" w:lastRow="0" w:firstColumn="1" w:lastColumn="0" w:noHBand="0" w:noVBand="1"/>
      </w:tblPr>
      <w:tblGrid>
        <w:gridCol w:w="3528"/>
        <w:gridCol w:w="1250"/>
        <w:gridCol w:w="1047"/>
        <w:gridCol w:w="1633"/>
        <w:gridCol w:w="2161"/>
      </w:tblGrid>
      <w:tr w:rsidR="00A86EC5" w:rsidRPr="00776FDA" w14:paraId="510A9BB4" w14:textId="77777777" w:rsidTr="00CA38BE">
        <w:trPr>
          <w:trHeight w:val="300"/>
          <w:tblHeader/>
        </w:trPr>
        <w:tc>
          <w:tcPr>
            <w:tcW w:w="3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465CB" w14:textId="77777777" w:rsidR="00A86EC5" w:rsidRPr="00776FDA" w:rsidRDefault="00A86EC5" w:rsidP="00CA38BE">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Показатель</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1CD13" w14:textId="77777777" w:rsidR="00A86EC5" w:rsidRPr="00776FDA" w:rsidRDefault="00A86EC5" w:rsidP="00CA38BE">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Обозначе</w:t>
            </w:r>
          </w:p>
          <w:p w14:paraId="244531D0" w14:textId="77777777" w:rsidR="00A86EC5" w:rsidRPr="00776FDA" w:rsidRDefault="00A86EC5" w:rsidP="00CA38BE">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ние</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94BF39" w14:textId="77777777" w:rsidR="00A86EC5" w:rsidRPr="00776FDA" w:rsidRDefault="00A86EC5" w:rsidP="00CA38BE">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Ед. изм.</w:t>
            </w:r>
          </w:p>
        </w:tc>
        <w:tc>
          <w:tcPr>
            <w:tcW w:w="1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78AC33" w14:textId="77777777" w:rsidR="00A86EC5" w:rsidRPr="00776FDA" w:rsidRDefault="00A86EC5" w:rsidP="00CA38BE">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Установлено при тарифном регулировании</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72E6BD" w14:textId="77777777" w:rsidR="00A86EC5" w:rsidRPr="00776FDA" w:rsidRDefault="00A86EC5" w:rsidP="00CA38BE">
            <w:pPr>
              <w:jc w:val="center"/>
              <w:rPr>
                <w:rFonts w:ascii="Myriad Pro" w:eastAsia="Calibri" w:hAnsi="Myriad Pro"/>
                <w:b/>
                <w:color w:val="FFFFFF" w:themeColor="background1"/>
                <w:sz w:val="18"/>
                <w:szCs w:val="26"/>
              </w:rPr>
            </w:pPr>
            <w:r w:rsidRPr="00776FDA">
              <w:rPr>
                <w:rFonts w:ascii="Myriad Pro" w:eastAsia="Calibri" w:hAnsi="Myriad Pro"/>
                <w:b/>
                <w:color w:val="FFFFFF" w:themeColor="background1"/>
                <w:sz w:val="18"/>
                <w:szCs w:val="26"/>
              </w:rPr>
              <w:t>Скорректированное (фактическое) значение</w:t>
            </w:r>
          </w:p>
        </w:tc>
      </w:tr>
      <w:tr w:rsidR="00A86EC5" w14:paraId="05DD2929" w14:textId="77777777" w:rsidTr="00CA38BE">
        <w:trPr>
          <w:trHeight w:val="300"/>
        </w:trPr>
        <w:tc>
          <w:tcPr>
            <w:tcW w:w="3528" w:type="dxa"/>
            <w:tcBorders>
              <w:top w:val="single" w:sz="4" w:space="0" w:color="FFFFFF" w:themeColor="background1"/>
              <w:left w:val="single" w:sz="4" w:space="0" w:color="auto"/>
              <w:bottom w:val="single" w:sz="4" w:space="0" w:color="auto"/>
              <w:right w:val="single" w:sz="4" w:space="0" w:color="auto"/>
            </w:tcBorders>
            <w:shd w:val="clear" w:color="auto" w:fill="FFFFFF"/>
            <w:vAlign w:val="bottom"/>
            <w:hideMark/>
          </w:tcPr>
          <w:p w14:paraId="1F042754" w14:textId="77777777" w:rsidR="00A86EC5" w:rsidRDefault="00A86EC5" w:rsidP="00CA38BE">
            <w:pPr>
              <w:jc w:val="both"/>
              <w:rPr>
                <w:rFonts w:ascii="Myriad Pro" w:eastAsia="Calibri" w:hAnsi="Myriad Pro"/>
                <w:color w:val="000000" w:themeColor="text1"/>
                <w:sz w:val="20"/>
                <w:szCs w:val="26"/>
              </w:rPr>
            </w:pPr>
            <w:r>
              <w:rPr>
                <w:rFonts w:ascii="Myriad Pro" w:eastAsia="Calibri" w:hAnsi="Myriad Pro"/>
                <w:color w:val="000000" w:themeColor="text1"/>
                <w:sz w:val="20"/>
                <w:szCs w:val="26"/>
              </w:rPr>
              <w:t>Инвестиционная программа 2017 год</w:t>
            </w:r>
          </w:p>
        </w:tc>
        <w:tc>
          <w:tcPr>
            <w:tcW w:w="125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D657A4F"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ИП</w:t>
            </w:r>
            <w:r>
              <w:rPr>
                <w:rFonts w:ascii="Myriad Pro" w:eastAsia="Calibri" w:hAnsi="Myriad Pro"/>
                <w:color w:val="000000" w:themeColor="text1"/>
                <w:sz w:val="20"/>
                <w:szCs w:val="26"/>
                <w:vertAlign w:val="subscript"/>
              </w:rPr>
              <w:t>2017</w:t>
            </w:r>
          </w:p>
        </w:tc>
        <w:tc>
          <w:tcPr>
            <w:tcW w:w="1047"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9121CC4"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тыс.руб.</w:t>
            </w:r>
          </w:p>
        </w:tc>
        <w:tc>
          <w:tcPr>
            <w:tcW w:w="1633" w:type="dxa"/>
            <w:tcBorders>
              <w:top w:val="single" w:sz="4" w:space="0" w:color="FFFFFF" w:themeColor="background1"/>
              <w:left w:val="nil"/>
              <w:bottom w:val="single" w:sz="4" w:space="0" w:color="auto"/>
              <w:right w:val="single" w:sz="4" w:space="0" w:color="auto"/>
            </w:tcBorders>
            <w:shd w:val="clear" w:color="auto" w:fill="FFFFFF"/>
            <w:noWrap/>
            <w:vAlign w:val="center"/>
          </w:tcPr>
          <w:p w14:paraId="06E64C9F"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224 067,00</w:t>
            </w:r>
          </w:p>
        </w:tc>
        <w:tc>
          <w:tcPr>
            <w:tcW w:w="2161" w:type="dxa"/>
            <w:tcBorders>
              <w:top w:val="single" w:sz="4" w:space="0" w:color="FFFFFF" w:themeColor="background1"/>
              <w:left w:val="nil"/>
              <w:bottom w:val="single" w:sz="4" w:space="0" w:color="auto"/>
              <w:right w:val="single" w:sz="4" w:space="0" w:color="auto"/>
            </w:tcBorders>
            <w:shd w:val="clear" w:color="auto" w:fill="FFFFFF"/>
            <w:noWrap/>
            <w:vAlign w:val="center"/>
          </w:tcPr>
          <w:p w14:paraId="4C1612D4"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294 881,00</w:t>
            </w:r>
          </w:p>
        </w:tc>
      </w:tr>
      <w:tr w:rsidR="00A86EC5" w14:paraId="19B7F641" w14:textId="77777777" w:rsidTr="00CA38BE">
        <w:trPr>
          <w:trHeight w:val="1155"/>
        </w:trPr>
        <w:tc>
          <w:tcPr>
            <w:tcW w:w="3528" w:type="dxa"/>
            <w:tcBorders>
              <w:top w:val="nil"/>
              <w:left w:val="single" w:sz="4" w:space="0" w:color="auto"/>
              <w:bottom w:val="single" w:sz="4" w:space="0" w:color="auto"/>
              <w:right w:val="single" w:sz="4" w:space="0" w:color="auto"/>
            </w:tcBorders>
            <w:shd w:val="clear" w:color="auto" w:fill="FFFFFF"/>
            <w:vAlign w:val="bottom"/>
            <w:hideMark/>
          </w:tcPr>
          <w:p w14:paraId="1080AAB7" w14:textId="77777777" w:rsidR="00A86EC5" w:rsidRDefault="00A86EC5" w:rsidP="00CA38BE">
            <w:pPr>
              <w:rPr>
                <w:rFonts w:ascii="Myriad Pro" w:eastAsia="Calibri" w:hAnsi="Myriad Pro"/>
                <w:color w:val="000000" w:themeColor="text1"/>
                <w:sz w:val="20"/>
                <w:szCs w:val="26"/>
              </w:rPr>
            </w:pPr>
            <w:r>
              <w:rPr>
                <w:rFonts w:ascii="Myriad Pro" w:eastAsia="Calibri" w:hAnsi="Myriad Pro"/>
                <w:color w:val="000000" w:themeColor="text1"/>
                <w:sz w:val="20"/>
                <w:szCs w:val="26"/>
              </w:rPr>
              <w:t>Расчетная величина собственных средств для финансирования инвестиционной программы, учтенная при установлении тарифов на 2017 год</w:t>
            </w:r>
          </w:p>
        </w:tc>
        <w:tc>
          <w:tcPr>
            <w:tcW w:w="1250" w:type="dxa"/>
            <w:tcBorders>
              <w:top w:val="nil"/>
              <w:left w:val="nil"/>
              <w:bottom w:val="single" w:sz="4" w:space="0" w:color="auto"/>
              <w:right w:val="single" w:sz="4" w:space="0" w:color="auto"/>
            </w:tcBorders>
            <w:shd w:val="clear" w:color="auto" w:fill="FFFFFF"/>
            <w:noWrap/>
            <w:vAlign w:val="center"/>
            <w:hideMark/>
          </w:tcPr>
          <w:p w14:paraId="3321F763"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НР</w:t>
            </w:r>
            <w:r>
              <w:rPr>
                <w:rFonts w:ascii="Myriad Pro" w:eastAsia="Calibri" w:hAnsi="Myriad Pro"/>
                <w:color w:val="000000" w:themeColor="text1"/>
                <w:sz w:val="20"/>
                <w:szCs w:val="26"/>
                <w:vertAlign w:val="superscript"/>
              </w:rPr>
              <w:t>ип</w:t>
            </w:r>
            <w:r>
              <w:rPr>
                <w:rFonts w:ascii="Myriad Pro" w:eastAsia="Calibri" w:hAnsi="Myriad Pro"/>
                <w:color w:val="000000" w:themeColor="text1"/>
                <w:sz w:val="20"/>
                <w:szCs w:val="26"/>
                <w:vertAlign w:val="subscript"/>
              </w:rPr>
              <w:t>2017</w:t>
            </w:r>
          </w:p>
        </w:tc>
        <w:tc>
          <w:tcPr>
            <w:tcW w:w="1047" w:type="dxa"/>
            <w:tcBorders>
              <w:top w:val="nil"/>
              <w:left w:val="nil"/>
              <w:bottom w:val="single" w:sz="4" w:space="0" w:color="auto"/>
              <w:right w:val="single" w:sz="4" w:space="0" w:color="auto"/>
            </w:tcBorders>
            <w:shd w:val="clear" w:color="auto" w:fill="FFFFFF"/>
            <w:noWrap/>
            <w:vAlign w:val="center"/>
            <w:hideMark/>
          </w:tcPr>
          <w:p w14:paraId="391C60B0"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тыс.руб.</w:t>
            </w:r>
          </w:p>
        </w:tc>
        <w:tc>
          <w:tcPr>
            <w:tcW w:w="1633" w:type="dxa"/>
            <w:tcBorders>
              <w:top w:val="nil"/>
              <w:left w:val="nil"/>
              <w:bottom w:val="single" w:sz="4" w:space="0" w:color="auto"/>
              <w:right w:val="single" w:sz="4" w:space="0" w:color="auto"/>
            </w:tcBorders>
            <w:shd w:val="clear" w:color="auto" w:fill="FFFFFF"/>
            <w:noWrap/>
            <w:vAlign w:val="center"/>
          </w:tcPr>
          <w:p w14:paraId="10B623F8"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202 755,5</w:t>
            </w:r>
          </w:p>
        </w:tc>
        <w:tc>
          <w:tcPr>
            <w:tcW w:w="2161" w:type="dxa"/>
            <w:tcBorders>
              <w:top w:val="nil"/>
              <w:left w:val="nil"/>
              <w:bottom w:val="single" w:sz="4" w:space="0" w:color="auto"/>
              <w:right w:val="single" w:sz="4" w:space="0" w:color="auto"/>
            </w:tcBorders>
            <w:shd w:val="clear" w:color="auto" w:fill="FFFFFF"/>
            <w:noWrap/>
            <w:vAlign w:val="center"/>
          </w:tcPr>
          <w:p w14:paraId="368EA761" w14:textId="77777777" w:rsidR="00A86EC5" w:rsidRDefault="00A86EC5" w:rsidP="00CA38BE">
            <w:pPr>
              <w:jc w:val="center"/>
              <w:rPr>
                <w:rFonts w:ascii="Myriad Pro" w:eastAsia="Calibri" w:hAnsi="Myriad Pro"/>
                <w:color w:val="000000" w:themeColor="text1"/>
                <w:sz w:val="20"/>
                <w:szCs w:val="26"/>
              </w:rPr>
            </w:pPr>
          </w:p>
        </w:tc>
      </w:tr>
      <w:tr w:rsidR="00A86EC5" w14:paraId="16D9F716" w14:textId="77777777" w:rsidTr="00CA38BE">
        <w:trPr>
          <w:trHeight w:val="428"/>
        </w:trPr>
        <w:tc>
          <w:tcPr>
            <w:tcW w:w="3528" w:type="dxa"/>
            <w:tcBorders>
              <w:top w:val="nil"/>
              <w:left w:val="single" w:sz="4" w:space="0" w:color="auto"/>
              <w:bottom w:val="single" w:sz="4" w:space="0" w:color="auto"/>
              <w:right w:val="single" w:sz="4" w:space="0" w:color="auto"/>
            </w:tcBorders>
            <w:shd w:val="clear" w:color="auto" w:fill="FFFFFF"/>
            <w:vAlign w:val="bottom"/>
            <w:hideMark/>
          </w:tcPr>
          <w:p w14:paraId="416ED010" w14:textId="77777777" w:rsidR="00A86EC5" w:rsidRDefault="00A86EC5" w:rsidP="00CA38BE">
            <w:pPr>
              <w:rPr>
                <w:rFonts w:ascii="Myriad Pro" w:eastAsia="Calibri" w:hAnsi="Myriad Pro"/>
                <w:color w:val="000000" w:themeColor="text1"/>
                <w:sz w:val="20"/>
                <w:szCs w:val="26"/>
              </w:rPr>
            </w:pPr>
            <w:r>
              <w:rPr>
                <w:rFonts w:ascii="Myriad Pro" w:eastAsia="Calibri" w:hAnsi="Myriad Pro"/>
                <w:color w:val="000000" w:themeColor="text1"/>
                <w:sz w:val="20"/>
                <w:szCs w:val="26"/>
              </w:rPr>
              <w:t>Учтенная при расчете тарифов на 2017 год корректировка необходимой валовой выручки, осуществленная в связи с исполнением инвестиционной программы по результатам 9 месяцев 2017 года</w:t>
            </w:r>
          </w:p>
        </w:tc>
        <w:tc>
          <w:tcPr>
            <w:tcW w:w="1250" w:type="dxa"/>
            <w:tcBorders>
              <w:top w:val="nil"/>
              <w:left w:val="nil"/>
              <w:bottom w:val="single" w:sz="4" w:space="0" w:color="auto"/>
              <w:right w:val="single" w:sz="4" w:space="0" w:color="auto"/>
            </w:tcBorders>
            <w:shd w:val="clear" w:color="auto" w:fill="FFFFFF"/>
            <w:noWrap/>
            <w:vAlign w:val="center"/>
            <w:hideMark/>
          </w:tcPr>
          <w:p w14:paraId="5330D558"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В</w:t>
            </w:r>
            <w:r>
              <w:rPr>
                <w:rFonts w:ascii="Myriad Pro" w:eastAsia="Calibri" w:hAnsi="Myriad Pro"/>
                <w:color w:val="000000" w:themeColor="text1"/>
                <w:sz w:val="20"/>
                <w:szCs w:val="26"/>
                <w:vertAlign w:val="superscript"/>
              </w:rPr>
              <w:t>коррИП</w:t>
            </w:r>
            <w:r>
              <w:rPr>
                <w:rFonts w:ascii="Myriad Pro" w:eastAsia="Calibri" w:hAnsi="Myriad Pro"/>
                <w:color w:val="000000" w:themeColor="text1"/>
                <w:sz w:val="20"/>
                <w:szCs w:val="26"/>
                <w:vertAlign w:val="subscript"/>
              </w:rPr>
              <w:t>2017</w:t>
            </w:r>
          </w:p>
        </w:tc>
        <w:tc>
          <w:tcPr>
            <w:tcW w:w="1047" w:type="dxa"/>
            <w:tcBorders>
              <w:top w:val="nil"/>
              <w:left w:val="nil"/>
              <w:bottom w:val="single" w:sz="4" w:space="0" w:color="auto"/>
              <w:right w:val="single" w:sz="4" w:space="0" w:color="auto"/>
            </w:tcBorders>
            <w:shd w:val="clear" w:color="auto" w:fill="FFFFFF"/>
            <w:noWrap/>
            <w:vAlign w:val="center"/>
            <w:hideMark/>
          </w:tcPr>
          <w:p w14:paraId="13758184"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тыс.руб.</w:t>
            </w:r>
          </w:p>
        </w:tc>
        <w:tc>
          <w:tcPr>
            <w:tcW w:w="1633" w:type="dxa"/>
            <w:tcBorders>
              <w:top w:val="nil"/>
              <w:left w:val="nil"/>
              <w:bottom w:val="single" w:sz="4" w:space="0" w:color="auto"/>
              <w:right w:val="single" w:sz="4" w:space="0" w:color="auto"/>
            </w:tcBorders>
            <w:shd w:val="clear" w:color="auto" w:fill="FFFFFF"/>
            <w:noWrap/>
            <w:vAlign w:val="center"/>
          </w:tcPr>
          <w:p w14:paraId="1DF651B0" w14:textId="77777777" w:rsidR="00A86EC5" w:rsidRDefault="00A86EC5" w:rsidP="00CA38BE">
            <w:pPr>
              <w:jc w:val="center"/>
              <w:rPr>
                <w:rFonts w:ascii="Myriad Pro" w:eastAsia="Calibri" w:hAnsi="Myriad Pro"/>
                <w:color w:val="000000" w:themeColor="text1"/>
                <w:sz w:val="20"/>
                <w:szCs w:val="26"/>
              </w:rPr>
            </w:pPr>
          </w:p>
        </w:tc>
        <w:tc>
          <w:tcPr>
            <w:tcW w:w="2161" w:type="dxa"/>
            <w:tcBorders>
              <w:top w:val="nil"/>
              <w:left w:val="nil"/>
              <w:bottom w:val="single" w:sz="4" w:space="0" w:color="auto"/>
              <w:right w:val="single" w:sz="4" w:space="0" w:color="auto"/>
            </w:tcBorders>
            <w:shd w:val="clear" w:color="auto" w:fill="FFFFFF"/>
            <w:noWrap/>
            <w:vAlign w:val="center"/>
          </w:tcPr>
          <w:p w14:paraId="0DA89147"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0</w:t>
            </w:r>
          </w:p>
        </w:tc>
      </w:tr>
      <w:tr w:rsidR="00A86EC5" w14:paraId="202A67CD" w14:textId="77777777" w:rsidTr="00CA38BE">
        <w:trPr>
          <w:trHeight w:val="330"/>
        </w:trPr>
        <w:tc>
          <w:tcPr>
            <w:tcW w:w="3528" w:type="dxa"/>
            <w:tcBorders>
              <w:top w:val="nil"/>
              <w:left w:val="single" w:sz="4" w:space="0" w:color="auto"/>
              <w:bottom w:val="single" w:sz="4" w:space="0" w:color="auto"/>
              <w:right w:val="single" w:sz="4" w:space="0" w:color="auto"/>
            </w:tcBorders>
            <w:shd w:val="clear" w:color="auto" w:fill="FFFFFF"/>
            <w:noWrap/>
            <w:vAlign w:val="bottom"/>
            <w:hideMark/>
          </w:tcPr>
          <w:p w14:paraId="42E8B380" w14:textId="77777777" w:rsidR="00A86EC5" w:rsidRDefault="00A86EC5" w:rsidP="00CA38BE">
            <w:pPr>
              <w:rPr>
                <w:rFonts w:ascii="Myriad Pro" w:eastAsia="Calibri" w:hAnsi="Myriad Pro"/>
                <w:color w:val="000000" w:themeColor="text1"/>
                <w:sz w:val="20"/>
                <w:szCs w:val="26"/>
              </w:rPr>
            </w:pPr>
            <w:r>
              <w:rPr>
                <w:rFonts w:ascii="Myriad Pro" w:eastAsia="Calibri" w:hAnsi="Myriad Pro"/>
                <w:color w:val="000000" w:themeColor="text1"/>
                <w:sz w:val="20"/>
                <w:szCs w:val="26"/>
              </w:rPr>
              <w:t>Величина корректировки</w:t>
            </w:r>
          </w:p>
        </w:tc>
        <w:tc>
          <w:tcPr>
            <w:tcW w:w="1250" w:type="dxa"/>
            <w:tcBorders>
              <w:top w:val="nil"/>
              <w:left w:val="nil"/>
              <w:bottom w:val="single" w:sz="4" w:space="0" w:color="auto"/>
              <w:right w:val="single" w:sz="4" w:space="0" w:color="auto"/>
            </w:tcBorders>
            <w:shd w:val="clear" w:color="auto" w:fill="FFFFFF"/>
            <w:noWrap/>
            <w:vAlign w:val="bottom"/>
            <w:hideMark/>
          </w:tcPr>
          <w:p w14:paraId="743B0B4A"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В</w:t>
            </w:r>
            <w:r>
              <w:rPr>
                <w:rFonts w:ascii="Myriad Pro" w:eastAsia="Calibri" w:hAnsi="Myriad Pro"/>
                <w:color w:val="000000" w:themeColor="text1"/>
                <w:sz w:val="20"/>
                <w:szCs w:val="26"/>
                <w:vertAlign w:val="superscript"/>
              </w:rPr>
              <w:t>коррИП</w:t>
            </w:r>
          </w:p>
        </w:tc>
        <w:tc>
          <w:tcPr>
            <w:tcW w:w="1047" w:type="dxa"/>
            <w:tcBorders>
              <w:top w:val="nil"/>
              <w:left w:val="nil"/>
              <w:bottom w:val="single" w:sz="4" w:space="0" w:color="auto"/>
              <w:right w:val="single" w:sz="4" w:space="0" w:color="auto"/>
            </w:tcBorders>
            <w:shd w:val="clear" w:color="auto" w:fill="FFFFFF"/>
            <w:noWrap/>
            <w:vAlign w:val="center"/>
            <w:hideMark/>
          </w:tcPr>
          <w:p w14:paraId="182D1543"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тыс.руб.</w:t>
            </w:r>
          </w:p>
        </w:tc>
        <w:tc>
          <w:tcPr>
            <w:tcW w:w="1633" w:type="dxa"/>
            <w:tcBorders>
              <w:top w:val="nil"/>
              <w:left w:val="nil"/>
              <w:bottom w:val="single" w:sz="4" w:space="0" w:color="auto"/>
              <w:right w:val="single" w:sz="4" w:space="0" w:color="auto"/>
            </w:tcBorders>
            <w:shd w:val="clear" w:color="auto" w:fill="FFFFFF"/>
            <w:noWrap/>
            <w:vAlign w:val="center"/>
            <w:hideMark/>
          </w:tcPr>
          <w:p w14:paraId="14957D17"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х</w:t>
            </w:r>
          </w:p>
        </w:tc>
        <w:tc>
          <w:tcPr>
            <w:tcW w:w="2161" w:type="dxa"/>
            <w:tcBorders>
              <w:top w:val="nil"/>
              <w:left w:val="nil"/>
              <w:bottom w:val="single" w:sz="4" w:space="0" w:color="auto"/>
              <w:right w:val="single" w:sz="4" w:space="0" w:color="auto"/>
            </w:tcBorders>
            <w:shd w:val="clear" w:color="auto" w:fill="FFFFFF"/>
            <w:noWrap/>
            <w:vAlign w:val="center"/>
            <w:hideMark/>
          </w:tcPr>
          <w:p w14:paraId="45EC955A" w14:textId="77777777" w:rsidR="00A86EC5" w:rsidRDefault="00A86EC5" w:rsidP="00CA38BE">
            <w:pPr>
              <w:jc w:val="center"/>
              <w:rPr>
                <w:rFonts w:ascii="Myriad Pro" w:eastAsia="Calibri" w:hAnsi="Myriad Pro"/>
                <w:color w:val="000000" w:themeColor="text1"/>
                <w:sz w:val="20"/>
                <w:szCs w:val="26"/>
              </w:rPr>
            </w:pPr>
            <w:r>
              <w:rPr>
                <w:rFonts w:ascii="Myriad Pro" w:eastAsia="Calibri" w:hAnsi="Myriad Pro"/>
                <w:color w:val="000000" w:themeColor="text1"/>
                <w:sz w:val="20"/>
                <w:szCs w:val="26"/>
              </w:rPr>
              <w:t>64 078,73</w:t>
            </w:r>
          </w:p>
        </w:tc>
      </w:tr>
    </w:tbl>
    <w:p w14:paraId="15DCEF9A" w14:textId="77777777" w:rsidR="00A86EC5" w:rsidRDefault="00A86EC5" w:rsidP="004035C7">
      <w:pPr>
        <w:spacing w:before="240" w:line="360" w:lineRule="auto"/>
        <w:ind w:firstLine="567"/>
        <w:jc w:val="both"/>
        <w:rPr>
          <w:rFonts w:ascii="Myriad Pro" w:eastAsia="Calibri" w:hAnsi="Myriad Pro"/>
          <w:sz w:val="26"/>
          <w:szCs w:val="26"/>
        </w:rPr>
      </w:pPr>
      <w:r>
        <w:rPr>
          <w:rFonts w:ascii="Myriad Pro" w:eastAsia="Calibri" w:hAnsi="Myriad Pro"/>
          <w:sz w:val="26"/>
          <w:szCs w:val="26"/>
        </w:rPr>
        <w:t xml:space="preserve">В отчете о реализации инвестиционной программы за 2017 год филиала </w:t>
      </w:r>
      <w:r>
        <w:rPr>
          <w:rFonts w:ascii="Myriad Pro" w:eastAsia="Calibri" w:hAnsi="Myriad Pro"/>
          <w:sz w:val="26"/>
          <w:szCs w:val="26"/>
        </w:rPr>
        <w:br/>
        <w:t>ПАО «МРСК Сибири» «ГАЭС» по форме раскрытия сетевой организацией информации в соответствии с приказом Министерства энергетики РФ от 25</w:t>
      </w:r>
      <w:r w:rsidR="00C505B5">
        <w:rPr>
          <w:rFonts w:ascii="Myriad Pro" w:eastAsia="Calibri" w:hAnsi="Myriad Pro"/>
          <w:sz w:val="26"/>
          <w:szCs w:val="26"/>
        </w:rPr>
        <w:t>.04.</w:t>
      </w:r>
      <w:r>
        <w:rPr>
          <w:rFonts w:ascii="Myriad Pro" w:eastAsia="Calibri" w:hAnsi="Myriad Pro"/>
          <w:sz w:val="26"/>
          <w:szCs w:val="26"/>
        </w:rPr>
        <w:t>2018 г</w:t>
      </w:r>
      <w:r w:rsidR="00FE6494">
        <w:rPr>
          <w:rFonts w:ascii="Myriad Pro" w:eastAsia="Calibri" w:hAnsi="Myriad Pro"/>
          <w:sz w:val="26"/>
          <w:szCs w:val="26"/>
        </w:rPr>
        <w:t>ода</w:t>
      </w:r>
      <w:r>
        <w:rPr>
          <w:rFonts w:ascii="Myriad Pro" w:eastAsia="Calibri" w:hAnsi="Myriad Pro"/>
          <w:sz w:val="26"/>
          <w:szCs w:val="26"/>
        </w:rPr>
        <w:t xml:space="preserve"> № 320, плановый объем финансирования за счет средств полученных от оказания услуг, реализации товаров по регулируемым государством ценам (тарифам) составляет 224 067 тыс. руб. с НДС, фактический объем 294 881 тыс. руб. с НДС.</w:t>
      </w:r>
    </w:p>
    <w:p w14:paraId="57E0AF66" w14:textId="77777777" w:rsidR="00DF77E7" w:rsidRDefault="00DF77E7" w:rsidP="004035C7">
      <w:pPr>
        <w:spacing w:line="360" w:lineRule="auto"/>
        <w:ind w:firstLine="567"/>
        <w:jc w:val="both"/>
        <w:rPr>
          <w:rFonts w:ascii="Myriad Pro" w:eastAsia="Calibri" w:hAnsi="Myriad Pro"/>
          <w:sz w:val="26"/>
          <w:szCs w:val="26"/>
        </w:rPr>
      </w:pPr>
    </w:p>
    <w:p w14:paraId="61B5CEB1" w14:textId="77777777" w:rsidR="00C505B5" w:rsidRDefault="00C505B5" w:rsidP="00A86EC5">
      <w:pPr>
        <w:spacing w:line="360" w:lineRule="auto"/>
        <w:ind w:firstLine="709"/>
        <w:jc w:val="both"/>
        <w:rPr>
          <w:rFonts w:ascii="Myriad Pro" w:eastAsia="Calibri" w:hAnsi="Myriad Pro"/>
          <w:sz w:val="26"/>
          <w:szCs w:val="26"/>
        </w:rPr>
      </w:pPr>
    </w:p>
    <w:p w14:paraId="16C7590F" w14:textId="77777777" w:rsidR="00A86EC5" w:rsidRDefault="00A86EC5" w:rsidP="00A86EC5">
      <w:pPr>
        <w:spacing w:line="360" w:lineRule="auto"/>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lastRenderedPageBreak/>
        <w:t>ПОЗИЦИЯ ОРГАНА РЕГУЛИРОВАНИЯ</w:t>
      </w:r>
    </w:p>
    <w:p w14:paraId="78B0587B" w14:textId="77777777" w:rsidR="00A86EC5" w:rsidRDefault="00A86EC5" w:rsidP="00A86EC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Корректировка НВВ, осуществляемая в связи с изменением (неисполнением) инвестиционной программы, Комитетом по тарифам Республики Алтай проведена на основании данных отчета за 2017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ПАО «МРСК Сибири» «ГАЭС», а также в строгом соответствии с формулой 9 Методических указаний №98-э.</w:t>
      </w:r>
    </w:p>
    <w:p w14:paraId="203F6431" w14:textId="77777777" w:rsidR="00A86EC5" w:rsidRDefault="00A86EC5" w:rsidP="00A86EC5">
      <w:pPr>
        <w:spacing w:line="360" w:lineRule="auto"/>
        <w:contextualSpacing/>
        <w:jc w:val="both"/>
        <w:rPr>
          <w:rFonts w:ascii="Myriad Pro" w:eastAsia="Calibri" w:hAnsi="Myriad Pro"/>
          <w:sz w:val="26"/>
          <w:szCs w:val="26"/>
        </w:rPr>
      </w:pPr>
      <w:r>
        <w:rPr>
          <w:rFonts w:ascii="Myriad Pro" w:eastAsia="Calibri" w:hAnsi="Myriad Pro"/>
          <w:sz w:val="26"/>
          <w:szCs w:val="26"/>
        </w:rPr>
        <w:t>Принятые для расчетов значения, а также общий итог корректировки приведены в таблице:</w:t>
      </w:r>
    </w:p>
    <w:tbl>
      <w:tblPr>
        <w:tblW w:w="5000" w:type="pct"/>
        <w:tblLook w:val="04A0" w:firstRow="1" w:lastRow="0" w:firstColumn="1" w:lastColumn="0" w:noHBand="0" w:noVBand="1"/>
      </w:tblPr>
      <w:tblGrid>
        <w:gridCol w:w="5199"/>
        <w:gridCol w:w="1942"/>
        <w:gridCol w:w="2204"/>
      </w:tblGrid>
      <w:tr w:rsidR="00A86EC5" w:rsidRPr="00260CF8" w14:paraId="210AA9F1" w14:textId="77777777" w:rsidTr="00FE6494">
        <w:trPr>
          <w:tblHeader/>
        </w:trPr>
        <w:tc>
          <w:tcPr>
            <w:tcW w:w="2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F368DE" w14:textId="77777777" w:rsidR="00A86EC5" w:rsidRPr="00260CF8" w:rsidRDefault="00A86EC5" w:rsidP="00CA38BE">
            <w:pPr>
              <w:jc w:val="center"/>
              <w:rPr>
                <w:rFonts w:ascii="Myriad Pro" w:eastAsia="Calibri" w:hAnsi="Myriad Pro"/>
                <w:b/>
                <w:color w:val="FFFFFF" w:themeColor="background1"/>
                <w:sz w:val="20"/>
                <w:szCs w:val="26"/>
              </w:rPr>
            </w:pPr>
            <w:r w:rsidRPr="00260CF8">
              <w:rPr>
                <w:rFonts w:ascii="Myriad Pro" w:eastAsia="Calibri" w:hAnsi="Myriad Pro"/>
                <w:b/>
                <w:color w:val="FFFFFF" w:themeColor="background1"/>
                <w:sz w:val="20"/>
                <w:szCs w:val="26"/>
              </w:rPr>
              <w:t>Показатель</w:t>
            </w:r>
          </w:p>
        </w:tc>
        <w:tc>
          <w:tcPr>
            <w:tcW w:w="10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AE7EA" w14:textId="77777777" w:rsidR="00A86EC5" w:rsidRPr="00260CF8" w:rsidRDefault="00A86EC5" w:rsidP="00CA38BE">
            <w:pPr>
              <w:ind w:left="34" w:hanging="34"/>
              <w:jc w:val="center"/>
              <w:rPr>
                <w:rFonts w:ascii="Myriad Pro" w:eastAsia="Calibri" w:hAnsi="Myriad Pro"/>
                <w:b/>
                <w:color w:val="FFFFFF" w:themeColor="background1"/>
                <w:sz w:val="20"/>
                <w:szCs w:val="26"/>
              </w:rPr>
            </w:pPr>
            <w:r w:rsidRPr="00260CF8">
              <w:rPr>
                <w:rFonts w:ascii="Myriad Pro" w:eastAsia="Calibri" w:hAnsi="Myriad Pro"/>
                <w:b/>
                <w:color w:val="FFFFFF" w:themeColor="background1"/>
                <w:sz w:val="20"/>
                <w:szCs w:val="26"/>
              </w:rPr>
              <w:t>Значение</w:t>
            </w:r>
          </w:p>
        </w:tc>
        <w:tc>
          <w:tcPr>
            <w:tcW w:w="1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FB89F" w14:textId="77777777" w:rsidR="00A86EC5" w:rsidRPr="00260CF8" w:rsidRDefault="00A86EC5" w:rsidP="00CA38BE">
            <w:pPr>
              <w:ind w:left="34" w:hanging="34"/>
              <w:jc w:val="center"/>
              <w:rPr>
                <w:rFonts w:ascii="Myriad Pro" w:eastAsia="Calibri" w:hAnsi="Myriad Pro"/>
                <w:b/>
                <w:color w:val="FFFFFF" w:themeColor="background1"/>
                <w:sz w:val="20"/>
                <w:szCs w:val="26"/>
              </w:rPr>
            </w:pPr>
            <w:r w:rsidRPr="00260CF8">
              <w:rPr>
                <w:rFonts w:ascii="Myriad Pro" w:eastAsia="Calibri" w:hAnsi="Myriad Pro"/>
                <w:b/>
                <w:color w:val="FFFFFF" w:themeColor="background1"/>
                <w:sz w:val="20"/>
                <w:szCs w:val="26"/>
              </w:rPr>
              <w:t>Корректировка НВВ, тыс. руб.</w:t>
            </w:r>
          </w:p>
        </w:tc>
      </w:tr>
      <w:tr w:rsidR="00A86EC5" w14:paraId="54A45D63" w14:textId="77777777" w:rsidTr="00FE6494">
        <w:tc>
          <w:tcPr>
            <w:tcW w:w="2782" w:type="pct"/>
            <w:tcBorders>
              <w:top w:val="single" w:sz="4" w:space="0" w:color="FFFFFF" w:themeColor="background1"/>
              <w:left w:val="single" w:sz="4" w:space="0" w:color="auto"/>
              <w:bottom w:val="single" w:sz="4" w:space="0" w:color="auto"/>
              <w:right w:val="single" w:sz="4" w:space="0" w:color="auto"/>
            </w:tcBorders>
            <w:hideMark/>
          </w:tcPr>
          <w:p w14:paraId="312657E5" w14:textId="77777777" w:rsidR="00A86EC5" w:rsidRDefault="00A86EC5" w:rsidP="00CA38BE">
            <w:pPr>
              <w:rPr>
                <w:rFonts w:ascii="Myriad Pro" w:eastAsia="Calibri" w:hAnsi="Myriad Pro"/>
                <w:sz w:val="26"/>
                <w:szCs w:val="26"/>
              </w:rPr>
            </w:pPr>
            <w:r>
              <w:rPr>
                <w:rFonts w:ascii="Myriad Pro" w:eastAsia="Calibri" w:hAnsi="Myriad Pro"/>
                <w:sz w:val="20"/>
                <w:szCs w:val="26"/>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1039" w:type="pct"/>
            <w:tcBorders>
              <w:top w:val="single" w:sz="4" w:space="0" w:color="FFFFFF" w:themeColor="background1"/>
              <w:left w:val="single" w:sz="4" w:space="0" w:color="auto"/>
              <w:bottom w:val="single" w:sz="4" w:space="0" w:color="auto"/>
              <w:right w:val="single" w:sz="4" w:space="0" w:color="auto"/>
            </w:tcBorders>
            <w:vAlign w:val="center"/>
          </w:tcPr>
          <w:p w14:paraId="2706C1C3" w14:textId="77777777" w:rsidR="00A86EC5" w:rsidRDefault="00A86EC5" w:rsidP="00CA38BE">
            <w:pPr>
              <w:spacing w:line="360" w:lineRule="auto"/>
              <w:ind w:left="34" w:hanging="34"/>
              <w:jc w:val="center"/>
              <w:rPr>
                <w:rFonts w:ascii="Myriad Pro" w:eastAsia="Calibri" w:hAnsi="Myriad Pro"/>
                <w:sz w:val="20"/>
                <w:szCs w:val="26"/>
              </w:rPr>
            </w:pPr>
            <w:r>
              <w:rPr>
                <w:rFonts w:ascii="Myriad Pro" w:eastAsia="Calibri" w:hAnsi="Myriad Pro"/>
                <w:sz w:val="20"/>
                <w:szCs w:val="26"/>
              </w:rPr>
              <w:t>224 067</w:t>
            </w:r>
          </w:p>
        </w:tc>
        <w:tc>
          <w:tcPr>
            <w:tcW w:w="1179"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494419F3" w14:textId="77777777" w:rsidR="00A86EC5" w:rsidRDefault="00A86EC5" w:rsidP="00CA38BE">
            <w:pPr>
              <w:spacing w:line="360" w:lineRule="auto"/>
              <w:ind w:left="34" w:hanging="34"/>
              <w:jc w:val="center"/>
              <w:rPr>
                <w:rFonts w:ascii="Myriad Pro" w:eastAsia="Calibri" w:hAnsi="Myriad Pro"/>
                <w:sz w:val="20"/>
                <w:szCs w:val="26"/>
              </w:rPr>
            </w:pPr>
            <w:r>
              <w:rPr>
                <w:rFonts w:ascii="Myriad Pro" w:eastAsia="Calibri" w:hAnsi="Myriad Pro"/>
                <w:sz w:val="20"/>
                <w:szCs w:val="26"/>
              </w:rPr>
              <w:t>0</w:t>
            </w:r>
          </w:p>
        </w:tc>
      </w:tr>
      <w:tr w:rsidR="00A86EC5" w14:paraId="56EC1639" w14:textId="77777777" w:rsidTr="00FE6494">
        <w:tc>
          <w:tcPr>
            <w:tcW w:w="2782" w:type="pct"/>
            <w:tcBorders>
              <w:top w:val="single" w:sz="4" w:space="0" w:color="auto"/>
              <w:left w:val="single" w:sz="4" w:space="0" w:color="auto"/>
              <w:bottom w:val="single" w:sz="4" w:space="0" w:color="auto"/>
              <w:right w:val="single" w:sz="4" w:space="0" w:color="auto"/>
            </w:tcBorders>
            <w:hideMark/>
          </w:tcPr>
          <w:p w14:paraId="409F7E33" w14:textId="77777777" w:rsidR="00A86EC5" w:rsidRDefault="00A86EC5" w:rsidP="00CA38BE">
            <w:pPr>
              <w:rPr>
                <w:rFonts w:ascii="Myriad Pro" w:eastAsia="Calibri" w:hAnsi="Myriad Pro"/>
                <w:sz w:val="20"/>
                <w:szCs w:val="26"/>
              </w:rPr>
            </w:pPr>
            <w:r>
              <w:rPr>
                <w:rFonts w:ascii="Myriad Pro" w:eastAsia="Calibri" w:hAnsi="Myriad Pro"/>
                <w:sz w:val="20"/>
                <w:szCs w:val="2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1039" w:type="pct"/>
            <w:tcBorders>
              <w:top w:val="single" w:sz="4" w:space="0" w:color="auto"/>
              <w:left w:val="single" w:sz="4" w:space="0" w:color="auto"/>
              <w:bottom w:val="single" w:sz="4" w:space="0" w:color="auto"/>
              <w:right w:val="single" w:sz="4" w:space="0" w:color="auto"/>
            </w:tcBorders>
            <w:vAlign w:val="center"/>
          </w:tcPr>
          <w:p w14:paraId="41B93F32" w14:textId="77777777" w:rsidR="00A86EC5" w:rsidRDefault="00A86EC5" w:rsidP="00CA38BE">
            <w:pPr>
              <w:spacing w:line="360" w:lineRule="auto"/>
              <w:jc w:val="center"/>
              <w:rPr>
                <w:rFonts w:ascii="Myriad Pro" w:eastAsia="Calibri" w:hAnsi="Myriad Pro"/>
                <w:sz w:val="20"/>
                <w:szCs w:val="26"/>
              </w:rPr>
            </w:pPr>
            <w:r>
              <w:rPr>
                <w:rFonts w:ascii="Myriad Pro" w:eastAsia="Calibri" w:hAnsi="Myriad Pro"/>
                <w:sz w:val="20"/>
                <w:szCs w:val="26"/>
              </w:rPr>
              <w:t>224 067</w:t>
            </w:r>
          </w:p>
        </w:tc>
        <w:tc>
          <w:tcPr>
            <w:tcW w:w="1179" w:type="pct"/>
            <w:vMerge/>
            <w:tcBorders>
              <w:top w:val="single" w:sz="4" w:space="0" w:color="auto"/>
              <w:left w:val="single" w:sz="4" w:space="0" w:color="auto"/>
              <w:bottom w:val="single" w:sz="4" w:space="0" w:color="auto"/>
              <w:right w:val="single" w:sz="4" w:space="0" w:color="auto"/>
            </w:tcBorders>
            <w:vAlign w:val="center"/>
            <w:hideMark/>
          </w:tcPr>
          <w:p w14:paraId="7ABA44BE" w14:textId="77777777" w:rsidR="00A86EC5" w:rsidRDefault="00A86EC5" w:rsidP="00CA38BE">
            <w:pPr>
              <w:rPr>
                <w:rFonts w:ascii="Myriad Pro" w:eastAsia="Calibri" w:hAnsi="Myriad Pro"/>
                <w:sz w:val="20"/>
                <w:szCs w:val="26"/>
              </w:rPr>
            </w:pPr>
          </w:p>
        </w:tc>
      </w:tr>
      <w:tr w:rsidR="00A86EC5" w14:paraId="5EB54AC4" w14:textId="77777777" w:rsidTr="00FE6494">
        <w:tc>
          <w:tcPr>
            <w:tcW w:w="2782" w:type="pct"/>
            <w:tcBorders>
              <w:top w:val="single" w:sz="4" w:space="0" w:color="auto"/>
              <w:left w:val="single" w:sz="4" w:space="0" w:color="auto"/>
              <w:bottom w:val="single" w:sz="4" w:space="0" w:color="auto"/>
              <w:right w:val="single" w:sz="4" w:space="0" w:color="auto"/>
            </w:tcBorders>
            <w:hideMark/>
          </w:tcPr>
          <w:p w14:paraId="3A1D6372" w14:textId="77777777" w:rsidR="00A86EC5" w:rsidRDefault="00A86EC5" w:rsidP="00CA38BE">
            <w:pPr>
              <w:rPr>
                <w:rFonts w:ascii="Myriad Pro" w:eastAsia="Calibri" w:hAnsi="Myriad Pro"/>
                <w:sz w:val="20"/>
                <w:szCs w:val="26"/>
              </w:rPr>
            </w:pPr>
            <w:r>
              <w:rPr>
                <w:rFonts w:ascii="Myriad Pro" w:eastAsia="Calibri" w:hAnsi="Myriad Pro"/>
                <w:sz w:val="20"/>
                <w:szCs w:val="26"/>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1039" w:type="pct"/>
            <w:tcBorders>
              <w:top w:val="single" w:sz="4" w:space="0" w:color="auto"/>
              <w:left w:val="single" w:sz="4" w:space="0" w:color="auto"/>
              <w:bottom w:val="single" w:sz="4" w:space="0" w:color="auto"/>
              <w:right w:val="single" w:sz="4" w:space="0" w:color="auto"/>
            </w:tcBorders>
            <w:vAlign w:val="center"/>
          </w:tcPr>
          <w:p w14:paraId="147CE4FB" w14:textId="77777777" w:rsidR="00A86EC5" w:rsidRDefault="00A86EC5" w:rsidP="00CA38BE">
            <w:pPr>
              <w:spacing w:line="360" w:lineRule="auto"/>
              <w:jc w:val="center"/>
              <w:rPr>
                <w:rFonts w:ascii="Myriad Pro" w:eastAsia="Calibri" w:hAnsi="Myriad Pro"/>
                <w:sz w:val="20"/>
                <w:szCs w:val="26"/>
              </w:rPr>
            </w:pPr>
            <w:r>
              <w:rPr>
                <w:rFonts w:ascii="Myriad Pro" w:eastAsia="Calibri" w:hAnsi="Myriad Pro"/>
                <w:sz w:val="20"/>
                <w:szCs w:val="26"/>
              </w:rPr>
              <w:t>224 067</w:t>
            </w:r>
          </w:p>
        </w:tc>
        <w:tc>
          <w:tcPr>
            <w:tcW w:w="1179" w:type="pct"/>
            <w:vMerge/>
            <w:tcBorders>
              <w:top w:val="single" w:sz="4" w:space="0" w:color="auto"/>
              <w:left w:val="single" w:sz="4" w:space="0" w:color="auto"/>
              <w:bottom w:val="single" w:sz="4" w:space="0" w:color="auto"/>
              <w:right w:val="single" w:sz="4" w:space="0" w:color="auto"/>
            </w:tcBorders>
            <w:vAlign w:val="center"/>
            <w:hideMark/>
          </w:tcPr>
          <w:p w14:paraId="16693F7D" w14:textId="77777777" w:rsidR="00A86EC5" w:rsidRDefault="00A86EC5" w:rsidP="00CA38BE">
            <w:pPr>
              <w:rPr>
                <w:rFonts w:ascii="Myriad Pro" w:eastAsia="Calibri" w:hAnsi="Myriad Pro"/>
                <w:sz w:val="20"/>
                <w:szCs w:val="26"/>
              </w:rPr>
            </w:pPr>
          </w:p>
        </w:tc>
      </w:tr>
    </w:tbl>
    <w:p w14:paraId="6C022F6C" w14:textId="77777777" w:rsidR="00B458D2" w:rsidRDefault="00B458D2" w:rsidP="00A86EC5">
      <w:pPr>
        <w:pStyle w:val="a3"/>
        <w:spacing w:line="360" w:lineRule="auto"/>
        <w:ind w:left="0" w:firstLine="567"/>
        <w:jc w:val="both"/>
        <w:rPr>
          <w:rFonts w:ascii="Myriad Pro" w:eastAsia="Calibri" w:hAnsi="Myriad Pro"/>
          <w:sz w:val="26"/>
          <w:szCs w:val="26"/>
        </w:rPr>
      </w:pPr>
    </w:p>
    <w:p w14:paraId="2AE2237E" w14:textId="77777777" w:rsidR="00A86EC5" w:rsidRDefault="00A86EC5" w:rsidP="00A86EC5">
      <w:pPr>
        <w:pStyle w:val="a3"/>
        <w:spacing w:line="360" w:lineRule="auto"/>
        <w:ind w:left="0" w:firstLine="567"/>
        <w:jc w:val="both"/>
        <w:rPr>
          <w:rFonts w:ascii="Myriad Pro" w:eastAsia="Calibri" w:hAnsi="Myriad Pro"/>
          <w:sz w:val="26"/>
          <w:szCs w:val="26"/>
        </w:rPr>
      </w:pPr>
      <w:r>
        <w:rPr>
          <w:rFonts w:ascii="Myriad Pro" w:eastAsia="Calibri" w:hAnsi="Myriad Pro"/>
          <w:sz w:val="26"/>
          <w:szCs w:val="26"/>
        </w:rPr>
        <w:t xml:space="preserve">Согласно Экспертному заключению по материалам рассмотрения дела об установлении тарифов на услуги по передаче электрической энергии по сетям филиала ПАО «МРСК Сибири» </w:t>
      </w:r>
      <w:r w:rsidR="00376A73">
        <w:rPr>
          <w:rFonts w:ascii="Myriad Pro" w:eastAsia="Calibri" w:hAnsi="Myriad Pro"/>
          <w:sz w:val="26"/>
          <w:szCs w:val="26"/>
        </w:rPr>
        <w:t xml:space="preserve">- </w:t>
      </w:r>
      <w:r>
        <w:rPr>
          <w:rFonts w:ascii="Myriad Pro" w:eastAsia="Calibri" w:hAnsi="Myriad Pro"/>
          <w:sz w:val="26"/>
          <w:szCs w:val="26"/>
        </w:rPr>
        <w:t>«ГАЭС» на 2019 Комитетом по тарифа</w:t>
      </w:r>
      <w:r w:rsidR="00376A73">
        <w:rPr>
          <w:rFonts w:ascii="Myriad Pro" w:eastAsia="Calibri" w:hAnsi="Myriad Pro"/>
          <w:sz w:val="26"/>
          <w:szCs w:val="26"/>
        </w:rPr>
        <w:t>м</w:t>
      </w:r>
      <w:r>
        <w:rPr>
          <w:rFonts w:ascii="Myriad Pro" w:eastAsia="Calibri" w:hAnsi="Myriad Pro"/>
          <w:sz w:val="26"/>
          <w:szCs w:val="26"/>
        </w:rPr>
        <w:t xml:space="preserve"> Республики Алтай корректировка в связи с изменением (неисполнением) инвестиционной программы принята в нулевом размере в связи с полным исполнением инвестиционной программы в 2017 году и 9 месяцев 2018 года в соответствии с отчетом об исполнении инвестиционной программы сетевой организации за 2017 года, направленному в Минэнерго России. При этом, в Экспертном заключении  от 28 декабря 2016 по материалам рассмотрения дела об установлении тарифов на </w:t>
      </w:r>
      <w:r>
        <w:rPr>
          <w:rFonts w:ascii="Myriad Pro" w:eastAsia="Calibri" w:hAnsi="Myriad Pro"/>
          <w:sz w:val="26"/>
          <w:szCs w:val="26"/>
        </w:rPr>
        <w:lastRenderedPageBreak/>
        <w:t>услуги по передачи электрической энергии по сетям ПАО «МРСК Сибири» «ГАЭС» на 2017 год Комитетом по тарифам Республики Алтай отражено следующее:</w:t>
      </w:r>
    </w:p>
    <w:p w14:paraId="407869EC" w14:textId="77777777" w:rsidR="00A86EC5" w:rsidRDefault="00A86EC5" w:rsidP="00FE6494">
      <w:pPr>
        <w:pStyle w:val="a3"/>
        <w:numPr>
          <w:ilvl w:val="0"/>
          <w:numId w:val="33"/>
        </w:numPr>
        <w:spacing w:line="360" w:lineRule="auto"/>
        <w:ind w:left="1134" w:hanging="567"/>
        <w:jc w:val="both"/>
        <w:rPr>
          <w:rFonts w:ascii="Myriad Pro" w:eastAsia="Calibri" w:hAnsi="Myriad Pro"/>
          <w:sz w:val="26"/>
          <w:szCs w:val="26"/>
        </w:rPr>
      </w:pPr>
      <w:r>
        <w:rPr>
          <w:rFonts w:ascii="Myriad Pro" w:eastAsia="Calibri" w:hAnsi="Myriad Pro"/>
          <w:sz w:val="26"/>
          <w:szCs w:val="26"/>
        </w:rPr>
        <w:t>Амортизация 202 755,48 тыс. руб. без НДС.</w:t>
      </w:r>
    </w:p>
    <w:p w14:paraId="668451B5" w14:textId="77777777" w:rsidR="00A86EC5" w:rsidRDefault="00A86EC5" w:rsidP="00FE6494">
      <w:pPr>
        <w:pStyle w:val="a3"/>
        <w:numPr>
          <w:ilvl w:val="0"/>
          <w:numId w:val="33"/>
        </w:numPr>
        <w:spacing w:line="360" w:lineRule="auto"/>
        <w:ind w:left="1134" w:hanging="567"/>
        <w:jc w:val="both"/>
        <w:rPr>
          <w:rFonts w:ascii="Myriad Pro" w:eastAsia="Calibri" w:hAnsi="Myriad Pro"/>
          <w:sz w:val="26"/>
          <w:szCs w:val="26"/>
        </w:rPr>
      </w:pPr>
      <w:r>
        <w:rPr>
          <w:rFonts w:ascii="Myriad Pro" w:eastAsia="Calibri" w:hAnsi="Myriad Pro"/>
          <w:sz w:val="26"/>
          <w:szCs w:val="26"/>
        </w:rPr>
        <w:t>Расходы на реализацию инвестиционной программы 202 755,48 руб. с «налогами».</w:t>
      </w:r>
    </w:p>
    <w:p w14:paraId="7D3F77D3" w14:textId="77777777" w:rsidR="00A86EC5" w:rsidRPr="00444DBF" w:rsidRDefault="00A86EC5" w:rsidP="00A86EC5">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При этом, согласно Отчету об исполнении инвестиционной программы </w:t>
      </w:r>
      <w:r w:rsidR="003B2734">
        <w:rPr>
          <w:rFonts w:ascii="Myriad Pro" w:eastAsia="Calibri" w:hAnsi="Myriad Pro"/>
          <w:sz w:val="26"/>
          <w:szCs w:val="26"/>
        </w:rPr>
        <w:br/>
      </w:r>
      <w:r>
        <w:rPr>
          <w:rFonts w:ascii="Myriad Pro" w:eastAsia="Calibri" w:hAnsi="Myriad Pro"/>
          <w:sz w:val="26"/>
          <w:szCs w:val="26"/>
        </w:rPr>
        <w:t>за 12 месяцев 2017 года фактические средства, полученные от оказания услуг, реализации товаров по регулируемым государством ценам (тарифам) и направленные на финансирование инвестиционной программы составили 294 881 тыс. руб.</w:t>
      </w:r>
    </w:p>
    <w:p w14:paraId="06E4C926" w14:textId="77777777" w:rsidR="00A86EC5" w:rsidRDefault="00A86EC5" w:rsidP="00A86EC5">
      <w:pPr>
        <w:spacing w:line="360" w:lineRule="auto"/>
        <w:jc w:val="both"/>
        <w:rPr>
          <w:rFonts w:ascii="Myriad Pro" w:eastAsia="Calibri" w:hAnsi="Myriad Pro"/>
          <w:b/>
          <w:color w:val="000000" w:themeColor="text1"/>
          <w:sz w:val="26"/>
          <w:szCs w:val="26"/>
        </w:rPr>
      </w:pPr>
    </w:p>
    <w:p w14:paraId="12057513" w14:textId="77777777" w:rsidR="00A86EC5" w:rsidRDefault="00A86EC5" w:rsidP="00A86EC5">
      <w:pPr>
        <w:spacing w:line="360" w:lineRule="auto"/>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ПОЗИЦИЯ ИСПОЛНИТЕЛЯ</w:t>
      </w:r>
    </w:p>
    <w:p w14:paraId="76690B34"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 ПАО «МРСК Сибири» «ГАЭС» для расчета корректировки НВВ в связи с изменением (неисполнением) инвестиционной программы за 2017 год представила следующие отчеты:</w:t>
      </w:r>
    </w:p>
    <w:p w14:paraId="36DFB7A9" w14:textId="77777777" w:rsidR="00A86EC5" w:rsidRDefault="00A86EC5" w:rsidP="00F023CD">
      <w:pPr>
        <w:numPr>
          <w:ilvl w:val="0"/>
          <w:numId w:val="32"/>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3F95AC48" w14:textId="77777777" w:rsidR="00A86EC5" w:rsidRDefault="00A86EC5" w:rsidP="00F023CD">
      <w:pPr>
        <w:numPr>
          <w:ilvl w:val="0"/>
          <w:numId w:val="32"/>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6BFF107C" w14:textId="77777777" w:rsidR="00A86EC5" w:rsidRDefault="00A86EC5" w:rsidP="00F023CD">
      <w:pPr>
        <w:numPr>
          <w:ilvl w:val="0"/>
          <w:numId w:val="32"/>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33284615"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Pr>
          <w:rFonts w:ascii="Myriad Pro" w:eastAsia="Calibri" w:hAnsi="Myriad Pro"/>
          <w:color w:val="000000" w:themeColor="text1"/>
          <w:sz w:val="26"/>
          <w:szCs w:val="26"/>
        </w:rPr>
        <w:lastRenderedPageBreak/>
        <w:t>Лицо, ответственное за оформление факта хозяйственной жизни, обеспечивает своевременность и достоверность данных.</w:t>
      </w:r>
    </w:p>
    <w:p w14:paraId="2B154FCC"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6BA3197A"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 стороны Комитета по тарифам Республики Алтай замечаний по достоверности отчетных документов не было.</w:t>
      </w:r>
    </w:p>
    <w:p w14:paraId="6B154B63" w14:textId="77777777" w:rsidR="00A86EC5" w:rsidRPr="00231593" w:rsidRDefault="00A86EC5" w:rsidP="004035C7">
      <w:pPr>
        <w:spacing w:line="360" w:lineRule="auto"/>
        <w:ind w:firstLine="567"/>
        <w:jc w:val="both"/>
        <w:rPr>
          <w:rFonts w:ascii="Myriad Pro" w:eastAsia="Calibri" w:hAnsi="Myriad Pro"/>
          <w:sz w:val="26"/>
          <w:szCs w:val="26"/>
        </w:rPr>
      </w:pPr>
      <w:r w:rsidRPr="0050574C">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50574C">
        <w:rPr>
          <w:rFonts w:ascii="Myriad Pro" w:eastAsia="Calibri" w:hAnsi="Myriad Pro"/>
          <w:color w:val="000000" w:themeColor="text1"/>
          <w:sz w:val="26"/>
          <w:szCs w:val="26"/>
          <w:lang w:val="en-US"/>
        </w:rPr>
        <w:t>i</w:t>
      </w:r>
      <w:r w:rsidRPr="0050574C">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w:t>
      </w:r>
      <w:r>
        <w:rPr>
          <w:rFonts w:ascii="Myriad Pro" w:eastAsia="Calibri" w:hAnsi="Myriad Pro"/>
          <w:color w:val="000000" w:themeColor="text1"/>
          <w:sz w:val="26"/>
          <w:szCs w:val="26"/>
        </w:rPr>
        <w:t xml:space="preserve">расчете корректировки </w:t>
      </w:r>
      <w:r w:rsidRPr="0050574C">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Pr>
          <w:rFonts w:ascii="Myriad Pro" w:eastAsia="Calibri" w:hAnsi="Myriad Pro"/>
          <w:color w:val="000000" w:themeColor="text1"/>
          <w:sz w:val="26"/>
          <w:szCs w:val="26"/>
        </w:rPr>
        <w:t xml:space="preserve"> за</w:t>
      </w:r>
      <w:r w:rsidRPr="0050574C">
        <w:rPr>
          <w:rFonts w:ascii="Myriad Pro" w:eastAsia="Calibri" w:hAnsi="Myriad Pro"/>
          <w:color w:val="000000" w:themeColor="text1"/>
          <w:sz w:val="26"/>
          <w:szCs w:val="26"/>
        </w:rPr>
        <w:t xml:space="preserve"> 20</w:t>
      </w:r>
      <w:r>
        <w:rPr>
          <w:rFonts w:ascii="Myriad Pro" w:eastAsia="Calibri" w:hAnsi="Myriad Pro"/>
          <w:color w:val="000000" w:themeColor="text1"/>
          <w:sz w:val="26"/>
          <w:szCs w:val="26"/>
        </w:rPr>
        <w:t>17</w:t>
      </w:r>
      <w:r w:rsidRPr="0050574C">
        <w:rPr>
          <w:rFonts w:ascii="Myriad Pro" w:eastAsia="Calibri" w:hAnsi="Myriad Pro"/>
          <w:color w:val="000000" w:themeColor="text1"/>
          <w:sz w:val="26"/>
          <w:szCs w:val="26"/>
        </w:rPr>
        <w:t xml:space="preserve"> год, проводилась Исполнителем исходя из опубликованной Инвестиционной программы ПАО «</w:t>
      </w:r>
      <w:r>
        <w:rPr>
          <w:rFonts w:ascii="Myriad Pro" w:eastAsia="Calibri" w:hAnsi="Myriad Pro"/>
          <w:color w:val="000000" w:themeColor="text1"/>
          <w:sz w:val="26"/>
          <w:szCs w:val="26"/>
        </w:rPr>
        <w:t>МРСК Сибири</w:t>
      </w:r>
      <w:r w:rsidRPr="0050574C">
        <w:rPr>
          <w:rFonts w:ascii="Myriad Pro" w:eastAsia="Calibri" w:hAnsi="Myriad Pro"/>
          <w:color w:val="000000" w:themeColor="text1"/>
          <w:sz w:val="26"/>
          <w:szCs w:val="26"/>
        </w:rPr>
        <w:t>» в части филиала «</w:t>
      </w:r>
      <w:r>
        <w:rPr>
          <w:rFonts w:ascii="Myriad Pro" w:eastAsia="Calibri" w:hAnsi="Myriad Pro"/>
          <w:color w:val="000000" w:themeColor="text1"/>
          <w:sz w:val="26"/>
          <w:szCs w:val="26"/>
        </w:rPr>
        <w:t>ГАЭС</w:t>
      </w:r>
      <w:r w:rsidRPr="0050574C">
        <w:rPr>
          <w:rFonts w:ascii="Myriad Pro" w:eastAsia="Calibri" w:hAnsi="Myriad Pro"/>
          <w:color w:val="000000" w:themeColor="text1"/>
          <w:sz w:val="26"/>
          <w:szCs w:val="26"/>
        </w:rPr>
        <w:t xml:space="preserve">», утвержденной приказом Минэнерго России </w:t>
      </w:r>
      <w:r w:rsidRPr="0050574C">
        <w:rPr>
          <w:rFonts w:ascii="Myriad Pro" w:eastAsia="Calibri" w:hAnsi="Myriad Pro"/>
          <w:iCs/>
          <w:color w:val="000000" w:themeColor="text1"/>
          <w:sz w:val="26"/>
          <w:szCs w:val="26"/>
        </w:rPr>
        <w:t xml:space="preserve">от </w:t>
      </w:r>
      <w:r>
        <w:rPr>
          <w:rFonts w:ascii="Myriad Pro" w:eastAsia="Calibri" w:hAnsi="Myriad Pro"/>
          <w:iCs/>
          <w:color w:val="000000" w:themeColor="text1"/>
          <w:sz w:val="26"/>
          <w:szCs w:val="26"/>
        </w:rPr>
        <w:t>28.12</w:t>
      </w:r>
      <w:r w:rsidRPr="0050574C">
        <w:rPr>
          <w:rFonts w:ascii="Myriad Pro" w:eastAsia="Calibri" w:hAnsi="Myriad Pro"/>
          <w:iCs/>
          <w:color w:val="000000" w:themeColor="text1"/>
          <w:sz w:val="26"/>
          <w:szCs w:val="26"/>
        </w:rPr>
        <w:t>.2015 №</w:t>
      </w:r>
      <w:r>
        <w:rPr>
          <w:rFonts w:ascii="Myriad Pro" w:eastAsia="Calibri" w:hAnsi="Myriad Pro"/>
          <w:iCs/>
          <w:color w:val="000000" w:themeColor="text1"/>
          <w:sz w:val="26"/>
          <w:szCs w:val="26"/>
        </w:rPr>
        <w:t> 1043</w:t>
      </w:r>
      <w:r w:rsidRPr="0050574C">
        <w:rPr>
          <w:rFonts w:ascii="Myriad Pro" w:eastAsia="Calibri" w:hAnsi="Myriad Pro"/>
          <w:color w:val="000000" w:themeColor="text1"/>
          <w:sz w:val="26"/>
          <w:szCs w:val="26"/>
        </w:rPr>
        <w:t xml:space="preserve">, с изменениями, утвержденными </w:t>
      </w:r>
      <w:r>
        <w:rPr>
          <w:rFonts w:ascii="Myriad Pro" w:eastAsia="Calibri" w:hAnsi="Myriad Pro"/>
          <w:color w:val="000000" w:themeColor="text1"/>
          <w:sz w:val="26"/>
          <w:szCs w:val="26"/>
        </w:rPr>
        <w:t>приказом Минэнерго России от 30.12.2016 № </w:t>
      </w:r>
      <w:r>
        <w:rPr>
          <w:rFonts w:ascii="Myriad Pro" w:eastAsia="Calibri" w:hAnsi="Myriad Pro"/>
          <w:sz w:val="26"/>
          <w:szCs w:val="26"/>
        </w:rPr>
        <w:t>1471.</w:t>
      </w:r>
    </w:p>
    <w:p w14:paraId="2AFA0EBA" w14:textId="77777777" w:rsidR="00A86EC5" w:rsidRPr="00231593" w:rsidRDefault="00A86EC5" w:rsidP="004035C7">
      <w:pPr>
        <w:spacing w:line="360" w:lineRule="auto"/>
        <w:ind w:firstLine="567"/>
        <w:jc w:val="both"/>
        <w:rPr>
          <w:rFonts w:ascii="Myriad Pro" w:eastAsia="Calibri" w:hAnsi="Myriad Pro"/>
          <w:sz w:val="26"/>
          <w:szCs w:val="26"/>
        </w:rPr>
      </w:pPr>
      <w:r w:rsidRPr="00231593">
        <w:rPr>
          <w:rFonts w:ascii="Myriad Pro" w:eastAsia="Calibri" w:hAnsi="Myriad Pro"/>
          <w:sz w:val="26"/>
          <w:szCs w:val="26"/>
        </w:rPr>
        <w:t>В соответствии с Экспертн</w:t>
      </w:r>
      <w:r w:rsidR="00C83E3A">
        <w:rPr>
          <w:rFonts w:ascii="Myriad Pro" w:eastAsia="Calibri" w:hAnsi="Myriad Pro"/>
          <w:sz w:val="26"/>
          <w:szCs w:val="26"/>
        </w:rPr>
        <w:t>ы</w:t>
      </w:r>
      <w:r w:rsidRPr="00231593">
        <w:rPr>
          <w:rFonts w:ascii="Myriad Pro" w:eastAsia="Calibri" w:hAnsi="Myriad Pro"/>
          <w:sz w:val="26"/>
          <w:szCs w:val="26"/>
        </w:rPr>
        <w:t>м заключени</w:t>
      </w:r>
      <w:r w:rsidR="00C83E3A">
        <w:rPr>
          <w:rFonts w:ascii="Myriad Pro" w:eastAsia="Calibri" w:hAnsi="Myriad Pro"/>
          <w:sz w:val="26"/>
          <w:szCs w:val="26"/>
        </w:rPr>
        <w:t>ем</w:t>
      </w:r>
      <w:r w:rsidRPr="00231593">
        <w:rPr>
          <w:rFonts w:ascii="Myriad Pro" w:eastAsia="Calibri" w:hAnsi="Myriad Pro"/>
          <w:sz w:val="26"/>
          <w:szCs w:val="26"/>
        </w:rPr>
        <w:t xml:space="preserve"> от 28 декабря 2016 </w:t>
      </w:r>
      <w:r w:rsidR="00F023CD">
        <w:rPr>
          <w:rFonts w:ascii="Myriad Pro" w:eastAsia="Calibri" w:hAnsi="Myriad Pro"/>
          <w:sz w:val="26"/>
          <w:szCs w:val="26"/>
        </w:rPr>
        <w:t xml:space="preserve">года </w:t>
      </w:r>
      <w:r w:rsidRPr="00231593">
        <w:rPr>
          <w:rFonts w:ascii="Myriad Pro" w:eastAsia="Calibri" w:hAnsi="Myriad Pro"/>
          <w:sz w:val="26"/>
          <w:szCs w:val="26"/>
        </w:rPr>
        <w:t>по материалам рассмотрения дела об установлении тарифов на услуги по передачи электрической энергии по сетям ПАО «МРСК Сибири» «ГАЭС» на 2017 год</w:t>
      </w:r>
      <w:r w:rsidRPr="00231593">
        <w:rPr>
          <w:rFonts w:ascii="Myriad Pro" w:hAnsi="Myriad Pro"/>
          <w:sz w:val="26"/>
          <w:szCs w:val="26"/>
        </w:rPr>
        <w:t>, при расчете НВВ Комитетом по тарифа</w:t>
      </w:r>
      <w:r w:rsidR="00C83E3A">
        <w:rPr>
          <w:rFonts w:ascii="Myriad Pro" w:hAnsi="Myriad Pro"/>
          <w:sz w:val="26"/>
          <w:szCs w:val="26"/>
        </w:rPr>
        <w:t>м</w:t>
      </w:r>
      <w:r w:rsidRPr="00231593">
        <w:rPr>
          <w:rFonts w:ascii="Myriad Pro" w:hAnsi="Myriad Pro"/>
          <w:sz w:val="26"/>
          <w:szCs w:val="26"/>
        </w:rPr>
        <w:t xml:space="preserve"> Республики Алта</w:t>
      </w:r>
      <w:r>
        <w:rPr>
          <w:rFonts w:ascii="Myriad Pro" w:hAnsi="Myriad Pro"/>
          <w:sz w:val="26"/>
          <w:szCs w:val="26"/>
        </w:rPr>
        <w:t>й</w:t>
      </w:r>
      <w:r w:rsidRPr="00231593">
        <w:rPr>
          <w:rFonts w:ascii="Myriad Pro" w:hAnsi="Myriad Pro"/>
          <w:sz w:val="26"/>
          <w:szCs w:val="26"/>
        </w:rPr>
        <w:t xml:space="preserve"> амортизация принята в размере 202 755,48 тыс. руб. (без НДС)</w:t>
      </w:r>
      <w:r w:rsidR="007F6B3F">
        <w:rPr>
          <w:rFonts w:ascii="Myriad Pro" w:eastAsia="Calibri" w:hAnsi="Myriad Pro"/>
          <w:sz w:val="26"/>
          <w:szCs w:val="26"/>
        </w:rPr>
        <w:t>. Комитетом по тарифам Республики Алтай также отмечено, что расходы на реализацию инвестиционной программы составляю</w:t>
      </w:r>
      <w:r w:rsidR="00C83E3A">
        <w:rPr>
          <w:rFonts w:ascii="Myriad Pro" w:eastAsia="Calibri" w:hAnsi="Myriad Pro"/>
          <w:sz w:val="26"/>
          <w:szCs w:val="26"/>
        </w:rPr>
        <w:t>т</w:t>
      </w:r>
      <w:r w:rsidR="007F6B3F">
        <w:rPr>
          <w:rFonts w:ascii="Myriad Pro" w:eastAsia="Calibri" w:hAnsi="Myriad Pro"/>
          <w:sz w:val="26"/>
          <w:szCs w:val="26"/>
        </w:rPr>
        <w:t xml:space="preserve"> 202 755,48 тыс. руб.</w:t>
      </w:r>
      <w:r w:rsidR="005E7DEF">
        <w:rPr>
          <w:rFonts w:ascii="Myriad Pro" w:eastAsia="Calibri" w:hAnsi="Myriad Pro"/>
          <w:sz w:val="26"/>
          <w:szCs w:val="26"/>
        </w:rPr>
        <w:t xml:space="preserve"> «с налогами».</w:t>
      </w:r>
    </w:p>
    <w:p w14:paraId="5613AF7D" w14:textId="77777777" w:rsidR="00A86EC5" w:rsidRDefault="00A86EC5" w:rsidP="004035C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итогам проверки отчетов об исполнении инвестиционной программы ПАО «МРСК Сибири» в части филиала «ГАЭС»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w:t>
      </w:r>
      <w:r>
        <w:rPr>
          <w:rFonts w:ascii="Myriad Pro" w:eastAsia="Calibri" w:hAnsi="Myriad Pro"/>
          <w:color w:val="000000" w:themeColor="text1"/>
          <w:sz w:val="26"/>
          <w:szCs w:val="26"/>
        </w:rPr>
        <w:lastRenderedPageBreak/>
        <w:t xml:space="preserve">утвержденную приказом Минэнерго России от 30.12.2016 № 1471, следующих мероприятий на общую сумму </w:t>
      </w:r>
      <w:r w:rsidR="007946EA">
        <w:rPr>
          <w:rFonts w:ascii="Myriad Pro" w:eastAsia="Calibri" w:hAnsi="Myriad Pro"/>
          <w:color w:val="000000" w:themeColor="text1"/>
          <w:sz w:val="26"/>
          <w:szCs w:val="26"/>
        </w:rPr>
        <w:t>63 241</w:t>
      </w:r>
      <w:r>
        <w:rPr>
          <w:rFonts w:ascii="Myriad Pro" w:eastAsia="Calibri" w:hAnsi="Myriad Pro"/>
          <w:color w:val="000000" w:themeColor="text1"/>
          <w:sz w:val="26"/>
          <w:szCs w:val="26"/>
        </w:rPr>
        <w:t xml:space="preserve"> тыс. руб. (с НДС).</w:t>
      </w:r>
    </w:p>
    <w:tbl>
      <w:tblPr>
        <w:tblW w:w="5000" w:type="pct"/>
        <w:tblLook w:val="04A0" w:firstRow="1" w:lastRow="0" w:firstColumn="1" w:lastColumn="0" w:noHBand="0" w:noVBand="1"/>
      </w:tblPr>
      <w:tblGrid>
        <w:gridCol w:w="501"/>
        <w:gridCol w:w="4375"/>
        <w:gridCol w:w="2695"/>
        <w:gridCol w:w="1774"/>
      </w:tblGrid>
      <w:tr w:rsidR="00A86EC5" w:rsidRPr="00E07813" w14:paraId="494CD7B3" w14:textId="77777777" w:rsidTr="001D3744">
        <w:trPr>
          <w:tblHeader/>
        </w:trPr>
        <w:tc>
          <w:tcPr>
            <w:tcW w:w="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037E9" w14:textId="77777777" w:rsidR="00A86EC5" w:rsidRPr="00E07813" w:rsidRDefault="00A86EC5" w:rsidP="00CA38BE">
            <w:pPr>
              <w:jc w:val="center"/>
              <w:rPr>
                <w:rFonts w:ascii="Myriad Pro" w:eastAsia="Calibri" w:hAnsi="Myriad Pro"/>
                <w:sz w:val="18"/>
                <w:szCs w:val="18"/>
              </w:rPr>
            </w:pPr>
            <w:r w:rsidRPr="00E07813">
              <w:rPr>
                <w:rFonts w:ascii="Myriad Pro" w:eastAsia="Calibri" w:hAnsi="Myriad Pro"/>
                <w:b/>
                <w:color w:val="FFFFFF" w:themeColor="background1"/>
                <w:sz w:val="18"/>
                <w:szCs w:val="18"/>
              </w:rPr>
              <w:t>№ п/п</w:t>
            </w:r>
          </w:p>
        </w:tc>
        <w:tc>
          <w:tcPr>
            <w:tcW w:w="2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DB5E4" w14:textId="77777777" w:rsidR="00A86EC5" w:rsidRPr="00E07813" w:rsidRDefault="00A86EC5" w:rsidP="00CA38BE">
            <w:pPr>
              <w:ind w:left="73" w:hanging="68"/>
              <w:jc w:val="center"/>
              <w:rPr>
                <w:rFonts w:ascii="Myriad Pro" w:eastAsia="Calibri" w:hAnsi="Myriad Pro"/>
                <w:b/>
                <w:color w:val="FFFFFF" w:themeColor="background1"/>
                <w:sz w:val="18"/>
                <w:szCs w:val="18"/>
              </w:rPr>
            </w:pPr>
            <w:r w:rsidRPr="00E07813">
              <w:rPr>
                <w:rFonts w:ascii="Myriad Pro" w:eastAsia="Calibri" w:hAnsi="Myriad Pro"/>
                <w:b/>
                <w:color w:val="FFFFFF" w:themeColor="background1"/>
                <w:sz w:val="18"/>
                <w:szCs w:val="18"/>
              </w:rPr>
              <w:t xml:space="preserve">Наименование инвестиционного проекта </w:t>
            </w:r>
            <w:r w:rsidRPr="00E07813">
              <w:rPr>
                <w:rFonts w:ascii="Myriad Pro" w:eastAsia="Calibri" w:hAnsi="Myriad Pro"/>
                <w:b/>
                <w:color w:val="FFFFFF" w:themeColor="background1"/>
                <w:sz w:val="18"/>
                <w:szCs w:val="18"/>
              </w:rPr>
              <w:br/>
              <w:t>(группы инвестиционных проектов)</w:t>
            </w:r>
          </w:p>
        </w:tc>
        <w:tc>
          <w:tcPr>
            <w:tcW w:w="1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27DA45" w14:textId="77777777" w:rsidR="00A86EC5" w:rsidRPr="00E07813" w:rsidRDefault="00A86EC5" w:rsidP="00CA38BE">
            <w:pPr>
              <w:ind w:left="73" w:hanging="68"/>
              <w:jc w:val="center"/>
              <w:rPr>
                <w:rFonts w:ascii="Myriad Pro" w:eastAsia="Calibri" w:hAnsi="Myriad Pro"/>
                <w:b/>
                <w:color w:val="FFFFFF" w:themeColor="background1"/>
                <w:sz w:val="18"/>
                <w:szCs w:val="18"/>
              </w:rPr>
            </w:pPr>
            <w:r w:rsidRPr="00E07813">
              <w:rPr>
                <w:rFonts w:ascii="Myriad Pro" w:eastAsia="Calibri" w:hAnsi="Myriad Pro"/>
                <w:b/>
                <w:color w:val="FFFFFF" w:themeColor="background1"/>
                <w:sz w:val="18"/>
                <w:szCs w:val="18"/>
              </w:rPr>
              <w:t>Иденти-</w:t>
            </w:r>
          </w:p>
          <w:p w14:paraId="50ED7F3A" w14:textId="77777777" w:rsidR="00A86EC5" w:rsidRPr="00E07813" w:rsidRDefault="00A86EC5" w:rsidP="00CA38BE">
            <w:pPr>
              <w:ind w:left="73" w:hanging="68"/>
              <w:jc w:val="center"/>
              <w:rPr>
                <w:rFonts w:ascii="Myriad Pro" w:eastAsia="Calibri" w:hAnsi="Myriad Pro"/>
                <w:b/>
                <w:color w:val="FFFFFF" w:themeColor="background1"/>
                <w:sz w:val="18"/>
                <w:szCs w:val="18"/>
              </w:rPr>
            </w:pPr>
            <w:r w:rsidRPr="00E07813">
              <w:rPr>
                <w:rFonts w:ascii="Myriad Pro" w:eastAsia="Calibri" w:hAnsi="Myriad Pro"/>
                <w:b/>
                <w:color w:val="FFFFFF" w:themeColor="background1"/>
                <w:sz w:val="18"/>
                <w:szCs w:val="18"/>
              </w:rPr>
              <w:t>фикатор</w:t>
            </w:r>
          </w:p>
        </w:tc>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6BF11" w14:textId="77777777" w:rsidR="00A86EC5" w:rsidRPr="00E07813" w:rsidRDefault="00A86EC5" w:rsidP="00CA38BE">
            <w:pPr>
              <w:ind w:left="73" w:hanging="68"/>
              <w:jc w:val="center"/>
              <w:rPr>
                <w:rFonts w:ascii="Myriad Pro" w:eastAsia="Calibri" w:hAnsi="Myriad Pro"/>
                <w:b/>
                <w:color w:val="FFFFFF" w:themeColor="background1"/>
                <w:sz w:val="18"/>
                <w:szCs w:val="18"/>
              </w:rPr>
            </w:pPr>
            <w:r w:rsidRPr="00E07813">
              <w:rPr>
                <w:rFonts w:ascii="Myriad Pro" w:eastAsia="Calibri" w:hAnsi="Myriad Pro"/>
                <w:b/>
                <w:color w:val="FFFFFF" w:themeColor="background1"/>
                <w:sz w:val="18"/>
                <w:szCs w:val="18"/>
              </w:rPr>
              <w:t xml:space="preserve">Объем фактического финансирования, млн.руб. </w:t>
            </w:r>
            <w:r w:rsidR="00025200" w:rsidRPr="00E07813">
              <w:rPr>
                <w:rFonts w:ascii="Myriad Pro" w:eastAsia="Calibri" w:hAnsi="Myriad Pro"/>
                <w:b/>
                <w:color w:val="FFFFFF" w:themeColor="background1"/>
                <w:sz w:val="18"/>
                <w:szCs w:val="18"/>
              </w:rPr>
              <w:t>с НДС</w:t>
            </w:r>
          </w:p>
        </w:tc>
      </w:tr>
      <w:tr w:rsidR="00E07813" w:rsidRPr="00E07813" w14:paraId="3014375F" w14:textId="77777777" w:rsidTr="001D3744">
        <w:tc>
          <w:tcPr>
            <w:tcW w:w="268" w:type="pct"/>
            <w:tcBorders>
              <w:top w:val="single" w:sz="4" w:space="0" w:color="auto"/>
              <w:left w:val="single" w:sz="4" w:space="0" w:color="auto"/>
              <w:bottom w:val="single" w:sz="4" w:space="0" w:color="auto"/>
              <w:right w:val="single" w:sz="4" w:space="0" w:color="auto"/>
            </w:tcBorders>
            <w:vAlign w:val="center"/>
            <w:hideMark/>
          </w:tcPr>
          <w:p w14:paraId="23FBD6C7"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1</w:t>
            </w:r>
          </w:p>
        </w:tc>
        <w:tc>
          <w:tcPr>
            <w:tcW w:w="2341" w:type="pct"/>
            <w:tcBorders>
              <w:top w:val="nil"/>
              <w:left w:val="single" w:sz="4" w:space="0" w:color="auto"/>
              <w:bottom w:val="single" w:sz="4" w:space="0" w:color="auto"/>
              <w:right w:val="single" w:sz="4" w:space="0" w:color="auto"/>
            </w:tcBorders>
            <w:shd w:val="clear" w:color="auto" w:fill="FFFFFF"/>
            <w:vAlign w:val="center"/>
            <w:hideMark/>
          </w:tcPr>
          <w:p w14:paraId="0F6B6796" w14:textId="77777777" w:rsidR="00E07813" w:rsidRPr="00E07813" w:rsidRDefault="00E07813" w:rsidP="00E07813">
            <w:pPr>
              <w:rPr>
                <w:rFonts w:ascii="Myriad Pro" w:eastAsia="Calibri" w:hAnsi="Myriad Pro"/>
                <w:sz w:val="18"/>
                <w:szCs w:val="18"/>
              </w:rPr>
            </w:pPr>
            <w:bookmarkStart w:id="90" w:name="_Toc40907214"/>
            <w:r w:rsidRPr="00E07813">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sidRPr="00E07813">
              <w:rPr>
                <w:rFonts w:ascii="Myriad Pro" w:hAnsi="Myriad Pro"/>
                <w:sz w:val="18"/>
                <w:szCs w:val="18"/>
              </w:rPr>
              <w:br/>
              <w:t>(новое строительство)</w:t>
            </w:r>
            <w:bookmarkEnd w:id="90"/>
          </w:p>
        </w:tc>
        <w:tc>
          <w:tcPr>
            <w:tcW w:w="1442" w:type="pct"/>
            <w:tcBorders>
              <w:top w:val="nil"/>
              <w:left w:val="single" w:sz="4" w:space="0" w:color="auto"/>
              <w:bottom w:val="single" w:sz="4" w:space="0" w:color="auto"/>
              <w:right w:val="single" w:sz="4" w:space="0" w:color="auto"/>
            </w:tcBorders>
            <w:vAlign w:val="center"/>
          </w:tcPr>
          <w:p w14:paraId="2671B06C" w14:textId="77777777" w:rsidR="00E07813" w:rsidRPr="00E07813" w:rsidRDefault="00E07813" w:rsidP="00E07813">
            <w:pPr>
              <w:jc w:val="center"/>
              <w:rPr>
                <w:rFonts w:ascii="Myriad Pro" w:eastAsia="Calibri" w:hAnsi="Myriad Pro"/>
                <w:sz w:val="18"/>
                <w:szCs w:val="18"/>
              </w:rPr>
            </w:pPr>
            <w:bookmarkStart w:id="91" w:name="_Toc40907215"/>
            <w:r w:rsidRPr="00E07813">
              <w:rPr>
                <w:rFonts w:ascii="Myriad Pro" w:hAnsi="Myriad Pro"/>
                <w:sz w:val="18"/>
                <w:szCs w:val="18"/>
              </w:rPr>
              <w:t>Г_150</w:t>
            </w:r>
            <w:bookmarkEnd w:id="91"/>
          </w:p>
        </w:tc>
        <w:tc>
          <w:tcPr>
            <w:tcW w:w="949" w:type="pct"/>
            <w:tcBorders>
              <w:top w:val="nil"/>
              <w:left w:val="single" w:sz="4" w:space="0" w:color="auto"/>
              <w:bottom w:val="single" w:sz="4" w:space="0" w:color="auto"/>
              <w:right w:val="single" w:sz="4" w:space="0" w:color="auto"/>
            </w:tcBorders>
            <w:vAlign w:val="center"/>
            <w:hideMark/>
          </w:tcPr>
          <w:p w14:paraId="7289EB49" w14:textId="77777777" w:rsidR="00E07813" w:rsidRPr="00E07813" w:rsidRDefault="00E07813" w:rsidP="00E07813">
            <w:pPr>
              <w:jc w:val="center"/>
              <w:rPr>
                <w:rFonts w:ascii="Myriad Pro" w:eastAsia="Calibri" w:hAnsi="Myriad Pro"/>
                <w:sz w:val="18"/>
                <w:szCs w:val="18"/>
              </w:rPr>
            </w:pPr>
            <w:bookmarkStart w:id="92" w:name="_Toc40907216"/>
            <w:r w:rsidRPr="00E07813">
              <w:rPr>
                <w:rFonts w:ascii="Myriad Pro" w:hAnsi="Myriad Pro"/>
                <w:sz w:val="18"/>
                <w:szCs w:val="18"/>
              </w:rPr>
              <w:t>16,323</w:t>
            </w:r>
            <w:bookmarkEnd w:id="92"/>
          </w:p>
        </w:tc>
      </w:tr>
      <w:tr w:rsidR="00E07813" w:rsidRPr="00E07813" w14:paraId="16E25D6C" w14:textId="77777777" w:rsidTr="001D3744">
        <w:tc>
          <w:tcPr>
            <w:tcW w:w="268" w:type="pct"/>
            <w:tcBorders>
              <w:top w:val="single" w:sz="4" w:space="0" w:color="auto"/>
              <w:left w:val="single" w:sz="4" w:space="0" w:color="auto"/>
              <w:bottom w:val="single" w:sz="4" w:space="0" w:color="auto"/>
              <w:right w:val="single" w:sz="4" w:space="0" w:color="auto"/>
            </w:tcBorders>
            <w:vAlign w:val="center"/>
            <w:hideMark/>
          </w:tcPr>
          <w:p w14:paraId="129D0810"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2</w:t>
            </w:r>
          </w:p>
        </w:tc>
        <w:tc>
          <w:tcPr>
            <w:tcW w:w="2341" w:type="pct"/>
            <w:tcBorders>
              <w:top w:val="nil"/>
              <w:left w:val="single" w:sz="4" w:space="0" w:color="auto"/>
              <w:bottom w:val="single" w:sz="4" w:space="0" w:color="auto"/>
              <w:right w:val="single" w:sz="4" w:space="0" w:color="auto"/>
            </w:tcBorders>
            <w:shd w:val="clear" w:color="auto" w:fill="FFFFFF"/>
            <w:vAlign w:val="center"/>
            <w:hideMark/>
          </w:tcPr>
          <w:p w14:paraId="2D4B0B68" w14:textId="77777777" w:rsidR="00E07813" w:rsidRPr="00E07813" w:rsidRDefault="00E07813" w:rsidP="00E07813">
            <w:pPr>
              <w:rPr>
                <w:rFonts w:ascii="Myriad Pro" w:eastAsia="Calibri" w:hAnsi="Myriad Pro"/>
                <w:sz w:val="18"/>
                <w:szCs w:val="18"/>
              </w:rPr>
            </w:pPr>
            <w:r w:rsidRPr="00E07813">
              <w:rPr>
                <w:rFonts w:ascii="Myriad Pro" w:hAnsi="Myriad Pro"/>
                <w:sz w:val="18"/>
                <w:szCs w:val="18"/>
              </w:rPr>
              <w:t xml:space="preserve">Реконструкция ПС 110/10кВ Шебалинская с заменой трансформаторов 2х2,5МВА на 2х6,3МВА; комплектного распределительного устройства на 18 ячеек; отделителя и короткозамыкателя 110кВ на элегазовые 2 шт. </w:t>
            </w:r>
          </w:p>
        </w:tc>
        <w:tc>
          <w:tcPr>
            <w:tcW w:w="1442" w:type="pct"/>
            <w:tcBorders>
              <w:top w:val="nil"/>
              <w:left w:val="single" w:sz="4" w:space="0" w:color="auto"/>
              <w:bottom w:val="single" w:sz="4" w:space="0" w:color="auto"/>
              <w:right w:val="single" w:sz="4" w:space="0" w:color="auto"/>
            </w:tcBorders>
            <w:vAlign w:val="center"/>
          </w:tcPr>
          <w:p w14:paraId="33015419"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F_4_ГАЭС</w:t>
            </w:r>
          </w:p>
        </w:tc>
        <w:tc>
          <w:tcPr>
            <w:tcW w:w="949" w:type="pct"/>
            <w:tcBorders>
              <w:top w:val="nil"/>
              <w:left w:val="single" w:sz="4" w:space="0" w:color="auto"/>
              <w:bottom w:val="single" w:sz="4" w:space="0" w:color="auto"/>
              <w:right w:val="single" w:sz="4" w:space="0" w:color="auto"/>
            </w:tcBorders>
            <w:vAlign w:val="center"/>
            <w:hideMark/>
          </w:tcPr>
          <w:p w14:paraId="55040937"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0,307</w:t>
            </w:r>
          </w:p>
        </w:tc>
      </w:tr>
      <w:tr w:rsidR="00E07813" w:rsidRPr="00E07813" w14:paraId="750432AB" w14:textId="77777777" w:rsidTr="001D3744">
        <w:tc>
          <w:tcPr>
            <w:tcW w:w="268" w:type="pct"/>
            <w:tcBorders>
              <w:top w:val="single" w:sz="4" w:space="0" w:color="auto"/>
              <w:left w:val="single" w:sz="4" w:space="0" w:color="auto"/>
              <w:bottom w:val="single" w:sz="4" w:space="0" w:color="auto"/>
              <w:right w:val="single" w:sz="4" w:space="0" w:color="auto"/>
            </w:tcBorders>
            <w:vAlign w:val="center"/>
            <w:hideMark/>
          </w:tcPr>
          <w:p w14:paraId="0526B4EE"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3</w:t>
            </w:r>
          </w:p>
        </w:tc>
        <w:tc>
          <w:tcPr>
            <w:tcW w:w="2341" w:type="pct"/>
            <w:tcBorders>
              <w:top w:val="nil"/>
              <w:left w:val="single" w:sz="4" w:space="0" w:color="auto"/>
              <w:bottom w:val="single" w:sz="4" w:space="0" w:color="auto"/>
              <w:right w:val="single" w:sz="4" w:space="0" w:color="auto"/>
            </w:tcBorders>
            <w:shd w:val="clear" w:color="auto" w:fill="FFFFFF"/>
            <w:vAlign w:val="center"/>
            <w:hideMark/>
          </w:tcPr>
          <w:p w14:paraId="38F7C6E2" w14:textId="77777777" w:rsidR="00E07813" w:rsidRPr="00E07813" w:rsidRDefault="00E07813" w:rsidP="00E07813">
            <w:pPr>
              <w:rPr>
                <w:rFonts w:ascii="Myriad Pro" w:eastAsia="Calibri" w:hAnsi="Myriad Pro"/>
                <w:sz w:val="18"/>
                <w:szCs w:val="18"/>
              </w:rPr>
            </w:pPr>
            <w:r w:rsidRPr="00E07813">
              <w:rPr>
                <w:rFonts w:ascii="Myriad Pro" w:hAnsi="Myriad Pro"/>
                <w:sz w:val="18"/>
                <w:szCs w:val="18"/>
              </w:rPr>
              <w:t>Реконструкция участка ВЛ 110кВ "Урсульская" в Онгудайском районе Республики Алтай</w:t>
            </w:r>
          </w:p>
        </w:tc>
        <w:tc>
          <w:tcPr>
            <w:tcW w:w="1442" w:type="pct"/>
            <w:tcBorders>
              <w:top w:val="nil"/>
              <w:left w:val="single" w:sz="4" w:space="0" w:color="auto"/>
              <w:bottom w:val="single" w:sz="4" w:space="0" w:color="auto"/>
              <w:right w:val="single" w:sz="4" w:space="0" w:color="auto"/>
            </w:tcBorders>
            <w:vAlign w:val="center"/>
          </w:tcPr>
          <w:p w14:paraId="14959D54"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I_2_ГАЭС</w:t>
            </w:r>
          </w:p>
        </w:tc>
        <w:tc>
          <w:tcPr>
            <w:tcW w:w="949" w:type="pct"/>
            <w:tcBorders>
              <w:top w:val="nil"/>
              <w:left w:val="single" w:sz="4" w:space="0" w:color="auto"/>
              <w:bottom w:val="single" w:sz="4" w:space="0" w:color="auto"/>
              <w:right w:val="single" w:sz="4" w:space="0" w:color="auto"/>
            </w:tcBorders>
            <w:vAlign w:val="center"/>
            <w:hideMark/>
          </w:tcPr>
          <w:p w14:paraId="4AC14F18"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1,515</w:t>
            </w:r>
          </w:p>
        </w:tc>
      </w:tr>
      <w:tr w:rsidR="00E07813" w:rsidRPr="00E07813" w14:paraId="152DCB39" w14:textId="77777777" w:rsidTr="001D3744">
        <w:tc>
          <w:tcPr>
            <w:tcW w:w="268" w:type="pct"/>
            <w:tcBorders>
              <w:top w:val="single" w:sz="4" w:space="0" w:color="auto"/>
              <w:left w:val="single" w:sz="4" w:space="0" w:color="auto"/>
              <w:bottom w:val="single" w:sz="4" w:space="0" w:color="auto"/>
              <w:right w:val="single" w:sz="4" w:space="0" w:color="auto"/>
            </w:tcBorders>
            <w:vAlign w:val="center"/>
            <w:hideMark/>
          </w:tcPr>
          <w:p w14:paraId="3D18B9FD"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4</w:t>
            </w:r>
          </w:p>
        </w:tc>
        <w:tc>
          <w:tcPr>
            <w:tcW w:w="2341" w:type="pct"/>
            <w:tcBorders>
              <w:top w:val="nil"/>
              <w:left w:val="single" w:sz="4" w:space="0" w:color="auto"/>
              <w:bottom w:val="single" w:sz="4" w:space="0" w:color="auto"/>
              <w:right w:val="single" w:sz="4" w:space="0" w:color="auto"/>
            </w:tcBorders>
            <w:shd w:val="clear" w:color="auto" w:fill="FFFFFF"/>
            <w:vAlign w:val="center"/>
            <w:hideMark/>
          </w:tcPr>
          <w:p w14:paraId="78A40017" w14:textId="77777777" w:rsidR="00E07813" w:rsidRPr="00E07813" w:rsidRDefault="00E07813" w:rsidP="00E07813">
            <w:pPr>
              <w:rPr>
                <w:rFonts w:ascii="Myriad Pro" w:eastAsia="Calibri" w:hAnsi="Myriad Pro"/>
                <w:sz w:val="18"/>
                <w:szCs w:val="18"/>
              </w:rPr>
            </w:pPr>
            <w:r w:rsidRPr="00E07813">
              <w:rPr>
                <w:rFonts w:ascii="Myriad Pro" w:hAnsi="Myriad Pro"/>
                <w:sz w:val="18"/>
                <w:szCs w:val="18"/>
              </w:rPr>
              <w:t>Модернизация систем учета розничного рынка электроэнергии 2670 шт (0,4 кВ)</w:t>
            </w:r>
          </w:p>
        </w:tc>
        <w:tc>
          <w:tcPr>
            <w:tcW w:w="1442" w:type="pct"/>
            <w:tcBorders>
              <w:top w:val="nil"/>
              <w:left w:val="single" w:sz="4" w:space="0" w:color="auto"/>
              <w:bottom w:val="single" w:sz="4" w:space="0" w:color="auto"/>
              <w:right w:val="single" w:sz="4" w:space="0" w:color="auto"/>
            </w:tcBorders>
            <w:vAlign w:val="center"/>
          </w:tcPr>
          <w:p w14:paraId="46A462BF"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F_41_ГАЭС</w:t>
            </w:r>
          </w:p>
        </w:tc>
        <w:tc>
          <w:tcPr>
            <w:tcW w:w="949" w:type="pct"/>
            <w:tcBorders>
              <w:top w:val="nil"/>
              <w:left w:val="single" w:sz="4" w:space="0" w:color="auto"/>
              <w:bottom w:val="single" w:sz="4" w:space="0" w:color="auto"/>
              <w:right w:val="single" w:sz="4" w:space="0" w:color="auto"/>
            </w:tcBorders>
            <w:vAlign w:val="center"/>
            <w:hideMark/>
          </w:tcPr>
          <w:p w14:paraId="2B6D24E9"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38,608</w:t>
            </w:r>
          </w:p>
        </w:tc>
      </w:tr>
      <w:tr w:rsidR="00E07813" w:rsidRPr="00E07813" w14:paraId="355C38DD" w14:textId="77777777" w:rsidTr="001D3744">
        <w:tc>
          <w:tcPr>
            <w:tcW w:w="268" w:type="pct"/>
            <w:tcBorders>
              <w:top w:val="single" w:sz="4" w:space="0" w:color="auto"/>
              <w:left w:val="single" w:sz="4" w:space="0" w:color="auto"/>
              <w:bottom w:val="single" w:sz="4" w:space="0" w:color="auto"/>
              <w:right w:val="single" w:sz="4" w:space="0" w:color="auto"/>
            </w:tcBorders>
            <w:vAlign w:val="center"/>
            <w:hideMark/>
          </w:tcPr>
          <w:p w14:paraId="18DA159D"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5</w:t>
            </w:r>
          </w:p>
        </w:tc>
        <w:tc>
          <w:tcPr>
            <w:tcW w:w="2341" w:type="pct"/>
            <w:tcBorders>
              <w:top w:val="nil"/>
              <w:left w:val="single" w:sz="4" w:space="0" w:color="auto"/>
              <w:bottom w:val="single" w:sz="4" w:space="0" w:color="auto"/>
              <w:right w:val="single" w:sz="4" w:space="0" w:color="auto"/>
            </w:tcBorders>
            <w:shd w:val="clear" w:color="auto" w:fill="FFFFFF"/>
            <w:vAlign w:val="center"/>
            <w:hideMark/>
          </w:tcPr>
          <w:p w14:paraId="017BDB97" w14:textId="77777777" w:rsidR="00E07813" w:rsidRPr="00E07813" w:rsidRDefault="00E07813" w:rsidP="00E07813">
            <w:pPr>
              <w:rPr>
                <w:rFonts w:ascii="Myriad Pro" w:eastAsia="Calibri" w:hAnsi="Myriad Pro"/>
                <w:sz w:val="18"/>
                <w:szCs w:val="18"/>
              </w:rPr>
            </w:pPr>
            <w:r w:rsidRPr="00E07813">
              <w:rPr>
                <w:rFonts w:ascii="Myriad Pro" w:hAnsi="Myriad Pro"/>
                <w:sz w:val="18"/>
                <w:szCs w:val="18"/>
              </w:rPr>
              <w:t>Модернизация автотранспортных средств с оснащением системой спутникового мониторинга в количестве 126 штук</w:t>
            </w:r>
          </w:p>
        </w:tc>
        <w:tc>
          <w:tcPr>
            <w:tcW w:w="1442" w:type="pct"/>
            <w:tcBorders>
              <w:top w:val="nil"/>
              <w:left w:val="single" w:sz="4" w:space="0" w:color="auto"/>
              <w:bottom w:val="single" w:sz="4" w:space="0" w:color="auto"/>
              <w:right w:val="single" w:sz="4" w:space="0" w:color="auto"/>
            </w:tcBorders>
            <w:vAlign w:val="center"/>
          </w:tcPr>
          <w:p w14:paraId="07A3E223"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H_61_ГАЭС (а)</w:t>
            </w:r>
          </w:p>
        </w:tc>
        <w:tc>
          <w:tcPr>
            <w:tcW w:w="949" w:type="pct"/>
            <w:tcBorders>
              <w:top w:val="nil"/>
              <w:left w:val="single" w:sz="4" w:space="0" w:color="auto"/>
              <w:bottom w:val="single" w:sz="4" w:space="0" w:color="auto"/>
              <w:right w:val="single" w:sz="4" w:space="0" w:color="auto"/>
            </w:tcBorders>
            <w:vAlign w:val="center"/>
            <w:hideMark/>
          </w:tcPr>
          <w:p w14:paraId="3527079F"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0,418</w:t>
            </w:r>
          </w:p>
        </w:tc>
      </w:tr>
      <w:tr w:rsidR="00E07813" w:rsidRPr="00E07813" w14:paraId="0D5F5DC0" w14:textId="77777777" w:rsidTr="001D3744">
        <w:tc>
          <w:tcPr>
            <w:tcW w:w="268" w:type="pct"/>
            <w:tcBorders>
              <w:top w:val="single" w:sz="4" w:space="0" w:color="auto"/>
              <w:left w:val="single" w:sz="4" w:space="0" w:color="auto"/>
              <w:bottom w:val="single" w:sz="4" w:space="0" w:color="auto"/>
              <w:right w:val="single" w:sz="4" w:space="0" w:color="auto"/>
            </w:tcBorders>
            <w:vAlign w:val="center"/>
          </w:tcPr>
          <w:p w14:paraId="2DFE4D2A"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6</w:t>
            </w:r>
          </w:p>
        </w:tc>
        <w:tc>
          <w:tcPr>
            <w:tcW w:w="2341" w:type="pct"/>
            <w:tcBorders>
              <w:top w:val="nil"/>
              <w:left w:val="single" w:sz="4" w:space="0" w:color="auto"/>
              <w:bottom w:val="single" w:sz="4" w:space="0" w:color="auto"/>
              <w:right w:val="single" w:sz="4" w:space="0" w:color="auto"/>
            </w:tcBorders>
            <w:shd w:val="clear" w:color="auto" w:fill="FFFFFF"/>
            <w:vAlign w:val="center"/>
          </w:tcPr>
          <w:p w14:paraId="0FE32269" w14:textId="77777777" w:rsidR="00E07813" w:rsidRPr="00E07813" w:rsidRDefault="00E07813" w:rsidP="00E07813">
            <w:pPr>
              <w:rPr>
                <w:rFonts w:ascii="Myriad Pro" w:eastAsia="Calibri" w:hAnsi="Myriad Pro"/>
                <w:sz w:val="18"/>
                <w:szCs w:val="18"/>
              </w:rPr>
            </w:pPr>
            <w:r w:rsidRPr="00E07813">
              <w:rPr>
                <w:rFonts w:ascii="Myriad Pro" w:hAnsi="Myriad Pro"/>
                <w:sz w:val="18"/>
                <w:szCs w:val="18"/>
              </w:rPr>
              <w:t>Покупка электролабораторий и прочей спецтехники (ГАЭС) - 3 ед. : снегоболотоход типа Монтеро ПТС-М -1 ед. техники; прицеп двухосный с тормозной системой типа 9835-20 - 2 ед. техники.</w:t>
            </w:r>
          </w:p>
        </w:tc>
        <w:tc>
          <w:tcPr>
            <w:tcW w:w="1442" w:type="pct"/>
            <w:tcBorders>
              <w:top w:val="nil"/>
              <w:left w:val="single" w:sz="4" w:space="0" w:color="auto"/>
              <w:bottom w:val="single" w:sz="4" w:space="0" w:color="auto"/>
              <w:right w:val="single" w:sz="4" w:space="0" w:color="auto"/>
            </w:tcBorders>
            <w:vAlign w:val="center"/>
          </w:tcPr>
          <w:p w14:paraId="17ABBF52"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H_55_ГАЭС (г1)</w:t>
            </w:r>
          </w:p>
        </w:tc>
        <w:tc>
          <w:tcPr>
            <w:tcW w:w="949" w:type="pct"/>
            <w:tcBorders>
              <w:top w:val="nil"/>
              <w:left w:val="single" w:sz="4" w:space="0" w:color="auto"/>
              <w:bottom w:val="single" w:sz="4" w:space="0" w:color="auto"/>
              <w:right w:val="single" w:sz="4" w:space="0" w:color="auto"/>
            </w:tcBorders>
            <w:vAlign w:val="center"/>
          </w:tcPr>
          <w:p w14:paraId="32D76C38" w14:textId="77777777" w:rsidR="00E07813" w:rsidRPr="00E07813" w:rsidRDefault="00E07813" w:rsidP="00E07813">
            <w:pPr>
              <w:jc w:val="center"/>
              <w:rPr>
                <w:rFonts w:ascii="Myriad Pro" w:eastAsia="Calibri" w:hAnsi="Myriad Pro"/>
                <w:sz w:val="18"/>
                <w:szCs w:val="18"/>
              </w:rPr>
            </w:pPr>
            <w:r w:rsidRPr="00E07813">
              <w:rPr>
                <w:rFonts w:ascii="Myriad Pro" w:hAnsi="Myriad Pro"/>
                <w:sz w:val="18"/>
                <w:szCs w:val="18"/>
              </w:rPr>
              <w:t>1,788</w:t>
            </w:r>
          </w:p>
        </w:tc>
      </w:tr>
      <w:tr w:rsidR="00E07813" w:rsidRPr="00E07813" w14:paraId="03D8B768" w14:textId="77777777" w:rsidTr="00E07813">
        <w:tc>
          <w:tcPr>
            <w:tcW w:w="268" w:type="pct"/>
            <w:tcBorders>
              <w:top w:val="single" w:sz="4" w:space="0" w:color="auto"/>
              <w:left w:val="single" w:sz="4" w:space="0" w:color="auto"/>
              <w:bottom w:val="single" w:sz="4" w:space="0" w:color="auto"/>
              <w:right w:val="single" w:sz="4" w:space="0" w:color="auto"/>
            </w:tcBorders>
            <w:vAlign w:val="center"/>
          </w:tcPr>
          <w:p w14:paraId="1E9C4FD4"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7</w:t>
            </w:r>
          </w:p>
        </w:tc>
        <w:tc>
          <w:tcPr>
            <w:tcW w:w="2341" w:type="pct"/>
            <w:tcBorders>
              <w:top w:val="nil"/>
              <w:left w:val="single" w:sz="4" w:space="0" w:color="auto"/>
              <w:bottom w:val="single" w:sz="4" w:space="0" w:color="auto"/>
              <w:right w:val="single" w:sz="4" w:space="0" w:color="auto"/>
            </w:tcBorders>
            <w:shd w:val="clear" w:color="auto" w:fill="FFFFFF"/>
            <w:vAlign w:val="center"/>
          </w:tcPr>
          <w:p w14:paraId="6DAF3544" w14:textId="77777777" w:rsidR="00E07813" w:rsidRPr="00E07813" w:rsidRDefault="00E07813" w:rsidP="00E07813">
            <w:pPr>
              <w:rPr>
                <w:rFonts w:ascii="Myriad Pro" w:hAnsi="Myriad Pro"/>
                <w:sz w:val="18"/>
                <w:szCs w:val="18"/>
              </w:rPr>
            </w:pPr>
            <w:r w:rsidRPr="00E07813">
              <w:rPr>
                <w:rFonts w:ascii="Myriad Pro" w:hAnsi="Myriad Pro"/>
                <w:sz w:val="18"/>
                <w:szCs w:val="18"/>
              </w:rPr>
              <w:t>ИА МРСК Покупка компьютерной и оргтехники, мебели в количестве 24 шт.</w:t>
            </w:r>
          </w:p>
        </w:tc>
        <w:tc>
          <w:tcPr>
            <w:tcW w:w="1442" w:type="pct"/>
            <w:tcBorders>
              <w:top w:val="nil"/>
              <w:left w:val="single" w:sz="4" w:space="0" w:color="auto"/>
              <w:bottom w:val="single" w:sz="4" w:space="0" w:color="auto"/>
              <w:right w:val="single" w:sz="4" w:space="0" w:color="auto"/>
            </w:tcBorders>
            <w:vAlign w:val="center"/>
          </w:tcPr>
          <w:p w14:paraId="759B7191"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F_302_ГАЭС</w:t>
            </w:r>
          </w:p>
        </w:tc>
        <w:tc>
          <w:tcPr>
            <w:tcW w:w="949" w:type="pct"/>
            <w:tcBorders>
              <w:top w:val="nil"/>
              <w:left w:val="single" w:sz="4" w:space="0" w:color="auto"/>
              <w:bottom w:val="single" w:sz="4" w:space="0" w:color="auto"/>
              <w:right w:val="single" w:sz="4" w:space="0" w:color="auto"/>
            </w:tcBorders>
            <w:vAlign w:val="center"/>
          </w:tcPr>
          <w:p w14:paraId="6760B3A5"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0,168</w:t>
            </w:r>
          </w:p>
        </w:tc>
      </w:tr>
      <w:tr w:rsidR="00E07813" w:rsidRPr="00E07813" w14:paraId="0315F66D" w14:textId="77777777" w:rsidTr="00E07813">
        <w:tc>
          <w:tcPr>
            <w:tcW w:w="268" w:type="pct"/>
            <w:tcBorders>
              <w:top w:val="single" w:sz="4" w:space="0" w:color="auto"/>
              <w:left w:val="single" w:sz="4" w:space="0" w:color="auto"/>
              <w:bottom w:val="single" w:sz="4" w:space="0" w:color="auto"/>
              <w:right w:val="single" w:sz="4" w:space="0" w:color="auto"/>
            </w:tcBorders>
            <w:vAlign w:val="center"/>
          </w:tcPr>
          <w:p w14:paraId="2C00CAED"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8</w:t>
            </w:r>
          </w:p>
        </w:tc>
        <w:tc>
          <w:tcPr>
            <w:tcW w:w="2341" w:type="pct"/>
            <w:tcBorders>
              <w:top w:val="nil"/>
              <w:left w:val="single" w:sz="4" w:space="0" w:color="auto"/>
              <w:bottom w:val="single" w:sz="4" w:space="0" w:color="auto"/>
              <w:right w:val="single" w:sz="4" w:space="0" w:color="auto"/>
            </w:tcBorders>
            <w:shd w:val="clear" w:color="auto" w:fill="FFFFFF"/>
            <w:vAlign w:val="center"/>
          </w:tcPr>
          <w:p w14:paraId="3575BE24" w14:textId="77777777" w:rsidR="00E07813" w:rsidRPr="00E07813" w:rsidRDefault="00E07813" w:rsidP="00E07813">
            <w:pPr>
              <w:rPr>
                <w:rFonts w:ascii="Myriad Pro" w:hAnsi="Myriad Pro"/>
                <w:sz w:val="18"/>
                <w:szCs w:val="18"/>
              </w:rPr>
            </w:pPr>
            <w:r w:rsidRPr="00E07813">
              <w:rPr>
                <w:rFonts w:ascii="Myriad Pro" w:hAnsi="Myriad Pro"/>
                <w:sz w:val="18"/>
                <w:szCs w:val="18"/>
              </w:rPr>
              <w:t>Покупка диагностического и измерительного оборудования, приборов Релейная Защита и Автоматика в количестве 1 ед.: тепловизор.</w:t>
            </w:r>
          </w:p>
        </w:tc>
        <w:tc>
          <w:tcPr>
            <w:tcW w:w="1442" w:type="pct"/>
            <w:tcBorders>
              <w:top w:val="nil"/>
              <w:left w:val="single" w:sz="4" w:space="0" w:color="auto"/>
              <w:bottom w:val="single" w:sz="4" w:space="0" w:color="auto"/>
              <w:right w:val="single" w:sz="4" w:space="0" w:color="auto"/>
            </w:tcBorders>
            <w:vAlign w:val="center"/>
          </w:tcPr>
          <w:p w14:paraId="010C2EF8"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H_56_ГАЭС (а)</w:t>
            </w:r>
          </w:p>
        </w:tc>
        <w:tc>
          <w:tcPr>
            <w:tcW w:w="949" w:type="pct"/>
            <w:tcBorders>
              <w:top w:val="nil"/>
              <w:left w:val="single" w:sz="4" w:space="0" w:color="auto"/>
              <w:bottom w:val="single" w:sz="4" w:space="0" w:color="auto"/>
              <w:right w:val="single" w:sz="4" w:space="0" w:color="auto"/>
            </w:tcBorders>
            <w:vAlign w:val="center"/>
          </w:tcPr>
          <w:p w14:paraId="4B7282EF"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3,584</w:t>
            </w:r>
          </w:p>
        </w:tc>
      </w:tr>
      <w:tr w:rsidR="00E07813" w:rsidRPr="00E07813" w14:paraId="1D5A02FA" w14:textId="77777777" w:rsidTr="00E07813">
        <w:tc>
          <w:tcPr>
            <w:tcW w:w="268" w:type="pct"/>
            <w:tcBorders>
              <w:top w:val="single" w:sz="4" w:space="0" w:color="auto"/>
              <w:left w:val="single" w:sz="4" w:space="0" w:color="auto"/>
              <w:bottom w:val="single" w:sz="4" w:space="0" w:color="auto"/>
              <w:right w:val="single" w:sz="4" w:space="0" w:color="auto"/>
            </w:tcBorders>
            <w:vAlign w:val="center"/>
          </w:tcPr>
          <w:p w14:paraId="7C9B6C3D"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9</w:t>
            </w:r>
          </w:p>
        </w:tc>
        <w:tc>
          <w:tcPr>
            <w:tcW w:w="2341" w:type="pct"/>
            <w:tcBorders>
              <w:top w:val="nil"/>
              <w:left w:val="single" w:sz="4" w:space="0" w:color="auto"/>
              <w:bottom w:val="single" w:sz="4" w:space="0" w:color="auto"/>
              <w:right w:val="single" w:sz="4" w:space="0" w:color="auto"/>
            </w:tcBorders>
            <w:shd w:val="clear" w:color="auto" w:fill="FFFFFF"/>
            <w:vAlign w:val="center"/>
          </w:tcPr>
          <w:p w14:paraId="71946CA6" w14:textId="77777777" w:rsidR="00E07813" w:rsidRPr="00E07813" w:rsidRDefault="00E07813" w:rsidP="00E07813">
            <w:pPr>
              <w:rPr>
                <w:rFonts w:ascii="Myriad Pro" w:hAnsi="Myriad Pro"/>
                <w:sz w:val="18"/>
                <w:szCs w:val="18"/>
              </w:rPr>
            </w:pPr>
            <w:r w:rsidRPr="00E07813">
              <w:rPr>
                <w:rFonts w:ascii="Myriad Pro" w:hAnsi="Myriad Pro"/>
                <w:sz w:val="18"/>
                <w:szCs w:val="18"/>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1442" w:type="pct"/>
            <w:tcBorders>
              <w:top w:val="nil"/>
              <w:left w:val="single" w:sz="4" w:space="0" w:color="auto"/>
              <w:bottom w:val="single" w:sz="4" w:space="0" w:color="auto"/>
              <w:right w:val="single" w:sz="4" w:space="0" w:color="auto"/>
            </w:tcBorders>
            <w:vAlign w:val="center"/>
          </w:tcPr>
          <w:p w14:paraId="66192340"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F_59_ГАЭС</w:t>
            </w:r>
          </w:p>
        </w:tc>
        <w:tc>
          <w:tcPr>
            <w:tcW w:w="949" w:type="pct"/>
            <w:tcBorders>
              <w:top w:val="nil"/>
              <w:left w:val="single" w:sz="4" w:space="0" w:color="auto"/>
              <w:bottom w:val="single" w:sz="4" w:space="0" w:color="auto"/>
              <w:right w:val="single" w:sz="4" w:space="0" w:color="auto"/>
            </w:tcBorders>
            <w:vAlign w:val="center"/>
          </w:tcPr>
          <w:p w14:paraId="6D6A2D55"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0,149</w:t>
            </w:r>
          </w:p>
        </w:tc>
      </w:tr>
      <w:tr w:rsidR="00E07813" w:rsidRPr="00E07813" w14:paraId="6B660D2C" w14:textId="77777777" w:rsidTr="00E07813">
        <w:tc>
          <w:tcPr>
            <w:tcW w:w="268" w:type="pct"/>
            <w:tcBorders>
              <w:top w:val="single" w:sz="4" w:space="0" w:color="auto"/>
              <w:left w:val="single" w:sz="4" w:space="0" w:color="auto"/>
              <w:bottom w:val="single" w:sz="4" w:space="0" w:color="auto"/>
              <w:right w:val="single" w:sz="4" w:space="0" w:color="auto"/>
            </w:tcBorders>
            <w:vAlign w:val="center"/>
          </w:tcPr>
          <w:p w14:paraId="2130F648"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10</w:t>
            </w:r>
          </w:p>
        </w:tc>
        <w:tc>
          <w:tcPr>
            <w:tcW w:w="2341" w:type="pct"/>
            <w:tcBorders>
              <w:top w:val="nil"/>
              <w:left w:val="single" w:sz="4" w:space="0" w:color="auto"/>
              <w:bottom w:val="single" w:sz="4" w:space="0" w:color="auto"/>
              <w:right w:val="single" w:sz="4" w:space="0" w:color="auto"/>
            </w:tcBorders>
            <w:shd w:val="clear" w:color="auto" w:fill="FFFFFF"/>
            <w:vAlign w:val="center"/>
          </w:tcPr>
          <w:p w14:paraId="6E64EA3E" w14:textId="77777777" w:rsidR="00E07813" w:rsidRPr="00E07813" w:rsidRDefault="00E07813" w:rsidP="00E07813">
            <w:pPr>
              <w:rPr>
                <w:rFonts w:ascii="Myriad Pro" w:hAnsi="Myriad Pro"/>
                <w:sz w:val="18"/>
                <w:szCs w:val="18"/>
              </w:rPr>
            </w:pPr>
            <w:r w:rsidRPr="00E07813">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442" w:type="pct"/>
            <w:tcBorders>
              <w:top w:val="nil"/>
              <w:left w:val="single" w:sz="4" w:space="0" w:color="auto"/>
              <w:bottom w:val="single" w:sz="4" w:space="0" w:color="auto"/>
              <w:right w:val="single" w:sz="4" w:space="0" w:color="auto"/>
            </w:tcBorders>
            <w:vAlign w:val="center"/>
          </w:tcPr>
          <w:p w14:paraId="307B2E4E"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I_26_ГАЭС(б)</w:t>
            </w:r>
          </w:p>
        </w:tc>
        <w:tc>
          <w:tcPr>
            <w:tcW w:w="949" w:type="pct"/>
            <w:tcBorders>
              <w:top w:val="nil"/>
              <w:left w:val="single" w:sz="4" w:space="0" w:color="auto"/>
              <w:bottom w:val="single" w:sz="4" w:space="0" w:color="auto"/>
              <w:right w:val="single" w:sz="4" w:space="0" w:color="auto"/>
            </w:tcBorders>
            <w:vAlign w:val="center"/>
          </w:tcPr>
          <w:p w14:paraId="00AC41D4"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0,225</w:t>
            </w:r>
          </w:p>
        </w:tc>
      </w:tr>
      <w:tr w:rsidR="00E07813" w:rsidRPr="00E07813" w14:paraId="7727EF77" w14:textId="77777777" w:rsidTr="00E07813">
        <w:tc>
          <w:tcPr>
            <w:tcW w:w="268" w:type="pct"/>
            <w:tcBorders>
              <w:top w:val="single" w:sz="4" w:space="0" w:color="auto"/>
              <w:left w:val="single" w:sz="4" w:space="0" w:color="auto"/>
              <w:bottom w:val="single" w:sz="4" w:space="0" w:color="auto"/>
              <w:right w:val="single" w:sz="4" w:space="0" w:color="auto"/>
            </w:tcBorders>
            <w:vAlign w:val="center"/>
          </w:tcPr>
          <w:p w14:paraId="451442CD" w14:textId="77777777" w:rsidR="00E07813" w:rsidRPr="00E07813" w:rsidRDefault="00E07813" w:rsidP="00E07813">
            <w:pPr>
              <w:jc w:val="center"/>
              <w:rPr>
                <w:rFonts w:ascii="Myriad Pro" w:eastAsia="Calibri" w:hAnsi="Myriad Pro"/>
                <w:sz w:val="18"/>
                <w:szCs w:val="18"/>
              </w:rPr>
            </w:pPr>
            <w:r w:rsidRPr="00E07813">
              <w:rPr>
                <w:rFonts w:ascii="Myriad Pro" w:eastAsia="Calibri" w:hAnsi="Myriad Pro"/>
                <w:sz w:val="18"/>
                <w:szCs w:val="18"/>
              </w:rPr>
              <w:t>11</w:t>
            </w:r>
          </w:p>
        </w:tc>
        <w:tc>
          <w:tcPr>
            <w:tcW w:w="2341" w:type="pct"/>
            <w:tcBorders>
              <w:top w:val="nil"/>
              <w:left w:val="single" w:sz="4" w:space="0" w:color="auto"/>
              <w:bottom w:val="single" w:sz="4" w:space="0" w:color="auto"/>
              <w:right w:val="single" w:sz="4" w:space="0" w:color="auto"/>
            </w:tcBorders>
            <w:shd w:val="clear" w:color="auto" w:fill="FFFFFF"/>
            <w:vAlign w:val="center"/>
          </w:tcPr>
          <w:p w14:paraId="3553948E" w14:textId="77777777" w:rsidR="00E07813" w:rsidRPr="00E07813" w:rsidRDefault="00E07813" w:rsidP="00E07813">
            <w:pPr>
              <w:rPr>
                <w:rFonts w:ascii="Myriad Pro" w:hAnsi="Myriad Pro"/>
                <w:sz w:val="18"/>
                <w:szCs w:val="18"/>
              </w:rPr>
            </w:pPr>
            <w:r w:rsidRPr="00E07813">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ПУЭ-9</w:t>
            </w:r>
          </w:p>
        </w:tc>
        <w:tc>
          <w:tcPr>
            <w:tcW w:w="1442" w:type="pct"/>
            <w:tcBorders>
              <w:top w:val="nil"/>
              <w:left w:val="single" w:sz="4" w:space="0" w:color="auto"/>
              <w:bottom w:val="single" w:sz="4" w:space="0" w:color="auto"/>
              <w:right w:val="single" w:sz="4" w:space="0" w:color="auto"/>
            </w:tcBorders>
            <w:vAlign w:val="center"/>
          </w:tcPr>
          <w:p w14:paraId="6276DC82"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I_1400_ГАЭС</w:t>
            </w:r>
          </w:p>
        </w:tc>
        <w:tc>
          <w:tcPr>
            <w:tcW w:w="949" w:type="pct"/>
            <w:tcBorders>
              <w:top w:val="nil"/>
              <w:left w:val="single" w:sz="4" w:space="0" w:color="auto"/>
              <w:bottom w:val="single" w:sz="4" w:space="0" w:color="auto"/>
              <w:right w:val="single" w:sz="4" w:space="0" w:color="auto"/>
            </w:tcBorders>
            <w:vAlign w:val="center"/>
          </w:tcPr>
          <w:p w14:paraId="04F647AA" w14:textId="77777777" w:rsidR="00E07813" w:rsidRPr="00E07813" w:rsidRDefault="00E07813" w:rsidP="00E07813">
            <w:pPr>
              <w:jc w:val="center"/>
              <w:rPr>
                <w:rFonts w:ascii="Myriad Pro" w:hAnsi="Myriad Pro"/>
                <w:sz w:val="18"/>
                <w:szCs w:val="18"/>
              </w:rPr>
            </w:pPr>
            <w:r w:rsidRPr="00E07813">
              <w:rPr>
                <w:rFonts w:ascii="Myriad Pro" w:hAnsi="Myriad Pro"/>
                <w:sz w:val="18"/>
                <w:szCs w:val="18"/>
              </w:rPr>
              <w:t>0,156</w:t>
            </w:r>
          </w:p>
        </w:tc>
      </w:tr>
      <w:tr w:rsidR="00A86EC5" w:rsidRPr="00E07813" w14:paraId="690090B3" w14:textId="77777777" w:rsidTr="001D3744">
        <w:tc>
          <w:tcPr>
            <w:tcW w:w="268" w:type="pct"/>
            <w:tcBorders>
              <w:top w:val="single" w:sz="4" w:space="0" w:color="auto"/>
              <w:left w:val="single" w:sz="4" w:space="0" w:color="auto"/>
              <w:bottom w:val="single" w:sz="4" w:space="0" w:color="auto"/>
              <w:right w:val="single" w:sz="4" w:space="0" w:color="auto"/>
            </w:tcBorders>
          </w:tcPr>
          <w:p w14:paraId="521A9699" w14:textId="77777777" w:rsidR="00A86EC5" w:rsidRPr="00E07813" w:rsidRDefault="00A86EC5" w:rsidP="00CA38BE">
            <w:pPr>
              <w:jc w:val="center"/>
              <w:rPr>
                <w:rFonts w:ascii="Myriad Pro" w:eastAsia="Calibri" w:hAnsi="Myriad Pro"/>
                <w:b/>
                <w:bCs/>
                <w:sz w:val="18"/>
                <w:szCs w:val="18"/>
              </w:rPr>
            </w:pPr>
          </w:p>
        </w:tc>
        <w:tc>
          <w:tcPr>
            <w:tcW w:w="2341" w:type="pct"/>
            <w:tcBorders>
              <w:top w:val="single" w:sz="4" w:space="0" w:color="auto"/>
              <w:left w:val="single" w:sz="4" w:space="0" w:color="auto"/>
              <w:bottom w:val="single" w:sz="4" w:space="0" w:color="auto"/>
              <w:right w:val="single" w:sz="4" w:space="0" w:color="auto"/>
            </w:tcBorders>
            <w:shd w:val="clear" w:color="auto" w:fill="FFFFFF"/>
            <w:vAlign w:val="center"/>
          </w:tcPr>
          <w:p w14:paraId="61105AD9" w14:textId="77777777" w:rsidR="00A86EC5" w:rsidRPr="00E07813" w:rsidRDefault="00A86EC5" w:rsidP="00232F1D">
            <w:pPr>
              <w:rPr>
                <w:rFonts w:ascii="Myriad Pro" w:eastAsia="Calibri" w:hAnsi="Myriad Pro"/>
                <w:b/>
                <w:bCs/>
                <w:sz w:val="18"/>
                <w:szCs w:val="18"/>
              </w:rPr>
            </w:pPr>
            <w:bookmarkStart w:id="93" w:name="_Toc40907217"/>
            <w:r w:rsidRPr="00E07813">
              <w:rPr>
                <w:rFonts w:ascii="Myriad Pro" w:eastAsia="Calibri" w:hAnsi="Myriad Pro"/>
                <w:b/>
                <w:bCs/>
                <w:sz w:val="18"/>
                <w:szCs w:val="18"/>
              </w:rPr>
              <w:t>Всего по инвестиционным проектам</w:t>
            </w:r>
            <w:bookmarkEnd w:id="93"/>
          </w:p>
        </w:tc>
        <w:tc>
          <w:tcPr>
            <w:tcW w:w="1442" w:type="pct"/>
            <w:tcBorders>
              <w:top w:val="single" w:sz="4" w:space="0" w:color="auto"/>
              <w:left w:val="single" w:sz="4" w:space="0" w:color="auto"/>
              <w:bottom w:val="single" w:sz="4" w:space="0" w:color="auto"/>
              <w:right w:val="single" w:sz="4" w:space="0" w:color="auto"/>
            </w:tcBorders>
          </w:tcPr>
          <w:p w14:paraId="4B7A2CEB" w14:textId="77777777" w:rsidR="00A86EC5" w:rsidRPr="00E07813" w:rsidRDefault="00A86EC5" w:rsidP="00232F1D">
            <w:pPr>
              <w:jc w:val="center"/>
              <w:rPr>
                <w:rFonts w:ascii="Myriad Pro" w:eastAsia="Calibri" w:hAnsi="Myriad Pro"/>
                <w:b/>
                <w:bCs/>
                <w:sz w:val="18"/>
                <w:szCs w:val="18"/>
              </w:rPr>
            </w:pPr>
          </w:p>
        </w:tc>
        <w:tc>
          <w:tcPr>
            <w:tcW w:w="949" w:type="pct"/>
            <w:tcBorders>
              <w:top w:val="single" w:sz="4" w:space="0" w:color="auto"/>
              <w:left w:val="single" w:sz="4" w:space="0" w:color="auto"/>
              <w:bottom w:val="single" w:sz="4" w:space="0" w:color="auto"/>
              <w:right w:val="single" w:sz="4" w:space="0" w:color="auto"/>
            </w:tcBorders>
            <w:vAlign w:val="center"/>
          </w:tcPr>
          <w:p w14:paraId="291A1767" w14:textId="77777777" w:rsidR="00A86EC5" w:rsidRPr="00E07813" w:rsidRDefault="00E07813" w:rsidP="00232F1D">
            <w:pPr>
              <w:jc w:val="center"/>
              <w:rPr>
                <w:rFonts w:ascii="Myriad Pro" w:eastAsia="Calibri" w:hAnsi="Myriad Pro"/>
                <w:b/>
                <w:bCs/>
                <w:sz w:val="18"/>
                <w:szCs w:val="18"/>
              </w:rPr>
            </w:pPr>
            <w:r>
              <w:rPr>
                <w:rFonts w:ascii="Myriad Pro" w:eastAsia="Calibri" w:hAnsi="Myriad Pro"/>
                <w:b/>
                <w:bCs/>
                <w:sz w:val="18"/>
                <w:szCs w:val="18"/>
              </w:rPr>
              <w:t>6</w:t>
            </w:r>
            <w:r w:rsidR="007946EA">
              <w:rPr>
                <w:rFonts w:ascii="Myriad Pro" w:eastAsia="Calibri" w:hAnsi="Myriad Pro"/>
                <w:b/>
                <w:bCs/>
                <w:sz w:val="18"/>
                <w:szCs w:val="18"/>
              </w:rPr>
              <w:t>3,241</w:t>
            </w:r>
          </w:p>
        </w:tc>
      </w:tr>
    </w:tbl>
    <w:p w14:paraId="55BC0B67" w14:textId="77777777" w:rsidR="00A86EC5" w:rsidRDefault="00A86EC5" w:rsidP="004035C7">
      <w:pPr>
        <w:spacing w:before="24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w:t>
      </w:r>
      <w:r w:rsidR="00E07813">
        <w:rPr>
          <w:rFonts w:ascii="Myriad Pro" w:eastAsia="Calibri" w:hAnsi="Myriad Pro"/>
          <w:color w:val="000000" w:themeColor="text1"/>
          <w:sz w:val="26"/>
          <w:szCs w:val="26"/>
        </w:rPr>
        <w:t>115 676</w:t>
      </w:r>
      <w:r>
        <w:rPr>
          <w:rFonts w:ascii="Myriad Pro" w:eastAsia="Calibri" w:hAnsi="Myriad Pro"/>
          <w:color w:val="000000" w:themeColor="text1"/>
          <w:sz w:val="26"/>
          <w:szCs w:val="26"/>
        </w:rPr>
        <w:t xml:space="preserve"> тыс. руб. (с НДС).</w:t>
      </w:r>
    </w:p>
    <w:tbl>
      <w:tblPr>
        <w:tblW w:w="0" w:type="auto"/>
        <w:tblLayout w:type="fixed"/>
        <w:tblLook w:val="04A0" w:firstRow="1" w:lastRow="0" w:firstColumn="1" w:lastColumn="0" w:noHBand="0" w:noVBand="1"/>
      </w:tblPr>
      <w:tblGrid>
        <w:gridCol w:w="453"/>
        <w:gridCol w:w="3086"/>
        <w:gridCol w:w="1276"/>
        <w:gridCol w:w="1276"/>
        <w:gridCol w:w="1275"/>
        <w:gridCol w:w="1025"/>
        <w:gridCol w:w="954"/>
      </w:tblGrid>
      <w:tr w:rsidR="00025200" w:rsidRPr="001D3744" w14:paraId="7277C7E1" w14:textId="77777777" w:rsidTr="00C83E3A">
        <w:trPr>
          <w:tblHeader/>
        </w:trPr>
        <w:tc>
          <w:tcPr>
            <w:tcW w:w="4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E493C" w14:textId="77777777" w:rsidR="00A86EC5" w:rsidRPr="001D3744" w:rsidRDefault="00A86EC5" w:rsidP="00D436DC">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 п/п</w:t>
            </w:r>
          </w:p>
        </w:tc>
        <w:tc>
          <w:tcPr>
            <w:tcW w:w="3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C3BF9" w14:textId="77777777" w:rsidR="00A86EC5" w:rsidRPr="001D3744" w:rsidRDefault="00A86EC5" w:rsidP="00D436DC">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 xml:space="preserve">Наименование инвестиционного проекта </w:t>
            </w:r>
            <w:r w:rsidRPr="001D3744">
              <w:rPr>
                <w:rFonts w:ascii="Myriad Pro" w:eastAsia="Calibri" w:hAnsi="Myriad Pro"/>
                <w:b/>
                <w:bCs/>
                <w:color w:val="FFFFFF" w:themeColor="background1"/>
                <w:sz w:val="18"/>
                <w:szCs w:val="18"/>
              </w:rPr>
              <w:br/>
              <w:t>(группы инвестиционных проектов)</w:t>
            </w:r>
          </w:p>
        </w:tc>
        <w:tc>
          <w:tcPr>
            <w:tcW w:w="127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3356346" w14:textId="77777777" w:rsidR="00A86EC5" w:rsidRPr="001D3744" w:rsidRDefault="00A86EC5">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Иденти-</w:t>
            </w:r>
          </w:p>
          <w:p w14:paraId="222E4787" w14:textId="77777777" w:rsidR="00A86EC5" w:rsidRPr="001D3744" w:rsidRDefault="00A86EC5">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фикатор</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AD5E1" w14:textId="77777777" w:rsidR="00A86EC5" w:rsidRPr="001D3744" w:rsidRDefault="00A86EC5">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Плановое финансирование, млн. руб.</w:t>
            </w:r>
            <w:r w:rsidR="00025200" w:rsidRPr="001D3744">
              <w:rPr>
                <w:rFonts w:ascii="Myriad Pro" w:eastAsia="Calibri" w:hAnsi="Myriad Pro"/>
                <w:b/>
                <w:bCs/>
                <w:color w:val="FFFFFF" w:themeColor="background1"/>
                <w:sz w:val="18"/>
                <w:szCs w:val="18"/>
              </w:rPr>
              <w:t xml:space="preserve"> с НДС</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BF40A" w14:textId="77777777" w:rsidR="00A86EC5" w:rsidRPr="001D3744" w:rsidRDefault="00A86EC5">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Фактическое финансирование, млн. руб.</w:t>
            </w:r>
            <w:r w:rsidR="00025200" w:rsidRPr="001D3744">
              <w:rPr>
                <w:rFonts w:ascii="Myriad Pro" w:eastAsia="Calibri" w:hAnsi="Myriad Pro"/>
                <w:b/>
                <w:bCs/>
                <w:color w:val="FFFFFF" w:themeColor="background1"/>
                <w:sz w:val="18"/>
                <w:szCs w:val="18"/>
              </w:rPr>
              <w:t xml:space="preserve"> с НДС</w:t>
            </w:r>
          </w:p>
        </w:tc>
        <w:tc>
          <w:tcPr>
            <w:tcW w:w="19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DF6F4" w14:textId="77777777" w:rsidR="00A86EC5" w:rsidRPr="001D3744" w:rsidRDefault="00A86EC5">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Отклонение</w:t>
            </w:r>
            <w:r w:rsidRPr="001D3744">
              <w:rPr>
                <w:rFonts w:ascii="Myriad Pro" w:eastAsia="Calibri" w:hAnsi="Myriad Pro"/>
                <w:b/>
                <w:bCs/>
                <w:color w:val="FFFFFF" w:themeColor="background1"/>
                <w:sz w:val="18"/>
                <w:szCs w:val="18"/>
              </w:rPr>
              <w:br/>
              <w:t>(факт-план)</w:t>
            </w:r>
          </w:p>
        </w:tc>
      </w:tr>
      <w:tr w:rsidR="00025200" w:rsidRPr="001D3744" w14:paraId="0FF3369E" w14:textId="77777777" w:rsidTr="00C83E3A">
        <w:trPr>
          <w:tblHeader/>
        </w:trPr>
        <w:tc>
          <w:tcPr>
            <w:tcW w:w="4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3BE963" w14:textId="77777777" w:rsidR="00A86EC5" w:rsidRPr="001D3744" w:rsidRDefault="00A86EC5" w:rsidP="00232F1D">
            <w:pPr>
              <w:rPr>
                <w:rFonts w:ascii="Myriad Pro" w:eastAsia="Calibri" w:hAnsi="Myriad Pro"/>
                <w:b/>
                <w:bCs/>
                <w:color w:val="FFFFFF" w:themeColor="background1"/>
                <w:sz w:val="18"/>
                <w:szCs w:val="18"/>
              </w:rPr>
            </w:pPr>
          </w:p>
        </w:tc>
        <w:tc>
          <w:tcPr>
            <w:tcW w:w="3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757579" w14:textId="77777777" w:rsidR="00A86EC5" w:rsidRPr="001D3744" w:rsidRDefault="00A86EC5" w:rsidP="00232F1D">
            <w:pPr>
              <w:rPr>
                <w:rFonts w:ascii="Myriad Pro" w:eastAsia="Calibri" w:hAnsi="Myriad Pro"/>
                <w:b/>
                <w:bCs/>
                <w:color w:val="FFFFFF" w:themeColor="background1"/>
                <w:sz w:val="18"/>
                <w:szCs w:val="18"/>
              </w:rPr>
            </w:pPr>
          </w:p>
        </w:tc>
        <w:tc>
          <w:tcPr>
            <w:tcW w:w="1276" w:type="dxa"/>
            <w:vMerge/>
            <w:tcBorders>
              <w:left w:val="single" w:sz="4" w:space="0" w:color="FFFFFF" w:themeColor="background1"/>
              <w:bottom w:val="single" w:sz="4" w:space="0" w:color="FFFFFF" w:themeColor="background1"/>
              <w:right w:val="single" w:sz="4" w:space="0" w:color="FFFFFF" w:themeColor="background1"/>
            </w:tcBorders>
            <w:vAlign w:val="center"/>
          </w:tcPr>
          <w:p w14:paraId="0E287C33" w14:textId="77777777" w:rsidR="00A86EC5" w:rsidRPr="001D3744" w:rsidRDefault="00A86EC5" w:rsidP="00C83E3A">
            <w:pPr>
              <w:jc w:val="center"/>
              <w:rPr>
                <w:rFonts w:ascii="Myriad Pro" w:eastAsia="Calibri" w:hAnsi="Myriad Pro"/>
                <w:b/>
                <w:bCs/>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3170D1" w14:textId="77777777" w:rsidR="00A86EC5" w:rsidRPr="001D3744" w:rsidRDefault="00A86EC5" w:rsidP="00C83E3A">
            <w:pPr>
              <w:jc w:val="center"/>
              <w:rPr>
                <w:rFonts w:ascii="Myriad Pro" w:eastAsia="Calibri" w:hAnsi="Myriad Pro"/>
                <w:b/>
                <w:bCs/>
                <w:color w:val="FFFFFF" w:themeColor="background1"/>
                <w:sz w:val="18"/>
                <w:szCs w:val="18"/>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C1D5EB" w14:textId="77777777" w:rsidR="00A86EC5" w:rsidRPr="001D3744" w:rsidRDefault="00A86EC5" w:rsidP="00C83E3A">
            <w:pPr>
              <w:jc w:val="center"/>
              <w:rPr>
                <w:rFonts w:ascii="Myriad Pro" w:eastAsia="Calibri" w:hAnsi="Myriad Pro"/>
                <w:b/>
                <w:bCs/>
                <w:color w:val="FFFFFF" w:themeColor="background1"/>
                <w:sz w:val="18"/>
                <w:szCs w:val="18"/>
              </w:rPr>
            </w:pP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889F7" w14:textId="77777777" w:rsidR="00A86EC5" w:rsidRPr="001D3744" w:rsidRDefault="00A86EC5" w:rsidP="00C83E3A">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млн.руб.</w:t>
            </w:r>
            <w:r w:rsidR="00025200" w:rsidRPr="001D3744">
              <w:rPr>
                <w:rFonts w:ascii="Myriad Pro" w:eastAsia="Calibri" w:hAnsi="Myriad Pro"/>
                <w:b/>
                <w:bCs/>
                <w:color w:val="FFFFFF" w:themeColor="background1"/>
                <w:sz w:val="18"/>
                <w:szCs w:val="18"/>
              </w:rPr>
              <w:t xml:space="preserve"> с НДС</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18A4A" w14:textId="77777777" w:rsidR="00A86EC5" w:rsidRPr="001D3744" w:rsidRDefault="00A86EC5" w:rsidP="00C83E3A">
            <w:pPr>
              <w:jc w:val="center"/>
              <w:rPr>
                <w:rFonts w:ascii="Myriad Pro" w:eastAsia="Calibri" w:hAnsi="Myriad Pro"/>
                <w:b/>
                <w:bCs/>
                <w:color w:val="FFFFFF" w:themeColor="background1"/>
                <w:sz w:val="18"/>
                <w:szCs w:val="18"/>
              </w:rPr>
            </w:pPr>
            <w:r w:rsidRPr="001D3744">
              <w:rPr>
                <w:rFonts w:ascii="Myriad Pro" w:eastAsia="Calibri" w:hAnsi="Myriad Pro"/>
                <w:b/>
                <w:bCs/>
                <w:color w:val="FFFFFF" w:themeColor="background1"/>
                <w:sz w:val="18"/>
                <w:szCs w:val="18"/>
              </w:rPr>
              <w:t>%</w:t>
            </w:r>
          </w:p>
        </w:tc>
      </w:tr>
      <w:tr w:rsidR="001D3744" w:rsidRPr="001D3744" w14:paraId="02F95364" w14:textId="77777777" w:rsidTr="00C83E3A">
        <w:tc>
          <w:tcPr>
            <w:tcW w:w="453" w:type="dxa"/>
            <w:tcBorders>
              <w:top w:val="single" w:sz="4" w:space="0" w:color="auto"/>
              <w:left w:val="single" w:sz="4" w:space="0" w:color="auto"/>
              <w:bottom w:val="single" w:sz="4" w:space="0" w:color="auto"/>
              <w:right w:val="single" w:sz="4" w:space="0" w:color="auto"/>
            </w:tcBorders>
            <w:vAlign w:val="center"/>
            <w:hideMark/>
          </w:tcPr>
          <w:p w14:paraId="0082F6F0" w14:textId="77777777" w:rsidR="001D3744" w:rsidRPr="001D3744" w:rsidRDefault="001D3744" w:rsidP="001D3744">
            <w:pPr>
              <w:rPr>
                <w:rFonts w:ascii="Myriad Pro" w:eastAsia="Calibri" w:hAnsi="Myriad Pro"/>
                <w:sz w:val="18"/>
                <w:szCs w:val="18"/>
              </w:rPr>
            </w:pPr>
            <w:r w:rsidRPr="001D3744">
              <w:rPr>
                <w:rFonts w:ascii="Myriad Pro" w:eastAsia="Calibri" w:hAnsi="Myriad Pro"/>
                <w:sz w:val="18"/>
                <w:szCs w:val="18"/>
              </w:rPr>
              <w:t>1</w:t>
            </w:r>
          </w:p>
        </w:tc>
        <w:tc>
          <w:tcPr>
            <w:tcW w:w="3086" w:type="dxa"/>
            <w:tcBorders>
              <w:top w:val="single" w:sz="4" w:space="0" w:color="auto"/>
              <w:left w:val="single" w:sz="4" w:space="0" w:color="auto"/>
              <w:bottom w:val="single" w:sz="4" w:space="0" w:color="auto"/>
              <w:right w:val="single" w:sz="4" w:space="0" w:color="auto"/>
            </w:tcBorders>
            <w:shd w:val="clear" w:color="auto" w:fill="auto"/>
            <w:vAlign w:val="center"/>
          </w:tcPr>
          <w:p w14:paraId="3B47F6C2" w14:textId="77777777" w:rsidR="001D3744" w:rsidRPr="001D3744" w:rsidRDefault="001D3744" w:rsidP="001D3744">
            <w:pPr>
              <w:rPr>
                <w:rFonts w:ascii="Myriad Pro" w:eastAsia="Calibri" w:hAnsi="Myriad Pro"/>
                <w:sz w:val="18"/>
                <w:szCs w:val="18"/>
              </w:rPr>
            </w:pPr>
            <w:bookmarkStart w:id="94" w:name="_Toc40907219"/>
            <w:r w:rsidRPr="001D3744">
              <w:rPr>
                <w:rFonts w:ascii="Myriad Pro" w:hAnsi="Myriad Pro"/>
                <w:sz w:val="18"/>
                <w:szCs w:val="18"/>
              </w:rPr>
              <w:t xml:space="preserve">Технологическое присоединение энергопринимающих устройств потребителей максимальной </w:t>
            </w:r>
            <w:r w:rsidRPr="001D3744">
              <w:rPr>
                <w:rFonts w:ascii="Myriad Pro" w:hAnsi="Myriad Pro"/>
                <w:sz w:val="18"/>
                <w:szCs w:val="18"/>
              </w:rPr>
              <w:lastRenderedPageBreak/>
              <w:t>мощностью до 15 кВт включительно</w:t>
            </w:r>
            <w:r w:rsidRPr="001D3744">
              <w:rPr>
                <w:rFonts w:ascii="Myriad Pro" w:hAnsi="Myriad Pro"/>
                <w:sz w:val="18"/>
                <w:szCs w:val="18"/>
              </w:rPr>
              <w:br/>
              <w:t>(новое строительство)</w:t>
            </w:r>
            <w:bookmarkEnd w:id="94"/>
          </w:p>
        </w:tc>
        <w:tc>
          <w:tcPr>
            <w:tcW w:w="1276" w:type="dxa"/>
            <w:tcBorders>
              <w:top w:val="single" w:sz="4" w:space="0" w:color="auto"/>
              <w:left w:val="nil"/>
              <w:bottom w:val="single" w:sz="4" w:space="0" w:color="auto"/>
              <w:right w:val="single" w:sz="4" w:space="0" w:color="auto"/>
            </w:tcBorders>
            <w:shd w:val="clear" w:color="auto" w:fill="auto"/>
            <w:vAlign w:val="center"/>
          </w:tcPr>
          <w:p w14:paraId="52D23257" w14:textId="77777777" w:rsidR="001D3744" w:rsidRPr="001D3744" w:rsidRDefault="001D3744" w:rsidP="001D3744">
            <w:pPr>
              <w:jc w:val="center"/>
              <w:rPr>
                <w:rFonts w:ascii="Myriad Pro" w:eastAsia="Calibri" w:hAnsi="Myriad Pro"/>
                <w:sz w:val="18"/>
                <w:szCs w:val="18"/>
              </w:rPr>
            </w:pPr>
            <w:bookmarkStart w:id="95" w:name="_Toc40907220"/>
            <w:r w:rsidRPr="001D3744">
              <w:rPr>
                <w:rFonts w:ascii="Myriad Pro" w:hAnsi="Myriad Pro"/>
                <w:sz w:val="18"/>
                <w:szCs w:val="18"/>
              </w:rPr>
              <w:lastRenderedPageBreak/>
              <w:t>Г_15</w:t>
            </w:r>
            <w:bookmarkEnd w:id="95"/>
          </w:p>
        </w:tc>
        <w:tc>
          <w:tcPr>
            <w:tcW w:w="1276" w:type="dxa"/>
            <w:tcBorders>
              <w:top w:val="single" w:sz="4" w:space="0" w:color="auto"/>
              <w:left w:val="nil"/>
              <w:bottom w:val="single" w:sz="4" w:space="0" w:color="auto"/>
              <w:right w:val="single" w:sz="4" w:space="0" w:color="auto"/>
            </w:tcBorders>
            <w:shd w:val="clear" w:color="000000" w:fill="FFFFFF"/>
            <w:vAlign w:val="center"/>
          </w:tcPr>
          <w:p w14:paraId="64E20BF2" w14:textId="77777777" w:rsidR="001D3744" w:rsidRPr="001D3744" w:rsidRDefault="001D3744" w:rsidP="001D3744">
            <w:pPr>
              <w:jc w:val="center"/>
              <w:rPr>
                <w:rFonts w:ascii="Myriad Pro" w:eastAsia="Calibri" w:hAnsi="Myriad Pro"/>
                <w:sz w:val="18"/>
                <w:szCs w:val="18"/>
              </w:rPr>
            </w:pPr>
            <w:bookmarkStart w:id="96" w:name="_Toc40907221"/>
            <w:r w:rsidRPr="001D3744">
              <w:rPr>
                <w:rFonts w:ascii="Myriad Pro" w:hAnsi="Myriad Pro"/>
                <w:sz w:val="18"/>
                <w:szCs w:val="18"/>
              </w:rPr>
              <w:t>27,476</w:t>
            </w:r>
            <w:bookmarkEnd w:id="96"/>
          </w:p>
        </w:tc>
        <w:tc>
          <w:tcPr>
            <w:tcW w:w="1275" w:type="dxa"/>
            <w:tcBorders>
              <w:top w:val="single" w:sz="4" w:space="0" w:color="auto"/>
              <w:left w:val="nil"/>
              <w:bottom w:val="single" w:sz="4" w:space="0" w:color="auto"/>
              <w:right w:val="single" w:sz="4" w:space="0" w:color="auto"/>
            </w:tcBorders>
            <w:shd w:val="clear" w:color="000000" w:fill="FFFFFF"/>
            <w:vAlign w:val="center"/>
          </w:tcPr>
          <w:p w14:paraId="4EF122AC" w14:textId="77777777" w:rsidR="001D3744" w:rsidRPr="001D3744" w:rsidRDefault="001D3744" w:rsidP="001D3744">
            <w:pPr>
              <w:jc w:val="center"/>
              <w:rPr>
                <w:rFonts w:ascii="Myriad Pro" w:eastAsia="Calibri" w:hAnsi="Myriad Pro"/>
                <w:sz w:val="18"/>
                <w:szCs w:val="18"/>
              </w:rPr>
            </w:pPr>
            <w:bookmarkStart w:id="97" w:name="_Toc40907222"/>
            <w:r w:rsidRPr="001D3744">
              <w:rPr>
                <w:rFonts w:ascii="Myriad Pro" w:hAnsi="Myriad Pro"/>
                <w:sz w:val="18"/>
                <w:szCs w:val="18"/>
              </w:rPr>
              <w:t>110,491</w:t>
            </w:r>
            <w:bookmarkEnd w:id="97"/>
          </w:p>
        </w:tc>
        <w:tc>
          <w:tcPr>
            <w:tcW w:w="1025" w:type="dxa"/>
            <w:tcBorders>
              <w:top w:val="single" w:sz="4" w:space="0" w:color="auto"/>
              <w:left w:val="nil"/>
              <w:bottom w:val="single" w:sz="4" w:space="0" w:color="auto"/>
              <w:right w:val="single" w:sz="4" w:space="0" w:color="auto"/>
            </w:tcBorders>
            <w:shd w:val="clear" w:color="auto" w:fill="auto"/>
            <w:vAlign w:val="center"/>
          </w:tcPr>
          <w:p w14:paraId="13CBFF92" w14:textId="77777777" w:rsidR="001D3744" w:rsidRPr="001D3744" w:rsidRDefault="001D3744" w:rsidP="001D3744">
            <w:pPr>
              <w:jc w:val="center"/>
              <w:rPr>
                <w:rFonts w:ascii="Myriad Pro" w:eastAsia="Calibri" w:hAnsi="Myriad Pro"/>
                <w:sz w:val="18"/>
                <w:szCs w:val="18"/>
              </w:rPr>
            </w:pPr>
            <w:bookmarkStart w:id="98" w:name="_Toc40907223"/>
            <w:r w:rsidRPr="001D3744">
              <w:rPr>
                <w:rFonts w:ascii="Myriad Pro" w:hAnsi="Myriad Pro"/>
                <w:sz w:val="18"/>
                <w:szCs w:val="18"/>
              </w:rPr>
              <w:t>83,015</w:t>
            </w:r>
            <w:bookmarkEnd w:id="98"/>
          </w:p>
        </w:tc>
        <w:tc>
          <w:tcPr>
            <w:tcW w:w="954" w:type="dxa"/>
            <w:tcBorders>
              <w:top w:val="single" w:sz="4" w:space="0" w:color="auto"/>
              <w:left w:val="single" w:sz="4" w:space="0" w:color="auto"/>
              <w:bottom w:val="single" w:sz="4" w:space="0" w:color="auto"/>
              <w:right w:val="single" w:sz="4" w:space="0" w:color="auto"/>
            </w:tcBorders>
            <w:shd w:val="clear" w:color="auto" w:fill="auto"/>
            <w:vAlign w:val="center"/>
          </w:tcPr>
          <w:p w14:paraId="14184AC6" w14:textId="77777777" w:rsidR="001D3744" w:rsidRPr="001D3744" w:rsidRDefault="001D3744" w:rsidP="001D3744">
            <w:pPr>
              <w:jc w:val="center"/>
              <w:rPr>
                <w:rFonts w:ascii="Myriad Pro" w:eastAsia="Calibri" w:hAnsi="Myriad Pro"/>
                <w:sz w:val="18"/>
                <w:szCs w:val="18"/>
              </w:rPr>
            </w:pPr>
            <w:bookmarkStart w:id="99" w:name="_Toc40907224"/>
            <w:r w:rsidRPr="001D3744">
              <w:rPr>
                <w:rFonts w:ascii="Myriad Pro" w:hAnsi="Myriad Pro" w:cs="Calibri"/>
                <w:color w:val="000000"/>
                <w:sz w:val="18"/>
                <w:szCs w:val="18"/>
              </w:rPr>
              <w:t>302%</w:t>
            </w:r>
            <w:bookmarkEnd w:id="99"/>
          </w:p>
        </w:tc>
      </w:tr>
      <w:tr w:rsidR="001D3744" w:rsidRPr="001D3744" w14:paraId="4FADBD98" w14:textId="77777777" w:rsidTr="00C83E3A">
        <w:tc>
          <w:tcPr>
            <w:tcW w:w="453" w:type="dxa"/>
            <w:tcBorders>
              <w:top w:val="single" w:sz="4" w:space="0" w:color="auto"/>
              <w:left w:val="single" w:sz="4" w:space="0" w:color="auto"/>
              <w:bottom w:val="single" w:sz="4" w:space="0" w:color="auto"/>
              <w:right w:val="single" w:sz="4" w:space="0" w:color="auto"/>
            </w:tcBorders>
            <w:vAlign w:val="center"/>
            <w:hideMark/>
          </w:tcPr>
          <w:p w14:paraId="3200E56B" w14:textId="77777777" w:rsidR="001D3744" w:rsidRPr="001D3744" w:rsidRDefault="001D3744" w:rsidP="001D3744">
            <w:pPr>
              <w:rPr>
                <w:rFonts w:ascii="Myriad Pro" w:eastAsia="Calibri" w:hAnsi="Myriad Pro"/>
                <w:sz w:val="18"/>
                <w:szCs w:val="18"/>
              </w:rPr>
            </w:pPr>
            <w:r w:rsidRPr="001D3744">
              <w:rPr>
                <w:rFonts w:ascii="Myriad Pro" w:eastAsia="Calibri" w:hAnsi="Myriad Pro"/>
                <w:sz w:val="18"/>
                <w:szCs w:val="18"/>
              </w:rPr>
              <w:t>2</w:t>
            </w:r>
          </w:p>
        </w:tc>
        <w:tc>
          <w:tcPr>
            <w:tcW w:w="3086" w:type="dxa"/>
            <w:tcBorders>
              <w:top w:val="nil"/>
              <w:left w:val="single" w:sz="4" w:space="0" w:color="auto"/>
              <w:bottom w:val="single" w:sz="4" w:space="0" w:color="auto"/>
              <w:right w:val="single" w:sz="4" w:space="0" w:color="auto"/>
            </w:tcBorders>
            <w:shd w:val="clear" w:color="auto" w:fill="auto"/>
            <w:vAlign w:val="center"/>
          </w:tcPr>
          <w:p w14:paraId="676DF54A" w14:textId="77777777" w:rsidR="001D3744" w:rsidRPr="001D3744" w:rsidRDefault="001D3744" w:rsidP="001D3744">
            <w:pPr>
              <w:rPr>
                <w:rFonts w:ascii="Myriad Pro" w:eastAsia="Calibri" w:hAnsi="Myriad Pro"/>
                <w:sz w:val="18"/>
                <w:szCs w:val="18"/>
              </w:rPr>
            </w:pPr>
            <w:r w:rsidRPr="001D3744">
              <w:rPr>
                <w:rFonts w:ascii="Myriad Pro" w:hAnsi="Myriad Pro"/>
                <w:sz w:val="18"/>
                <w:szCs w:val="18"/>
              </w:rPr>
              <w:t>Реконструкция ВЛ 110-35 кВ  с приведением просек к нормативным требованиям 144 га В Майминском, Шебалинском и Чойском районах Республики Алтай</w:t>
            </w:r>
          </w:p>
        </w:tc>
        <w:tc>
          <w:tcPr>
            <w:tcW w:w="1276" w:type="dxa"/>
            <w:tcBorders>
              <w:top w:val="nil"/>
              <w:left w:val="nil"/>
              <w:bottom w:val="single" w:sz="4" w:space="0" w:color="auto"/>
              <w:right w:val="single" w:sz="4" w:space="0" w:color="auto"/>
            </w:tcBorders>
            <w:shd w:val="clear" w:color="auto" w:fill="auto"/>
            <w:vAlign w:val="center"/>
          </w:tcPr>
          <w:p w14:paraId="00680A4D"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F_1_ГАЭС</w:t>
            </w:r>
          </w:p>
        </w:tc>
        <w:tc>
          <w:tcPr>
            <w:tcW w:w="1276" w:type="dxa"/>
            <w:tcBorders>
              <w:top w:val="nil"/>
              <w:left w:val="nil"/>
              <w:bottom w:val="single" w:sz="4" w:space="0" w:color="auto"/>
              <w:right w:val="single" w:sz="4" w:space="0" w:color="auto"/>
            </w:tcBorders>
            <w:shd w:val="clear" w:color="000000" w:fill="FFFFFF"/>
            <w:vAlign w:val="center"/>
          </w:tcPr>
          <w:p w14:paraId="325FED76"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3,122</w:t>
            </w:r>
          </w:p>
        </w:tc>
        <w:tc>
          <w:tcPr>
            <w:tcW w:w="1275" w:type="dxa"/>
            <w:tcBorders>
              <w:top w:val="nil"/>
              <w:left w:val="nil"/>
              <w:bottom w:val="single" w:sz="4" w:space="0" w:color="auto"/>
              <w:right w:val="single" w:sz="4" w:space="0" w:color="auto"/>
            </w:tcBorders>
            <w:shd w:val="clear" w:color="000000" w:fill="FFFFFF"/>
            <w:vAlign w:val="center"/>
          </w:tcPr>
          <w:p w14:paraId="25259845"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3,871</w:t>
            </w:r>
          </w:p>
        </w:tc>
        <w:tc>
          <w:tcPr>
            <w:tcW w:w="1025" w:type="dxa"/>
            <w:tcBorders>
              <w:top w:val="nil"/>
              <w:left w:val="nil"/>
              <w:bottom w:val="single" w:sz="4" w:space="0" w:color="auto"/>
              <w:right w:val="single" w:sz="4" w:space="0" w:color="auto"/>
            </w:tcBorders>
            <w:shd w:val="clear" w:color="auto" w:fill="auto"/>
            <w:vAlign w:val="center"/>
          </w:tcPr>
          <w:p w14:paraId="2E4F4D1C"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0,749</w:t>
            </w:r>
          </w:p>
        </w:tc>
        <w:tc>
          <w:tcPr>
            <w:tcW w:w="954" w:type="dxa"/>
            <w:tcBorders>
              <w:top w:val="nil"/>
              <w:left w:val="single" w:sz="4" w:space="0" w:color="auto"/>
              <w:bottom w:val="single" w:sz="4" w:space="0" w:color="auto"/>
              <w:right w:val="single" w:sz="4" w:space="0" w:color="auto"/>
            </w:tcBorders>
            <w:shd w:val="clear" w:color="auto" w:fill="auto"/>
            <w:vAlign w:val="center"/>
          </w:tcPr>
          <w:p w14:paraId="334DEDEF" w14:textId="77777777" w:rsidR="001D3744" w:rsidRPr="001D3744" w:rsidRDefault="00E07813" w:rsidP="001D3744">
            <w:pPr>
              <w:jc w:val="center"/>
              <w:rPr>
                <w:rFonts w:ascii="Myriad Pro" w:eastAsia="Calibri" w:hAnsi="Myriad Pro"/>
                <w:sz w:val="18"/>
                <w:szCs w:val="18"/>
              </w:rPr>
            </w:pPr>
            <w:r>
              <w:rPr>
                <w:rFonts w:ascii="Myriad Pro" w:hAnsi="Myriad Pro" w:cs="Calibri"/>
                <w:color w:val="000000"/>
                <w:sz w:val="18"/>
                <w:szCs w:val="18"/>
              </w:rPr>
              <w:t>23,99</w:t>
            </w:r>
            <w:r w:rsidR="001D3744" w:rsidRPr="001D3744">
              <w:rPr>
                <w:rFonts w:ascii="Myriad Pro" w:hAnsi="Myriad Pro" w:cs="Calibri"/>
                <w:color w:val="000000"/>
                <w:sz w:val="18"/>
                <w:szCs w:val="18"/>
              </w:rPr>
              <w:t>%</w:t>
            </w:r>
          </w:p>
        </w:tc>
      </w:tr>
      <w:tr w:rsidR="001D3744" w:rsidRPr="001D3744" w14:paraId="0E1F8CB8" w14:textId="77777777" w:rsidTr="001D3744">
        <w:tc>
          <w:tcPr>
            <w:tcW w:w="453" w:type="dxa"/>
            <w:tcBorders>
              <w:top w:val="single" w:sz="4" w:space="0" w:color="auto"/>
              <w:left w:val="single" w:sz="4" w:space="0" w:color="auto"/>
              <w:bottom w:val="single" w:sz="4" w:space="0" w:color="auto"/>
              <w:right w:val="single" w:sz="4" w:space="0" w:color="auto"/>
            </w:tcBorders>
            <w:vAlign w:val="center"/>
            <w:hideMark/>
          </w:tcPr>
          <w:p w14:paraId="574F4CE7" w14:textId="77777777" w:rsidR="001D3744" w:rsidRPr="001D3744" w:rsidRDefault="001D3744" w:rsidP="001D3744">
            <w:pPr>
              <w:rPr>
                <w:rFonts w:ascii="Myriad Pro" w:eastAsia="Calibri" w:hAnsi="Myriad Pro"/>
                <w:sz w:val="18"/>
                <w:szCs w:val="18"/>
              </w:rPr>
            </w:pPr>
            <w:r w:rsidRPr="001D3744">
              <w:rPr>
                <w:rFonts w:ascii="Myriad Pro" w:eastAsia="Calibri" w:hAnsi="Myriad Pro"/>
                <w:sz w:val="18"/>
                <w:szCs w:val="18"/>
              </w:rPr>
              <w:t>3</w:t>
            </w:r>
          </w:p>
        </w:tc>
        <w:tc>
          <w:tcPr>
            <w:tcW w:w="3086" w:type="dxa"/>
            <w:tcBorders>
              <w:top w:val="nil"/>
              <w:left w:val="single" w:sz="4" w:space="0" w:color="auto"/>
              <w:bottom w:val="single" w:sz="4" w:space="0" w:color="auto"/>
              <w:right w:val="single" w:sz="4" w:space="0" w:color="auto"/>
            </w:tcBorders>
            <w:shd w:val="clear" w:color="auto" w:fill="auto"/>
            <w:vAlign w:val="bottom"/>
          </w:tcPr>
          <w:p w14:paraId="18462E36" w14:textId="77777777" w:rsidR="001D3744" w:rsidRPr="001D3744" w:rsidRDefault="001D3744" w:rsidP="001D3744">
            <w:pPr>
              <w:rPr>
                <w:rFonts w:ascii="Myriad Pro" w:eastAsia="Calibri" w:hAnsi="Myriad Pro"/>
                <w:sz w:val="18"/>
                <w:szCs w:val="18"/>
              </w:rPr>
            </w:pPr>
            <w:r w:rsidRPr="001D3744">
              <w:rPr>
                <w:rFonts w:ascii="Myriad Pro" w:hAnsi="Myriad Pro"/>
                <w:sz w:val="18"/>
                <w:szCs w:val="18"/>
              </w:rPr>
              <w:t xml:space="preserve">Модернизация  систем учета розничного рынка электроэнергии 6184 шт (0,4 кВ) </w:t>
            </w:r>
          </w:p>
        </w:tc>
        <w:tc>
          <w:tcPr>
            <w:tcW w:w="1276" w:type="dxa"/>
            <w:tcBorders>
              <w:top w:val="nil"/>
              <w:left w:val="nil"/>
              <w:bottom w:val="single" w:sz="4" w:space="0" w:color="auto"/>
              <w:right w:val="single" w:sz="4" w:space="0" w:color="auto"/>
            </w:tcBorders>
            <w:shd w:val="clear" w:color="auto" w:fill="auto"/>
            <w:vAlign w:val="center"/>
          </w:tcPr>
          <w:p w14:paraId="57677D7F"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F_42_ГАЭС</w:t>
            </w:r>
          </w:p>
        </w:tc>
        <w:tc>
          <w:tcPr>
            <w:tcW w:w="1276" w:type="dxa"/>
            <w:tcBorders>
              <w:top w:val="nil"/>
              <w:left w:val="nil"/>
              <w:bottom w:val="single" w:sz="4" w:space="0" w:color="auto"/>
              <w:right w:val="single" w:sz="4" w:space="0" w:color="auto"/>
            </w:tcBorders>
            <w:shd w:val="clear" w:color="000000" w:fill="FFFFFF"/>
            <w:vAlign w:val="center"/>
          </w:tcPr>
          <w:p w14:paraId="38464D99"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14,195</w:t>
            </w:r>
          </w:p>
        </w:tc>
        <w:tc>
          <w:tcPr>
            <w:tcW w:w="1275" w:type="dxa"/>
            <w:tcBorders>
              <w:top w:val="nil"/>
              <w:left w:val="nil"/>
              <w:bottom w:val="single" w:sz="4" w:space="0" w:color="auto"/>
              <w:right w:val="single" w:sz="4" w:space="0" w:color="auto"/>
            </w:tcBorders>
            <w:shd w:val="clear" w:color="000000" w:fill="FFFFFF"/>
            <w:vAlign w:val="center"/>
          </w:tcPr>
          <w:p w14:paraId="7C1BC5F6"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36,689</w:t>
            </w:r>
          </w:p>
        </w:tc>
        <w:tc>
          <w:tcPr>
            <w:tcW w:w="1025" w:type="dxa"/>
            <w:tcBorders>
              <w:top w:val="nil"/>
              <w:left w:val="nil"/>
              <w:bottom w:val="single" w:sz="4" w:space="0" w:color="auto"/>
              <w:right w:val="single" w:sz="4" w:space="0" w:color="auto"/>
            </w:tcBorders>
            <w:shd w:val="clear" w:color="auto" w:fill="auto"/>
            <w:vAlign w:val="center"/>
          </w:tcPr>
          <w:p w14:paraId="50867756"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22,494</w:t>
            </w:r>
          </w:p>
        </w:tc>
        <w:tc>
          <w:tcPr>
            <w:tcW w:w="954" w:type="dxa"/>
            <w:tcBorders>
              <w:top w:val="nil"/>
              <w:left w:val="single" w:sz="4" w:space="0" w:color="auto"/>
              <w:bottom w:val="single" w:sz="4" w:space="0" w:color="auto"/>
              <w:right w:val="single" w:sz="4" w:space="0" w:color="auto"/>
            </w:tcBorders>
            <w:shd w:val="clear" w:color="auto" w:fill="auto"/>
            <w:vAlign w:val="center"/>
          </w:tcPr>
          <w:p w14:paraId="519CF994" w14:textId="77777777" w:rsidR="001D3744" w:rsidRPr="001D3744" w:rsidRDefault="00E07813" w:rsidP="001D3744">
            <w:pPr>
              <w:jc w:val="center"/>
              <w:rPr>
                <w:rFonts w:ascii="Myriad Pro" w:eastAsia="Calibri" w:hAnsi="Myriad Pro"/>
                <w:sz w:val="18"/>
                <w:szCs w:val="18"/>
              </w:rPr>
            </w:pPr>
            <w:r w:rsidRPr="001D3744">
              <w:rPr>
                <w:rFonts w:ascii="Myriad Pro" w:hAnsi="Myriad Pro" w:cs="Calibri"/>
                <w:color w:val="000000"/>
                <w:sz w:val="18"/>
                <w:szCs w:val="18"/>
              </w:rPr>
              <w:t>1</w:t>
            </w:r>
            <w:r>
              <w:rPr>
                <w:rFonts w:ascii="Myriad Pro" w:hAnsi="Myriad Pro" w:cs="Calibri"/>
                <w:color w:val="000000"/>
                <w:sz w:val="18"/>
                <w:szCs w:val="18"/>
              </w:rPr>
              <w:t>58,5</w:t>
            </w:r>
            <w:r w:rsidR="001D3744" w:rsidRPr="001D3744">
              <w:rPr>
                <w:rFonts w:ascii="Myriad Pro" w:hAnsi="Myriad Pro" w:cs="Calibri"/>
                <w:color w:val="000000"/>
                <w:sz w:val="18"/>
                <w:szCs w:val="18"/>
              </w:rPr>
              <w:t>%</w:t>
            </w:r>
          </w:p>
        </w:tc>
      </w:tr>
      <w:tr w:rsidR="001D3744" w:rsidRPr="001D3744" w14:paraId="747B88D7" w14:textId="77777777" w:rsidTr="001D3744">
        <w:tc>
          <w:tcPr>
            <w:tcW w:w="453" w:type="dxa"/>
            <w:tcBorders>
              <w:top w:val="single" w:sz="4" w:space="0" w:color="auto"/>
              <w:left w:val="single" w:sz="4" w:space="0" w:color="auto"/>
              <w:bottom w:val="single" w:sz="4" w:space="0" w:color="auto"/>
              <w:right w:val="single" w:sz="4" w:space="0" w:color="auto"/>
            </w:tcBorders>
            <w:vAlign w:val="center"/>
          </w:tcPr>
          <w:p w14:paraId="6B661C2C" w14:textId="77777777" w:rsidR="001D3744" w:rsidRPr="001D3744" w:rsidRDefault="001D3744" w:rsidP="001D3744">
            <w:pPr>
              <w:rPr>
                <w:rFonts w:ascii="Myriad Pro" w:eastAsia="Calibri" w:hAnsi="Myriad Pro"/>
                <w:sz w:val="18"/>
                <w:szCs w:val="18"/>
              </w:rPr>
            </w:pPr>
            <w:r>
              <w:rPr>
                <w:rFonts w:ascii="Myriad Pro" w:eastAsia="Calibri" w:hAnsi="Myriad Pro"/>
                <w:sz w:val="18"/>
                <w:szCs w:val="18"/>
              </w:rPr>
              <w:t>4</w:t>
            </w:r>
          </w:p>
        </w:tc>
        <w:tc>
          <w:tcPr>
            <w:tcW w:w="3086" w:type="dxa"/>
            <w:tcBorders>
              <w:top w:val="nil"/>
              <w:left w:val="single" w:sz="4" w:space="0" w:color="auto"/>
              <w:bottom w:val="single" w:sz="4" w:space="0" w:color="auto"/>
              <w:right w:val="single" w:sz="4" w:space="0" w:color="auto"/>
            </w:tcBorders>
            <w:shd w:val="clear" w:color="auto" w:fill="auto"/>
            <w:vAlign w:val="center"/>
          </w:tcPr>
          <w:p w14:paraId="4753C011" w14:textId="77777777" w:rsidR="001D3744" w:rsidRPr="001D3744" w:rsidRDefault="001D3744" w:rsidP="001D3744">
            <w:pPr>
              <w:rPr>
                <w:rFonts w:ascii="Myriad Pro" w:eastAsia="Calibri" w:hAnsi="Myriad Pro"/>
                <w:sz w:val="18"/>
                <w:szCs w:val="18"/>
              </w:rPr>
            </w:pPr>
            <w:r w:rsidRPr="001D3744">
              <w:rPr>
                <w:rFonts w:ascii="Myriad Pro" w:hAnsi="Myriad Pro"/>
                <w:sz w:val="18"/>
                <w:szCs w:val="18"/>
              </w:rPr>
              <w:t>Модернизация устройств электромагнитных блокировок (ПС  110/10 кВ Ининская; ПС 110/10 кВ Усть-Канская; ПС  110/10 кВ Акташская; ПС 110/10 кВ Сигнал; ПС 110/10 кВ Кош-Агачская.,ПС 110/10 кВ Кебезеньская; ПС 110/10 кВ Майминская; ПС 110/10 кВ Чойская; ПС 110/10 кВ Турочак; ПС 110/10 кВ Дмитриевская; ПС 110/10 кВ Усть-Коксинская)</w:t>
            </w:r>
          </w:p>
        </w:tc>
        <w:tc>
          <w:tcPr>
            <w:tcW w:w="1276" w:type="dxa"/>
            <w:tcBorders>
              <w:top w:val="nil"/>
              <w:left w:val="nil"/>
              <w:bottom w:val="single" w:sz="4" w:space="0" w:color="auto"/>
              <w:right w:val="single" w:sz="4" w:space="0" w:color="auto"/>
            </w:tcBorders>
            <w:shd w:val="clear" w:color="auto" w:fill="auto"/>
            <w:vAlign w:val="center"/>
          </w:tcPr>
          <w:p w14:paraId="72FC1E38"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F_25_ГАЭС</w:t>
            </w:r>
          </w:p>
        </w:tc>
        <w:tc>
          <w:tcPr>
            <w:tcW w:w="1276" w:type="dxa"/>
            <w:tcBorders>
              <w:top w:val="nil"/>
              <w:left w:val="nil"/>
              <w:bottom w:val="single" w:sz="4" w:space="0" w:color="auto"/>
              <w:right w:val="single" w:sz="4" w:space="0" w:color="auto"/>
            </w:tcBorders>
            <w:shd w:val="clear" w:color="000000" w:fill="FFFFFF"/>
            <w:vAlign w:val="center"/>
          </w:tcPr>
          <w:p w14:paraId="4D204693"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3,976</w:t>
            </w:r>
          </w:p>
        </w:tc>
        <w:tc>
          <w:tcPr>
            <w:tcW w:w="1275" w:type="dxa"/>
            <w:tcBorders>
              <w:top w:val="nil"/>
              <w:left w:val="nil"/>
              <w:bottom w:val="single" w:sz="4" w:space="0" w:color="auto"/>
              <w:right w:val="single" w:sz="4" w:space="0" w:color="auto"/>
            </w:tcBorders>
            <w:shd w:val="clear" w:color="000000" w:fill="FFFFFF"/>
            <w:vAlign w:val="center"/>
          </w:tcPr>
          <w:p w14:paraId="6A405588"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4,317</w:t>
            </w:r>
          </w:p>
        </w:tc>
        <w:tc>
          <w:tcPr>
            <w:tcW w:w="1025" w:type="dxa"/>
            <w:tcBorders>
              <w:top w:val="nil"/>
              <w:left w:val="nil"/>
              <w:bottom w:val="single" w:sz="4" w:space="0" w:color="auto"/>
              <w:right w:val="single" w:sz="4" w:space="0" w:color="auto"/>
            </w:tcBorders>
            <w:shd w:val="clear" w:color="auto" w:fill="auto"/>
            <w:vAlign w:val="center"/>
          </w:tcPr>
          <w:p w14:paraId="411E4455"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0,341</w:t>
            </w:r>
          </w:p>
        </w:tc>
        <w:tc>
          <w:tcPr>
            <w:tcW w:w="954" w:type="dxa"/>
            <w:tcBorders>
              <w:top w:val="nil"/>
              <w:left w:val="single" w:sz="4" w:space="0" w:color="auto"/>
              <w:bottom w:val="single" w:sz="4" w:space="0" w:color="auto"/>
              <w:right w:val="single" w:sz="4" w:space="0" w:color="auto"/>
            </w:tcBorders>
            <w:shd w:val="clear" w:color="auto" w:fill="auto"/>
            <w:vAlign w:val="center"/>
          </w:tcPr>
          <w:p w14:paraId="4130495F" w14:textId="77777777" w:rsidR="001D3744" w:rsidRPr="001D3744" w:rsidRDefault="00E07813" w:rsidP="001D3744">
            <w:pPr>
              <w:jc w:val="center"/>
              <w:rPr>
                <w:rFonts w:ascii="Myriad Pro" w:eastAsia="Calibri" w:hAnsi="Myriad Pro"/>
                <w:sz w:val="18"/>
                <w:szCs w:val="18"/>
              </w:rPr>
            </w:pPr>
            <w:r>
              <w:rPr>
                <w:rFonts w:ascii="Myriad Pro" w:eastAsia="Calibri" w:hAnsi="Myriad Pro"/>
                <w:sz w:val="18"/>
                <w:szCs w:val="18"/>
              </w:rPr>
              <w:t>8,57</w:t>
            </w:r>
          </w:p>
        </w:tc>
      </w:tr>
      <w:tr w:rsidR="001D3744" w:rsidRPr="001D3744" w14:paraId="5C98701D" w14:textId="77777777" w:rsidTr="00C83E3A">
        <w:tc>
          <w:tcPr>
            <w:tcW w:w="453" w:type="dxa"/>
            <w:tcBorders>
              <w:top w:val="single" w:sz="4" w:space="0" w:color="auto"/>
              <w:left w:val="single" w:sz="4" w:space="0" w:color="auto"/>
              <w:bottom w:val="single" w:sz="4" w:space="0" w:color="auto"/>
              <w:right w:val="single" w:sz="4" w:space="0" w:color="auto"/>
            </w:tcBorders>
            <w:vAlign w:val="center"/>
            <w:hideMark/>
          </w:tcPr>
          <w:p w14:paraId="423D9D50" w14:textId="77777777" w:rsidR="001D3744" w:rsidRPr="001D3744" w:rsidRDefault="001D3744" w:rsidP="001D3744">
            <w:pPr>
              <w:rPr>
                <w:rFonts w:ascii="Myriad Pro" w:eastAsia="Calibri" w:hAnsi="Myriad Pro"/>
                <w:sz w:val="18"/>
                <w:szCs w:val="18"/>
              </w:rPr>
            </w:pPr>
            <w:r w:rsidRPr="001D3744">
              <w:rPr>
                <w:rFonts w:ascii="Myriad Pro" w:eastAsia="Calibri" w:hAnsi="Myriad Pro"/>
                <w:sz w:val="18"/>
                <w:szCs w:val="18"/>
              </w:rPr>
              <w:t>5</w:t>
            </w:r>
          </w:p>
        </w:tc>
        <w:tc>
          <w:tcPr>
            <w:tcW w:w="3086" w:type="dxa"/>
            <w:tcBorders>
              <w:top w:val="nil"/>
              <w:left w:val="single" w:sz="4" w:space="0" w:color="auto"/>
              <w:bottom w:val="single" w:sz="4" w:space="0" w:color="auto"/>
              <w:right w:val="single" w:sz="4" w:space="0" w:color="auto"/>
            </w:tcBorders>
            <w:shd w:val="clear" w:color="auto" w:fill="auto"/>
            <w:vAlign w:val="center"/>
          </w:tcPr>
          <w:p w14:paraId="50C8CD9E" w14:textId="77777777" w:rsidR="001D3744" w:rsidRPr="001D3744" w:rsidRDefault="001D3744" w:rsidP="001D3744">
            <w:pPr>
              <w:rPr>
                <w:rFonts w:ascii="Myriad Pro" w:eastAsia="Calibri" w:hAnsi="Myriad Pro"/>
                <w:sz w:val="18"/>
                <w:szCs w:val="18"/>
              </w:rPr>
            </w:pPr>
            <w:r w:rsidRPr="001D3744">
              <w:rPr>
                <w:rFonts w:ascii="Myriad Pro" w:hAnsi="Myriad Pro"/>
                <w:sz w:val="18"/>
                <w:szCs w:val="18"/>
              </w:rPr>
              <w:t>Модернизация систем телемеханики на ПС 110/6кВ Рудничная в Чойском районе в с. Сейка Республики Алтай</w:t>
            </w:r>
          </w:p>
        </w:tc>
        <w:tc>
          <w:tcPr>
            <w:tcW w:w="1276" w:type="dxa"/>
            <w:tcBorders>
              <w:top w:val="nil"/>
              <w:left w:val="nil"/>
              <w:bottom w:val="single" w:sz="4" w:space="0" w:color="auto"/>
              <w:right w:val="single" w:sz="4" w:space="0" w:color="auto"/>
            </w:tcBorders>
            <w:shd w:val="clear" w:color="auto" w:fill="auto"/>
            <w:vAlign w:val="center"/>
          </w:tcPr>
          <w:p w14:paraId="42851225"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G_28а_ГАЭС</w:t>
            </w:r>
          </w:p>
        </w:tc>
        <w:tc>
          <w:tcPr>
            <w:tcW w:w="1276" w:type="dxa"/>
            <w:tcBorders>
              <w:top w:val="nil"/>
              <w:left w:val="nil"/>
              <w:bottom w:val="single" w:sz="4" w:space="0" w:color="auto"/>
              <w:right w:val="single" w:sz="4" w:space="0" w:color="auto"/>
            </w:tcBorders>
            <w:shd w:val="clear" w:color="000000" w:fill="FFFFFF"/>
            <w:vAlign w:val="center"/>
          </w:tcPr>
          <w:p w14:paraId="0615F6ED"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2,455</w:t>
            </w:r>
          </w:p>
        </w:tc>
        <w:tc>
          <w:tcPr>
            <w:tcW w:w="1275" w:type="dxa"/>
            <w:tcBorders>
              <w:top w:val="nil"/>
              <w:left w:val="nil"/>
              <w:bottom w:val="single" w:sz="4" w:space="0" w:color="auto"/>
              <w:right w:val="single" w:sz="4" w:space="0" w:color="auto"/>
            </w:tcBorders>
            <w:shd w:val="clear" w:color="000000" w:fill="FFFFFF"/>
            <w:vAlign w:val="center"/>
          </w:tcPr>
          <w:p w14:paraId="13AEA1A4"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3,256</w:t>
            </w:r>
          </w:p>
        </w:tc>
        <w:tc>
          <w:tcPr>
            <w:tcW w:w="1025" w:type="dxa"/>
            <w:tcBorders>
              <w:top w:val="nil"/>
              <w:left w:val="nil"/>
              <w:bottom w:val="single" w:sz="4" w:space="0" w:color="auto"/>
              <w:right w:val="single" w:sz="4" w:space="0" w:color="auto"/>
            </w:tcBorders>
            <w:shd w:val="clear" w:color="auto" w:fill="auto"/>
            <w:vAlign w:val="center"/>
          </w:tcPr>
          <w:p w14:paraId="2D7BC541"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0,801</w:t>
            </w:r>
          </w:p>
        </w:tc>
        <w:tc>
          <w:tcPr>
            <w:tcW w:w="954" w:type="dxa"/>
            <w:tcBorders>
              <w:top w:val="nil"/>
              <w:left w:val="single" w:sz="4" w:space="0" w:color="auto"/>
              <w:bottom w:val="single" w:sz="4" w:space="0" w:color="auto"/>
              <w:right w:val="single" w:sz="4" w:space="0" w:color="auto"/>
            </w:tcBorders>
            <w:shd w:val="clear" w:color="auto" w:fill="auto"/>
            <w:vAlign w:val="center"/>
          </w:tcPr>
          <w:p w14:paraId="004B1CB1" w14:textId="77777777" w:rsidR="001D3744" w:rsidRPr="001D3744" w:rsidRDefault="00E07813" w:rsidP="001D3744">
            <w:pPr>
              <w:jc w:val="center"/>
              <w:rPr>
                <w:rFonts w:ascii="Myriad Pro" w:eastAsia="Calibri" w:hAnsi="Myriad Pro"/>
                <w:sz w:val="18"/>
                <w:szCs w:val="18"/>
              </w:rPr>
            </w:pPr>
            <w:r>
              <w:rPr>
                <w:rFonts w:ascii="Myriad Pro" w:hAnsi="Myriad Pro" w:cs="Calibri"/>
                <w:color w:val="000000"/>
                <w:sz w:val="18"/>
                <w:szCs w:val="18"/>
              </w:rPr>
              <w:t>32,63</w:t>
            </w:r>
            <w:r w:rsidR="001D3744" w:rsidRPr="001D3744">
              <w:rPr>
                <w:rFonts w:ascii="Myriad Pro" w:hAnsi="Myriad Pro" w:cs="Calibri"/>
                <w:color w:val="000000"/>
                <w:sz w:val="18"/>
                <w:szCs w:val="18"/>
              </w:rPr>
              <w:t>%</w:t>
            </w:r>
          </w:p>
        </w:tc>
      </w:tr>
      <w:tr w:rsidR="001D3744" w:rsidRPr="001D3744" w14:paraId="2C95AC56" w14:textId="77777777" w:rsidTr="00C83E3A">
        <w:tc>
          <w:tcPr>
            <w:tcW w:w="453" w:type="dxa"/>
            <w:tcBorders>
              <w:top w:val="single" w:sz="4" w:space="0" w:color="auto"/>
              <w:left w:val="single" w:sz="4" w:space="0" w:color="auto"/>
              <w:bottom w:val="single" w:sz="4" w:space="0" w:color="auto"/>
              <w:right w:val="single" w:sz="4" w:space="0" w:color="auto"/>
            </w:tcBorders>
            <w:vAlign w:val="center"/>
            <w:hideMark/>
          </w:tcPr>
          <w:p w14:paraId="5F12031E" w14:textId="77777777" w:rsidR="001D3744" w:rsidRPr="001D3744" w:rsidRDefault="001D3744" w:rsidP="001D3744">
            <w:pPr>
              <w:rPr>
                <w:rFonts w:ascii="Myriad Pro" w:eastAsia="Calibri" w:hAnsi="Myriad Pro"/>
                <w:sz w:val="18"/>
                <w:szCs w:val="18"/>
              </w:rPr>
            </w:pPr>
            <w:r w:rsidRPr="001D3744">
              <w:rPr>
                <w:rFonts w:ascii="Myriad Pro" w:eastAsia="Calibri" w:hAnsi="Myriad Pro"/>
                <w:sz w:val="18"/>
                <w:szCs w:val="18"/>
              </w:rPr>
              <w:t>6</w:t>
            </w:r>
          </w:p>
        </w:tc>
        <w:tc>
          <w:tcPr>
            <w:tcW w:w="3086" w:type="dxa"/>
            <w:tcBorders>
              <w:top w:val="nil"/>
              <w:left w:val="single" w:sz="4" w:space="0" w:color="auto"/>
              <w:bottom w:val="single" w:sz="4" w:space="0" w:color="auto"/>
              <w:right w:val="single" w:sz="4" w:space="0" w:color="auto"/>
            </w:tcBorders>
            <w:shd w:val="clear" w:color="auto" w:fill="auto"/>
            <w:vAlign w:val="center"/>
          </w:tcPr>
          <w:p w14:paraId="510E846B" w14:textId="77777777" w:rsidR="001D3744" w:rsidRPr="001D3744" w:rsidRDefault="001D3744" w:rsidP="001D3744">
            <w:pPr>
              <w:rPr>
                <w:rFonts w:ascii="Myriad Pro" w:eastAsia="Calibri" w:hAnsi="Myriad Pro"/>
                <w:sz w:val="18"/>
                <w:szCs w:val="18"/>
              </w:rPr>
            </w:pPr>
            <w:r w:rsidRPr="001D3744">
              <w:rPr>
                <w:rFonts w:ascii="Myriad Pro" w:hAnsi="Myriad Pro"/>
                <w:sz w:val="18"/>
                <w:szCs w:val="18"/>
              </w:rPr>
              <w:t>Покупка бригадных автомобилей в количестве (ГАЭС) - 21 ед.: - автомобиль легковой 21 ед. техники</w:t>
            </w:r>
          </w:p>
        </w:tc>
        <w:tc>
          <w:tcPr>
            <w:tcW w:w="1276" w:type="dxa"/>
            <w:tcBorders>
              <w:top w:val="nil"/>
              <w:left w:val="nil"/>
              <w:bottom w:val="single" w:sz="4" w:space="0" w:color="auto"/>
              <w:right w:val="single" w:sz="4" w:space="0" w:color="auto"/>
            </w:tcBorders>
            <w:shd w:val="clear" w:color="auto" w:fill="auto"/>
            <w:vAlign w:val="center"/>
          </w:tcPr>
          <w:p w14:paraId="34FAD3A4"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F_55_ГАЭС (в)</w:t>
            </w:r>
          </w:p>
        </w:tc>
        <w:tc>
          <w:tcPr>
            <w:tcW w:w="1276" w:type="dxa"/>
            <w:tcBorders>
              <w:top w:val="nil"/>
              <w:left w:val="nil"/>
              <w:bottom w:val="single" w:sz="4" w:space="0" w:color="auto"/>
              <w:right w:val="single" w:sz="4" w:space="0" w:color="auto"/>
            </w:tcBorders>
            <w:shd w:val="clear" w:color="000000" w:fill="FFFFFF"/>
            <w:vAlign w:val="center"/>
          </w:tcPr>
          <w:p w14:paraId="1595FB18"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2,83</w:t>
            </w:r>
          </w:p>
        </w:tc>
        <w:tc>
          <w:tcPr>
            <w:tcW w:w="1275" w:type="dxa"/>
            <w:tcBorders>
              <w:top w:val="nil"/>
              <w:left w:val="nil"/>
              <w:bottom w:val="single" w:sz="4" w:space="0" w:color="auto"/>
              <w:right w:val="single" w:sz="4" w:space="0" w:color="auto"/>
            </w:tcBorders>
            <w:shd w:val="clear" w:color="000000" w:fill="FFFFFF"/>
            <w:vAlign w:val="center"/>
          </w:tcPr>
          <w:p w14:paraId="35CE8A42"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11,108</w:t>
            </w:r>
          </w:p>
        </w:tc>
        <w:tc>
          <w:tcPr>
            <w:tcW w:w="1025" w:type="dxa"/>
            <w:tcBorders>
              <w:top w:val="nil"/>
              <w:left w:val="nil"/>
              <w:bottom w:val="single" w:sz="4" w:space="0" w:color="auto"/>
              <w:right w:val="single" w:sz="4" w:space="0" w:color="auto"/>
            </w:tcBorders>
            <w:shd w:val="clear" w:color="auto" w:fill="auto"/>
            <w:vAlign w:val="center"/>
          </w:tcPr>
          <w:p w14:paraId="4F9AC4D7" w14:textId="77777777" w:rsidR="001D3744" w:rsidRPr="001D3744" w:rsidRDefault="001D3744" w:rsidP="001D3744">
            <w:pPr>
              <w:jc w:val="center"/>
              <w:rPr>
                <w:rFonts w:ascii="Myriad Pro" w:eastAsia="Calibri" w:hAnsi="Myriad Pro"/>
                <w:sz w:val="18"/>
                <w:szCs w:val="18"/>
              </w:rPr>
            </w:pPr>
            <w:r w:rsidRPr="001D3744">
              <w:rPr>
                <w:rFonts w:ascii="Myriad Pro" w:hAnsi="Myriad Pro"/>
                <w:sz w:val="18"/>
                <w:szCs w:val="18"/>
              </w:rPr>
              <w:t>8,276</w:t>
            </w:r>
          </w:p>
        </w:tc>
        <w:tc>
          <w:tcPr>
            <w:tcW w:w="954" w:type="dxa"/>
            <w:tcBorders>
              <w:top w:val="nil"/>
              <w:left w:val="single" w:sz="4" w:space="0" w:color="auto"/>
              <w:bottom w:val="single" w:sz="4" w:space="0" w:color="auto"/>
              <w:right w:val="single" w:sz="4" w:space="0" w:color="auto"/>
            </w:tcBorders>
            <w:shd w:val="clear" w:color="auto" w:fill="auto"/>
            <w:vAlign w:val="center"/>
          </w:tcPr>
          <w:p w14:paraId="7F7E5527" w14:textId="77777777" w:rsidR="001D3744" w:rsidRPr="001D3744" w:rsidRDefault="00E07813" w:rsidP="001D3744">
            <w:pPr>
              <w:jc w:val="center"/>
              <w:rPr>
                <w:rFonts w:ascii="Myriad Pro" w:eastAsia="Calibri" w:hAnsi="Myriad Pro"/>
                <w:sz w:val="18"/>
                <w:szCs w:val="18"/>
              </w:rPr>
            </w:pPr>
            <w:r>
              <w:rPr>
                <w:rFonts w:ascii="Myriad Pro" w:hAnsi="Myriad Pro" w:cs="Calibri"/>
                <w:color w:val="000000"/>
                <w:sz w:val="18"/>
                <w:szCs w:val="18"/>
              </w:rPr>
              <w:t>292,44</w:t>
            </w:r>
            <w:r w:rsidR="001D3744" w:rsidRPr="001D3744">
              <w:rPr>
                <w:rFonts w:ascii="Myriad Pro" w:hAnsi="Myriad Pro" w:cs="Calibri"/>
                <w:color w:val="000000"/>
                <w:sz w:val="18"/>
                <w:szCs w:val="18"/>
              </w:rPr>
              <w:t>%</w:t>
            </w:r>
          </w:p>
        </w:tc>
      </w:tr>
      <w:tr w:rsidR="00025200" w:rsidRPr="001D3744" w14:paraId="7B8EFD45" w14:textId="77777777" w:rsidTr="00C83E3A">
        <w:tc>
          <w:tcPr>
            <w:tcW w:w="453" w:type="dxa"/>
            <w:tcBorders>
              <w:top w:val="single" w:sz="4" w:space="0" w:color="auto"/>
              <w:left w:val="single" w:sz="4" w:space="0" w:color="auto"/>
              <w:bottom w:val="single" w:sz="4" w:space="0" w:color="auto"/>
              <w:right w:val="single" w:sz="4" w:space="0" w:color="auto"/>
            </w:tcBorders>
            <w:vAlign w:val="center"/>
          </w:tcPr>
          <w:p w14:paraId="050119C4" w14:textId="77777777" w:rsidR="00025200" w:rsidRPr="001D3744" w:rsidRDefault="00025200" w:rsidP="00025200">
            <w:pPr>
              <w:rPr>
                <w:rFonts w:ascii="Myriad Pro" w:eastAsia="Calibri" w:hAnsi="Myriad Pro"/>
                <w:b/>
                <w:sz w:val="18"/>
                <w:szCs w:val="18"/>
              </w:rPr>
            </w:pPr>
            <w:bookmarkStart w:id="100" w:name="_Hlk40452263"/>
          </w:p>
        </w:tc>
        <w:tc>
          <w:tcPr>
            <w:tcW w:w="3086" w:type="dxa"/>
            <w:tcBorders>
              <w:top w:val="single" w:sz="4" w:space="0" w:color="auto"/>
              <w:left w:val="single" w:sz="4" w:space="0" w:color="auto"/>
              <w:bottom w:val="single" w:sz="4" w:space="0" w:color="auto"/>
              <w:right w:val="single" w:sz="4" w:space="0" w:color="auto"/>
            </w:tcBorders>
            <w:vAlign w:val="center"/>
          </w:tcPr>
          <w:p w14:paraId="1646225D" w14:textId="77777777" w:rsidR="00025200" w:rsidRPr="001D3744" w:rsidRDefault="00025200" w:rsidP="00025200">
            <w:pPr>
              <w:rPr>
                <w:rFonts w:ascii="Myriad Pro" w:eastAsia="Calibri" w:hAnsi="Myriad Pro"/>
                <w:b/>
                <w:sz w:val="18"/>
                <w:szCs w:val="18"/>
              </w:rPr>
            </w:pPr>
            <w:bookmarkStart w:id="101" w:name="_Toc40907225"/>
            <w:r w:rsidRPr="001D3744">
              <w:rPr>
                <w:rFonts w:ascii="Myriad Pro" w:eastAsia="Calibri" w:hAnsi="Myriad Pro"/>
                <w:b/>
                <w:sz w:val="18"/>
                <w:szCs w:val="18"/>
              </w:rPr>
              <w:t>Всего по инвестиционным проектам</w:t>
            </w:r>
            <w:bookmarkEnd w:id="101"/>
          </w:p>
        </w:tc>
        <w:tc>
          <w:tcPr>
            <w:tcW w:w="1276" w:type="dxa"/>
            <w:tcBorders>
              <w:top w:val="single" w:sz="4" w:space="0" w:color="auto"/>
              <w:left w:val="single" w:sz="4" w:space="0" w:color="auto"/>
              <w:bottom w:val="single" w:sz="4" w:space="0" w:color="auto"/>
              <w:right w:val="single" w:sz="4" w:space="0" w:color="auto"/>
            </w:tcBorders>
            <w:vAlign w:val="center"/>
          </w:tcPr>
          <w:p w14:paraId="1BA0F911" w14:textId="77777777" w:rsidR="00025200" w:rsidRPr="001D3744" w:rsidRDefault="00025200" w:rsidP="00C83E3A">
            <w:pPr>
              <w:jc w:val="center"/>
              <w:rPr>
                <w:rFonts w:ascii="Myriad Pro" w:hAnsi="Myriad Pro" w:cs="Calibri"/>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14:paraId="097FCC42" w14:textId="77777777" w:rsidR="00025200" w:rsidRPr="001D3744" w:rsidRDefault="00DE6CED">
            <w:pPr>
              <w:jc w:val="center"/>
              <w:rPr>
                <w:rFonts w:ascii="Myriad Pro" w:hAnsi="Myriad Pro" w:cs="Calibri"/>
                <w:b/>
                <w:sz w:val="18"/>
                <w:szCs w:val="18"/>
              </w:rPr>
            </w:pPr>
            <w:r w:rsidRPr="001D3744">
              <w:rPr>
                <w:rFonts w:ascii="Myriad Pro" w:hAnsi="Myriad Pro" w:cs="Calibri"/>
                <w:b/>
                <w:color w:val="000000"/>
                <w:sz w:val="18"/>
                <w:szCs w:val="18"/>
              </w:rPr>
              <w:t>54,0</w:t>
            </w:r>
            <w:r w:rsidR="001D3744">
              <w:rPr>
                <w:rFonts w:ascii="Myriad Pro" w:hAnsi="Myriad Pro" w:cs="Calibri"/>
                <w:b/>
                <w:color w:val="000000"/>
                <w:sz w:val="18"/>
                <w:szCs w:val="18"/>
              </w:rPr>
              <w:t>56</w:t>
            </w:r>
          </w:p>
        </w:tc>
        <w:tc>
          <w:tcPr>
            <w:tcW w:w="1275" w:type="dxa"/>
            <w:tcBorders>
              <w:top w:val="single" w:sz="4" w:space="0" w:color="auto"/>
              <w:left w:val="single" w:sz="4" w:space="0" w:color="auto"/>
              <w:bottom w:val="single" w:sz="4" w:space="0" w:color="auto"/>
              <w:right w:val="single" w:sz="4" w:space="0" w:color="auto"/>
            </w:tcBorders>
            <w:vAlign w:val="center"/>
          </w:tcPr>
          <w:p w14:paraId="06CBB39B" w14:textId="77777777" w:rsidR="00025200" w:rsidRPr="001D3744" w:rsidRDefault="001D3744">
            <w:pPr>
              <w:jc w:val="center"/>
              <w:rPr>
                <w:rFonts w:ascii="Myriad Pro" w:hAnsi="Myriad Pro" w:cs="Calibri"/>
                <w:b/>
                <w:sz w:val="18"/>
                <w:szCs w:val="18"/>
              </w:rPr>
            </w:pPr>
            <w:r>
              <w:rPr>
                <w:rFonts w:ascii="Myriad Pro" w:hAnsi="Myriad Pro" w:cs="Calibri"/>
                <w:b/>
                <w:color w:val="000000"/>
                <w:sz w:val="18"/>
                <w:szCs w:val="18"/>
              </w:rPr>
              <w:t>169,73</w:t>
            </w:r>
          </w:p>
        </w:tc>
        <w:tc>
          <w:tcPr>
            <w:tcW w:w="1025" w:type="dxa"/>
            <w:tcBorders>
              <w:top w:val="single" w:sz="4" w:space="0" w:color="auto"/>
              <w:left w:val="single" w:sz="4" w:space="0" w:color="auto"/>
              <w:bottom w:val="single" w:sz="4" w:space="0" w:color="auto"/>
              <w:right w:val="single" w:sz="4" w:space="0" w:color="auto"/>
            </w:tcBorders>
            <w:vAlign w:val="center"/>
          </w:tcPr>
          <w:p w14:paraId="4FB5FA8E" w14:textId="77777777" w:rsidR="00025200" w:rsidRPr="001D3744" w:rsidRDefault="001D3744">
            <w:pPr>
              <w:jc w:val="center"/>
              <w:rPr>
                <w:rFonts w:ascii="Myriad Pro" w:hAnsi="Myriad Pro" w:cs="Arial"/>
                <w:b/>
                <w:sz w:val="18"/>
                <w:szCs w:val="18"/>
              </w:rPr>
            </w:pPr>
            <w:r>
              <w:rPr>
                <w:rFonts w:ascii="Myriad Pro" w:hAnsi="Myriad Pro" w:cs="Calibri"/>
                <w:b/>
                <w:color w:val="000000"/>
                <w:sz w:val="18"/>
                <w:szCs w:val="18"/>
              </w:rPr>
              <w:t>115,67</w:t>
            </w:r>
          </w:p>
        </w:tc>
        <w:tc>
          <w:tcPr>
            <w:tcW w:w="954" w:type="dxa"/>
            <w:tcBorders>
              <w:top w:val="single" w:sz="4" w:space="0" w:color="auto"/>
              <w:left w:val="single" w:sz="4" w:space="0" w:color="auto"/>
              <w:bottom w:val="single" w:sz="4" w:space="0" w:color="auto"/>
              <w:right w:val="single" w:sz="4" w:space="0" w:color="auto"/>
            </w:tcBorders>
            <w:vAlign w:val="center"/>
          </w:tcPr>
          <w:p w14:paraId="1359EABD" w14:textId="77777777" w:rsidR="00025200" w:rsidRPr="001D3744" w:rsidRDefault="00E07813">
            <w:pPr>
              <w:jc w:val="center"/>
              <w:rPr>
                <w:rFonts w:ascii="Myriad Pro" w:hAnsi="Myriad Pro" w:cs="Arial"/>
                <w:b/>
                <w:sz w:val="18"/>
                <w:szCs w:val="18"/>
              </w:rPr>
            </w:pPr>
            <w:bookmarkStart w:id="102" w:name="_Toc40907229"/>
            <w:r w:rsidRPr="001D3744">
              <w:rPr>
                <w:rFonts w:ascii="Myriad Pro" w:hAnsi="Myriad Pro" w:cs="Arial"/>
                <w:b/>
                <w:sz w:val="18"/>
                <w:szCs w:val="18"/>
              </w:rPr>
              <w:t>2</w:t>
            </w:r>
            <w:r>
              <w:rPr>
                <w:rFonts w:ascii="Myriad Pro" w:hAnsi="Myriad Pro" w:cs="Arial"/>
                <w:b/>
                <w:sz w:val="18"/>
                <w:szCs w:val="18"/>
              </w:rPr>
              <w:t>13,9</w:t>
            </w:r>
            <w:r w:rsidR="00025200" w:rsidRPr="001D3744">
              <w:rPr>
                <w:rFonts w:ascii="Myriad Pro" w:hAnsi="Myriad Pro" w:cs="Arial"/>
                <w:b/>
                <w:sz w:val="18"/>
                <w:szCs w:val="18"/>
              </w:rPr>
              <w:t>%</w:t>
            </w:r>
            <w:bookmarkEnd w:id="102"/>
          </w:p>
        </w:tc>
      </w:tr>
      <w:bookmarkEnd w:id="100"/>
    </w:tbl>
    <w:p w14:paraId="37972B24" w14:textId="77777777" w:rsidR="00F023CD" w:rsidRDefault="00F023CD" w:rsidP="00A86EC5">
      <w:pPr>
        <w:spacing w:line="360" w:lineRule="auto"/>
        <w:ind w:firstLine="708"/>
        <w:contextualSpacing/>
        <w:jc w:val="both"/>
        <w:rPr>
          <w:rFonts w:ascii="Myriad Pro" w:eastAsia="Calibri" w:hAnsi="Myriad Pro"/>
          <w:sz w:val="26"/>
          <w:szCs w:val="26"/>
        </w:rPr>
      </w:pPr>
    </w:p>
    <w:p w14:paraId="3D5ECD49" w14:textId="77777777" w:rsidR="00A86EC5" w:rsidRPr="001D7B8F" w:rsidRDefault="00A86EC5" w:rsidP="004035C7">
      <w:pPr>
        <w:spacing w:line="360" w:lineRule="auto"/>
        <w:ind w:firstLine="567"/>
        <w:contextualSpacing/>
        <w:jc w:val="both"/>
        <w:rPr>
          <w:rFonts w:ascii="Myriad Pro" w:eastAsia="Calibri" w:hAnsi="Myriad Pro"/>
          <w:sz w:val="26"/>
          <w:szCs w:val="26"/>
        </w:rPr>
      </w:pPr>
      <w:r w:rsidRPr="001D7B8F">
        <w:rPr>
          <w:rFonts w:ascii="Myriad Pro" w:eastAsia="Calibri" w:hAnsi="Myriad Pro"/>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w:t>
      </w:r>
      <w:r>
        <w:rPr>
          <w:rFonts w:ascii="Myriad Pro" w:eastAsia="Calibri" w:hAnsi="Myriad Pro"/>
          <w:sz w:val="26"/>
          <w:szCs w:val="26"/>
        </w:rPr>
        <w:t xml:space="preserve">, на общую сумму </w:t>
      </w:r>
      <w:r w:rsidR="007521D8">
        <w:rPr>
          <w:rFonts w:ascii="Myriad Pro" w:eastAsia="Calibri" w:hAnsi="Myriad Pro"/>
          <w:sz w:val="26"/>
          <w:szCs w:val="26"/>
        </w:rPr>
        <w:t>115 750</w:t>
      </w:r>
      <w:r>
        <w:rPr>
          <w:rFonts w:ascii="Myriad Pro" w:eastAsia="Calibri" w:hAnsi="Myriad Pro"/>
          <w:sz w:val="26"/>
          <w:szCs w:val="26"/>
        </w:rPr>
        <w:t xml:space="preserve"> тыс. руб. (с НДС)</w:t>
      </w:r>
      <w:r w:rsidRPr="001D7B8F">
        <w:rPr>
          <w:rFonts w:ascii="Myriad Pro" w:eastAsia="Calibri" w:hAnsi="Myriad Pro"/>
          <w:sz w:val="26"/>
          <w:szCs w:val="26"/>
        </w:rPr>
        <w:t>.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4870" w:type="pct"/>
        <w:tblLook w:val="04A0" w:firstRow="1" w:lastRow="0" w:firstColumn="1" w:lastColumn="0" w:noHBand="0" w:noVBand="1"/>
      </w:tblPr>
      <w:tblGrid>
        <w:gridCol w:w="401"/>
        <w:gridCol w:w="3436"/>
        <w:gridCol w:w="1156"/>
        <w:gridCol w:w="1095"/>
        <w:gridCol w:w="1100"/>
        <w:gridCol w:w="965"/>
        <w:gridCol w:w="949"/>
      </w:tblGrid>
      <w:tr w:rsidR="00BA4EAB" w:rsidRPr="00E07813" w14:paraId="30BCC920" w14:textId="77777777" w:rsidTr="007521D8">
        <w:trPr>
          <w:trHeight w:val="20"/>
          <w:tblHeader/>
        </w:trPr>
        <w:tc>
          <w:tcPr>
            <w:tcW w:w="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62EC0"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w:t>
            </w:r>
          </w:p>
        </w:tc>
        <w:tc>
          <w:tcPr>
            <w:tcW w:w="18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C75A9"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Наименование инвестиционного проекта (группы инвестиционных проектов)</w:t>
            </w:r>
          </w:p>
        </w:tc>
        <w:tc>
          <w:tcPr>
            <w:tcW w:w="62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6EA9C40" w14:textId="77777777" w:rsidR="00A86EC5" w:rsidRPr="00E07813" w:rsidRDefault="00A86EC5" w:rsidP="00CA38BE">
            <w:pPr>
              <w:widowControl w:val="0"/>
              <w:ind w:left="73" w:hanging="68"/>
              <w:contextualSpacing/>
              <w:jc w:val="center"/>
              <w:rPr>
                <w:rFonts w:ascii="Myriad Pro" w:eastAsia="Calibri" w:hAnsi="Myriad Pro"/>
                <w:b/>
                <w:color w:val="FFFFFF" w:themeColor="background1"/>
                <w:sz w:val="18"/>
                <w:szCs w:val="18"/>
              </w:rPr>
            </w:pPr>
            <w:r w:rsidRPr="00E07813">
              <w:rPr>
                <w:rFonts w:ascii="Myriad Pro" w:eastAsia="Calibri" w:hAnsi="Myriad Pro"/>
                <w:b/>
                <w:color w:val="FFFFFF" w:themeColor="background1"/>
                <w:sz w:val="18"/>
                <w:szCs w:val="18"/>
              </w:rPr>
              <w:t>Иденти-</w:t>
            </w:r>
          </w:p>
          <w:p w14:paraId="61792481"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eastAsia="Calibri" w:hAnsi="Myriad Pro"/>
                <w:b/>
                <w:color w:val="FFFFFF" w:themeColor="background1"/>
                <w:sz w:val="18"/>
                <w:szCs w:val="18"/>
              </w:rPr>
              <w:t>фикатор</w:t>
            </w:r>
          </w:p>
        </w:tc>
        <w:tc>
          <w:tcPr>
            <w:tcW w:w="12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A6038"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Объем финансирования (в части тарифных источников), млн руб.</w:t>
            </w:r>
            <w:r w:rsidR="00025200" w:rsidRPr="00E07813">
              <w:rPr>
                <w:rFonts w:ascii="Myriad Pro" w:hAnsi="Myriad Pro" w:cs="Calibri"/>
                <w:b/>
                <w:bCs/>
                <w:color w:val="FFFFFF" w:themeColor="background1"/>
                <w:sz w:val="18"/>
                <w:szCs w:val="18"/>
              </w:rPr>
              <w:t xml:space="preserve"> с НДС</w:t>
            </w:r>
          </w:p>
        </w:tc>
        <w:tc>
          <w:tcPr>
            <w:tcW w:w="10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A521C"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Отклонение (факт-план)</w:t>
            </w:r>
          </w:p>
        </w:tc>
      </w:tr>
      <w:tr w:rsidR="00BA4EAB" w:rsidRPr="00E07813" w14:paraId="2B8D52DE" w14:textId="77777777" w:rsidTr="007521D8">
        <w:trPr>
          <w:trHeight w:val="20"/>
          <w:tblHeader/>
        </w:trPr>
        <w:tc>
          <w:tcPr>
            <w:tcW w:w="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7C9901" w14:textId="77777777" w:rsidR="00A86EC5" w:rsidRPr="00E07813" w:rsidRDefault="00A86EC5" w:rsidP="00CA38BE">
            <w:pPr>
              <w:widowControl w:val="0"/>
              <w:contextualSpacing/>
              <w:rPr>
                <w:rFonts w:ascii="Myriad Pro" w:hAnsi="Myriad Pro" w:cs="Calibri"/>
                <w:b/>
                <w:bCs/>
                <w:color w:val="FFFFFF" w:themeColor="background1"/>
                <w:sz w:val="18"/>
                <w:szCs w:val="18"/>
              </w:rPr>
            </w:pPr>
          </w:p>
        </w:tc>
        <w:tc>
          <w:tcPr>
            <w:tcW w:w="18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06A709" w14:textId="77777777" w:rsidR="00A86EC5" w:rsidRPr="00E07813" w:rsidRDefault="00A86EC5" w:rsidP="00CA38BE">
            <w:pPr>
              <w:widowControl w:val="0"/>
              <w:contextualSpacing/>
              <w:rPr>
                <w:rFonts w:ascii="Myriad Pro" w:hAnsi="Myriad Pro" w:cs="Calibri"/>
                <w:b/>
                <w:bCs/>
                <w:color w:val="FFFFFF" w:themeColor="background1"/>
                <w:sz w:val="18"/>
                <w:szCs w:val="18"/>
              </w:rPr>
            </w:pPr>
          </w:p>
        </w:tc>
        <w:tc>
          <w:tcPr>
            <w:tcW w:w="62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42DEC9"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988AD"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 xml:space="preserve">План </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D55E0"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Факт</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4441F"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млн. руб.</w:t>
            </w:r>
            <w:r w:rsidR="00025200" w:rsidRPr="00E07813">
              <w:rPr>
                <w:rFonts w:ascii="Myriad Pro" w:hAnsi="Myriad Pro" w:cs="Calibri"/>
                <w:b/>
                <w:bCs/>
                <w:color w:val="FFFFFF" w:themeColor="background1"/>
                <w:sz w:val="18"/>
                <w:szCs w:val="18"/>
              </w:rPr>
              <w:t xml:space="preserve"> с НДС</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6399F" w14:textId="77777777" w:rsidR="00A86EC5" w:rsidRPr="00E07813" w:rsidRDefault="00A86EC5" w:rsidP="00CA38BE">
            <w:pPr>
              <w:widowControl w:val="0"/>
              <w:contextualSpacing/>
              <w:jc w:val="center"/>
              <w:rPr>
                <w:rFonts w:ascii="Myriad Pro" w:hAnsi="Myriad Pro" w:cs="Calibri"/>
                <w:b/>
                <w:bCs/>
                <w:color w:val="FFFFFF" w:themeColor="background1"/>
                <w:sz w:val="18"/>
                <w:szCs w:val="18"/>
              </w:rPr>
            </w:pPr>
            <w:r w:rsidRPr="00E07813">
              <w:rPr>
                <w:rFonts w:ascii="Myriad Pro" w:hAnsi="Myriad Pro" w:cs="Calibri"/>
                <w:b/>
                <w:bCs/>
                <w:color w:val="FFFFFF" w:themeColor="background1"/>
                <w:sz w:val="18"/>
                <w:szCs w:val="18"/>
              </w:rPr>
              <w:t>%</w:t>
            </w:r>
          </w:p>
        </w:tc>
      </w:tr>
      <w:tr w:rsidR="00BA4EAB" w:rsidRPr="00E07813" w14:paraId="11C985F0"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67B0DAC6"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1</w:t>
            </w:r>
          </w:p>
        </w:tc>
        <w:tc>
          <w:tcPr>
            <w:tcW w:w="1892" w:type="pct"/>
            <w:tcBorders>
              <w:top w:val="nil"/>
              <w:left w:val="single" w:sz="4" w:space="0" w:color="auto"/>
              <w:bottom w:val="single" w:sz="4" w:space="0" w:color="auto"/>
              <w:right w:val="single" w:sz="4" w:space="0" w:color="auto"/>
            </w:tcBorders>
            <w:shd w:val="clear" w:color="auto" w:fill="auto"/>
            <w:vAlign w:val="center"/>
          </w:tcPr>
          <w:p w14:paraId="06C5CCC1"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Реконструция ПС 110/10 кВ "Горно-Алтайская" с заменой трансформаторов  2х16МВА на 2х25МВА; замена элегазового выключателя 12 шт.</w:t>
            </w:r>
          </w:p>
        </w:tc>
        <w:tc>
          <w:tcPr>
            <w:tcW w:w="620" w:type="pct"/>
            <w:tcBorders>
              <w:top w:val="nil"/>
              <w:left w:val="nil"/>
              <w:bottom w:val="single" w:sz="4" w:space="0" w:color="auto"/>
              <w:right w:val="single" w:sz="4" w:space="0" w:color="auto"/>
            </w:tcBorders>
            <w:shd w:val="clear" w:color="auto" w:fill="auto"/>
            <w:vAlign w:val="center"/>
          </w:tcPr>
          <w:p w14:paraId="6D4CAE06"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F_7_ГАЭС</w:t>
            </w:r>
          </w:p>
        </w:tc>
        <w:tc>
          <w:tcPr>
            <w:tcW w:w="606" w:type="pct"/>
            <w:tcBorders>
              <w:top w:val="nil"/>
              <w:left w:val="nil"/>
              <w:bottom w:val="single" w:sz="4" w:space="0" w:color="auto"/>
              <w:right w:val="single" w:sz="4" w:space="0" w:color="auto"/>
            </w:tcBorders>
            <w:shd w:val="clear" w:color="000000" w:fill="FFFFFF"/>
            <w:vAlign w:val="center"/>
          </w:tcPr>
          <w:p w14:paraId="31BD18F0"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81,100</w:t>
            </w:r>
          </w:p>
        </w:tc>
        <w:tc>
          <w:tcPr>
            <w:tcW w:w="608" w:type="pct"/>
            <w:tcBorders>
              <w:top w:val="nil"/>
              <w:left w:val="nil"/>
              <w:bottom w:val="single" w:sz="4" w:space="0" w:color="auto"/>
              <w:right w:val="single" w:sz="4" w:space="0" w:color="auto"/>
            </w:tcBorders>
            <w:shd w:val="clear" w:color="000000" w:fill="FFFFFF"/>
            <w:vAlign w:val="center"/>
          </w:tcPr>
          <w:p w14:paraId="3E72734C"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40,828</w:t>
            </w:r>
          </w:p>
        </w:tc>
        <w:tc>
          <w:tcPr>
            <w:tcW w:w="534" w:type="pct"/>
            <w:tcBorders>
              <w:top w:val="nil"/>
              <w:left w:val="nil"/>
              <w:bottom w:val="single" w:sz="4" w:space="0" w:color="auto"/>
              <w:right w:val="single" w:sz="4" w:space="0" w:color="auto"/>
            </w:tcBorders>
            <w:shd w:val="clear" w:color="auto" w:fill="auto"/>
            <w:vAlign w:val="center"/>
          </w:tcPr>
          <w:p w14:paraId="47BE08B8"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40,272</w:t>
            </w:r>
          </w:p>
        </w:tc>
        <w:tc>
          <w:tcPr>
            <w:tcW w:w="526" w:type="pct"/>
            <w:tcBorders>
              <w:top w:val="nil"/>
              <w:left w:val="single" w:sz="4" w:space="0" w:color="auto"/>
              <w:bottom w:val="single" w:sz="4" w:space="0" w:color="auto"/>
              <w:right w:val="single" w:sz="4" w:space="0" w:color="auto"/>
            </w:tcBorders>
            <w:shd w:val="clear" w:color="auto" w:fill="auto"/>
            <w:vAlign w:val="center"/>
          </w:tcPr>
          <w:p w14:paraId="60615A1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49,6</w:t>
            </w:r>
            <w:r w:rsidRPr="00E07813">
              <w:rPr>
                <w:rFonts w:ascii="Myriad Pro" w:hAnsi="Myriad Pro" w:cs="Calibri"/>
                <w:color w:val="000000"/>
                <w:sz w:val="18"/>
                <w:szCs w:val="18"/>
              </w:rPr>
              <w:t>%</w:t>
            </w:r>
          </w:p>
        </w:tc>
      </w:tr>
      <w:tr w:rsidR="00BA4EAB" w:rsidRPr="00E07813" w14:paraId="29C9823F"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7B240567"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2</w:t>
            </w:r>
          </w:p>
        </w:tc>
        <w:tc>
          <w:tcPr>
            <w:tcW w:w="1892" w:type="pct"/>
            <w:tcBorders>
              <w:top w:val="nil"/>
              <w:left w:val="single" w:sz="4" w:space="0" w:color="auto"/>
              <w:bottom w:val="single" w:sz="4" w:space="0" w:color="auto"/>
              <w:right w:val="single" w:sz="4" w:space="0" w:color="auto"/>
            </w:tcBorders>
            <w:shd w:val="clear" w:color="auto" w:fill="auto"/>
            <w:vAlign w:val="center"/>
          </w:tcPr>
          <w:p w14:paraId="2FF0299E"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ВЛ-10 кВ  от ПС 110/10кв "Черно-Ануйская Усть-Канского района ("Усть-Мута")</w:t>
            </w:r>
          </w:p>
        </w:tc>
        <w:tc>
          <w:tcPr>
            <w:tcW w:w="620" w:type="pct"/>
            <w:tcBorders>
              <w:top w:val="nil"/>
              <w:left w:val="nil"/>
              <w:bottom w:val="single" w:sz="4" w:space="0" w:color="auto"/>
              <w:right w:val="single" w:sz="4" w:space="0" w:color="auto"/>
            </w:tcBorders>
            <w:shd w:val="clear" w:color="auto" w:fill="auto"/>
            <w:vAlign w:val="center"/>
          </w:tcPr>
          <w:p w14:paraId="2B796D2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F_18_ГАЭС</w:t>
            </w:r>
          </w:p>
        </w:tc>
        <w:tc>
          <w:tcPr>
            <w:tcW w:w="606" w:type="pct"/>
            <w:tcBorders>
              <w:top w:val="nil"/>
              <w:left w:val="nil"/>
              <w:bottom w:val="single" w:sz="4" w:space="0" w:color="auto"/>
              <w:right w:val="single" w:sz="4" w:space="0" w:color="auto"/>
            </w:tcBorders>
            <w:shd w:val="clear" w:color="000000" w:fill="FFFFFF"/>
            <w:vAlign w:val="center"/>
          </w:tcPr>
          <w:p w14:paraId="6C5CB047"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1,824</w:t>
            </w:r>
          </w:p>
        </w:tc>
        <w:tc>
          <w:tcPr>
            <w:tcW w:w="608" w:type="pct"/>
            <w:tcBorders>
              <w:top w:val="nil"/>
              <w:left w:val="nil"/>
              <w:bottom w:val="single" w:sz="4" w:space="0" w:color="auto"/>
              <w:right w:val="single" w:sz="4" w:space="0" w:color="auto"/>
            </w:tcBorders>
            <w:shd w:val="clear" w:color="000000" w:fill="FFFFFF"/>
            <w:vAlign w:val="center"/>
          </w:tcPr>
          <w:p w14:paraId="3AE38875"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нд</w:t>
            </w:r>
          </w:p>
        </w:tc>
        <w:tc>
          <w:tcPr>
            <w:tcW w:w="534" w:type="pct"/>
            <w:tcBorders>
              <w:top w:val="nil"/>
              <w:left w:val="nil"/>
              <w:bottom w:val="single" w:sz="4" w:space="0" w:color="auto"/>
              <w:right w:val="single" w:sz="4" w:space="0" w:color="auto"/>
            </w:tcBorders>
            <w:shd w:val="clear" w:color="auto" w:fill="auto"/>
            <w:vAlign w:val="center"/>
          </w:tcPr>
          <w:p w14:paraId="45F6C34D"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1,824</w:t>
            </w:r>
          </w:p>
        </w:tc>
        <w:tc>
          <w:tcPr>
            <w:tcW w:w="526" w:type="pct"/>
            <w:tcBorders>
              <w:top w:val="nil"/>
              <w:left w:val="single" w:sz="4" w:space="0" w:color="auto"/>
              <w:bottom w:val="single" w:sz="4" w:space="0" w:color="auto"/>
              <w:right w:val="single" w:sz="4" w:space="0" w:color="auto"/>
            </w:tcBorders>
            <w:shd w:val="clear" w:color="auto" w:fill="auto"/>
            <w:vAlign w:val="center"/>
          </w:tcPr>
          <w:p w14:paraId="26AF2FCD"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100</w:t>
            </w:r>
            <w:r w:rsidRPr="00E07813">
              <w:rPr>
                <w:rFonts w:ascii="Myriad Pro" w:hAnsi="Myriad Pro" w:cs="Calibri"/>
                <w:color w:val="000000"/>
                <w:sz w:val="18"/>
                <w:szCs w:val="18"/>
              </w:rPr>
              <w:t>%</w:t>
            </w:r>
          </w:p>
        </w:tc>
      </w:tr>
      <w:tr w:rsidR="00BA4EAB" w:rsidRPr="00E07813" w14:paraId="78560238"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32967C4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3</w:t>
            </w:r>
          </w:p>
        </w:tc>
        <w:tc>
          <w:tcPr>
            <w:tcW w:w="1892" w:type="pct"/>
            <w:tcBorders>
              <w:top w:val="nil"/>
              <w:left w:val="single" w:sz="4" w:space="0" w:color="auto"/>
              <w:bottom w:val="single" w:sz="4" w:space="0" w:color="auto"/>
              <w:right w:val="single" w:sz="4" w:space="0" w:color="auto"/>
            </w:tcBorders>
            <w:shd w:val="clear" w:color="auto" w:fill="auto"/>
            <w:vAlign w:val="center"/>
          </w:tcPr>
          <w:p w14:paraId="5229D3DB"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 xml:space="preserve">Реконструкция 34,621 км ВЛ-10кВ от ПС </w:t>
            </w:r>
            <w:r w:rsidRPr="00E07813">
              <w:rPr>
                <w:rFonts w:ascii="Myriad Pro" w:hAnsi="Myriad Pro"/>
                <w:sz w:val="18"/>
                <w:szCs w:val="18"/>
              </w:rPr>
              <w:lastRenderedPageBreak/>
              <w:t>110/10 кВ №14 "Майминская" Майминского района Республики Алтай</w:t>
            </w:r>
          </w:p>
        </w:tc>
        <w:tc>
          <w:tcPr>
            <w:tcW w:w="620" w:type="pct"/>
            <w:tcBorders>
              <w:top w:val="nil"/>
              <w:left w:val="nil"/>
              <w:bottom w:val="single" w:sz="4" w:space="0" w:color="auto"/>
              <w:right w:val="single" w:sz="4" w:space="0" w:color="auto"/>
            </w:tcBorders>
            <w:shd w:val="clear" w:color="auto" w:fill="auto"/>
            <w:vAlign w:val="center"/>
          </w:tcPr>
          <w:p w14:paraId="29B15745"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lastRenderedPageBreak/>
              <w:t>F_101_ГАЭС</w:t>
            </w:r>
          </w:p>
        </w:tc>
        <w:tc>
          <w:tcPr>
            <w:tcW w:w="606" w:type="pct"/>
            <w:tcBorders>
              <w:top w:val="nil"/>
              <w:left w:val="nil"/>
              <w:bottom w:val="single" w:sz="4" w:space="0" w:color="auto"/>
              <w:right w:val="single" w:sz="4" w:space="0" w:color="auto"/>
            </w:tcBorders>
            <w:shd w:val="clear" w:color="000000" w:fill="FFFFFF"/>
            <w:vAlign w:val="center"/>
          </w:tcPr>
          <w:p w14:paraId="136DBC5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3,249</w:t>
            </w:r>
          </w:p>
        </w:tc>
        <w:tc>
          <w:tcPr>
            <w:tcW w:w="608" w:type="pct"/>
            <w:tcBorders>
              <w:top w:val="nil"/>
              <w:left w:val="nil"/>
              <w:bottom w:val="single" w:sz="4" w:space="0" w:color="auto"/>
              <w:right w:val="single" w:sz="4" w:space="0" w:color="auto"/>
            </w:tcBorders>
            <w:shd w:val="clear" w:color="000000" w:fill="FFFFFF"/>
            <w:vAlign w:val="center"/>
          </w:tcPr>
          <w:p w14:paraId="73DE6FDA"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1,176</w:t>
            </w:r>
          </w:p>
        </w:tc>
        <w:tc>
          <w:tcPr>
            <w:tcW w:w="534" w:type="pct"/>
            <w:tcBorders>
              <w:top w:val="nil"/>
              <w:left w:val="nil"/>
              <w:bottom w:val="single" w:sz="4" w:space="0" w:color="auto"/>
              <w:right w:val="single" w:sz="4" w:space="0" w:color="auto"/>
            </w:tcBorders>
            <w:shd w:val="clear" w:color="auto" w:fill="auto"/>
            <w:vAlign w:val="center"/>
          </w:tcPr>
          <w:p w14:paraId="3775E4C6"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2,073</w:t>
            </w:r>
          </w:p>
        </w:tc>
        <w:tc>
          <w:tcPr>
            <w:tcW w:w="526" w:type="pct"/>
            <w:tcBorders>
              <w:top w:val="nil"/>
              <w:left w:val="single" w:sz="4" w:space="0" w:color="auto"/>
              <w:bottom w:val="single" w:sz="4" w:space="0" w:color="auto"/>
              <w:right w:val="single" w:sz="4" w:space="0" w:color="auto"/>
            </w:tcBorders>
            <w:shd w:val="clear" w:color="auto" w:fill="auto"/>
            <w:vAlign w:val="center"/>
          </w:tcPr>
          <w:p w14:paraId="40D64D08"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63,8</w:t>
            </w:r>
            <w:r w:rsidRPr="00E07813">
              <w:rPr>
                <w:rFonts w:ascii="Myriad Pro" w:hAnsi="Myriad Pro" w:cs="Calibri"/>
                <w:color w:val="000000"/>
                <w:sz w:val="18"/>
                <w:szCs w:val="18"/>
              </w:rPr>
              <w:t>%</w:t>
            </w:r>
          </w:p>
        </w:tc>
      </w:tr>
      <w:tr w:rsidR="00BA4EAB" w:rsidRPr="00E07813" w14:paraId="56B7697B"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16A02824"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4</w:t>
            </w:r>
          </w:p>
        </w:tc>
        <w:tc>
          <w:tcPr>
            <w:tcW w:w="1892" w:type="pct"/>
            <w:tcBorders>
              <w:top w:val="nil"/>
              <w:left w:val="single" w:sz="4" w:space="0" w:color="auto"/>
              <w:bottom w:val="single" w:sz="4" w:space="0" w:color="auto"/>
              <w:right w:val="single" w:sz="4" w:space="0" w:color="auto"/>
            </w:tcBorders>
            <w:shd w:val="clear" w:color="auto" w:fill="auto"/>
            <w:vAlign w:val="center"/>
          </w:tcPr>
          <w:p w14:paraId="1930A20E"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6 км ВЛ 10кВ Л12-3 "Озеро- Куреево" Турачакского района Республики Алтай</w:t>
            </w:r>
          </w:p>
        </w:tc>
        <w:tc>
          <w:tcPr>
            <w:tcW w:w="620" w:type="pct"/>
            <w:tcBorders>
              <w:top w:val="nil"/>
              <w:left w:val="nil"/>
              <w:bottom w:val="single" w:sz="4" w:space="0" w:color="auto"/>
              <w:right w:val="single" w:sz="4" w:space="0" w:color="auto"/>
            </w:tcBorders>
            <w:shd w:val="clear" w:color="auto" w:fill="auto"/>
            <w:vAlign w:val="center"/>
          </w:tcPr>
          <w:p w14:paraId="79C5B6AB"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F_10_ГАЭС</w:t>
            </w:r>
          </w:p>
        </w:tc>
        <w:tc>
          <w:tcPr>
            <w:tcW w:w="606" w:type="pct"/>
            <w:tcBorders>
              <w:top w:val="nil"/>
              <w:left w:val="nil"/>
              <w:bottom w:val="single" w:sz="4" w:space="0" w:color="auto"/>
              <w:right w:val="single" w:sz="4" w:space="0" w:color="auto"/>
            </w:tcBorders>
            <w:shd w:val="clear" w:color="000000" w:fill="FFFFFF"/>
            <w:vAlign w:val="center"/>
          </w:tcPr>
          <w:p w14:paraId="30FDB82E"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9,137</w:t>
            </w:r>
          </w:p>
        </w:tc>
        <w:tc>
          <w:tcPr>
            <w:tcW w:w="608" w:type="pct"/>
            <w:tcBorders>
              <w:top w:val="nil"/>
              <w:left w:val="nil"/>
              <w:bottom w:val="single" w:sz="4" w:space="0" w:color="auto"/>
              <w:right w:val="single" w:sz="4" w:space="0" w:color="auto"/>
            </w:tcBorders>
            <w:shd w:val="clear" w:color="000000" w:fill="FFFFFF"/>
            <w:vAlign w:val="center"/>
          </w:tcPr>
          <w:p w14:paraId="108F9282"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5,285</w:t>
            </w:r>
          </w:p>
        </w:tc>
        <w:tc>
          <w:tcPr>
            <w:tcW w:w="534" w:type="pct"/>
            <w:tcBorders>
              <w:top w:val="nil"/>
              <w:left w:val="nil"/>
              <w:bottom w:val="single" w:sz="4" w:space="0" w:color="auto"/>
              <w:right w:val="single" w:sz="4" w:space="0" w:color="auto"/>
            </w:tcBorders>
            <w:shd w:val="clear" w:color="auto" w:fill="auto"/>
            <w:vAlign w:val="center"/>
          </w:tcPr>
          <w:p w14:paraId="6EF437E0"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3,852</w:t>
            </w:r>
          </w:p>
        </w:tc>
        <w:tc>
          <w:tcPr>
            <w:tcW w:w="526" w:type="pct"/>
            <w:tcBorders>
              <w:top w:val="nil"/>
              <w:left w:val="single" w:sz="4" w:space="0" w:color="auto"/>
              <w:bottom w:val="single" w:sz="4" w:space="0" w:color="auto"/>
              <w:right w:val="single" w:sz="4" w:space="0" w:color="auto"/>
            </w:tcBorders>
            <w:shd w:val="clear" w:color="auto" w:fill="auto"/>
            <w:vAlign w:val="center"/>
          </w:tcPr>
          <w:p w14:paraId="2A10847D"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42,16</w:t>
            </w:r>
            <w:r w:rsidRPr="00E07813">
              <w:rPr>
                <w:rFonts w:ascii="Myriad Pro" w:hAnsi="Myriad Pro" w:cs="Calibri"/>
                <w:color w:val="000000"/>
                <w:sz w:val="18"/>
                <w:szCs w:val="18"/>
              </w:rPr>
              <w:t>%</w:t>
            </w:r>
          </w:p>
        </w:tc>
      </w:tr>
      <w:tr w:rsidR="00BA4EAB" w:rsidRPr="00E07813" w14:paraId="70A97B64"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555664C1"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5</w:t>
            </w:r>
          </w:p>
        </w:tc>
        <w:tc>
          <w:tcPr>
            <w:tcW w:w="1892" w:type="pct"/>
            <w:tcBorders>
              <w:top w:val="nil"/>
              <w:left w:val="single" w:sz="4" w:space="0" w:color="auto"/>
              <w:bottom w:val="single" w:sz="4" w:space="0" w:color="auto"/>
              <w:right w:val="single" w:sz="4" w:space="0" w:color="auto"/>
            </w:tcBorders>
            <w:shd w:val="clear" w:color="auto" w:fill="auto"/>
            <w:vAlign w:val="center"/>
          </w:tcPr>
          <w:p w14:paraId="6E642E7B"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15,800 км ВЛ-10 кВ Л 15-3 в с.Эликмонар Чемальского района Республики Алтай</w:t>
            </w:r>
          </w:p>
        </w:tc>
        <w:tc>
          <w:tcPr>
            <w:tcW w:w="620" w:type="pct"/>
            <w:tcBorders>
              <w:top w:val="nil"/>
              <w:left w:val="nil"/>
              <w:bottom w:val="single" w:sz="4" w:space="0" w:color="auto"/>
              <w:right w:val="single" w:sz="4" w:space="0" w:color="auto"/>
            </w:tcBorders>
            <w:shd w:val="clear" w:color="auto" w:fill="auto"/>
            <w:vAlign w:val="center"/>
          </w:tcPr>
          <w:p w14:paraId="145813E1"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F_11_ГАЭС</w:t>
            </w:r>
          </w:p>
        </w:tc>
        <w:tc>
          <w:tcPr>
            <w:tcW w:w="606" w:type="pct"/>
            <w:tcBorders>
              <w:top w:val="nil"/>
              <w:left w:val="nil"/>
              <w:bottom w:val="single" w:sz="4" w:space="0" w:color="auto"/>
              <w:right w:val="single" w:sz="4" w:space="0" w:color="auto"/>
            </w:tcBorders>
            <w:shd w:val="clear" w:color="000000" w:fill="FFFFFF"/>
            <w:vAlign w:val="center"/>
          </w:tcPr>
          <w:p w14:paraId="11FF677F"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7,169</w:t>
            </w:r>
          </w:p>
        </w:tc>
        <w:tc>
          <w:tcPr>
            <w:tcW w:w="608" w:type="pct"/>
            <w:tcBorders>
              <w:top w:val="nil"/>
              <w:left w:val="nil"/>
              <w:bottom w:val="single" w:sz="4" w:space="0" w:color="auto"/>
              <w:right w:val="single" w:sz="4" w:space="0" w:color="auto"/>
            </w:tcBorders>
            <w:shd w:val="clear" w:color="000000" w:fill="FFFFFF"/>
            <w:vAlign w:val="center"/>
          </w:tcPr>
          <w:p w14:paraId="0E3234ED"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4,890</w:t>
            </w:r>
          </w:p>
        </w:tc>
        <w:tc>
          <w:tcPr>
            <w:tcW w:w="534" w:type="pct"/>
            <w:tcBorders>
              <w:top w:val="nil"/>
              <w:left w:val="nil"/>
              <w:bottom w:val="single" w:sz="4" w:space="0" w:color="auto"/>
              <w:right w:val="single" w:sz="4" w:space="0" w:color="auto"/>
            </w:tcBorders>
            <w:shd w:val="clear" w:color="auto" w:fill="auto"/>
            <w:vAlign w:val="center"/>
          </w:tcPr>
          <w:p w14:paraId="37252E02"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2,279</w:t>
            </w:r>
          </w:p>
        </w:tc>
        <w:tc>
          <w:tcPr>
            <w:tcW w:w="526" w:type="pct"/>
            <w:tcBorders>
              <w:top w:val="nil"/>
              <w:left w:val="single" w:sz="4" w:space="0" w:color="auto"/>
              <w:bottom w:val="single" w:sz="4" w:space="0" w:color="auto"/>
              <w:right w:val="single" w:sz="4" w:space="0" w:color="auto"/>
            </w:tcBorders>
            <w:shd w:val="clear" w:color="auto" w:fill="auto"/>
            <w:vAlign w:val="center"/>
          </w:tcPr>
          <w:p w14:paraId="2862C84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31,79</w:t>
            </w:r>
            <w:r w:rsidRPr="00E07813">
              <w:rPr>
                <w:rFonts w:ascii="Myriad Pro" w:hAnsi="Myriad Pro" w:cs="Calibri"/>
                <w:color w:val="000000"/>
                <w:sz w:val="18"/>
                <w:szCs w:val="18"/>
              </w:rPr>
              <w:t>%</w:t>
            </w:r>
          </w:p>
        </w:tc>
      </w:tr>
      <w:tr w:rsidR="00BA4EAB" w:rsidRPr="00E07813" w14:paraId="5712D9B0"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30EFAF5A"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6</w:t>
            </w:r>
          </w:p>
        </w:tc>
        <w:tc>
          <w:tcPr>
            <w:tcW w:w="1892" w:type="pct"/>
            <w:tcBorders>
              <w:top w:val="nil"/>
              <w:left w:val="single" w:sz="4" w:space="0" w:color="auto"/>
              <w:bottom w:val="single" w:sz="4" w:space="0" w:color="auto"/>
              <w:right w:val="single" w:sz="4" w:space="0" w:color="auto"/>
            </w:tcBorders>
            <w:shd w:val="clear" w:color="auto" w:fill="auto"/>
            <w:vAlign w:val="center"/>
          </w:tcPr>
          <w:p w14:paraId="7626EBA1"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20,8 км ВЛ-10кВ л.20-11в с.Манжерок Майминского района Республики Алтай</w:t>
            </w:r>
          </w:p>
        </w:tc>
        <w:tc>
          <w:tcPr>
            <w:tcW w:w="620" w:type="pct"/>
            <w:tcBorders>
              <w:top w:val="nil"/>
              <w:left w:val="nil"/>
              <w:bottom w:val="single" w:sz="4" w:space="0" w:color="auto"/>
              <w:right w:val="single" w:sz="4" w:space="0" w:color="auto"/>
            </w:tcBorders>
            <w:shd w:val="clear" w:color="auto" w:fill="auto"/>
            <w:vAlign w:val="center"/>
          </w:tcPr>
          <w:p w14:paraId="4E2A7AD2"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F_15_ГАЭС</w:t>
            </w:r>
          </w:p>
        </w:tc>
        <w:tc>
          <w:tcPr>
            <w:tcW w:w="606" w:type="pct"/>
            <w:tcBorders>
              <w:top w:val="nil"/>
              <w:left w:val="nil"/>
              <w:bottom w:val="single" w:sz="4" w:space="0" w:color="auto"/>
              <w:right w:val="single" w:sz="4" w:space="0" w:color="auto"/>
            </w:tcBorders>
            <w:shd w:val="clear" w:color="000000" w:fill="FFFFFF"/>
            <w:vAlign w:val="center"/>
          </w:tcPr>
          <w:p w14:paraId="4EB6A387"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11,529</w:t>
            </w:r>
          </w:p>
        </w:tc>
        <w:tc>
          <w:tcPr>
            <w:tcW w:w="608" w:type="pct"/>
            <w:tcBorders>
              <w:top w:val="nil"/>
              <w:left w:val="nil"/>
              <w:bottom w:val="single" w:sz="4" w:space="0" w:color="auto"/>
              <w:right w:val="single" w:sz="4" w:space="0" w:color="auto"/>
            </w:tcBorders>
            <w:shd w:val="clear" w:color="000000" w:fill="FFFFFF"/>
            <w:vAlign w:val="center"/>
          </w:tcPr>
          <w:p w14:paraId="4FAC58B2"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нд</w:t>
            </w:r>
          </w:p>
        </w:tc>
        <w:tc>
          <w:tcPr>
            <w:tcW w:w="534" w:type="pct"/>
            <w:tcBorders>
              <w:top w:val="nil"/>
              <w:left w:val="nil"/>
              <w:bottom w:val="single" w:sz="4" w:space="0" w:color="auto"/>
              <w:right w:val="single" w:sz="4" w:space="0" w:color="auto"/>
            </w:tcBorders>
            <w:shd w:val="clear" w:color="auto" w:fill="auto"/>
            <w:vAlign w:val="center"/>
          </w:tcPr>
          <w:p w14:paraId="21D378A9"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11,529</w:t>
            </w:r>
          </w:p>
        </w:tc>
        <w:tc>
          <w:tcPr>
            <w:tcW w:w="526" w:type="pct"/>
            <w:tcBorders>
              <w:top w:val="nil"/>
              <w:left w:val="single" w:sz="4" w:space="0" w:color="auto"/>
              <w:bottom w:val="single" w:sz="4" w:space="0" w:color="auto"/>
              <w:right w:val="single" w:sz="4" w:space="0" w:color="auto"/>
            </w:tcBorders>
            <w:shd w:val="clear" w:color="auto" w:fill="auto"/>
            <w:vAlign w:val="center"/>
          </w:tcPr>
          <w:p w14:paraId="48C8B69F"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100</w:t>
            </w:r>
            <w:r w:rsidRPr="00E07813">
              <w:rPr>
                <w:rFonts w:ascii="Myriad Pro" w:hAnsi="Myriad Pro" w:cs="Calibri"/>
                <w:color w:val="000000"/>
                <w:sz w:val="18"/>
                <w:szCs w:val="18"/>
              </w:rPr>
              <w:t>%</w:t>
            </w:r>
          </w:p>
        </w:tc>
      </w:tr>
      <w:tr w:rsidR="00BA4EAB" w:rsidRPr="00E07813" w14:paraId="5F6C6223"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09360C4F"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7</w:t>
            </w:r>
          </w:p>
        </w:tc>
        <w:tc>
          <w:tcPr>
            <w:tcW w:w="1892" w:type="pct"/>
            <w:tcBorders>
              <w:top w:val="nil"/>
              <w:left w:val="single" w:sz="4" w:space="0" w:color="auto"/>
              <w:bottom w:val="single" w:sz="4" w:space="0" w:color="auto"/>
              <w:right w:val="single" w:sz="4" w:space="0" w:color="auto"/>
            </w:tcBorders>
            <w:shd w:val="clear" w:color="auto" w:fill="auto"/>
            <w:vAlign w:val="center"/>
          </w:tcPr>
          <w:p w14:paraId="7982DE3B"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20 км ВЛ-10кВ от ПС 110/10 кВ "Теньгинская" Онгудайского района Республики Алтай</w:t>
            </w:r>
          </w:p>
        </w:tc>
        <w:tc>
          <w:tcPr>
            <w:tcW w:w="620" w:type="pct"/>
            <w:tcBorders>
              <w:top w:val="nil"/>
              <w:left w:val="nil"/>
              <w:bottom w:val="single" w:sz="4" w:space="0" w:color="auto"/>
              <w:right w:val="single" w:sz="4" w:space="0" w:color="auto"/>
            </w:tcBorders>
            <w:shd w:val="clear" w:color="auto" w:fill="auto"/>
            <w:vAlign w:val="center"/>
          </w:tcPr>
          <w:p w14:paraId="2C946BBB"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F_16_ГАЭС</w:t>
            </w:r>
          </w:p>
        </w:tc>
        <w:tc>
          <w:tcPr>
            <w:tcW w:w="606" w:type="pct"/>
            <w:tcBorders>
              <w:top w:val="nil"/>
              <w:left w:val="nil"/>
              <w:bottom w:val="single" w:sz="4" w:space="0" w:color="auto"/>
              <w:right w:val="single" w:sz="4" w:space="0" w:color="auto"/>
            </w:tcBorders>
            <w:shd w:val="clear" w:color="000000" w:fill="FFFFFF"/>
            <w:vAlign w:val="center"/>
          </w:tcPr>
          <w:p w14:paraId="54F5A6CB"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1,849</w:t>
            </w:r>
          </w:p>
        </w:tc>
        <w:tc>
          <w:tcPr>
            <w:tcW w:w="608" w:type="pct"/>
            <w:tcBorders>
              <w:top w:val="nil"/>
              <w:left w:val="nil"/>
              <w:bottom w:val="single" w:sz="4" w:space="0" w:color="auto"/>
              <w:right w:val="single" w:sz="4" w:space="0" w:color="auto"/>
            </w:tcBorders>
            <w:shd w:val="clear" w:color="000000" w:fill="FFFFFF"/>
            <w:vAlign w:val="center"/>
          </w:tcPr>
          <w:p w14:paraId="6F0CACFC"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0,653</w:t>
            </w:r>
          </w:p>
        </w:tc>
        <w:tc>
          <w:tcPr>
            <w:tcW w:w="534" w:type="pct"/>
            <w:tcBorders>
              <w:top w:val="nil"/>
              <w:left w:val="nil"/>
              <w:bottom w:val="single" w:sz="4" w:space="0" w:color="auto"/>
              <w:right w:val="single" w:sz="4" w:space="0" w:color="auto"/>
            </w:tcBorders>
            <w:shd w:val="clear" w:color="auto" w:fill="auto"/>
            <w:vAlign w:val="center"/>
          </w:tcPr>
          <w:p w14:paraId="54552752"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1,196</w:t>
            </w:r>
          </w:p>
        </w:tc>
        <w:tc>
          <w:tcPr>
            <w:tcW w:w="526" w:type="pct"/>
            <w:tcBorders>
              <w:top w:val="nil"/>
              <w:left w:val="single" w:sz="4" w:space="0" w:color="auto"/>
              <w:bottom w:val="single" w:sz="4" w:space="0" w:color="auto"/>
              <w:right w:val="single" w:sz="4" w:space="0" w:color="auto"/>
            </w:tcBorders>
            <w:shd w:val="clear" w:color="auto" w:fill="auto"/>
            <w:vAlign w:val="center"/>
          </w:tcPr>
          <w:p w14:paraId="61D264A8"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64,</w:t>
            </w:r>
            <w:r w:rsidRPr="00E07813">
              <w:rPr>
                <w:rFonts w:ascii="Myriad Pro" w:hAnsi="Myriad Pro" w:cs="Calibri"/>
                <w:color w:val="000000"/>
                <w:sz w:val="18"/>
                <w:szCs w:val="18"/>
              </w:rPr>
              <w:t>%</w:t>
            </w:r>
          </w:p>
        </w:tc>
      </w:tr>
      <w:tr w:rsidR="00BA4EAB" w:rsidRPr="00E07813" w14:paraId="31962510"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5BFDC22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8</w:t>
            </w:r>
          </w:p>
        </w:tc>
        <w:tc>
          <w:tcPr>
            <w:tcW w:w="1892" w:type="pct"/>
            <w:tcBorders>
              <w:top w:val="nil"/>
              <w:left w:val="single" w:sz="4" w:space="0" w:color="auto"/>
              <w:bottom w:val="single" w:sz="4" w:space="0" w:color="auto"/>
              <w:right w:val="single" w:sz="4" w:space="0" w:color="auto"/>
            </w:tcBorders>
            <w:shd w:val="clear" w:color="auto" w:fill="auto"/>
            <w:vAlign w:val="center"/>
          </w:tcPr>
          <w:p w14:paraId="310DA85C"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7 км ВЛ-10-0,4кВ от ПС 110/10 кВ №27 "Барагашская" Шебалинского района Республики Алтай</w:t>
            </w:r>
          </w:p>
        </w:tc>
        <w:tc>
          <w:tcPr>
            <w:tcW w:w="620" w:type="pct"/>
            <w:tcBorders>
              <w:top w:val="nil"/>
              <w:left w:val="nil"/>
              <w:bottom w:val="single" w:sz="4" w:space="0" w:color="auto"/>
              <w:right w:val="single" w:sz="4" w:space="0" w:color="auto"/>
            </w:tcBorders>
            <w:shd w:val="clear" w:color="auto" w:fill="auto"/>
            <w:vAlign w:val="center"/>
          </w:tcPr>
          <w:p w14:paraId="74009D9F"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F_17_ГАЭС</w:t>
            </w:r>
          </w:p>
        </w:tc>
        <w:tc>
          <w:tcPr>
            <w:tcW w:w="606" w:type="pct"/>
            <w:tcBorders>
              <w:top w:val="nil"/>
              <w:left w:val="nil"/>
              <w:bottom w:val="single" w:sz="4" w:space="0" w:color="auto"/>
              <w:right w:val="single" w:sz="4" w:space="0" w:color="auto"/>
            </w:tcBorders>
            <w:shd w:val="clear" w:color="000000" w:fill="FFFFFF"/>
            <w:vAlign w:val="center"/>
          </w:tcPr>
          <w:p w14:paraId="56ABD28C"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0,818</w:t>
            </w:r>
          </w:p>
        </w:tc>
        <w:tc>
          <w:tcPr>
            <w:tcW w:w="608" w:type="pct"/>
            <w:tcBorders>
              <w:top w:val="nil"/>
              <w:left w:val="nil"/>
              <w:bottom w:val="single" w:sz="4" w:space="0" w:color="auto"/>
              <w:right w:val="single" w:sz="4" w:space="0" w:color="auto"/>
            </w:tcBorders>
            <w:shd w:val="clear" w:color="000000" w:fill="FFFFFF"/>
            <w:vAlign w:val="center"/>
          </w:tcPr>
          <w:p w14:paraId="18B93362"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0,261</w:t>
            </w:r>
          </w:p>
        </w:tc>
        <w:tc>
          <w:tcPr>
            <w:tcW w:w="534" w:type="pct"/>
            <w:tcBorders>
              <w:top w:val="nil"/>
              <w:left w:val="nil"/>
              <w:bottom w:val="single" w:sz="4" w:space="0" w:color="auto"/>
              <w:right w:val="single" w:sz="4" w:space="0" w:color="auto"/>
            </w:tcBorders>
            <w:shd w:val="clear" w:color="auto" w:fill="auto"/>
            <w:vAlign w:val="center"/>
          </w:tcPr>
          <w:p w14:paraId="13F4E702"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0,557</w:t>
            </w:r>
          </w:p>
        </w:tc>
        <w:tc>
          <w:tcPr>
            <w:tcW w:w="526" w:type="pct"/>
            <w:tcBorders>
              <w:top w:val="nil"/>
              <w:left w:val="single" w:sz="4" w:space="0" w:color="auto"/>
              <w:bottom w:val="single" w:sz="4" w:space="0" w:color="auto"/>
              <w:right w:val="single" w:sz="4" w:space="0" w:color="auto"/>
            </w:tcBorders>
            <w:shd w:val="clear" w:color="auto" w:fill="auto"/>
            <w:vAlign w:val="center"/>
          </w:tcPr>
          <w:p w14:paraId="354EF83E"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BA4EAB">
              <w:rPr>
                <w:rFonts w:ascii="Myriad Pro" w:hAnsi="Myriad Pro" w:cs="Calibri"/>
                <w:color w:val="000000"/>
                <w:sz w:val="18"/>
                <w:szCs w:val="18"/>
              </w:rPr>
              <w:t>68,9</w:t>
            </w:r>
            <w:r w:rsidRPr="00E07813">
              <w:rPr>
                <w:rFonts w:ascii="Myriad Pro" w:hAnsi="Myriad Pro" w:cs="Calibri"/>
                <w:color w:val="000000"/>
                <w:sz w:val="18"/>
                <w:szCs w:val="18"/>
              </w:rPr>
              <w:t>%</w:t>
            </w:r>
          </w:p>
        </w:tc>
      </w:tr>
      <w:tr w:rsidR="00BA4EAB" w:rsidRPr="00E07813" w14:paraId="753571AD"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681895AD"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9</w:t>
            </w:r>
          </w:p>
        </w:tc>
        <w:tc>
          <w:tcPr>
            <w:tcW w:w="1892" w:type="pct"/>
            <w:tcBorders>
              <w:top w:val="nil"/>
              <w:left w:val="single" w:sz="4" w:space="0" w:color="auto"/>
              <w:bottom w:val="single" w:sz="4" w:space="0" w:color="auto"/>
              <w:right w:val="single" w:sz="4" w:space="0" w:color="auto"/>
            </w:tcBorders>
            <w:shd w:val="clear" w:color="auto" w:fill="auto"/>
            <w:vAlign w:val="center"/>
          </w:tcPr>
          <w:p w14:paraId="1232F6E6"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ПС 110/10кВ №28 "Усть-Канская" в Усть-Канском районе Республики Алтай. Замена масляного выключателя на элегазовый (1 шт.), замена отделителя и короткозамыкателя 110кВ на элегазовые выключатели (2 шт.)</w:t>
            </w:r>
          </w:p>
        </w:tc>
        <w:tc>
          <w:tcPr>
            <w:tcW w:w="620" w:type="pct"/>
            <w:tcBorders>
              <w:top w:val="nil"/>
              <w:left w:val="nil"/>
              <w:bottom w:val="single" w:sz="4" w:space="0" w:color="auto"/>
              <w:right w:val="single" w:sz="4" w:space="0" w:color="auto"/>
            </w:tcBorders>
            <w:shd w:val="clear" w:color="auto" w:fill="auto"/>
            <w:vAlign w:val="center"/>
          </w:tcPr>
          <w:p w14:paraId="4836A25B"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F_5_ГАЭС</w:t>
            </w:r>
          </w:p>
        </w:tc>
        <w:tc>
          <w:tcPr>
            <w:tcW w:w="606" w:type="pct"/>
            <w:tcBorders>
              <w:top w:val="nil"/>
              <w:left w:val="nil"/>
              <w:bottom w:val="single" w:sz="4" w:space="0" w:color="auto"/>
              <w:right w:val="single" w:sz="4" w:space="0" w:color="auto"/>
            </w:tcBorders>
            <w:shd w:val="clear" w:color="000000" w:fill="FFFFFF"/>
            <w:vAlign w:val="center"/>
          </w:tcPr>
          <w:p w14:paraId="72FF5DDD"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9,120</w:t>
            </w:r>
          </w:p>
        </w:tc>
        <w:tc>
          <w:tcPr>
            <w:tcW w:w="608" w:type="pct"/>
            <w:tcBorders>
              <w:top w:val="nil"/>
              <w:left w:val="nil"/>
              <w:bottom w:val="single" w:sz="4" w:space="0" w:color="auto"/>
              <w:right w:val="single" w:sz="4" w:space="0" w:color="auto"/>
            </w:tcBorders>
            <w:shd w:val="clear" w:color="000000" w:fill="FFFFFF"/>
            <w:vAlign w:val="center"/>
          </w:tcPr>
          <w:p w14:paraId="49C0DB3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0,451</w:t>
            </w:r>
          </w:p>
        </w:tc>
        <w:tc>
          <w:tcPr>
            <w:tcW w:w="534" w:type="pct"/>
            <w:tcBorders>
              <w:top w:val="nil"/>
              <w:left w:val="nil"/>
              <w:bottom w:val="single" w:sz="4" w:space="0" w:color="auto"/>
              <w:right w:val="single" w:sz="4" w:space="0" w:color="auto"/>
            </w:tcBorders>
            <w:shd w:val="clear" w:color="auto" w:fill="auto"/>
            <w:vAlign w:val="center"/>
          </w:tcPr>
          <w:p w14:paraId="06A60D5F"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8,669</w:t>
            </w:r>
          </w:p>
        </w:tc>
        <w:tc>
          <w:tcPr>
            <w:tcW w:w="526" w:type="pct"/>
            <w:tcBorders>
              <w:top w:val="nil"/>
              <w:left w:val="single" w:sz="4" w:space="0" w:color="auto"/>
              <w:bottom w:val="single" w:sz="4" w:space="0" w:color="auto"/>
              <w:right w:val="single" w:sz="4" w:space="0" w:color="auto"/>
            </w:tcBorders>
            <w:shd w:val="clear" w:color="auto" w:fill="auto"/>
            <w:vAlign w:val="center"/>
          </w:tcPr>
          <w:p w14:paraId="2B5BA0D2"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7521D8">
              <w:rPr>
                <w:rFonts w:ascii="Myriad Pro" w:hAnsi="Myriad Pro" w:cs="Calibri"/>
                <w:color w:val="000000"/>
                <w:sz w:val="18"/>
                <w:szCs w:val="18"/>
              </w:rPr>
              <w:t>9</w:t>
            </w:r>
            <w:r w:rsidRPr="00E07813">
              <w:rPr>
                <w:rFonts w:ascii="Myriad Pro" w:hAnsi="Myriad Pro" w:cs="Calibri"/>
                <w:color w:val="000000"/>
                <w:sz w:val="18"/>
                <w:szCs w:val="18"/>
              </w:rPr>
              <w:t>5</w:t>
            </w:r>
            <w:r w:rsidR="007521D8">
              <w:rPr>
                <w:rFonts w:ascii="Myriad Pro" w:hAnsi="Myriad Pro" w:cs="Calibri"/>
                <w:color w:val="000000"/>
                <w:sz w:val="18"/>
                <w:szCs w:val="18"/>
              </w:rPr>
              <w:t>,05</w:t>
            </w:r>
            <w:r w:rsidRPr="00E07813">
              <w:rPr>
                <w:rFonts w:ascii="Myriad Pro" w:hAnsi="Myriad Pro" w:cs="Calibri"/>
                <w:color w:val="000000"/>
                <w:sz w:val="18"/>
                <w:szCs w:val="18"/>
              </w:rPr>
              <w:t>%</w:t>
            </w:r>
          </w:p>
        </w:tc>
      </w:tr>
      <w:tr w:rsidR="00BA4EAB" w:rsidRPr="00E07813" w14:paraId="5A8B5098"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1E56EE70"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10</w:t>
            </w:r>
          </w:p>
        </w:tc>
        <w:tc>
          <w:tcPr>
            <w:tcW w:w="1892" w:type="pct"/>
            <w:tcBorders>
              <w:top w:val="nil"/>
              <w:left w:val="single" w:sz="4" w:space="0" w:color="auto"/>
              <w:bottom w:val="single" w:sz="4" w:space="0" w:color="auto"/>
              <w:right w:val="single" w:sz="4" w:space="0" w:color="auto"/>
            </w:tcBorders>
            <w:shd w:val="clear" w:color="auto" w:fill="auto"/>
            <w:vAlign w:val="center"/>
          </w:tcPr>
          <w:p w14:paraId="08060A72"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ПС 110/10кВ №1 "Сигнал" в Майминском районе Республики Алтай. Замена отделителя и короткозамыкателя 110кВ на элегазовые выключатели. (2шт)</w:t>
            </w:r>
          </w:p>
        </w:tc>
        <w:tc>
          <w:tcPr>
            <w:tcW w:w="620" w:type="pct"/>
            <w:tcBorders>
              <w:top w:val="nil"/>
              <w:left w:val="nil"/>
              <w:bottom w:val="single" w:sz="4" w:space="0" w:color="auto"/>
              <w:right w:val="single" w:sz="4" w:space="0" w:color="auto"/>
            </w:tcBorders>
            <w:shd w:val="clear" w:color="auto" w:fill="auto"/>
            <w:vAlign w:val="center"/>
          </w:tcPr>
          <w:p w14:paraId="6ACB5D07"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F_6_ГАЭС</w:t>
            </w:r>
          </w:p>
        </w:tc>
        <w:tc>
          <w:tcPr>
            <w:tcW w:w="606" w:type="pct"/>
            <w:tcBorders>
              <w:top w:val="nil"/>
              <w:left w:val="nil"/>
              <w:bottom w:val="single" w:sz="4" w:space="0" w:color="auto"/>
              <w:right w:val="single" w:sz="4" w:space="0" w:color="auto"/>
            </w:tcBorders>
            <w:shd w:val="clear" w:color="000000" w:fill="FFFFFF"/>
            <w:vAlign w:val="center"/>
          </w:tcPr>
          <w:p w14:paraId="16BCB66E"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9,120</w:t>
            </w:r>
          </w:p>
        </w:tc>
        <w:tc>
          <w:tcPr>
            <w:tcW w:w="608" w:type="pct"/>
            <w:tcBorders>
              <w:top w:val="nil"/>
              <w:left w:val="nil"/>
              <w:bottom w:val="single" w:sz="4" w:space="0" w:color="auto"/>
              <w:right w:val="single" w:sz="4" w:space="0" w:color="auto"/>
            </w:tcBorders>
            <w:shd w:val="clear" w:color="000000" w:fill="FFFFFF"/>
            <w:vAlign w:val="center"/>
          </w:tcPr>
          <w:p w14:paraId="60AF4831"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0,451</w:t>
            </w:r>
          </w:p>
        </w:tc>
        <w:tc>
          <w:tcPr>
            <w:tcW w:w="534" w:type="pct"/>
            <w:tcBorders>
              <w:top w:val="nil"/>
              <w:left w:val="nil"/>
              <w:bottom w:val="single" w:sz="4" w:space="0" w:color="auto"/>
              <w:right w:val="single" w:sz="4" w:space="0" w:color="auto"/>
            </w:tcBorders>
            <w:shd w:val="clear" w:color="auto" w:fill="auto"/>
            <w:vAlign w:val="center"/>
          </w:tcPr>
          <w:p w14:paraId="3F715C6A"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8,669</w:t>
            </w:r>
          </w:p>
        </w:tc>
        <w:tc>
          <w:tcPr>
            <w:tcW w:w="526" w:type="pct"/>
            <w:tcBorders>
              <w:top w:val="nil"/>
              <w:left w:val="single" w:sz="4" w:space="0" w:color="auto"/>
              <w:bottom w:val="single" w:sz="4" w:space="0" w:color="auto"/>
              <w:right w:val="single" w:sz="4" w:space="0" w:color="auto"/>
            </w:tcBorders>
            <w:shd w:val="clear" w:color="auto" w:fill="auto"/>
            <w:vAlign w:val="center"/>
          </w:tcPr>
          <w:p w14:paraId="7AF31576"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7521D8">
              <w:rPr>
                <w:rFonts w:ascii="Myriad Pro" w:hAnsi="Myriad Pro" w:cs="Calibri"/>
                <w:color w:val="000000"/>
                <w:sz w:val="18"/>
                <w:szCs w:val="18"/>
              </w:rPr>
              <w:t>95,05</w:t>
            </w:r>
            <w:r w:rsidRPr="00E07813">
              <w:rPr>
                <w:rFonts w:ascii="Myriad Pro" w:hAnsi="Myriad Pro" w:cs="Calibri"/>
                <w:color w:val="000000"/>
                <w:sz w:val="18"/>
                <w:szCs w:val="18"/>
              </w:rPr>
              <w:t>%</w:t>
            </w:r>
          </w:p>
        </w:tc>
      </w:tr>
      <w:tr w:rsidR="00BA4EAB" w:rsidRPr="00E07813" w14:paraId="3022F22D"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2D9FB375"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11</w:t>
            </w:r>
          </w:p>
        </w:tc>
        <w:tc>
          <w:tcPr>
            <w:tcW w:w="1892" w:type="pct"/>
            <w:tcBorders>
              <w:top w:val="nil"/>
              <w:left w:val="single" w:sz="4" w:space="0" w:color="auto"/>
              <w:bottom w:val="single" w:sz="4" w:space="0" w:color="auto"/>
              <w:right w:val="single" w:sz="4" w:space="0" w:color="auto"/>
            </w:tcBorders>
            <w:shd w:val="clear" w:color="auto" w:fill="auto"/>
            <w:vAlign w:val="center"/>
          </w:tcPr>
          <w:p w14:paraId="62B459FB"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 xml:space="preserve">Реконструкция ограждения ПС 110/6 кВ Рудничная филиала ГАЭС Республики Алтай </w:t>
            </w:r>
          </w:p>
        </w:tc>
        <w:tc>
          <w:tcPr>
            <w:tcW w:w="620" w:type="pct"/>
            <w:tcBorders>
              <w:top w:val="nil"/>
              <w:left w:val="nil"/>
              <w:bottom w:val="single" w:sz="4" w:space="0" w:color="auto"/>
              <w:right w:val="single" w:sz="4" w:space="0" w:color="auto"/>
            </w:tcBorders>
            <w:shd w:val="clear" w:color="auto" w:fill="auto"/>
            <w:vAlign w:val="center"/>
          </w:tcPr>
          <w:p w14:paraId="3BECE127"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F_45_ГАЭС</w:t>
            </w:r>
          </w:p>
        </w:tc>
        <w:tc>
          <w:tcPr>
            <w:tcW w:w="606" w:type="pct"/>
            <w:tcBorders>
              <w:top w:val="nil"/>
              <w:left w:val="nil"/>
              <w:bottom w:val="single" w:sz="4" w:space="0" w:color="auto"/>
              <w:right w:val="single" w:sz="4" w:space="0" w:color="auto"/>
            </w:tcBorders>
            <w:shd w:val="clear" w:color="000000" w:fill="FFFFFF"/>
            <w:vAlign w:val="center"/>
          </w:tcPr>
          <w:p w14:paraId="09866F6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0,939</w:t>
            </w:r>
          </w:p>
        </w:tc>
        <w:tc>
          <w:tcPr>
            <w:tcW w:w="608" w:type="pct"/>
            <w:tcBorders>
              <w:top w:val="nil"/>
              <w:left w:val="nil"/>
              <w:bottom w:val="single" w:sz="4" w:space="0" w:color="auto"/>
              <w:right w:val="single" w:sz="4" w:space="0" w:color="auto"/>
            </w:tcBorders>
            <w:shd w:val="clear" w:color="000000" w:fill="FFFFFF"/>
            <w:vAlign w:val="center"/>
          </w:tcPr>
          <w:p w14:paraId="056BD0C1"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0,610</w:t>
            </w:r>
          </w:p>
        </w:tc>
        <w:tc>
          <w:tcPr>
            <w:tcW w:w="534" w:type="pct"/>
            <w:tcBorders>
              <w:top w:val="nil"/>
              <w:left w:val="nil"/>
              <w:bottom w:val="single" w:sz="4" w:space="0" w:color="auto"/>
              <w:right w:val="single" w:sz="4" w:space="0" w:color="auto"/>
            </w:tcBorders>
            <w:shd w:val="clear" w:color="auto" w:fill="auto"/>
            <w:vAlign w:val="center"/>
          </w:tcPr>
          <w:p w14:paraId="143440E7"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0,329</w:t>
            </w:r>
          </w:p>
        </w:tc>
        <w:tc>
          <w:tcPr>
            <w:tcW w:w="526" w:type="pct"/>
            <w:tcBorders>
              <w:top w:val="nil"/>
              <w:left w:val="single" w:sz="4" w:space="0" w:color="auto"/>
              <w:bottom w:val="single" w:sz="4" w:space="0" w:color="auto"/>
              <w:right w:val="single" w:sz="4" w:space="0" w:color="auto"/>
            </w:tcBorders>
            <w:shd w:val="clear" w:color="auto" w:fill="auto"/>
            <w:vAlign w:val="center"/>
          </w:tcPr>
          <w:p w14:paraId="33AA87A7"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7521D8">
              <w:rPr>
                <w:rFonts w:ascii="Myriad Pro" w:hAnsi="Myriad Pro" w:cs="Calibri"/>
                <w:color w:val="000000"/>
                <w:sz w:val="18"/>
                <w:szCs w:val="18"/>
              </w:rPr>
              <w:t>35,04</w:t>
            </w:r>
            <w:r w:rsidRPr="00E07813">
              <w:rPr>
                <w:rFonts w:ascii="Myriad Pro" w:hAnsi="Myriad Pro" w:cs="Calibri"/>
                <w:color w:val="000000"/>
                <w:sz w:val="18"/>
                <w:szCs w:val="18"/>
              </w:rPr>
              <w:t>%</w:t>
            </w:r>
          </w:p>
        </w:tc>
      </w:tr>
      <w:tr w:rsidR="00BA4EAB" w:rsidRPr="00E07813" w14:paraId="47D54C8F" w14:textId="77777777" w:rsidTr="007521D8">
        <w:trPr>
          <w:trHeight w:val="20"/>
        </w:trPr>
        <w:tc>
          <w:tcPr>
            <w:tcW w:w="215" w:type="pct"/>
            <w:tcBorders>
              <w:top w:val="outset" w:sz="6" w:space="0" w:color="auto"/>
              <w:left w:val="outset" w:sz="6" w:space="0" w:color="auto"/>
              <w:bottom w:val="outset" w:sz="6" w:space="0" w:color="auto"/>
              <w:right w:val="outset" w:sz="6" w:space="0" w:color="auto"/>
            </w:tcBorders>
            <w:shd w:val="clear" w:color="auto" w:fill="auto"/>
            <w:vAlign w:val="center"/>
          </w:tcPr>
          <w:p w14:paraId="47B18063"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12</w:t>
            </w:r>
          </w:p>
        </w:tc>
        <w:tc>
          <w:tcPr>
            <w:tcW w:w="1892" w:type="pct"/>
            <w:tcBorders>
              <w:top w:val="nil"/>
              <w:left w:val="single" w:sz="4" w:space="0" w:color="auto"/>
              <w:bottom w:val="single" w:sz="4" w:space="0" w:color="auto"/>
              <w:right w:val="single" w:sz="4" w:space="0" w:color="auto"/>
            </w:tcBorders>
            <w:shd w:val="clear" w:color="auto" w:fill="auto"/>
            <w:vAlign w:val="center"/>
          </w:tcPr>
          <w:p w14:paraId="7F974036"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Реконструкция ПС 110/10кВ №30 "Усть-Коксинская" с заменой трансформаторов 2х6,3 МВА на 2х10МВА; замена элегазовый выключатель 10 кВ 4 шт, замена элегазовый выключатель 110 кВ 2 шт.</w:t>
            </w:r>
          </w:p>
        </w:tc>
        <w:tc>
          <w:tcPr>
            <w:tcW w:w="620" w:type="pct"/>
            <w:tcBorders>
              <w:top w:val="nil"/>
              <w:left w:val="nil"/>
              <w:bottom w:val="single" w:sz="4" w:space="0" w:color="auto"/>
              <w:right w:val="single" w:sz="4" w:space="0" w:color="auto"/>
            </w:tcBorders>
            <w:shd w:val="clear" w:color="auto" w:fill="auto"/>
            <w:vAlign w:val="center"/>
          </w:tcPr>
          <w:p w14:paraId="6887472F"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F_8_ГАЭС</w:t>
            </w:r>
          </w:p>
        </w:tc>
        <w:tc>
          <w:tcPr>
            <w:tcW w:w="606" w:type="pct"/>
            <w:tcBorders>
              <w:top w:val="nil"/>
              <w:left w:val="nil"/>
              <w:bottom w:val="single" w:sz="4" w:space="0" w:color="auto"/>
              <w:right w:val="single" w:sz="4" w:space="0" w:color="auto"/>
            </w:tcBorders>
            <w:shd w:val="clear" w:color="000000" w:fill="FFFFFF"/>
            <w:vAlign w:val="center"/>
          </w:tcPr>
          <w:p w14:paraId="28C2C1BF"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22,210</w:t>
            </w:r>
          </w:p>
        </w:tc>
        <w:tc>
          <w:tcPr>
            <w:tcW w:w="608" w:type="pct"/>
            <w:tcBorders>
              <w:top w:val="nil"/>
              <w:left w:val="nil"/>
              <w:bottom w:val="single" w:sz="4" w:space="0" w:color="auto"/>
              <w:right w:val="single" w:sz="4" w:space="0" w:color="auto"/>
            </w:tcBorders>
            <w:shd w:val="clear" w:color="000000" w:fill="FFFFFF"/>
            <w:vAlign w:val="center"/>
          </w:tcPr>
          <w:p w14:paraId="528F96E6"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0,451</w:t>
            </w:r>
          </w:p>
        </w:tc>
        <w:tc>
          <w:tcPr>
            <w:tcW w:w="534" w:type="pct"/>
            <w:tcBorders>
              <w:top w:val="nil"/>
              <w:left w:val="nil"/>
              <w:bottom w:val="single" w:sz="4" w:space="0" w:color="auto"/>
              <w:right w:val="single" w:sz="4" w:space="0" w:color="auto"/>
            </w:tcBorders>
            <w:shd w:val="clear" w:color="auto" w:fill="auto"/>
            <w:vAlign w:val="center"/>
          </w:tcPr>
          <w:p w14:paraId="699CDF93"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21,759</w:t>
            </w:r>
          </w:p>
        </w:tc>
        <w:tc>
          <w:tcPr>
            <w:tcW w:w="526" w:type="pct"/>
            <w:tcBorders>
              <w:top w:val="nil"/>
              <w:left w:val="single" w:sz="4" w:space="0" w:color="auto"/>
              <w:bottom w:val="single" w:sz="4" w:space="0" w:color="auto"/>
              <w:right w:val="single" w:sz="4" w:space="0" w:color="auto"/>
            </w:tcBorders>
            <w:shd w:val="clear" w:color="auto" w:fill="auto"/>
            <w:vAlign w:val="center"/>
          </w:tcPr>
          <w:p w14:paraId="423A0B6E"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7521D8">
              <w:rPr>
                <w:rFonts w:ascii="Myriad Pro" w:hAnsi="Myriad Pro" w:cs="Calibri"/>
                <w:color w:val="000000"/>
                <w:sz w:val="18"/>
                <w:szCs w:val="18"/>
              </w:rPr>
              <w:t>97,97</w:t>
            </w:r>
            <w:r w:rsidRPr="00E07813">
              <w:rPr>
                <w:rFonts w:ascii="Myriad Pro" w:hAnsi="Myriad Pro" w:cs="Calibri"/>
                <w:color w:val="000000"/>
                <w:sz w:val="18"/>
                <w:szCs w:val="18"/>
              </w:rPr>
              <w:t>%</w:t>
            </w:r>
          </w:p>
        </w:tc>
      </w:tr>
      <w:tr w:rsidR="00BA4EAB" w:rsidRPr="00E07813" w14:paraId="62AF0DAE" w14:textId="77777777" w:rsidTr="007521D8">
        <w:trPr>
          <w:trHeight w:val="20"/>
        </w:trPr>
        <w:tc>
          <w:tcPr>
            <w:tcW w:w="215" w:type="pct"/>
            <w:tcBorders>
              <w:top w:val="outset" w:sz="6" w:space="0" w:color="auto"/>
              <w:left w:val="outset" w:sz="6" w:space="0" w:color="auto"/>
              <w:bottom w:val="single" w:sz="4" w:space="0" w:color="auto"/>
              <w:right w:val="outset" w:sz="6" w:space="0" w:color="auto"/>
            </w:tcBorders>
            <w:shd w:val="clear" w:color="auto" w:fill="auto"/>
            <w:vAlign w:val="center"/>
          </w:tcPr>
          <w:p w14:paraId="5CE6DC5E"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13</w:t>
            </w:r>
          </w:p>
        </w:tc>
        <w:tc>
          <w:tcPr>
            <w:tcW w:w="1892" w:type="pct"/>
            <w:tcBorders>
              <w:top w:val="nil"/>
              <w:left w:val="single" w:sz="4" w:space="0" w:color="auto"/>
              <w:bottom w:val="single" w:sz="4" w:space="0" w:color="auto"/>
              <w:right w:val="single" w:sz="4" w:space="0" w:color="auto"/>
            </w:tcBorders>
            <w:shd w:val="clear" w:color="auto" w:fill="auto"/>
            <w:vAlign w:val="center"/>
          </w:tcPr>
          <w:p w14:paraId="1FA0FADC"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Покупка электролабораторий и прочей спецтехники (ГАЭС) - 17 ед. : прицеп для перевозки снегоходов-4ед.техники, снегоболотоход -1ед.техники; машина гусеничная грузовая - 1ед.техники, Гидромолот - 2 ед.техники, Раскатка - 1ед.техники, полуприцеп-4ед.техники, бульдозер-1 ед.техники, автокран- 1ед.техники, автовышка на базе автомобиля грузового-1 ед.техники, транспортер-тягач-1ед.техники</w:t>
            </w:r>
          </w:p>
        </w:tc>
        <w:tc>
          <w:tcPr>
            <w:tcW w:w="620" w:type="pct"/>
            <w:tcBorders>
              <w:top w:val="nil"/>
              <w:left w:val="nil"/>
              <w:bottom w:val="single" w:sz="4" w:space="0" w:color="auto"/>
              <w:right w:val="single" w:sz="4" w:space="0" w:color="auto"/>
            </w:tcBorders>
            <w:shd w:val="clear" w:color="auto" w:fill="auto"/>
            <w:vAlign w:val="center"/>
          </w:tcPr>
          <w:p w14:paraId="7DC4954C"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F_55_ГАЭС (г)</w:t>
            </w:r>
          </w:p>
        </w:tc>
        <w:tc>
          <w:tcPr>
            <w:tcW w:w="606" w:type="pct"/>
            <w:tcBorders>
              <w:top w:val="nil"/>
              <w:left w:val="nil"/>
              <w:bottom w:val="single" w:sz="4" w:space="0" w:color="auto"/>
              <w:right w:val="single" w:sz="4" w:space="0" w:color="auto"/>
            </w:tcBorders>
            <w:shd w:val="clear" w:color="000000" w:fill="FFFFFF"/>
            <w:vAlign w:val="center"/>
          </w:tcPr>
          <w:p w14:paraId="79A07A78"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9,39</w:t>
            </w:r>
          </w:p>
        </w:tc>
        <w:tc>
          <w:tcPr>
            <w:tcW w:w="608" w:type="pct"/>
            <w:tcBorders>
              <w:top w:val="nil"/>
              <w:left w:val="nil"/>
              <w:bottom w:val="single" w:sz="4" w:space="0" w:color="auto"/>
              <w:right w:val="single" w:sz="4" w:space="0" w:color="auto"/>
            </w:tcBorders>
            <w:shd w:val="clear" w:color="000000" w:fill="FFFFFF"/>
            <w:vAlign w:val="center"/>
          </w:tcPr>
          <w:p w14:paraId="1C874329"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3,974</w:t>
            </w:r>
          </w:p>
        </w:tc>
        <w:tc>
          <w:tcPr>
            <w:tcW w:w="534" w:type="pct"/>
            <w:tcBorders>
              <w:top w:val="nil"/>
              <w:left w:val="nil"/>
              <w:bottom w:val="single" w:sz="4" w:space="0" w:color="auto"/>
              <w:right w:val="single" w:sz="4" w:space="0" w:color="auto"/>
            </w:tcBorders>
            <w:shd w:val="clear" w:color="auto" w:fill="auto"/>
            <w:vAlign w:val="center"/>
          </w:tcPr>
          <w:p w14:paraId="0C282F39"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5,414</w:t>
            </w:r>
          </w:p>
        </w:tc>
        <w:tc>
          <w:tcPr>
            <w:tcW w:w="526" w:type="pct"/>
            <w:tcBorders>
              <w:top w:val="nil"/>
              <w:left w:val="single" w:sz="4" w:space="0" w:color="auto"/>
              <w:bottom w:val="single" w:sz="4" w:space="0" w:color="auto"/>
              <w:right w:val="single" w:sz="4" w:space="0" w:color="auto"/>
            </w:tcBorders>
            <w:shd w:val="clear" w:color="auto" w:fill="auto"/>
            <w:vAlign w:val="center"/>
          </w:tcPr>
          <w:p w14:paraId="7CA86170"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7521D8">
              <w:rPr>
                <w:rFonts w:ascii="Myriad Pro" w:hAnsi="Myriad Pro" w:cs="Calibri"/>
                <w:color w:val="000000"/>
                <w:sz w:val="18"/>
                <w:szCs w:val="18"/>
              </w:rPr>
              <w:t>57,66</w:t>
            </w:r>
            <w:r w:rsidRPr="00E07813">
              <w:rPr>
                <w:rFonts w:ascii="Myriad Pro" w:hAnsi="Myriad Pro" w:cs="Calibri"/>
                <w:color w:val="000000"/>
                <w:sz w:val="18"/>
                <w:szCs w:val="18"/>
              </w:rPr>
              <w:t>%</w:t>
            </w:r>
          </w:p>
        </w:tc>
      </w:tr>
      <w:tr w:rsidR="00BA4EAB" w:rsidRPr="00E07813" w14:paraId="14F36687" w14:textId="77777777" w:rsidTr="007521D8">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70ACC01F"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sz w:val="18"/>
                <w:szCs w:val="18"/>
              </w:rPr>
              <w:t>14</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2E536564" w14:textId="77777777" w:rsidR="00E07813" w:rsidRPr="00E07813" w:rsidRDefault="00E07813" w:rsidP="00E07813">
            <w:pPr>
              <w:widowControl w:val="0"/>
              <w:contextualSpacing/>
              <w:rPr>
                <w:rFonts w:ascii="Myriad Pro" w:eastAsia="Calibri" w:hAnsi="Myriad Pro"/>
                <w:sz w:val="18"/>
                <w:szCs w:val="18"/>
              </w:rPr>
            </w:pPr>
            <w:r w:rsidRPr="00E07813">
              <w:rPr>
                <w:rFonts w:ascii="Myriad Pro" w:hAnsi="Myriad Pro"/>
                <w:sz w:val="18"/>
                <w:szCs w:val="18"/>
              </w:rPr>
              <w:t xml:space="preserve">Покупка генераторов, электрических двигателей и станций, прочего оборудования хозяйственных нужд в количестве 176 ед. (ГАЭС) :6 ед. Гидромолот к мини-экскаватору; 8 ед. Раскатка грузоподъем до 3 тонн; 1 ед. Кондиционер потолочного типа; 12 ед. Штанга универсальная изолирующая; 2 ед. Опора  быстровозводимая ; 4 ед. Хронометр; 6 ед. Измерительныйц </w:t>
            </w:r>
            <w:r w:rsidRPr="00E07813">
              <w:rPr>
                <w:rFonts w:ascii="Myriad Pro" w:hAnsi="Myriad Pro"/>
                <w:sz w:val="18"/>
                <w:szCs w:val="18"/>
              </w:rPr>
              <w:lastRenderedPageBreak/>
              <w:t xml:space="preserve">прибор переходного напряжения; 15 ед. Беспилотный аппарат с видеокамерой для обследования воздушных линий; 20 ед. Набор Жулева; 24 ед. Шлемные экстрим камеры; 13 ед. Планшеты для организации ТОиЭ РП в SAPe; 1 ед. Косилка навесная для трактора; 1 ед. Навесное оборудование на трактор; 7 ед. Дизельная электростанция; 18 ед. </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tcPr>
          <w:p w14:paraId="5065782E"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lastRenderedPageBreak/>
              <w:t>F_56_ГАЭС (в)</w:t>
            </w:r>
          </w:p>
        </w:tc>
        <w:tc>
          <w:tcPr>
            <w:tcW w:w="606" w:type="pct"/>
            <w:tcBorders>
              <w:top w:val="single" w:sz="4" w:space="0" w:color="auto"/>
              <w:left w:val="single" w:sz="4" w:space="0" w:color="auto"/>
              <w:bottom w:val="single" w:sz="4" w:space="0" w:color="auto"/>
              <w:right w:val="single" w:sz="4" w:space="0" w:color="auto"/>
            </w:tcBorders>
            <w:shd w:val="clear" w:color="000000" w:fill="FFFFFF"/>
            <w:vAlign w:val="center"/>
          </w:tcPr>
          <w:p w14:paraId="5FC06828"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8,41</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14:paraId="7368B280"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sz w:val="18"/>
                <w:szCs w:val="18"/>
              </w:rPr>
              <w:t>2,188</w:t>
            </w:r>
          </w:p>
        </w:tc>
        <w:tc>
          <w:tcPr>
            <w:tcW w:w="534" w:type="pct"/>
            <w:tcBorders>
              <w:top w:val="single" w:sz="4" w:space="0" w:color="auto"/>
              <w:left w:val="single" w:sz="4" w:space="0" w:color="auto"/>
              <w:bottom w:val="single" w:sz="4" w:space="0" w:color="auto"/>
              <w:right w:val="single" w:sz="4" w:space="0" w:color="auto"/>
            </w:tcBorders>
            <w:shd w:val="clear" w:color="auto" w:fill="auto"/>
            <w:vAlign w:val="center"/>
          </w:tcPr>
          <w:p w14:paraId="1294CEE4" w14:textId="77777777" w:rsidR="00E07813" w:rsidRPr="00E07813" w:rsidRDefault="00BA4EAB" w:rsidP="00E07813">
            <w:pPr>
              <w:widowControl w:val="0"/>
              <w:contextualSpacing/>
              <w:jc w:val="center"/>
              <w:rPr>
                <w:rFonts w:ascii="Myriad Pro" w:eastAsia="Calibri" w:hAnsi="Myriad Pro"/>
                <w:sz w:val="18"/>
                <w:szCs w:val="18"/>
              </w:rPr>
            </w:pPr>
            <w:r>
              <w:rPr>
                <w:rFonts w:ascii="Myriad Pro" w:hAnsi="Myriad Pro"/>
                <w:sz w:val="18"/>
                <w:szCs w:val="18"/>
              </w:rPr>
              <w:t>-</w:t>
            </w:r>
            <w:r w:rsidR="00E07813" w:rsidRPr="00E07813">
              <w:rPr>
                <w:rFonts w:ascii="Myriad Pro" w:hAnsi="Myriad Pro"/>
                <w:sz w:val="18"/>
                <w:szCs w:val="18"/>
              </w:rPr>
              <w:t>6,217</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71D1B400" w14:textId="77777777" w:rsidR="00E07813" w:rsidRPr="00E07813" w:rsidRDefault="00E07813" w:rsidP="00E07813">
            <w:pPr>
              <w:widowControl w:val="0"/>
              <w:contextualSpacing/>
              <w:jc w:val="center"/>
              <w:rPr>
                <w:rFonts w:ascii="Myriad Pro" w:eastAsia="Calibri" w:hAnsi="Myriad Pro"/>
                <w:sz w:val="18"/>
                <w:szCs w:val="18"/>
              </w:rPr>
            </w:pPr>
            <w:r w:rsidRPr="00E07813">
              <w:rPr>
                <w:rFonts w:ascii="Myriad Pro" w:hAnsi="Myriad Pro" w:cs="Calibri"/>
                <w:color w:val="000000"/>
                <w:sz w:val="18"/>
                <w:szCs w:val="18"/>
              </w:rPr>
              <w:t>-</w:t>
            </w:r>
            <w:r w:rsidR="007521D8">
              <w:rPr>
                <w:rFonts w:ascii="Myriad Pro" w:hAnsi="Myriad Pro" w:cs="Calibri"/>
                <w:color w:val="000000"/>
                <w:sz w:val="18"/>
                <w:szCs w:val="18"/>
              </w:rPr>
              <w:t>73,9</w:t>
            </w:r>
            <w:r w:rsidRPr="00E07813">
              <w:rPr>
                <w:rFonts w:ascii="Myriad Pro" w:hAnsi="Myriad Pro" w:cs="Calibri"/>
                <w:color w:val="000000"/>
                <w:sz w:val="18"/>
                <w:szCs w:val="18"/>
              </w:rPr>
              <w:t>%</w:t>
            </w:r>
          </w:p>
        </w:tc>
      </w:tr>
      <w:tr w:rsidR="007521D8" w:rsidRPr="00E07813" w14:paraId="116240C0" w14:textId="77777777" w:rsidTr="007521D8">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58B10CB4" w14:textId="77777777" w:rsidR="00E07813" w:rsidRPr="00E07813" w:rsidRDefault="00E07813" w:rsidP="00E07813">
            <w:pPr>
              <w:widowControl w:val="0"/>
              <w:contextualSpacing/>
              <w:jc w:val="center"/>
              <w:rPr>
                <w:rFonts w:ascii="Myriad Pro" w:hAnsi="Myriad Pro" w:cs="Calibri"/>
                <w:sz w:val="18"/>
                <w:szCs w:val="18"/>
              </w:rPr>
            </w:pP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1B41300E" w14:textId="77777777" w:rsidR="00E07813" w:rsidRPr="00E07813" w:rsidRDefault="00E07813" w:rsidP="00E07813">
            <w:pPr>
              <w:widowControl w:val="0"/>
              <w:contextualSpacing/>
              <w:rPr>
                <w:rFonts w:ascii="Myriad Pro" w:hAnsi="Myriad Pro" w:cs="Calibri"/>
                <w:sz w:val="18"/>
                <w:szCs w:val="18"/>
              </w:rPr>
            </w:pPr>
            <w:r w:rsidRPr="00E07813">
              <w:rPr>
                <w:rFonts w:ascii="Myriad Pro" w:hAnsi="Myriad Pro"/>
                <w:sz w:val="18"/>
                <w:szCs w:val="18"/>
              </w:rPr>
              <w:t xml:space="preserve">ИА МРСК Покупка серверного оборудования для модернизации центра обработки данных - 53 ед. </w:t>
            </w:r>
            <w:r w:rsidRPr="00E07813">
              <w:rPr>
                <w:rFonts w:ascii="Myriad Pro" w:hAnsi="Myriad Pro"/>
                <w:sz w:val="18"/>
                <w:szCs w:val="18"/>
              </w:rPr>
              <w:br/>
              <w:t>(2016: 4 ед. Коммутатор, 5 ед. Сервер, 11 ед. Сервер хранения данных, 1 ед. Сервер-лезвие, 2 ед. Система хранения, 1 ед. Стойка</w:t>
            </w:r>
            <w:r w:rsidRPr="00E07813">
              <w:rPr>
                <w:rFonts w:ascii="Myriad Pro" w:hAnsi="Myriad Pro"/>
                <w:sz w:val="18"/>
                <w:szCs w:val="18"/>
              </w:rPr>
              <w:br/>
              <w:t xml:space="preserve">2017: 1 ед.  ИБП, создание инженерной инфраструктуры; </w:t>
            </w:r>
            <w:r w:rsidRPr="00E07813">
              <w:rPr>
                <w:rFonts w:ascii="Myriad Pro" w:hAnsi="Myriad Pro"/>
                <w:sz w:val="18"/>
                <w:szCs w:val="18"/>
              </w:rPr>
              <w:br/>
              <w:t xml:space="preserve">2018: 1ед СХД 40Тб, 5 ед.  Блейд северов; </w:t>
            </w:r>
            <w:r w:rsidRPr="00E07813">
              <w:rPr>
                <w:rFonts w:ascii="Myriad Pro" w:hAnsi="Myriad Pro"/>
                <w:sz w:val="18"/>
                <w:szCs w:val="18"/>
              </w:rPr>
              <w:br/>
              <w:t xml:space="preserve">2019: 1 ед. Система резервного копирования; </w:t>
            </w:r>
            <w:r w:rsidRPr="00E07813">
              <w:rPr>
                <w:rFonts w:ascii="Myriad Pro" w:hAnsi="Myriad Pro"/>
                <w:sz w:val="18"/>
                <w:szCs w:val="18"/>
              </w:rPr>
              <w:br/>
              <w:t xml:space="preserve">2020: 4 ед. SAN коммутатора, 5 ед. Блейд северов; </w:t>
            </w:r>
            <w:r w:rsidRPr="00E07813">
              <w:rPr>
                <w:rFonts w:ascii="Myriad Pro" w:hAnsi="Myriad Pro"/>
                <w:sz w:val="18"/>
                <w:szCs w:val="18"/>
              </w:rPr>
              <w:br/>
              <w:t>2021: 2 ед. Сетевых коммутатора, 2ед. Сервера;</w:t>
            </w:r>
            <w:r w:rsidRPr="00E07813">
              <w:rPr>
                <w:rFonts w:ascii="Myriad Pro" w:hAnsi="Myriad Pro"/>
                <w:sz w:val="18"/>
                <w:szCs w:val="18"/>
              </w:rPr>
              <w:br/>
              <w:t>2022: 6 ед. ИБП, 2ед. Сервера)</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tcPr>
          <w:p w14:paraId="2EDD5AAF" w14:textId="77777777" w:rsidR="00E07813" w:rsidRPr="00E07813" w:rsidRDefault="00E07813" w:rsidP="00E07813">
            <w:pPr>
              <w:widowControl w:val="0"/>
              <w:contextualSpacing/>
              <w:jc w:val="center"/>
              <w:rPr>
                <w:rFonts w:ascii="Myriad Pro" w:hAnsi="Myriad Pro" w:cs="Calibri"/>
                <w:sz w:val="18"/>
                <w:szCs w:val="18"/>
              </w:rPr>
            </w:pPr>
            <w:r w:rsidRPr="00E07813">
              <w:rPr>
                <w:rFonts w:ascii="Myriad Pro" w:hAnsi="Myriad Pro"/>
                <w:sz w:val="18"/>
                <w:szCs w:val="18"/>
              </w:rPr>
              <w:t>F_57_ГАЭС</w:t>
            </w:r>
          </w:p>
        </w:tc>
        <w:tc>
          <w:tcPr>
            <w:tcW w:w="606" w:type="pct"/>
            <w:tcBorders>
              <w:top w:val="single" w:sz="4" w:space="0" w:color="auto"/>
              <w:left w:val="single" w:sz="4" w:space="0" w:color="auto"/>
              <w:bottom w:val="single" w:sz="4" w:space="0" w:color="auto"/>
              <w:right w:val="single" w:sz="4" w:space="0" w:color="auto"/>
            </w:tcBorders>
            <w:shd w:val="clear" w:color="000000" w:fill="FFFFFF"/>
            <w:vAlign w:val="center"/>
          </w:tcPr>
          <w:p w14:paraId="7CECBDFE" w14:textId="77777777" w:rsidR="00E07813" w:rsidRPr="00E07813" w:rsidRDefault="00E07813" w:rsidP="00E07813">
            <w:pPr>
              <w:widowControl w:val="0"/>
              <w:contextualSpacing/>
              <w:jc w:val="center"/>
              <w:rPr>
                <w:rFonts w:ascii="Myriad Pro" w:hAnsi="Myriad Pro" w:cs="Calibri"/>
                <w:sz w:val="18"/>
                <w:szCs w:val="18"/>
              </w:rPr>
            </w:pPr>
            <w:r w:rsidRPr="00E07813">
              <w:rPr>
                <w:rFonts w:ascii="Myriad Pro" w:hAnsi="Myriad Pro"/>
                <w:sz w:val="18"/>
                <w:szCs w:val="18"/>
              </w:rPr>
              <w:t>1,80</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14:paraId="2141B1FC" w14:textId="77777777" w:rsidR="00E07813" w:rsidRPr="00E07813" w:rsidRDefault="00E07813" w:rsidP="00E07813">
            <w:pPr>
              <w:widowControl w:val="0"/>
              <w:contextualSpacing/>
              <w:jc w:val="center"/>
              <w:rPr>
                <w:rFonts w:ascii="Myriad Pro" w:hAnsi="Myriad Pro" w:cs="Calibri"/>
                <w:sz w:val="18"/>
                <w:szCs w:val="18"/>
              </w:rPr>
            </w:pPr>
            <w:r w:rsidRPr="00E07813">
              <w:rPr>
                <w:rFonts w:ascii="Myriad Pro" w:hAnsi="Myriad Pro"/>
                <w:sz w:val="18"/>
                <w:szCs w:val="18"/>
              </w:rPr>
              <w:t>0,690</w:t>
            </w:r>
          </w:p>
        </w:tc>
        <w:tc>
          <w:tcPr>
            <w:tcW w:w="534" w:type="pct"/>
            <w:tcBorders>
              <w:top w:val="single" w:sz="4" w:space="0" w:color="auto"/>
              <w:left w:val="single" w:sz="4" w:space="0" w:color="auto"/>
              <w:bottom w:val="single" w:sz="4" w:space="0" w:color="auto"/>
              <w:right w:val="single" w:sz="4" w:space="0" w:color="auto"/>
            </w:tcBorders>
            <w:shd w:val="clear" w:color="auto" w:fill="auto"/>
            <w:vAlign w:val="center"/>
          </w:tcPr>
          <w:p w14:paraId="7055DBFF" w14:textId="77777777" w:rsidR="00E07813" w:rsidRPr="00E07813" w:rsidRDefault="00BA4EAB" w:rsidP="00E07813">
            <w:pPr>
              <w:widowControl w:val="0"/>
              <w:contextualSpacing/>
              <w:jc w:val="center"/>
              <w:rPr>
                <w:rFonts w:ascii="Myriad Pro" w:hAnsi="Myriad Pro" w:cs="Calibri"/>
                <w:color w:val="000000"/>
                <w:sz w:val="18"/>
                <w:szCs w:val="18"/>
              </w:rPr>
            </w:pPr>
            <w:r>
              <w:rPr>
                <w:rFonts w:ascii="Myriad Pro" w:hAnsi="Myriad Pro"/>
                <w:sz w:val="18"/>
                <w:szCs w:val="18"/>
              </w:rPr>
              <w:t>-</w:t>
            </w:r>
            <w:r w:rsidR="00E07813" w:rsidRPr="00E07813">
              <w:rPr>
                <w:rFonts w:ascii="Myriad Pro" w:hAnsi="Myriad Pro"/>
                <w:sz w:val="18"/>
                <w:szCs w:val="18"/>
              </w:rPr>
              <w:t>1,111</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28E5C278" w14:textId="77777777" w:rsidR="00E07813" w:rsidRPr="00E07813" w:rsidRDefault="007521D8" w:rsidP="00E07813">
            <w:pPr>
              <w:widowControl w:val="0"/>
              <w:contextualSpacing/>
              <w:jc w:val="center"/>
              <w:rPr>
                <w:rFonts w:ascii="Myriad Pro" w:hAnsi="Myriad Pro" w:cs="Calibri"/>
                <w:color w:val="000000"/>
                <w:sz w:val="18"/>
                <w:szCs w:val="18"/>
              </w:rPr>
            </w:pPr>
            <w:r>
              <w:rPr>
                <w:rFonts w:ascii="Myriad Pro" w:hAnsi="Myriad Pro" w:cs="Calibri"/>
                <w:color w:val="000000"/>
                <w:sz w:val="18"/>
                <w:szCs w:val="18"/>
              </w:rPr>
              <w:t>-61,7%</w:t>
            </w:r>
          </w:p>
        </w:tc>
      </w:tr>
      <w:tr w:rsidR="00BA4EAB" w:rsidRPr="00E07813" w14:paraId="79A95F0D" w14:textId="77777777" w:rsidTr="00C505B5">
        <w:trPr>
          <w:trHeight w:val="415"/>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015AC059" w14:textId="77777777" w:rsidR="00A86EC5" w:rsidRPr="00E07813" w:rsidRDefault="00A86EC5" w:rsidP="00CA38BE">
            <w:pPr>
              <w:widowControl w:val="0"/>
              <w:contextualSpacing/>
              <w:jc w:val="center"/>
              <w:rPr>
                <w:rFonts w:ascii="Myriad Pro" w:eastAsia="Calibri" w:hAnsi="Myriad Pro"/>
                <w:b/>
                <w:bCs/>
                <w:sz w:val="18"/>
                <w:szCs w:val="18"/>
              </w:rPr>
            </w:pP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1191CB76" w14:textId="77777777" w:rsidR="00A86EC5" w:rsidRPr="00E07813" w:rsidRDefault="00A86EC5" w:rsidP="00CA38BE">
            <w:pPr>
              <w:widowControl w:val="0"/>
              <w:contextualSpacing/>
              <w:rPr>
                <w:rFonts w:ascii="Myriad Pro" w:eastAsia="Calibri" w:hAnsi="Myriad Pro"/>
                <w:b/>
                <w:bCs/>
                <w:sz w:val="18"/>
                <w:szCs w:val="18"/>
              </w:rPr>
            </w:pPr>
            <w:r w:rsidRPr="00E07813">
              <w:rPr>
                <w:rFonts w:ascii="Myriad Pro" w:eastAsia="Calibri" w:hAnsi="Myriad Pro"/>
                <w:b/>
                <w:bCs/>
                <w:sz w:val="18"/>
                <w:szCs w:val="18"/>
              </w:rPr>
              <w:t>Всего по инвестиционным проектам</w:t>
            </w: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21371907" w14:textId="77777777" w:rsidR="00A86EC5" w:rsidRPr="00E07813" w:rsidRDefault="00A86EC5" w:rsidP="00CA38BE">
            <w:pPr>
              <w:widowControl w:val="0"/>
              <w:contextualSpacing/>
              <w:jc w:val="center"/>
              <w:rPr>
                <w:rFonts w:ascii="Myriad Pro" w:eastAsia="Calibri" w:hAnsi="Myriad Pro"/>
                <w:b/>
                <w:bCs/>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59C7F87F" w14:textId="77777777" w:rsidR="00A86EC5" w:rsidRPr="00E07813" w:rsidRDefault="00BA4EAB" w:rsidP="00CA38BE">
            <w:pPr>
              <w:widowControl w:val="0"/>
              <w:contextualSpacing/>
              <w:jc w:val="center"/>
              <w:rPr>
                <w:rFonts w:ascii="Myriad Pro" w:eastAsia="Calibri" w:hAnsi="Myriad Pro"/>
                <w:b/>
                <w:bCs/>
                <w:sz w:val="18"/>
                <w:szCs w:val="18"/>
              </w:rPr>
            </w:pPr>
            <w:r>
              <w:rPr>
                <w:rFonts w:ascii="Myriad Pro" w:eastAsia="Calibri" w:hAnsi="Myriad Pro"/>
                <w:b/>
                <w:bCs/>
                <w:sz w:val="18"/>
                <w:szCs w:val="18"/>
              </w:rPr>
              <w:t>177,658</w:t>
            </w: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tcPr>
          <w:p w14:paraId="67950540" w14:textId="77777777" w:rsidR="00A86EC5" w:rsidRPr="00E07813" w:rsidRDefault="00AA69CC" w:rsidP="00CA38BE">
            <w:pPr>
              <w:widowControl w:val="0"/>
              <w:contextualSpacing/>
              <w:jc w:val="center"/>
              <w:rPr>
                <w:rFonts w:ascii="Myriad Pro" w:eastAsia="Calibri" w:hAnsi="Myriad Pro"/>
                <w:b/>
                <w:bCs/>
                <w:sz w:val="18"/>
                <w:szCs w:val="18"/>
              </w:rPr>
            </w:pPr>
            <w:r w:rsidRPr="00E07813">
              <w:rPr>
                <w:rFonts w:ascii="Myriad Pro" w:eastAsia="Calibri" w:hAnsi="Myriad Pro"/>
                <w:b/>
                <w:bCs/>
                <w:sz w:val="18"/>
                <w:szCs w:val="18"/>
              </w:rPr>
              <w:t>61,</w:t>
            </w:r>
            <w:r w:rsidR="00BA4EAB">
              <w:rPr>
                <w:rFonts w:ascii="Myriad Pro" w:eastAsia="Calibri" w:hAnsi="Myriad Pro"/>
                <w:b/>
                <w:bCs/>
                <w:sz w:val="18"/>
                <w:szCs w:val="18"/>
              </w:rPr>
              <w:t>908</w:t>
            </w:r>
          </w:p>
        </w:tc>
        <w:tc>
          <w:tcPr>
            <w:tcW w:w="534" w:type="pct"/>
            <w:tcBorders>
              <w:top w:val="single" w:sz="4" w:space="0" w:color="auto"/>
              <w:left w:val="single" w:sz="4" w:space="0" w:color="auto"/>
              <w:bottom w:val="single" w:sz="4" w:space="0" w:color="auto"/>
              <w:right w:val="single" w:sz="4" w:space="0" w:color="auto"/>
            </w:tcBorders>
            <w:shd w:val="clear" w:color="auto" w:fill="auto"/>
            <w:vAlign w:val="center"/>
          </w:tcPr>
          <w:p w14:paraId="5AF759FD" w14:textId="77777777" w:rsidR="00A86EC5" w:rsidRPr="00E07813" w:rsidRDefault="00A86EC5" w:rsidP="00CA38BE">
            <w:pPr>
              <w:widowControl w:val="0"/>
              <w:contextualSpacing/>
              <w:jc w:val="center"/>
              <w:rPr>
                <w:rFonts w:ascii="Myriad Pro" w:eastAsia="Calibri" w:hAnsi="Myriad Pro"/>
                <w:b/>
                <w:bCs/>
                <w:sz w:val="18"/>
                <w:szCs w:val="18"/>
              </w:rPr>
            </w:pPr>
            <w:r w:rsidRPr="00E07813">
              <w:rPr>
                <w:rFonts w:ascii="Myriad Pro" w:eastAsia="Calibri" w:hAnsi="Myriad Pro"/>
                <w:b/>
                <w:bCs/>
                <w:sz w:val="18"/>
                <w:szCs w:val="18"/>
              </w:rPr>
              <w:t>-1</w:t>
            </w:r>
            <w:r w:rsidR="00BA4EAB">
              <w:rPr>
                <w:rFonts w:ascii="Myriad Pro" w:eastAsia="Calibri" w:hAnsi="Myriad Pro"/>
                <w:b/>
                <w:bCs/>
                <w:sz w:val="18"/>
                <w:szCs w:val="18"/>
              </w:rPr>
              <w:t>15,75</w:t>
            </w:r>
          </w:p>
        </w:tc>
        <w:tc>
          <w:tcPr>
            <w:tcW w:w="526" w:type="pct"/>
            <w:tcBorders>
              <w:top w:val="nil"/>
              <w:left w:val="single" w:sz="4" w:space="0" w:color="auto"/>
              <w:bottom w:val="single" w:sz="4" w:space="0" w:color="auto"/>
              <w:right w:val="single" w:sz="4" w:space="0" w:color="auto"/>
            </w:tcBorders>
            <w:shd w:val="clear" w:color="auto" w:fill="auto"/>
            <w:vAlign w:val="center"/>
          </w:tcPr>
          <w:p w14:paraId="5E4434C5" w14:textId="77777777" w:rsidR="00A86EC5" w:rsidRPr="00E07813" w:rsidRDefault="00A86EC5" w:rsidP="00CA38BE">
            <w:pPr>
              <w:widowControl w:val="0"/>
              <w:contextualSpacing/>
              <w:jc w:val="center"/>
              <w:rPr>
                <w:rFonts w:ascii="Myriad Pro" w:eastAsia="Calibri" w:hAnsi="Myriad Pro"/>
                <w:b/>
                <w:bCs/>
                <w:sz w:val="18"/>
                <w:szCs w:val="18"/>
              </w:rPr>
            </w:pPr>
            <w:r w:rsidRPr="00E07813">
              <w:rPr>
                <w:rFonts w:ascii="Myriad Pro" w:hAnsi="Myriad Pro" w:cs="Calibri"/>
                <w:color w:val="000000"/>
                <w:sz w:val="18"/>
                <w:szCs w:val="18"/>
              </w:rPr>
              <w:t>-6</w:t>
            </w:r>
            <w:r w:rsidR="007521D8">
              <w:rPr>
                <w:rFonts w:ascii="Myriad Pro" w:hAnsi="Myriad Pro" w:cs="Calibri"/>
                <w:color w:val="000000"/>
                <w:sz w:val="18"/>
                <w:szCs w:val="18"/>
              </w:rPr>
              <w:t>5,15</w:t>
            </w:r>
            <w:r w:rsidRPr="00E07813">
              <w:rPr>
                <w:rFonts w:ascii="Myriad Pro" w:hAnsi="Myriad Pro" w:cs="Calibri"/>
                <w:color w:val="000000"/>
                <w:sz w:val="18"/>
                <w:szCs w:val="18"/>
              </w:rPr>
              <w:t>%</w:t>
            </w:r>
          </w:p>
        </w:tc>
      </w:tr>
    </w:tbl>
    <w:p w14:paraId="71B06EBB" w14:textId="77777777" w:rsidR="00C505B5" w:rsidRDefault="00C505B5" w:rsidP="007521D8">
      <w:pPr>
        <w:spacing w:before="240" w:line="360" w:lineRule="auto"/>
        <w:ind w:firstLine="708"/>
        <w:contextualSpacing/>
        <w:jc w:val="both"/>
        <w:rPr>
          <w:rFonts w:ascii="Myriad Pro" w:eastAsia="Calibri" w:hAnsi="Myriad Pro"/>
          <w:sz w:val="26"/>
          <w:szCs w:val="26"/>
        </w:rPr>
      </w:pPr>
    </w:p>
    <w:p w14:paraId="1894E343" w14:textId="77777777" w:rsidR="00A86EC5" w:rsidRDefault="00A86EC5" w:rsidP="004035C7">
      <w:pPr>
        <w:spacing w:before="240" w:line="360" w:lineRule="auto"/>
        <w:ind w:firstLine="567"/>
        <w:contextualSpacing/>
        <w:jc w:val="both"/>
        <w:rPr>
          <w:rFonts w:ascii="Myriad Pro" w:eastAsia="Calibri" w:hAnsi="Myriad Pro"/>
          <w:sz w:val="26"/>
          <w:szCs w:val="26"/>
        </w:rPr>
      </w:pPr>
      <w:r>
        <w:rPr>
          <w:rFonts w:ascii="Myriad Pro" w:eastAsia="Calibri" w:hAnsi="Myriad Pro"/>
          <w:sz w:val="26"/>
          <w:szCs w:val="26"/>
        </w:rPr>
        <w:t>Корректировка</w:t>
      </w:r>
      <w:r>
        <w:rPr>
          <w:rFonts w:ascii="Myriad Pro" w:eastAsia="Calibri" w:hAnsi="Myriad Pro"/>
          <w:color w:val="FF0000"/>
          <w:sz w:val="26"/>
          <w:szCs w:val="26"/>
        </w:rPr>
        <w:t xml:space="preserve"> </w:t>
      </w:r>
      <w:r>
        <w:rPr>
          <w:rFonts w:ascii="Myriad Pro" w:eastAsia="Calibri" w:hAnsi="Myriad Pro"/>
          <w:sz w:val="26"/>
          <w:szCs w:val="26"/>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22DF4766" w14:textId="77777777" w:rsidR="00A86EC5" w:rsidRDefault="00A86EC5" w:rsidP="004035C7">
      <w:pPr>
        <w:pStyle w:val="ConsPlusNormal"/>
        <w:spacing w:line="360" w:lineRule="auto"/>
        <w:ind w:firstLine="567"/>
        <w:jc w:val="center"/>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12B2FD70" wp14:editId="77B17233">
            <wp:extent cx="2901950" cy="532765"/>
            <wp:effectExtent l="0" t="0" r="0" b="0"/>
            <wp:docPr id="21"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48"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(9),</w:t>
      </w:r>
    </w:p>
    <w:p w14:paraId="6AC2E786" w14:textId="77777777" w:rsidR="00A86EC5" w:rsidRDefault="00A86EC5" w:rsidP="004035C7">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где:</w:t>
      </w:r>
    </w:p>
    <w:p w14:paraId="5238E6DB" w14:textId="77777777" w:rsidR="00A86EC5" w:rsidRDefault="00A86EC5" w:rsidP="004035C7">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6D76F76D" wp14:editId="07FEF5D4">
            <wp:extent cx="516890" cy="254635"/>
            <wp:effectExtent l="0" t="0" r="0" b="0"/>
            <wp:docPr id="25"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1"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6BFD3DF7" w14:textId="77777777" w:rsidR="00A86EC5" w:rsidRDefault="00A86EC5" w:rsidP="004035C7">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5B2988C7" wp14:editId="63710E10">
            <wp:extent cx="445135" cy="254635"/>
            <wp:effectExtent l="0" t="0" r="0" b="0"/>
            <wp:docPr id="26"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2"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6D3F27D6" w14:textId="77777777" w:rsidR="00A86EC5" w:rsidRDefault="00A86EC5" w:rsidP="004035C7">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lastRenderedPageBreak/>
        <w:drawing>
          <wp:inline distT="0" distB="0" distL="0" distR="0" wp14:anchorId="03355881" wp14:editId="3090F46D">
            <wp:extent cx="501015" cy="254635"/>
            <wp:effectExtent l="0" t="0" r="0" b="0"/>
            <wp:docPr id="27"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3"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AE8275E" w14:textId="77777777" w:rsidR="00A86EC5" w:rsidRDefault="00A86EC5" w:rsidP="004035C7">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43FDCFD8" wp14:editId="7B1B5E91">
            <wp:extent cx="564515" cy="254635"/>
            <wp:effectExtent l="0" t="0" r="0" b="0"/>
            <wp:docPr id="28"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49"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273B06E9" w14:textId="77777777" w:rsidR="00A86EC5" w:rsidRDefault="00A86EC5" w:rsidP="004035C7">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1E84D03E" w14:textId="77777777" w:rsidR="00A86EC5" w:rsidRDefault="00A86EC5" w:rsidP="004035C7">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6407DD5B" wp14:editId="1CC3CF7E">
            <wp:extent cx="516890" cy="294005"/>
            <wp:effectExtent l="0" t="0" r="0" b="0"/>
            <wp:docPr id="29"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50"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6835ABD2" w14:textId="77777777" w:rsidR="00A86EC5" w:rsidRPr="00A5704A" w:rsidRDefault="00A86EC5" w:rsidP="004035C7">
      <w:pPr>
        <w:spacing w:line="360" w:lineRule="auto"/>
        <w:ind w:firstLine="567"/>
        <w:jc w:val="both"/>
        <w:rPr>
          <w:rFonts w:ascii="Myriad Pro" w:eastAsia="Calibri" w:hAnsi="Myriad Pro"/>
          <w:color w:val="000000" w:themeColor="text1"/>
          <w:sz w:val="26"/>
          <w:szCs w:val="26"/>
        </w:rPr>
      </w:pPr>
      <w:r w:rsidRPr="00A5704A">
        <w:rPr>
          <w:rFonts w:ascii="Myriad Pro" w:eastAsia="Calibri" w:hAnsi="Myriad Pro"/>
          <w:color w:val="000000" w:themeColor="text1"/>
          <w:sz w:val="26"/>
          <w:szCs w:val="26"/>
        </w:rPr>
        <w:t>На основе отчетных данных о реализации инвестиционной программы за 201</w:t>
      </w:r>
      <w:r>
        <w:rPr>
          <w:rFonts w:ascii="Myriad Pro" w:eastAsia="Calibri" w:hAnsi="Myriad Pro"/>
          <w:color w:val="000000" w:themeColor="text1"/>
          <w:sz w:val="26"/>
          <w:szCs w:val="26"/>
        </w:rPr>
        <w:t>7</w:t>
      </w:r>
      <w:r w:rsidRPr="00A5704A">
        <w:rPr>
          <w:rFonts w:ascii="Myriad Pro" w:eastAsia="Calibri" w:hAnsi="Myriad Pro"/>
          <w:color w:val="000000" w:themeColor="text1"/>
          <w:sz w:val="26"/>
          <w:szCs w:val="26"/>
        </w:rPr>
        <w:t xml:space="preserve">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w:t>
      </w:r>
      <w:r>
        <w:rPr>
          <w:rFonts w:ascii="Myriad Pro" w:eastAsia="Calibri" w:hAnsi="Myriad Pro"/>
          <w:color w:val="000000" w:themeColor="text1"/>
          <w:sz w:val="26"/>
          <w:szCs w:val="26"/>
        </w:rPr>
        <w:t>11</w:t>
      </w:r>
      <w:r w:rsidRPr="00A5704A">
        <w:rPr>
          <w:rFonts w:ascii="Myriad Pro" w:eastAsia="Calibri" w:hAnsi="Myriad Pro"/>
          <w:color w:val="000000" w:themeColor="text1"/>
          <w:sz w:val="26"/>
          <w:szCs w:val="26"/>
        </w:rPr>
        <w:t xml:space="preserve"> Методических указаний № 98-э приведена ниже.</w:t>
      </w:r>
    </w:p>
    <w:p w14:paraId="6E0D7433" w14:textId="77777777" w:rsidR="00A86EC5" w:rsidRDefault="00A86EC5" w:rsidP="00A86EC5">
      <w:pPr>
        <w:jc w:val="center"/>
        <w:rPr>
          <w:rFonts w:ascii="Myriad Pro" w:hAnsi="Myriad Pro" w:cs="Calibri"/>
          <w:b/>
          <w:bCs/>
          <w:color w:val="000000"/>
          <w:sz w:val="18"/>
          <w:szCs w:val="18"/>
        </w:rPr>
        <w:sectPr w:rsidR="00A86EC5">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10"/>
        <w:gridCol w:w="4790"/>
        <w:gridCol w:w="1433"/>
        <w:gridCol w:w="1995"/>
        <w:gridCol w:w="1995"/>
        <w:gridCol w:w="2114"/>
        <w:gridCol w:w="1523"/>
      </w:tblGrid>
      <w:tr w:rsidR="00A86EC5" w:rsidRPr="001C7B8B" w14:paraId="31642FEA" w14:textId="77777777" w:rsidTr="00B458D2">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FAB5C" w14:textId="77777777" w:rsidR="00A86EC5" w:rsidRPr="001C7B8B" w:rsidRDefault="00A86EC5" w:rsidP="00CA38BE">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DB260" w14:textId="77777777" w:rsidR="00A86EC5" w:rsidRPr="001C7B8B" w:rsidRDefault="00A86EC5" w:rsidP="00CA38BE">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0F16E" w14:textId="77777777" w:rsidR="00A86EC5" w:rsidRPr="001C7B8B" w:rsidRDefault="00A86EC5" w:rsidP="00CA38BE">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AD9A9" w14:textId="77777777" w:rsidR="00A86EC5" w:rsidRPr="001C7B8B" w:rsidRDefault="00A86EC5" w:rsidP="00CA38BE">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Финансирование, </w:t>
            </w:r>
            <w:r w:rsidR="0009577C">
              <w:rPr>
                <w:rFonts w:ascii="Myriad Pro" w:hAnsi="Myriad Pro" w:cs="Calibri"/>
                <w:b/>
                <w:bCs/>
                <w:color w:val="FFFFFF" w:themeColor="background1"/>
                <w:sz w:val="18"/>
                <w:szCs w:val="18"/>
              </w:rPr>
              <w:t>тыс</w:t>
            </w:r>
            <w:r w:rsidRPr="001C7B8B">
              <w:rPr>
                <w:rFonts w:ascii="Myriad Pro" w:hAnsi="Myriad Pro" w:cs="Calibri"/>
                <w:b/>
                <w:bCs/>
                <w:color w:val="FFFFFF" w:themeColor="background1"/>
                <w:sz w:val="18"/>
                <w:szCs w:val="18"/>
              </w:rPr>
              <w:t xml:space="preserve">.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CF3EB" w14:textId="77777777" w:rsidR="00A86EC5" w:rsidRPr="001C7B8B" w:rsidRDefault="00A86EC5" w:rsidP="00CA38BE">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Объем планового финансирования, тыс. руб. с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26822C" w14:textId="77777777" w:rsidR="00A86EC5" w:rsidRPr="001C7B8B" w:rsidRDefault="00A86EC5" w:rsidP="00CA38BE">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Объем фактического финансирования, тыс. руб. с 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C98F1" w14:textId="77777777" w:rsidR="00A86EC5" w:rsidRPr="001C7B8B" w:rsidRDefault="00A86EC5" w:rsidP="00CA38BE">
            <w:pPr>
              <w:jc w:val="center"/>
              <w:rPr>
                <w:rFonts w:ascii="Myriad Pro" w:hAnsi="Myriad Pro" w:cs="Calibri"/>
                <w:b/>
                <w:bCs/>
                <w:color w:val="FFFFFF" w:themeColor="background1"/>
                <w:sz w:val="18"/>
                <w:szCs w:val="18"/>
              </w:rPr>
            </w:pPr>
            <w:r w:rsidRPr="001C7B8B">
              <w:rPr>
                <w:rFonts w:ascii="Myriad Pro" w:hAnsi="Myriad Pro" w:cs="Calibri"/>
                <w:b/>
                <w:bCs/>
                <w:color w:val="FFFFFF" w:themeColor="background1"/>
                <w:sz w:val="18"/>
                <w:szCs w:val="18"/>
              </w:rPr>
              <w:t xml:space="preserve"> Отклонение фактических показателей от плановых, тыс. руб. </w:t>
            </w:r>
          </w:p>
        </w:tc>
      </w:tr>
      <w:tr w:rsidR="00A86EC5" w:rsidRPr="00A5704A" w14:paraId="349DA4CB" w14:textId="77777777" w:rsidTr="00CA38BE">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8F0018" w14:textId="77777777" w:rsidR="00A86EC5" w:rsidRPr="00A5704A" w:rsidRDefault="00A86EC5" w:rsidP="00CA38BE">
            <w:pPr>
              <w:jc w:val="center"/>
              <w:rPr>
                <w:rFonts w:ascii="Myriad Pro" w:hAnsi="Myriad Pro" w:cs="Calibri"/>
                <w:color w:val="000000"/>
                <w:sz w:val="18"/>
                <w:szCs w:val="18"/>
              </w:rPr>
            </w:pPr>
            <w:r w:rsidRPr="00A5704A">
              <w:rPr>
                <w:rFonts w:ascii="Myriad Pro" w:hAnsi="Myriad Pro" w:cs="Calibri"/>
                <w:color w:val="000000"/>
                <w:sz w:val="18"/>
                <w:szCs w:val="18"/>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037B9F" w14:textId="77777777" w:rsidR="00A86EC5" w:rsidRPr="00A5704A" w:rsidRDefault="00A86EC5" w:rsidP="00CA38BE">
            <w:pPr>
              <w:jc w:val="both"/>
              <w:rPr>
                <w:rFonts w:ascii="Myriad Pro" w:hAnsi="Myriad Pro" w:cs="Calibri"/>
                <w:color w:val="000000"/>
                <w:sz w:val="18"/>
                <w:szCs w:val="18"/>
              </w:rPr>
            </w:pPr>
            <w:r w:rsidRPr="00A5704A">
              <w:rPr>
                <w:rFonts w:ascii="Myriad Pro" w:hAnsi="Myriad Pro" w:cs="Calibri"/>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68AA79F8" w14:textId="77777777" w:rsidR="00A86EC5" w:rsidRPr="00A5704A" w:rsidRDefault="00A86EC5" w:rsidP="00CA38BE">
            <w:pPr>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65408" behindDoc="0" locked="0" layoutInCell="1" allowOverlap="1" wp14:anchorId="1EFBC9AD" wp14:editId="3C74AE77">
                  <wp:simplePos x="0" y="0"/>
                  <wp:positionH relativeFrom="column">
                    <wp:posOffset>130175</wp:posOffset>
                  </wp:positionH>
                  <wp:positionV relativeFrom="paragraph">
                    <wp:posOffset>133350</wp:posOffset>
                  </wp:positionV>
                  <wp:extent cx="447675" cy="257175"/>
                  <wp:effectExtent l="0" t="0" r="9525" b="9525"/>
                  <wp:wrapNone/>
                  <wp:docPr id="30" name="Рисунок 30"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6F161EEB" w14:textId="77777777" w:rsidR="00A86EC5" w:rsidRPr="00A5704A" w:rsidRDefault="00A86EC5" w:rsidP="00CA38BE">
            <w:pPr>
              <w:jc w:val="center"/>
              <w:rPr>
                <w:rFonts w:ascii="Myriad Pro" w:hAnsi="Myriad Pro" w:cs="Calibri"/>
                <w:color w:val="000000"/>
                <w:sz w:val="18"/>
                <w:szCs w:val="18"/>
              </w:rPr>
            </w:pPr>
            <w:r>
              <w:rPr>
                <w:rFonts w:ascii="Myriad Pro" w:hAnsi="Myriad Pro" w:cs="Calibri"/>
                <w:color w:val="000000"/>
                <w:sz w:val="18"/>
                <w:szCs w:val="18"/>
              </w:rPr>
              <w:t>202</w:t>
            </w:r>
            <w:r w:rsidR="007521D8">
              <w:rPr>
                <w:rFonts w:ascii="Myriad Pro" w:hAnsi="Myriad Pro" w:cs="Calibri"/>
                <w:color w:val="000000"/>
                <w:sz w:val="18"/>
                <w:szCs w:val="18"/>
              </w:rPr>
              <w:t xml:space="preserve"> </w:t>
            </w:r>
            <w:r>
              <w:rPr>
                <w:rFonts w:ascii="Myriad Pro" w:hAnsi="Myriad Pro" w:cs="Calibri"/>
                <w:color w:val="000000"/>
                <w:sz w:val="18"/>
                <w:szCs w:val="18"/>
              </w:rPr>
              <w:t>75</w:t>
            </w:r>
            <w:r w:rsidR="007521D8">
              <w:rPr>
                <w:rFonts w:ascii="Myriad Pro" w:hAnsi="Myriad Pro" w:cs="Calibri"/>
                <w:color w:val="000000"/>
                <w:sz w:val="18"/>
                <w:szCs w:val="18"/>
              </w:rPr>
              <w:t>5,48</w:t>
            </w:r>
          </w:p>
        </w:tc>
        <w:tc>
          <w:tcPr>
            <w:tcW w:w="685"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3EAD18EE" w14:textId="77777777" w:rsidR="00A86EC5" w:rsidRPr="00A5704A" w:rsidRDefault="00A86EC5" w:rsidP="00CA38BE">
            <w:pPr>
              <w:jc w:val="center"/>
              <w:rPr>
                <w:rFonts w:ascii="Myriad Pro" w:hAnsi="Myriad Pro" w:cs="Calibri"/>
                <w:color w:val="000000"/>
                <w:sz w:val="18"/>
                <w:szCs w:val="18"/>
              </w:rPr>
            </w:pPr>
          </w:p>
        </w:tc>
        <w:tc>
          <w:tcPr>
            <w:tcW w:w="726"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11A22A2C" w14:textId="77777777" w:rsidR="00A86EC5" w:rsidRPr="00A5704A" w:rsidRDefault="00A86EC5" w:rsidP="00CA38BE">
            <w:pPr>
              <w:jc w:val="center"/>
              <w:rPr>
                <w:rFonts w:ascii="Myriad Pro" w:hAnsi="Myriad Pro" w:cs="Calibri"/>
                <w:color w:val="000000"/>
                <w:sz w:val="18"/>
                <w:szCs w:val="18"/>
              </w:rPr>
            </w:pPr>
          </w:p>
        </w:tc>
        <w:tc>
          <w:tcPr>
            <w:tcW w:w="523"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153886F2" w14:textId="77777777" w:rsidR="00A86EC5" w:rsidRPr="00A5704A" w:rsidRDefault="00A86EC5" w:rsidP="00CA38BE">
            <w:pPr>
              <w:jc w:val="center"/>
              <w:rPr>
                <w:rFonts w:ascii="Myriad Pro" w:hAnsi="Myriad Pro" w:cs="Calibri"/>
                <w:color w:val="000000"/>
                <w:sz w:val="18"/>
                <w:szCs w:val="18"/>
              </w:rPr>
            </w:pPr>
          </w:p>
        </w:tc>
      </w:tr>
      <w:tr w:rsidR="00A86EC5" w:rsidRPr="00A5704A" w14:paraId="64E54A22" w14:textId="77777777" w:rsidTr="00CA38BE">
        <w:trPr>
          <w:trHeight w:val="120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1EC7C009" w14:textId="77777777" w:rsidR="00A86EC5" w:rsidRPr="00A5704A" w:rsidRDefault="00A86EC5" w:rsidP="00CA38BE">
            <w:pPr>
              <w:jc w:val="center"/>
              <w:rPr>
                <w:rFonts w:ascii="Myriad Pro" w:hAnsi="Myriad Pro" w:cs="Calibri"/>
                <w:color w:val="000000"/>
                <w:sz w:val="18"/>
                <w:szCs w:val="18"/>
              </w:rPr>
            </w:pPr>
            <w:r w:rsidRPr="00A5704A">
              <w:rPr>
                <w:rFonts w:ascii="Myriad Pro" w:hAnsi="Myriad Pro" w:cs="Calibri"/>
                <w:color w:val="000000"/>
                <w:sz w:val="18"/>
                <w:szCs w:val="18"/>
              </w:rPr>
              <w:t>2</w:t>
            </w:r>
          </w:p>
        </w:tc>
        <w:tc>
          <w:tcPr>
            <w:tcW w:w="1645" w:type="pct"/>
            <w:tcBorders>
              <w:top w:val="nil"/>
              <w:left w:val="nil"/>
              <w:bottom w:val="single" w:sz="4" w:space="0" w:color="auto"/>
              <w:right w:val="single" w:sz="4" w:space="0" w:color="auto"/>
            </w:tcBorders>
            <w:shd w:val="clear" w:color="auto" w:fill="auto"/>
            <w:vAlign w:val="center"/>
            <w:hideMark/>
          </w:tcPr>
          <w:p w14:paraId="701EED43" w14:textId="77777777" w:rsidR="00A86EC5" w:rsidRPr="00A5704A" w:rsidRDefault="00A86EC5" w:rsidP="00CA38BE">
            <w:pPr>
              <w:jc w:val="both"/>
              <w:rPr>
                <w:rFonts w:ascii="Myriad Pro" w:hAnsi="Myriad Pro" w:cs="Calibri"/>
                <w:color w:val="000000"/>
                <w:sz w:val="18"/>
                <w:szCs w:val="18"/>
              </w:rPr>
            </w:pPr>
            <w:r w:rsidRPr="00A5704A">
              <w:rPr>
                <w:rFonts w:ascii="Myriad Pro" w:hAnsi="Myriad Pro" w:cs="Calibri"/>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hideMark/>
          </w:tcPr>
          <w:p w14:paraId="6D8114EE" w14:textId="77777777" w:rsidR="00A86EC5" w:rsidRPr="00A5704A" w:rsidRDefault="00A86EC5" w:rsidP="00CA38BE">
            <w:pPr>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66432" behindDoc="0" locked="0" layoutInCell="1" allowOverlap="1" wp14:anchorId="6355E30B" wp14:editId="70F418B3">
                  <wp:simplePos x="0" y="0"/>
                  <wp:positionH relativeFrom="column">
                    <wp:posOffset>120650</wp:posOffset>
                  </wp:positionH>
                  <wp:positionV relativeFrom="paragraph">
                    <wp:posOffset>333375</wp:posOffset>
                  </wp:positionV>
                  <wp:extent cx="504825" cy="257175"/>
                  <wp:effectExtent l="0" t="0" r="9525" b="9525"/>
                  <wp:wrapNone/>
                  <wp:docPr id="31" name="Рисунок 31"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0C0CD664" w14:textId="77777777" w:rsidR="00A86EC5" w:rsidRPr="00A5704A" w:rsidRDefault="00A86EC5" w:rsidP="00CA38BE">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63896B68" w14:textId="77777777" w:rsidR="00A86EC5" w:rsidRPr="00A5704A" w:rsidRDefault="00A86EC5" w:rsidP="00CA38BE">
            <w:pPr>
              <w:jc w:val="center"/>
              <w:rPr>
                <w:rFonts w:ascii="Myriad Pro" w:hAnsi="Myriad Pro" w:cs="Calibri"/>
                <w:color w:val="000000"/>
                <w:sz w:val="18"/>
                <w:szCs w:val="18"/>
              </w:rPr>
            </w:pPr>
            <w:r>
              <w:rPr>
                <w:rFonts w:ascii="Myriad Pro" w:hAnsi="Myriad Pro" w:cs="Calibri"/>
                <w:color w:val="000000"/>
                <w:sz w:val="18"/>
                <w:szCs w:val="18"/>
              </w:rPr>
              <w:t>231</w:t>
            </w:r>
            <w:r w:rsidR="007521D8">
              <w:rPr>
                <w:rFonts w:ascii="Myriad Pro" w:hAnsi="Myriad Pro" w:cs="Calibri"/>
                <w:color w:val="000000"/>
                <w:sz w:val="18"/>
                <w:szCs w:val="18"/>
              </w:rPr>
              <w:t xml:space="preserve"> </w:t>
            </w:r>
            <w:r>
              <w:rPr>
                <w:rFonts w:ascii="Myriad Pro" w:hAnsi="Myriad Pro" w:cs="Calibri"/>
                <w:color w:val="000000"/>
                <w:sz w:val="18"/>
                <w:szCs w:val="18"/>
              </w:rPr>
              <w:t>714</w:t>
            </w: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29EA4DA6" w14:textId="77777777" w:rsidR="00A86EC5" w:rsidRPr="00A5704A" w:rsidRDefault="00A86EC5" w:rsidP="00CA38BE">
            <w:pPr>
              <w:jc w:val="center"/>
              <w:rPr>
                <w:rFonts w:ascii="Myriad Pro" w:hAnsi="Myriad Pro" w:cs="Calibri"/>
                <w:color w:val="000000"/>
                <w:sz w:val="18"/>
                <w:szCs w:val="18"/>
              </w:rPr>
            </w:pP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1CB19D1E" w14:textId="77777777" w:rsidR="00A86EC5" w:rsidRPr="00A5704A" w:rsidRDefault="00A86EC5" w:rsidP="00CA38BE">
            <w:pPr>
              <w:jc w:val="center"/>
              <w:rPr>
                <w:rFonts w:ascii="Myriad Pro" w:hAnsi="Myriad Pro" w:cs="Calibri"/>
                <w:color w:val="000000"/>
                <w:sz w:val="18"/>
                <w:szCs w:val="18"/>
              </w:rPr>
            </w:pPr>
          </w:p>
        </w:tc>
      </w:tr>
      <w:tr w:rsidR="00A86EC5" w:rsidRPr="00A5704A" w14:paraId="3E715BDD" w14:textId="77777777" w:rsidTr="00CA38BE">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4B59EA12" w14:textId="77777777" w:rsidR="00A86EC5" w:rsidRPr="00A5704A" w:rsidRDefault="00A86EC5" w:rsidP="00CA38BE">
            <w:pPr>
              <w:jc w:val="center"/>
              <w:rPr>
                <w:rFonts w:ascii="Myriad Pro" w:hAnsi="Myriad Pro" w:cs="Calibri"/>
                <w:color w:val="000000"/>
                <w:sz w:val="18"/>
                <w:szCs w:val="18"/>
              </w:rPr>
            </w:pPr>
            <w:r w:rsidRPr="00A5704A">
              <w:rPr>
                <w:rFonts w:ascii="Myriad Pro" w:hAnsi="Myriad Pro" w:cs="Calibri"/>
                <w:color w:val="000000"/>
                <w:sz w:val="18"/>
                <w:szCs w:val="18"/>
              </w:rPr>
              <w:t>3</w:t>
            </w:r>
          </w:p>
        </w:tc>
        <w:tc>
          <w:tcPr>
            <w:tcW w:w="1645" w:type="pct"/>
            <w:tcBorders>
              <w:top w:val="nil"/>
              <w:left w:val="nil"/>
              <w:bottom w:val="single" w:sz="4" w:space="0" w:color="auto"/>
              <w:right w:val="single" w:sz="4" w:space="0" w:color="auto"/>
            </w:tcBorders>
            <w:shd w:val="clear" w:color="auto" w:fill="auto"/>
            <w:vAlign w:val="center"/>
            <w:hideMark/>
          </w:tcPr>
          <w:p w14:paraId="537587B5" w14:textId="77777777" w:rsidR="00A86EC5" w:rsidRPr="00A5704A" w:rsidRDefault="00A86EC5" w:rsidP="00CA38BE">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hideMark/>
          </w:tcPr>
          <w:p w14:paraId="5EE41C6B" w14:textId="77777777" w:rsidR="00A86EC5" w:rsidRPr="00A5704A" w:rsidRDefault="00A86EC5" w:rsidP="00CA38BE">
            <w:pPr>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67456" behindDoc="0" locked="0" layoutInCell="1" allowOverlap="1" wp14:anchorId="5F6486F5" wp14:editId="2E9A4FA1">
                  <wp:simplePos x="0" y="0"/>
                  <wp:positionH relativeFrom="column">
                    <wp:posOffset>139700</wp:posOffset>
                  </wp:positionH>
                  <wp:positionV relativeFrom="paragraph">
                    <wp:posOffset>285750</wp:posOffset>
                  </wp:positionV>
                  <wp:extent cx="571500" cy="257175"/>
                  <wp:effectExtent l="0" t="0" r="0" b="9525"/>
                  <wp:wrapNone/>
                  <wp:docPr id="38" name="Рисунок 38">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702323C3" w14:textId="77777777" w:rsidR="00A86EC5" w:rsidRPr="00A5704A" w:rsidRDefault="00A86EC5" w:rsidP="00CA38BE">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0F1FE974" w14:textId="77777777" w:rsidR="00A86EC5" w:rsidRPr="00A5704A" w:rsidRDefault="00A86EC5" w:rsidP="00CA38BE">
            <w:pPr>
              <w:jc w:val="center"/>
              <w:rPr>
                <w:rFonts w:ascii="Myriad Pro" w:hAnsi="Myriad Pro" w:cs="Calibri"/>
                <w:color w:val="000000"/>
                <w:sz w:val="18"/>
                <w:szCs w:val="18"/>
              </w:rPr>
            </w:pP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564BB31F" w14:textId="77777777" w:rsidR="00A86EC5" w:rsidRPr="00A5704A" w:rsidRDefault="00A86EC5" w:rsidP="00CA38BE">
            <w:pPr>
              <w:jc w:val="center"/>
              <w:rPr>
                <w:rFonts w:ascii="Myriad Pro" w:hAnsi="Myriad Pro" w:cs="Calibri"/>
                <w:color w:val="000000"/>
                <w:sz w:val="18"/>
                <w:szCs w:val="18"/>
              </w:rPr>
            </w:pPr>
            <w:r>
              <w:rPr>
                <w:rFonts w:ascii="Myriad Pro" w:hAnsi="Myriad Pro" w:cs="Calibri"/>
                <w:color w:val="000000"/>
                <w:sz w:val="18"/>
                <w:szCs w:val="18"/>
              </w:rPr>
              <w:t>294</w:t>
            </w:r>
            <w:r w:rsidR="007946EA">
              <w:rPr>
                <w:rFonts w:ascii="Myriad Pro" w:hAnsi="Myriad Pro" w:cs="Calibri"/>
                <w:color w:val="000000"/>
                <w:sz w:val="18"/>
                <w:szCs w:val="18"/>
              </w:rPr>
              <w:t> 881</w:t>
            </w: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31239E01" w14:textId="77777777" w:rsidR="00A86EC5" w:rsidRPr="00A5704A" w:rsidRDefault="00A86EC5" w:rsidP="00CA38BE">
            <w:pPr>
              <w:jc w:val="center"/>
              <w:rPr>
                <w:rFonts w:ascii="Myriad Pro" w:hAnsi="Myriad Pro" w:cs="Calibri"/>
                <w:color w:val="000000"/>
                <w:sz w:val="18"/>
                <w:szCs w:val="18"/>
              </w:rPr>
            </w:pPr>
          </w:p>
        </w:tc>
      </w:tr>
      <w:tr w:rsidR="00CE493F" w:rsidRPr="00A5704A" w14:paraId="13980B08" w14:textId="77777777" w:rsidTr="0009577C">
        <w:trPr>
          <w:trHeight w:val="19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1DDDFC69" w14:textId="77777777" w:rsidR="00CE493F" w:rsidRPr="00A5704A" w:rsidRDefault="00CE493F" w:rsidP="00CE493F">
            <w:pPr>
              <w:jc w:val="center"/>
              <w:rPr>
                <w:rFonts w:ascii="Myriad Pro" w:hAnsi="Myriad Pro" w:cs="Calibri"/>
                <w:color w:val="000000"/>
                <w:sz w:val="18"/>
                <w:szCs w:val="18"/>
              </w:rPr>
            </w:pPr>
            <w:r w:rsidRPr="00A5704A">
              <w:rPr>
                <w:rFonts w:ascii="Myriad Pro" w:hAnsi="Myriad Pro" w:cs="Calibri"/>
                <w:color w:val="000000"/>
                <w:sz w:val="18"/>
                <w:szCs w:val="18"/>
              </w:rPr>
              <w:t>4</w:t>
            </w:r>
          </w:p>
        </w:tc>
        <w:tc>
          <w:tcPr>
            <w:tcW w:w="1645" w:type="pct"/>
            <w:tcBorders>
              <w:top w:val="nil"/>
              <w:left w:val="nil"/>
              <w:bottom w:val="single" w:sz="4" w:space="0" w:color="auto"/>
              <w:right w:val="single" w:sz="4" w:space="0" w:color="auto"/>
            </w:tcBorders>
            <w:shd w:val="clear" w:color="auto" w:fill="auto"/>
            <w:vAlign w:val="center"/>
            <w:hideMark/>
          </w:tcPr>
          <w:p w14:paraId="68291ACA" w14:textId="77777777" w:rsidR="00CE493F" w:rsidRPr="00A5704A" w:rsidRDefault="00CE493F" w:rsidP="00CE493F">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0BF59EA3" w14:textId="77777777" w:rsidR="00CE493F" w:rsidRPr="00A5704A" w:rsidRDefault="00CE493F" w:rsidP="00CE493F">
            <w:pPr>
              <w:jc w:val="both"/>
              <w:rPr>
                <w:rFonts w:ascii="Myriad Pro" w:hAnsi="Myriad Pro" w:cs="Calibri"/>
                <w:color w:val="000000"/>
                <w:sz w:val="18"/>
                <w:szCs w:val="18"/>
              </w:rPr>
            </w:pPr>
            <w:r w:rsidRPr="00A5704A">
              <w:rPr>
                <w:rFonts w:ascii="Myriad Pro" w:hAnsi="Myriad Pro" w:cs="Calibri"/>
                <w:color w:val="000000"/>
                <w:sz w:val="18"/>
                <w:szCs w:val="18"/>
              </w:rPr>
              <w:t> </w:t>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68D3923A" w14:textId="77777777" w:rsidR="00CE493F" w:rsidRPr="00A5704A" w:rsidRDefault="00CE493F" w:rsidP="00CE493F">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tcPr>
          <w:p w14:paraId="179DB20F" w14:textId="77777777" w:rsidR="00CE493F" w:rsidRPr="00A5704A" w:rsidRDefault="0009577C" w:rsidP="00CE493F">
            <w:pPr>
              <w:jc w:val="center"/>
              <w:rPr>
                <w:rFonts w:ascii="Myriad Pro" w:hAnsi="Myriad Pro" w:cs="Calibri"/>
                <w:color w:val="000000"/>
                <w:sz w:val="18"/>
                <w:szCs w:val="18"/>
              </w:rPr>
            </w:pPr>
            <w:r>
              <w:rPr>
                <w:rFonts w:ascii="Myriad Pro" w:hAnsi="Myriad Pro" w:cs="Calibri"/>
                <w:color w:val="000000"/>
                <w:sz w:val="18"/>
                <w:szCs w:val="18"/>
              </w:rPr>
              <w:t>54 056</w:t>
            </w:r>
          </w:p>
        </w:tc>
        <w:tc>
          <w:tcPr>
            <w:tcW w:w="726" w:type="pct"/>
            <w:tcBorders>
              <w:top w:val="nil"/>
              <w:left w:val="nil"/>
              <w:bottom w:val="single" w:sz="4" w:space="0" w:color="auto"/>
              <w:right w:val="single" w:sz="4" w:space="0" w:color="auto"/>
            </w:tcBorders>
            <w:shd w:val="clear" w:color="auto" w:fill="FFFFFF" w:themeFill="background1"/>
            <w:vAlign w:val="center"/>
          </w:tcPr>
          <w:p w14:paraId="17C4AE03" w14:textId="77777777" w:rsidR="00CE493F" w:rsidRPr="00A5704A" w:rsidRDefault="0009577C" w:rsidP="00CE493F">
            <w:pPr>
              <w:jc w:val="center"/>
              <w:rPr>
                <w:rFonts w:ascii="Myriad Pro" w:hAnsi="Myriad Pro" w:cs="Calibri"/>
                <w:color w:val="000000"/>
                <w:sz w:val="18"/>
                <w:szCs w:val="18"/>
              </w:rPr>
            </w:pPr>
            <w:r>
              <w:rPr>
                <w:rFonts w:ascii="Myriad Pro" w:hAnsi="Myriad Pro" w:cs="Calibri"/>
                <w:color w:val="000000"/>
                <w:sz w:val="18"/>
                <w:szCs w:val="18"/>
              </w:rPr>
              <w:t>169 730</w:t>
            </w:r>
          </w:p>
        </w:tc>
        <w:tc>
          <w:tcPr>
            <w:tcW w:w="523" w:type="pct"/>
            <w:tcBorders>
              <w:top w:val="nil"/>
              <w:left w:val="nil"/>
              <w:bottom w:val="single" w:sz="4" w:space="0" w:color="auto"/>
              <w:right w:val="single" w:sz="4" w:space="0" w:color="auto"/>
            </w:tcBorders>
            <w:shd w:val="clear" w:color="auto" w:fill="FFFFFF" w:themeFill="background1"/>
            <w:vAlign w:val="center"/>
          </w:tcPr>
          <w:p w14:paraId="6F546448" w14:textId="77777777" w:rsidR="00CE493F" w:rsidRPr="00A5704A" w:rsidRDefault="0009577C" w:rsidP="00CE493F">
            <w:pPr>
              <w:jc w:val="center"/>
              <w:rPr>
                <w:rFonts w:ascii="Myriad Pro" w:hAnsi="Myriad Pro" w:cs="Calibri"/>
                <w:color w:val="000000"/>
                <w:sz w:val="18"/>
                <w:szCs w:val="18"/>
              </w:rPr>
            </w:pPr>
            <w:r>
              <w:rPr>
                <w:rFonts w:ascii="Myriad Pro" w:hAnsi="Myriad Pro" w:cs="Calibri"/>
                <w:color w:val="000000"/>
                <w:sz w:val="18"/>
                <w:szCs w:val="18"/>
              </w:rPr>
              <w:t>115 676</w:t>
            </w:r>
          </w:p>
        </w:tc>
      </w:tr>
      <w:tr w:rsidR="00A86EC5" w:rsidRPr="00A5704A" w14:paraId="71D4DAA3" w14:textId="77777777" w:rsidTr="00CA38BE">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4AEBE289" w14:textId="77777777" w:rsidR="00A86EC5" w:rsidRPr="00A5704A" w:rsidRDefault="00A86EC5" w:rsidP="00CA38BE">
            <w:pPr>
              <w:jc w:val="center"/>
              <w:rPr>
                <w:rFonts w:ascii="Myriad Pro" w:hAnsi="Myriad Pro" w:cs="Calibri"/>
                <w:color w:val="000000"/>
                <w:sz w:val="18"/>
                <w:szCs w:val="18"/>
              </w:rPr>
            </w:pPr>
            <w:r w:rsidRPr="00A5704A">
              <w:rPr>
                <w:rFonts w:ascii="Myriad Pro" w:hAnsi="Myriad Pro" w:cs="Calibri"/>
                <w:color w:val="000000"/>
                <w:sz w:val="18"/>
                <w:szCs w:val="18"/>
              </w:rPr>
              <w:t>5</w:t>
            </w:r>
          </w:p>
        </w:tc>
        <w:tc>
          <w:tcPr>
            <w:tcW w:w="1645" w:type="pct"/>
            <w:tcBorders>
              <w:top w:val="nil"/>
              <w:left w:val="nil"/>
              <w:bottom w:val="single" w:sz="4" w:space="0" w:color="auto"/>
              <w:right w:val="single" w:sz="4" w:space="0" w:color="auto"/>
            </w:tcBorders>
            <w:shd w:val="clear" w:color="auto" w:fill="auto"/>
            <w:vAlign w:val="center"/>
            <w:hideMark/>
          </w:tcPr>
          <w:p w14:paraId="565E7730" w14:textId="77777777" w:rsidR="00A86EC5" w:rsidRPr="00A5704A" w:rsidRDefault="00A86EC5" w:rsidP="00CA38BE">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010F48FA" w14:textId="77777777" w:rsidR="00A86EC5" w:rsidRPr="00A5704A" w:rsidRDefault="00A86EC5" w:rsidP="00CA38BE">
            <w:pPr>
              <w:jc w:val="both"/>
              <w:rPr>
                <w:rFonts w:ascii="Myriad Pro" w:hAnsi="Myriad Pro" w:cs="Calibri"/>
                <w:color w:val="000000"/>
                <w:sz w:val="18"/>
                <w:szCs w:val="18"/>
              </w:rPr>
            </w:pPr>
            <w:r w:rsidRPr="00A5704A">
              <w:rPr>
                <w:rFonts w:ascii="Myriad Pro" w:hAnsi="Myriad Pro" w:cs="Calibri"/>
                <w:color w:val="000000"/>
                <w:sz w:val="18"/>
                <w:szCs w:val="18"/>
              </w:rPr>
              <w:t> </w:t>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426F5ECF" w14:textId="77777777" w:rsidR="00A86EC5" w:rsidRPr="00A5704A" w:rsidRDefault="00A86EC5" w:rsidP="00CA38BE">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459509AF" w14:textId="77777777" w:rsidR="00A86EC5" w:rsidRPr="00A5704A" w:rsidRDefault="00A86EC5" w:rsidP="00CA38BE">
            <w:pPr>
              <w:jc w:val="center"/>
              <w:rPr>
                <w:rFonts w:ascii="Myriad Pro" w:hAnsi="Myriad Pro" w:cs="Calibri"/>
                <w:color w:val="000000"/>
                <w:sz w:val="18"/>
                <w:szCs w:val="18"/>
              </w:rPr>
            </w:pPr>
            <w:r w:rsidRPr="00A5704A">
              <w:rPr>
                <w:rFonts w:ascii="Myriad Pro" w:hAnsi="Myriad Pro" w:cs="Calibri"/>
                <w:color w:val="000000"/>
                <w:sz w:val="18"/>
                <w:szCs w:val="18"/>
              </w:rPr>
              <w:t>-</w:t>
            </w: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01A165C1" w14:textId="77777777" w:rsidR="00A86EC5" w:rsidRPr="00BB2B90" w:rsidRDefault="007946EA" w:rsidP="00CA38BE">
            <w:pPr>
              <w:jc w:val="center"/>
              <w:rPr>
                <w:rFonts w:ascii="Myriad Pro" w:hAnsi="Myriad Pro" w:cs="Calibri"/>
                <w:color w:val="000000"/>
                <w:sz w:val="18"/>
                <w:szCs w:val="18"/>
              </w:rPr>
            </w:pPr>
            <w:r>
              <w:rPr>
                <w:rFonts w:ascii="Myriad Pro" w:hAnsi="Myriad Pro" w:cs="Calibri"/>
                <w:color w:val="000000"/>
                <w:sz w:val="18"/>
                <w:szCs w:val="18"/>
              </w:rPr>
              <w:t>63 241</w:t>
            </w: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27C95529" w14:textId="77777777" w:rsidR="00A86EC5" w:rsidRPr="00A5704A" w:rsidRDefault="00A86EC5" w:rsidP="00CA38BE">
            <w:pPr>
              <w:jc w:val="center"/>
              <w:rPr>
                <w:rFonts w:ascii="Myriad Pro" w:hAnsi="Myriad Pro" w:cs="Calibri"/>
                <w:color w:val="000000"/>
                <w:sz w:val="18"/>
                <w:szCs w:val="18"/>
              </w:rPr>
            </w:pPr>
            <w:r w:rsidRPr="00BB2B90">
              <w:rPr>
                <w:rFonts w:ascii="Myriad Pro" w:hAnsi="Myriad Pro" w:cs="Calibri"/>
                <w:color w:val="000000"/>
                <w:sz w:val="18"/>
                <w:szCs w:val="18"/>
              </w:rPr>
              <w:t>-</w:t>
            </w:r>
            <w:r w:rsidR="007946EA">
              <w:rPr>
                <w:rFonts w:ascii="Myriad Pro" w:hAnsi="Myriad Pro" w:cs="Calibri"/>
                <w:color w:val="000000"/>
                <w:sz w:val="18"/>
                <w:szCs w:val="18"/>
              </w:rPr>
              <w:t>63 241</w:t>
            </w:r>
          </w:p>
        </w:tc>
      </w:tr>
      <w:tr w:rsidR="00CE493F" w:rsidRPr="00A5704A" w14:paraId="34D19F2E" w14:textId="77777777" w:rsidTr="0009577C">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D49545" w14:textId="77777777" w:rsidR="00CE493F" w:rsidRPr="00A5704A" w:rsidRDefault="00CE493F" w:rsidP="00CE493F">
            <w:pPr>
              <w:jc w:val="center"/>
              <w:rPr>
                <w:rFonts w:ascii="Myriad Pro" w:hAnsi="Myriad Pro" w:cs="Calibri"/>
                <w:color w:val="000000"/>
                <w:sz w:val="18"/>
                <w:szCs w:val="18"/>
              </w:rPr>
            </w:pPr>
            <w:r w:rsidRPr="00A5704A">
              <w:rPr>
                <w:rFonts w:ascii="Myriad Pro" w:hAnsi="Myriad Pro" w:cs="Calibri"/>
                <w:color w:val="000000"/>
                <w:sz w:val="18"/>
                <w:szCs w:val="18"/>
              </w:rPr>
              <w:lastRenderedPageBreak/>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2F6F1F1B" w14:textId="77777777" w:rsidR="00CE493F" w:rsidRPr="00A5704A" w:rsidRDefault="00CE493F" w:rsidP="00CE493F">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55091AA3" w14:textId="77777777" w:rsidR="00CE493F" w:rsidRPr="00A5704A" w:rsidRDefault="00CE493F" w:rsidP="00CE493F">
            <w:pPr>
              <w:jc w:val="both"/>
              <w:rPr>
                <w:rFonts w:ascii="Myriad Pro" w:hAnsi="Myriad Pro" w:cs="Calibri"/>
                <w:color w:val="000000"/>
                <w:sz w:val="18"/>
                <w:szCs w:val="18"/>
              </w:rPr>
            </w:pPr>
            <w:r w:rsidRPr="00A5704A">
              <w:rPr>
                <w:rFonts w:ascii="Myriad Pro" w:hAnsi="Myriad Pro" w:cs="Calibri"/>
                <w:color w:val="000000"/>
                <w:sz w:val="18"/>
                <w:szCs w:val="18"/>
              </w:rPr>
              <w:t> </w:t>
            </w: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hideMark/>
          </w:tcPr>
          <w:p w14:paraId="594FB229" w14:textId="77777777" w:rsidR="00CE493F" w:rsidRPr="00A5704A" w:rsidRDefault="00CE493F" w:rsidP="00CE493F">
            <w:pPr>
              <w:jc w:val="center"/>
              <w:rPr>
                <w:rFonts w:ascii="Myriad Pro" w:hAnsi="Myriad Pro" w:cs="Calibri"/>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tcPr>
          <w:p w14:paraId="6172ABA7" w14:textId="77777777" w:rsidR="00CE493F" w:rsidRPr="00A5704A" w:rsidRDefault="0009577C">
            <w:pPr>
              <w:jc w:val="center"/>
              <w:rPr>
                <w:rFonts w:ascii="Myriad Pro" w:hAnsi="Myriad Pro" w:cs="Calibri"/>
                <w:color w:val="000000"/>
                <w:sz w:val="18"/>
                <w:szCs w:val="18"/>
              </w:rPr>
            </w:pPr>
            <w:r>
              <w:rPr>
                <w:rFonts w:ascii="Myriad Pro" w:hAnsi="Myriad Pro" w:cs="Calibri"/>
                <w:color w:val="000000"/>
                <w:sz w:val="18"/>
                <w:szCs w:val="18"/>
              </w:rPr>
              <w:t>1</w:t>
            </w:r>
            <w:r w:rsidR="007946EA">
              <w:rPr>
                <w:rFonts w:ascii="Myriad Pro" w:hAnsi="Myriad Pro" w:cs="Calibri"/>
                <w:color w:val="000000"/>
                <w:sz w:val="18"/>
                <w:szCs w:val="18"/>
              </w:rPr>
              <w:t>7</w:t>
            </w:r>
            <w:r>
              <w:rPr>
                <w:rFonts w:ascii="Myriad Pro" w:hAnsi="Myriad Pro" w:cs="Calibri"/>
                <w:color w:val="000000"/>
                <w:sz w:val="18"/>
                <w:szCs w:val="18"/>
              </w:rPr>
              <w:t>7 658</w:t>
            </w:r>
          </w:p>
        </w:tc>
        <w:tc>
          <w:tcPr>
            <w:tcW w:w="726" w:type="pct"/>
            <w:tcBorders>
              <w:top w:val="single" w:sz="4" w:space="0" w:color="auto"/>
              <w:left w:val="nil"/>
              <w:bottom w:val="single" w:sz="4" w:space="0" w:color="auto"/>
              <w:right w:val="single" w:sz="4" w:space="0" w:color="auto"/>
            </w:tcBorders>
            <w:shd w:val="clear" w:color="auto" w:fill="FFFFFF" w:themeFill="background1"/>
            <w:vAlign w:val="center"/>
          </w:tcPr>
          <w:p w14:paraId="073020EE" w14:textId="77777777" w:rsidR="00CE493F" w:rsidRPr="00A5704A" w:rsidRDefault="0009577C">
            <w:pPr>
              <w:jc w:val="center"/>
              <w:rPr>
                <w:rFonts w:ascii="Myriad Pro" w:hAnsi="Myriad Pro" w:cs="Calibri"/>
                <w:color w:val="000000"/>
                <w:sz w:val="18"/>
                <w:szCs w:val="18"/>
              </w:rPr>
            </w:pPr>
            <w:r>
              <w:rPr>
                <w:rFonts w:ascii="Myriad Pro" w:hAnsi="Myriad Pro" w:cs="Calibri"/>
                <w:color w:val="000000"/>
                <w:sz w:val="18"/>
                <w:szCs w:val="18"/>
              </w:rPr>
              <w:t>61 908</w:t>
            </w:r>
          </w:p>
        </w:tc>
        <w:tc>
          <w:tcPr>
            <w:tcW w:w="523" w:type="pct"/>
            <w:tcBorders>
              <w:top w:val="single" w:sz="4" w:space="0" w:color="auto"/>
              <w:left w:val="nil"/>
              <w:bottom w:val="single" w:sz="4" w:space="0" w:color="auto"/>
              <w:right w:val="single" w:sz="4" w:space="0" w:color="auto"/>
            </w:tcBorders>
            <w:shd w:val="clear" w:color="auto" w:fill="FFFFFF" w:themeFill="background1"/>
            <w:vAlign w:val="center"/>
          </w:tcPr>
          <w:p w14:paraId="5C6BF638" w14:textId="77777777" w:rsidR="00CE493F" w:rsidRPr="00A5704A" w:rsidRDefault="0009577C">
            <w:pPr>
              <w:jc w:val="center"/>
              <w:rPr>
                <w:rFonts w:ascii="Myriad Pro" w:hAnsi="Myriad Pro" w:cs="Calibri"/>
                <w:color w:val="000000"/>
                <w:sz w:val="18"/>
                <w:szCs w:val="18"/>
              </w:rPr>
            </w:pPr>
            <w:r>
              <w:rPr>
                <w:rFonts w:ascii="Myriad Pro" w:hAnsi="Myriad Pro" w:cs="Calibri"/>
                <w:color w:val="000000"/>
                <w:sz w:val="18"/>
                <w:szCs w:val="18"/>
              </w:rPr>
              <w:t>115 750</w:t>
            </w:r>
          </w:p>
        </w:tc>
      </w:tr>
      <w:tr w:rsidR="00A86EC5" w:rsidRPr="00A5704A" w14:paraId="4D808DE5" w14:textId="77777777" w:rsidTr="00CA38BE">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68D48392" w14:textId="77777777" w:rsidR="00A86EC5" w:rsidRPr="00A5704A" w:rsidRDefault="00A86EC5" w:rsidP="00CA38BE">
            <w:pPr>
              <w:jc w:val="center"/>
              <w:rPr>
                <w:rFonts w:ascii="Myriad Pro" w:hAnsi="Myriad Pro" w:cs="Calibri"/>
                <w:color w:val="000000"/>
                <w:sz w:val="18"/>
                <w:szCs w:val="18"/>
              </w:rPr>
            </w:pPr>
            <w:r w:rsidRPr="00A5704A">
              <w:rPr>
                <w:rFonts w:ascii="Myriad Pro" w:hAnsi="Myriad Pro" w:cs="Calibri"/>
                <w:color w:val="000000"/>
                <w:sz w:val="18"/>
                <w:szCs w:val="18"/>
              </w:rPr>
              <w:t>7</w:t>
            </w:r>
          </w:p>
        </w:tc>
        <w:tc>
          <w:tcPr>
            <w:tcW w:w="1645" w:type="pct"/>
            <w:tcBorders>
              <w:top w:val="nil"/>
              <w:left w:val="nil"/>
              <w:bottom w:val="single" w:sz="4" w:space="0" w:color="auto"/>
              <w:right w:val="single" w:sz="4" w:space="0" w:color="auto"/>
            </w:tcBorders>
            <w:shd w:val="clear" w:color="auto" w:fill="auto"/>
            <w:vAlign w:val="center"/>
            <w:hideMark/>
          </w:tcPr>
          <w:p w14:paraId="3BC86C67" w14:textId="77777777" w:rsidR="00A86EC5" w:rsidRPr="00A5704A" w:rsidRDefault="00A86EC5" w:rsidP="00CA38BE">
            <w:pPr>
              <w:jc w:val="both"/>
              <w:rPr>
                <w:rFonts w:ascii="Myriad Pro" w:hAnsi="Myriad Pro" w:cs="Calibri"/>
                <w:color w:val="000000"/>
                <w:sz w:val="18"/>
                <w:szCs w:val="18"/>
              </w:rPr>
            </w:pPr>
            <w:r w:rsidRPr="00A5704A">
              <w:rPr>
                <w:rFonts w:ascii="Myriad Pro" w:hAnsi="Myriad Pro" w:cs="Calibri"/>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vAlign w:val="center"/>
            <w:hideMark/>
          </w:tcPr>
          <w:p w14:paraId="12F388A2" w14:textId="77777777" w:rsidR="00A86EC5" w:rsidRPr="00A5704A" w:rsidRDefault="00A86EC5" w:rsidP="00CA38BE">
            <w:pPr>
              <w:jc w:val="both"/>
              <w:rPr>
                <w:rFonts w:ascii="Myriad Pro" w:hAnsi="Myriad Pro" w:cs="Calibri"/>
                <w:color w:val="000000"/>
                <w:sz w:val="18"/>
                <w:szCs w:val="18"/>
              </w:rPr>
            </w:pPr>
            <w:r w:rsidRPr="00A5704A">
              <w:rPr>
                <w:rFonts w:ascii="Myriad Pro" w:hAnsi="Myriad Pro" w:cs="Calibri"/>
                <w:noProof/>
                <w:color w:val="000000"/>
                <w:sz w:val="18"/>
                <w:szCs w:val="18"/>
                <w:lang w:eastAsia="ru-RU"/>
              </w:rPr>
              <w:drawing>
                <wp:anchor distT="0" distB="0" distL="114300" distR="114300" simplePos="0" relativeHeight="251668480" behindDoc="0" locked="0" layoutInCell="1" allowOverlap="1" wp14:anchorId="70ED992B" wp14:editId="661A03F9">
                  <wp:simplePos x="0" y="0"/>
                  <wp:positionH relativeFrom="column">
                    <wp:posOffset>139065</wp:posOffset>
                  </wp:positionH>
                  <wp:positionV relativeFrom="paragraph">
                    <wp:posOffset>-119380</wp:posOffset>
                  </wp:positionV>
                  <wp:extent cx="571500" cy="257175"/>
                  <wp:effectExtent l="0" t="0" r="0" b="9525"/>
                  <wp:wrapNone/>
                  <wp:docPr id="39" name="Рисунок 39">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23CD60D5" w14:textId="77777777" w:rsidR="00A86EC5" w:rsidRPr="00A5704A" w:rsidRDefault="00A86EC5" w:rsidP="00CA38BE">
            <w:pPr>
              <w:jc w:val="center"/>
              <w:rPr>
                <w:rFonts w:ascii="Myriad Pro"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190884C7" w14:textId="77777777" w:rsidR="00A86EC5" w:rsidRPr="00A5704A" w:rsidRDefault="00A86EC5" w:rsidP="00CA38BE">
            <w:pPr>
              <w:jc w:val="center"/>
              <w:rPr>
                <w:rFonts w:ascii="Myriad Pro" w:hAnsi="Myriad Pro" w:cs="Calibri"/>
                <w:color w:val="000000"/>
                <w:sz w:val="18"/>
                <w:szCs w:val="18"/>
              </w:rPr>
            </w:pP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76DA7F03" w14:textId="77777777" w:rsidR="00A86EC5" w:rsidRPr="00A5704A" w:rsidRDefault="0009577C" w:rsidP="00CA38BE">
            <w:pPr>
              <w:jc w:val="center"/>
              <w:rPr>
                <w:rFonts w:ascii="Myriad Pro" w:hAnsi="Myriad Pro" w:cs="Calibri"/>
                <w:color w:val="000000"/>
                <w:sz w:val="18"/>
                <w:szCs w:val="18"/>
              </w:rPr>
            </w:pPr>
            <w:r>
              <w:rPr>
                <w:rFonts w:ascii="Myriad Pro" w:hAnsi="Myriad Pro" w:cs="Calibri"/>
                <w:color w:val="000000"/>
                <w:sz w:val="18"/>
                <w:szCs w:val="18"/>
              </w:rPr>
              <w:t>116 916</w:t>
            </w: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37478330" w14:textId="77777777" w:rsidR="00A86EC5" w:rsidRPr="00A5704A" w:rsidRDefault="00A86EC5" w:rsidP="00CA38BE">
            <w:pPr>
              <w:jc w:val="center"/>
              <w:rPr>
                <w:rFonts w:ascii="Myriad Pro" w:hAnsi="Myriad Pro" w:cs="Calibri"/>
                <w:color w:val="000000"/>
                <w:sz w:val="18"/>
                <w:szCs w:val="18"/>
              </w:rPr>
            </w:pPr>
          </w:p>
        </w:tc>
      </w:tr>
    </w:tbl>
    <w:p w14:paraId="57D072A4" w14:textId="77777777" w:rsidR="00A86EC5" w:rsidRDefault="00A86EC5" w:rsidP="00A86EC5">
      <w:pPr>
        <w:jc w:val="center"/>
        <w:rPr>
          <w:rFonts w:ascii="Myriad Pro" w:eastAsia="Calibri" w:hAnsi="Myriad Pro"/>
          <w:b/>
          <w:color w:val="FF0000"/>
          <w:sz w:val="20"/>
          <w:szCs w:val="20"/>
        </w:rPr>
        <w:sectPr w:rsidR="00A86EC5" w:rsidSect="00CA38BE">
          <w:pgSz w:w="16838" w:h="11906" w:orient="landscape"/>
          <w:pgMar w:top="1701" w:right="1134" w:bottom="851" w:left="1134" w:header="709" w:footer="709" w:gutter="0"/>
          <w:cols w:space="708"/>
          <w:docGrid w:linePitch="360"/>
        </w:sectPr>
      </w:pPr>
    </w:p>
    <w:p w14:paraId="72CADF5B" w14:textId="77777777" w:rsidR="00A86EC5" w:rsidRDefault="00A86EC5" w:rsidP="00A86EC5">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lastRenderedPageBreak/>
        <w:t>На основе отчетных данных о реализации ИПР за 201</w:t>
      </w:r>
      <w:r>
        <w:rPr>
          <w:rFonts w:ascii="Myriad Pro" w:hAnsi="Myriad Pro"/>
          <w:sz w:val="26"/>
          <w:szCs w:val="26"/>
        </w:rPr>
        <w:t>7</w:t>
      </w:r>
      <w:r w:rsidRPr="00D63D40">
        <w:rPr>
          <w:rFonts w:ascii="Myriad Pro" w:hAnsi="Myriad Pro"/>
          <w:sz w:val="26"/>
          <w:szCs w:val="26"/>
        </w:rPr>
        <w:t xml:space="preserve"> год Исполнителем проведен </w:t>
      </w:r>
      <w:r>
        <w:rPr>
          <w:rFonts w:ascii="Myriad Pro" w:hAnsi="Myriad Pro"/>
          <w:sz w:val="26"/>
          <w:szCs w:val="26"/>
        </w:rPr>
        <w:t>расчет</w:t>
      </w:r>
      <w:r w:rsidRPr="00D63D40">
        <w:rPr>
          <w:rFonts w:ascii="Myriad Pro" w:hAnsi="Myriad Pro"/>
          <w:sz w:val="26"/>
          <w:szCs w:val="26"/>
        </w:rPr>
        <w:t xml:space="preserve"> величины корректировки необходимой валовой выручки по результатам исполнения (неисполнения) ИПР за 201</w:t>
      </w:r>
      <w:r>
        <w:rPr>
          <w:rFonts w:ascii="Myriad Pro" w:hAnsi="Myriad Pro"/>
          <w:sz w:val="26"/>
          <w:szCs w:val="26"/>
        </w:rPr>
        <w:t>7</w:t>
      </w:r>
      <w:r w:rsidRPr="00D63D40">
        <w:rPr>
          <w:rFonts w:ascii="Myriad Pro" w:hAnsi="Myriad Pro"/>
          <w:sz w:val="26"/>
          <w:szCs w:val="26"/>
        </w:rPr>
        <w:t xml:space="preserve"> год в рамках тарифно-балансовых решений на 20</w:t>
      </w:r>
      <w:r>
        <w:rPr>
          <w:rFonts w:ascii="Myriad Pro" w:hAnsi="Myriad Pro"/>
          <w:sz w:val="26"/>
          <w:szCs w:val="26"/>
        </w:rPr>
        <w:t>19</w:t>
      </w:r>
      <w:r w:rsidRPr="00D63D40">
        <w:rPr>
          <w:rFonts w:ascii="Myriad Pro" w:hAnsi="Myriad Pro"/>
          <w:sz w:val="26"/>
          <w:szCs w:val="26"/>
        </w:rPr>
        <w:t xml:space="preserve"> год. </w:t>
      </w:r>
      <w:r>
        <w:rPr>
          <w:rFonts w:ascii="Myriad Pro" w:hAnsi="Myriad Pro"/>
          <w:sz w:val="26"/>
          <w:szCs w:val="26"/>
        </w:rPr>
        <w:t>Расчет</w:t>
      </w:r>
      <w:r w:rsidRPr="00D63D40">
        <w:rPr>
          <w:rFonts w:ascii="Myriad Pro" w:hAnsi="Myriad Pro"/>
          <w:sz w:val="26"/>
          <w:szCs w:val="26"/>
        </w:rPr>
        <w:t xml:space="preserve"> выполнен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w:t>
      </w:r>
      <w:r>
        <w:rPr>
          <w:rFonts w:ascii="Myriad Pro" w:hAnsi="Myriad Pro"/>
          <w:sz w:val="26"/>
          <w:szCs w:val="26"/>
        </w:rPr>
        <w:t>7</w:t>
      </w:r>
      <w:r w:rsidRPr="00D63D40">
        <w:rPr>
          <w:rFonts w:ascii="Myriad Pro" w:hAnsi="Myriad Pro"/>
          <w:sz w:val="26"/>
          <w:szCs w:val="26"/>
        </w:rPr>
        <w:t xml:space="preserve"> год, а также </w:t>
      </w:r>
      <w:r>
        <w:rPr>
          <w:rFonts w:ascii="Myriad Pro" w:hAnsi="Myriad Pro"/>
          <w:sz w:val="26"/>
          <w:szCs w:val="26"/>
        </w:rPr>
        <w:t>расчет корректировки</w:t>
      </w:r>
      <w:r w:rsidRPr="00D63D40">
        <w:rPr>
          <w:rFonts w:ascii="Myriad Pro" w:hAnsi="Myriad Pro"/>
          <w:sz w:val="26"/>
          <w:szCs w:val="26"/>
        </w:rPr>
        <w:t xml:space="preserve"> приведены ниже.</w:t>
      </w:r>
    </w:p>
    <w:p w14:paraId="6BE7A7D5" w14:textId="77777777" w:rsidR="00A86EC5" w:rsidRPr="00666FBB" w:rsidRDefault="00A86EC5" w:rsidP="00A86EC5">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311E874C" w14:textId="77777777" w:rsidR="00D436DC" w:rsidRDefault="00A86EC5" w:rsidP="00A86EC5">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Pr>
          <w:rFonts w:ascii="Myriad Pro" w:hAnsi="Myriad Pro"/>
          <w:sz w:val="26"/>
          <w:szCs w:val="26"/>
        </w:rPr>
        <w:t>инвестиционным проектам</w:t>
      </w:r>
      <w:r w:rsidRPr="00666FBB">
        <w:rPr>
          <w:rFonts w:ascii="Myriad Pro" w:hAnsi="Myriad Pro"/>
          <w:sz w:val="26"/>
          <w:szCs w:val="26"/>
        </w:rPr>
        <w:t xml:space="preserve">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w:t>
      </w:r>
      <w:r>
        <w:rPr>
          <w:rFonts w:ascii="Myriad Pro" w:hAnsi="Myriad Pro"/>
          <w:sz w:val="26"/>
          <w:szCs w:val="26"/>
        </w:rPr>
        <w:t>с применением расчетной величины с учетом ставки налога на добавленную стоимость 18%</w:t>
      </w:r>
      <w:r w:rsidRPr="00666FBB">
        <w:rPr>
          <w:rFonts w:ascii="Myriad Pro" w:hAnsi="Myriad Pro"/>
          <w:sz w:val="26"/>
          <w:szCs w:val="26"/>
        </w:rPr>
        <w:t xml:space="preserve">. </w:t>
      </w:r>
      <w:r w:rsidR="00D436DC">
        <w:rPr>
          <w:rFonts w:ascii="Myriad Pro" w:hAnsi="Myriad Pro"/>
          <w:sz w:val="26"/>
          <w:szCs w:val="26"/>
        </w:rPr>
        <w:br w:type="page"/>
      </w:r>
    </w:p>
    <w:tbl>
      <w:tblPr>
        <w:tblW w:w="5000" w:type="pct"/>
        <w:tblLook w:val="04A0" w:firstRow="1" w:lastRow="0" w:firstColumn="1" w:lastColumn="0" w:noHBand="0" w:noVBand="1"/>
      </w:tblPr>
      <w:tblGrid>
        <w:gridCol w:w="552"/>
        <w:gridCol w:w="3628"/>
        <w:gridCol w:w="2653"/>
        <w:gridCol w:w="2655"/>
      </w:tblGrid>
      <w:tr w:rsidR="00A86EC5" w:rsidRPr="00D436DC" w14:paraId="5929A203" w14:textId="77777777" w:rsidTr="00CA38BE">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393E41" w14:textId="77777777" w:rsidR="00A86EC5" w:rsidRPr="00D436DC" w:rsidRDefault="00A86EC5" w:rsidP="00CA38BE">
            <w:pPr>
              <w:jc w:val="center"/>
              <w:rPr>
                <w:rFonts w:ascii="Myriad Pro" w:hAnsi="Myriad Pro"/>
                <w:b/>
                <w:bCs/>
                <w:color w:val="FFFFFF"/>
                <w:sz w:val="20"/>
                <w:szCs w:val="20"/>
              </w:rPr>
            </w:pPr>
            <w:r w:rsidRPr="00D436DC">
              <w:rPr>
                <w:rFonts w:ascii="Myriad Pro" w:hAnsi="Myriad Pro"/>
                <w:b/>
                <w:bCs/>
                <w:color w:val="FFFFFF"/>
                <w:sz w:val="20"/>
                <w:szCs w:val="20"/>
              </w:rPr>
              <w:lastRenderedPageBreak/>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164709" w14:textId="77777777" w:rsidR="00A86EC5" w:rsidRPr="00D436DC" w:rsidRDefault="00A86EC5" w:rsidP="00CA38BE">
            <w:pPr>
              <w:jc w:val="center"/>
              <w:rPr>
                <w:rFonts w:ascii="Myriad Pro" w:hAnsi="Myriad Pro"/>
                <w:b/>
                <w:bCs/>
                <w:color w:val="FFFFFF"/>
                <w:sz w:val="20"/>
                <w:szCs w:val="20"/>
              </w:rPr>
            </w:pPr>
            <w:r w:rsidRPr="00D436DC">
              <w:rPr>
                <w:rFonts w:ascii="Myriad Pro" w:hAnsi="Myriad Pro"/>
                <w:b/>
                <w:bCs/>
                <w:color w:val="FFFFFF"/>
                <w:sz w:val="20"/>
                <w:szCs w:val="20"/>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B01530" w14:textId="77777777" w:rsidR="00A86EC5" w:rsidRPr="00D436DC" w:rsidRDefault="00A86EC5" w:rsidP="00CA38BE">
            <w:pPr>
              <w:jc w:val="center"/>
              <w:rPr>
                <w:rFonts w:ascii="Myriad Pro" w:hAnsi="Myriad Pro"/>
                <w:b/>
                <w:bCs/>
                <w:color w:val="FFFFFF"/>
                <w:sz w:val="20"/>
                <w:szCs w:val="20"/>
              </w:rPr>
            </w:pPr>
            <w:r w:rsidRPr="00D436DC">
              <w:rPr>
                <w:rFonts w:ascii="Myriad Pro" w:hAnsi="Myriad Pro"/>
                <w:b/>
                <w:bCs/>
                <w:color w:val="FFFFFF"/>
                <w:sz w:val="20"/>
                <w:szCs w:val="20"/>
              </w:rPr>
              <w:t>Составляющая корректировки необходимой валовой выручки филиала ПАО «МРСК Сибири» «ГАЭС»</w:t>
            </w:r>
          </w:p>
        </w:tc>
      </w:tr>
      <w:tr w:rsidR="00A86EC5" w:rsidRPr="00D436DC" w14:paraId="63FCC88D" w14:textId="77777777" w:rsidTr="00CA38BE">
        <w:trPr>
          <w:trHeight w:val="20"/>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39232F" w14:textId="77777777" w:rsidR="00A86EC5" w:rsidRPr="00D436DC" w:rsidRDefault="00A86EC5" w:rsidP="00CA38BE">
            <w:pPr>
              <w:rPr>
                <w:rFonts w:ascii="Myriad Pro" w:hAnsi="Myriad Pro"/>
                <w:b/>
                <w:bCs/>
                <w:color w:val="FFFFFF"/>
                <w:sz w:val="20"/>
                <w:szCs w:val="20"/>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07909A" w14:textId="77777777" w:rsidR="00A86EC5" w:rsidRPr="00D436DC" w:rsidRDefault="00A86EC5" w:rsidP="00CA38BE">
            <w:pPr>
              <w:rPr>
                <w:rFonts w:ascii="Myriad Pro" w:hAnsi="Myriad Pro"/>
                <w:b/>
                <w:bCs/>
                <w:color w:val="FFFFFF"/>
                <w:sz w:val="20"/>
                <w:szCs w:val="20"/>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432536" w14:textId="77777777" w:rsidR="00A86EC5" w:rsidRPr="00D436DC" w:rsidRDefault="00A86EC5" w:rsidP="00CA38BE">
            <w:pPr>
              <w:jc w:val="center"/>
              <w:rPr>
                <w:rFonts w:ascii="Myriad Pro" w:hAnsi="Myriad Pro"/>
                <w:b/>
                <w:bCs/>
                <w:color w:val="FFFFFF"/>
                <w:sz w:val="20"/>
                <w:szCs w:val="20"/>
              </w:rPr>
            </w:pPr>
            <w:r w:rsidRPr="00D436DC">
              <w:rPr>
                <w:rFonts w:ascii="Myriad Pro" w:hAnsi="Myriad Pro"/>
                <w:b/>
                <w:bCs/>
                <w:color w:val="FFFFFF"/>
                <w:sz w:val="20"/>
                <w:szCs w:val="20"/>
              </w:rPr>
              <w:t>Отчет за 2017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F7441B" w14:textId="77777777" w:rsidR="00A86EC5" w:rsidRPr="00D436DC" w:rsidRDefault="00A86EC5" w:rsidP="00CA38BE">
            <w:pPr>
              <w:jc w:val="center"/>
              <w:rPr>
                <w:rFonts w:ascii="Myriad Pro" w:hAnsi="Myriad Pro"/>
                <w:b/>
                <w:bCs/>
                <w:color w:val="FFFFFF"/>
                <w:sz w:val="20"/>
                <w:szCs w:val="20"/>
              </w:rPr>
            </w:pPr>
            <w:r w:rsidRPr="00D436DC">
              <w:rPr>
                <w:rFonts w:ascii="Myriad Pro" w:hAnsi="Myriad Pro"/>
                <w:b/>
                <w:bCs/>
                <w:color w:val="FFFFFF"/>
                <w:sz w:val="20"/>
                <w:szCs w:val="20"/>
              </w:rPr>
              <w:t>Отчет за 2017 год с учетом пообъектного анализа финансирования</w:t>
            </w:r>
          </w:p>
        </w:tc>
      </w:tr>
      <w:tr w:rsidR="00A86EC5" w:rsidRPr="00D436DC" w14:paraId="33BA7E6B" w14:textId="77777777" w:rsidTr="00CA38BE">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A6B617"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A48DA2" w14:textId="77777777" w:rsidR="00A86EC5" w:rsidRPr="00D436DC" w:rsidRDefault="00A86EC5" w:rsidP="00CA38BE">
            <w:pPr>
              <w:rPr>
                <w:rFonts w:ascii="Myriad Pro" w:hAnsi="Myriad Pro" w:cs="Calibri"/>
                <w:color w:val="000000"/>
                <w:sz w:val="20"/>
                <w:szCs w:val="20"/>
              </w:rPr>
            </w:pPr>
            <w:r w:rsidRPr="00D436DC">
              <w:rPr>
                <w:rFonts w:ascii="Myriad Pro"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DA74AB"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202 755,48</w:t>
            </w:r>
          </w:p>
        </w:tc>
      </w:tr>
      <w:tr w:rsidR="00A86EC5" w:rsidRPr="00D436DC" w14:paraId="547B1030" w14:textId="77777777" w:rsidTr="00CA38BE">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4908E7D"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2</w:t>
            </w:r>
          </w:p>
        </w:tc>
        <w:tc>
          <w:tcPr>
            <w:tcW w:w="1912" w:type="pct"/>
            <w:tcBorders>
              <w:top w:val="nil"/>
              <w:left w:val="nil"/>
              <w:bottom w:val="single" w:sz="4" w:space="0" w:color="auto"/>
              <w:right w:val="single" w:sz="4" w:space="0" w:color="auto"/>
            </w:tcBorders>
            <w:shd w:val="clear" w:color="auto" w:fill="auto"/>
            <w:vAlign w:val="center"/>
            <w:hideMark/>
          </w:tcPr>
          <w:p w14:paraId="08B70D0F" w14:textId="77777777" w:rsidR="00A86EC5" w:rsidRPr="00D436DC" w:rsidRDefault="00A86EC5" w:rsidP="00CA38BE">
            <w:pPr>
              <w:rPr>
                <w:rFonts w:ascii="Myriad Pro" w:hAnsi="Myriad Pro" w:cs="Calibri"/>
                <w:color w:val="000000"/>
                <w:sz w:val="20"/>
                <w:szCs w:val="20"/>
              </w:rPr>
            </w:pPr>
            <w:r w:rsidRPr="00D436DC">
              <w:rPr>
                <w:rFonts w:ascii="Myriad Pro" w:hAnsi="Myriad Pro" w:cs="Calibri"/>
                <w:color w:val="000000"/>
                <w:sz w:val="20"/>
                <w:szCs w:val="20"/>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(ИП</w:t>
            </w:r>
            <w:r w:rsidRPr="00D436DC">
              <w:rPr>
                <w:rFonts w:ascii="Myriad Pro" w:hAnsi="Myriad Pro" w:cs="Calibri"/>
                <w:color w:val="000000"/>
                <w:sz w:val="20"/>
                <w:szCs w:val="20"/>
                <w:vertAlign w:val="superscript"/>
              </w:rPr>
              <w:t>заяв</w:t>
            </w:r>
            <w:r w:rsidRPr="00D436DC">
              <w:rPr>
                <w:rFonts w:ascii="Myriad Pro" w:hAnsi="Myriad Pro" w:cs="Calibri"/>
                <w:color w:val="000000"/>
                <w:sz w:val="20"/>
                <w:szCs w:val="20"/>
              </w:rPr>
              <w:t>), тыс. руб. с НДС</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717C9C0A"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231 714,00</w:t>
            </w:r>
          </w:p>
        </w:tc>
      </w:tr>
      <w:tr w:rsidR="00A86EC5" w:rsidRPr="00D436DC" w14:paraId="5AE3F062" w14:textId="77777777" w:rsidTr="00CA38BE">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028D24A"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3</w:t>
            </w:r>
          </w:p>
        </w:tc>
        <w:tc>
          <w:tcPr>
            <w:tcW w:w="1912" w:type="pct"/>
            <w:tcBorders>
              <w:top w:val="nil"/>
              <w:left w:val="nil"/>
              <w:bottom w:val="single" w:sz="4" w:space="0" w:color="auto"/>
              <w:right w:val="single" w:sz="4" w:space="0" w:color="auto"/>
            </w:tcBorders>
            <w:shd w:val="clear" w:color="auto" w:fill="auto"/>
            <w:vAlign w:val="center"/>
            <w:hideMark/>
          </w:tcPr>
          <w:p w14:paraId="091813FD" w14:textId="77777777" w:rsidR="00A86EC5" w:rsidRPr="00D436DC" w:rsidRDefault="00A86EC5" w:rsidP="00CA38BE">
            <w:pPr>
              <w:rPr>
                <w:rFonts w:ascii="Myriad Pro" w:hAnsi="Myriad Pro" w:cs="Calibri"/>
                <w:color w:val="000000"/>
                <w:sz w:val="20"/>
                <w:szCs w:val="20"/>
              </w:rPr>
            </w:pPr>
            <w:r w:rsidRPr="00D436DC">
              <w:rPr>
                <w:rFonts w:ascii="Myriad Pro" w:hAnsi="Myriad Pro" w:cs="Calibri"/>
                <w:color w:val="000000"/>
                <w:sz w:val="20"/>
                <w:szCs w:val="20"/>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(ИП</w:t>
            </w:r>
            <w:r w:rsidRPr="00D436DC">
              <w:rPr>
                <w:rFonts w:ascii="Myriad Pro" w:hAnsi="Myriad Pro" w:cs="Calibri"/>
                <w:color w:val="000000"/>
                <w:sz w:val="20"/>
                <w:szCs w:val="20"/>
                <w:vertAlign w:val="superscript"/>
              </w:rPr>
              <w:t>факт</w:t>
            </w:r>
            <w:r w:rsidRPr="00D436DC">
              <w:rPr>
                <w:rFonts w:ascii="Myriad Pro" w:hAnsi="Myriad Pro" w:cs="Calibri"/>
                <w:color w:val="000000"/>
                <w:sz w:val="20"/>
                <w:szCs w:val="20"/>
              </w:rPr>
              <w:t>), тыс. руб. с НДС</w:t>
            </w:r>
          </w:p>
        </w:tc>
        <w:tc>
          <w:tcPr>
            <w:tcW w:w="1398" w:type="pct"/>
            <w:tcBorders>
              <w:top w:val="nil"/>
              <w:left w:val="nil"/>
              <w:bottom w:val="single" w:sz="4" w:space="0" w:color="auto"/>
              <w:right w:val="single" w:sz="4" w:space="0" w:color="auto"/>
            </w:tcBorders>
            <w:shd w:val="clear" w:color="auto" w:fill="auto"/>
            <w:noWrap/>
            <w:vAlign w:val="center"/>
            <w:hideMark/>
          </w:tcPr>
          <w:p w14:paraId="7BC37FBD"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294 880,5</w:t>
            </w:r>
          </w:p>
        </w:tc>
        <w:tc>
          <w:tcPr>
            <w:tcW w:w="1399" w:type="pct"/>
            <w:tcBorders>
              <w:top w:val="nil"/>
              <w:left w:val="nil"/>
              <w:bottom w:val="single" w:sz="4" w:space="0" w:color="auto"/>
              <w:right w:val="single" w:sz="4" w:space="0" w:color="auto"/>
            </w:tcBorders>
            <w:shd w:val="clear" w:color="auto" w:fill="auto"/>
            <w:noWrap/>
            <w:vAlign w:val="center"/>
            <w:hideMark/>
          </w:tcPr>
          <w:p w14:paraId="160863A8" w14:textId="77777777" w:rsidR="00A86EC5" w:rsidRPr="00D436DC" w:rsidRDefault="0009577C" w:rsidP="00CA38BE">
            <w:pPr>
              <w:jc w:val="center"/>
              <w:rPr>
                <w:rFonts w:ascii="Myriad Pro" w:hAnsi="Myriad Pro" w:cs="Calibri"/>
                <w:color w:val="000000"/>
                <w:sz w:val="20"/>
                <w:szCs w:val="20"/>
              </w:rPr>
            </w:pPr>
            <w:r>
              <w:rPr>
                <w:rFonts w:ascii="Myriad Pro" w:hAnsi="Myriad Pro" w:cs="Calibri"/>
                <w:color w:val="000000"/>
                <w:sz w:val="20"/>
                <w:szCs w:val="20"/>
              </w:rPr>
              <w:t>116 916</w:t>
            </w:r>
          </w:p>
        </w:tc>
      </w:tr>
      <w:tr w:rsidR="00A86EC5" w:rsidRPr="00D436DC" w14:paraId="23CF1F30" w14:textId="77777777" w:rsidTr="00CA38BE">
        <w:trPr>
          <w:trHeight w:val="1288"/>
        </w:trPr>
        <w:tc>
          <w:tcPr>
            <w:tcW w:w="291"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7589BCF6"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4</w:t>
            </w:r>
          </w:p>
        </w:tc>
        <w:tc>
          <w:tcPr>
            <w:tcW w:w="1912" w:type="pct"/>
            <w:tcBorders>
              <w:top w:val="nil"/>
              <w:left w:val="nil"/>
              <w:bottom w:val="single" w:sz="4" w:space="0" w:color="FFFFFF" w:themeColor="background1"/>
              <w:right w:val="single" w:sz="4" w:space="0" w:color="auto"/>
            </w:tcBorders>
            <w:shd w:val="clear" w:color="auto" w:fill="auto"/>
            <w:vAlign w:val="center"/>
            <w:hideMark/>
          </w:tcPr>
          <w:p w14:paraId="40230FA5" w14:textId="77777777" w:rsidR="00A86EC5" w:rsidRPr="00D436DC" w:rsidRDefault="00A86EC5" w:rsidP="00CA38BE">
            <w:pPr>
              <w:rPr>
                <w:rFonts w:ascii="Myriad Pro" w:hAnsi="Myriad Pro" w:cs="Calibri"/>
                <w:color w:val="000000"/>
                <w:sz w:val="20"/>
                <w:szCs w:val="20"/>
              </w:rPr>
            </w:pPr>
            <w:r w:rsidRPr="00D436DC">
              <w:rPr>
                <w:rFonts w:ascii="Myriad Pro" w:hAnsi="Myriad Pro"/>
                <w:noProof/>
                <w:sz w:val="20"/>
                <w:szCs w:val="20"/>
                <w:lang w:eastAsia="ru-RU"/>
              </w:rPr>
              <mc:AlternateContent>
                <mc:Choice Requires="wps">
                  <w:drawing>
                    <wp:anchor distT="0" distB="0" distL="114300" distR="114300" simplePos="0" relativeHeight="251659776" behindDoc="0" locked="0" layoutInCell="1" allowOverlap="1" wp14:anchorId="0F176351" wp14:editId="0F49D792">
                      <wp:simplePos x="0" y="0"/>
                      <wp:positionH relativeFrom="column">
                        <wp:posOffset>423545</wp:posOffset>
                      </wp:positionH>
                      <wp:positionV relativeFrom="paragraph">
                        <wp:posOffset>59055</wp:posOffset>
                      </wp:positionV>
                      <wp:extent cx="1234440" cy="680720"/>
                      <wp:effectExtent l="0" t="0" r="3810" b="508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BF58E" w14:textId="77777777" w:rsidR="004035C7" w:rsidRPr="008F7A35" w:rsidRDefault="00AC390C" w:rsidP="00A86EC5">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CB51" id="Надпись 6" o:spid="_x0000_s1033" type="#_x0000_t202" style="position:absolute;margin-left:33.35pt;margin-top:4.65pt;width:97.2pt;height:5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8w8wEAAKwDAAAOAAAAZHJzL2Uyb0RvYy54bWysU82O0zAQviPxDpbvNNlSyipqugJWi5CW&#10;H2nhARzHbiwSjxm7TcqNO6/AO3DgwI1X6L4RY6cpC9wQF2vimfn8fd9MVhdD17KdQm/AlvxslnOm&#10;rITa2E3J3729enDOmQ/C1qIFq0q+V55frO/fW/WuUHNooK0VMgKxvuhdyZsQXJFlXjaqE34GTllK&#10;asBOBPrETVaj6Am9a7N5ni+zHrB2CFJ5T7eXY5KvE77WSobXWnsVWFty4hbSiems4pmtV6LYoHCN&#10;kUca4h9YdMJYevQEdSmCYFs0f0F1RiJ40GEmoctAayNV0kBqzvI/1Nw0wqmkhczx7mST/3+w8tXu&#10;DTJTl3zJmRUdjejw5fD18O3w4/D99tPtZ7aMHvXOF1R646g4DE9hoFknvd5dg3zvqSS7UzM2+Fhd&#10;9S+hJlSxDZA6Bo1ddIq0M4KhoexPg1BDYDJizx8uFgtKScotz/PH8zSpTBRTt0MfnivoWAxKjjTo&#10;hC521z5ENqKYSuJjFq5M26Zht/a3CyqMN4l9JDxSD0M1JFceTeorqPckB2FcIVp5ChrAj5z1tD4l&#10;9x+2AhVn7QtL84m7NgU4BdUUCCupteSBszF8Fsad3Do0m4aQR3ctPCHbtEmKor8jiyNdWokk9Li+&#10;cefufqeqXz/Z+icAAAD//wMAUEsDBBQABgAIAAAAIQCCJVph3gAAAAgBAAAPAAAAZHJzL2Rvd25y&#10;ZXYueG1sTI/BTsMwEETvSPyDtUjcqJOguhDiVKio4oA4tIDE0Y2XOCJeR7abun+POcFxNU8zb5t1&#10;siOb0YfBkYRyUQBD6pweqJfw/ra9uQMWoiKtRkco4YwB1u3lRaNq7U60w3kfe5ZLKNRKgolxqjkP&#10;nUGrwsJNSDn7ct6qmE/fc+3VKZfbkVdFIbhVA+UFoybcGOy+90cr4WMzbV/Sp1Gv81I/P1Wr3dl3&#10;Scrrq/T4ACxiin8w/OpndWiz08EdSQc2ShBilUkJ97fAclyJsgR2yFwplsDbhv9/oP0BAAD//wMA&#10;UEsBAi0AFAAGAAgAAAAhALaDOJL+AAAA4QEAABMAAAAAAAAAAAAAAAAAAAAAAFtDb250ZW50X1R5&#10;cGVzXS54bWxQSwECLQAUAAYACAAAACEAOP0h/9YAAACUAQAACwAAAAAAAAAAAAAAAAAvAQAAX3Jl&#10;bHMvLnJlbHNQSwECLQAUAAYACAAAACEARRffMPMBAACsAwAADgAAAAAAAAAAAAAAAAAuAgAAZHJz&#10;L2Uyb0RvYy54bWxQSwECLQAUAAYACAAAACEAgiVaYd4AAAAIAQAADwAAAAAAAAAAAAAAAABNBAAA&#10;ZHJzL2Rvd25yZXYueG1sUEsFBgAAAAAEAAQA8wAAAFgFAAAAAA==&#10;" filled="f" stroked="f">
                      <v:path arrowok="t"/>
                      <v:textbox inset="0,0,0,0">
                        <w:txbxContent>
                          <w:p w:rsidR="004035C7" w:rsidRPr="008F7A35" w:rsidRDefault="006955FD" w:rsidP="00A86EC5">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v:textbox>
                    </v:shape>
                  </w:pict>
                </mc:Fallback>
              </mc:AlternateContent>
            </w:r>
            <w:r w:rsidRPr="00D436DC">
              <w:rPr>
                <w:rFonts w:ascii="Myriad Pro" w:hAnsi="Myriad Pro" w:cs="Calibri"/>
                <w:color w:val="000000"/>
                <w:sz w:val="20"/>
                <w:szCs w:val="20"/>
              </w:rPr>
              <w:t> </w:t>
            </w:r>
          </w:p>
        </w:tc>
        <w:tc>
          <w:tcPr>
            <w:tcW w:w="1398" w:type="pct"/>
            <w:tcBorders>
              <w:top w:val="nil"/>
              <w:left w:val="nil"/>
              <w:bottom w:val="single" w:sz="4" w:space="0" w:color="FFFFFF" w:themeColor="background1"/>
              <w:right w:val="single" w:sz="4" w:space="0" w:color="auto"/>
            </w:tcBorders>
            <w:shd w:val="clear" w:color="auto" w:fill="auto"/>
            <w:noWrap/>
            <w:vAlign w:val="center"/>
            <w:hideMark/>
          </w:tcPr>
          <w:p w14:paraId="1C1C0489"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1,27</w:t>
            </w:r>
          </w:p>
        </w:tc>
        <w:tc>
          <w:tcPr>
            <w:tcW w:w="1399" w:type="pct"/>
            <w:tcBorders>
              <w:top w:val="nil"/>
              <w:left w:val="nil"/>
              <w:bottom w:val="single" w:sz="4" w:space="0" w:color="FFFFFF" w:themeColor="background1"/>
              <w:right w:val="single" w:sz="4" w:space="0" w:color="auto"/>
            </w:tcBorders>
            <w:shd w:val="clear" w:color="auto" w:fill="auto"/>
            <w:noWrap/>
            <w:vAlign w:val="center"/>
            <w:hideMark/>
          </w:tcPr>
          <w:p w14:paraId="79E6BC34" w14:textId="77777777" w:rsidR="00A86EC5" w:rsidRPr="00D436DC" w:rsidRDefault="00A86EC5" w:rsidP="00CA38BE">
            <w:pPr>
              <w:jc w:val="center"/>
              <w:rPr>
                <w:rFonts w:ascii="Myriad Pro" w:hAnsi="Myriad Pro" w:cs="Calibri"/>
                <w:color w:val="000000"/>
                <w:sz w:val="20"/>
                <w:szCs w:val="20"/>
              </w:rPr>
            </w:pPr>
            <w:r w:rsidRPr="00D436DC">
              <w:rPr>
                <w:rFonts w:ascii="Myriad Pro" w:hAnsi="Myriad Pro" w:cs="Calibri"/>
                <w:color w:val="000000"/>
                <w:sz w:val="20"/>
                <w:szCs w:val="20"/>
              </w:rPr>
              <w:t>0,</w:t>
            </w:r>
            <w:r w:rsidR="007946EA">
              <w:rPr>
                <w:rFonts w:ascii="Myriad Pro" w:hAnsi="Myriad Pro" w:cs="Calibri"/>
                <w:color w:val="000000"/>
                <w:sz w:val="20"/>
                <w:szCs w:val="20"/>
              </w:rPr>
              <w:t>50</w:t>
            </w:r>
          </w:p>
        </w:tc>
      </w:tr>
      <w:tr w:rsidR="00A86EC5" w:rsidRPr="00D436DC" w14:paraId="751F077C" w14:textId="77777777" w:rsidTr="00CA38BE">
        <w:trPr>
          <w:trHeight w:val="20"/>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EC377F" w14:textId="77777777" w:rsidR="00A86EC5" w:rsidRPr="00D436DC" w:rsidRDefault="00A86EC5" w:rsidP="00CA38BE">
            <w:pPr>
              <w:jc w:val="center"/>
              <w:rPr>
                <w:rFonts w:ascii="Myriad Pro" w:hAnsi="Myriad Pro" w:cs="Calibri"/>
                <w:color w:val="FFFFFF" w:themeColor="background1"/>
                <w:sz w:val="20"/>
                <w:szCs w:val="20"/>
              </w:rPr>
            </w:pPr>
            <w:r w:rsidRPr="00D436DC">
              <w:rPr>
                <w:rFonts w:ascii="Myriad Pro" w:hAnsi="Myriad Pro" w:cs="Calibri"/>
                <w:color w:val="FFFFFF" w:themeColor="background1"/>
                <w:sz w:val="20"/>
                <w:szCs w:val="20"/>
              </w:rPr>
              <w:t>5</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9F2C8" w14:textId="77777777" w:rsidR="00A86EC5" w:rsidRPr="00D436DC" w:rsidRDefault="00A86EC5" w:rsidP="00CA38BE">
            <w:pPr>
              <w:rPr>
                <w:rFonts w:ascii="Myriad Pro" w:hAnsi="Myriad Pro" w:cs="Calibri"/>
                <w:color w:val="FFFFFF" w:themeColor="background1"/>
                <w:sz w:val="20"/>
                <w:szCs w:val="20"/>
              </w:rPr>
            </w:pPr>
            <w:r w:rsidRPr="00D436DC">
              <w:rPr>
                <w:rFonts w:ascii="Myriad Pro" w:hAnsi="Myriad Pro" w:cs="Calibri"/>
                <w:color w:val="FFFFFF" w:themeColor="background1"/>
                <w:sz w:val="20"/>
                <w:szCs w:val="20"/>
              </w:rPr>
              <w:t>Величина корректировки НВВ в связи с изменением (неисполнением) инвестиционной программы, млн руб.</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83AEDC" w14:textId="77777777" w:rsidR="00A86EC5" w:rsidRPr="00D436DC" w:rsidRDefault="00A86EC5" w:rsidP="00CA38BE">
            <w:pPr>
              <w:jc w:val="center"/>
              <w:rPr>
                <w:rFonts w:ascii="Myriad Pro" w:hAnsi="Myriad Pro" w:cs="Calibri"/>
                <w:color w:val="FFFFFF" w:themeColor="background1"/>
                <w:sz w:val="20"/>
                <w:szCs w:val="20"/>
              </w:rPr>
            </w:pPr>
            <w:r w:rsidRPr="00D436DC">
              <w:rPr>
                <w:rFonts w:ascii="Myriad Pro" w:hAnsi="Myriad Pro" w:cs="Calibri"/>
                <w:color w:val="FFFFFF" w:themeColor="background1"/>
                <w:sz w:val="20"/>
                <w:szCs w:val="20"/>
              </w:rPr>
              <w:t>55 272,25</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D7FD59" w14:textId="77777777" w:rsidR="00A86EC5" w:rsidRPr="00D436DC" w:rsidRDefault="00A86EC5" w:rsidP="00CA38BE">
            <w:pPr>
              <w:jc w:val="center"/>
              <w:rPr>
                <w:rFonts w:ascii="Myriad Pro" w:hAnsi="Myriad Pro" w:cs="Calibri"/>
                <w:color w:val="FFFFFF" w:themeColor="background1"/>
                <w:sz w:val="20"/>
                <w:szCs w:val="20"/>
              </w:rPr>
            </w:pPr>
            <w:r w:rsidRPr="00D436DC">
              <w:rPr>
                <w:rFonts w:ascii="Myriad Pro" w:hAnsi="Myriad Pro" w:cs="Calibri"/>
                <w:color w:val="FFFFFF" w:themeColor="background1"/>
                <w:sz w:val="20"/>
                <w:szCs w:val="20"/>
              </w:rPr>
              <w:t xml:space="preserve">- </w:t>
            </w:r>
            <w:r w:rsidR="007946EA">
              <w:rPr>
                <w:rFonts w:ascii="Myriad Pro" w:hAnsi="Myriad Pro" w:cs="Calibri"/>
                <w:color w:val="FFFFFF" w:themeColor="background1"/>
                <w:sz w:val="20"/>
                <w:szCs w:val="20"/>
              </w:rPr>
              <w:t>102 304,4</w:t>
            </w:r>
          </w:p>
        </w:tc>
      </w:tr>
    </w:tbl>
    <w:p w14:paraId="426F1D2D" w14:textId="77777777" w:rsidR="00D436DC" w:rsidRDefault="00D436DC" w:rsidP="00A86EC5">
      <w:pPr>
        <w:autoSpaceDE w:val="0"/>
        <w:autoSpaceDN w:val="0"/>
        <w:adjustRightInd w:val="0"/>
        <w:spacing w:line="360" w:lineRule="auto"/>
        <w:ind w:firstLine="567"/>
        <w:jc w:val="both"/>
        <w:rPr>
          <w:rFonts w:ascii="Myriad Pro" w:hAnsi="Myriad Pro"/>
          <w:sz w:val="26"/>
          <w:szCs w:val="26"/>
        </w:rPr>
      </w:pPr>
    </w:p>
    <w:p w14:paraId="3BBF2E60" w14:textId="77777777" w:rsidR="00A86EC5" w:rsidRPr="00732CE8" w:rsidRDefault="00A86EC5" w:rsidP="00A86EC5">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t xml:space="preserve">С учетом результатов анализа исполнения </w:t>
      </w:r>
      <w:r>
        <w:rPr>
          <w:rFonts w:ascii="Myriad Pro" w:hAnsi="Myriad Pro"/>
          <w:sz w:val="26"/>
          <w:szCs w:val="26"/>
        </w:rPr>
        <w:t>инвестиционной программ</w:t>
      </w:r>
      <w:r w:rsidRPr="00D63D40">
        <w:rPr>
          <w:rFonts w:ascii="Myriad Pro" w:hAnsi="Myriad Pro"/>
          <w:sz w:val="26"/>
          <w:szCs w:val="26"/>
        </w:rPr>
        <w:t xml:space="preserve"> </w:t>
      </w:r>
      <w:r>
        <w:rPr>
          <w:rFonts w:ascii="Myriad Pro" w:hAnsi="Myriad Pro"/>
          <w:sz w:val="26"/>
          <w:szCs w:val="26"/>
        </w:rPr>
        <w:br/>
      </w:r>
      <w:r>
        <w:rPr>
          <w:rFonts w:ascii="Myriad Pro" w:hAnsi="Myriad Pro" w:cs="Arial"/>
          <w:sz w:val="26"/>
          <w:szCs w:val="26"/>
        </w:rPr>
        <w:t>ПАО «МРСК Сибири</w:t>
      </w:r>
      <w:r w:rsidRPr="00F2338F">
        <w:rPr>
          <w:rFonts w:ascii="Myriad Pro" w:hAnsi="Myriad Pro" w:cs="Arial"/>
          <w:sz w:val="26"/>
          <w:szCs w:val="26"/>
        </w:rPr>
        <w:t>»</w:t>
      </w:r>
      <w:r>
        <w:rPr>
          <w:rFonts w:ascii="Myriad Pro" w:hAnsi="Myriad Pro" w:cs="Arial"/>
          <w:sz w:val="26"/>
          <w:szCs w:val="26"/>
        </w:rPr>
        <w:t xml:space="preserve"> в части филиала «ГАЭС»</w:t>
      </w:r>
      <w:r w:rsidRPr="00F2338F">
        <w:rPr>
          <w:rFonts w:ascii="Myriad Pro" w:hAnsi="Myriad Pro" w:cs="Arial"/>
          <w:sz w:val="26"/>
          <w:szCs w:val="26"/>
        </w:rPr>
        <w:t xml:space="preserve"> </w:t>
      </w:r>
      <w:r>
        <w:rPr>
          <w:rFonts w:ascii="Myriad Pro" w:hAnsi="Myriad Pro" w:cs="Arial"/>
          <w:sz w:val="26"/>
          <w:szCs w:val="26"/>
        </w:rPr>
        <w:t>за 2017 год</w:t>
      </w:r>
      <w:r w:rsidRPr="00D63D40">
        <w:rPr>
          <w:rFonts w:ascii="Myriad Pro" w:hAnsi="Myriad Pro"/>
          <w:sz w:val="26"/>
          <w:szCs w:val="26"/>
        </w:rPr>
        <w:t xml:space="preserve">, объем финансирования </w:t>
      </w:r>
      <w:r w:rsidRPr="00732CE8">
        <w:rPr>
          <w:rFonts w:ascii="Myriad Pro" w:hAnsi="Myriad Pro"/>
          <w:sz w:val="26"/>
          <w:szCs w:val="26"/>
        </w:rPr>
        <w:t>инвестиционной программы за счет собственных средств (выручки от реализации товаров (услуг) по регулируемым ценам (тарифам)) составляет:</w:t>
      </w:r>
    </w:p>
    <w:p w14:paraId="3062E959" w14:textId="77777777" w:rsidR="00A86EC5" w:rsidRPr="00EB6EA0" w:rsidRDefault="00A86EC5" w:rsidP="00A51A6E">
      <w:pPr>
        <w:pStyle w:val="a3"/>
        <w:numPr>
          <w:ilvl w:val="0"/>
          <w:numId w:val="30"/>
        </w:numPr>
        <w:autoSpaceDE w:val="0"/>
        <w:autoSpaceDN w:val="0"/>
        <w:adjustRightInd w:val="0"/>
        <w:spacing w:line="360" w:lineRule="auto"/>
        <w:ind w:left="1134" w:hanging="567"/>
        <w:jc w:val="both"/>
        <w:rPr>
          <w:rFonts w:ascii="Myriad Pro" w:hAnsi="Myriad Pro"/>
          <w:sz w:val="26"/>
          <w:szCs w:val="26"/>
        </w:rPr>
      </w:pPr>
      <w:r w:rsidRPr="00732CE8">
        <w:rPr>
          <w:rFonts w:ascii="Myriad Pro" w:hAnsi="Myriad Pro"/>
          <w:sz w:val="26"/>
          <w:szCs w:val="26"/>
        </w:rPr>
        <w:t>127% о</w:t>
      </w:r>
      <w:r w:rsidRPr="00D63D40">
        <w:rPr>
          <w:rFonts w:ascii="Myriad Pro" w:hAnsi="Myriad Pro"/>
          <w:sz w:val="26"/>
          <w:szCs w:val="26"/>
        </w:rPr>
        <w:t>т утвержденного планового значения - при учете результатов финансирования новых инвестиционных проектов;</w:t>
      </w:r>
    </w:p>
    <w:p w14:paraId="5D9ED851" w14:textId="77777777" w:rsidR="00A86EC5" w:rsidRPr="00EB6EA0" w:rsidRDefault="007946EA" w:rsidP="00A51A6E">
      <w:pPr>
        <w:pStyle w:val="a3"/>
        <w:numPr>
          <w:ilvl w:val="0"/>
          <w:numId w:val="30"/>
        </w:numPr>
        <w:autoSpaceDE w:val="0"/>
        <w:autoSpaceDN w:val="0"/>
        <w:adjustRightInd w:val="0"/>
        <w:spacing w:line="360" w:lineRule="auto"/>
        <w:ind w:left="1134" w:hanging="567"/>
        <w:jc w:val="both"/>
        <w:rPr>
          <w:rFonts w:ascii="Myriad Pro" w:hAnsi="Myriad Pro"/>
          <w:sz w:val="26"/>
          <w:szCs w:val="26"/>
        </w:rPr>
      </w:pPr>
      <w:r>
        <w:rPr>
          <w:rFonts w:ascii="Myriad Pro" w:hAnsi="Myriad Pro"/>
          <w:sz w:val="26"/>
          <w:szCs w:val="26"/>
        </w:rPr>
        <w:t>50</w:t>
      </w:r>
      <w:r w:rsidR="00A86EC5" w:rsidRPr="00732CE8">
        <w:rPr>
          <w:rFonts w:ascii="Myriad Pro" w:hAnsi="Myriad Pro"/>
          <w:sz w:val="26"/>
          <w:szCs w:val="26"/>
        </w:rPr>
        <w:t xml:space="preserve">% от утвержденного планового значения - при учете результатов финансирования инвестиционных проектов, предусмотренных утвержденной </w:t>
      </w:r>
      <w:r w:rsidR="00A86EC5" w:rsidRPr="00D63D40">
        <w:rPr>
          <w:rFonts w:ascii="Myriad Pro" w:hAnsi="Myriad Pro"/>
          <w:sz w:val="26"/>
          <w:szCs w:val="26"/>
        </w:rPr>
        <w:t xml:space="preserve">в установленном порядке </w:t>
      </w:r>
      <w:r w:rsidR="00A86EC5">
        <w:rPr>
          <w:rFonts w:ascii="Myriad Pro" w:hAnsi="Myriad Pro"/>
          <w:sz w:val="26"/>
          <w:szCs w:val="26"/>
        </w:rPr>
        <w:t xml:space="preserve">инвестиционной программы </w:t>
      </w:r>
      <w:r w:rsidR="00A86EC5" w:rsidRPr="00D63D40">
        <w:rPr>
          <w:rFonts w:ascii="Myriad Pro" w:hAnsi="Myriad Pro"/>
          <w:sz w:val="26"/>
          <w:szCs w:val="26"/>
        </w:rPr>
        <w:t xml:space="preserve">от </w:t>
      </w:r>
      <w:r w:rsidR="00A86EC5">
        <w:rPr>
          <w:rFonts w:ascii="Myriad Pro" w:hAnsi="Myriad Pro"/>
          <w:sz w:val="26"/>
          <w:szCs w:val="26"/>
        </w:rPr>
        <w:t>30</w:t>
      </w:r>
      <w:r w:rsidR="00A86EC5" w:rsidRPr="00D63D40">
        <w:rPr>
          <w:rFonts w:ascii="Myriad Pro" w:hAnsi="Myriad Pro"/>
          <w:sz w:val="26"/>
          <w:szCs w:val="26"/>
        </w:rPr>
        <w:t>.12.201</w:t>
      </w:r>
      <w:r w:rsidR="00CE493F">
        <w:rPr>
          <w:rFonts w:ascii="Myriad Pro" w:hAnsi="Myriad Pro"/>
          <w:sz w:val="26"/>
          <w:szCs w:val="26"/>
        </w:rPr>
        <w:t>6</w:t>
      </w:r>
      <w:r w:rsidR="00A51A6E">
        <w:rPr>
          <w:rFonts w:ascii="Myriad Pro" w:hAnsi="Myriad Pro"/>
          <w:sz w:val="26"/>
          <w:szCs w:val="26"/>
        </w:rPr>
        <w:t>.</w:t>
      </w:r>
    </w:p>
    <w:p w14:paraId="31DD853A" w14:textId="77777777" w:rsidR="00A86EC5" w:rsidRDefault="00A86EC5" w:rsidP="004035C7">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w:t>
      </w:r>
      <w:r>
        <w:rPr>
          <w:rFonts w:ascii="Myriad Pro" w:hAnsi="Myriad Pro" w:cs="Arial"/>
          <w:sz w:val="26"/>
          <w:szCs w:val="26"/>
        </w:rPr>
        <w:lastRenderedPageBreak/>
        <w:t>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1A4CC7D5" w14:textId="77777777" w:rsidR="00A86EC5" w:rsidRDefault="00A86EC5" w:rsidP="004035C7">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E9AEDFB" w14:textId="77777777" w:rsidR="00A86EC5" w:rsidRDefault="00A86EC5" w:rsidP="004035C7">
      <w:pPr>
        <w:spacing w:line="360" w:lineRule="auto"/>
        <w:ind w:firstLine="567"/>
        <w:jc w:val="both"/>
        <w:rPr>
          <w:rFonts w:ascii="Myriad Pro" w:hAnsi="Myriad Pro" w:cs="Arial"/>
          <w:sz w:val="26"/>
          <w:szCs w:val="26"/>
        </w:rPr>
      </w:pPr>
      <w:r>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«ГАЭС»</w:t>
      </w:r>
      <w:r>
        <w:t xml:space="preserve">  </w:t>
      </w:r>
      <w:r>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68A8611E" w14:textId="77777777" w:rsidR="00C505B5" w:rsidRDefault="00C505B5" w:rsidP="004035C7">
      <w:pPr>
        <w:spacing w:line="360" w:lineRule="auto"/>
        <w:ind w:firstLine="567"/>
        <w:jc w:val="both"/>
        <w:rPr>
          <w:rFonts w:ascii="Myriad Pro" w:hAnsi="Myriad Pro" w:cs="Arial"/>
          <w:sz w:val="26"/>
          <w:szCs w:val="26"/>
        </w:rPr>
      </w:pPr>
    </w:p>
    <w:p w14:paraId="1EA298D0" w14:textId="77777777" w:rsidR="00C505B5" w:rsidRDefault="00C505B5" w:rsidP="004035C7">
      <w:pPr>
        <w:spacing w:line="360" w:lineRule="auto"/>
        <w:ind w:firstLine="567"/>
        <w:jc w:val="both"/>
        <w:rPr>
          <w:rFonts w:ascii="Myriad Pro" w:hAnsi="Myriad Pro" w:cs="Arial"/>
          <w:sz w:val="26"/>
          <w:szCs w:val="26"/>
        </w:rPr>
      </w:pPr>
    </w:p>
    <w:p w14:paraId="5ECD2007" w14:textId="77777777" w:rsidR="00C505B5" w:rsidRDefault="00C505B5" w:rsidP="004035C7">
      <w:pPr>
        <w:spacing w:line="360" w:lineRule="auto"/>
        <w:ind w:firstLine="567"/>
        <w:jc w:val="both"/>
        <w:rPr>
          <w:rFonts w:ascii="Myriad Pro" w:hAnsi="Myriad Pro" w:cs="Arial"/>
          <w:sz w:val="26"/>
          <w:szCs w:val="26"/>
        </w:rPr>
      </w:pPr>
    </w:p>
    <w:p w14:paraId="7E529CC8" w14:textId="77777777" w:rsidR="007F2987" w:rsidRPr="00A51A6E" w:rsidRDefault="005746FF" w:rsidP="00A51A6E">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103" w:name="_Toc40907230"/>
      <w:bookmarkStart w:id="104" w:name="_Toc47100255"/>
      <w:r w:rsidRPr="00A51A6E">
        <w:rPr>
          <w:rFonts w:ascii="Myriad Pro" w:hAnsi="Myriad Pro"/>
          <w:b/>
          <w:color w:val="4F6228"/>
          <w:sz w:val="28"/>
          <w:szCs w:val="28"/>
          <w:lang w:eastAsia="en-US"/>
        </w:rPr>
        <w:lastRenderedPageBreak/>
        <w:t>Экспертиза обоснованности корректировки</w:t>
      </w:r>
      <w:r w:rsidR="007F1927" w:rsidRPr="00A51A6E">
        <w:rPr>
          <w:rFonts w:ascii="Myriad Pro" w:hAnsi="Myriad Pro"/>
          <w:b/>
          <w:color w:val="4F6228"/>
          <w:sz w:val="28"/>
          <w:szCs w:val="28"/>
          <w:lang w:eastAsia="en-US"/>
        </w:rPr>
        <w:t xml:space="preserve"> необходимой валовой выручки по доходам от осуществления регулируемой деятельности</w:t>
      </w:r>
      <w:bookmarkEnd w:id="103"/>
      <w:bookmarkEnd w:id="104"/>
    </w:p>
    <w:p w14:paraId="4255A89B" w14:textId="77777777" w:rsidR="00493C42" w:rsidRDefault="00493C42" w:rsidP="00493C42">
      <w:pPr>
        <w:spacing w:line="360" w:lineRule="auto"/>
        <w:ind w:firstLine="567"/>
        <w:contextualSpacing/>
        <w:jc w:val="both"/>
        <w:rPr>
          <w:rFonts w:ascii="Myriad Pro" w:eastAsia="Calibri" w:hAnsi="Myriad Pro"/>
          <w:color w:val="000000" w:themeColor="text1"/>
          <w:sz w:val="26"/>
          <w:szCs w:val="26"/>
        </w:rPr>
      </w:pPr>
      <w:r w:rsidRPr="00711955">
        <w:rPr>
          <w:rFonts w:ascii="Myriad Pro" w:eastAsia="Calibri" w:hAnsi="Myriad Pro"/>
          <w:color w:val="000000" w:themeColor="text1"/>
          <w:sz w:val="26"/>
          <w:szCs w:val="26"/>
        </w:rPr>
        <w:t xml:space="preserve">В соответствии пунктом 2 статьи 23 Закона об электроэнергетике </w:t>
      </w:r>
      <w:r w:rsidR="009E7628">
        <w:rPr>
          <w:rFonts w:ascii="Myriad Pro" w:eastAsia="Calibri" w:hAnsi="Myriad Pro"/>
          <w:color w:val="000000" w:themeColor="text1"/>
          <w:sz w:val="26"/>
          <w:szCs w:val="26"/>
        </w:rPr>
        <w:t xml:space="preserve">№ 35-ФЗ </w:t>
      </w:r>
      <w:r w:rsidRPr="00711955">
        <w:rPr>
          <w:rFonts w:ascii="Myriad Pro" w:eastAsia="Calibri" w:hAnsi="Myriad Pro"/>
          <w:color w:val="000000" w:themeColor="text1"/>
          <w:sz w:val="26"/>
          <w:szCs w:val="26"/>
        </w:rPr>
        <w:t>при 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r>
        <w:rPr>
          <w:rFonts w:ascii="Myriad Pro" w:eastAsia="Calibri" w:hAnsi="Myriad Pro"/>
          <w:color w:val="000000" w:themeColor="text1"/>
          <w:sz w:val="26"/>
          <w:szCs w:val="26"/>
        </w:rPr>
        <w:t>.</w:t>
      </w:r>
    </w:p>
    <w:p w14:paraId="6B321733" w14:textId="77777777" w:rsidR="00493C42" w:rsidRDefault="00493C42" w:rsidP="00493C42">
      <w:pPr>
        <w:spacing w:line="360" w:lineRule="auto"/>
        <w:ind w:firstLine="567"/>
        <w:contextualSpacing/>
        <w:jc w:val="both"/>
        <w:rPr>
          <w:rFonts w:ascii="Myriad Pro" w:eastAsia="Calibri" w:hAnsi="Myriad Pro"/>
          <w:color w:val="000000" w:themeColor="text1"/>
          <w:sz w:val="26"/>
          <w:szCs w:val="26"/>
        </w:rPr>
      </w:pPr>
      <w:r w:rsidRPr="00DA5DBC">
        <w:rPr>
          <w:rFonts w:ascii="Myriad Pro" w:eastAsia="Calibri" w:hAnsi="Myriad Pro"/>
          <w:color w:val="000000" w:themeColor="text1"/>
          <w:sz w:val="26"/>
          <w:szCs w:val="26"/>
        </w:rPr>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 (пункт 8 Методических указаний</w:t>
      </w:r>
      <w:r w:rsidR="009E762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 98-э</w:t>
      </w:r>
      <w:r w:rsidRPr="00DA5DBC">
        <w:rPr>
          <w:rFonts w:ascii="Myriad Pro" w:eastAsia="Calibri" w:hAnsi="Myriad Pro"/>
          <w:color w:val="000000" w:themeColor="text1"/>
          <w:sz w:val="26"/>
          <w:szCs w:val="26"/>
        </w:rPr>
        <w:t>)</w:t>
      </w:r>
    </w:p>
    <w:p w14:paraId="7BB0F802" w14:textId="77777777" w:rsidR="00493C42" w:rsidRPr="00685E39" w:rsidRDefault="00493C42" w:rsidP="00493C42">
      <w:pPr>
        <w:spacing w:line="360" w:lineRule="auto"/>
        <w:ind w:firstLine="567"/>
        <w:contextualSpacing/>
        <w:jc w:val="both"/>
        <w:rPr>
          <w:rFonts w:eastAsia="Calibri"/>
          <w:color w:val="000000" w:themeColor="text1"/>
        </w:rPr>
      </w:pPr>
      <w:r>
        <w:rPr>
          <w:rFonts w:ascii="Myriad Pro" w:eastAsia="Calibri" w:hAnsi="Myriad Pro"/>
          <w:color w:val="000000" w:themeColor="text1"/>
          <w:sz w:val="26"/>
          <w:szCs w:val="26"/>
        </w:rPr>
        <w:t>При этом, п</w:t>
      </w:r>
      <w:r w:rsidRPr="00DA5DBC">
        <w:rPr>
          <w:rFonts w:ascii="Myriad Pro" w:eastAsia="Calibri" w:hAnsi="Myriad Pro"/>
          <w:color w:val="000000" w:themeColor="text1"/>
          <w:sz w:val="26"/>
          <w:szCs w:val="26"/>
        </w:rPr>
        <w:t>од необходимой валовой выручкой понимается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 (пункт 2 Основ ценообразования</w:t>
      </w:r>
      <w:r w:rsidR="009E7628">
        <w:rPr>
          <w:rFonts w:ascii="Myriad Pro" w:eastAsia="Calibri" w:hAnsi="Myriad Pro"/>
          <w:color w:val="000000" w:themeColor="text1"/>
          <w:sz w:val="26"/>
          <w:szCs w:val="26"/>
        </w:rPr>
        <w:t xml:space="preserve"> № 1178</w:t>
      </w:r>
      <w:r w:rsidRPr="00DA5DBC">
        <w:rPr>
          <w:rFonts w:ascii="Myriad Pro" w:eastAsia="Calibri" w:hAnsi="Myriad Pro"/>
          <w:color w:val="000000" w:themeColor="text1"/>
          <w:sz w:val="26"/>
          <w:szCs w:val="26"/>
        </w:rPr>
        <w:t>)</w:t>
      </w:r>
    </w:p>
    <w:p w14:paraId="4F2767ED" w14:textId="77777777" w:rsidR="00493C42" w:rsidRPr="006C2ADF" w:rsidRDefault="00493C42" w:rsidP="00493C42">
      <w:pPr>
        <w:pStyle w:val="ConsPlusNormal"/>
        <w:spacing w:line="360" w:lineRule="auto"/>
        <w:ind w:firstLine="567"/>
        <w:jc w:val="both"/>
        <w:rPr>
          <w:rFonts w:ascii="Myriad Pro" w:hAnsi="Myriad Pro"/>
          <w:sz w:val="26"/>
          <w:szCs w:val="26"/>
        </w:rPr>
      </w:pPr>
      <w:r w:rsidRPr="006C2ADF">
        <w:rPr>
          <w:rFonts w:ascii="Myriad Pro" w:hAnsi="Myriad Pro"/>
          <w:sz w:val="26"/>
          <w:szCs w:val="26"/>
        </w:rPr>
        <w:t xml:space="preserve">Согласно пункту 11 Методических указаний </w:t>
      </w:r>
      <w:r w:rsidR="009E7628">
        <w:rPr>
          <w:rFonts w:ascii="Myriad Pro" w:hAnsi="Myriad Pro"/>
          <w:sz w:val="26"/>
          <w:szCs w:val="26"/>
        </w:rPr>
        <w:t xml:space="preserve">№ </w:t>
      </w:r>
      <w:r w:rsidRPr="006C2ADF">
        <w:rPr>
          <w:rFonts w:ascii="Myriad Pro" w:hAnsi="Myriad Pro"/>
          <w:sz w:val="26"/>
          <w:szCs w:val="26"/>
        </w:rPr>
        <w:t>98-э, корректировка необходимой валовой выручки по доходам от осуществления регулируемой деятельности рассчитывается по формуле 7.1:</w:t>
      </w:r>
    </w:p>
    <w:p w14:paraId="35CACB09" w14:textId="77777777" w:rsidR="00493C42" w:rsidRPr="006C2ADF" w:rsidRDefault="00493C42" w:rsidP="00493C42">
      <w:pPr>
        <w:jc w:val="center"/>
        <w:rPr>
          <w:rFonts w:ascii="Myriad Pro" w:hAnsi="Myriad Pro"/>
          <w:sz w:val="26"/>
          <w:szCs w:val="26"/>
        </w:rPr>
      </w:pPr>
      <w:r w:rsidRPr="006C2ADF">
        <w:rPr>
          <w:rFonts w:ascii="Myriad Pro" w:hAnsi="Myriad Pro"/>
          <w:sz w:val="26"/>
          <w:szCs w:val="26"/>
        </w:rPr>
        <w:fldChar w:fldCharType="begin"/>
      </w:r>
      <w:r w:rsidR="00A078F4">
        <w:rPr>
          <w:rFonts w:ascii="Myriad Pro" w:hAnsi="Myriad Pro"/>
          <w:sz w:val="26"/>
          <w:szCs w:val="26"/>
        </w:rPr>
        <w:instrText xml:space="preserve"> INCLUDEPICTURE "E:\\var\\folders\\vp\\lgnfymls3rq5v5z4g3zq5jt40000gn\\T\\com.microsoft.Word\\WebArchiveCopyPasteTempFiles\\online.cgi?rnd=CA678733B17433138E11F00226D09202&amp;req=obj&amp;base=LAW&amp;n=287253&amp;dst=32781" \* MERGEFORMAT </w:instrText>
      </w:r>
      <w:r w:rsidRPr="006C2ADF">
        <w:rPr>
          <w:rFonts w:ascii="Myriad Pro" w:hAnsi="Myriad Pro"/>
          <w:sz w:val="26"/>
          <w:szCs w:val="26"/>
        </w:rPr>
        <w:fldChar w:fldCharType="separate"/>
      </w:r>
      <w:r w:rsidRPr="006C2ADF">
        <w:rPr>
          <w:rFonts w:ascii="Myriad Pro" w:hAnsi="Myriad Pro"/>
          <w:noProof/>
          <w:sz w:val="26"/>
          <w:szCs w:val="26"/>
          <w:lang w:eastAsia="ru-RU"/>
        </w:rPr>
        <w:drawing>
          <wp:inline distT="0" distB="0" distL="0" distR="0" wp14:anchorId="1EDFB7E9" wp14:editId="079F1E25">
            <wp:extent cx="2345635" cy="287587"/>
            <wp:effectExtent l="0" t="0" r="0" b="0"/>
            <wp:docPr id="8" name="Рисунок 8" descr="Рисунок 3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исунок 3278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9755" cy="295448"/>
                    </a:xfrm>
                    <a:prstGeom prst="rect">
                      <a:avLst/>
                    </a:prstGeom>
                    <a:noFill/>
                    <a:ln>
                      <a:noFill/>
                    </a:ln>
                  </pic:spPr>
                </pic:pic>
              </a:graphicData>
            </a:graphic>
          </wp:inline>
        </w:drawing>
      </w:r>
      <w:r w:rsidRPr="006C2ADF">
        <w:rPr>
          <w:rFonts w:ascii="Myriad Pro" w:hAnsi="Myriad Pro"/>
          <w:sz w:val="26"/>
          <w:szCs w:val="26"/>
        </w:rPr>
        <w:fldChar w:fldCharType="end"/>
      </w:r>
    </w:p>
    <w:p w14:paraId="3FDBED3D" w14:textId="77777777" w:rsidR="00493C42" w:rsidRPr="00CB339F" w:rsidRDefault="00493C42" w:rsidP="00493C42">
      <w:pPr>
        <w:spacing w:line="288" w:lineRule="atLeast"/>
        <w:ind w:firstLine="540"/>
        <w:jc w:val="both"/>
        <w:rPr>
          <w:color w:val="000000"/>
          <w:sz w:val="30"/>
          <w:szCs w:val="30"/>
        </w:rPr>
      </w:pPr>
      <w:r w:rsidRPr="00CB339F">
        <w:rPr>
          <w:color w:val="000000"/>
          <w:sz w:val="30"/>
          <w:szCs w:val="30"/>
        </w:rPr>
        <w:t>где:</w:t>
      </w:r>
    </w:p>
    <w:p w14:paraId="7329163F" w14:textId="77777777" w:rsidR="00493C42" w:rsidRPr="00685E39" w:rsidRDefault="00493C42" w:rsidP="004035C7">
      <w:pPr>
        <w:spacing w:line="360" w:lineRule="auto"/>
        <w:ind w:firstLine="567"/>
        <w:jc w:val="both"/>
        <w:rPr>
          <w:rFonts w:ascii="Myriad Pro" w:eastAsiaTheme="minorHAnsi" w:hAnsi="Myriad Pro" w:cs="Myriad Pro"/>
          <w:sz w:val="26"/>
          <w:szCs w:val="26"/>
          <w:lang w:eastAsia="en-US"/>
        </w:rPr>
      </w:pPr>
      <w:r w:rsidRPr="00CB339F">
        <w:rPr>
          <w:color w:val="000000"/>
          <w:sz w:val="30"/>
          <w:szCs w:val="30"/>
        </w:rPr>
        <w:fldChar w:fldCharType="begin"/>
      </w:r>
      <w:r w:rsidR="00A078F4">
        <w:rPr>
          <w:color w:val="000000"/>
          <w:sz w:val="30"/>
          <w:szCs w:val="30"/>
        </w:rPr>
        <w:instrText xml:space="preserve"> INCLUDEPICTURE "E:\\var\\folders\\vp\\lgnfymls3rq5v5z4g3zq5jt40000gn\\T\\com.microsoft.Word\\WebArchiveCopyPasteTempFiles\\online.cgi?rnd=CA678733B17433138E11F00226D09202&amp;req=obj&amp;base=LAW&amp;n=287253&amp;dst=32782" \* MERGEFORMAT </w:instrText>
      </w:r>
      <w:r w:rsidRPr="00CB339F">
        <w:rPr>
          <w:color w:val="000000"/>
          <w:sz w:val="30"/>
          <w:szCs w:val="30"/>
        </w:rPr>
        <w:fldChar w:fldCharType="separate"/>
      </w:r>
      <w:r w:rsidRPr="00CB339F">
        <w:rPr>
          <w:noProof/>
          <w:color w:val="000000"/>
          <w:sz w:val="30"/>
          <w:szCs w:val="30"/>
          <w:lang w:eastAsia="ru-RU"/>
        </w:rPr>
        <w:drawing>
          <wp:inline distT="0" distB="0" distL="0" distR="0" wp14:anchorId="7E542344" wp14:editId="7CD9DFE2">
            <wp:extent cx="638175" cy="304800"/>
            <wp:effectExtent l="0" t="0" r="0" b="0"/>
            <wp:docPr id="10" name="Рисунок 10" descr="Рисунок 3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исунок 3278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2932" cy="307072"/>
                    </a:xfrm>
                    <a:prstGeom prst="rect">
                      <a:avLst/>
                    </a:prstGeom>
                    <a:noFill/>
                    <a:ln>
                      <a:noFill/>
                    </a:ln>
                  </pic:spPr>
                </pic:pic>
              </a:graphicData>
            </a:graphic>
          </wp:inline>
        </w:drawing>
      </w:r>
      <w:r w:rsidRPr="00CB339F">
        <w:rPr>
          <w:color w:val="000000"/>
          <w:sz w:val="30"/>
          <w:szCs w:val="30"/>
        </w:rPr>
        <w:fldChar w:fldCharType="end"/>
      </w:r>
      <w:r w:rsidRPr="00CB339F">
        <w:rPr>
          <w:color w:val="000000"/>
          <w:sz w:val="30"/>
          <w:szCs w:val="30"/>
        </w:rPr>
        <w:t xml:space="preserve"> - </w:t>
      </w:r>
      <w:r w:rsidRPr="00685E39">
        <w:rPr>
          <w:rFonts w:ascii="Myriad Pro" w:eastAsiaTheme="minorHAnsi" w:hAnsi="Myriad Pro" w:cs="Myriad Pro"/>
          <w:sz w:val="26"/>
          <w:szCs w:val="26"/>
          <w:lang w:eastAsia="en-US"/>
        </w:rPr>
        <w:t>необходимая валовая выручка в части содержания электрических сетей, установленная на год i-2;</w:t>
      </w:r>
    </w:p>
    <w:p w14:paraId="0A476DF8" w14:textId="77777777" w:rsidR="00493C42" w:rsidRPr="006179E4" w:rsidRDefault="00493C42" w:rsidP="004035C7">
      <w:pPr>
        <w:pStyle w:val="ConsPlusNormal"/>
        <w:spacing w:line="360" w:lineRule="auto"/>
        <w:ind w:firstLine="567"/>
        <w:jc w:val="both"/>
        <w:rPr>
          <w:rFonts w:ascii="Myriad Pro" w:hAnsi="Myriad Pro"/>
          <w:sz w:val="26"/>
          <w:szCs w:val="26"/>
        </w:rPr>
      </w:pPr>
      <w:r w:rsidRPr="006179E4">
        <w:rPr>
          <w:rFonts w:ascii="Myriad Pro" w:hAnsi="Myriad Pro"/>
          <w:color w:val="000000"/>
          <w:sz w:val="26"/>
          <w:szCs w:val="26"/>
        </w:rPr>
        <w:fldChar w:fldCharType="begin"/>
      </w:r>
      <w:r w:rsidR="00A078F4">
        <w:rPr>
          <w:rFonts w:ascii="Myriad Pro" w:hAnsi="Myriad Pro"/>
          <w:color w:val="000000"/>
          <w:sz w:val="26"/>
          <w:szCs w:val="26"/>
        </w:rPr>
        <w:instrText xml:space="preserve"> INCLUDEPICTURE "E:\\var\\folders\\vp\\lgnfymls3rq5v5z4g3zq5jt40000gn\\T\\com.microsoft.Word\\WebArchiveCopyPasteTempFiles\\online.cgi?rnd=CA678733B17433138E11F00226D09202&amp;req=obj&amp;base=LAW&amp;n=287253&amp;dst=32783" \* MERGEFORMAT </w:instrText>
      </w:r>
      <w:r w:rsidRPr="006179E4">
        <w:rPr>
          <w:rFonts w:ascii="Myriad Pro" w:hAnsi="Myriad Pro"/>
          <w:color w:val="000000"/>
          <w:sz w:val="26"/>
          <w:szCs w:val="26"/>
        </w:rPr>
        <w:fldChar w:fldCharType="separate"/>
      </w:r>
      <w:r w:rsidRPr="006179E4">
        <w:rPr>
          <w:rFonts w:ascii="Myriad Pro" w:hAnsi="Myriad Pro"/>
          <w:noProof/>
          <w:color w:val="000000"/>
          <w:sz w:val="26"/>
          <w:szCs w:val="26"/>
        </w:rPr>
        <w:drawing>
          <wp:inline distT="0" distB="0" distL="0" distR="0" wp14:anchorId="4D6EEECA" wp14:editId="33CBA7CE">
            <wp:extent cx="638175" cy="304801"/>
            <wp:effectExtent l="0" t="0" r="0" b="0"/>
            <wp:docPr id="12" name="Рисунок 12" descr="Рисунок 3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Рисунок 3278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6299" cy="308681"/>
                    </a:xfrm>
                    <a:prstGeom prst="rect">
                      <a:avLst/>
                    </a:prstGeom>
                    <a:noFill/>
                    <a:ln>
                      <a:noFill/>
                    </a:ln>
                  </pic:spPr>
                </pic:pic>
              </a:graphicData>
            </a:graphic>
          </wp:inline>
        </w:drawing>
      </w:r>
      <w:r w:rsidRPr="006179E4">
        <w:rPr>
          <w:rFonts w:ascii="Myriad Pro" w:hAnsi="Myriad Pro"/>
          <w:color w:val="000000"/>
          <w:sz w:val="26"/>
          <w:szCs w:val="26"/>
        </w:rPr>
        <w:fldChar w:fldCharType="end"/>
      </w:r>
      <w:r w:rsidRPr="006179E4">
        <w:rPr>
          <w:rFonts w:ascii="Myriad Pro" w:hAnsi="Myriad Pro"/>
          <w:color w:val="000000"/>
          <w:sz w:val="26"/>
          <w:szCs w:val="26"/>
        </w:rPr>
        <w:t> </w:t>
      </w:r>
      <w:r w:rsidRPr="006179E4">
        <w:rPr>
          <w:rFonts w:ascii="Myriad Pro" w:eastAsia="Times New Roman" w:hAnsi="Myriad Pro"/>
          <w:color w:val="000000"/>
          <w:sz w:val="26"/>
          <w:szCs w:val="26"/>
        </w:rPr>
        <w:t xml:space="preserve">- </w:t>
      </w:r>
      <w:r w:rsidRPr="006179E4">
        <w:rPr>
          <w:rFonts w:ascii="Myriad Pro" w:hAnsi="Myriad Pro"/>
          <w:sz w:val="26"/>
          <w:szCs w:val="26"/>
        </w:rPr>
        <w:t xml:space="preserve">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w:t>
      </w:r>
      <w:r w:rsidRPr="006179E4">
        <w:rPr>
          <w:rFonts w:ascii="Myriad Pro" w:hAnsi="Myriad Pro"/>
          <w:sz w:val="26"/>
          <w:szCs w:val="26"/>
        </w:rPr>
        <w:lastRenderedPageBreak/>
        <w:t>по электрическим сетям, и фактических объемов оказанных услуг.</w:t>
      </w:r>
    </w:p>
    <w:p w14:paraId="715278F7"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Поскольку филиал ПАО «МРСК Сибири» - «ГАЭС» является обособленным подразделением, по которому не формируется отдельно бухгалтерская  финансовая отчетность, а показатели работы подразделения входят в состав консолидированной бухгалтерской отчетности ПАО «МРСК Сибири», Исполнителем для проведения анализа необходимой валовой выручки непосредственно филиала были исследованы формы 1.3. и 1.6, утвержденные </w:t>
      </w:r>
      <w:r w:rsidRPr="003264AD">
        <w:rPr>
          <w:rFonts w:ascii="Myriad Pro" w:eastAsia="Calibri" w:hAnsi="Myriad Pro"/>
          <w:color w:val="000000" w:themeColor="text1"/>
          <w:sz w:val="26"/>
          <w:szCs w:val="26"/>
        </w:rPr>
        <w:t>Приказ</w:t>
      </w:r>
      <w:r>
        <w:rPr>
          <w:rFonts w:ascii="Myriad Pro" w:eastAsia="Calibri" w:hAnsi="Myriad Pro"/>
          <w:color w:val="000000" w:themeColor="text1"/>
          <w:sz w:val="26"/>
          <w:szCs w:val="26"/>
        </w:rPr>
        <w:t>ом</w:t>
      </w:r>
      <w:r w:rsidRPr="003264AD">
        <w:rPr>
          <w:rFonts w:ascii="Myriad Pro" w:eastAsia="Calibri" w:hAnsi="Myriad Pro"/>
          <w:color w:val="000000" w:themeColor="text1"/>
          <w:sz w:val="26"/>
          <w:szCs w:val="26"/>
        </w:rPr>
        <w:t xml:space="preserve"> Минэнерго РФ от 13.12.2011 </w:t>
      </w:r>
      <w:r>
        <w:rPr>
          <w:rFonts w:ascii="Myriad Pro" w:eastAsia="Calibri" w:hAnsi="Myriad Pro"/>
          <w:color w:val="000000" w:themeColor="text1"/>
          <w:sz w:val="26"/>
          <w:szCs w:val="26"/>
        </w:rPr>
        <w:t>№5</w:t>
      </w:r>
      <w:r w:rsidRPr="003264AD">
        <w:rPr>
          <w:rFonts w:ascii="Myriad Pro" w:eastAsia="Calibri" w:hAnsi="Myriad Pro"/>
          <w:color w:val="000000" w:themeColor="text1"/>
          <w:sz w:val="26"/>
          <w:szCs w:val="26"/>
        </w:rPr>
        <w:t xml:space="preserve">85 </w:t>
      </w:r>
      <w:r>
        <w:rPr>
          <w:rFonts w:ascii="Myriad Pro" w:eastAsia="Calibri" w:hAnsi="Myriad Pro"/>
          <w:color w:val="000000" w:themeColor="text1"/>
          <w:sz w:val="26"/>
          <w:szCs w:val="26"/>
        </w:rPr>
        <w:t>«</w:t>
      </w:r>
      <w:r w:rsidRPr="003264AD">
        <w:rPr>
          <w:rFonts w:ascii="Myriad Pro" w:eastAsia="Calibri" w:hAnsi="Myriad Pro"/>
          <w:color w:val="000000" w:themeColor="text1"/>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Pr>
          <w:rFonts w:ascii="Myriad Pro" w:eastAsia="Calibri" w:hAnsi="Myriad Pro"/>
          <w:color w:val="000000" w:themeColor="text1"/>
          <w:sz w:val="26"/>
          <w:szCs w:val="26"/>
        </w:rPr>
        <w:t>».</w:t>
      </w:r>
      <w:r w:rsidRPr="006A14E0">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Так же были использованы для расчетов данные отчетных форм 46-ээ (передача), представленные Исполнителю за 2017 год и акты оказанных услуг по передаче электрической энергии по сетям филиала за 2017 год.</w:t>
      </w:r>
    </w:p>
    <w:p w14:paraId="03F78C94"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пункту </w:t>
      </w:r>
      <w:r w:rsidRPr="003264AD">
        <w:rPr>
          <w:rFonts w:ascii="Myriad Pro" w:eastAsia="Calibri" w:hAnsi="Myriad Pro"/>
          <w:color w:val="000000" w:themeColor="text1"/>
          <w:sz w:val="26"/>
          <w:szCs w:val="26"/>
        </w:rPr>
        <w:t>6</w:t>
      </w:r>
      <w:r>
        <w:rPr>
          <w:rFonts w:ascii="Myriad Pro" w:eastAsia="Calibri" w:hAnsi="Myriad Pro"/>
          <w:color w:val="000000" w:themeColor="text1"/>
          <w:sz w:val="26"/>
          <w:szCs w:val="26"/>
        </w:rPr>
        <w:t xml:space="preserve"> Порядка ведения раздельного учета,</w:t>
      </w:r>
      <w:r w:rsidRPr="003264A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w:t>
      </w:r>
      <w:r w:rsidRPr="003264AD">
        <w:rPr>
          <w:rFonts w:ascii="Myriad Pro" w:eastAsia="Calibri" w:hAnsi="Myriad Pro"/>
          <w:color w:val="000000" w:themeColor="text1"/>
          <w:sz w:val="26"/>
          <w:szCs w:val="26"/>
        </w:rPr>
        <w:t>оказатели раздельного учета</w:t>
      </w:r>
      <w:r>
        <w:rPr>
          <w:rFonts w:ascii="Myriad Pro" w:eastAsia="Calibri" w:hAnsi="Myriad Pro"/>
          <w:color w:val="000000" w:themeColor="text1"/>
          <w:sz w:val="26"/>
          <w:szCs w:val="26"/>
        </w:rPr>
        <w:t xml:space="preserve">, представляемые организацией в утвержденных Порядком ведения раздельного учета форматах, </w:t>
      </w:r>
      <w:r w:rsidRPr="003264AD">
        <w:rPr>
          <w:rFonts w:ascii="Myriad Pro" w:eastAsia="Calibri" w:hAnsi="Myriad Pro"/>
          <w:color w:val="000000" w:themeColor="text1"/>
          <w:sz w:val="26"/>
          <w:szCs w:val="26"/>
        </w:rPr>
        <w:t>должны соответствовать показателям, содержащимся в формах бухгалтерской и статистической отчетности.</w:t>
      </w:r>
    </w:p>
    <w:p w14:paraId="4AD8AC28"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пунктом 14 Порядка ведения раздельного учета,</w:t>
      </w:r>
      <w:r w:rsidRPr="003264A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w:t>
      </w:r>
      <w:r w:rsidRPr="003264AD">
        <w:rPr>
          <w:rFonts w:ascii="Myriad Pro" w:eastAsia="Calibri" w:hAnsi="Myriad Pro"/>
          <w:color w:val="000000" w:themeColor="text1"/>
          <w:sz w:val="26"/>
          <w:szCs w:val="26"/>
        </w:rPr>
        <w:t>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w:t>
      </w:r>
    </w:p>
    <w:p w14:paraId="755162AE"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Указанные в Порядке ведения раздельного учета</w:t>
      </w:r>
      <w:r w:rsidDel="00C118D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принципы раздельного учета закреплены ПАО «МРСК Сибири» в Приказах от 01.02.2017 №75 и от 18.08.2018 №74 «О внесении изменений в приказ ПАО «МРСК Сибири» от 30.12.2014 №1028 «Об утверждении учетной политики «ПАО «МРСК Сибири»».</w:t>
      </w:r>
    </w:p>
    <w:p w14:paraId="4E43997B"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Учитывая изложенное, Исполнитель вправе использовать для определения фактического объема необходимой валовой выручки филиала ПАО «МРСК Сибири» - «ГАЭС» так же показатели, отраженные в форме 1.3 «</w:t>
      </w:r>
      <w:r w:rsidRPr="000B5335">
        <w:rPr>
          <w:rFonts w:ascii="Myriad Pro" w:eastAsia="Calibri" w:hAnsi="Myriad Pro"/>
          <w:color w:val="000000" w:themeColor="text1"/>
          <w:sz w:val="26"/>
          <w:szCs w:val="26"/>
        </w:rPr>
        <w:t>Показатели раздельного учета доходов и расходо</w:t>
      </w:r>
      <w:r>
        <w:rPr>
          <w:rFonts w:ascii="Myriad Pro" w:eastAsia="Calibri" w:hAnsi="Myriad Pro"/>
          <w:color w:val="000000" w:themeColor="text1"/>
          <w:sz w:val="26"/>
          <w:szCs w:val="26"/>
        </w:rPr>
        <w:t xml:space="preserve">в </w:t>
      </w:r>
      <w:r w:rsidRPr="000B5335">
        <w:rPr>
          <w:rFonts w:ascii="Myriad Pro" w:eastAsia="Calibri" w:hAnsi="Myriad Pro"/>
          <w:color w:val="000000" w:themeColor="text1"/>
          <w:sz w:val="26"/>
          <w:szCs w:val="26"/>
        </w:rPr>
        <w:t>субъекта естественных монополий, оказывающего услу</w:t>
      </w:r>
      <w:r>
        <w:rPr>
          <w:rFonts w:ascii="Myriad Pro" w:eastAsia="Calibri" w:hAnsi="Myriad Pro"/>
          <w:color w:val="000000" w:themeColor="text1"/>
          <w:sz w:val="26"/>
          <w:szCs w:val="26"/>
        </w:rPr>
        <w:t xml:space="preserve">ги </w:t>
      </w:r>
      <w:r w:rsidRPr="000B5335">
        <w:rPr>
          <w:rFonts w:ascii="Myriad Pro" w:eastAsia="Calibri" w:hAnsi="Myriad Pro"/>
          <w:color w:val="000000" w:themeColor="text1"/>
          <w:sz w:val="26"/>
          <w:szCs w:val="26"/>
        </w:rPr>
        <w:t xml:space="preserve">по </w:t>
      </w:r>
      <w:r w:rsidRPr="000B5335">
        <w:rPr>
          <w:rFonts w:ascii="Myriad Pro" w:eastAsia="Calibri" w:hAnsi="Myriad Pro"/>
          <w:color w:val="000000" w:themeColor="text1"/>
          <w:sz w:val="26"/>
          <w:szCs w:val="26"/>
        </w:rPr>
        <w:lastRenderedPageBreak/>
        <w:t>передаче электроэнергии (мощности) по электрическим сетям, принадлежащим на праве собственности или ином</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законном основании территориальным сетевым организациям</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 xml:space="preserve">согласно форме </w:t>
      </w:r>
      <w:r>
        <w:rPr>
          <w:rFonts w:ascii="Myriad Pro" w:eastAsia="Calibri" w:hAnsi="Myriad Pro"/>
          <w:color w:val="000000" w:themeColor="text1"/>
          <w:sz w:val="26"/>
          <w:szCs w:val="26"/>
        </w:rPr>
        <w:t>«</w:t>
      </w:r>
      <w:r w:rsidRPr="000B5335">
        <w:rPr>
          <w:rFonts w:ascii="Myriad Pro" w:eastAsia="Calibri" w:hAnsi="Myriad Pro"/>
          <w:color w:val="000000" w:themeColor="text1"/>
          <w:sz w:val="26"/>
          <w:szCs w:val="26"/>
        </w:rPr>
        <w:t>Отчет о прибылях и убытках</w:t>
      </w:r>
      <w:r>
        <w:rPr>
          <w:rFonts w:ascii="Myriad Pro" w:eastAsia="Calibri" w:hAnsi="Myriad Pro"/>
          <w:color w:val="000000" w:themeColor="text1"/>
          <w:sz w:val="26"/>
          <w:szCs w:val="26"/>
        </w:rPr>
        <w:t>» и в форме 1.6. «</w:t>
      </w:r>
      <w:r w:rsidRPr="000B5335">
        <w:rPr>
          <w:rFonts w:ascii="Myriad Pro" w:eastAsia="Calibri" w:hAnsi="Myriad Pro"/>
          <w:color w:val="000000" w:themeColor="text1"/>
          <w:sz w:val="26"/>
          <w:szCs w:val="26"/>
        </w:rPr>
        <w:t>Расшифровка расходов субъекта естественных монополий,</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оказывающего услуги по передаче электроэнергии (мощности)</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по электрическим сетям, принадлежащим на праве</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собственности или ином законном основании территориальным сетевым организациям</w:t>
      </w:r>
      <w:r>
        <w:rPr>
          <w:rFonts w:ascii="Myriad Pro" w:eastAsia="Calibri" w:hAnsi="Myriad Pro"/>
          <w:color w:val="000000" w:themeColor="text1"/>
          <w:sz w:val="26"/>
          <w:szCs w:val="26"/>
        </w:rPr>
        <w:t>».</w:t>
      </w:r>
    </w:p>
    <w:p w14:paraId="1263EFA9" w14:textId="77777777" w:rsidR="00493C42" w:rsidRDefault="00493C42" w:rsidP="00493C42">
      <w:pPr>
        <w:spacing w:line="360" w:lineRule="auto"/>
        <w:ind w:firstLine="567"/>
        <w:contextualSpacing/>
        <w:jc w:val="both"/>
        <w:rPr>
          <w:rFonts w:ascii="Myriad Pro" w:eastAsia="Calibri" w:hAnsi="Myriad Pro"/>
          <w:color w:val="000000" w:themeColor="text1"/>
          <w:sz w:val="26"/>
          <w:szCs w:val="26"/>
        </w:rPr>
      </w:pPr>
    </w:p>
    <w:p w14:paraId="1EEDD00F" w14:textId="77777777" w:rsidR="00493C42" w:rsidRPr="00B81C09" w:rsidRDefault="00493C42" w:rsidP="00493C42">
      <w:pPr>
        <w:spacing w:line="360" w:lineRule="auto"/>
        <w:contextualSpacing/>
        <w:jc w:val="both"/>
        <w:rPr>
          <w:rFonts w:ascii="Myriad Pro" w:eastAsia="Calibri" w:hAnsi="Myriad Pro"/>
          <w:b/>
          <w:color w:val="000000" w:themeColor="text1"/>
          <w:sz w:val="26"/>
          <w:szCs w:val="26"/>
        </w:rPr>
      </w:pPr>
      <w:r w:rsidRPr="00B81C09">
        <w:rPr>
          <w:rFonts w:ascii="Myriad Pro" w:eastAsia="Calibri" w:hAnsi="Myriad Pro"/>
          <w:b/>
          <w:color w:val="000000" w:themeColor="text1"/>
          <w:sz w:val="26"/>
          <w:szCs w:val="26"/>
        </w:rPr>
        <w:t>ПОЗИЦИЯ ТЕРРИТОРИАЛЬНОЙ СЕТЕВОЙ ОРГАНИЗАЦИИ</w:t>
      </w:r>
    </w:p>
    <w:p w14:paraId="245382A1"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Филиалом ПАО «МРСК Сибири» - «ГАЭС» на 2019 год корректировка необходимой валовой выручки по доходам от осуществления регулируемой деятельности не заявлялась.</w:t>
      </w:r>
    </w:p>
    <w:p w14:paraId="32C7104A" w14:textId="77777777" w:rsidR="00A51A6E" w:rsidRDefault="00A51A6E" w:rsidP="008F2667">
      <w:pPr>
        <w:spacing w:line="360" w:lineRule="auto"/>
        <w:ind w:firstLine="708"/>
        <w:contextualSpacing/>
        <w:jc w:val="both"/>
        <w:rPr>
          <w:rFonts w:ascii="Myriad Pro" w:eastAsia="Calibri" w:hAnsi="Myriad Pro"/>
          <w:color w:val="000000" w:themeColor="text1"/>
          <w:sz w:val="26"/>
          <w:szCs w:val="26"/>
        </w:rPr>
      </w:pPr>
    </w:p>
    <w:p w14:paraId="19C8AA65" w14:textId="77777777" w:rsidR="00493C42" w:rsidRPr="00685E39" w:rsidRDefault="00493C42" w:rsidP="00493C42">
      <w:pPr>
        <w:spacing w:line="360" w:lineRule="auto"/>
        <w:jc w:val="both"/>
        <w:rPr>
          <w:rFonts w:ascii="Myriad Pro" w:hAnsi="Myriad Pro"/>
          <w:b/>
          <w:bCs/>
          <w:sz w:val="26"/>
          <w:szCs w:val="26"/>
        </w:rPr>
      </w:pPr>
      <w:r w:rsidRPr="00685E39">
        <w:rPr>
          <w:rFonts w:ascii="Myriad Pro" w:hAnsi="Myriad Pro"/>
          <w:b/>
          <w:bCs/>
          <w:sz w:val="26"/>
          <w:szCs w:val="26"/>
        </w:rPr>
        <w:t>ПОЗИЦИЯ ОРГАНА РЕГУЛИРОВАНИЯ</w:t>
      </w:r>
    </w:p>
    <w:p w14:paraId="423DB16B"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Расчет корректировки необходимой валовой выручки по доходам от регулируемой деятельности приведен Комитетом на стр. 19 Экспертного заключения на 2019 год.</w:t>
      </w:r>
    </w:p>
    <w:p w14:paraId="53CC2FB6"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Комитетом получена величина корректировки в размере </w:t>
      </w:r>
      <w:r w:rsidR="005B6036">
        <w:rPr>
          <w:rFonts w:ascii="Myriad Pro" w:eastAsia="Calibri" w:hAnsi="Myriad Pro"/>
          <w:color w:val="000000" w:themeColor="text1"/>
          <w:sz w:val="26"/>
          <w:szCs w:val="26"/>
        </w:rPr>
        <w:t>(-</w:t>
      </w:r>
      <w:r>
        <w:rPr>
          <w:rFonts w:ascii="Myriad Pro" w:eastAsia="Calibri" w:hAnsi="Myriad Pro"/>
          <w:color w:val="000000" w:themeColor="text1"/>
          <w:sz w:val="26"/>
          <w:szCs w:val="26"/>
        </w:rPr>
        <w:t>86 642,56</w:t>
      </w:r>
      <w:r w:rsidR="005B6036">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тыс. рублей, исходя из утвержденной НВВ на содержание в размере 726 355,99 тыс. рублей и фактической выручки на содержание в размере 812 998,55 тыс. рублей.</w:t>
      </w:r>
    </w:p>
    <w:p w14:paraId="5B4F2ACA"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Далее, Комитетом данная величина снижена на 21 312,0 тыс. рублей, подразумевая, что средства в указанном размере были направлены организацией на выполнение мероприятий по льготному технологическому присоединению как «прибыль на развитие». </w:t>
      </w:r>
    </w:p>
    <w:p w14:paraId="072960C7"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ранее данная величина была учтена Комитетом в расчете корректировки, связанной с изменением (неисполнением) инвестиционной программы как источник финансирования «прибыль, направленная на инвестиции».</w:t>
      </w:r>
    </w:p>
    <w:p w14:paraId="59725A27" w14:textId="77777777" w:rsidR="00493C42" w:rsidRDefault="00493C42" w:rsidP="004035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результате Комитетом </w:t>
      </w:r>
      <w:r w:rsidR="00CA38BE">
        <w:rPr>
          <w:rFonts w:ascii="Myriad Pro" w:eastAsia="Calibri" w:hAnsi="Myriad Pro"/>
          <w:color w:val="000000" w:themeColor="text1"/>
          <w:sz w:val="26"/>
          <w:szCs w:val="26"/>
        </w:rPr>
        <w:t xml:space="preserve">определена </w:t>
      </w:r>
      <w:r>
        <w:rPr>
          <w:rFonts w:ascii="Myriad Pro" w:eastAsia="Calibri" w:hAnsi="Myriad Pro"/>
          <w:color w:val="000000" w:themeColor="text1"/>
          <w:sz w:val="26"/>
          <w:szCs w:val="26"/>
        </w:rPr>
        <w:t xml:space="preserve">величина корректировки, как указано на стр. 20 Экспертного заключения на 2019 год, в размере </w:t>
      </w:r>
      <w:r w:rsidR="00CA38BE">
        <w:rPr>
          <w:rFonts w:ascii="Myriad Pro" w:eastAsia="Calibri" w:hAnsi="Myriad Pro"/>
          <w:color w:val="000000" w:themeColor="text1"/>
          <w:sz w:val="26"/>
          <w:szCs w:val="26"/>
        </w:rPr>
        <w:t>(</w:t>
      </w:r>
      <w:r>
        <w:rPr>
          <w:rFonts w:ascii="Myriad Pro" w:eastAsia="Calibri" w:hAnsi="Myriad Pro"/>
          <w:color w:val="000000" w:themeColor="text1"/>
          <w:sz w:val="26"/>
          <w:szCs w:val="26"/>
        </w:rPr>
        <w:t>– 65 330,56</w:t>
      </w:r>
      <w:r w:rsidR="00CA38B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тыс. рублей. </w:t>
      </w:r>
    </w:p>
    <w:p w14:paraId="12F97C49" w14:textId="77777777" w:rsidR="004035C7" w:rsidRDefault="004035C7" w:rsidP="00493C42">
      <w:pPr>
        <w:autoSpaceDE w:val="0"/>
        <w:autoSpaceDN w:val="0"/>
        <w:adjustRightInd w:val="0"/>
        <w:spacing w:line="360" w:lineRule="auto"/>
        <w:jc w:val="both"/>
        <w:rPr>
          <w:rFonts w:ascii="Myriad Pro" w:hAnsi="Myriad Pro"/>
          <w:b/>
          <w:color w:val="000000"/>
          <w:sz w:val="26"/>
          <w:szCs w:val="26"/>
          <w:shd w:val="clear" w:color="auto" w:fill="FFFFFF"/>
        </w:rPr>
      </w:pPr>
    </w:p>
    <w:p w14:paraId="0821C880" w14:textId="77777777" w:rsidR="00493C42" w:rsidRPr="00F02F53" w:rsidRDefault="00493C42" w:rsidP="00493C42">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lastRenderedPageBreak/>
        <w:t>ПОЗИЦИЯ ИСПОЛНИТЕЛЯ</w:t>
      </w:r>
    </w:p>
    <w:p w14:paraId="13159106" w14:textId="77777777" w:rsidR="00493C42" w:rsidRDefault="00493C42" w:rsidP="00493C42">
      <w:pPr>
        <w:pStyle w:val="a3"/>
        <w:spacing w:line="360" w:lineRule="auto"/>
        <w:ind w:left="0" w:firstLine="567"/>
        <w:jc w:val="both"/>
        <w:rPr>
          <w:rFonts w:ascii="Myriad Pro" w:hAnsi="Myriad Pro"/>
          <w:bCs/>
          <w:sz w:val="26"/>
          <w:szCs w:val="26"/>
        </w:rPr>
      </w:pPr>
      <w:r w:rsidRPr="00F36EC9">
        <w:rPr>
          <w:rFonts w:ascii="Myriad Pro" w:hAnsi="Myriad Pro"/>
          <w:bCs/>
          <w:sz w:val="26"/>
          <w:szCs w:val="26"/>
        </w:rPr>
        <w:t xml:space="preserve">Исполнителем проанализирована информация, представленная филиалом ПАО «МРСК </w:t>
      </w:r>
      <w:r>
        <w:rPr>
          <w:rFonts w:ascii="Myriad Pro" w:hAnsi="Myriad Pro"/>
          <w:bCs/>
          <w:sz w:val="26"/>
          <w:szCs w:val="26"/>
        </w:rPr>
        <w:t>Сибири</w:t>
      </w:r>
      <w:r w:rsidRPr="00F36EC9">
        <w:rPr>
          <w:rFonts w:ascii="Myriad Pro" w:hAnsi="Myriad Pro"/>
          <w:bCs/>
          <w:sz w:val="26"/>
          <w:szCs w:val="26"/>
        </w:rPr>
        <w:t>»</w:t>
      </w:r>
      <w:r>
        <w:rPr>
          <w:rFonts w:ascii="Myriad Pro" w:hAnsi="Myriad Pro"/>
          <w:bCs/>
          <w:sz w:val="26"/>
          <w:szCs w:val="26"/>
        </w:rPr>
        <w:t xml:space="preserve"> -</w:t>
      </w:r>
      <w:r w:rsidRPr="00F36EC9">
        <w:rPr>
          <w:rFonts w:ascii="Myriad Pro" w:hAnsi="Myriad Pro"/>
          <w:bCs/>
          <w:sz w:val="26"/>
          <w:szCs w:val="26"/>
        </w:rPr>
        <w:t xml:space="preserve"> «</w:t>
      </w:r>
      <w:r>
        <w:rPr>
          <w:rFonts w:ascii="Myriad Pro" w:hAnsi="Myriad Pro"/>
          <w:bCs/>
          <w:sz w:val="26"/>
          <w:szCs w:val="26"/>
        </w:rPr>
        <w:t>ГАЭС</w:t>
      </w:r>
      <w:r w:rsidRPr="00F36EC9">
        <w:rPr>
          <w:rFonts w:ascii="Myriad Pro" w:hAnsi="Myriad Pro"/>
          <w:bCs/>
          <w:sz w:val="26"/>
          <w:szCs w:val="26"/>
        </w:rPr>
        <w:t xml:space="preserve">» </w:t>
      </w:r>
      <w:r>
        <w:rPr>
          <w:rFonts w:ascii="Myriad Pro" w:hAnsi="Myriad Pro"/>
          <w:bCs/>
          <w:sz w:val="26"/>
          <w:szCs w:val="26"/>
        </w:rPr>
        <w:t>за 2017 год</w:t>
      </w:r>
      <w:r w:rsidRPr="00F36EC9">
        <w:rPr>
          <w:rFonts w:ascii="Myriad Pro" w:hAnsi="Myriad Pro"/>
          <w:bCs/>
          <w:sz w:val="26"/>
          <w:szCs w:val="26"/>
        </w:rPr>
        <w:t xml:space="preserve">. </w:t>
      </w:r>
    </w:p>
    <w:p w14:paraId="3D694156" w14:textId="77777777" w:rsidR="008F2667" w:rsidRPr="00F36EC9" w:rsidRDefault="008F2667" w:rsidP="008F2667">
      <w:pPr>
        <w:pStyle w:val="a3"/>
        <w:spacing w:line="360" w:lineRule="auto"/>
        <w:ind w:left="0" w:firstLine="567"/>
        <w:jc w:val="both"/>
        <w:rPr>
          <w:rFonts w:ascii="Myriad Pro" w:eastAsia="Calibri" w:hAnsi="Myriad Pro"/>
          <w:sz w:val="26"/>
          <w:szCs w:val="26"/>
        </w:rPr>
      </w:pPr>
      <w:r w:rsidRPr="00F36EC9">
        <w:rPr>
          <w:rFonts w:ascii="Myriad Pro" w:eastAsia="Calibri" w:hAnsi="Myriad Pro"/>
          <w:sz w:val="26"/>
          <w:szCs w:val="26"/>
        </w:rPr>
        <w:t>С целью определения корректировки по доходам на основании формулы 7.1 Методических указаний № 98-э Исполнителем произведен расчет соответствующей величины с использованием следующих материалов:</w:t>
      </w:r>
    </w:p>
    <w:p w14:paraId="09FC55E4" w14:textId="77777777" w:rsidR="008F2667" w:rsidRDefault="008F2667" w:rsidP="00A51A6E">
      <w:pPr>
        <w:pStyle w:val="a3"/>
        <w:numPr>
          <w:ilvl w:val="0"/>
          <w:numId w:val="18"/>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Договоры на оказание услуг по передаче с АО «Алтайэнергосбыт» и </w:t>
      </w:r>
      <w:r w:rsidR="009E7628">
        <w:rPr>
          <w:rFonts w:ascii="Myriad Pro" w:eastAsia="Calibri" w:hAnsi="Myriad Pro"/>
          <w:color w:val="000000" w:themeColor="text1"/>
          <w:sz w:val="26"/>
          <w:szCs w:val="26"/>
        </w:rPr>
        <w:br/>
      </w:r>
      <w:r>
        <w:rPr>
          <w:rFonts w:ascii="Myriad Pro" w:eastAsia="Calibri" w:hAnsi="Myriad Pro"/>
          <w:color w:val="000000" w:themeColor="text1"/>
          <w:sz w:val="26"/>
          <w:szCs w:val="26"/>
        </w:rPr>
        <w:t>ООО «Русэнергосбыт», акты оказанных услуг к договорам за 2017 год;</w:t>
      </w:r>
    </w:p>
    <w:p w14:paraId="3077B08B" w14:textId="77777777" w:rsidR="008F2667" w:rsidRDefault="008F2667" w:rsidP="00A51A6E">
      <w:pPr>
        <w:pStyle w:val="a3"/>
        <w:numPr>
          <w:ilvl w:val="0"/>
          <w:numId w:val="18"/>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Форма 46-ээ (передача) за 2017 год;</w:t>
      </w:r>
    </w:p>
    <w:p w14:paraId="7ABC9E7B" w14:textId="77777777" w:rsidR="008F2667" w:rsidRPr="00D44320" w:rsidRDefault="008F2667" w:rsidP="00A51A6E">
      <w:pPr>
        <w:pStyle w:val="a3"/>
        <w:numPr>
          <w:ilvl w:val="0"/>
          <w:numId w:val="18"/>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sz w:val="26"/>
          <w:szCs w:val="26"/>
        </w:rPr>
        <w:t>И</w:t>
      </w:r>
      <w:r w:rsidRPr="00F36EC9">
        <w:rPr>
          <w:rFonts w:ascii="Myriad Pro" w:eastAsia="Calibri" w:hAnsi="Myriad Pro"/>
          <w:sz w:val="26"/>
          <w:szCs w:val="26"/>
        </w:rPr>
        <w:t xml:space="preserve">нформации по расчету выручки </w:t>
      </w:r>
      <w:r>
        <w:rPr>
          <w:rFonts w:ascii="Myriad Pro" w:eastAsia="Calibri" w:hAnsi="Myriad Pro"/>
          <w:sz w:val="26"/>
          <w:szCs w:val="26"/>
        </w:rPr>
        <w:t xml:space="preserve">филиала </w:t>
      </w:r>
      <w:r w:rsidRPr="00F36EC9">
        <w:rPr>
          <w:rFonts w:ascii="Myriad Pro" w:eastAsia="Calibri" w:hAnsi="Myriad Pro"/>
          <w:sz w:val="26"/>
          <w:szCs w:val="26"/>
        </w:rPr>
        <w:t>за услуги по передаче электрической энергии за 1-е полугодие</w:t>
      </w:r>
      <w:r>
        <w:rPr>
          <w:rFonts w:ascii="Myriad Pro" w:eastAsia="Calibri" w:hAnsi="Myriad Pro"/>
          <w:sz w:val="26"/>
          <w:szCs w:val="26"/>
        </w:rPr>
        <w:t>, 3 квартал, 9 месяцев</w:t>
      </w:r>
      <w:r w:rsidRPr="00F36EC9">
        <w:rPr>
          <w:rFonts w:ascii="Myriad Pro" w:eastAsia="Calibri" w:hAnsi="Myriad Pro"/>
          <w:sz w:val="26"/>
          <w:szCs w:val="26"/>
        </w:rPr>
        <w:t xml:space="preserve"> </w:t>
      </w:r>
      <w:r>
        <w:rPr>
          <w:rFonts w:ascii="Myriad Pro" w:eastAsia="Calibri" w:hAnsi="Myriad Pro"/>
          <w:sz w:val="26"/>
          <w:szCs w:val="26"/>
        </w:rPr>
        <w:t>и 12 месяцев</w:t>
      </w:r>
      <w:r w:rsidRPr="00F36EC9">
        <w:rPr>
          <w:rFonts w:ascii="Myriad Pro" w:eastAsia="Calibri" w:hAnsi="Myriad Pro"/>
          <w:sz w:val="26"/>
          <w:szCs w:val="26"/>
        </w:rPr>
        <w:t xml:space="preserve"> 2017 года</w:t>
      </w:r>
      <w:r>
        <w:rPr>
          <w:rFonts w:ascii="Myriad Pro" w:eastAsia="Calibri" w:hAnsi="Myriad Pro"/>
          <w:sz w:val="26"/>
          <w:szCs w:val="26"/>
        </w:rPr>
        <w:t>;</w:t>
      </w:r>
    </w:p>
    <w:p w14:paraId="3118DAA8" w14:textId="77777777" w:rsidR="008F2667" w:rsidRPr="005E47B6" w:rsidRDefault="008F2667" w:rsidP="00A51A6E">
      <w:pPr>
        <w:pStyle w:val="a3"/>
        <w:numPr>
          <w:ilvl w:val="0"/>
          <w:numId w:val="18"/>
        </w:numPr>
        <w:spacing w:line="360" w:lineRule="auto"/>
        <w:ind w:left="1134" w:hanging="567"/>
        <w:jc w:val="both"/>
        <w:rPr>
          <w:rFonts w:ascii="Myriad Pro" w:eastAsia="Calibri" w:hAnsi="Myriad Pro"/>
          <w:color w:val="000000" w:themeColor="text1"/>
          <w:sz w:val="26"/>
          <w:szCs w:val="26"/>
        </w:rPr>
      </w:pPr>
      <w:r>
        <w:rPr>
          <w:rFonts w:ascii="Myriad Pro" w:eastAsia="Calibri" w:hAnsi="Myriad Pro"/>
          <w:sz w:val="26"/>
          <w:szCs w:val="26"/>
        </w:rPr>
        <w:t>Приказ Комитета по тарифам Республики Алтай от 28.12.2016 №59</w:t>
      </w:r>
      <w:r w:rsidRPr="00D44320">
        <w:rPr>
          <w:rFonts w:ascii="Myriad Pro" w:eastAsia="Calibri" w:hAnsi="Myriad Pro"/>
          <w:sz w:val="26"/>
          <w:szCs w:val="26"/>
        </w:rPr>
        <w:t>/3</w:t>
      </w:r>
      <w:r>
        <w:rPr>
          <w:rFonts w:ascii="Myriad Pro" w:eastAsia="Calibri" w:hAnsi="Myriad Pro"/>
          <w:sz w:val="26"/>
          <w:szCs w:val="26"/>
        </w:rPr>
        <w:t>, экспертное заключение и выписка протокола заседания Коллегиального органа по установлению тарифов на 2017 год.</w:t>
      </w:r>
    </w:p>
    <w:p w14:paraId="2189302E" w14:textId="77777777" w:rsidR="00493C42" w:rsidRDefault="00493C42" w:rsidP="00A51A6E">
      <w:pPr>
        <w:spacing w:line="360" w:lineRule="auto"/>
        <w:ind w:left="1134" w:hanging="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Результаты расчетов представлены в таблице.</w:t>
      </w:r>
    </w:p>
    <w:tbl>
      <w:tblPr>
        <w:tblW w:w="5000" w:type="pct"/>
        <w:tblLook w:val="04A0" w:firstRow="1" w:lastRow="0" w:firstColumn="1" w:lastColumn="0" w:noHBand="0" w:noVBand="1"/>
      </w:tblPr>
      <w:tblGrid>
        <w:gridCol w:w="3397"/>
        <w:gridCol w:w="1522"/>
        <w:gridCol w:w="2742"/>
        <w:gridCol w:w="1827"/>
      </w:tblGrid>
      <w:tr w:rsidR="00A10822" w:rsidRPr="00A10822" w14:paraId="27650E4F" w14:textId="77777777" w:rsidTr="00D436DC">
        <w:trPr>
          <w:trHeight w:val="20"/>
          <w:tblHeader/>
        </w:trPr>
        <w:tc>
          <w:tcPr>
            <w:tcW w:w="179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70A23B0" w14:textId="77777777" w:rsidR="00A10822" w:rsidRPr="00A10822" w:rsidRDefault="00A10822" w:rsidP="00A10822">
            <w:pPr>
              <w:jc w:val="center"/>
              <w:rPr>
                <w:rFonts w:ascii="Myriad Pro" w:hAnsi="Myriad Pro" w:cs="Calibri"/>
                <w:b/>
                <w:bCs/>
                <w:color w:val="FFFFFF"/>
                <w:sz w:val="18"/>
                <w:szCs w:val="18"/>
              </w:rPr>
            </w:pPr>
            <w:r w:rsidRPr="00A10822">
              <w:rPr>
                <w:rFonts w:ascii="Myriad Pro" w:hAnsi="Myriad Pro" w:cs="Calibri"/>
                <w:b/>
                <w:bCs/>
                <w:color w:val="FFFFFF"/>
                <w:sz w:val="18"/>
                <w:szCs w:val="18"/>
              </w:rPr>
              <w:t>Наименование</w:t>
            </w:r>
          </w:p>
        </w:tc>
        <w:tc>
          <w:tcPr>
            <w:tcW w:w="80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B07DBA5" w14:textId="77777777" w:rsidR="00A10822" w:rsidRPr="00A10822" w:rsidRDefault="00A10822" w:rsidP="00A10822">
            <w:pPr>
              <w:jc w:val="center"/>
              <w:rPr>
                <w:rFonts w:ascii="Myriad Pro" w:hAnsi="Myriad Pro" w:cs="Calibri"/>
                <w:b/>
                <w:bCs/>
                <w:color w:val="FFFFFF"/>
                <w:sz w:val="18"/>
                <w:szCs w:val="18"/>
              </w:rPr>
            </w:pPr>
            <w:r w:rsidRPr="00A10822">
              <w:rPr>
                <w:rFonts w:ascii="Myriad Pro" w:hAnsi="Myriad Pro" w:cs="Calibri"/>
                <w:b/>
                <w:bCs/>
                <w:color w:val="FFFFFF"/>
                <w:sz w:val="18"/>
                <w:szCs w:val="18"/>
              </w:rPr>
              <w:t>Объем, МВт</w:t>
            </w:r>
            <w:r w:rsidR="009E7628">
              <w:rPr>
                <w:rFonts w:ascii="Myriad Pro" w:hAnsi="Myriad Pro" w:cs="Calibri"/>
                <w:b/>
                <w:bCs/>
                <w:color w:val="FFFFFF"/>
                <w:sz w:val="18"/>
                <w:szCs w:val="18"/>
              </w:rPr>
              <w:t>*</w:t>
            </w:r>
            <w:r w:rsidRPr="00A10822">
              <w:rPr>
                <w:rFonts w:ascii="Myriad Pro" w:hAnsi="Myriad Pro" w:cs="Calibri"/>
                <w:b/>
                <w:bCs/>
                <w:color w:val="FFFFFF"/>
                <w:sz w:val="18"/>
                <w:szCs w:val="18"/>
              </w:rPr>
              <w:t>ч/Мвт</w:t>
            </w:r>
          </w:p>
        </w:tc>
        <w:tc>
          <w:tcPr>
            <w:tcW w:w="144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7823870" w14:textId="77777777" w:rsidR="00A10822" w:rsidRPr="00A10822" w:rsidRDefault="00A10822" w:rsidP="00A10822">
            <w:pPr>
              <w:jc w:val="center"/>
              <w:rPr>
                <w:rFonts w:ascii="Myriad Pro" w:hAnsi="Myriad Pro" w:cs="Calibri"/>
                <w:b/>
                <w:bCs/>
                <w:color w:val="FFFFFF"/>
                <w:sz w:val="18"/>
                <w:szCs w:val="18"/>
              </w:rPr>
            </w:pPr>
            <w:r w:rsidRPr="00A10822">
              <w:rPr>
                <w:rFonts w:ascii="Myriad Pro" w:hAnsi="Myriad Pro" w:cs="Calibri"/>
                <w:b/>
                <w:bCs/>
                <w:color w:val="FFFFFF"/>
                <w:sz w:val="18"/>
                <w:szCs w:val="18"/>
              </w:rPr>
              <w:t>Тариф без учета ставки, используемой для целей определения расходов на оплату нормативных потерь электрической энергии, руб./МВт</w:t>
            </w:r>
            <w:r w:rsidR="009E7628">
              <w:rPr>
                <w:rFonts w:ascii="Myriad Pro" w:hAnsi="Myriad Pro" w:cs="Calibri"/>
                <w:b/>
                <w:bCs/>
                <w:color w:val="FFFFFF"/>
                <w:sz w:val="18"/>
                <w:szCs w:val="18"/>
              </w:rPr>
              <w:t>*</w:t>
            </w:r>
            <w:r w:rsidRPr="00A10822">
              <w:rPr>
                <w:rFonts w:ascii="Myriad Pro" w:hAnsi="Myriad Pro" w:cs="Calibri"/>
                <w:b/>
                <w:bCs/>
                <w:color w:val="FFFFFF"/>
                <w:sz w:val="18"/>
                <w:szCs w:val="18"/>
              </w:rPr>
              <w:t>ч, руб./МВт*мес.</w:t>
            </w:r>
          </w:p>
        </w:tc>
        <w:tc>
          <w:tcPr>
            <w:tcW w:w="96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BBDEF4" w14:textId="77777777" w:rsidR="00A10822" w:rsidRPr="00A10822" w:rsidRDefault="00A10822" w:rsidP="00A10822">
            <w:pPr>
              <w:jc w:val="center"/>
              <w:rPr>
                <w:rFonts w:ascii="Myriad Pro" w:hAnsi="Myriad Pro" w:cs="Calibri"/>
                <w:b/>
                <w:bCs/>
                <w:color w:val="FFFFFF"/>
                <w:sz w:val="18"/>
                <w:szCs w:val="18"/>
              </w:rPr>
            </w:pPr>
            <w:r w:rsidRPr="00A10822">
              <w:rPr>
                <w:rFonts w:ascii="Myriad Pro" w:hAnsi="Myriad Pro" w:cs="Calibri"/>
                <w:b/>
                <w:bCs/>
                <w:color w:val="FFFFFF"/>
                <w:sz w:val="18"/>
                <w:szCs w:val="18"/>
              </w:rPr>
              <w:t>Сумма, руб.</w:t>
            </w:r>
          </w:p>
        </w:tc>
      </w:tr>
      <w:tr w:rsidR="00A10822" w:rsidRPr="00A10822" w14:paraId="490AF697" w14:textId="77777777" w:rsidTr="00D436DC">
        <w:trPr>
          <w:trHeight w:val="20"/>
        </w:trPr>
        <w:tc>
          <w:tcPr>
            <w:tcW w:w="1790" w:type="pct"/>
            <w:tcBorders>
              <w:top w:val="single" w:sz="4" w:space="0" w:color="FFFFFF" w:themeColor="background1"/>
              <w:left w:val="single" w:sz="4" w:space="0" w:color="auto"/>
              <w:bottom w:val="single" w:sz="8" w:space="0" w:color="auto"/>
              <w:right w:val="single" w:sz="8" w:space="0" w:color="auto"/>
            </w:tcBorders>
            <w:shd w:val="clear" w:color="auto" w:fill="D6E3BC" w:themeFill="accent3" w:themeFillTint="66"/>
            <w:vAlign w:val="center"/>
            <w:hideMark/>
          </w:tcPr>
          <w:p w14:paraId="6AE2B41B" w14:textId="77777777" w:rsidR="00A10822" w:rsidRPr="00A10822" w:rsidRDefault="00A10822" w:rsidP="00A10822">
            <w:pPr>
              <w:rPr>
                <w:rFonts w:ascii="Myriad Pro" w:hAnsi="Myriad Pro" w:cs="Calibri"/>
                <w:b/>
                <w:bCs/>
                <w:color w:val="000000"/>
                <w:sz w:val="18"/>
                <w:szCs w:val="18"/>
              </w:rPr>
            </w:pPr>
            <w:r w:rsidRPr="00A10822">
              <w:rPr>
                <w:rFonts w:ascii="Myriad Pro" w:eastAsia="Calibri" w:hAnsi="Myriad Pro" w:cs="Calibri"/>
                <w:b/>
                <w:bCs/>
                <w:color w:val="000000"/>
                <w:sz w:val="18"/>
                <w:szCs w:val="18"/>
              </w:rPr>
              <w:t>Корректировка необходимой валовой выручки по доходам от осуществления регулируемой деятельности</w:t>
            </w:r>
          </w:p>
        </w:tc>
        <w:tc>
          <w:tcPr>
            <w:tcW w:w="802"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16244D9F" w14:textId="77777777" w:rsidR="00A10822" w:rsidRPr="00A10822" w:rsidRDefault="00A10822" w:rsidP="00A10822">
            <w:pPr>
              <w:jc w:val="center"/>
              <w:rPr>
                <w:rFonts w:ascii="Myriad Pro" w:hAnsi="Myriad Pro" w:cs="Calibri"/>
                <w:b/>
                <w:bCs/>
                <w:color w:val="000000"/>
                <w:sz w:val="18"/>
                <w:szCs w:val="18"/>
              </w:rPr>
            </w:pPr>
            <w:r w:rsidRPr="00A10822">
              <w:rPr>
                <w:rFonts w:ascii="Myriad Pro" w:eastAsia="Calibri" w:hAnsi="Myriad Pro" w:cs="Calibri"/>
                <w:b/>
                <w:bCs/>
                <w:color w:val="000000"/>
                <w:sz w:val="18"/>
                <w:szCs w:val="18"/>
              </w:rPr>
              <w:t> </w:t>
            </w:r>
          </w:p>
        </w:tc>
        <w:tc>
          <w:tcPr>
            <w:tcW w:w="1445"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09C29020" w14:textId="77777777" w:rsidR="00A10822" w:rsidRPr="00A10822" w:rsidRDefault="00A10822" w:rsidP="00A10822">
            <w:pPr>
              <w:jc w:val="center"/>
              <w:rPr>
                <w:rFonts w:ascii="Myriad Pro" w:hAnsi="Myriad Pro" w:cs="Calibri"/>
                <w:b/>
                <w:bCs/>
                <w:color w:val="000000"/>
                <w:sz w:val="18"/>
                <w:szCs w:val="18"/>
              </w:rPr>
            </w:pPr>
            <w:r w:rsidRPr="00A10822">
              <w:rPr>
                <w:rFonts w:ascii="Myriad Pro" w:eastAsia="Calibri" w:hAnsi="Myriad Pro" w:cs="Calibri"/>
                <w:b/>
                <w:bCs/>
                <w:color w:val="000000"/>
                <w:sz w:val="18"/>
                <w:szCs w:val="18"/>
              </w:rPr>
              <w:t> </w:t>
            </w:r>
          </w:p>
        </w:tc>
        <w:tc>
          <w:tcPr>
            <w:tcW w:w="963" w:type="pct"/>
            <w:tcBorders>
              <w:top w:val="single" w:sz="4" w:space="0" w:color="FFFFFF" w:themeColor="background1"/>
              <w:left w:val="nil"/>
              <w:bottom w:val="single" w:sz="8" w:space="0" w:color="auto"/>
              <w:right w:val="single" w:sz="4" w:space="0" w:color="auto"/>
            </w:tcBorders>
            <w:shd w:val="clear" w:color="auto" w:fill="D6E3BC" w:themeFill="accent3" w:themeFillTint="66"/>
            <w:vAlign w:val="center"/>
            <w:hideMark/>
          </w:tcPr>
          <w:p w14:paraId="081FDA6B" w14:textId="77777777" w:rsidR="00A10822" w:rsidRPr="00A10822" w:rsidRDefault="00A10822" w:rsidP="00A10822">
            <w:pPr>
              <w:jc w:val="center"/>
              <w:rPr>
                <w:rFonts w:ascii="Myriad Pro" w:hAnsi="Myriad Pro" w:cs="Calibri"/>
                <w:b/>
                <w:bCs/>
                <w:color w:val="000000"/>
                <w:sz w:val="18"/>
                <w:szCs w:val="18"/>
              </w:rPr>
            </w:pPr>
            <w:r w:rsidRPr="00A10822">
              <w:rPr>
                <w:rFonts w:ascii="Myriad Pro" w:eastAsia="Calibri" w:hAnsi="Myriad Pro" w:cs="Calibri"/>
                <w:b/>
                <w:bCs/>
                <w:color w:val="000000"/>
                <w:sz w:val="18"/>
                <w:szCs w:val="18"/>
              </w:rPr>
              <w:t>-41 836 907</w:t>
            </w:r>
          </w:p>
        </w:tc>
      </w:tr>
      <w:tr w:rsidR="00A10822" w:rsidRPr="00A10822" w14:paraId="38F2B91C" w14:textId="77777777" w:rsidTr="00D436DC">
        <w:trPr>
          <w:trHeight w:val="20"/>
        </w:trPr>
        <w:tc>
          <w:tcPr>
            <w:tcW w:w="1790" w:type="pct"/>
            <w:tcBorders>
              <w:top w:val="single" w:sz="8" w:space="0" w:color="auto"/>
              <w:left w:val="single" w:sz="4" w:space="0" w:color="auto"/>
              <w:bottom w:val="single" w:sz="8" w:space="0" w:color="auto"/>
              <w:right w:val="single" w:sz="8" w:space="0" w:color="auto"/>
            </w:tcBorders>
            <w:shd w:val="clear" w:color="auto" w:fill="auto"/>
            <w:vAlign w:val="center"/>
            <w:hideMark/>
          </w:tcPr>
          <w:p w14:paraId="44A2CFC7"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Необходимая валовая выручка в части содержания электрических сетей, установленная на год i-2 (2017 год) с учетом оплаты услуг ТСО</w:t>
            </w:r>
          </w:p>
        </w:tc>
        <w:tc>
          <w:tcPr>
            <w:tcW w:w="802" w:type="pct"/>
            <w:tcBorders>
              <w:top w:val="single" w:sz="8" w:space="0" w:color="auto"/>
              <w:left w:val="nil"/>
              <w:bottom w:val="single" w:sz="8" w:space="0" w:color="auto"/>
              <w:right w:val="single" w:sz="8" w:space="0" w:color="auto"/>
            </w:tcBorders>
            <w:shd w:val="clear" w:color="auto" w:fill="auto"/>
            <w:noWrap/>
            <w:vAlign w:val="center"/>
            <w:hideMark/>
          </w:tcPr>
          <w:p w14:paraId="3509E5BA"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 </w:t>
            </w:r>
          </w:p>
        </w:tc>
        <w:tc>
          <w:tcPr>
            <w:tcW w:w="1445" w:type="pct"/>
            <w:tcBorders>
              <w:top w:val="single" w:sz="8" w:space="0" w:color="auto"/>
              <w:left w:val="nil"/>
              <w:bottom w:val="single" w:sz="8" w:space="0" w:color="auto"/>
              <w:right w:val="single" w:sz="8" w:space="0" w:color="auto"/>
            </w:tcBorders>
            <w:shd w:val="clear" w:color="auto" w:fill="auto"/>
            <w:noWrap/>
            <w:vAlign w:val="center"/>
            <w:hideMark/>
          </w:tcPr>
          <w:p w14:paraId="57BEE1A4"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 </w:t>
            </w:r>
          </w:p>
        </w:tc>
        <w:tc>
          <w:tcPr>
            <w:tcW w:w="963" w:type="pct"/>
            <w:tcBorders>
              <w:top w:val="single" w:sz="8" w:space="0" w:color="auto"/>
              <w:left w:val="nil"/>
              <w:bottom w:val="single" w:sz="8" w:space="0" w:color="auto"/>
              <w:right w:val="single" w:sz="4" w:space="0" w:color="auto"/>
            </w:tcBorders>
            <w:shd w:val="clear" w:color="auto" w:fill="auto"/>
            <w:noWrap/>
            <w:vAlign w:val="center"/>
            <w:hideMark/>
          </w:tcPr>
          <w:p w14:paraId="50E33EF2"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840 429 413</w:t>
            </w:r>
          </w:p>
        </w:tc>
      </w:tr>
      <w:tr w:rsidR="00A10822" w:rsidRPr="00A10822" w14:paraId="2E45C704" w14:textId="77777777" w:rsidTr="00D436DC">
        <w:trPr>
          <w:trHeight w:val="20"/>
        </w:trPr>
        <w:tc>
          <w:tcPr>
            <w:tcW w:w="1790" w:type="pct"/>
            <w:tcBorders>
              <w:top w:val="nil"/>
              <w:left w:val="single" w:sz="4" w:space="0" w:color="auto"/>
              <w:bottom w:val="single" w:sz="8" w:space="0" w:color="auto"/>
              <w:right w:val="single" w:sz="8" w:space="0" w:color="auto"/>
            </w:tcBorders>
            <w:shd w:val="clear" w:color="auto" w:fill="auto"/>
            <w:vAlign w:val="center"/>
            <w:hideMark/>
          </w:tcPr>
          <w:p w14:paraId="52B42FED"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Фактический объем выручки за услуги по передаче электрической энергии за год i-2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 всего, в т.ч.</w:t>
            </w:r>
          </w:p>
        </w:tc>
        <w:tc>
          <w:tcPr>
            <w:tcW w:w="802" w:type="pct"/>
            <w:tcBorders>
              <w:top w:val="nil"/>
              <w:left w:val="nil"/>
              <w:bottom w:val="single" w:sz="8" w:space="0" w:color="auto"/>
              <w:right w:val="single" w:sz="8" w:space="0" w:color="auto"/>
            </w:tcBorders>
            <w:shd w:val="clear" w:color="auto" w:fill="auto"/>
            <w:noWrap/>
            <w:vAlign w:val="center"/>
            <w:hideMark/>
          </w:tcPr>
          <w:p w14:paraId="659F7F3F"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 </w:t>
            </w:r>
          </w:p>
        </w:tc>
        <w:tc>
          <w:tcPr>
            <w:tcW w:w="1445" w:type="pct"/>
            <w:tcBorders>
              <w:top w:val="nil"/>
              <w:left w:val="nil"/>
              <w:bottom w:val="single" w:sz="8" w:space="0" w:color="auto"/>
              <w:right w:val="single" w:sz="8" w:space="0" w:color="auto"/>
            </w:tcBorders>
            <w:shd w:val="clear" w:color="auto" w:fill="auto"/>
            <w:noWrap/>
            <w:vAlign w:val="center"/>
            <w:hideMark/>
          </w:tcPr>
          <w:p w14:paraId="32E18029"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 </w:t>
            </w:r>
          </w:p>
        </w:tc>
        <w:tc>
          <w:tcPr>
            <w:tcW w:w="963" w:type="pct"/>
            <w:tcBorders>
              <w:top w:val="nil"/>
              <w:left w:val="nil"/>
              <w:bottom w:val="single" w:sz="8" w:space="0" w:color="auto"/>
              <w:right w:val="single" w:sz="4" w:space="0" w:color="auto"/>
            </w:tcBorders>
            <w:shd w:val="clear" w:color="auto" w:fill="auto"/>
            <w:noWrap/>
            <w:vAlign w:val="center"/>
            <w:hideMark/>
          </w:tcPr>
          <w:p w14:paraId="0FFE6A6E"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882 266 320</w:t>
            </w:r>
          </w:p>
        </w:tc>
      </w:tr>
      <w:tr w:rsidR="00A10822" w:rsidRPr="00A10822" w14:paraId="4053AE53" w14:textId="77777777" w:rsidTr="00D436DC">
        <w:trPr>
          <w:trHeight w:val="20"/>
        </w:trPr>
        <w:tc>
          <w:tcPr>
            <w:tcW w:w="5000" w:type="pct"/>
            <w:gridSpan w:val="4"/>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hideMark/>
          </w:tcPr>
          <w:p w14:paraId="45F0C21D" w14:textId="77777777" w:rsidR="00A10822" w:rsidRPr="00A10822" w:rsidRDefault="00A10822" w:rsidP="00A10822">
            <w:pPr>
              <w:jc w:val="center"/>
              <w:rPr>
                <w:rFonts w:ascii="Myriad Pro" w:hAnsi="Myriad Pro" w:cs="Calibri"/>
                <w:b/>
                <w:bCs/>
                <w:color w:val="000000"/>
                <w:sz w:val="18"/>
                <w:szCs w:val="18"/>
              </w:rPr>
            </w:pPr>
            <w:r w:rsidRPr="00A10822">
              <w:rPr>
                <w:rFonts w:ascii="Myriad Pro" w:eastAsia="Calibri" w:hAnsi="Myriad Pro" w:cs="Calibri"/>
                <w:b/>
                <w:bCs/>
                <w:color w:val="000000"/>
                <w:sz w:val="18"/>
                <w:szCs w:val="18"/>
              </w:rPr>
              <w:t>1 полугодие</w:t>
            </w:r>
          </w:p>
        </w:tc>
      </w:tr>
      <w:tr w:rsidR="00A10822" w:rsidRPr="00A10822" w14:paraId="5F5ABEBF" w14:textId="77777777" w:rsidTr="00D436DC">
        <w:trPr>
          <w:trHeight w:val="20"/>
        </w:trPr>
        <w:tc>
          <w:tcPr>
            <w:tcW w:w="4037" w:type="pct"/>
            <w:gridSpan w:val="3"/>
            <w:tcBorders>
              <w:top w:val="nil"/>
              <w:left w:val="single" w:sz="4" w:space="0" w:color="auto"/>
              <w:bottom w:val="single" w:sz="4" w:space="0" w:color="auto"/>
              <w:right w:val="single" w:sz="4" w:space="0" w:color="auto"/>
            </w:tcBorders>
            <w:shd w:val="clear" w:color="auto" w:fill="auto"/>
            <w:vAlign w:val="center"/>
            <w:hideMark/>
          </w:tcPr>
          <w:p w14:paraId="65536D2F"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lastRenderedPageBreak/>
              <w:t>По котловым тарифам</w:t>
            </w:r>
          </w:p>
        </w:tc>
        <w:tc>
          <w:tcPr>
            <w:tcW w:w="963" w:type="pct"/>
            <w:tcBorders>
              <w:top w:val="nil"/>
              <w:left w:val="nil"/>
              <w:bottom w:val="single" w:sz="4" w:space="0" w:color="auto"/>
              <w:right w:val="single" w:sz="4" w:space="0" w:color="auto"/>
            </w:tcBorders>
            <w:shd w:val="clear" w:color="auto" w:fill="auto"/>
            <w:vAlign w:val="center"/>
            <w:hideMark/>
          </w:tcPr>
          <w:p w14:paraId="4C908568"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lang w:val="en-US"/>
              </w:rPr>
              <w:t>443 164 790</w:t>
            </w:r>
          </w:p>
        </w:tc>
      </w:tr>
      <w:tr w:rsidR="00A10822" w:rsidRPr="00A10822" w14:paraId="02EA83B2"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375488AB"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прочие потребители, рассчитывающиеся по одноставочному тарифу</w:t>
            </w:r>
          </w:p>
        </w:tc>
        <w:tc>
          <w:tcPr>
            <w:tcW w:w="802" w:type="pct"/>
            <w:tcBorders>
              <w:top w:val="nil"/>
              <w:left w:val="nil"/>
              <w:bottom w:val="single" w:sz="4" w:space="0" w:color="auto"/>
              <w:right w:val="single" w:sz="4" w:space="0" w:color="auto"/>
            </w:tcBorders>
            <w:shd w:val="clear" w:color="auto" w:fill="auto"/>
            <w:noWrap/>
            <w:vAlign w:val="center"/>
            <w:hideMark/>
          </w:tcPr>
          <w:p w14:paraId="410BD573"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107</w:t>
            </w:r>
            <w:r w:rsidR="009E7628">
              <w:rPr>
                <w:rFonts w:ascii="Myriad Pro" w:eastAsia="Calibri" w:hAnsi="Myriad Pro" w:cs="Calibri"/>
                <w:color w:val="000000"/>
                <w:sz w:val="18"/>
                <w:szCs w:val="18"/>
              </w:rPr>
              <w:t> </w:t>
            </w:r>
            <w:r w:rsidRPr="00A10822">
              <w:rPr>
                <w:rFonts w:ascii="Myriad Pro" w:eastAsia="Calibri" w:hAnsi="Myriad Pro" w:cs="Calibri"/>
                <w:color w:val="000000"/>
                <w:sz w:val="18"/>
                <w:szCs w:val="18"/>
              </w:rPr>
              <w:t>259,674</w:t>
            </w:r>
          </w:p>
        </w:tc>
        <w:tc>
          <w:tcPr>
            <w:tcW w:w="1445" w:type="pct"/>
            <w:tcBorders>
              <w:top w:val="nil"/>
              <w:left w:val="nil"/>
              <w:bottom w:val="single" w:sz="4" w:space="0" w:color="auto"/>
              <w:right w:val="single" w:sz="4" w:space="0" w:color="auto"/>
            </w:tcBorders>
            <w:shd w:val="clear" w:color="auto" w:fill="auto"/>
            <w:noWrap/>
            <w:vAlign w:val="center"/>
            <w:hideMark/>
          </w:tcPr>
          <w:p w14:paraId="7E0861A2" w14:textId="77777777" w:rsidR="00A10822" w:rsidRPr="00A10822" w:rsidRDefault="00A10822" w:rsidP="006C2ADF">
            <w:pPr>
              <w:jc w:val="center"/>
              <w:rPr>
                <w:rFonts w:ascii="Myriad Pro" w:hAnsi="Myriad Pro" w:cs="Calibri"/>
                <w:color w:val="000000"/>
                <w:sz w:val="18"/>
                <w:szCs w:val="18"/>
              </w:rPr>
            </w:pPr>
            <w:r w:rsidRPr="00A10822">
              <w:rPr>
                <w:rFonts w:ascii="Myriad Pro" w:eastAsia="Calibri" w:hAnsi="Myriad Pro" w:cs="Calibri"/>
                <w:color w:val="000000"/>
                <w:sz w:val="18"/>
                <w:szCs w:val="18"/>
              </w:rPr>
              <w:t>207</w:t>
            </w:r>
            <w:r w:rsidR="009E7628">
              <w:rPr>
                <w:rFonts w:ascii="Myriad Pro" w:eastAsia="Calibri" w:hAnsi="Myriad Pro" w:cs="Calibri"/>
                <w:color w:val="000000"/>
                <w:sz w:val="18"/>
                <w:szCs w:val="18"/>
              </w:rPr>
              <w:t> </w:t>
            </w:r>
            <w:r w:rsidRPr="00A10822">
              <w:rPr>
                <w:rFonts w:ascii="Myriad Pro" w:eastAsia="Calibri" w:hAnsi="Myriad Pro" w:cs="Calibri"/>
                <w:color w:val="000000"/>
                <w:sz w:val="18"/>
                <w:szCs w:val="18"/>
              </w:rPr>
              <w:t>625,382</w:t>
            </w:r>
          </w:p>
        </w:tc>
        <w:tc>
          <w:tcPr>
            <w:tcW w:w="963" w:type="pct"/>
            <w:tcBorders>
              <w:top w:val="nil"/>
              <w:left w:val="nil"/>
              <w:bottom w:val="single" w:sz="4" w:space="0" w:color="auto"/>
              <w:right w:val="single" w:sz="4" w:space="0" w:color="auto"/>
            </w:tcBorders>
            <w:shd w:val="clear" w:color="auto" w:fill="auto"/>
            <w:noWrap/>
            <w:vAlign w:val="center"/>
            <w:hideMark/>
          </w:tcPr>
          <w:p w14:paraId="22968149"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279 372 771</w:t>
            </w:r>
          </w:p>
        </w:tc>
      </w:tr>
      <w:tr w:rsidR="00A10822" w:rsidRPr="00A10822" w14:paraId="2057EA04"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79CB03A6"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ВН</w:t>
            </w:r>
          </w:p>
        </w:tc>
        <w:tc>
          <w:tcPr>
            <w:tcW w:w="802" w:type="pct"/>
            <w:tcBorders>
              <w:top w:val="nil"/>
              <w:left w:val="nil"/>
              <w:bottom w:val="single" w:sz="4" w:space="0" w:color="auto"/>
              <w:right w:val="single" w:sz="4" w:space="0" w:color="auto"/>
            </w:tcBorders>
            <w:shd w:val="clear" w:color="auto" w:fill="auto"/>
            <w:noWrap/>
            <w:vAlign w:val="center"/>
            <w:hideMark/>
          </w:tcPr>
          <w:p w14:paraId="7C57FC27"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6 668,08</w:t>
            </w:r>
          </w:p>
        </w:tc>
        <w:tc>
          <w:tcPr>
            <w:tcW w:w="1445" w:type="pct"/>
            <w:tcBorders>
              <w:top w:val="nil"/>
              <w:left w:val="nil"/>
              <w:bottom w:val="single" w:sz="4" w:space="0" w:color="auto"/>
              <w:right w:val="single" w:sz="4" w:space="0" w:color="auto"/>
            </w:tcBorders>
            <w:shd w:val="clear" w:color="auto" w:fill="auto"/>
            <w:noWrap/>
            <w:vAlign w:val="center"/>
            <w:hideMark/>
          </w:tcPr>
          <w:p w14:paraId="567156E2"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1 905,44</w:t>
            </w:r>
          </w:p>
        </w:tc>
        <w:tc>
          <w:tcPr>
            <w:tcW w:w="963" w:type="pct"/>
            <w:tcBorders>
              <w:top w:val="nil"/>
              <w:left w:val="nil"/>
              <w:bottom w:val="single" w:sz="4" w:space="0" w:color="auto"/>
              <w:right w:val="single" w:sz="4" w:space="0" w:color="auto"/>
            </w:tcBorders>
            <w:shd w:val="clear" w:color="auto" w:fill="auto"/>
            <w:noWrap/>
            <w:vAlign w:val="center"/>
            <w:hideMark/>
          </w:tcPr>
          <w:p w14:paraId="551EF989"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12 705 629</w:t>
            </w:r>
          </w:p>
        </w:tc>
      </w:tr>
      <w:tr w:rsidR="00A10822" w:rsidRPr="00A10822" w14:paraId="09C5E433"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67B96ED9"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СН1</w:t>
            </w:r>
          </w:p>
        </w:tc>
        <w:tc>
          <w:tcPr>
            <w:tcW w:w="802" w:type="pct"/>
            <w:tcBorders>
              <w:top w:val="nil"/>
              <w:left w:val="nil"/>
              <w:bottom w:val="single" w:sz="4" w:space="0" w:color="auto"/>
              <w:right w:val="single" w:sz="4" w:space="0" w:color="auto"/>
            </w:tcBorders>
            <w:shd w:val="clear" w:color="auto" w:fill="auto"/>
            <w:noWrap/>
            <w:vAlign w:val="center"/>
            <w:hideMark/>
          </w:tcPr>
          <w:p w14:paraId="4FDE5B0A"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35,37</w:t>
            </w:r>
          </w:p>
        </w:tc>
        <w:tc>
          <w:tcPr>
            <w:tcW w:w="1445" w:type="pct"/>
            <w:tcBorders>
              <w:top w:val="nil"/>
              <w:left w:val="nil"/>
              <w:bottom w:val="single" w:sz="4" w:space="0" w:color="auto"/>
              <w:right w:val="single" w:sz="4" w:space="0" w:color="auto"/>
            </w:tcBorders>
            <w:shd w:val="clear" w:color="auto" w:fill="auto"/>
            <w:noWrap/>
            <w:vAlign w:val="center"/>
            <w:hideMark/>
          </w:tcPr>
          <w:p w14:paraId="2057712A"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2 378,76</w:t>
            </w:r>
          </w:p>
        </w:tc>
        <w:tc>
          <w:tcPr>
            <w:tcW w:w="963" w:type="pct"/>
            <w:tcBorders>
              <w:top w:val="nil"/>
              <w:left w:val="nil"/>
              <w:bottom w:val="single" w:sz="4" w:space="0" w:color="auto"/>
              <w:right w:val="single" w:sz="4" w:space="0" w:color="auto"/>
            </w:tcBorders>
            <w:shd w:val="clear" w:color="auto" w:fill="auto"/>
            <w:noWrap/>
            <w:vAlign w:val="center"/>
            <w:hideMark/>
          </w:tcPr>
          <w:p w14:paraId="559D2CA0"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84 137</w:t>
            </w:r>
          </w:p>
        </w:tc>
      </w:tr>
      <w:tr w:rsidR="00A10822" w:rsidRPr="00A10822" w14:paraId="1AF3716A"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07D0257D"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СН2</w:t>
            </w:r>
          </w:p>
        </w:tc>
        <w:tc>
          <w:tcPr>
            <w:tcW w:w="802" w:type="pct"/>
            <w:tcBorders>
              <w:top w:val="nil"/>
              <w:left w:val="nil"/>
              <w:bottom w:val="single" w:sz="4" w:space="0" w:color="auto"/>
              <w:right w:val="single" w:sz="4" w:space="0" w:color="auto"/>
            </w:tcBorders>
            <w:shd w:val="clear" w:color="auto" w:fill="auto"/>
            <w:noWrap/>
            <w:vAlign w:val="center"/>
            <w:hideMark/>
          </w:tcPr>
          <w:p w14:paraId="573ADF49"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65 758,49</w:t>
            </w:r>
          </w:p>
        </w:tc>
        <w:tc>
          <w:tcPr>
            <w:tcW w:w="1445" w:type="pct"/>
            <w:tcBorders>
              <w:top w:val="nil"/>
              <w:left w:val="nil"/>
              <w:bottom w:val="single" w:sz="4" w:space="0" w:color="auto"/>
              <w:right w:val="single" w:sz="4" w:space="0" w:color="auto"/>
            </w:tcBorders>
            <w:shd w:val="clear" w:color="auto" w:fill="auto"/>
            <w:noWrap/>
            <w:vAlign w:val="center"/>
            <w:hideMark/>
          </w:tcPr>
          <w:p w14:paraId="0894DA2D"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2 606,57</w:t>
            </w:r>
          </w:p>
        </w:tc>
        <w:tc>
          <w:tcPr>
            <w:tcW w:w="963" w:type="pct"/>
            <w:tcBorders>
              <w:top w:val="nil"/>
              <w:left w:val="nil"/>
              <w:bottom w:val="single" w:sz="4" w:space="0" w:color="auto"/>
              <w:right w:val="single" w:sz="4" w:space="0" w:color="auto"/>
            </w:tcBorders>
            <w:shd w:val="clear" w:color="auto" w:fill="auto"/>
            <w:noWrap/>
            <w:vAlign w:val="center"/>
            <w:hideMark/>
          </w:tcPr>
          <w:p w14:paraId="51829DFA"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171 404 126</w:t>
            </w:r>
          </w:p>
        </w:tc>
      </w:tr>
      <w:tr w:rsidR="00A10822" w:rsidRPr="00A10822" w14:paraId="06FCEBCF"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0852B113"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w:t>
            </w:r>
          </w:p>
        </w:tc>
        <w:tc>
          <w:tcPr>
            <w:tcW w:w="802" w:type="pct"/>
            <w:tcBorders>
              <w:top w:val="nil"/>
              <w:left w:val="nil"/>
              <w:bottom w:val="single" w:sz="4" w:space="0" w:color="auto"/>
              <w:right w:val="single" w:sz="4" w:space="0" w:color="auto"/>
            </w:tcBorders>
            <w:shd w:val="clear" w:color="auto" w:fill="auto"/>
            <w:noWrap/>
            <w:vAlign w:val="center"/>
            <w:hideMark/>
          </w:tcPr>
          <w:p w14:paraId="675FD6E7"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34 833,10</w:t>
            </w:r>
          </w:p>
        </w:tc>
        <w:tc>
          <w:tcPr>
            <w:tcW w:w="1445" w:type="pct"/>
            <w:tcBorders>
              <w:top w:val="nil"/>
              <w:left w:val="nil"/>
              <w:bottom w:val="single" w:sz="4" w:space="0" w:color="auto"/>
              <w:right w:val="single" w:sz="4" w:space="0" w:color="auto"/>
            </w:tcBorders>
            <w:shd w:val="clear" w:color="auto" w:fill="auto"/>
            <w:noWrap/>
            <w:vAlign w:val="center"/>
            <w:hideMark/>
          </w:tcPr>
          <w:p w14:paraId="62C4542D"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2 730,26</w:t>
            </w:r>
          </w:p>
        </w:tc>
        <w:tc>
          <w:tcPr>
            <w:tcW w:w="963" w:type="pct"/>
            <w:tcBorders>
              <w:top w:val="nil"/>
              <w:left w:val="nil"/>
              <w:bottom w:val="single" w:sz="4" w:space="0" w:color="auto"/>
              <w:right w:val="single" w:sz="4" w:space="0" w:color="auto"/>
            </w:tcBorders>
            <w:shd w:val="clear" w:color="auto" w:fill="auto"/>
            <w:noWrap/>
            <w:vAlign w:val="center"/>
            <w:hideMark/>
          </w:tcPr>
          <w:p w14:paraId="20DE30A5"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95 103 416</w:t>
            </w:r>
          </w:p>
        </w:tc>
      </w:tr>
      <w:tr w:rsidR="00A10822" w:rsidRPr="00A10822" w14:paraId="7E7BBE98"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2FEF0AB7"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Потребители Русэнергосбыт (СН2)</w:t>
            </w:r>
          </w:p>
        </w:tc>
        <w:tc>
          <w:tcPr>
            <w:tcW w:w="802" w:type="pct"/>
            <w:tcBorders>
              <w:top w:val="nil"/>
              <w:left w:val="nil"/>
              <w:bottom w:val="single" w:sz="4" w:space="0" w:color="auto"/>
              <w:right w:val="single" w:sz="4" w:space="0" w:color="auto"/>
            </w:tcBorders>
            <w:shd w:val="clear" w:color="auto" w:fill="auto"/>
            <w:noWrap/>
            <w:vAlign w:val="center"/>
            <w:hideMark/>
          </w:tcPr>
          <w:p w14:paraId="007ACFE6"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28,95</w:t>
            </w:r>
          </w:p>
        </w:tc>
        <w:tc>
          <w:tcPr>
            <w:tcW w:w="1445" w:type="pct"/>
            <w:tcBorders>
              <w:top w:val="nil"/>
              <w:left w:val="nil"/>
              <w:bottom w:val="single" w:sz="4" w:space="0" w:color="auto"/>
              <w:right w:val="single" w:sz="4" w:space="0" w:color="auto"/>
            </w:tcBorders>
            <w:shd w:val="clear" w:color="auto" w:fill="auto"/>
            <w:noWrap/>
            <w:vAlign w:val="center"/>
            <w:hideMark/>
          </w:tcPr>
          <w:p w14:paraId="02864DA0"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2 606,57</w:t>
            </w:r>
          </w:p>
        </w:tc>
        <w:tc>
          <w:tcPr>
            <w:tcW w:w="963" w:type="pct"/>
            <w:tcBorders>
              <w:top w:val="nil"/>
              <w:left w:val="nil"/>
              <w:bottom w:val="single" w:sz="4" w:space="0" w:color="auto"/>
              <w:right w:val="single" w:sz="4" w:space="0" w:color="auto"/>
            </w:tcBorders>
            <w:shd w:val="clear" w:color="auto" w:fill="auto"/>
            <w:noWrap/>
            <w:vAlign w:val="center"/>
            <w:hideMark/>
          </w:tcPr>
          <w:p w14:paraId="755CA6E6"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 xml:space="preserve">75 463  </w:t>
            </w:r>
          </w:p>
        </w:tc>
      </w:tr>
      <w:tr w:rsidR="00A10822" w:rsidRPr="00A10822" w14:paraId="0D8442E9"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6C4BDA9B"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прочие потребители, рассчитывающиеся по двухставочному тарифу</w:t>
            </w:r>
          </w:p>
        </w:tc>
        <w:tc>
          <w:tcPr>
            <w:tcW w:w="802" w:type="pct"/>
            <w:tcBorders>
              <w:top w:val="nil"/>
              <w:left w:val="nil"/>
              <w:bottom w:val="single" w:sz="4" w:space="0" w:color="auto"/>
              <w:right w:val="single" w:sz="4" w:space="0" w:color="auto"/>
            </w:tcBorders>
            <w:shd w:val="clear" w:color="auto" w:fill="auto"/>
            <w:noWrap/>
            <w:vAlign w:val="center"/>
            <w:hideMark/>
          </w:tcPr>
          <w:p w14:paraId="350E6339"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1,951</w:t>
            </w:r>
          </w:p>
        </w:tc>
        <w:tc>
          <w:tcPr>
            <w:tcW w:w="1445" w:type="pct"/>
            <w:tcBorders>
              <w:top w:val="nil"/>
              <w:left w:val="nil"/>
              <w:bottom w:val="single" w:sz="4" w:space="0" w:color="auto"/>
              <w:right w:val="single" w:sz="4" w:space="0" w:color="auto"/>
            </w:tcBorders>
            <w:shd w:val="clear" w:color="auto" w:fill="auto"/>
            <w:noWrap/>
            <w:vAlign w:val="center"/>
            <w:hideMark/>
          </w:tcPr>
          <w:p w14:paraId="04013F61"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 </w:t>
            </w:r>
          </w:p>
        </w:tc>
        <w:tc>
          <w:tcPr>
            <w:tcW w:w="963" w:type="pct"/>
            <w:tcBorders>
              <w:top w:val="nil"/>
              <w:left w:val="nil"/>
              <w:bottom w:val="single" w:sz="4" w:space="0" w:color="auto"/>
              <w:right w:val="single" w:sz="4" w:space="0" w:color="auto"/>
            </w:tcBorders>
            <w:shd w:val="clear" w:color="auto" w:fill="auto"/>
            <w:noWrap/>
            <w:vAlign w:val="center"/>
            <w:hideMark/>
          </w:tcPr>
          <w:p w14:paraId="3EE90C28"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17 223 109</w:t>
            </w:r>
          </w:p>
        </w:tc>
      </w:tr>
      <w:tr w:rsidR="00A10822" w:rsidRPr="00A10822" w14:paraId="0C46E8CF"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26079919"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ВН</w:t>
            </w:r>
          </w:p>
        </w:tc>
        <w:tc>
          <w:tcPr>
            <w:tcW w:w="802" w:type="pct"/>
            <w:tcBorders>
              <w:top w:val="nil"/>
              <w:left w:val="nil"/>
              <w:bottom w:val="single" w:sz="4" w:space="0" w:color="auto"/>
              <w:right w:val="single" w:sz="4" w:space="0" w:color="auto"/>
            </w:tcBorders>
            <w:shd w:val="clear" w:color="auto" w:fill="auto"/>
            <w:noWrap/>
            <w:vAlign w:val="center"/>
            <w:hideMark/>
          </w:tcPr>
          <w:p w14:paraId="0C890D41"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1,828</w:t>
            </w:r>
          </w:p>
        </w:tc>
        <w:tc>
          <w:tcPr>
            <w:tcW w:w="1445" w:type="pct"/>
            <w:tcBorders>
              <w:top w:val="nil"/>
              <w:left w:val="nil"/>
              <w:bottom w:val="single" w:sz="4" w:space="0" w:color="auto"/>
              <w:right w:val="single" w:sz="4" w:space="0" w:color="auto"/>
            </w:tcBorders>
            <w:shd w:val="clear" w:color="auto" w:fill="auto"/>
            <w:noWrap/>
            <w:vAlign w:val="center"/>
            <w:hideMark/>
          </w:tcPr>
          <w:p w14:paraId="00CE40CC"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1 477 496,48</w:t>
            </w:r>
          </w:p>
        </w:tc>
        <w:tc>
          <w:tcPr>
            <w:tcW w:w="963" w:type="pct"/>
            <w:tcBorders>
              <w:top w:val="nil"/>
              <w:left w:val="nil"/>
              <w:bottom w:val="single" w:sz="4" w:space="0" w:color="auto"/>
              <w:right w:val="single" w:sz="4" w:space="0" w:color="auto"/>
            </w:tcBorders>
            <w:shd w:val="clear" w:color="auto" w:fill="auto"/>
            <w:noWrap/>
            <w:vAlign w:val="center"/>
            <w:hideMark/>
          </w:tcPr>
          <w:p w14:paraId="03987ED8"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16 200 749</w:t>
            </w:r>
          </w:p>
        </w:tc>
      </w:tr>
      <w:tr w:rsidR="00A10822" w:rsidRPr="00A10822" w14:paraId="4D2040B4"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175DFEFD"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СН1</w:t>
            </w:r>
          </w:p>
        </w:tc>
        <w:tc>
          <w:tcPr>
            <w:tcW w:w="802" w:type="pct"/>
            <w:tcBorders>
              <w:top w:val="nil"/>
              <w:left w:val="nil"/>
              <w:bottom w:val="single" w:sz="4" w:space="0" w:color="auto"/>
              <w:right w:val="single" w:sz="4" w:space="0" w:color="auto"/>
            </w:tcBorders>
            <w:shd w:val="clear" w:color="auto" w:fill="auto"/>
            <w:noWrap/>
            <w:vAlign w:val="center"/>
            <w:hideMark/>
          </w:tcPr>
          <w:p w14:paraId="0C0BE372"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0,000</w:t>
            </w:r>
          </w:p>
        </w:tc>
        <w:tc>
          <w:tcPr>
            <w:tcW w:w="1445" w:type="pct"/>
            <w:tcBorders>
              <w:top w:val="nil"/>
              <w:left w:val="nil"/>
              <w:bottom w:val="single" w:sz="4" w:space="0" w:color="auto"/>
              <w:right w:val="single" w:sz="4" w:space="0" w:color="auto"/>
            </w:tcBorders>
            <w:shd w:val="clear" w:color="auto" w:fill="auto"/>
            <w:noWrap/>
            <w:vAlign w:val="center"/>
            <w:hideMark/>
          </w:tcPr>
          <w:p w14:paraId="3F21468A"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1 485 045,65</w:t>
            </w:r>
          </w:p>
        </w:tc>
        <w:tc>
          <w:tcPr>
            <w:tcW w:w="963" w:type="pct"/>
            <w:tcBorders>
              <w:top w:val="nil"/>
              <w:left w:val="nil"/>
              <w:bottom w:val="single" w:sz="4" w:space="0" w:color="auto"/>
              <w:right w:val="single" w:sz="4" w:space="0" w:color="auto"/>
            </w:tcBorders>
            <w:shd w:val="clear" w:color="auto" w:fill="auto"/>
            <w:noWrap/>
            <w:vAlign w:val="center"/>
            <w:hideMark/>
          </w:tcPr>
          <w:p w14:paraId="7A9BFC05"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0</w:t>
            </w:r>
          </w:p>
        </w:tc>
      </w:tr>
      <w:tr w:rsidR="00A10822" w:rsidRPr="00A10822" w14:paraId="382A9642"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695F2104"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СН2</w:t>
            </w:r>
          </w:p>
        </w:tc>
        <w:tc>
          <w:tcPr>
            <w:tcW w:w="802" w:type="pct"/>
            <w:tcBorders>
              <w:top w:val="nil"/>
              <w:left w:val="nil"/>
              <w:bottom w:val="single" w:sz="4" w:space="0" w:color="auto"/>
              <w:right w:val="single" w:sz="4" w:space="0" w:color="auto"/>
            </w:tcBorders>
            <w:shd w:val="clear" w:color="auto" w:fill="auto"/>
            <w:noWrap/>
            <w:vAlign w:val="center"/>
            <w:hideMark/>
          </w:tcPr>
          <w:p w14:paraId="01827850"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0,091</w:t>
            </w:r>
          </w:p>
        </w:tc>
        <w:tc>
          <w:tcPr>
            <w:tcW w:w="1445" w:type="pct"/>
            <w:tcBorders>
              <w:top w:val="nil"/>
              <w:left w:val="nil"/>
              <w:bottom w:val="single" w:sz="4" w:space="0" w:color="auto"/>
              <w:right w:val="single" w:sz="4" w:space="0" w:color="auto"/>
            </w:tcBorders>
            <w:shd w:val="clear" w:color="auto" w:fill="auto"/>
            <w:noWrap/>
            <w:vAlign w:val="center"/>
            <w:hideMark/>
          </w:tcPr>
          <w:p w14:paraId="054E5115"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1 410 082,80</w:t>
            </w:r>
          </w:p>
        </w:tc>
        <w:tc>
          <w:tcPr>
            <w:tcW w:w="963" w:type="pct"/>
            <w:tcBorders>
              <w:top w:val="nil"/>
              <w:left w:val="nil"/>
              <w:bottom w:val="single" w:sz="4" w:space="0" w:color="auto"/>
              <w:right w:val="single" w:sz="4" w:space="0" w:color="auto"/>
            </w:tcBorders>
            <w:shd w:val="clear" w:color="auto" w:fill="auto"/>
            <w:noWrap/>
            <w:vAlign w:val="center"/>
            <w:hideMark/>
          </w:tcPr>
          <w:p w14:paraId="28895910"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767 085</w:t>
            </w:r>
          </w:p>
        </w:tc>
      </w:tr>
      <w:tr w:rsidR="00A10822" w:rsidRPr="00A10822" w14:paraId="7FA0216E"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54D33B8D"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w:t>
            </w:r>
          </w:p>
        </w:tc>
        <w:tc>
          <w:tcPr>
            <w:tcW w:w="802" w:type="pct"/>
            <w:tcBorders>
              <w:top w:val="nil"/>
              <w:left w:val="nil"/>
              <w:bottom w:val="single" w:sz="4" w:space="0" w:color="auto"/>
              <w:right w:val="single" w:sz="4" w:space="0" w:color="auto"/>
            </w:tcBorders>
            <w:shd w:val="clear" w:color="auto" w:fill="auto"/>
            <w:noWrap/>
            <w:vAlign w:val="center"/>
            <w:hideMark/>
          </w:tcPr>
          <w:p w14:paraId="46A08303"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0,033</w:t>
            </w:r>
          </w:p>
        </w:tc>
        <w:tc>
          <w:tcPr>
            <w:tcW w:w="1445" w:type="pct"/>
            <w:tcBorders>
              <w:top w:val="nil"/>
              <w:left w:val="nil"/>
              <w:bottom w:val="single" w:sz="4" w:space="0" w:color="auto"/>
              <w:right w:val="single" w:sz="4" w:space="0" w:color="auto"/>
            </w:tcBorders>
            <w:shd w:val="clear" w:color="auto" w:fill="auto"/>
            <w:noWrap/>
            <w:vAlign w:val="center"/>
            <w:hideMark/>
          </w:tcPr>
          <w:p w14:paraId="16CEEE6C"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1 566 102,05</w:t>
            </w:r>
          </w:p>
        </w:tc>
        <w:tc>
          <w:tcPr>
            <w:tcW w:w="963" w:type="pct"/>
            <w:tcBorders>
              <w:top w:val="nil"/>
              <w:left w:val="nil"/>
              <w:bottom w:val="single" w:sz="4" w:space="0" w:color="auto"/>
              <w:right w:val="single" w:sz="4" w:space="0" w:color="auto"/>
            </w:tcBorders>
            <w:shd w:val="clear" w:color="auto" w:fill="auto"/>
            <w:noWrap/>
            <w:vAlign w:val="center"/>
            <w:hideMark/>
          </w:tcPr>
          <w:p w14:paraId="1B9D6108"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255 275</w:t>
            </w:r>
          </w:p>
        </w:tc>
      </w:tr>
      <w:tr w:rsidR="00A10822" w:rsidRPr="00A10822" w14:paraId="32D1E32A"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3D2F7BA3"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население</w:t>
            </w:r>
          </w:p>
        </w:tc>
        <w:tc>
          <w:tcPr>
            <w:tcW w:w="802" w:type="pct"/>
            <w:tcBorders>
              <w:top w:val="nil"/>
              <w:left w:val="nil"/>
              <w:bottom w:val="single" w:sz="4" w:space="0" w:color="auto"/>
              <w:right w:val="single" w:sz="4" w:space="0" w:color="auto"/>
            </w:tcBorders>
            <w:shd w:val="clear" w:color="auto" w:fill="auto"/>
            <w:noWrap/>
            <w:vAlign w:val="center"/>
            <w:hideMark/>
          </w:tcPr>
          <w:p w14:paraId="61A6EDA9"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100 365,71</w:t>
            </w:r>
          </w:p>
        </w:tc>
        <w:tc>
          <w:tcPr>
            <w:tcW w:w="1445" w:type="pct"/>
            <w:tcBorders>
              <w:top w:val="nil"/>
              <w:left w:val="nil"/>
              <w:bottom w:val="single" w:sz="4" w:space="0" w:color="auto"/>
              <w:right w:val="single" w:sz="4" w:space="0" w:color="auto"/>
            </w:tcBorders>
            <w:shd w:val="clear" w:color="auto" w:fill="auto"/>
            <w:noWrap/>
            <w:vAlign w:val="center"/>
            <w:hideMark/>
          </w:tcPr>
          <w:p w14:paraId="5BF8573E" w14:textId="77777777" w:rsidR="00A10822" w:rsidRPr="00A10822" w:rsidRDefault="00A10822" w:rsidP="00A10822">
            <w:pPr>
              <w:rPr>
                <w:rFonts w:ascii="Myriad Pro" w:hAnsi="Myriad Pro" w:cs="Calibri"/>
                <w:color w:val="000000"/>
                <w:sz w:val="18"/>
                <w:szCs w:val="18"/>
              </w:rPr>
            </w:pPr>
            <w:r w:rsidRPr="00A10822">
              <w:rPr>
                <w:rFonts w:ascii="Myriad Pro" w:hAnsi="Myriad Pro" w:cs="Calibri"/>
                <w:color w:val="000000"/>
                <w:sz w:val="18"/>
                <w:szCs w:val="18"/>
              </w:rPr>
              <w:t> </w:t>
            </w:r>
          </w:p>
        </w:tc>
        <w:tc>
          <w:tcPr>
            <w:tcW w:w="963" w:type="pct"/>
            <w:tcBorders>
              <w:top w:val="nil"/>
              <w:left w:val="nil"/>
              <w:bottom w:val="single" w:sz="4" w:space="0" w:color="auto"/>
              <w:right w:val="single" w:sz="4" w:space="0" w:color="auto"/>
            </w:tcBorders>
            <w:shd w:val="clear" w:color="auto" w:fill="auto"/>
            <w:noWrap/>
            <w:vAlign w:val="center"/>
            <w:hideMark/>
          </w:tcPr>
          <w:p w14:paraId="6137C01C"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146 568 910</w:t>
            </w:r>
          </w:p>
        </w:tc>
      </w:tr>
      <w:tr w:rsidR="00A10822" w:rsidRPr="00A10822" w14:paraId="4BE0D83F"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390498CD"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 (коэф.)</w:t>
            </w:r>
          </w:p>
        </w:tc>
        <w:tc>
          <w:tcPr>
            <w:tcW w:w="802" w:type="pct"/>
            <w:tcBorders>
              <w:top w:val="nil"/>
              <w:left w:val="nil"/>
              <w:bottom w:val="single" w:sz="4" w:space="0" w:color="auto"/>
              <w:right w:val="single" w:sz="4" w:space="0" w:color="auto"/>
            </w:tcBorders>
            <w:shd w:val="clear" w:color="auto" w:fill="auto"/>
            <w:noWrap/>
            <w:vAlign w:val="center"/>
            <w:hideMark/>
          </w:tcPr>
          <w:p w14:paraId="0066C273"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81 700,01</w:t>
            </w:r>
          </w:p>
        </w:tc>
        <w:tc>
          <w:tcPr>
            <w:tcW w:w="1445" w:type="pct"/>
            <w:tcBorders>
              <w:top w:val="nil"/>
              <w:left w:val="nil"/>
              <w:bottom w:val="single" w:sz="4" w:space="0" w:color="auto"/>
              <w:right w:val="single" w:sz="4" w:space="0" w:color="auto"/>
            </w:tcBorders>
            <w:shd w:val="clear" w:color="auto" w:fill="auto"/>
            <w:noWrap/>
            <w:vAlign w:val="center"/>
            <w:hideMark/>
          </w:tcPr>
          <w:p w14:paraId="013E5E51"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1 250,73</w:t>
            </w:r>
          </w:p>
        </w:tc>
        <w:tc>
          <w:tcPr>
            <w:tcW w:w="963" w:type="pct"/>
            <w:tcBorders>
              <w:top w:val="nil"/>
              <w:left w:val="nil"/>
              <w:bottom w:val="single" w:sz="4" w:space="0" w:color="auto"/>
              <w:right w:val="single" w:sz="4" w:space="0" w:color="auto"/>
            </w:tcBorders>
            <w:shd w:val="clear" w:color="auto" w:fill="auto"/>
            <w:noWrap/>
            <w:vAlign w:val="center"/>
            <w:hideMark/>
          </w:tcPr>
          <w:p w14:paraId="50B5072B"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102 184 664</w:t>
            </w:r>
          </w:p>
        </w:tc>
      </w:tr>
      <w:tr w:rsidR="00A10822" w:rsidRPr="00A10822" w14:paraId="093F5737" w14:textId="77777777" w:rsidTr="00D436DC">
        <w:trPr>
          <w:trHeight w:val="20"/>
        </w:trPr>
        <w:tc>
          <w:tcPr>
            <w:tcW w:w="1790" w:type="pct"/>
            <w:tcBorders>
              <w:top w:val="nil"/>
              <w:left w:val="single" w:sz="4" w:space="0" w:color="auto"/>
              <w:bottom w:val="nil"/>
              <w:right w:val="single" w:sz="4" w:space="0" w:color="auto"/>
            </w:tcBorders>
            <w:shd w:val="clear" w:color="auto" w:fill="auto"/>
            <w:noWrap/>
            <w:vAlign w:val="center"/>
            <w:hideMark/>
          </w:tcPr>
          <w:p w14:paraId="0BD4BCF6"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 (без коэф.)</w:t>
            </w:r>
          </w:p>
        </w:tc>
        <w:tc>
          <w:tcPr>
            <w:tcW w:w="802" w:type="pct"/>
            <w:tcBorders>
              <w:top w:val="nil"/>
              <w:left w:val="nil"/>
              <w:bottom w:val="nil"/>
              <w:right w:val="single" w:sz="4" w:space="0" w:color="auto"/>
            </w:tcBorders>
            <w:shd w:val="clear" w:color="auto" w:fill="auto"/>
            <w:noWrap/>
            <w:vAlign w:val="center"/>
            <w:hideMark/>
          </w:tcPr>
          <w:p w14:paraId="7B61D532"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18 665,70</w:t>
            </w:r>
          </w:p>
        </w:tc>
        <w:tc>
          <w:tcPr>
            <w:tcW w:w="1445" w:type="pct"/>
            <w:tcBorders>
              <w:top w:val="nil"/>
              <w:left w:val="nil"/>
              <w:bottom w:val="nil"/>
              <w:right w:val="single" w:sz="4" w:space="0" w:color="auto"/>
            </w:tcBorders>
            <w:shd w:val="clear" w:color="auto" w:fill="auto"/>
            <w:noWrap/>
            <w:vAlign w:val="center"/>
            <w:hideMark/>
          </w:tcPr>
          <w:p w14:paraId="733CE954"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2 377,85</w:t>
            </w:r>
          </w:p>
        </w:tc>
        <w:tc>
          <w:tcPr>
            <w:tcW w:w="963" w:type="pct"/>
            <w:tcBorders>
              <w:top w:val="nil"/>
              <w:left w:val="nil"/>
              <w:bottom w:val="nil"/>
              <w:right w:val="single" w:sz="4" w:space="0" w:color="auto"/>
            </w:tcBorders>
            <w:shd w:val="clear" w:color="auto" w:fill="auto"/>
            <w:noWrap/>
            <w:vAlign w:val="center"/>
            <w:hideMark/>
          </w:tcPr>
          <w:p w14:paraId="02D039A0"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44 384 246</w:t>
            </w:r>
          </w:p>
        </w:tc>
      </w:tr>
      <w:tr w:rsidR="00A10822" w:rsidRPr="00A10822" w14:paraId="7D7BE166" w14:textId="77777777" w:rsidTr="00D436DC">
        <w:trPr>
          <w:trHeight w:val="20"/>
        </w:trPr>
        <w:tc>
          <w:tcPr>
            <w:tcW w:w="5000" w:type="pct"/>
            <w:gridSpan w:val="4"/>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hideMark/>
          </w:tcPr>
          <w:p w14:paraId="5E019347" w14:textId="77777777" w:rsidR="00A10822" w:rsidRPr="00A10822" w:rsidRDefault="00A10822" w:rsidP="00A10822">
            <w:pPr>
              <w:jc w:val="center"/>
              <w:rPr>
                <w:rFonts w:ascii="Myriad Pro" w:hAnsi="Myriad Pro" w:cs="Calibri"/>
                <w:b/>
                <w:bCs/>
                <w:color w:val="000000"/>
                <w:sz w:val="18"/>
                <w:szCs w:val="18"/>
              </w:rPr>
            </w:pPr>
            <w:r w:rsidRPr="00A10822">
              <w:rPr>
                <w:rFonts w:ascii="Myriad Pro" w:eastAsia="Calibri" w:hAnsi="Myriad Pro" w:cs="Calibri"/>
                <w:b/>
                <w:bCs/>
                <w:color w:val="000000"/>
                <w:sz w:val="18"/>
                <w:szCs w:val="18"/>
              </w:rPr>
              <w:t>2 полугодие</w:t>
            </w:r>
          </w:p>
        </w:tc>
      </w:tr>
      <w:tr w:rsidR="00A10822" w:rsidRPr="00A10822" w14:paraId="162AB82F" w14:textId="77777777" w:rsidTr="00D436DC">
        <w:trPr>
          <w:trHeight w:val="20"/>
        </w:trPr>
        <w:tc>
          <w:tcPr>
            <w:tcW w:w="4037" w:type="pct"/>
            <w:gridSpan w:val="3"/>
            <w:tcBorders>
              <w:top w:val="nil"/>
              <w:left w:val="single" w:sz="4" w:space="0" w:color="auto"/>
              <w:bottom w:val="single" w:sz="4" w:space="0" w:color="auto"/>
              <w:right w:val="single" w:sz="4" w:space="0" w:color="auto"/>
            </w:tcBorders>
            <w:shd w:val="clear" w:color="auto" w:fill="auto"/>
            <w:vAlign w:val="center"/>
            <w:hideMark/>
          </w:tcPr>
          <w:p w14:paraId="1482F613"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По котловым тарифам</w:t>
            </w:r>
          </w:p>
        </w:tc>
        <w:tc>
          <w:tcPr>
            <w:tcW w:w="963" w:type="pct"/>
            <w:tcBorders>
              <w:top w:val="nil"/>
              <w:left w:val="nil"/>
              <w:bottom w:val="single" w:sz="4" w:space="0" w:color="auto"/>
              <w:right w:val="single" w:sz="4" w:space="0" w:color="auto"/>
            </w:tcBorders>
            <w:shd w:val="clear" w:color="auto" w:fill="auto"/>
            <w:vAlign w:val="center"/>
            <w:hideMark/>
          </w:tcPr>
          <w:p w14:paraId="7F26FFA7"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lang w:val="en-US"/>
              </w:rPr>
              <w:t>439 101 531</w:t>
            </w:r>
          </w:p>
        </w:tc>
      </w:tr>
      <w:tr w:rsidR="00A10822" w:rsidRPr="00A10822" w14:paraId="3A476A1B"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7FE8A921"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прочие потребители, рассчитывающиеся по одноставочному тарифу</w:t>
            </w:r>
          </w:p>
        </w:tc>
        <w:tc>
          <w:tcPr>
            <w:tcW w:w="802" w:type="pct"/>
            <w:tcBorders>
              <w:top w:val="nil"/>
              <w:left w:val="nil"/>
              <w:bottom w:val="single" w:sz="4" w:space="0" w:color="auto"/>
              <w:right w:val="single" w:sz="4" w:space="0" w:color="auto"/>
            </w:tcBorders>
            <w:shd w:val="clear" w:color="auto" w:fill="auto"/>
            <w:noWrap/>
            <w:vAlign w:val="center"/>
            <w:hideMark/>
          </w:tcPr>
          <w:p w14:paraId="1BAD50D3"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104 117,88</w:t>
            </w:r>
          </w:p>
        </w:tc>
        <w:tc>
          <w:tcPr>
            <w:tcW w:w="1445" w:type="pct"/>
            <w:tcBorders>
              <w:top w:val="nil"/>
              <w:left w:val="nil"/>
              <w:bottom w:val="single" w:sz="4" w:space="0" w:color="auto"/>
              <w:right w:val="single" w:sz="4" w:space="0" w:color="auto"/>
            </w:tcBorders>
            <w:shd w:val="clear" w:color="auto" w:fill="auto"/>
            <w:noWrap/>
            <w:vAlign w:val="center"/>
            <w:hideMark/>
          </w:tcPr>
          <w:p w14:paraId="63026F9D" w14:textId="77777777" w:rsidR="00A10822" w:rsidRPr="00A10822" w:rsidRDefault="00A10822" w:rsidP="006C2ADF">
            <w:pPr>
              <w:jc w:val="center"/>
              <w:rPr>
                <w:rFonts w:ascii="Myriad Pro" w:hAnsi="Myriad Pro" w:cs="Calibri"/>
                <w:color w:val="000000"/>
                <w:sz w:val="18"/>
                <w:szCs w:val="18"/>
              </w:rPr>
            </w:pPr>
            <w:r w:rsidRPr="00A10822">
              <w:rPr>
                <w:rFonts w:ascii="Myriad Pro" w:eastAsia="Calibri" w:hAnsi="Myriad Pro" w:cs="Calibri"/>
                <w:color w:val="000000"/>
                <w:sz w:val="18"/>
                <w:szCs w:val="18"/>
              </w:rPr>
              <w:t>201 013,29</w:t>
            </w:r>
          </w:p>
        </w:tc>
        <w:tc>
          <w:tcPr>
            <w:tcW w:w="963" w:type="pct"/>
            <w:tcBorders>
              <w:top w:val="nil"/>
              <w:left w:val="nil"/>
              <w:bottom w:val="single" w:sz="4" w:space="0" w:color="auto"/>
              <w:right w:val="single" w:sz="4" w:space="0" w:color="auto"/>
            </w:tcBorders>
            <w:shd w:val="clear" w:color="auto" w:fill="auto"/>
            <w:noWrap/>
            <w:vAlign w:val="center"/>
            <w:hideMark/>
          </w:tcPr>
          <w:p w14:paraId="6F80C661"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273 776 790</w:t>
            </w:r>
          </w:p>
        </w:tc>
      </w:tr>
      <w:tr w:rsidR="00A10822" w:rsidRPr="00A10822" w14:paraId="5C90E224"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60BE52D1"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ВН</w:t>
            </w:r>
          </w:p>
        </w:tc>
        <w:tc>
          <w:tcPr>
            <w:tcW w:w="802" w:type="pct"/>
            <w:tcBorders>
              <w:top w:val="nil"/>
              <w:left w:val="nil"/>
              <w:bottom w:val="single" w:sz="4" w:space="0" w:color="auto"/>
              <w:right w:val="single" w:sz="4" w:space="0" w:color="auto"/>
            </w:tcBorders>
            <w:shd w:val="clear" w:color="auto" w:fill="auto"/>
            <w:noWrap/>
            <w:vAlign w:val="center"/>
            <w:hideMark/>
          </w:tcPr>
          <w:p w14:paraId="007C00EF"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5 869,78</w:t>
            </w:r>
          </w:p>
        </w:tc>
        <w:tc>
          <w:tcPr>
            <w:tcW w:w="1445" w:type="pct"/>
            <w:tcBorders>
              <w:top w:val="nil"/>
              <w:left w:val="nil"/>
              <w:bottom w:val="single" w:sz="4" w:space="0" w:color="auto"/>
              <w:right w:val="single" w:sz="4" w:space="0" w:color="auto"/>
            </w:tcBorders>
            <w:shd w:val="clear" w:color="auto" w:fill="auto"/>
            <w:noWrap/>
            <w:vAlign w:val="center"/>
            <w:hideMark/>
          </w:tcPr>
          <w:p w14:paraId="303C7E9B"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1 919,21</w:t>
            </w:r>
          </w:p>
        </w:tc>
        <w:tc>
          <w:tcPr>
            <w:tcW w:w="963" w:type="pct"/>
            <w:tcBorders>
              <w:top w:val="nil"/>
              <w:left w:val="nil"/>
              <w:bottom w:val="single" w:sz="4" w:space="0" w:color="auto"/>
              <w:right w:val="single" w:sz="4" w:space="0" w:color="auto"/>
            </w:tcBorders>
            <w:shd w:val="clear" w:color="auto" w:fill="auto"/>
            <w:noWrap/>
            <w:vAlign w:val="center"/>
            <w:hideMark/>
          </w:tcPr>
          <w:p w14:paraId="1BD1D97A"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11 265 335</w:t>
            </w:r>
          </w:p>
        </w:tc>
      </w:tr>
      <w:tr w:rsidR="00A10822" w:rsidRPr="00A10822" w14:paraId="563E6A9A"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3D4065D8"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СН1</w:t>
            </w:r>
          </w:p>
        </w:tc>
        <w:tc>
          <w:tcPr>
            <w:tcW w:w="802" w:type="pct"/>
            <w:tcBorders>
              <w:top w:val="nil"/>
              <w:left w:val="nil"/>
              <w:bottom w:val="single" w:sz="4" w:space="0" w:color="auto"/>
              <w:right w:val="single" w:sz="4" w:space="0" w:color="auto"/>
            </w:tcBorders>
            <w:shd w:val="clear" w:color="auto" w:fill="auto"/>
            <w:noWrap/>
            <w:vAlign w:val="center"/>
            <w:hideMark/>
          </w:tcPr>
          <w:p w14:paraId="6A8FDAB2"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92,79</w:t>
            </w:r>
          </w:p>
        </w:tc>
        <w:tc>
          <w:tcPr>
            <w:tcW w:w="1445" w:type="pct"/>
            <w:tcBorders>
              <w:top w:val="nil"/>
              <w:left w:val="nil"/>
              <w:bottom w:val="single" w:sz="4" w:space="0" w:color="auto"/>
              <w:right w:val="single" w:sz="4" w:space="0" w:color="auto"/>
            </w:tcBorders>
            <w:shd w:val="clear" w:color="auto" w:fill="auto"/>
            <w:noWrap/>
            <w:vAlign w:val="center"/>
            <w:hideMark/>
          </w:tcPr>
          <w:p w14:paraId="2BC5C697"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2 385,47</w:t>
            </w:r>
          </w:p>
        </w:tc>
        <w:tc>
          <w:tcPr>
            <w:tcW w:w="963" w:type="pct"/>
            <w:tcBorders>
              <w:top w:val="nil"/>
              <w:left w:val="nil"/>
              <w:bottom w:val="single" w:sz="4" w:space="0" w:color="auto"/>
              <w:right w:val="single" w:sz="4" w:space="0" w:color="auto"/>
            </w:tcBorders>
            <w:shd w:val="clear" w:color="auto" w:fill="auto"/>
            <w:noWrap/>
            <w:vAlign w:val="center"/>
            <w:hideMark/>
          </w:tcPr>
          <w:p w14:paraId="5D606638"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221 348</w:t>
            </w:r>
          </w:p>
        </w:tc>
      </w:tr>
      <w:tr w:rsidR="00A10822" w:rsidRPr="00A10822" w14:paraId="7E1B1C87"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338C843E"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СН2</w:t>
            </w:r>
          </w:p>
        </w:tc>
        <w:tc>
          <w:tcPr>
            <w:tcW w:w="802" w:type="pct"/>
            <w:tcBorders>
              <w:top w:val="nil"/>
              <w:left w:val="nil"/>
              <w:bottom w:val="single" w:sz="4" w:space="0" w:color="auto"/>
              <w:right w:val="single" w:sz="4" w:space="0" w:color="auto"/>
            </w:tcBorders>
            <w:shd w:val="clear" w:color="auto" w:fill="auto"/>
            <w:noWrap/>
            <w:vAlign w:val="center"/>
            <w:hideMark/>
          </w:tcPr>
          <w:p w14:paraId="30BA0063"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64 413,76</w:t>
            </w:r>
          </w:p>
        </w:tc>
        <w:tc>
          <w:tcPr>
            <w:tcW w:w="1445" w:type="pct"/>
            <w:tcBorders>
              <w:top w:val="nil"/>
              <w:left w:val="nil"/>
              <w:bottom w:val="single" w:sz="4" w:space="0" w:color="auto"/>
              <w:right w:val="single" w:sz="4" w:space="0" w:color="auto"/>
            </w:tcBorders>
            <w:shd w:val="clear" w:color="auto" w:fill="auto"/>
            <w:noWrap/>
            <w:vAlign w:val="center"/>
            <w:hideMark/>
          </w:tcPr>
          <w:p w14:paraId="6AADA2D7"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2 630,93</w:t>
            </w:r>
          </w:p>
        </w:tc>
        <w:tc>
          <w:tcPr>
            <w:tcW w:w="963" w:type="pct"/>
            <w:tcBorders>
              <w:top w:val="nil"/>
              <w:left w:val="nil"/>
              <w:bottom w:val="single" w:sz="4" w:space="0" w:color="auto"/>
              <w:right w:val="single" w:sz="4" w:space="0" w:color="auto"/>
            </w:tcBorders>
            <w:shd w:val="clear" w:color="auto" w:fill="auto"/>
            <w:noWrap/>
            <w:vAlign w:val="center"/>
            <w:hideMark/>
          </w:tcPr>
          <w:p w14:paraId="224CF9E2"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169 468 099</w:t>
            </w:r>
          </w:p>
        </w:tc>
      </w:tr>
      <w:tr w:rsidR="00A10822" w:rsidRPr="00A10822" w14:paraId="506B09B3"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7122678B"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w:t>
            </w:r>
          </w:p>
        </w:tc>
        <w:tc>
          <w:tcPr>
            <w:tcW w:w="802" w:type="pct"/>
            <w:tcBorders>
              <w:top w:val="nil"/>
              <w:left w:val="nil"/>
              <w:bottom w:val="single" w:sz="4" w:space="0" w:color="auto"/>
              <w:right w:val="single" w:sz="4" w:space="0" w:color="auto"/>
            </w:tcBorders>
            <w:shd w:val="clear" w:color="auto" w:fill="auto"/>
            <w:noWrap/>
            <w:vAlign w:val="center"/>
            <w:hideMark/>
          </w:tcPr>
          <w:p w14:paraId="4FEB2D1E"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33 741,55</w:t>
            </w:r>
          </w:p>
        </w:tc>
        <w:tc>
          <w:tcPr>
            <w:tcW w:w="1445" w:type="pct"/>
            <w:tcBorders>
              <w:top w:val="nil"/>
              <w:left w:val="nil"/>
              <w:bottom w:val="single" w:sz="4" w:space="0" w:color="auto"/>
              <w:right w:val="single" w:sz="4" w:space="0" w:color="auto"/>
            </w:tcBorders>
            <w:shd w:val="clear" w:color="auto" w:fill="auto"/>
            <w:noWrap/>
            <w:vAlign w:val="center"/>
            <w:hideMark/>
          </w:tcPr>
          <w:p w14:paraId="0C2EA7DA"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2 749,22</w:t>
            </w:r>
          </w:p>
        </w:tc>
        <w:tc>
          <w:tcPr>
            <w:tcW w:w="963" w:type="pct"/>
            <w:tcBorders>
              <w:top w:val="nil"/>
              <w:left w:val="nil"/>
              <w:bottom w:val="single" w:sz="4" w:space="0" w:color="auto"/>
              <w:right w:val="single" w:sz="4" w:space="0" w:color="auto"/>
            </w:tcBorders>
            <w:shd w:val="clear" w:color="auto" w:fill="auto"/>
            <w:noWrap/>
            <w:vAlign w:val="center"/>
            <w:hideMark/>
          </w:tcPr>
          <w:p w14:paraId="74EA0266"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92 762 952</w:t>
            </w:r>
          </w:p>
        </w:tc>
      </w:tr>
      <w:tr w:rsidR="00A10822" w:rsidRPr="00A10822" w14:paraId="38A9C26E"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3560019A"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Потребители Русэнергосбыт (СН2)</w:t>
            </w:r>
          </w:p>
        </w:tc>
        <w:tc>
          <w:tcPr>
            <w:tcW w:w="802" w:type="pct"/>
            <w:tcBorders>
              <w:top w:val="nil"/>
              <w:left w:val="nil"/>
              <w:bottom w:val="single" w:sz="4" w:space="0" w:color="auto"/>
              <w:right w:val="single" w:sz="4" w:space="0" w:color="auto"/>
            </w:tcBorders>
            <w:shd w:val="clear" w:color="auto" w:fill="auto"/>
            <w:noWrap/>
            <w:vAlign w:val="center"/>
            <w:hideMark/>
          </w:tcPr>
          <w:p w14:paraId="3F2A482A"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22,45</w:t>
            </w:r>
          </w:p>
        </w:tc>
        <w:tc>
          <w:tcPr>
            <w:tcW w:w="1445" w:type="pct"/>
            <w:tcBorders>
              <w:top w:val="nil"/>
              <w:left w:val="nil"/>
              <w:bottom w:val="single" w:sz="4" w:space="0" w:color="auto"/>
              <w:right w:val="single" w:sz="4" w:space="0" w:color="auto"/>
            </w:tcBorders>
            <w:shd w:val="clear" w:color="auto" w:fill="auto"/>
            <w:noWrap/>
            <w:vAlign w:val="center"/>
            <w:hideMark/>
          </w:tcPr>
          <w:p w14:paraId="541F3738"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2 630,93</w:t>
            </w:r>
          </w:p>
        </w:tc>
        <w:tc>
          <w:tcPr>
            <w:tcW w:w="963" w:type="pct"/>
            <w:tcBorders>
              <w:top w:val="nil"/>
              <w:left w:val="nil"/>
              <w:bottom w:val="single" w:sz="4" w:space="0" w:color="auto"/>
              <w:right w:val="single" w:sz="4" w:space="0" w:color="auto"/>
            </w:tcBorders>
            <w:shd w:val="clear" w:color="auto" w:fill="auto"/>
            <w:noWrap/>
            <w:vAlign w:val="center"/>
            <w:hideMark/>
          </w:tcPr>
          <w:p w14:paraId="4C962F84"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 xml:space="preserve">59 056  </w:t>
            </w:r>
          </w:p>
        </w:tc>
      </w:tr>
      <w:tr w:rsidR="00A10822" w:rsidRPr="00A10822" w14:paraId="58EAF9E9"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6394C9E1"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прочие потребители, рассчитывающиеся по двухставочному тарифу</w:t>
            </w:r>
          </w:p>
        </w:tc>
        <w:tc>
          <w:tcPr>
            <w:tcW w:w="802" w:type="pct"/>
            <w:tcBorders>
              <w:top w:val="nil"/>
              <w:left w:val="nil"/>
              <w:bottom w:val="single" w:sz="4" w:space="0" w:color="auto"/>
              <w:right w:val="single" w:sz="4" w:space="0" w:color="auto"/>
            </w:tcBorders>
            <w:shd w:val="clear" w:color="auto" w:fill="auto"/>
            <w:noWrap/>
            <w:vAlign w:val="center"/>
            <w:hideMark/>
          </w:tcPr>
          <w:p w14:paraId="5E11A75C"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1,864</w:t>
            </w:r>
          </w:p>
        </w:tc>
        <w:tc>
          <w:tcPr>
            <w:tcW w:w="1445" w:type="pct"/>
            <w:tcBorders>
              <w:top w:val="nil"/>
              <w:left w:val="nil"/>
              <w:bottom w:val="single" w:sz="4" w:space="0" w:color="auto"/>
              <w:right w:val="single" w:sz="4" w:space="0" w:color="auto"/>
            </w:tcBorders>
            <w:shd w:val="clear" w:color="auto" w:fill="auto"/>
            <w:noWrap/>
            <w:vAlign w:val="center"/>
            <w:hideMark/>
          </w:tcPr>
          <w:p w14:paraId="664E6077"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 </w:t>
            </w:r>
          </w:p>
        </w:tc>
        <w:tc>
          <w:tcPr>
            <w:tcW w:w="963" w:type="pct"/>
            <w:tcBorders>
              <w:top w:val="nil"/>
              <w:left w:val="nil"/>
              <w:bottom w:val="single" w:sz="4" w:space="0" w:color="auto"/>
              <w:right w:val="single" w:sz="4" w:space="0" w:color="auto"/>
            </w:tcBorders>
            <w:shd w:val="clear" w:color="auto" w:fill="auto"/>
            <w:noWrap/>
            <w:vAlign w:val="center"/>
            <w:hideMark/>
          </w:tcPr>
          <w:p w14:paraId="67D7B295"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16 719 020</w:t>
            </w:r>
          </w:p>
        </w:tc>
      </w:tr>
      <w:tr w:rsidR="00A10822" w:rsidRPr="00A10822" w14:paraId="04E46A39"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49823C2E"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ВН</w:t>
            </w:r>
          </w:p>
        </w:tc>
        <w:tc>
          <w:tcPr>
            <w:tcW w:w="802" w:type="pct"/>
            <w:tcBorders>
              <w:top w:val="nil"/>
              <w:left w:val="nil"/>
              <w:bottom w:val="single" w:sz="4" w:space="0" w:color="auto"/>
              <w:right w:val="single" w:sz="4" w:space="0" w:color="auto"/>
            </w:tcBorders>
            <w:shd w:val="clear" w:color="auto" w:fill="auto"/>
            <w:noWrap/>
            <w:vAlign w:val="center"/>
            <w:hideMark/>
          </w:tcPr>
          <w:p w14:paraId="244B9711"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1,739</w:t>
            </w:r>
          </w:p>
        </w:tc>
        <w:tc>
          <w:tcPr>
            <w:tcW w:w="1445" w:type="pct"/>
            <w:tcBorders>
              <w:top w:val="nil"/>
              <w:left w:val="nil"/>
              <w:bottom w:val="single" w:sz="4" w:space="0" w:color="auto"/>
              <w:right w:val="single" w:sz="4" w:space="0" w:color="auto"/>
            </w:tcBorders>
            <w:shd w:val="clear" w:color="auto" w:fill="auto"/>
            <w:noWrap/>
            <w:vAlign w:val="center"/>
            <w:hideMark/>
          </w:tcPr>
          <w:p w14:paraId="02EF1F4D"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1 496 662,84</w:t>
            </w:r>
          </w:p>
        </w:tc>
        <w:tc>
          <w:tcPr>
            <w:tcW w:w="963" w:type="pct"/>
            <w:tcBorders>
              <w:top w:val="nil"/>
              <w:left w:val="nil"/>
              <w:bottom w:val="single" w:sz="4" w:space="0" w:color="auto"/>
              <w:right w:val="single" w:sz="4" w:space="0" w:color="auto"/>
            </w:tcBorders>
            <w:shd w:val="clear" w:color="auto" w:fill="auto"/>
            <w:noWrap/>
            <w:vAlign w:val="center"/>
            <w:hideMark/>
          </w:tcPr>
          <w:p w14:paraId="2A908253"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15 614 683</w:t>
            </w:r>
          </w:p>
        </w:tc>
      </w:tr>
      <w:tr w:rsidR="00A10822" w:rsidRPr="00A10822" w14:paraId="13F50DC6"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49CBBC70"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СН1</w:t>
            </w:r>
          </w:p>
        </w:tc>
        <w:tc>
          <w:tcPr>
            <w:tcW w:w="802" w:type="pct"/>
            <w:tcBorders>
              <w:top w:val="nil"/>
              <w:left w:val="nil"/>
              <w:bottom w:val="single" w:sz="4" w:space="0" w:color="auto"/>
              <w:right w:val="single" w:sz="4" w:space="0" w:color="auto"/>
            </w:tcBorders>
            <w:shd w:val="clear" w:color="auto" w:fill="auto"/>
            <w:noWrap/>
            <w:vAlign w:val="center"/>
            <w:hideMark/>
          </w:tcPr>
          <w:p w14:paraId="2808E337"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0,000</w:t>
            </w:r>
          </w:p>
        </w:tc>
        <w:tc>
          <w:tcPr>
            <w:tcW w:w="1445" w:type="pct"/>
            <w:tcBorders>
              <w:top w:val="nil"/>
              <w:left w:val="nil"/>
              <w:bottom w:val="single" w:sz="4" w:space="0" w:color="auto"/>
              <w:right w:val="single" w:sz="4" w:space="0" w:color="auto"/>
            </w:tcBorders>
            <w:shd w:val="clear" w:color="auto" w:fill="auto"/>
            <w:noWrap/>
            <w:vAlign w:val="center"/>
            <w:hideMark/>
          </w:tcPr>
          <w:p w14:paraId="7801763D"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1 504 295,07</w:t>
            </w:r>
          </w:p>
        </w:tc>
        <w:tc>
          <w:tcPr>
            <w:tcW w:w="963" w:type="pct"/>
            <w:tcBorders>
              <w:top w:val="nil"/>
              <w:left w:val="nil"/>
              <w:bottom w:val="single" w:sz="4" w:space="0" w:color="auto"/>
              <w:right w:val="single" w:sz="4" w:space="0" w:color="auto"/>
            </w:tcBorders>
            <w:shd w:val="clear" w:color="auto" w:fill="auto"/>
            <w:noWrap/>
            <w:vAlign w:val="center"/>
            <w:hideMark/>
          </w:tcPr>
          <w:p w14:paraId="6B220A61"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0</w:t>
            </w:r>
          </w:p>
        </w:tc>
      </w:tr>
      <w:tr w:rsidR="00A10822" w:rsidRPr="00A10822" w14:paraId="237B810A"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3B1E1303"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СН2</w:t>
            </w:r>
          </w:p>
        </w:tc>
        <w:tc>
          <w:tcPr>
            <w:tcW w:w="802" w:type="pct"/>
            <w:tcBorders>
              <w:top w:val="nil"/>
              <w:left w:val="nil"/>
              <w:bottom w:val="single" w:sz="4" w:space="0" w:color="auto"/>
              <w:right w:val="single" w:sz="4" w:space="0" w:color="auto"/>
            </w:tcBorders>
            <w:shd w:val="clear" w:color="auto" w:fill="auto"/>
            <w:noWrap/>
            <w:vAlign w:val="center"/>
            <w:hideMark/>
          </w:tcPr>
          <w:p w14:paraId="0BCC28C5"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0,093</w:t>
            </w:r>
          </w:p>
        </w:tc>
        <w:tc>
          <w:tcPr>
            <w:tcW w:w="1445" w:type="pct"/>
            <w:tcBorders>
              <w:top w:val="nil"/>
              <w:left w:val="nil"/>
              <w:bottom w:val="single" w:sz="4" w:space="0" w:color="auto"/>
              <w:right w:val="single" w:sz="4" w:space="0" w:color="auto"/>
            </w:tcBorders>
            <w:shd w:val="clear" w:color="auto" w:fill="auto"/>
            <w:noWrap/>
            <w:vAlign w:val="center"/>
            <w:hideMark/>
          </w:tcPr>
          <w:p w14:paraId="3244B667"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1 428 411,15</w:t>
            </w:r>
          </w:p>
        </w:tc>
        <w:tc>
          <w:tcPr>
            <w:tcW w:w="963" w:type="pct"/>
            <w:tcBorders>
              <w:top w:val="nil"/>
              <w:left w:val="nil"/>
              <w:bottom w:val="single" w:sz="4" w:space="0" w:color="auto"/>
              <w:right w:val="single" w:sz="4" w:space="0" w:color="auto"/>
            </w:tcBorders>
            <w:shd w:val="clear" w:color="auto" w:fill="auto"/>
            <w:noWrap/>
            <w:vAlign w:val="center"/>
            <w:hideMark/>
          </w:tcPr>
          <w:p w14:paraId="11166709"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799 910</w:t>
            </w:r>
          </w:p>
        </w:tc>
      </w:tr>
      <w:tr w:rsidR="00A10822" w:rsidRPr="00A10822" w14:paraId="56F47D3A"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54121C05"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w:t>
            </w:r>
          </w:p>
        </w:tc>
        <w:tc>
          <w:tcPr>
            <w:tcW w:w="802" w:type="pct"/>
            <w:tcBorders>
              <w:top w:val="nil"/>
              <w:left w:val="nil"/>
              <w:bottom w:val="single" w:sz="4" w:space="0" w:color="auto"/>
              <w:right w:val="single" w:sz="4" w:space="0" w:color="auto"/>
            </w:tcBorders>
            <w:shd w:val="clear" w:color="auto" w:fill="auto"/>
            <w:noWrap/>
            <w:vAlign w:val="center"/>
            <w:hideMark/>
          </w:tcPr>
          <w:p w14:paraId="55C9DF48"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0,032</w:t>
            </w:r>
          </w:p>
        </w:tc>
        <w:tc>
          <w:tcPr>
            <w:tcW w:w="1445" w:type="pct"/>
            <w:tcBorders>
              <w:top w:val="nil"/>
              <w:left w:val="nil"/>
              <w:bottom w:val="single" w:sz="4" w:space="0" w:color="auto"/>
              <w:right w:val="single" w:sz="4" w:space="0" w:color="auto"/>
            </w:tcBorders>
            <w:shd w:val="clear" w:color="auto" w:fill="auto"/>
            <w:noWrap/>
            <w:vAlign w:val="center"/>
            <w:hideMark/>
          </w:tcPr>
          <w:p w14:paraId="3C87A379"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1 585 555,96</w:t>
            </w:r>
          </w:p>
        </w:tc>
        <w:tc>
          <w:tcPr>
            <w:tcW w:w="963" w:type="pct"/>
            <w:tcBorders>
              <w:top w:val="nil"/>
              <w:left w:val="nil"/>
              <w:bottom w:val="single" w:sz="4" w:space="0" w:color="auto"/>
              <w:right w:val="single" w:sz="4" w:space="0" w:color="auto"/>
            </w:tcBorders>
            <w:shd w:val="clear" w:color="auto" w:fill="auto"/>
            <w:noWrap/>
            <w:vAlign w:val="center"/>
            <w:hideMark/>
          </w:tcPr>
          <w:p w14:paraId="3A973C63"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304 427</w:t>
            </w:r>
          </w:p>
        </w:tc>
      </w:tr>
      <w:tr w:rsidR="00A10822" w:rsidRPr="00A10822" w14:paraId="3C38D217"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7C74FD0C" w14:textId="77777777" w:rsidR="00A10822" w:rsidRPr="00A10822" w:rsidRDefault="00A10822" w:rsidP="00A10822">
            <w:pPr>
              <w:rPr>
                <w:rFonts w:ascii="Myriad Pro" w:hAnsi="Myriad Pro" w:cs="Calibri"/>
                <w:color w:val="000000"/>
                <w:sz w:val="18"/>
                <w:szCs w:val="18"/>
              </w:rPr>
            </w:pPr>
            <w:r w:rsidRPr="00A10822">
              <w:rPr>
                <w:rFonts w:ascii="Myriad Pro" w:eastAsia="Calibri" w:hAnsi="Myriad Pro" w:cs="Calibri"/>
                <w:color w:val="000000"/>
                <w:sz w:val="18"/>
                <w:szCs w:val="18"/>
              </w:rPr>
              <w:t>население</w:t>
            </w:r>
          </w:p>
        </w:tc>
        <w:tc>
          <w:tcPr>
            <w:tcW w:w="802" w:type="pct"/>
            <w:tcBorders>
              <w:top w:val="nil"/>
              <w:left w:val="nil"/>
              <w:bottom w:val="single" w:sz="4" w:space="0" w:color="auto"/>
              <w:right w:val="single" w:sz="4" w:space="0" w:color="auto"/>
            </w:tcBorders>
            <w:shd w:val="clear" w:color="auto" w:fill="auto"/>
            <w:noWrap/>
            <w:vAlign w:val="center"/>
            <w:hideMark/>
          </w:tcPr>
          <w:p w14:paraId="2F1CB38A"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96 895,41</w:t>
            </w:r>
          </w:p>
        </w:tc>
        <w:tc>
          <w:tcPr>
            <w:tcW w:w="1445" w:type="pct"/>
            <w:tcBorders>
              <w:top w:val="nil"/>
              <w:left w:val="nil"/>
              <w:bottom w:val="single" w:sz="4" w:space="0" w:color="auto"/>
              <w:right w:val="single" w:sz="4" w:space="0" w:color="auto"/>
            </w:tcBorders>
            <w:shd w:val="clear" w:color="auto" w:fill="auto"/>
            <w:noWrap/>
            <w:vAlign w:val="center"/>
            <w:hideMark/>
          </w:tcPr>
          <w:p w14:paraId="7B208A79" w14:textId="77777777" w:rsidR="00A10822" w:rsidRPr="00A10822" w:rsidRDefault="00A10822" w:rsidP="00A10822">
            <w:pPr>
              <w:rPr>
                <w:rFonts w:ascii="Myriad Pro" w:hAnsi="Myriad Pro" w:cs="Calibri"/>
                <w:color w:val="000000"/>
                <w:sz w:val="18"/>
                <w:szCs w:val="18"/>
              </w:rPr>
            </w:pPr>
            <w:r w:rsidRPr="00A10822">
              <w:rPr>
                <w:rFonts w:ascii="Myriad Pro" w:hAnsi="Myriad Pro" w:cs="Calibri"/>
                <w:color w:val="000000"/>
                <w:sz w:val="18"/>
                <w:szCs w:val="18"/>
              </w:rPr>
              <w:t> </w:t>
            </w:r>
          </w:p>
        </w:tc>
        <w:tc>
          <w:tcPr>
            <w:tcW w:w="963" w:type="pct"/>
            <w:tcBorders>
              <w:top w:val="nil"/>
              <w:left w:val="nil"/>
              <w:bottom w:val="single" w:sz="4" w:space="0" w:color="auto"/>
              <w:right w:val="single" w:sz="4" w:space="0" w:color="auto"/>
            </w:tcBorders>
            <w:shd w:val="clear" w:color="auto" w:fill="auto"/>
            <w:noWrap/>
            <w:vAlign w:val="center"/>
            <w:hideMark/>
          </w:tcPr>
          <w:p w14:paraId="2A6D3FE4"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148 605 720</w:t>
            </w:r>
          </w:p>
        </w:tc>
      </w:tr>
      <w:tr w:rsidR="00A10822" w:rsidRPr="00A10822" w14:paraId="44A12726"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6AE08209"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 (коэф.)</w:t>
            </w:r>
          </w:p>
        </w:tc>
        <w:tc>
          <w:tcPr>
            <w:tcW w:w="802" w:type="pct"/>
            <w:tcBorders>
              <w:top w:val="nil"/>
              <w:left w:val="nil"/>
              <w:bottom w:val="single" w:sz="4" w:space="0" w:color="auto"/>
              <w:right w:val="single" w:sz="4" w:space="0" w:color="auto"/>
            </w:tcBorders>
            <w:shd w:val="clear" w:color="auto" w:fill="auto"/>
            <w:noWrap/>
            <w:vAlign w:val="center"/>
            <w:hideMark/>
          </w:tcPr>
          <w:p w14:paraId="41E990A0"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79 307,26</w:t>
            </w:r>
          </w:p>
        </w:tc>
        <w:tc>
          <w:tcPr>
            <w:tcW w:w="1445" w:type="pct"/>
            <w:tcBorders>
              <w:top w:val="nil"/>
              <w:left w:val="nil"/>
              <w:bottom w:val="single" w:sz="4" w:space="0" w:color="auto"/>
              <w:right w:val="single" w:sz="4" w:space="0" w:color="auto"/>
            </w:tcBorders>
            <w:shd w:val="clear" w:color="auto" w:fill="auto"/>
            <w:noWrap/>
            <w:vAlign w:val="center"/>
            <w:hideMark/>
          </w:tcPr>
          <w:p w14:paraId="385E1F9E"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1 319,85</w:t>
            </w:r>
          </w:p>
        </w:tc>
        <w:tc>
          <w:tcPr>
            <w:tcW w:w="963" w:type="pct"/>
            <w:tcBorders>
              <w:top w:val="nil"/>
              <w:left w:val="nil"/>
              <w:bottom w:val="single" w:sz="4" w:space="0" w:color="auto"/>
              <w:right w:val="single" w:sz="4" w:space="0" w:color="auto"/>
            </w:tcBorders>
            <w:shd w:val="clear" w:color="auto" w:fill="auto"/>
            <w:noWrap/>
            <w:vAlign w:val="center"/>
            <w:hideMark/>
          </w:tcPr>
          <w:p w14:paraId="0DEFD3E8"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104 673 690</w:t>
            </w:r>
          </w:p>
        </w:tc>
      </w:tr>
      <w:tr w:rsidR="00A10822" w:rsidRPr="00A10822" w14:paraId="7DFB9604" w14:textId="77777777" w:rsidTr="00D436DC">
        <w:trPr>
          <w:trHeight w:val="20"/>
        </w:trPr>
        <w:tc>
          <w:tcPr>
            <w:tcW w:w="1790" w:type="pct"/>
            <w:tcBorders>
              <w:top w:val="nil"/>
              <w:left w:val="single" w:sz="4" w:space="0" w:color="auto"/>
              <w:bottom w:val="single" w:sz="4" w:space="0" w:color="auto"/>
              <w:right w:val="single" w:sz="4" w:space="0" w:color="auto"/>
            </w:tcBorders>
            <w:shd w:val="clear" w:color="auto" w:fill="auto"/>
            <w:noWrap/>
            <w:vAlign w:val="center"/>
            <w:hideMark/>
          </w:tcPr>
          <w:p w14:paraId="7567BBA9" w14:textId="77777777" w:rsidR="00A10822" w:rsidRPr="00A10822" w:rsidRDefault="00A10822" w:rsidP="00A10822">
            <w:pPr>
              <w:jc w:val="right"/>
              <w:rPr>
                <w:rFonts w:ascii="Myriad Pro" w:hAnsi="Myriad Pro" w:cs="Calibri"/>
                <w:color w:val="000000"/>
                <w:sz w:val="18"/>
                <w:szCs w:val="18"/>
              </w:rPr>
            </w:pPr>
            <w:r w:rsidRPr="00A10822">
              <w:rPr>
                <w:rFonts w:ascii="Myriad Pro" w:eastAsia="Calibri" w:hAnsi="Myriad Pro" w:cs="Calibri"/>
                <w:color w:val="000000"/>
                <w:sz w:val="18"/>
                <w:szCs w:val="18"/>
              </w:rPr>
              <w:t>НН (без коэф.)</w:t>
            </w:r>
          </w:p>
        </w:tc>
        <w:tc>
          <w:tcPr>
            <w:tcW w:w="802" w:type="pct"/>
            <w:tcBorders>
              <w:top w:val="nil"/>
              <w:left w:val="nil"/>
              <w:bottom w:val="single" w:sz="4" w:space="0" w:color="auto"/>
              <w:right w:val="single" w:sz="4" w:space="0" w:color="auto"/>
            </w:tcBorders>
            <w:shd w:val="clear" w:color="auto" w:fill="auto"/>
            <w:noWrap/>
            <w:vAlign w:val="center"/>
            <w:hideMark/>
          </w:tcPr>
          <w:p w14:paraId="279740F3" w14:textId="77777777" w:rsidR="00A10822" w:rsidRPr="00A10822" w:rsidRDefault="00A10822" w:rsidP="00A10822">
            <w:pPr>
              <w:jc w:val="center"/>
              <w:rPr>
                <w:rFonts w:ascii="Myriad Pro" w:hAnsi="Myriad Pro" w:cs="Calibri"/>
                <w:color w:val="000000"/>
                <w:sz w:val="18"/>
                <w:szCs w:val="18"/>
              </w:rPr>
            </w:pPr>
            <w:r w:rsidRPr="00A10822">
              <w:rPr>
                <w:rFonts w:ascii="Myriad Pro" w:hAnsi="Myriad Pro" w:cs="Calibri"/>
                <w:color w:val="000000"/>
                <w:sz w:val="18"/>
                <w:szCs w:val="18"/>
              </w:rPr>
              <w:t>17 588,15</w:t>
            </w:r>
          </w:p>
        </w:tc>
        <w:tc>
          <w:tcPr>
            <w:tcW w:w="1445" w:type="pct"/>
            <w:tcBorders>
              <w:top w:val="nil"/>
              <w:left w:val="nil"/>
              <w:bottom w:val="single" w:sz="4" w:space="0" w:color="auto"/>
              <w:right w:val="single" w:sz="4" w:space="0" w:color="auto"/>
            </w:tcBorders>
            <w:shd w:val="clear" w:color="auto" w:fill="auto"/>
            <w:noWrap/>
            <w:vAlign w:val="center"/>
            <w:hideMark/>
          </w:tcPr>
          <w:p w14:paraId="70A37C2C"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2 497,82</w:t>
            </w:r>
          </w:p>
        </w:tc>
        <w:tc>
          <w:tcPr>
            <w:tcW w:w="963" w:type="pct"/>
            <w:tcBorders>
              <w:top w:val="nil"/>
              <w:left w:val="nil"/>
              <w:bottom w:val="single" w:sz="4" w:space="0" w:color="auto"/>
              <w:right w:val="single" w:sz="4" w:space="0" w:color="auto"/>
            </w:tcBorders>
            <w:shd w:val="clear" w:color="auto" w:fill="auto"/>
            <w:noWrap/>
            <w:vAlign w:val="center"/>
            <w:hideMark/>
          </w:tcPr>
          <w:p w14:paraId="4ADF9247" w14:textId="77777777" w:rsidR="00A10822" w:rsidRPr="00A10822" w:rsidRDefault="00A10822" w:rsidP="00A10822">
            <w:pPr>
              <w:jc w:val="center"/>
              <w:rPr>
                <w:rFonts w:ascii="Myriad Pro" w:hAnsi="Myriad Pro" w:cs="Calibri"/>
                <w:color w:val="000000"/>
                <w:sz w:val="18"/>
                <w:szCs w:val="18"/>
              </w:rPr>
            </w:pPr>
            <w:r w:rsidRPr="00A10822">
              <w:rPr>
                <w:rFonts w:ascii="Myriad Pro" w:eastAsia="Calibri" w:hAnsi="Myriad Pro" w:cs="Calibri"/>
                <w:color w:val="000000"/>
                <w:sz w:val="18"/>
                <w:szCs w:val="18"/>
              </w:rPr>
              <w:t>43 932 030</w:t>
            </w:r>
          </w:p>
        </w:tc>
      </w:tr>
    </w:tbl>
    <w:p w14:paraId="37B70AB2" w14:textId="77777777" w:rsidR="00493C42" w:rsidRDefault="00493C42" w:rsidP="00493C42">
      <w:pPr>
        <w:spacing w:line="360" w:lineRule="auto"/>
        <w:ind w:firstLine="709"/>
        <w:contextualSpacing/>
        <w:jc w:val="both"/>
        <w:rPr>
          <w:rFonts w:ascii="Myriad Pro" w:eastAsia="Calibri" w:hAnsi="Myriad Pro"/>
          <w:color w:val="000000" w:themeColor="text1"/>
          <w:sz w:val="26"/>
          <w:szCs w:val="26"/>
        </w:rPr>
      </w:pPr>
    </w:p>
    <w:p w14:paraId="0422103B" w14:textId="77777777" w:rsidR="00493C42" w:rsidRDefault="00493C42" w:rsidP="00493C42">
      <w:pPr>
        <w:spacing w:line="360" w:lineRule="auto"/>
        <w:ind w:firstLine="709"/>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Итого, сумма корректировки по доходам от оказания услуг по передаче электрической энергии по сетям филиала в 2017 году составит </w:t>
      </w:r>
      <w:r w:rsidR="00383196">
        <w:rPr>
          <w:rFonts w:ascii="Myriad Pro" w:eastAsia="Calibri" w:hAnsi="Myriad Pro"/>
          <w:color w:val="000000" w:themeColor="text1"/>
          <w:sz w:val="26"/>
          <w:szCs w:val="26"/>
        </w:rPr>
        <w:t>(-</w:t>
      </w:r>
      <w:r w:rsidR="00A10822">
        <w:rPr>
          <w:rFonts w:ascii="Myriad Pro" w:eastAsia="Calibri" w:hAnsi="Myriad Pro"/>
          <w:color w:val="000000" w:themeColor="text1"/>
          <w:sz w:val="26"/>
          <w:szCs w:val="26"/>
        </w:rPr>
        <w:t>41 836,91</w:t>
      </w:r>
      <w:r w:rsidR="00383196">
        <w:rPr>
          <w:rFonts w:ascii="Myriad Pro" w:eastAsia="Calibri" w:hAnsi="Myriad Pro"/>
          <w:color w:val="000000" w:themeColor="text1"/>
          <w:sz w:val="26"/>
          <w:szCs w:val="26"/>
        </w:rPr>
        <w:t>)</w:t>
      </w:r>
      <w:r w:rsidR="007F7D05">
        <w:rPr>
          <w:rFonts w:ascii="Myriad Pro" w:eastAsia="Calibri" w:hAnsi="Myriad Pro"/>
          <w:color w:val="000000" w:themeColor="text1"/>
          <w:sz w:val="26"/>
          <w:szCs w:val="26"/>
        </w:rPr>
        <w:t xml:space="preserve"> </w:t>
      </w:r>
      <w:r w:rsidR="00A10822">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w:t>
      </w:r>
    </w:p>
    <w:p w14:paraId="29D55870" w14:textId="77777777" w:rsidR="009E7628" w:rsidRDefault="007F7D05" w:rsidP="00B458D2">
      <w:pPr>
        <w:spacing w:line="360" w:lineRule="auto"/>
        <w:ind w:left="142" w:firstLine="566"/>
        <w:jc w:val="both"/>
        <w:rPr>
          <w:rFonts w:ascii="Myriad Pro" w:eastAsia="Calibri" w:hAnsi="Myriad Pro"/>
          <w:sz w:val="26"/>
          <w:szCs w:val="26"/>
        </w:rPr>
      </w:pPr>
      <w:r>
        <w:rPr>
          <w:rFonts w:ascii="Myriad Pro" w:eastAsia="Calibri" w:hAnsi="Myriad Pro"/>
          <w:sz w:val="26"/>
          <w:szCs w:val="26"/>
        </w:rPr>
        <w:t xml:space="preserve">Таким образом, </w:t>
      </w:r>
      <w:r w:rsidR="00493C42" w:rsidRPr="00F36EC9">
        <w:rPr>
          <w:rFonts w:ascii="Myriad Pro" w:eastAsia="Calibri" w:hAnsi="Myriad Pro"/>
          <w:sz w:val="26"/>
          <w:szCs w:val="26"/>
        </w:rPr>
        <w:t xml:space="preserve">Исполнитель </w:t>
      </w:r>
      <w:r>
        <w:rPr>
          <w:rFonts w:ascii="Myriad Pro" w:eastAsia="Calibri" w:hAnsi="Myriad Pro"/>
          <w:sz w:val="26"/>
          <w:szCs w:val="26"/>
        </w:rPr>
        <w:t>обосновано полагает,</w:t>
      </w:r>
      <w:r w:rsidR="00493C42">
        <w:rPr>
          <w:rFonts w:ascii="Myriad Pro" w:eastAsia="Calibri" w:hAnsi="Myriad Pro"/>
          <w:sz w:val="26"/>
          <w:szCs w:val="26"/>
        </w:rPr>
        <w:t xml:space="preserve"> что </w:t>
      </w:r>
      <w:r>
        <w:rPr>
          <w:rFonts w:ascii="Myriad Pro" w:eastAsia="Calibri" w:hAnsi="Myriad Pro"/>
          <w:sz w:val="26"/>
          <w:szCs w:val="26"/>
        </w:rPr>
        <w:t>К</w:t>
      </w:r>
      <w:r w:rsidR="00493C42">
        <w:rPr>
          <w:rFonts w:ascii="Myriad Pro" w:eastAsia="Calibri" w:hAnsi="Myriad Pro"/>
          <w:sz w:val="26"/>
          <w:szCs w:val="26"/>
        </w:rPr>
        <w:t>омитетом</w:t>
      </w:r>
      <w:r w:rsidR="00493C42" w:rsidRPr="00F36EC9">
        <w:rPr>
          <w:rFonts w:ascii="Myriad Pro" w:eastAsia="Calibri" w:hAnsi="Myriad Pro"/>
          <w:sz w:val="26"/>
          <w:szCs w:val="26"/>
        </w:rPr>
        <w:t xml:space="preserve"> были нарушены  требования Методических указаний № 98-э в части</w:t>
      </w:r>
      <w:r w:rsidR="00493C42">
        <w:rPr>
          <w:rFonts w:ascii="Myriad Pro" w:eastAsia="Calibri" w:hAnsi="Myriad Pro"/>
          <w:sz w:val="26"/>
          <w:szCs w:val="26"/>
        </w:rPr>
        <w:t xml:space="preserve"> </w:t>
      </w:r>
      <w:r w:rsidR="00493C42" w:rsidRPr="00493C42">
        <w:rPr>
          <w:rFonts w:ascii="Myriad Pro" w:eastAsia="Calibri" w:hAnsi="Myriad Pro"/>
          <w:sz w:val="26"/>
          <w:szCs w:val="26"/>
        </w:rPr>
        <w:t>не применения при расчете корректировки по доходам формулы 7.1</w:t>
      </w:r>
      <w:r w:rsidR="00493C42">
        <w:rPr>
          <w:rFonts w:ascii="Myriad Pro" w:eastAsia="Calibri" w:hAnsi="Myriad Pro"/>
          <w:sz w:val="26"/>
          <w:szCs w:val="26"/>
        </w:rPr>
        <w:t xml:space="preserve">. </w:t>
      </w:r>
      <w:r w:rsidR="00493C42" w:rsidRPr="00F36EC9">
        <w:rPr>
          <w:rFonts w:ascii="Myriad Pro" w:eastAsia="Calibri" w:hAnsi="Myriad Pro"/>
          <w:sz w:val="26"/>
          <w:szCs w:val="26"/>
        </w:rPr>
        <w:t xml:space="preserve">при проведении корректировки необходимой валовой выручки филиала ПАО «МРСК </w:t>
      </w:r>
      <w:r w:rsidR="00493C42">
        <w:rPr>
          <w:rFonts w:ascii="Myriad Pro" w:eastAsia="Calibri" w:hAnsi="Myriad Pro"/>
          <w:sz w:val="26"/>
          <w:szCs w:val="26"/>
        </w:rPr>
        <w:t>Сибири</w:t>
      </w:r>
      <w:r w:rsidR="00493C42" w:rsidRPr="00F36EC9">
        <w:rPr>
          <w:rFonts w:ascii="Myriad Pro" w:eastAsia="Calibri" w:hAnsi="Myriad Pro"/>
          <w:sz w:val="26"/>
          <w:szCs w:val="26"/>
        </w:rPr>
        <w:t xml:space="preserve">» </w:t>
      </w:r>
      <w:r w:rsidR="00C505B5">
        <w:rPr>
          <w:rFonts w:ascii="Myriad Pro" w:eastAsia="Calibri" w:hAnsi="Myriad Pro"/>
          <w:sz w:val="26"/>
          <w:szCs w:val="26"/>
        </w:rPr>
        <w:t>-</w:t>
      </w:r>
      <w:r w:rsidR="00493C42" w:rsidRPr="00F36EC9">
        <w:rPr>
          <w:rFonts w:ascii="Myriad Pro" w:eastAsia="Calibri" w:hAnsi="Myriad Pro"/>
          <w:sz w:val="26"/>
          <w:szCs w:val="26"/>
        </w:rPr>
        <w:t>«</w:t>
      </w:r>
      <w:r w:rsidR="00493C42">
        <w:rPr>
          <w:rFonts w:ascii="Myriad Pro" w:eastAsia="Calibri" w:hAnsi="Myriad Pro"/>
          <w:sz w:val="26"/>
          <w:szCs w:val="26"/>
        </w:rPr>
        <w:t>ГАЭС</w:t>
      </w:r>
      <w:r w:rsidR="00493C42" w:rsidRPr="00F36EC9">
        <w:rPr>
          <w:rFonts w:ascii="Myriad Pro" w:eastAsia="Calibri" w:hAnsi="Myriad Pro"/>
          <w:sz w:val="26"/>
          <w:szCs w:val="26"/>
        </w:rPr>
        <w:t>» по доходам от осуществления регулируемой деятельности</w:t>
      </w:r>
      <w:r w:rsidR="00383196">
        <w:rPr>
          <w:rFonts w:ascii="Myriad Pro" w:eastAsia="Calibri" w:hAnsi="Myriad Pro"/>
          <w:sz w:val="26"/>
          <w:szCs w:val="26"/>
        </w:rPr>
        <w:t>, что привело к необоснованному исключению из НВВ филиала средств в размере 23 493,65 тыс. рублей.</w:t>
      </w:r>
      <w:r w:rsidR="009E7628">
        <w:rPr>
          <w:rFonts w:ascii="Myriad Pro" w:eastAsia="Calibri" w:hAnsi="Myriad Pro"/>
          <w:sz w:val="26"/>
          <w:szCs w:val="26"/>
        </w:rPr>
        <w:br w:type="page"/>
      </w:r>
    </w:p>
    <w:p w14:paraId="78AE9295" w14:textId="77777777" w:rsidR="006A6470" w:rsidRPr="00A51A6E" w:rsidRDefault="005746FF" w:rsidP="00A51A6E">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105" w:name="_Toc40907231"/>
      <w:bookmarkStart w:id="106" w:name="_Toc47100256"/>
      <w:r w:rsidRPr="00A51A6E">
        <w:rPr>
          <w:rFonts w:ascii="Myriad Pro" w:hAnsi="Myriad Pro"/>
          <w:b/>
          <w:color w:val="4F6228"/>
          <w:sz w:val="28"/>
          <w:szCs w:val="28"/>
          <w:lang w:eastAsia="en-US"/>
        </w:rPr>
        <w:lastRenderedPageBreak/>
        <w:t xml:space="preserve">Экспертиза обоснованности корректировки </w:t>
      </w:r>
      <w:r w:rsidR="007F1927" w:rsidRPr="00A51A6E">
        <w:rPr>
          <w:rFonts w:ascii="Myriad Pro" w:hAnsi="Myriad Pro"/>
          <w:b/>
          <w:color w:val="4F6228"/>
          <w:sz w:val="28"/>
          <w:szCs w:val="28"/>
          <w:lang w:eastAsia="en-US"/>
        </w:rPr>
        <w:t>необходимой валовой выручки с учетом достигнутого уровня надежности и качества производимых (реализуемых) товаров (услуг)</w:t>
      </w:r>
      <w:bookmarkEnd w:id="105"/>
      <w:bookmarkEnd w:id="106"/>
    </w:p>
    <w:p w14:paraId="5C3A4C6C" w14:textId="77777777" w:rsidR="00095AA5" w:rsidRDefault="00095AA5" w:rsidP="004035C7">
      <w:pPr>
        <w:pStyle w:val="a3"/>
        <w:spacing w:line="360" w:lineRule="auto"/>
        <w:ind w:left="0" w:firstLine="567"/>
        <w:jc w:val="both"/>
        <w:rPr>
          <w:rFonts w:ascii="Myriad Pro" w:hAnsi="Myriad Pro"/>
          <w:sz w:val="26"/>
          <w:szCs w:val="26"/>
        </w:rPr>
      </w:pPr>
      <w:r w:rsidRPr="00D71B5B">
        <w:rPr>
          <w:rFonts w:ascii="Myriad Pro" w:hAnsi="Myriad Pro"/>
          <w:sz w:val="26"/>
          <w:szCs w:val="26"/>
        </w:rPr>
        <w:t xml:space="preserve">Согласно пункту </w:t>
      </w:r>
      <w:r>
        <w:rPr>
          <w:rFonts w:ascii="Myriad Pro" w:hAnsi="Myriad Pro"/>
          <w:sz w:val="26"/>
          <w:szCs w:val="26"/>
        </w:rPr>
        <w:t>9</w:t>
      </w:r>
      <w:r w:rsidRPr="00D71B5B">
        <w:rPr>
          <w:rFonts w:ascii="Myriad Pro" w:hAnsi="Myriad Pro"/>
          <w:sz w:val="26"/>
          <w:szCs w:val="26"/>
        </w:rPr>
        <w:t xml:space="preserve"> Методических указаний № </w:t>
      </w:r>
      <w:r>
        <w:rPr>
          <w:rFonts w:ascii="Myriad Pro" w:hAnsi="Myriad Pro"/>
          <w:sz w:val="26"/>
          <w:szCs w:val="26"/>
        </w:rPr>
        <w:t>9</w:t>
      </w:r>
      <w:r w:rsidRPr="00D71B5B">
        <w:rPr>
          <w:rFonts w:ascii="Myriad Pro" w:hAnsi="Myriad Pro"/>
          <w:sz w:val="26"/>
          <w:szCs w:val="26"/>
        </w:rPr>
        <w:t xml:space="preserve">8-э </w:t>
      </w:r>
      <w:r w:rsidRPr="008D3F6E">
        <w:rPr>
          <w:rFonts w:ascii="Myriad Pro" w:hAnsi="Myriad Pro"/>
          <w:sz w:val="26"/>
          <w:szCs w:val="26"/>
        </w:rPr>
        <w:t>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Pr>
          <w:rFonts w:ascii="Myriad Pro" w:hAnsi="Myriad Pro"/>
          <w:sz w:val="26"/>
          <w:szCs w:val="26"/>
        </w:rPr>
        <w:t xml:space="preserve">, с учетом </w:t>
      </w:r>
      <w:r w:rsidRPr="00074161">
        <w:rPr>
          <w:rFonts w:ascii="Myriad Pro" w:hAnsi="Myriad Pro"/>
          <w:sz w:val="26"/>
          <w:szCs w:val="26"/>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r>
        <w:rPr>
          <w:rFonts w:ascii="Myriad Pro" w:hAnsi="Myriad Pro"/>
          <w:sz w:val="26"/>
          <w:szCs w:val="26"/>
        </w:rPr>
        <w:t>.</w:t>
      </w:r>
    </w:p>
    <w:p w14:paraId="4392B376" w14:textId="77777777" w:rsidR="00095AA5" w:rsidRDefault="00095AA5" w:rsidP="004035C7">
      <w:pPr>
        <w:pStyle w:val="a3"/>
        <w:spacing w:line="360" w:lineRule="auto"/>
        <w:ind w:left="0" w:firstLine="567"/>
        <w:jc w:val="both"/>
        <w:rPr>
          <w:rFonts w:ascii="Myriad Pro" w:hAnsi="Myriad Pro"/>
          <w:sz w:val="26"/>
          <w:szCs w:val="26"/>
        </w:rPr>
      </w:pPr>
      <w:r>
        <w:rPr>
          <w:rFonts w:ascii="Myriad Pro" w:hAnsi="Myriad Pro"/>
          <w:sz w:val="26"/>
          <w:szCs w:val="26"/>
        </w:rPr>
        <w:t>Пунктом 10 Методических указаний №98-э установлено, что р</w:t>
      </w:r>
      <w:r w:rsidRPr="00074161">
        <w:rPr>
          <w:rFonts w:ascii="Myriad Pro" w:hAnsi="Myriad Pro"/>
          <w:sz w:val="26"/>
          <w:szCs w:val="26"/>
        </w:rPr>
        <w:t>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w:t>
      </w:r>
    </w:p>
    <w:p w14:paraId="6DFB82BE" w14:textId="77777777" w:rsidR="00095AA5" w:rsidRDefault="00095AA5" w:rsidP="004035C7">
      <w:pPr>
        <w:pStyle w:val="a3"/>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 11 Методических указаний №98-э необходимая валовая выручка в части содержания электрических сетей на 2019 год определяется по формулам: </w:t>
      </w:r>
    </w:p>
    <w:p w14:paraId="64D39ACC" w14:textId="77777777" w:rsidR="00095AA5" w:rsidRDefault="00095AA5" w:rsidP="004035C7">
      <w:pPr>
        <w:pStyle w:val="formattext"/>
        <w:shd w:val="clear" w:color="auto" w:fill="FFFFFF"/>
        <w:spacing w:before="0" w:beforeAutospacing="0" w:after="0" w:afterAutospacing="0" w:line="315" w:lineRule="atLeast"/>
        <w:ind w:firstLine="567"/>
        <w:jc w:val="center"/>
        <w:textAlignment w:val="baseline"/>
        <w:rPr>
          <w:rFonts w:ascii="Arial" w:hAnsi="Arial" w:cs="Arial"/>
          <w:color w:val="2D2D2D"/>
          <w:spacing w:val="2"/>
          <w:sz w:val="21"/>
          <w:szCs w:val="21"/>
        </w:rPr>
      </w:pPr>
      <w:r>
        <w:rPr>
          <w:rFonts w:ascii="Arial" w:hAnsi="Arial" w:cs="Arial"/>
          <w:color w:val="2D2D2D"/>
          <w:spacing w:val="2"/>
          <w:sz w:val="21"/>
          <w:szCs w:val="21"/>
        </w:rPr>
        <w:fldChar w:fldCharType="begin"/>
      </w:r>
      <w:r>
        <w:rPr>
          <w:rFonts w:ascii="Arial" w:hAnsi="Arial" w:cs="Arial"/>
          <w:color w:val="2D2D2D"/>
          <w:spacing w:val="2"/>
          <w:sz w:val="21"/>
          <w:szCs w:val="21"/>
        </w:rPr>
        <w:instrText xml:space="preserve"> INCLUDEPICTURE "http://docs.cntd.ru/picture/get?id=P00540000&amp;doc_id=902331695&amp;size=small" \* MERGEFORMATINET </w:instrText>
      </w:r>
      <w:r>
        <w:rPr>
          <w:rFonts w:ascii="Arial" w:hAnsi="Arial" w:cs="Arial"/>
          <w:color w:val="2D2D2D"/>
          <w:spacing w:val="2"/>
          <w:sz w:val="21"/>
          <w:szCs w:val="21"/>
        </w:rPr>
        <w:fldChar w:fldCharType="separate"/>
      </w:r>
      <w:r>
        <w:rPr>
          <w:rFonts w:ascii="Arial" w:hAnsi="Arial" w:cs="Arial"/>
          <w:noProof/>
          <w:color w:val="2D2D2D"/>
          <w:spacing w:val="2"/>
          <w:sz w:val="21"/>
          <w:szCs w:val="21"/>
        </w:rPr>
        <w:drawing>
          <wp:inline distT="0" distB="0" distL="0" distR="0" wp14:anchorId="26F15D4F" wp14:editId="14956084">
            <wp:extent cx="2222500" cy="340360"/>
            <wp:effectExtent l="0" t="0" r="0" b="2540"/>
            <wp:docPr id="19" name="Рисунок 19"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22500" cy="340360"/>
                    </a:xfrm>
                    <a:prstGeom prst="rect">
                      <a:avLst/>
                    </a:prstGeom>
                    <a:noFill/>
                    <a:ln>
                      <a:noFill/>
                    </a:ln>
                  </pic:spPr>
                </pic:pic>
              </a:graphicData>
            </a:graphic>
          </wp:inline>
        </w:drawing>
      </w:r>
      <w:r>
        <w:rPr>
          <w:rFonts w:ascii="Arial" w:hAnsi="Arial" w:cs="Arial"/>
          <w:color w:val="2D2D2D"/>
          <w:spacing w:val="2"/>
          <w:sz w:val="21"/>
          <w:szCs w:val="21"/>
        </w:rPr>
        <w:fldChar w:fldCharType="end"/>
      </w:r>
      <w:r>
        <w:rPr>
          <w:rFonts w:ascii="Arial" w:hAnsi="Arial" w:cs="Arial"/>
          <w:color w:val="2D2D2D"/>
          <w:spacing w:val="2"/>
          <w:sz w:val="21"/>
          <w:szCs w:val="21"/>
        </w:rPr>
        <w:t> (1),</w:t>
      </w:r>
    </w:p>
    <w:p w14:paraId="24E673FB" w14:textId="77777777" w:rsidR="00095AA5" w:rsidRDefault="00095AA5" w:rsidP="004035C7">
      <w:pPr>
        <w:pStyle w:val="formattext"/>
        <w:shd w:val="clear" w:color="auto" w:fill="FFFFFF"/>
        <w:spacing w:before="0" w:beforeAutospacing="0" w:after="0" w:afterAutospacing="0" w:line="315" w:lineRule="atLeast"/>
        <w:ind w:firstLine="567"/>
        <w:jc w:val="center"/>
        <w:textAlignment w:val="baseline"/>
        <w:rPr>
          <w:rFonts w:ascii="Arial" w:hAnsi="Arial" w:cs="Arial"/>
          <w:color w:val="2D2D2D"/>
          <w:spacing w:val="2"/>
          <w:sz w:val="21"/>
          <w:szCs w:val="21"/>
        </w:rPr>
      </w:pPr>
      <w:r>
        <w:rPr>
          <w:rFonts w:ascii="Arial" w:hAnsi="Arial" w:cs="Arial"/>
          <w:color w:val="2D2D2D"/>
          <w:spacing w:val="2"/>
          <w:sz w:val="21"/>
          <w:szCs w:val="21"/>
        </w:rPr>
        <w:br/>
      </w:r>
      <w:r>
        <w:rPr>
          <w:rFonts w:ascii="Arial" w:hAnsi="Arial" w:cs="Arial"/>
          <w:color w:val="2D2D2D"/>
          <w:spacing w:val="2"/>
          <w:sz w:val="21"/>
          <w:szCs w:val="21"/>
        </w:rPr>
        <w:fldChar w:fldCharType="begin"/>
      </w:r>
      <w:r>
        <w:rPr>
          <w:rFonts w:ascii="Arial" w:hAnsi="Arial" w:cs="Arial"/>
          <w:color w:val="2D2D2D"/>
          <w:spacing w:val="2"/>
          <w:sz w:val="21"/>
          <w:szCs w:val="21"/>
        </w:rPr>
        <w:instrText xml:space="preserve"> INCLUDEPICTURE "http://docs.cntd.ru/picture/get?id=P00550000&amp;doc_id=902331695&amp;size=small" \* MERGEFORMATINET </w:instrText>
      </w:r>
      <w:r>
        <w:rPr>
          <w:rFonts w:ascii="Arial" w:hAnsi="Arial" w:cs="Arial"/>
          <w:color w:val="2D2D2D"/>
          <w:spacing w:val="2"/>
          <w:sz w:val="21"/>
          <w:szCs w:val="21"/>
        </w:rPr>
        <w:fldChar w:fldCharType="separate"/>
      </w:r>
      <w:r>
        <w:rPr>
          <w:rFonts w:ascii="Arial" w:hAnsi="Arial" w:cs="Arial"/>
          <w:noProof/>
          <w:color w:val="2D2D2D"/>
          <w:spacing w:val="2"/>
          <w:sz w:val="21"/>
          <w:szCs w:val="21"/>
        </w:rPr>
        <w:drawing>
          <wp:inline distT="0" distB="0" distL="0" distR="0" wp14:anchorId="41A46000" wp14:editId="5A03B4BE">
            <wp:extent cx="5940425" cy="507365"/>
            <wp:effectExtent l="0" t="0" r="3175" b="635"/>
            <wp:docPr id="20" name="Рисунок 20"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0425" cy="507365"/>
                    </a:xfrm>
                    <a:prstGeom prst="rect">
                      <a:avLst/>
                    </a:prstGeom>
                    <a:noFill/>
                    <a:ln>
                      <a:noFill/>
                    </a:ln>
                  </pic:spPr>
                </pic:pic>
              </a:graphicData>
            </a:graphic>
          </wp:inline>
        </w:drawing>
      </w:r>
      <w:r>
        <w:rPr>
          <w:rFonts w:ascii="Arial" w:hAnsi="Arial" w:cs="Arial"/>
          <w:color w:val="2D2D2D"/>
          <w:spacing w:val="2"/>
          <w:sz w:val="21"/>
          <w:szCs w:val="21"/>
        </w:rPr>
        <w:fldChar w:fldCharType="end"/>
      </w:r>
      <w:r>
        <w:rPr>
          <w:rFonts w:ascii="Arial" w:hAnsi="Arial" w:cs="Arial"/>
          <w:color w:val="2D2D2D"/>
          <w:spacing w:val="2"/>
          <w:sz w:val="21"/>
          <w:szCs w:val="21"/>
        </w:rPr>
        <w:t>, (2),</w:t>
      </w:r>
    </w:p>
    <w:p w14:paraId="37FC1EEE" w14:textId="77777777" w:rsidR="00095AA5" w:rsidRDefault="00095AA5" w:rsidP="004035C7">
      <w:pPr>
        <w:pStyle w:val="a3"/>
        <w:spacing w:line="360" w:lineRule="auto"/>
        <w:ind w:left="0" w:firstLine="567"/>
        <w:jc w:val="both"/>
        <w:rPr>
          <w:rFonts w:ascii="Myriad Pro" w:hAnsi="Myriad Pro"/>
          <w:sz w:val="26"/>
          <w:szCs w:val="26"/>
        </w:rPr>
      </w:pPr>
      <w:r>
        <w:rPr>
          <w:rFonts w:ascii="Myriad Pro" w:hAnsi="Myriad Pro"/>
          <w:sz w:val="26"/>
          <w:szCs w:val="26"/>
        </w:rPr>
        <w:t>где, КНК</w:t>
      </w:r>
      <w:r>
        <w:rPr>
          <w:rFonts w:ascii="Myriad Pro" w:hAnsi="Myriad Pro"/>
          <w:sz w:val="26"/>
          <w:szCs w:val="26"/>
          <w:vertAlign w:val="subscript"/>
        </w:rPr>
        <w:t xml:space="preserve"> </w:t>
      </w:r>
      <w:r>
        <w:rPr>
          <w:rFonts w:ascii="Myriad Pro" w:hAnsi="Myriad Pro"/>
          <w:sz w:val="26"/>
          <w:szCs w:val="26"/>
          <w:vertAlign w:val="subscript"/>
          <w:lang w:val="en-US"/>
        </w:rPr>
        <w:t>i</w:t>
      </w:r>
      <w:r>
        <w:rPr>
          <w:rFonts w:ascii="Myriad Pro" w:hAnsi="Myriad Pro"/>
          <w:sz w:val="26"/>
          <w:szCs w:val="26"/>
          <w:vertAlign w:val="subscript"/>
        </w:rPr>
        <w:t xml:space="preserve"> </w:t>
      </w:r>
      <w:r>
        <w:rPr>
          <w:rFonts w:ascii="Myriad Pro" w:hAnsi="Myriad Pro"/>
          <w:sz w:val="26"/>
          <w:szCs w:val="26"/>
        </w:rPr>
        <w:t xml:space="preserve"> - </w:t>
      </w:r>
      <w:r w:rsidRPr="00AD50C7">
        <w:rPr>
          <w:rFonts w:ascii="Myriad Pro" w:hAnsi="Myriad Pro"/>
          <w:sz w:val="26"/>
          <w:szCs w:val="26"/>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AD50C7">
        <w:rPr>
          <w:rFonts w:ascii="Myriad Pro" w:hAnsi="Myriad Pro"/>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w:t>
      </w:r>
      <w:r w:rsidR="00C505B5">
        <w:rPr>
          <w:rFonts w:ascii="Myriad Pro" w:hAnsi="Myriad Pro"/>
          <w:sz w:val="26"/>
          <w:szCs w:val="26"/>
        </w:rPr>
        <w:t>.10.</w:t>
      </w:r>
      <w:r w:rsidRPr="00AD50C7">
        <w:rPr>
          <w:rFonts w:ascii="Myriad Pro" w:hAnsi="Myriad Pro"/>
          <w:sz w:val="26"/>
          <w:szCs w:val="26"/>
        </w:rPr>
        <w:t xml:space="preserve">2010 </w:t>
      </w:r>
      <w:r w:rsidR="00C505B5">
        <w:rPr>
          <w:rFonts w:ascii="Myriad Pro" w:hAnsi="Myriad Pro"/>
          <w:sz w:val="26"/>
          <w:szCs w:val="26"/>
        </w:rPr>
        <w:t>№</w:t>
      </w:r>
      <w:r w:rsidRPr="00AD50C7">
        <w:rPr>
          <w:rFonts w:ascii="Myriad Pro" w:hAnsi="Myriad Pro"/>
          <w:sz w:val="26"/>
          <w:szCs w:val="26"/>
        </w:rPr>
        <w:t xml:space="preserve"> 254-э/1</w:t>
      </w:r>
      <w:r>
        <w:rPr>
          <w:rFonts w:ascii="Myriad Pro" w:hAnsi="Myriad Pro"/>
          <w:sz w:val="26"/>
          <w:szCs w:val="26"/>
        </w:rPr>
        <w:t>.</w:t>
      </w:r>
    </w:p>
    <w:p w14:paraId="5E3B5385" w14:textId="77777777" w:rsidR="00095AA5" w:rsidRDefault="00095AA5" w:rsidP="004035C7">
      <w:pPr>
        <w:pStyle w:val="a3"/>
        <w:spacing w:line="360" w:lineRule="auto"/>
        <w:ind w:left="0" w:firstLine="567"/>
        <w:jc w:val="both"/>
        <w:rPr>
          <w:rFonts w:ascii="Myriad Pro" w:hAnsi="Myriad Pro"/>
          <w:sz w:val="26"/>
          <w:szCs w:val="26"/>
        </w:rPr>
      </w:pPr>
      <w:r>
        <w:rPr>
          <w:rFonts w:ascii="Myriad Pro" w:hAnsi="Myriad Pro"/>
          <w:sz w:val="26"/>
          <w:szCs w:val="26"/>
        </w:rPr>
        <w:t>В соответствии с п. 5 Методических указаний р</w:t>
      </w:r>
      <w:r w:rsidRPr="00C263D0">
        <w:rPr>
          <w:rFonts w:ascii="Myriad Pro" w:hAnsi="Myriad Pro"/>
          <w:sz w:val="26"/>
          <w:szCs w:val="26"/>
        </w:rPr>
        <w:t>асчет понижающих (повышающих) коэффициентов производится по следующей формуле:</w:t>
      </w:r>
    </w:p>
    <w:p w14:paraId="250004F6" w14:textId="77777777" w:rsidR="00095AA5" w:rsidRDefault="00095AA5" w:rsidP="004035C7">
      <w:pPr>
        <w:pStyle w:val="a3"/>
        <w:spacing w:line="360" w:lineRule="auto"/>
        <w:ind w:left="0" w:firstLine="567"/>
        <w:jc w:val="center"/>
        <w:rPr>
          <w:rFonts w:ascii="Myriad Pro" w:hAnsi="Myriad Pro"/>
          <w:sz w:val="26"/>
          <w:szCs w:val="26"/>
        </w:rPr>
      </w:pPr>
      <w:r>
        <w:rPr>
          <w:rFonts w:ascii="Myriad Pro" w:hAnsi="Myriad Pro"/>
          <w:sz w:val="26"/>
          <w:szCs w:val="26"/>
        </w:rPr>
        <w:t>КНК</w:t>
      </w:r>
      <w:r>
        <w:rPr>
          <w:rFonts w:ascii="Myriad Pro" w:hAnsi="Myriad Pro"/>
          <w:sz w:val="26"/>
          <w:szCs w:val="26"/>
          <w:vertAlign w:val="subscript"/>
          <w:lang w:val="en-US"/>
        </w:rPr>
        <w:t>i</w:t>
      </w:r>
      <w:r w:rsidRPr="006E1ED4">
        <w:rPr>
          <w:rFonts w:ascii="Myriad Pro" w:hAnsi="Myriad Pro"/>
          <w:sz w:val="26"/>
          <w:szCs w:val="26"/>
        </w:rPr>
        <w:t xml:space="preserve"> = </w:t>
      </w:r>
      <w:r>
        <w:rPr>
          <w:rFonts w:ascii="Myriad Pro" w:hAnsi="Myriad Pro"/>
          <w:sz w:val="26"/>
          <w:szCs w:val="26"/>
          <w:lang w:val="en-US"/>
        </w:rPr>
        <w:t>K</w:t>
      </w:r>
      <w:r>
        <w:rPr>
          <w:rFonts w:ascii="Myriad Pro" w:hAnsi="Myriad Pro"/>
          <w:sz w:val="26"/>
          <w:szCs w:val="26"/>
          <w:vertAlign w:val="subscript"/>
        </w:rPr>
        <w:t>об</w:t>
      </w:r>
      <w:r>
        <w:rPr>
          <w:rFonts w:ascii="Myriad Pro" w:hAnsi="Myriad Pro"/>
          <w:sz w:val="26"/>
          <w:szCs w:val="26"/>
          <w:vertAlign w:val="subscript"/>
          <w:lang w:val="en-US"/>
        </w:rPr>
        <w:t>i</w:t>
      </w:r>
      <w:r>
        <w:rPr>
          <w:rFonts w:ascii="Myriad Pro" w:hAnsi="Myriad Pro"/>
          <w:sz w:val="26"/>
          <w:szCs w:val="26"/>
        </w:rPr>
        <w:t xml:space="preserve"> * П</w:t>
      </w:r>
      <w:r>
        <w:rPr>
          <w:rFonts w:ascii="Myriad Pro" w:hAnsi="Myriad Pro"/>
          <w:sz w:val="26"/>
          <w:szCs w:val="26"/>
          <w:vertAlign w:val="subscript"/>
        </w:rPr>
        <w:t>кор</w:t>
      </w:r>
      <w:r>
        <w:rPr>
          <w:rFonts w:ascii="Myriad Pro" w:hAnsi="Myriad Pro"/>
          <w:sz w:val="26"/>
          <w:szCs w:val="26"/>
          <w:vertAlign w:val="subscript"/>
          <w:lang w:val="en-US"/>
        </w:rPr>
        <w:t>i</w:t>
      </w:r>
      <w:r>
        <w:rPr>
          <w:rFonts w:ascii="Myriad Pro" w:hAnsi="Myriad Pro"/>
          <w:sz w:val="26"/>
          <w:szCs w:val="26"/>
        </w:rPr>
        <w:t xml:space="preserve"> (1),</w:t>
      </w:r>
    </w:p>
    <w:p w14:paraId="0CCB1D93" w14:textId="77777777" w:rsidR="00095AA5" w:rsidRPr="00C263D0" w:rsidRDefault="00095AA5" w:rsidP="004035C7">
      <w:pPr>
        <w:pStyle w:val="a3"/>
        <w:spacing w:line="360" w:lineRule="auto"/>
        <w:ind w:left="0" w:firstLine="567"/>
        <w:jc w:val="both"/>
        <w:rPr>
          <w:rFonts w:ascii="Myriad Pro" w:hAnsi="Myriad Pro"/>
          <w:sz w:val="26"/>
          <w:szCs w:val="26"/>
        </w:rPr>
      </w:pPr>
      <w:r>
        <w:rPr>
          <w:rFonts w:ascii="Myriad Pro" w:hAnsi="Myriad Pro"/>
          <w:sz w:val="26"/>
          <w:szCs w:val="26"/>
        </w:rPr>
        <w:t>где:</w:t>
      </w:r>
    </w:p>
    <w:p w14:paraId="673A3976" w14:textId="77777777" w:rsidR="00095AA5" w:rsidRDefault="00095AA5" w:rsidP="004035C7">
      <w:pPr>
        <w:pStyle w:val="a3"/>
        <w:spacing w:line="360" w:lineRule="auto"/>
        <w:ind w:left="0" w:firstLine="567"/>
        <w:jc w:val="both"/>
        <w:rPr>
          <w:rFonts w:ascii="Myriad Pro" w:hAnsi="Myriad Pro"/>
          <w:sz w:val="26"/>
          <w:szCs w:val="26"/>
        </w:rPr>
      </w:pPr>
      <w:r w:rsidRPr="00C263D0">
        <w:rPr>
          <w:rFonts w:ascii="Myriad Pro" w:hAnsi="Myriad Pro"/>
          <w:sz w:val="26"/>
          <w:szCs w:val="26"/>
        </w:rPr>
        <w:t>К</w:t>
      </w:r>
      <w:r w:rsidRPr="00C263D0">
        <w:rPr>
          <w:rFonts w:ascii="Myriad Pro" w:hAnsi="Myriad Pro"/>
          <w:sz w:val="26"/>
          <w:szCs w:val="26"/>
          <w:vertAlign w:val="subscript"/>
        </w:rPr>
        <w:t>Об</w:t>
      </w:r>
      <w:r w:rsidRPr="00C263D0">
        <w:rPr>
          <w:rFonts w:ascii="Myriad Pro" w:hAnsi="Myriad Pro"/>
          <w:sz w:val="26"/>
          <w:szCs w:val="26"/>
        </w:rPr>
        <w:t xml:space="preserve"> </w:t>
      </w:r>
      <w:r>
        <w:rPr>
          <w:rFonts w:ascii="Myriad Pro" w:hAnsi="Myriad Pro"/>
          <w:sz w:val="26"/>
          <w:szCs w:val="26"/>
        </w:rPr>
        <w:t xml:space="preserve">- </w:t>
      </w:r>
      <w:r w:rsidRPr="00C263D0">
        <w:rPr>
          <w:rFonts w:ascii="Myriad Pro" w:hAnsi="Myriad Pro"/>
          <w:sz w:val="26"/>
          <w:szCs w:val="26"/>
        </w:rPr>
        <w:t xml:space="preserve">обобщенный показатель надежности и качества оказываемых услуг в году </w:t>
      </w:r>
      <w:r>
        <w:rPr>
          <w:rFonts w:ascii="Myriad Pro" w:hAnsi="Myriad Pro"/>
          <w:sz w:val="26"/>
          <w:szCs w:val="26"/>
          <w:lang w:val="en-US"/>
        </w:rPr>
        <w:t>i</w:t>
      </w:r>
      <w:r w:rsidRPr="00C263D0">
        <w:rPr>
          <w:rFonts w:ascii="Myriad Pro" w:hAnsi="Myriad Pro"/>
          <w:sz w:val="26"/>
          <w:szCs w:val="26"/>
        </w:rPr>
        <w:t>,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N 296 (далее - Методические указания по надежности и качеству)</w:t>
      </w:r>
      <w:r>
        <w:rPr>
          <w:rFonts w:ascii="Myriad Pro" w:hAnsi="Myriad Pro"/>
          <w:sz w:val="26"/>
          <w:szCs w:val="26"/>
        </w:rPr>
        <w:t>.</w:t>
      </w:r>
    </w:p>
    <w:p w14:paraId="3FBB5263" w14:textId="77777777" w:rsidR="00095AA5" w:rsidRDefault="00095AA5" w:rsidP="004035C7">
      <w:pPr>
        <w:spacing w:line="360" w:lineRule="auto"/>
        <w:ind w:firstLine="567"/>
        <w:jc w:val="both"/>
        <w:rPr>
          <w:rFonts w:ascii="Myriad Pro" w:hAnsi="Myriad Pro" w:cs="Arial"/>
          <w:color w:val="2D2D2D"/>
          <w:spacing w:val="2"/>
          <w:sz w:val="26"/>
          <w:szCs w:val="26"/>
          <w:shd w:val="clear" w:color="auto" w:fill="FFFFFF"/>
        </w:rPr>
      </w:pPr>
      <w:r>
        <w:rPr>
          <w:rFonts w:ascii="Myriad Pro" w:hAnsi="Myriad Pro" w:cs="Arial"/>
          <w:color w:val="2D2D2D"/>
          <w:spacing w:val="2"/>
          <w:sz w:val="26"/>
          <w:szCs w:val="26"/>
          <w:shd w:val="clear" w:color="auto" w:fill="FFFFFF"/>
        </w:rPr>
        <w:t>П</w:t>
      </w:r>
      <w:r w:rsidRPr="00C263D0">
        <w:rPr>
          <w:rFonts w:ascii="Myriad Pro" w:hAnsi="Myriad Pro" w:cs="Arial"/>
          <w:color w:val="2D2D2D"/>
          <w:spacing w:val="2"/>
          <w:sz w:val="26"/>
          <w:szCs w:val="26"/>
          <w:shd w:val="clear" w:color="auto" w:fill="FFFFFF"/>
        </w:rPr>
        <w:t> - максимальный процент корректировки, определяемый</w:t>
      </w:r>
      <w:r>
        <w:rPr>
          <w:rFonts w:ascii="Myriad Pro" w:hAnsi="Myriad Pro" w:cs="Arial"/>
          <w:color w:val="2D2D2D"/>
          <w:spacing w:val="2"/>
          <w:sz w:val="26"/>
          <w:szCs w:val="26"/>
        </w:rPr>
        <w:t xml:space="preserve">, </w:t>
      </w:r>
      <w:r w:rsidRPr="00C263D0">
        <w:rPr>
          <w:rFonts w:ascii="Myriad Pro" w:hAnsi="Myriad Pro" w:cs="Arial"/>
          <w:color w:val="2D2D2D"/>
          <w:spacing w:val="2"/>
          <w:sz w:val="26"/>
          <w:szCs w:val="26"/>
          <w:shd w:val="clear" w:color="auto" w:fill="FFFFFF"/>
        </w:rPr>
        <w:t>начиная с 2013 года: П</w:t>
      </w:r>
      <w:r>
        <w:rPr>
          <w:rFonts w:ascii="Myriad Pro" w:hAnsi="Myriad Pro" w:cs="Arial"/>
          <w:color w:val="2D2D2D"/>
          <w:spacing w:val="2"/>
          <w:sz w:val="26"/>
          <w:szCs w:val="26"/>
          <w:shd w:val="clear" w:color="auto" w:fill="FFFFFF"/>
          <w:vertAlign w:val="subscript"/>
        </w:rPr>
        <w:t>кор2013</w:t>
      </w:r>
      <w:r w:rsidRPr="00C263D0">
        <w:rPr>
          <w:rFonts w:ascii="Myriad Pro" w:hAnsi="Myriad Pro" w:cs="Arial"/>
          <w:color w:val="2D2D2D"/>
          <w:spacing w:val="2"/>
          <w:sz w:val="26"/>
          <w:szCs w:val="26"/>
          <w:shd w:val="clear" w:color="auto" w:fill="FFFFFF"/>
        </w:rPr>
        <w:t> = 2%.</w:t>
      </w:r>
    </w:p>
    <w:p w14:paraId="105476BC" w14:textId="77777777" w:rsidR="00095AA5" w:rsidRPr="00913AF7" w:rsidRDefault="00095AA5" w:rsidP="004035C7">
      <w:pPr>
        <w:pStyle w:val="formattext"/>
        <w:shd w:val="clear" w:color="auto" w:fill="FFFFFF"/>
        <w:adjustRightInd w:val="0"/>
        <w:snapToGrid w:val="0"/>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13AF7">
        <w:rPr>
          <w:rFonts w:ascii="Myriad Pro" w:hAnsi="Myriad Pro" w:cs="Arial"/>
          <w:color w:val="2D2D2D"/>
          <w:spacing w:val="2"/>
          <w:sz w:val="26"/>
          <w:szCs w:val="26"/>
        </w:rPr>
        <w:t>Корректировка тарифов (цен), установленных на долгосрочный период регулирования, в случае предоставления сетевой организацией недостоверных отчетных данных или их непредставления, осуществляется с учетом следующих особенностей расчета КНК</w:t>
      </w:r>
      <w:r w:rsidR="00C505B5">
        <w:rPr>
          <w:rFonts w:ascii="Myriad Pro" w:hAnsi="Myriad Pro" w:cs="Arial"/>
          <w:color w:val="2D2D2D"/>
          <w:spacing w:val="2"/>
          <w:sz w:val="26"/>
          <w:szCs w:val="26"/>
        </w:rPr>
        <w:t>:</w:t>
      </w:r>
    </w:p>
    <w:p w14:paraId="135BCAD0" w14:textId="77777777" w:rsidR="00095AA5" w:rsidRPr="00516751" w:rsidRDefault="00095AA5" w:rsidP="00C505B5">
      <w:pPr>
        <w:pStyle w:val="formattext"/>
        <w:numPr>
          <w:ilvl w:val="0"/>
          <w:numId w:val="17"/>
        </w:numPr>
        <w:shd w:val="clear" w:color="auto" w:fill="FFFFFF"/>
        <w:adjustRightInd w:val="0"/>
        <w:snapToGrid w:val="0"/>
        <w:spacing w:before="0" w:beforeAutospacing="0" w:after="0" w:afterAutospacing="0" w:line="360" w:lineRule="auto"/>
        <w:ind w:left="1701" w:hanging="708"/>
        <w:contextualSpacing/>
        <w:jc w:val="both"/>
        <w:textAlignment w:val="baseline"/>
        <w:rPr>
          <w:rFonts w:ascii="Myriad Pro" w:hAnsi="Myriad Pro" w:cs="Arial"/>
          <w:color w:val="2D2D2D"/>
          <w:sz w:val="26"/>
          <w:szCs w:val="26"/>
        </w:rPr>
      </w:pPr>
      <w:r w:rsidRPr="00516751">
        <w:rPr>
          <w:rFonts w:ascii="Myriad Pro" w:hAnsi="Myriad Pro" w:cs="Arial"/>
          <w:color w:val="2D2D2D"/>
          <w:sz w:val="26"/>
          <w:szCs w:val="26"/>
        </w:rPr>
        <w:t>в случае непредоставления регулируемыми организациями отчетных данных, используемых при расчете фактических значений показателей надежности и качества оказываемых услуг, по всем</w:t>
      </w:r>
      <w:r w:rsidR="00C505B5">
        <w:rPr>
          <w:rFonts w:ascii="Myriad Pro" w:hAnsi="Myriad Pro" w:cs="Arial"/>
          <w:color w:val="2D2D2D"/>
          <w:sz w:val="26"/>
          <w:szCs w:val="26"/>
        </w:rPr>
        <w:t xml:space="preserve"> п</w:t>
      </w:r>
      <w:r w:rsidRPr="00516751">
        <w:rPr>
          <w:rFonts w:ascii="Myriad Pro" w:hAnsi="Myriad Pro" w:cs="Arial"/>
          <w:color w:val="2D2D2D"/>
          <w:sz w:val="26"/>
          <w:szCs w:val="26"/>
        </w:rPr>
        <w:t>оказателям, коэффициент КНК признается понижающим и устанавливается равным (-3%). В этом случае формула (1) не применяется;</w:t>
      </w:r>
    </w:p>
    <w:p w14:paraId="43805019" w14:textId="77777777" w:rsidR="00095AA5" w:rsidRPr="00516751" w:rsidRDefault="00095AA5" w:rsidP="00A51A6E">
      <w:pPr>
        <w:pStyle w:val="formattext"/>
        <w:numPr>
          <w:ilvl w:val="0"/>
          <w:numId w:val="17"/>
        </w:numPr>
        <w:shd w:val="clear" w:color="auto" w:fill="FFFFFF"/>
        <w:adjustRightInd w:val="0"/>
        <w:snapToGrid w:val="0"/>
        <w:spacing w:before="0" w:beforeAutospacing="0" w:after="0" w:afterAutospacing="0" w:line="360" w:lineRule="auto"/>
        <w:ind w:left="1701" w:hanging="708"/>
        <w:contextualSpacing/>
        <w:jc w:val="both"/>
        <w:textAlignment w:val="baseline"/>
        <w:rPr>
          <w:rFonts w:ascii="Myriad Pro" w:hAnsi="Myriad Pro" w:cs="Arial"/>
          <w:color w:val="2D2D2D"/>
          <w:sz w:val="26"/>
          <w:szCs w:val="26"/>
        </w:rPr>
      </w:pPr>
      <w:r w:rsidRPr="00516751">
        <w:rPr>
          <w:rFonts w:ascii="Myriad Pro" w:hAnsi="Myriad Pro" w:cs="Arial"/>
          <w:color w:val="2D2D2D"/>
          <w:sz w:val="26"/>
          <w:szCs w:val="26"/>
        </w:rPr>
        <w:lastRenderedPageBreak/>
        <w:t xml:space="preserve">в случае предоставления для расчета какого-либо показателя недостоверных отчетных данных (имеется существенное расхождение данных, оцениваемое исходя из отклонения фактического значения данного показателя, рассчитанного на основе отчетных данных, предоставленных организацией, от значения, </w:t>
      </w:r>
      <w:r w:rsidRPr="00C505B5">
        <w:rPr>
          <w:rFonts w:ascii="Myriad Pro" w:hAnsi="Myriad Pro" w:cs="Arial"/>
          <w:color w:val="2D2D2D"/>
          <w:sz w:val="26"/>
          <w:szCs w:val="26"/>
        </w:rPr>
        <w:t>рассчитанного на основе данных, указанных в подпунктах 3, 4  </w:t>
      </w:r>
      <w:hyperlink r:id="rId56" w:history="1">
        <w:r w:rsidRPr="00C505B5">
          <w:rPr>
            <w:rFonts w:ascii="Myriad Pro" w:hAnsi="Myriad Pro"/>
            <w:color w:val="2D2D2D"/>
            <w:sz w:val="26"/>
            <w:szCs w:val="26"/>
          </w:rPr>
          <w:t>пункта 13 Положения</w:t>
        </w:r>
      </w:hyperlink>
      <w:r w:rsidRPr="00C505B5">
        <w:rPr>
          <w:rFonts w:ascii="Myriad Pro" w:hAnsi="Myriad Pro" w:cs="Arial"/>
          <w:color w:val="2D2D2D"/>
          <w:sz w:val="26"/>
          <w:szCs w:val="26"/>
        </w:rPr>
        <w:t>, утвержденного </w:t>
      </w:r>
      <w:r w:rsidRPr="00C505B5">
        <w:rPr>
          <w:rFonts w:ascii="Myriad Pro" w:hAnsi="Myriad Pro"/>
          <w:color w:val="2D2D2D"/>
          <w:sz w:val="26"/>
          <w:szCs w:val="26"/>
        </w:rPr>
        <w:t xml:space="preserve">постановлением Правительства Российской Федерации от 31.12.2009 </w:t>
      </w:r>
      <w:r w:rsidR="00C505B5">
        <w:rPr>
          <w:rFonts w:ascii="Myriad Pro" w:hAnsi="Myriad Pro"/>
          <w:color w:val="2D2D2D"/>
          <w:sz w:val="26"/>
          <w:szCs w:val="26"/>
        </w:rPr>
        <w:t>№</w:t>
      </w:r>
      <w:r w:rsidRPr="00C505B5">
        <w:rPr>
          <w:rFonts w:ascii="Myriad Pro" w:hAnsi="Myriad Pro"/>
          <w:color w:val="2D2D2D"/>
          <w:sz w:val="26"/>
          <w:szCs w:val="26"/>
        </w:rPr>
        <w:t xml:space="preserve"> 1220 </w:t>
      </w:r>
      <w:r w:rsidR="00C505B5">
        <w:rPr>
          <w:rFonts w:ascii="Myriad Pro" w:hAnsi="Myriad Pro"/>
          <w:color w:val="2D2D2D"/>
          <w:sz w:val="26"/>
          <w:szCs w:val="26"/>
        </w:rPr>
        <w:t>«</w:t>
      </w:r>
      <w:r w:rsidRPr="00C505B5">
        <w:rPr>
          <w:rFonts w:ascii="Myriad Pro" w:hAnsi="Myriad Pro"/>
          <w:color w:val="2D2D2D"/>
          <w:sz w:val="26"/>
          <w:szCs w:val="26"/>
        </w:rPr>
        <w:t>Об определении применяемых при установлении долгосрочных тарифов показателей надежности и качества поставляемых товаров и оказываемых услуг</w:t>
      </w:r>
      <w:r w:rsidR="00C505B5">
        <w:rPr>
          <w:rFonts w:ascii="Myriad Pro" w:hAnsi="Myriad Pro"/>
          <w:color w:val="2D2D2D"/>
          <w:sz w:val="26"/>
          <w:szCs w:val="26"/>
        </w:rPr>
        <w:t>»</w:t>
      </w:r>
      <w:r w:rsidRPr="00C505B5">
        <w:rPr>
          <w:rFonts w:ascii="Myriad Pro" w:hAnsi="Myriad Pro" w:cs="Arial"/>
          <w:color w:val="000000" w:themeColor="text1"/>
          <w:sz w:val="26"/>
          <w:szCs w:val="26"/>
        </w:rPr>
        <w:t xml:space="preserve">, </w:t>
      </w:r>
      <w:r w:rsidRPr="00C505B5">
        <w:rPr>
          <w:rFonts w:ascii="Myriad Pro" w:hAnsi="Myriad Pro" w:cs="Arial"/>
          <w:color w:val="2D2D2D"/>
          <w:sz w:val="26"/>
          <w:szCs w:val="26"/>
        </w:rPr>
        <w:t xml:space="preserve">более чем на 10% - начиная с 2013 года, - что установлено по итогам проведения действий, указанных </w:t>
      </w:r>
      <w:r w:rsidRPr="00C505B5">
        <w:rPr>
          <w:rFonts w:ascii="Myriad Pro" w:hAnsi="Myriad Pro" w:cs="Arial"/>
          <w:color w:val="000000" w:themeColor="text1"/>
          <w:sz w:val="26"/>
          <w:szCs w:val="26"/>
        </w:rPr>
        <w:t>в </w:t>
      </w:r>
      <w:r w:rsidRPr="00C505B5">
        <w:rPr>
          <w:rFonts w:ascii="Myriad Pro" w:hAnsi="Myriad Pro" w:cs="Arial"/>
          <w:sz w:val="26"/>
          <w:szCs w:val="26"/>
        </w:rPr>
        <w:t>пункте 3 Положения</w:t>
      </w:r>
      <w:r w:rsidRPr="00516751">
        <w:rPr>
          <w:rFonts w:ascii="Myriad Pro" w:hAnsi="Myriad Pro" w:cs="Arial"/>
          <w:color w:val="000000" w:themeColor="text1"/>
          <w:sz w:val="26"/>
          <w:szCs w:val="26"/>
        </w:rPr>
        <w:t xml:space="preserve">) </w:t>
      </w:r>
      <w:r w:rsidRPr="00516751">
        <w:rPr>
          <w:rFonts w:ascii="Myriad Pro" w:hAnsi="Myriad Pro" w:cs="Arial"/>
          <w:color w:val="2D2D2D"/>
          <w:sz w:val="26"/>
          <w:szCs w:val="26"/>
        </w:rPr>
        <w:t>или непредставления отчетных данных для расчета какого-либо показателя надежности или качества, при расчете </w:t>
      </w:r>
      <w:r w:rsidRPr="00C263D0">
        <w:rPr>
          <w:rFonts w:ascii="Myriad Pro" w:hAnsi="Myriad Pro"/>
          <w:sz w:val="26"/>
          <w:szCs w:val="26"/>
        </w:rPr>
        <w:t>К</w:t>
      </w:r>
      <w:r w:rsidRPr="00C263D0">
        <w:rPr>
          <w:rFonts w:ascii="Myriad Pro" w:hAnsi="Myriad Pro"/>
          <w:sz w:val="26"/>
          <w:szCs w:val="26"/>
          <w:vertAlign w:val="subscript"/>
        </w:rPr>
        <w:t>Об</w:t>
      </w:r>
      <w:r w:rsidRPr="00C263D0">
        <w:rPr>
          <w:rFonts w:ascii="Myriad Pro" w:hAnsi="Myriad Pro"/>
          <w:sz w:val="26"/>
          <w:szCs w:val="26"/>
        </w:rPr>
        <w:t xml:space="preserve"> </w:t>
      </w:r>
      <w:r>
        <w:rPr>
          <w:rFonts w:ascii="Myriad Pro" w:hAnsi="Myriad Pro"/>
          <w:sz w:val="26"/>
          <w:szCs w:val="26"/>
        </w:rPr>
        <w:t xml:space="preserve">- </w:t>
      </w:r>
      <w:r w:rsidRPr="00516751">
        <w:rPr>
          <w:rFonts w:ascii="Myriad Pro" w:hAnsi="Myriad Pro" w:cs="Arial"/>
          <w:color w:val="2D2D2D"/>
          <w:sz w:val="26"/>
          <w:szCs w:val="26"/>
        </w:rPr>
        <w:t>индикатор выполнения соответствующего показателя принимается равным (-1) и расчет КНК</w:t>
      </w:r>
      <w:r w:rsidRPr="00516751">
        <w:rPr>
          <w:rFonts w:ascii="Myriad Pro" w:hAnsi="Myriad Pro" w:cs="Arial"/>
          <w:color w:val="2D2D2D"/>
          <w:sz w:val="26"/>
          <w:szCs w:val="26"/>
        </w:rPr>
        <w:fldChar w:fldCharType="begin"/>
      </w:r>
      <w:r w:rsidR="00A078F4">
        <w:rPr>
          <w:rFonts w:ascii="Myriad Pro" w:hAnsi="Myriad Pro" w:cs="Arial"/>
          <w:color w:val="2D2D2D"/>
          <w:sz w:val="26"/>
          <w:szCs w:val="26"/>
        </w:rPr>
        <w:instrText xml:space="preserve"> INCLUDEPICTURE "E:\\Users\\MacOS\\Documents\\МРСК Сибири экспертиза\\ГАЭС\\R0lGODlhCAAWAIABAAAAAP\\yH5BAEAAAEALAAAAAAIABYAAAITjI+py+0PE4gNTHXlyogb61FM AQA7" \* MERGEFORMAT </w:instrText>
      </w:r>
      <w:r w:rsidRPr="00516751">
        <w:rPr>
          <w:rFonts w:ascii="Myriad Pro" w:hAnsi="Myriad Pro" w:cs="Arial"/>
          <w:color w:val="2D2D2D"/>
          <w:sz w:val="26"/>
          <w:szCs w:val="26"/>
        </w:rPr>
        <w:fldChar w:fldCharType="end"/>
      </w:r>
      <w:r w:rsidRPr="00516751">
        <w:rPr>
          <w:rFonts w:ascii="Myriad Pro" w:hAnsi="Myriad Pro" w:cs="Arial"/>
          <w:color w:val="2D2D2D"/>
          <w:sz w:val="26"/>
          <w:szCs w:val="26"/>
        </w:rPr>
        <w:t> осуществляется по формуле (1).</w:t>
      </w:r>
    </w:p>
    <w:p w14:paraId="2C8DB450" w14:textId="77777777" w:rsidR="00095AA5" w:rsidRPr="00516751" w:rsidRDefault="00095AA5" w:rsidP="004035C7">
      <w:pPr>
        <w:pStyle w:val="formattext"/>
        <w:shd w:val="clear" w:color="auto" w:fill="FFFFFF"/>
        <w:adjustRightInd w:val="0"/>
        <w:snapToGrid w:val="0"/>
        <w:spacing w:before="0" w:beforeAutospacing="0" w:after="0" w:afterAutospacing="0" w:line="360" w:lineRule="auto"/>
        <w:ind w:firstLine="567"/>
        <w:contextualSpacing/>
        <w:jc w:val="both"/>
        <w:textAlignment w:val="baseline"/>
        <w:rPr>
          <w:rFonts w:ascii="Myriad Pro" w:hAnsi="Myriad Pro" w:cs="Arial"/>
          <w:color w:val="2D2D2D"/>
          <w:sz w:val="26"/>
          <w:szCs w:val="26"/>
        </w:rPr>
      </w:pPr>
      <w:r w:rsidRPr="00516751">
        <w:rPr>
          <w:rFonts w:ascii="Myriad Pro" w:hAnsi="Myriad Pro" w:cs="Arial"/>
          <w:color w:val="2D2D2D"/>
          <w:sz w:val="26"/>
          <w:szCs w:val="26"/>
        </w:rPr>
        <w:t xml:space="preserve">Если отклонение фактического значения какого-либо показателя менее приведенного в данном пункте значения для соответствующего года, то используемый при расчете </w:t>
      </w:r>
      <w:r w:rsidRPr="00C263D0">
        <w:rPr>
          <w:rFonts w:ascii="Myriad Pro" w:hAnsi="Myriad Pro"/>
          <w:sz w:val="26"/>
          <w:szCs w:val="26"/>
        </w:rPr>
        <w:t>К</w:t>
      </w:r>
      <w:r w:rsidRPr="00C263D0">
        <w:rPr>
          <w:rFonts w:ascii="Myriad Pro" w:hAnsi="Myriad Pro"/>
          <w:sz w:val="26"/>
          <w:szCs w:val="26"/>
          <w:vertAlign w:val="subscript"/>
        </w:rPr>
        <w:t>Об</w:t>
      </w:r>
      <w:r w:rsidRPr="00516751">
        <w:rPr>
          <w:rFonts w:ascii="Myriad Pro" w:hAnsi="Myriad Pro" w:cs="Arial"/>
          <w:color w:val="2D2D2D"/>
          <w:sz w:val="26"/>
          <w:szCs w:val="26"/>
        </w:rPr>
        <w:t> </w:t>
      </w:r>
      <w:r>
        <w:rPr>
          <w:rFonts w:ascii="Myriad Pro" w:hAnsi="Myriad Pro" w:cs="Arial"/>
          <w:color w:val="2D2D2D"/>
          <w:sz w:val="26"/>
          <w:szCs w:val="26"/>
        </w:rPr>
        <w:t xml:space="preserve">- </w:t>
      </w:r>
      <w:r w:rsidRPr="00516751">
        <w:rPr>
          <w:rFonts w:ascii="Myriad Pro" w:hAnsi="Myriad Pro" w:cs="Arial"/>
          <w:color w:val="2D2D2D"/>
          <w:sz w:val="26"/>
          <w:szCs w:val="26"/>
        </w:rPr>
        <w:t>индикатор выполнения соответствующего показателя определяется в соответствии с Методическими указаниями №1256.</w:t>
      </w:r>
    </w:p>
    <w:p w14:paraId="534B23BF" w14:textId="77777777" w:rsidR="00A51A6E" w:rsidRPr="00C263D0" w:rsidRDefault="00A51A6E" w:rsidP="00095AA5">
      <w:pPr>
        <w:pStyle w:val="formattext"/>
        <w:shd w:val="clear" w:color="auto" w:fill="FFFFFF"/>
        <w:adjustRightInd w:val="0"/>
        <w:snapToGrid w:val="0"/>
        <w:spacing w:before="0" w:beforeAutospacing="0" w:after="0" w:afterAutospacing="0" w:line="360" w:lineRule="auto"/>
        <w:ind w:firstLine="709"/>
        <w:contextualSpacing/>
        <w:jc w:val="both"/>
        <w:textAlignment w:val="baseline"/>
        <w:rPr>
          <w:rFonts w:ascii="Myriad Pro" w:hAnsi="Myriad Pro"/>
          <w:sz w:val="26"/>
          <w:szCs w:val="26"/>
        </w:rPr>
      </w:pPr>
    </w:p>
    <w:p w14:paraId="04A7498E" w14:textId="77777777" w:rsidR="00095AA5" w:rsidRPr="00F02F53" w:rsidRDefault="00095AA5" w:rsidP="0091594F">
      <w:pPr>
        <w:pStyle w:val="a3"/>
        <w:spacing w:line="360" w:lineRule="auto"/>
        <w:ind w:left="0"/>
        <w:jc w:val="both"/>
        <w:rPr>
          <w:rFonts w:ascii="Myriad Pro" w:hAnsi="Myriad Pro"/>
          <w:b/>
          <w:bCs/>
          <w:sz w:val="26"/>
          <w:szCs w:val="26"/>
        </w:rPr>
      </w:pPr>
      <w:r w:rsidRPr="00A44787">
        <w:rPr>
          <w:rFonts w:ascii="Myriad Pro" w:hAnsi="Myriad Pro"/>
          <w:b/>
          <w:bCs/>
          <w:sz w:val="26"/>
          <w:szCs w:val="26"/>
        </w:rPr>
        <w:t>ПОЗИЦИЯ ТЕРРИТОРИАЛЬНОЙ СЕТЕВОЙ ОРГАНИЗАЦИИ</w:t>
      </w:r>
    </w:p>
    <w:p w14:paraId="20BD8708" w14:textId="77777777" w:rsidR="00095AA5" w:rsidRPr="00095AA5" w:rsidRDefault="00095AA5" w:rsidP="004035C7">
      <w:pPr>
        <w:pStyle w:val="ConsPlusNormal"/>
        <w:spacing w:line="360" w:lineRule="auto"/>
        <w:ind w:firstLine="567"/>
        <w:jc w:val="both"/>
        <w:rPr>
          <w:rFonts w:ascii="Myriad Pro" w:hAnsi="Myriad Pro"/>
          <w:sz w:val="26"/>
          <w:szCs w:val="26"/>
        </w:rPr>
      </w:pPr>
      <w:r w:rsidRPr="00095AA5">
        <w:rPr>
          <w:rFonts w:ascii="Myriad Pro" w:hAnsi="Myriad Pro"/>
          <w:sz w:val="26"/>
          <w:szCs w:val="26"/>
        </w:rPr>
        <w:t xml:space="preserve">Корректировка НВВ с учетом надежности и качества оказываемых услуг определена филиалом «ГАЭС» в размере 9 442,6 тыс. руб. </w:t>
      </w:r>
    </w:p>
    <w:p w14:paraId="21F20B76" w14:textId="77777777" w:rsidR="00095AA5" w:rsidRPr="00095AA5" w:rsidRDefault="00095AA5" w:rsidP="004035C7">
      <w:pPr>
        <w:pStyle w:val="ConsPlusNormal"/>
        <w:spacing w:line="360" w:lineRule="auto"/>
        <w:ind w:firstLine="567"/>
        <w:jc w:val="both"/>
        <w:rPr>
          <w:rFonts w:ascii="Myriad Pro" w:hAnsi="Myriad Pro"/>
          <w:sz w:val="26"/>
          <w:szCs w:val="26"/>
        </w:rPr>
      </w:pPr>
      <w:r w:rsidRPr="00095AA5">
        <w:rPr>
          <w:rFonts w:ascii="Myriad Pro" w:hAnsi="Myriad Pro"/>
          <w:sz w:val="26"/>
          <w:szCs w:val="26"/>
        </w:rPr>
        <w:t xml:space="preserve">Расчет корректировки НВВ с учетом надежности и качества реализуемых услуг произведен в соответствии с формулой 2 Методических указаний № 98-э,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в соответствии с Методическими указаниями по расчету уровня надежности и </w:t>
      </w:r>
      <w:r w:rsidRPr="00095AA5">
        <w:rPr>
          <w:rFonts w:ascii="Myriad Pro" w:hAnsi="Myriad Pro"/>
          <w:sz w:val="26"/>
          <w:szCs w:val="26"/>
        </w:rPr>
        <w:lastRenderedPageBreak/>
        <w:t>качества поставляемых услуг для организации по управлению ЕНЭС и ТСО, утвержденными приказом Минэнерго РФ № 1256 от 29.11.2016 г.</w:t>
      </w:r>
    </w:p>
    <w:p w14:paraId="5DAE6144" w14:textId="77777777" w:rsidR="00095AA5" w:rsidRPr="00095AA5" w:rsidRDefault="00095AA5" w:rsidP="004035C7">
      <w:pPr>
        <w:pStyle w:val="ConsPlusNormal"/>
        <w:spacing w:line="360" w:lineRule="auto"/>
        <w:ind w:firstLine="567"/>
        <w:jc w:val="both"/>
        <w:rPr>
          <w:rFonts w:ascii="Myriad Pro" w:hAnsi="Myriad Pro"/>
          <w:sz w:val="26"/>
          <w:szCs w:val="26"/>
        </w:rPr>
      </w:pPr>
      <w:r w:rsidRPr="00095AA5">
        <w:rPr>
          <w:rFonts w:ascii="Myriad Pro" w:hAnsi="Myriad Pro"/>
          <w:sz w:val="26"/>
          <w:szCs w:val="26"/>
        </w:rPr>
        <w:t>По итогам деятельности за 2017 год обобщенный показатель надежности и качества оказываемых услуг К</w:t>
      </w:r>
      <w:r w:rsidRPr="00095AA5">
        <w:rPr>
          <w:rFonts w:ascii="Myriad Pro" w:hAnsi="Myriad Pro"/>
          <w:sz w:val="26"/>
          <w:szCs w:val="26"/>
          <w:vertAlign w:val="subscript"/>
        </w:rPr>
        <w:t>об</w:t>
      </w:r>
      <w:r w:rsidRPr="00095AA5">
        <w:rPr>
          <w:rFonts w:ascii="Myriad Pro" w:hAnsi="Myriad Pro"/>
          <w:sz w:val="26"/>
          <w:szCs w:val="26"/>
        </w:rPr>
        <w:t xml:space="preserve"> равен 0,65:</w:t>
      </w:r>
    </w:p>
    <w:p w14:paraId="05D65EC6" w14:textId="77777777" w:rsidR="00095AA5" w:rsidRPr="00095AA5" w:rsidRDefault="00095AA5" w:rsidP="004035C7">
      <w:pPr>
        <w:pStyle w:val="ConsPlusNormal"/>
        <w:spacing w:line="360" w:lineRule="auto"/>
        <w:ind w:firstLine="567"/>
        <w:jc w:val="center"/>
        <w:rPr>
          <w:rFonts w:ascii="Myriad Pro" w:hAnsi="Myriad Pro"/>
          <w:sz w:val="26"/>
          <w:szCs w:val="26"/>
        </w:rPr>
      </w:pPr>
      <w:r w:rsidRPr="00095AA5">
        <w:rPr>
          <w:rFonts w:ascii="Myriad Pro" w:hAnsi="Myriad Pro"/>
          <w:sz w:val="26"/>
          <w:szCs w:val="26"/>
        </w:rPr>
        <w:t>К</w:t>
      </w:r>
      <w:r w:rsidRPr="00095AA5">
        <w:rPr>
          <w:rFonts w:ascii="Myriad Pro" w:hAnsi="Myriad Pro"/>
          <w:sz w:val="26"/>
          <w:szCs w:val="26"/>
          <w:vertAlign w:val="subscript"/>
        </w:rPr>
        <w:t>об</w:t>
      </w:r>
      <w:r w:rsidRPr="00095AA5">
        <w:rPr>
          <w:rFonts w:ascii="Myriad Pro" w:hAnsi="Myriad Pro"/>
          <w:sz w:val="26"/>
          <w:szCs w:val="26"/>
        </w:rPr>
        <w:t>=0,65*К</w:t>
      </w:r>
      <w:r w:rsidRPr="00095AA5">
        <w:rPr>
          <w:rFonts w:ascii="Myriad Pro" w:hAnsi="Myriad Pro"/>
          <w:sz w:val="26"/>
          <w:szCs w:val="26"/>
          <w:vertAlign w:val="subscript"/>
        </w:rPr>
        <w:t>над</w:t>
      </w:r>
      <w:r w:rsidRPr="00095AA5">
        <w:rPr>
          <w:rFonts w:ascii="Myriad Pro" w:hAnsi="Myriad Pro"/>
          <w:sz w:val="26"/>
          <w:szCs w:val="26"/>
        </w:rPr>
        <w:t xml:space="preserve"> + (1-0,65)*К</w:t>
      </w:r>
      <w:r w:rsidRPr="00095AA5">
        <w:rPr>
          <w:rFonts w:ascii="Myriad Pro" w:hAnsi="Myriad Pro"/>
          <w:sz w:val="26"/>
          <w:szCs w:val="26"/>
          <w:vertAlign w:val="subscript"/>
        </w:rPr>
        <w:t>кач</w:t>
      </w:r>
      <w:r w:rsidRPr="00095AA5">
        <w:rPr>
          <w:rFonts w:ascii="Myriad Pro" w:hAnsi="Myriad Pro"/>
          <w:sz w:val="26"/>
          <w:szCs w:val="26"/>
        </w:rPr>
        <w:t xml:space="preserve"> = 0,65*1+0,35*0 = 0,65</w:t>
      </w:r>
    </w:p>
    <w:p w14:paraId="0BFE8915" w14:textId="77777777" w:rsidR="00095AA5" w:rsidRDefault="00095AA5" w:rsidP="004035C7">
      <w:pPr>
        <w:pStyle w:val="ConsPlusNormal"/>
        <w:spacing w:line="360" w:lineRule="auto"/>
        <w:ind w:firstLine="567"/>
        <w:jc w:val="both"/>
        <w:rPr>
          <w:rFonts w:ascii="Myriad Pro" w:hAnsi="Myriad Pro"/>
          <w:sz w:val="26"/>
          <w:szCs w:val="26"/>
        </w:rPr>
      </w:pPr>
      <w:r w:rsidRPr="00095AA5">
        <w:rPr>
          <w:rFonts w:ascii="Myriad Pro" w:hAnsi="Myriad Pro"/>
          <w:sz w:val="26"/>
          <w:szCs w:val="26"/>
        </w:rPr>
        <w:t>По итогам 2017 года достигнуто значительное улучшение показателя надежности (П</w:t>
      </w:r>
      <w:r w:rsidRPr="00095AA5">
        <w:rPr>
          <w:rFonts w:ascii="Myriad Pro" w:hAnsi="Myriad Pro"/>
          <w:sz w:val="26"/>
          <w:szCs w:val="26"/>
          <w:vertAlign w:val="subscript"/>
        </w:rPr>
        <w:t>п</w:t>
      </w:r>
      <w:r>
        <w:rPr>
          <w:rFonts w:ascii="Myriad Pro" w:hAnsi="Myriad Pro"/>
          <w:sz w:val="26"/>
          <w:szCs w:val="26"/>
          <w:vertAlign w:val="subscript"/>
        </w:rPr>
        <w:t xml:space="preserve"> </w:t>
      </w:r>
      <w:r w:rsidRPr="00095AA5">
        <w:rPr>
          <w:rFonts w:ascii="Myriad Pro" w:hAnsi="Myriad Pro"/>
          <w:sz w:val="26"/>
          <w:szCs w:val="26"/>
        </w:rPr>
        <w:t xml:space="preserve">- показатель средней продолжительности прекращений электроэнергии, отклонение более 30%), таким образом значение </w:t>
      </w:r>
      <w:r w:rsidR="00A51A6E">
        <w:rPr>
          <w:rFonts w:ascii="Myriad Pro" w:hAnsi="Myriad Pro"/>
          <w:sz w:val="26"/>
          <w:szCs w:val="26"/>
        </w:rPr>
        <w:br/>
      </w:r>
      <w:r w:rsidRPr="00095AA5">
        <w:rPr>
          <w:rFonts w:ascii="Myriad Pro" w:hAnsi="Myriad Pro"/>
          <w:sz w:val="26"/>
          <w:szCs w:val="26"/>
        </w:rPr>
        <w:t>коэффициента – 1.</w:t>
      </w:r>
    </w:p>
    <w:p w14:paraId="3EDD921E" w14:textId="77777777" w:rsidR="00095AA5" w:rsidRPr="00095AA5" w:rsidRDefault="00095AA5" w:rsidP="004035C7">
      <w:pPr>
        <w:pStyle w:val="ConsPlusNormal"/>
        <w:spacing w:line="360" w:lineRule="auto"/>
        <w:ind w:firstLine="567"/>
        <w:jc w:val="both"/>
        <w:rPr>
          <w:rFonts w:ascii="Myriad Pro" w:hAnsi="Myriad Pro"/>
          <w:sz w:val="26"/>
          <w:szCs w:val="26"/>
        </w:rPr>
      </w:pPr>
      <w:r w:rsidRPr="00095AA5">
        <w:rPr>
          <w:rFonts w:ascii="Myriad Pro" w:hAnsi="Myriad Pro"/>
          <w:sz w:val="26"/>
          <w:szCs w:val="26"/>
        </w:rPr>
        <w:t>К</w:t>
      </w:r>
      <w:r w:rsidRPr="00095AA5">
        <w:rPr>
          <w:rFonts w:ascii="Myriad Pro" w:hAnsi="Myriad Pro"/>
          <w:sz w:val="26"/>
          <w:szCs w:val="26"/>
          <w:vertAlign w:val="subscript"/>
        </w:rPr>
        <w:t>кач</w:t>
      </w:r>
      <w:r w:rsidRPr="00095AA5">
        <w:rPr>
          <w:rFonts w:ascii="Myriad Pro" w:hAnsi="Myriad Pro"/>
          <w:sz w:val="26"/>
          <w:szCs w:val="26"/>
        </w:rPr>
        <w:t xml:space="preserve"> рассчитан с нулевым значением, т.к. отклонение фактически достигнутого показателя П</w:t>
      </w:r>
      <w:r w:rsidRPr="00095AA5">
        <w:rPr>
          <w:rFonts w:ascii="Myriad Pro" w:hAnsi="Myriad Pro"/>
          <w:sz w:val="26"/>
          <w:szCs w:val="26"/>
          <w:vertAlign w:val="subscript"/>
        </w:rPr>
        <w:t>тсо</w:t>
      </w:r>
      <w:r w:rsidRPr="00095AA5">
        <w:rPr>
          <w:rFonts w:ascii="Myriad Pro" w:hAnsi="Myriad Pro"/>
          <w:sz w:val="26"/>
          <w:szCs w:val="26"/>
        </w:rPr>
        <w:t xml:space="preserve"> (уровень качества обслуживания потребителей) относительно утвержденной величины не превышают установленного методическими указаниями уровня допустимого отклонения (30%):</w:t>
      </w:r>
    </w:p>
    <w:tbl>
      <w:tblPr>
        <w:tblStyle w:val="a5"/>
        <w:tblW w:w="7792" w:type="dxa"/>
        <w:jc w:val="center"/>
        <w:tblLayout w:type="fixed"/>
        <w:tblLook w:val="04A0" w:firstRow="1" w:lastRow="0" w:firstColumn="1" w:lastColumn="0" w:noHBand="0" w:noVBand="1"/>
      </w:tblPr>
      <w:tblGrid>
        <w:gridCol w:w="1838"/>
        <w:gridCol w:w="1702"/>
        <w:gridCol w:w="2126"/>
        <w:gridCol w:w="2126"/>
      </w:tblGrid>
      <w:tr w:rsidR="005B6036" w:rsidRPr="00A51A6E" w14:paraId="621356F8" w14:textId="77777777" w:rsidTr="00A51A6E">
        <w:trPr>
          <w:trHeight w:val="441"/>
          <w:jc w:val="center"/>
        </w:trPr>
        <w:tc>
          <w:tcPr>
            <w:tcW w:w="183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53B582C" w14:textId="77777777" w:rsidR="00095AA5" w:rsidRPr="00A51A6E" w:rsidRDefault="00095AA5" w:rsidP="00A51A6E">
            <w:pPr>
              <w:contextualSpacing/>
              <w:jc w:val="center"/>
              <w:rPr>
                <w:rFonts w:ascii="Myriad Pro" w:hAnsi="Myriad Pro"/>
                <w:b/>
                <w:bCs/>
                <w:color w:val="FFFFFF" w:themeColor="background1"/>
                <w:sz w:val="22"/>
                <w:szCs w:val="22"/>
              </w:rPr>
            </w:pPr>
            <w:r w:rsidRPr="00A51A6E">
              <w:rPr>
                <w:rFonts w:ascii="Myriad Pro" w:hAnsi="Myriad Pro"/>
                <w:b/>
                <w:bCs/>
                <w:color w:val="FFFFFF" w:themeColor="background1"/>
                <w:sz w:val="22"/>
                <w:szCs w:val="22"/>
              </w:rPr>
              <w:t>показатель</w:t>
            </w:r>
          </w:p>
        </w:tc>
        <w:tc>
          <w:tcPr>
            <w:tcW w:w="170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0B27091" w14:textId="77777777" w:rsidR="00095AA5" w:rsidRPr="00A51A6E" w:rsidRDefault="00095AA5" w:rsidP="00A51A6E">
            <w:pPr>
              <w:contextualSpacing/>
              <w:jc w:val="center"/>
              <w:rPr>
                <w:rFonts w:ascii="Myriad Pro" w:hAnsi="Myriad Pro"/>
                <w:b/>
                <w:bCs/>
                <w:color w:val="FFFFFF" w:themeColor="background1"/>
                <w:sz w:val="22"/>
                <w:szCs w:val="22"/>
              </w:rPr>
            </w:pPr>
            <w:r w:rsidRPr="00A51A6E">
              <w:rPr>
                <w:rFonts w:ascii="Myriad Pro" w:hAnsi="Myriad Pro"/>
                <w:b/>
                <w:bCs/>
                <w:color w:val="FFFFFF" w:themeColor="background1"/>
                <w:sz w:val="22"/>
                <w:szCs w:val="22"/>
              </w:rPr>
              <w:t>план</w:t>
            </w:r>
          </w:p>
        </w:tc>
        <w:tc>
          <w:tcPr>
            <w:tcW w:w="212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89549B0" w14:textId="77777777" w:rsidR="00095AA5" w:rsidRPr="00A51A6E" w:rsidRDefault="00095AA5" w:rsidP="00A51A6E">
            <w:pPr>
              <w:contextualSpacing/>
              <w:jc w:val="center"/>
              <w:rPr>
                <w:rFonts w:ascii="Myriad Pro" w:hAnsi="Myriad Pro"/>
                <w:b/>
                <w:bCs/>
                <w:color w:val="FFFFFF" w:themeColor="background1"/>
                <w:sz w:val="22"/>
                <w:szCs w:val="22"/>
              </w:rPr>
            </w:pPr>
            <w:r w:rsidRPr="00A51A6E">
              <w:rPr>
                <w:rFonts w:ascii="Myriad Pro" w:hAnsi="Myriad Pro"/>
                <w:b/>
                <w:bCs/>
                <w:color w:val="FFFFFF" w:themeColor="background1"/>
                <w:sz w:val="22"/>
                <w:szCs w:val="22"/>
              </w:rPr>
              <w:t>факт</w:t>
            </w:r>
          </w:p>
        </w:tc>
        <w:tc>
          <w:tcPr>
            <w:tcW w:w="212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8A4B3" w14:textId="77777777" w:rsidR="00095AA5" w:rsidRPr="00A51A6E" w:rsidRDefault="00095AA5" w:rsidP="00A51A6E">
            <w:pPr>
              <w:contextualSpacing/>
              <w:jc w:val="center"/>
              <w:rPr>
                <w:rFonts w:ascii="Myriad Pro" w:hAnsi="Myriad Pro"/>
                <w:b/>
                <w:bCs/>
                <w:color w:val="FFFFFF" w:themeColor="background1"/>
                <w:sz w:val="22"/>
                <w:szCs w:val="22"/>
              </w:rPr>
            </w:pPr>
            <w:r w:rsidRPr="00A51A6E">
              <w:rPr>
                <w:rFonts w:ascii="Myriad Pro" w:hAnsi="Myriad Pro"/>
                <w:b/>
                <w:bCs/>
                <w:color w:val="FFFFFF" w:themeColor="background1"/>
                <w:sz w:val="22"/>
                <w:szCs w:val="22"/>
              </w:rPr>
              <w:t>отклонение</w:t>
            </w:r>
          </w:p>
        </w:tc>
      </w:tr>
      <w:tr w:rsidR="00095AA5" w:rsidRPr="00A51A6E" w14:paraId="56848DE2" w14:textId="77777777" w:rsidTr="00A51A6E">
        <w:trPr>
          <w:jc w:val="center"/>
        </w:trPr>
        <w:tc>
          <w:tcPr>
            <w:tcW w:w="1838" w:type="dxa"/>
            <w:tcBorders>
              <w:top w:val="single" w:sz="4" w:space="0" w:color="FFFFFF" w:themeColor="background1"/>
            </w:tcBorders>
          </w:tcPr>
          <w:tbl>
            <w:tblPr>
              <w:tblW w:w="6364" w:type="dxa"/>
              <w:tblLayout w:type="fixed"/>
              <w:tblLook w:val="04A0" w:firstRow="1" w:lastRow="0" w:firstColumn="1" w:lastColumn="0" w:noHBand="0" w:noVBand="1"/>
            </w:tblPr>
            <w:tblGrid>
              <w:gridCol w:w="1496"/>
              <w:gridCol w:w="1576"/>
              <w:gridCol w:w="1396"/>
              <w:gridCol w:w="1896"/>
            </w:tblGrid>
            <w:tr w:rsidR="00095AA5" w:rsidRPr="00A51A6E" w14:paraId="2F8D2414" w14:textId="77777777" w:rsidTr="00920DBA">
              <w:trPr>
                <w:trHeight w:val="300"/>
              </w:trPr>
              <w:tc>
                <w:tcPr>
                  <w:tcW w:w="1496" w:type="dxa"/>
                  <w:tcBorders>
                    <w:top w:val="nil"/>
                    <w:left w:val="nil"/>
                    <w:bottom w:val="nil"/>
                    <w:right w:val="nil"/>
                  </w:tcBorders>
                  <w:shd w:val="clear" w:color="auto" w:fill="auto"/>
                  <w:noWrap/>
                  <w:vAlign w:val="bottom"/>
                  <w:hideMark/>
                </w:tcPr>
                <w:p w14:paraId="1AFC502C" w14:textId="77777777" w:rsidR="00095AA5" w:rsidRPr="00A51A6E" w:rsidRDefault="00095AA5" w:rsidP="00A51A6E">
                  <w:pPr>
                    <w:jc w:val="center"/>
                    <w:rPr>
                      <w:rFonts w:ascii="Myriad Pro" w:hAnsi="Myriad Pro"/>
                      <w:sz w:val="22"/>
                      <w:szCs w:val="22"/>
                    </w:rPr>
                  </w:pPr>
                  <w:r w:rsidRPr="00A51A6E">
                    <w:rPr>
                      <w:rFonts w:ascii="Myriad Pro" w:hAnsi="Myriad Pro"/>
                      <w:sz w:val="22"/>
                      <w:szCs w:val="22"/>
                    </w:rPr>
                    <w:t>Пп</w:t>
                  </w:r>
                </w:p>
              </w:tc>
              <w:tc>
                <w:tcPr>
                  <w:tcW w:w="1576" w:type="dxa"/>
                  <w:tcBorders>
                    <w:top w:val="nil"/>
                    <w:left w:val="nil"/>
                    <w:bottom w:val="nil"/>
                    <w:right w:val="nil"/>
                  </w:tcBorders>
                  <w:shd w:val="clear" w:color="auto" w:fill="auto"/>
                  <w:noWrap/>
                  <w:vAlign w:val="bottom"/>
                  <w:hideMark/>
                </w:tcPr>
                <w:p w14:paraId="5C9C66EC" w14:textId="77777777" w:rsidR="00095AA5" w:rsidRPr="00A51A6E" w:rsidRDefault="00095AA5" w:rsidP="00A51A6E">
                  <w:pPr>
                    <w:jc w:val="center"/>
                    <w:rPr>
                      <w:rFonts w:ascii="Myriad Pro" w:hAnsi="Myriad Pro"/>
                      <w:sz w:val="22"/>
                      <w:szCs w:val="22"/>
                    </w:rPr>
                  </w:pPr>
                </w:p>
              </w:tc>
              <w:tc>
                <w:tcPr>
                  <w:tcW w:w="1396" w:type="dxa"/>
                  <w:tcBorders>
                    <w:top w:val="nil"/>
                    <w:left w:val="nil"/>
                    <w:bottom w:val="nil"/>
                    <w:right w:val="nil"/>
                  </w:tcBorders>
                  <w:shd w:val="clear" w:color="auto" w:fill="auto"/>
                  <w:noWrap/>
                  <w:vAlign w:val="bottom"/>
                  <w:hideMark/>
                </w:tcPr>
                <w:p w14:paraId="77255BC0" w14:textId="77777777" w:rsidR="00095AA5" w:rsidRPr="00A51A6E" w:rsidRDefault="00095AA5" w:rsidP="00A51A6E">
                  <w:pPr>
                    <w:jc w:val="center"/>
                    <w:rPr>
                      <w:rFonts w:ascii="Myriad Pro" w:hAnsi="Myriad Pro"/>
                      <w:sz w:val="22"/>
                      <w:szCs w:val="22"/>
                    </w:rPr>
                  </w:pPr>
                </w:p>
              </w:tc>
              <w:tc>
                <w:tcPr>
                  <w:tcW w:w="1896" w:type="dxa"/>
                  <w:tcBorders>
                    <w:top w:val="nil"/>
                    <w:left w:val="nil"/>
                    <w:bottom w:val="nil"/>
                    <w:right w:val="nil"/>
                  </w:tcBorders>
                  <w:shd w:val="clear" w:color="auto" w:fill="auto"/>
                  <w:noWrap/>
                  <w:vAlign w:val="bottom"/>
                  <w:hideMark/>
                </w:tcPr>
                <w:p w14:paraId="6F3DC3CB" w14:textId="77777777" w:rsidR="00095AA5" w:rsidRPr="00A51A6E" w:rsidRDefault="00095AA5" w:rsidP="00A51A6E">
                  <w:pPr>
                    <w:jc w:val="center"/>
                    <w:rPr>
                      <w:rFonts w:ascii="Myriad Pro" w:hAnsi="Myriad Pro"/>
                      <w:sz w:val="22"/>
                      <w:szCs w:val="22"/>
                    </w:rPr>
                  </w:pPr>
                </w:p>
              </w:tc>
            </w:tr>
          </w:tbl>
          <w:p w14:paraId="54ADEB4E" w14:textId="77777777" w:rsidR="00095AA5" w:rsidRPr="00A51A6E" w:rsidRDefault="00095AA5" w:rsidP="00A51A6E">
            <w:pPr>
              <w:contextualSpacing/>
              <w:jc w:val="center"/>
              <w:rPr>
                <w:rFonts w:ascii="Myriad Pro" w:hAnsi="Myriad Pro"/>
                <w:sz w:val="22"/>
                <w:szCs w:val="22"/>
              </w:rPr>
            </w:pPr>
          </w:p>
        </w:tc>
        <w:tc>
          <w:tcPr>
            <w:tcW w:w="1702" w:type="dxa"/>
            <w:tcBorders>
              <w:top w:val="single" w:sz="4" w:space="0" w:color="FFFFFF" w:themeColor="background1"/>
            </w:tcBorders>
          </w:tcPr>
          <w:p w14:paraId="2F28F996" w14:textId="77777777" w:rsidR="00095AA5" w:rsidRPr="00A51A6E" w:rsidRDefault="00095AA5" w:rsidP="00A51A6E">
            <w:pPr>
              <w:contextualSpacing/>
              <w:jc w:val="center"/>
              <w:rPr>
                <w:rFonts w:ascii="Myriad Pro" w:hAnsi="Myriad Pro"/>
                <w:sz w:val="22"/>
                <w:szCs w:val="22"/>
              </w:rPr>
            </w:pPr>
            <w:r w:rsidRPr="00A51A6E">
              <w:rPr>
                <w:rFonts w:ascii="Myriad Pro" w:hAnsi="Myriad Pro"/>
                <w:sz w:val="22"/>
                <w:szCs w:val="22"/>
              </w:rPr>
              <w:t>0,0906</w:t>
            </w:r>
          </w:p>
        </w:tc>
        <w:tc>
          <w:tcPr>
            <w:tcW w:w="2126" w:type="dxa"/>
            <w:tcBorders>
              <w:top w:val="single" w:sz="4" w:space="0" w:color="FFFFFF" w:themeColor="background1"/>
            </w:tcBorders>
          </w:tcPr>
          <w:p w14:paraId="51FBB8B2" w14:textId="77777777" w:rsidR="00095AA5" w:rsidRPr="00A51A6E" w:rsidRDefault="00095AA5" w:rsidP="00A51A6E">
            <w:pPr>
              <w:contextualSpacing/>
              <w:jc w:val="center"/>
              <w:rPr>
                <w:rFonts w:ascii="Myriad Pro" w:hAnsi="Myriad Pro"/>
                <w:sz w:val="22"/>
                <w:szCs w:val="22"/>
              </w:rPr>
            </w:pPr>
            <w:r w:rsidRPr="00A51A6E">
              <w:rPr>
                <w:rFonts w:ascii="Myriad Pro" w:hAnsi="Myriad Pro"/>
                <w:sz w:val="22"/>
                <w:szCs w:val="22"/>
              </w:rPr>
              <w:t>0,0281</w:t>
            </w:r>
          </w:p>
        </w:tc>
        <w:tc>
          <w:tcPr>
            <w:tcW w:w="2126" w:type="dxa"/>
            <w:tcBorders>
              <w:top w:val="single" w:sz="4" w:space="0" w:color="FFFFFF" w:themeColor="background1"/>
            </w:tcBorders>
          </w:tcPr>
          <w:p w14:paraId="40E97043" w14:textId="77777777" w:rsidR="00095AA5" w:rsidRPr="00A51A6E" w:rsidRDefault="00095AA5" w:rsidP="00A51A6E">
            <w:pPr>
              <w:contextualSpacing/>
              <w:jc w:val="center"/>
              <w:rPr>
                <w:rFonts w:ascii="Myriad Pro" w:hAnsi="Myriad Pro"/>
                <w:sz w:val="22"/>
                <w:szCs w:val="22"/>
              </w:rPr>
            </w:pPr>
            <w:r w:rsidRPr="00A51A6E">
              <w:rPr>
                <w:rFonts w:ascii="Myriad Pro" w:hAnsi="Myriad Pro"/>
                <w:sz w:val="22"/>
                <w:szCs w:val="22"/>
              </w:rPr>
              <w:t>-69%</w:t>
            </w:r>
          </w:p>
        </w:tc>
      </w:tr>
      <w:tr w:rsidR="00095AA5" w:rsidRPr="00A51A6E" w14:paraId="76A0F772" w14:textId="77777777" w:rsidTr="00A51A6E">
        <w:trPr>
          <w:jc w:val="center"/>
        </w:trPr>
        <w:tc>
          <w:tcPr>
            <w:tcW w:w="1838" w:type="dxa"/>
          </w:tcPr>
          <w:p w14:paraId="3644053F" w14:textId="77777777" w:rsidR="00095AA5" w:rsidRPr="00A51A6E" w:rsidRDefault="00095AA5" w:rsidP="00A51A6E">
            <w:pPr>
              <w:contextualSpacing/>
              <w:jc w:val="center"/>
              <w:rPr>
                <w:rFonts w:ascii="Myriad Pro" w:hAnsi="Myriad Pro"/>
                <w:sz w:val="22"/>
                <w:szCs w:val="22"/>
              </w:rPr>
            </w:pPr>
            <w:r w:rsidRPr="00A51A6E">
              <w:rPr>
                <w:rFonts w:ascii="Myriad Pro" w:hAnsi="Myriad Pro"/>
                <w:sz w:val="22"/>
                <w:szCs w:val="22"/>
              </w:rPr>
              <w:t>Птсо</w:t>
            </w:r>
          </w:p>
        </w:tc>
        <w:tc>
          <w:tcPr>
            <w:tcW w:w="1702" w:type="dxa"/>
          </w:tcPr>
          <w:p w14:paraId="6A8A1C2C" w14:textId="77777777" w:rsidR="00095AA5" w:rsidRPr="00A51A6E" w:rsidRDefault="00095AA5" w:rsidP="00A51A6E">
            <w:pPr>
              <w:contextualSpacing/>
              <w:jc w:val="center"/>
              <w:rPr>
                <w:rFonts w:ascii="Myriad Pro" w:hAnsi="Myriad Pro"/>
                <w:sz w:val="22"/>
                <w:szCs w:val="22"/>
              </w:rPr>
            </w:pPr>
            <w:r w:rsidRPr="00A51A6E">
              <w:rPr>
                <w:rFonts w:ascii="Myriad Pro" w:hAnsi="Myriad Pro"/>
                <w:sz w:val="22"/>
                <w:szCs w:val="22"/>
              </w:rPr>
              <w:t>1,0102</w:t>
            </w:r>
          </w:p>
        </w:tc>
        <w:tc>
          <w:tcPr>
            <w:tcW w:w="2126" w:type="dxa"/>
          </w:tcPr>
          <w:p w14:paraId="4F67BF77" w14:textId="77777777" w:rsidR="00095AA5" w:rsidRPr="00A51A6E" w:rsidRDefault="00095AA5" w:rsidP="00A51A6E">
            <w:pPr>
              <w:contextualSpacing/>
              <w:jc w:val="center"/>
              <w:rPr>
                <w:rFonts w:ascii="Myriad Pro" w:hAnsi="Myriad Pro"/>
                <w:sz w:val="22"/>
                <w:szCs w:val="22"/>
              </w:rPr>
            </w:pPr>
            <w:r w:rsidRPr="00A51A6E">
              <w:rPr>
                <w:rFonts w:ascii="Myriad Pro" w:hAnsi="Myriad Pro"/>
                <w:sz w:val="22"/>
                <w:szCs w:val="22"/>
              </w:rPr>
              <w:t>0,8917</w:t>
            </w:r>
          </w:p>
        </w:tc>
        <w:tc>
          <w:tcPr>
            <w:tcW w:w="2126" w:type="dxa"/>
          </w:tcPr>
          <w:p w14:paraId="5A291F41" w14:textId="77777777" w:rsidR="00095AA5" w:rsidRPr="00A51A6E" w:rsidRDefault="00095AA5" w:rsidP="00A51A6E">
            <w:pPr>
              <w:contextualSpacing/>
              <w:jc w:val="center"/>
              <w:rPr>
                <w:rFonts w:ascii="Myriad Pro" w:hAnsi="Myriad Pro"/>
                <w:sz w:val="22"/>
                <w:szCs w:val="22"/>
              </w:rPr>
            </w:pPr>
            <w:r w:rsidRPr="00A51A6E">
              <w:rPr>
                <w:rFonts w:ascii="Myriad Pro" w:hAnsi="Myriad Pro"/>
                <w:sz w:val="22"/>
                <w:szCs w:val="22"/>
              </w:rPr>
              <w:t>-12%</w:t>
            </w:r>
          </w:p>
        </w:tc>
      </w:tr>
    </w:tbl>
    <w:p w14:paraId="1841D3C4" w14:textId="77777777" w:rsidR="00B458D2" w:rsidRDefault="00B458D2" w:rsidP="006C2ADF">
      <w:pPr>
        <w:pStyle w:val="ConsPlusNormal"/>
        <w:spacing w:line="360" w:lineRule="auto"/>
        <w:ind w:firstLine="709"/>
        <w:jc w:val="both"/>
        <w:rPr>
          <w:rFonts w:ascii="Myriad Pro" w:hAnsi="Myriad Pro"/>
          <w:sz w:val="26"/>
          <w:szCs w:val="26"/>
        </w:rPr>
      </w:pPr>
    </w:p>
    <w:p w14:paraId="3065C9B7" w14:textId="77777777" w:rsidR="00095AA5" w:rsidRPr="006C2ADF" w:rsidRDefault="00095AA5" w:rsidP="004035C7">
      <w:pPr>
        <w:pStyle w:val="ConsPlusNormal"/>
        <w:spacing w:line="360" w:lineRule="auto"/>
        <w:ind w:firstLine="567"/>
        <w:jc w:val="both"/>
        <w:rPr>
          <w:rFonts w:ascii="Myriad Pro" w:hAnsi="Myriad Pro"/>
          <w:sz w:val="26"/>
          <w:szCs w:val="26"/>
        </w:rPr>
      </w:pPr>
      <w:r w:rsidRPr="00095AA5">
        <w:rPr>
          <w:rFonts w:ascii="Myriad Pro" w:hAnsi="Myriad Pro"/>
          <w:sz w:val="26"/>
          <w:szCs w:val="26"/>
        </w:rPr>
        <w:t>Соответственно, сумма корректировки с учетом надежности и качества реализуемых услуг, подлежащая включению в НВВ на содержание 2019 года составит:</w:t>
      </w:r>
      <w:r w:rsidR="00105D67">
        <w:rPr>
          <w:rFonts w:ascii="Myriad Pro" w:hAnsi="Myriad Pro"/>
          <w:sz w:val="26"/>
          <w:szCs w:val="26"/>
        </w:rPr>
        <w:t xml:space="preserve">  </w:t>
      </w:r>
      <w:r w:rsidRPr="006C2ADF">
        <w:rPr>
          <w:rFonts w:ascii="Myriad Pro" w:hAnsi="Myriad Pro"/>
          <w:sz w:val="26"/>
          <w:szCs w:val="26"/>
        </w:rPr>
        <w:t>9 442,6 тыс. руб. = НВВ сод.2017г. (726 356 тыс. руб.)*К над (0,65) * П кор.2017 (2%).</w:t>
      </w:r>
    </w:p>
    <w:p w14:paraId="4BF83E35" w14:textId="77777777" w:rsidR="00095AA5" w:rsidRPr="00EC6599" w:rsidRDefault="00095AA5" w:rsidP="004035C7">
      <w:pPr>
        <w:spacing w:line="360" w:lineRule="auto"/>
        <w:ind w:firstLine="567"/>
        <w:jc w:val="both"/>
        <w:rPr>
          <w:rFonts w:ascii="Myriad Pro" w:hAnsi="Myriad Pro"/>
          <w:sz w:val="26"/>
          <w:szCs w:val="26"/>
        </w:rPr>
      </w:pPr>
      <w:r w:rsidRPr="00105D67">
        <w:rPr>
          <w:rFonts w:ascii="Myriad Pro" w:hAnsi="Myriad Pro"/>
          <w:sz w:val="26"/>
          <w:szCs w:val="26"/>
        </w:rPr>
        <w:t>30.03.2018 письмом №1.11/1/859-исх. Филиал «ГАЭС» направил отчет по</w:t>
      </w:r>
      <w:r>
        <w:rPr>
          <w:rFonts w:ascii="Myriad Pro" w:hAnsi="Myriad Pro"/>
          <w:sz w:val="26"/>
          <w:szCs w:val="26"/>
        </w:rPr>
        <w:t xml:space="preserve"> фактическим значениям показателей надежности и качества оказываемых услуг за 2017 год в соответствии с требованиями постановления Правительства РФ №1220.</w:t>
      </w:r>
    </w:p>
    <w:p w14:paraId="0D775119" w14:textId="77777777" w:rsidR="00095AA5" w:rsidRDefault="00095AA5" w:rsidP="00095AA5">
      <w:pPr>
        <w:pStyle w:val="a3"/>
        <w:spacing w:line="360" w:lineRule="auto"/>
        <w:ind w:left="0" w:firstLine="567"/>
        <w:jc w:val="both"/>
        <w:rPr>
          <w:rFonts w:ascii="Myriad Pro" w:hAnsi="Myriad Pro"/>
          <w:b/>
          <w:bCs/>
          <w:sz w:val="26"/>
          <w:szCs w:val="26"/>
        </w:rPr>
      </w:pPr>
    </w:p>
    <w:p w14:paraId="356ED764" w14:textId="77777777" w:rsidR="00095AA5" w:rsidRPr="00CB1A26" w:rsidRDefault="00095AA5" w:rsidP="0091594F">
      <w:pPr>
        <w:pStyle w:val="a3"/>
        <w:spacing w:line="360" w:lineRule="auto"/>
        <w:ind w:left="0"/>
        <w:jc w:val="both"/>
        <w:rPr>
          <w:rFonts w:ascii="Myriad Pro" w:hAnsi="Myriad Pro"/>
          <w:b/>
          <w:bCs/>
          <w:sz w:val="26"/>
          <w:szCs w:val="26"/>
        </w:rPr>
      </w:pPr>
      <w:r w:rsidRPr="00CB1A26">
        <w:rPr>
          <w:rFonts w:ascii="Myriad Pro" w:hAnsi="Myriad Pro"/>
          <w:b/>
          <w:bCs/>
          <w:sz w:val="26"/>
          <w:szCs w:val="26"/>
        </w:rPr>
        <w:t>ПОЗИЦИЯ ОРГАНА РЕГУЛИРОВАНИЯ</w:t>
      </w:r>
    </w:p>
    <w:p w14:paraId="7849F0B7" w14:textId="77777777" w:rsidR="00095AA5" w:rsidRPr="00931861" w:rsidRDefault="00095AA5" w:rsidP="00095AA5">
      <w:pPr>
        <w:autoSpaceDE w:val="0"/>
        <w:autoSpaceDN w:val="0"/>
        <w:adjustRightInd w:val="0"/>
        <w:spacing w:line="360" w:lineRule="auto"/>
        <w:ind w:firstLine="567"/>
        <w:jc w:val="both"/>
        <w:rPr>
          <w:rFonts w:ascii="Myriad Pro" w:hAnsi="Myriad Pro"/>
          <w:color w:val="000000" w:themeColor="text1"/>
          <w:sz w:val="26"/>
          <w:szCs w:val="26"/>
          <w:shd w:val="clear" w:color="auto" w:fill="FFFFFF"/>
        </w:rPr>
      </w:pPr>
      <w:r w:rsidRPr="00931861">
        <w:rPr>
          <w:rFonts w:ascii="Myriad Pro" w:hAnsi="Myriad Pro"/>
          <w:color w:val="000000" w:themeColor="text1"/>
          <w:sz w:val="26"/>
          <w:szCs w:val="26"/>
          <w:shd w:val="clear" w:color="auto" w:fill="FFFFFF"/>
        </w:rPr>
        <w:t>Комитетом по тарифам и ценам Республики Алтай, применены в расчете аналогичные филиалу ПАО «МРСК Сибири»-«ГАЭС» показатели по максимальному проценту корректировки, обобщенному показателю качества и надежности оказываемых услуг.</w:t>
      </w:r>
    </w:p>
    <w:p w14:paraId="47A49112" w14:textId="77777777" w:rsidR="00095AA5" w:rsidRPr="00931861" w:rsidRDefault="00095AA5" w:rsidP="00095AA5">
      <w:pPr>
        <w:autoSpaceDE w:val="0"/>
        <w:autoSpaceDN w:val="0"/>
        <w:adjustRightInd w:val="0"/>
        <w:spacing w:line="360" w:lineRule="auto"/>
        <w:ind w:firstLine="567"/>
        <w:jc w:val="both"/>
        <w:rPr>
          <w:rFonts w:ascii="Myriad Pro" w:hAnsi="Myriad Pro"/>
          <w:color w:val="000000" w:themeColor="text1"/>
          <w:sz w:val="26"/>
          <w:szCs w:val="26"/>
          <w:shd w:val="clear" w:color="auto" w:fill="FFFFFF"/>
        </w:rPr>
      </w:pPr>
      <w:r w:rsidRPr="00931861">
        <w:rPr>
          <w:rFonts w:ascii="Myriad Pro" w:hAnsi="Myriad Pro"/>
          <w:color w:val="000000" w:themeColor="text1"/>
          <w:sz w:val="26"/>
          <w:szCs w:val="26"/>
          <w:shd w:val="clear" w:color="auto" w:fill="FFFFFF"/>
        </w:rPr>
        <w:lastRenderedPageBreak/>
        <w:t>Сумма корректировки рассчитана Комитетом в размере равном + 9</w:t>
      </w:r>
      <w:r>
        <w:rPr>
          <w:rFonts w:ascii="Myriad Pro" w:hAnsi="Myriad Pro"/>
          <w:color w:val="000000" w:themeColor="text1"/>
          <w:sz w:val="26"/>
          <w:szCs w:val="26"/>
          <w:shd w:val="clear" w:color="auto" w:fill="FFFFFF"/>
        </w:rPr>
        <w:t> </w:t>
      </w:r>
      <w:r w:rsidRPr="00931861">
        <w:rPr>
          <w:rFonts w:ascii="Myriad Pro" w:hAnsi="Myriad Pro"/>
          <w:color w:val="000000" w:themeColor="text1"/>
          <w:sz w:val="26"/>
          <w:szCs w:val="26"/>
          <w:shd w:val="clear" w:color="auto" w:fill="FFFFFF"/>
        </w:rPr>
        <w:t>442,63 тыс. руб. (</w:t>
      </w:r>
      <w:r w:rsidRPr="00931861">
        <w:rPr>
          <w:rFonts w:ascii="Myriad Pro" w:hAnsi="Myriad Pro" w:cs="Myriad Pro"/>
          <w:color w:val="000000" w:themeColor="text1"/>
          <w:sz w:val="26"/>
          <w:szCs w:val="26"/>
        </w:rPr>
        <w:t xml:space="preserve">НВВ </w:t>
      </w:r>
      <w:r w:rsidRPr="00931861">
        <w:rPr>
          <w:rFonts w:ascii="Myriad Pro" w:hAnsi="Myriad Pro" w:cs="Myriad Pro"/>
          <w:color w:val="000000" w:themeColor="text1"/>
          <w:sz w:val="26"/>
          <w:szCs w:val="26"/>
          <w:vertAlign w:val="subscript"/>
        </w:rPr>
        <w:t>сод.2017г.</w:t>
      </w:r>
      <w:r w:rsidRPr="00931861">
        <w:rPr>
          <w:rFonts w:ascii="Myriad Pro" w:hAnsi="Myriad Pro" w:cs="Myriad Pro"/>
          <w:color w:val="000000" w:themeColor="text1"/>
          <w:sz w:val="26"/>
          <w:szCs w:val="26"/>
        </w:rPr>
        <w:t xml:space="preserve"> 726 355,99 тыс. руб.*КНК</w:t>
      </w:r>
      <w:r w:rsidRPr="00931861">
        <w:rPr>
          <w:rFonts w:ascii="Myriad Pro" w:hAnsi="Myriad Pro" w:cs="Myriad Pro"/>
          <w:color w:val="000000" w:themeColor="text1"/>
          <w:sz w:val="26"/>
          <w:szCs w:val="26"/>
          <w:vertAlign w:val="subscript"/>
          <w:lang w:val="en-US"/>
        </w:rPr>
        <w:t>i</w:t>
      </w:r>
      <w:r w:rsidRPr="00931861">
        <w:rPr>
          <w:rFonts w:ascii="Myriad Pro" w:hAnsi="Myriad Pro" w:cs="Myriad Pro"/>
          <w:color w:val="000000" w:themeColor="text1"/>
          <w:sz w:val="26"/>
          <w:szCs w:val="26"/>
        </w:rPr>
        <w:t xml:space="preserve"> = К </w:t>
      </w:r>
      <w:r w:rsidRPr="00931861">
        <w:rPr>
          <w:rFonts w:ascii="Myriad Pro" w:hAnsi="Myriad Pro" w:cs="Myriad Pro"/>
          <w:color w:val="000000" w:themeColor="text1"/>
          <w:sz w:val="26"/>
          <w:szCs w:val="26"/>
          <w:vertAlign w:val="subscript"/>
        </w:rPr>
        <w:t>над</w:t>
      </w:r>
      <w:r w:rsidRPr="00931861">
        <w:rPr>
          <w:rFonts w:ascii="Myriad Pro" w:hAnsi="Myriad Pro" w:cs="Myriad Pro"/>
          <w:color w:val="000000" w:themeColor="text1"/>
          <w:sz w:val="26"/>
          <w:szCs w:val="26"/>
        </w:rPr>
        <w:t xml:space="preserve"> 0,65 * П </w:t>
      </w:r>
      <w:r w:rsidRPr="00931861">
        <w:rPr>
          <w:rFonts w:ascii="Myriad Pro" w:hAnsi="Myriad Pro" w:cs="Myriad Pro"/>
          <w:color w:val="000000" w:themeColor="text1"/>
          <w:sz w:val="26"/>
          <w:szCs w:val="26"/>
          <w:vertAlign w:val="subscript"/>
        </w:rPr>
        <w:t>кор.2017</w:t>
      </w:r>
      <w:r w:rsidRPr="00931861">
        <w:rPr>
          <w:rFonts w:ascii="Myriad Pro" w:hAnsi="Myriad Pro" w:cs="Myriad Pro"/>
          <w:color w:val="000000" w:themeColor="text1"/>
          <w:sz w:val="26"/>
          <w:szCs w:val="26"/>
        </w:rPr>
        <w:t xml:space="preserve"> 2%.)</w:t>
      </w:r>
    </w:p>
    <w:p w14:paraId="0F5E2B4B" w14:textId="77777777" w:rsidR="00095AA5" w:rsidRPr="00931861" w:rsidRDefault="00095AA5" w:rsidP="00095AA5">
      <w:pPr>
        <w:autoSpaceDE w:val="0"/>
        <w:autoSpaceDN w:val="0"/>
        <w:adjustRightInd w:val="0"/>
        <w:spacing w:line="360" w:lineRule="auto"/>
        <w:ind w:firstLine="567"/>
        <w:jc w:val="both"/>
        <w:rPr>
          <w:rFonts w:ascii="Myriad Pro" w:hAnsi="Myriad Pro"/>
          <w:color w:val="000000" w:themeColor="text1"/>
          <w:sz w:val="26"/>
          <w:szCs w:val="26"/>
          <w:shd w:val="clear" w:color="auto" w:fill="FFFFFF"/>
        </w:rPr>
      </w:pPr>
      <w:r w:rsidRPr="00931861">
        <w:rPr>
          <w:rFonts w:ascii="Myriad Pro" w:hAnsi="Myriad Pro"/>
          <w:color w:val="000000" w:themeColor="text1"/>
          <w:sz w:val="26"/>
          <w:szCs w:val="26"/>
          <w:shd w:val="clear" w:color="auto" w:fill="FFFFFF"/>
        </w:rPr>
        <w:t>Необходимо отметить, что в экспертном заключении Комитета на странице 19 при описании расчета НВВ на 2019 год с учетом суммы корректировки по надежности и качеству услуг указана ссылка на формулу 9 Методических указаний №98. Однако, как Исполнитель указал ранее, КНК</w:t>
      </w:r>
      <w:r w:rsidRPr="00931861">
        <w:rPr>
          <w:rFonts w:ascii="Myriad Pro" w:hAnsi="Myriad Pro"/>
          <w:color w:val="000000" w:themeColor="text1"/>
          <w:sz w:val="26"/>
          <w:szCs w:val="26"/>
          <w:shd w:val="clear" w:color="auto" w:fill="FFFFFF"/>
          <w:vertAlign w:val="subscript"/>
          <w:lang w:val="en-US"/>
        </w:rPr>
        <w:t>i</w:t>
      </w:r>
      <w:r w:rsidRPr="00931861">
        <w:rPr>
          <w:rFonts w:ascii="Myriad Pro" w:hAnsi="Myriad Pro"/>
          <w:color w:val="000000" w:themeColor="text1"/>
          <w:sz w:val="26"/>
          <w:szCs w:val="26"/>
          <w:shd w:val="clear" w:color="auto" w:fill="FFFFFF"/>
        </w:rPr>
        <w:t xml:space="preserve"> рассчитывается по формуле (1)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октября 2010 года N 254-э/1. Далее, полученный коэффициент применяется при расчете НВВ на 2019 год, выполняемый по формуле (2) Методических указаний № 98-э.  </w:t>
      </w:r>
    </w:p>
    <w:p w14:paraId="2AAFA83A" w14:textId="77777777" w:rsidR="00095AA5" w:rsidRDefault="00095AA5" w:rsidP="00095AA5">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2FD57397" w14:textId="77777777" w:rsidR="00095AA5" w:rsidRPr="00F02F53" w:rsidRDefault="00095AA5" w:rsidP="0091594F">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2AC03C60" w14:textId="77777777" w:rsidR="00095AA5" w:rsidRPr="00F556EA" w:rsidRDefault="00095AA5" w:rsidP="00095AA5">
      <w:pPr>
        <w:pStyle w:val="a3"/>
        <w:spacing w:line="360" w:lineRule="auto"/>
        <w:ind w:left="0" w:firstLine="567"/>
        <w:jc w:val="both"/>
        <w:rPr>
          <w:rFonts w:ascii="Myriad Pro" w:hAnsi="Myriad Pro"/>
          <w:color w:val="000000" w:themeColor="text1"/>
          <w:sz w:val="26"/>
          <w:szCs w:val="26"/>
        </w:rPr>
      </w:pPr>
      <w:r w:rsidRPr="00F556EA">
        <w:rPr>
          <w:rFonts w:ascii="Myriad Pro" w:hAnsi="Myriad Pro"/>
          <w:color w:val="000000" w:themeColor="text1"/>
          <w:sz w:val="26"/>
          <w:szCs w:val="26"/>
        </w:rPr>
        <w:t>Пунктом 11 Методических указаний № 98-э определено, что коэффициент корректировки (</w:t>
      </w:r>
      <w:r w:rsidRPr="00F556EA">
        <w:rPr>
          <w:rFonts w:ascii="Myriad Pro" w:hAnsi="Myriad Pro"/>
          <w:color w:val="000000" w:themeColor="text1"/>
          <w:sz w:val="26"/>
          <w:szCs w:val="26"/>
          <w:shd w:val="clear" w:color="auto" w:fill="FFFFFF"/>
        </w:rPr>
        <w:t>КНК</w:t>
      </w:r>
      <w:r w:rsidRPr="00F556EA">
        <w:rPr>
          <w:rFonts w:ascii="Myriad Pro" w:hAnsi="Myriad Pro"/>
          <w:color w:val="000000" w:themeColor="text1"/>
          <w:sz w:val="26"/>
          <w:szCs w:val="26"/>
          <w:shd w:val="clear" w:color="auto" w:fill="FFFFFF"/>
          <w:vertAlign w:val="subscript"/>
          <w:lang w:val="en-US"/>
        </w:rPr>
        <w:t>i</w:t>
      </w:r>
      <w:r w:rsidRPr="00F556EA">
        <w:rPr>
          <w:rFonts w:ascii="Myriad Pro" w:hAnsi="Myriad Pro"/>
          <w:color w:val="000000" w:themeColor="text1"/>
          <w:sz w:val="26"/>
          <w:szCs w:val="26"/>
          <w:shd w:val="clear" w:color="auto" w:fill="FFFFFF"/>
        </w:rPr>
        <w:t>) рассчитывается по формуле (1)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w:t>
      </w:r>
      <w:r w:rsidR="00C505B5">
        <w:rPr>
          <w:rFonts w:ascii="Myriad Pro" w:hAnsi="Myriad Pro"/>
          <w:color w:val="000000" w:themeColor="text1"/>
          <w:sz w:val="26"/>
          <w:szCs w:val="26"/>
          <w:shd w:val="clear" w:color="auto" w:fill="FFFFFF"/>
        </w:rPr>
        <w:t>.10.</w:t>
      </w:r>
      <w:r w:rsidRPr="00F556EA">
        <w:rPr>
          <w:rFonts w:ascii="Myriad Pro" w:hAnsi="Myriad Pro"/>
          <w:color w:val="000000" w:themeColor="text1"/>
          <w:sz w:val="26"/>
          <w:szCs w:val="26"/>
          <w:shd w:val="clear" w:color="auto" w:fill="FFFFFF"/>
        </w:rPr>
        <w:t xml:space="preserve">2010 года </w:t>
      </w:r>
      <w:r w:rsidR="00C505B5">
        <w:rPr>
          <w:rFonts w:ascii="Myriad Pro" w:hAnsi="Myriad Pro"/>
          <w:color w:val="000000" w:themeColor="text1"/>
          <w:sz w:val="26"/>
          <w:szCs w:val="26"/>
          <w:shd w:val="clear" w:color="auto" w:fill="FFFFFF"/>
        </w:rPr>
        <w:t>№</w:t>
      </w:r>
      <w:r w:rsidRPr="00F556EA">
        <w:rPr>
          <w:rFonts w:ascii="Myriad Pro" w:hAnsi="Myriad Pro"/>
          <w:color w:val="000000" w:themeColor="text1"/>
          <w:sz w:val="26"/>
          <w:szCs w:val="26"/>
          <w:shd w:val="clear" w:color="auto" w:fill="FFFFFF"/>
        </w:rPr>
        <w:t xml:space="preserve"> 254-э/1</w:t>
      </w:r>
      <w:r w:rsidRPr="00F556EA">
        <w:rPr>
          <w:rFonts w:ascii="Myriad Pro" w:hAnsi="Myriad Pro"/>
          <w:color w:val="000000" w:themeColor="text1"/>
          <w:sz w:val="26"/>
          <w:szCs w:val="26"/>
        </w:rPr>
        <w:t xml:space="preserve">. </w:t>
      </w:r>
    </w:p>
    <w:p w14:paraId="2BD90485" w14:textId="77777777" w:rsidR="00095AA5" w:rsidRPr="00095AA5" w:rsidRDefault="00095AA5" w:rsidP="00095AA5">
      <w:pPr>
        <w:pStyle w:val="ConsPlusNormal"/>
        <w:spacing w:line="360" w:lineRule="auto"/>
        <w:ind w:firstLine="567"/>
        <w:jc w:val="both"/>
        <w:rPr>
          <w:rFonts w:ascii="Myriad Pro" w:hAnsi="Myriad Pro"/>
          <w:color w:val="000000" w:themeColor="text1"/>
          <w:sz w:val="26"/>
          <w:szCs w:val="26"/>
        </w:rPr>
      </w:pPr>
      <w:r w:rsidRPr="00095AA5">
        <w:rPr>
          <w:rFonts w:ascii="Myriad Pro" w:hAnsi="Myriad Pro"/>
          <w:color w:val="000000" w:themeColor="text1"/>
          <w:sz w:val="26"/>
          <w:szCs w:val="26"/>
        </w:rPr>
        <w:t>Согласно пункту 5 Методических указаний № 254-э/1 максимальный процент корректировки, определяется для каждого года долгосрочного периода регулирования в следующем порядке:</w:t>
      </w:r>
    </w:p>
    <w:p w14:paraId="3F8F2D65" w14:textId="77777777" w:rsidR="00095AA5" w:rsidRPr="00095AA5" w:rsidRDefault="00095AA5" w:rsidP="00095AA5">
      <w:pPr>
        <w:pStyle w:val="ConsPlusNormal"/>
        <w:spacing w:line="360" w:lineRule="auto"/>
        <w:ind w:firstLine="567"/>
        <w:jc w:val="both"/>
        <w:rPr>
          <w:rFonts w:ascii="Myriad Pro" w:hAnsi="Myriad Pro"/>
          <w:color w:val="000000" w:themeColor="text1"/>
          <w:sz w:val="26"/>
          <w:szCs w:val="26"/>
        </w:rPr>
      </w:pPr>
      <w:r w:rsidRPr="00095AA5">
        <w:rPr>
          <w:rFonts w:ascii="Myriad Pro" w:hAnsi="Myriad Pro"/>
          <w:color w:val="000000" w:themeColor="text1"/>
          <w:sz w:val="26"/>
          <w:szCs w:val="26"/>
        </w:rPr>
        <w:t xml:space="preserve">для 2011 года: </w:t>
      </w:r>
      <w:r w:rsidRPr="00095AA5">
        <w:rPr>
          <w:rFonts w:ascii="Myriad Pro" w:hAnsi="Myriad Pro"/>
          <w:noProof/>
          <w:color w:val="000000" w:themeColor="text1"/>
          <w:position w:val="-10"/>
          <w:sz w:val="26"/>
          <w:szCs w:val="26"/>
        </w:rPr>
        <w:drawing>
          <wp:inline distT="0" distB="0" distL="0" distR="0" wp14:anchorId="5B39C792" wp14:editId="52AA111E">
            <wp:extent cx="514350" cy="2857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095AA5">
        <w:rPr>
          <w:rFonts w:ascii="Myriad Pro" w:hAnsi="Myriad Pro"/>
          <w:color w:val="000000" w:themeColor="text1"/>
          <w:sz w:val="26"/>
          <w:szCs w:val="26"/>
        </w:rPr>
        <w:t xml:space="preserve"> = 0,5%;</w:t>
      </w:r>
    </w:p>
    <w:p w14:paraId="72CD55AD" w14:textId="77777777" w:rsidR="00095AA5" w:rsidRPr="00095AA5" w:rsidRDefault="00095AA5" w:rsidP="00095AA5">
      <w:pPr>
        <w:pStyle w:val="ConsPlusNormal"/>
        <w:spacing w:line="360" w:lineRule="auto"/>
        <w:ind w:firstLine="567"/>
        <w:jc w:val="both"/>
        <w:rPr>
          <w:rFonts w:ascii="Myriad Pro" w:hAnsi="Myriad Pro"/>
          <w:color w:val="000000" w:themeColor="text1"/>
          <w:sz w:val="26"/>
          <w:szCs w:val="26"/>
        </w:rPr>
      </w:pPr>
      <w:r w:rsidRPr="00095AA5">
        <w:rPr>
          <w:rFonts w:ascii="Myriad Pro" w:hAnsi="Myriad Pro"/>
          <w:color w:val="000000" w:themeColor="text1"/>
          <w:sz w:val="26"/>
          <w:szCs w:val="26"/>
        </w:rPr>
        <w:t xml:space="preserve">для 2012 года: </w:t>
      </w:r>
      <w:r w:rsidRPr="00095AA5">
        <w:rPr>
          <w:rFonts w:ascii="Myriad Pro" w:hAnsi="Myriad Pro"/>
          <w:noProof/>
          <w:color w:val="000000" w:themeColor="text1"/>
          <w:position w:val="-10"/>
          <w:sz w:val="26"/>
          <w:szCs w:val="26"/>
        </w:rPr>
        <w:drawing>
          <wp:inline distT="0" distB="0" distL="0" distR="0" wp14:anchorId="615F8702" wp14:editId="28CB5323">
            <wp:extent cx="542925" cy="285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sidRPr="00095AA5">
        <w:rPr>
          <w:rFonts w:ascii="Myriad Pro" w:hAnsi="Myriad Pro"/>
          <w:color w:val="000000" w:themeColor="text1"/>
          <w:sz w:val="26"/>
          <w:szCs w:val="26"/>
        </w:rPr>
        <w:t xml:space="preserve"> = 1%;</w:t>
      </w:r>
    </w:p>
    <w:p w14:paraId="4A5CD3D2" w14:textId="77777777" w:rsidR="00095AA5" w:rsidRPr="0001736F" w:rsidRDefault="00095AA5" w:rsidP="00095AA5">
      <w:pPr>
        <w:pStyle w:val="ConsPlusNormal"/>
        <w:spacing w:line="360" w:lineRule="auto"/>
        <w:ind w:firstLine="567"/>
        <w:jc w:val="both"/>
        <w:rPr>
          <w:rFonts w:ascii="Myriad Pro" w:hAnsi="Myriad Pro"/>
          <w:color w:val="000000" w:themeColor="text1"/>
          <w:sz w:val="26"/>
          <w:szCs w:val="26"/>
        </w:rPr>
      </w:pPr>
      <w:r w:rsidRPr="00095AA5">
        <w:rPr>
          <w:rFonts w:ascii="Myriad Pro" w:hAnsi="Myriad Pro"/>
          <w:color w:val="000000" w:themeColor="text1"/>
          <w:sz w:val="26"/>
          <w:szCs w:val="26"/>
        </w:rPr>
        <w:t xml:space="preserve">начиная с </w:t>
      </w:r>
      <w:r w:rsidRPr="0001736F">
        <w:rPr>
          <w:rFonts w:ascii="Myriad Pro" w:hAnsi="Myriad Pro"/>
          <w:color w:val="000000" w:themeColor="text1"/>
          <w:sz w:val="26"/>
          <w:szCs w:val="26"/>
        </w:rPr>
        <w:t xml:space="preserve">2013 года: </w:t>
      </w:r>
      <w:r w:rsidRPr="0001736F">
        <w:rPr>
          <w:rFonts w:ascii="Myriad Pro" w:hAnsi="Myriad Pro"/>
          <w:noProof/>
          <w:color w:val="000000" w:themeColor="text1"/>
          <w:position w:val="-10"/>
          <w:sz w:val="26"/>
          <w:szCs w:val="26"/>
        </w:rPr>
        <w:drawing>
          <wp:inline distT="0" distB="0" distL="0" distR="0" wp14:anchorId="1B411F6A" wp14:editId="2C5ED3BD">
            <wp:extent cx="514350" cy="2857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01736F">
        <w:rPr>
          <w:rFonts w:ascii="Myriad Pro" w:hAnsi="Myriad Pro"/>
          <w:color w:val="000000" w:themeColor="text1"/>
          <w:sz w:val="26"/>
          <w:szCs w:val="26"/>
        </w:rPr>
        <w:t xml:space="preserve"> = 2%.</w:t>
      </w:r>
    </w:p>
    <w:p w14:paraId="6636F06F" w14:textId="77777777" w:rsidR="00095AA5" w:rsidRPr="0001736F" w:rsidRDefault="00095AA5" w:rsidP="00095AA5">
      <w:pPr>
        <w:pStyle w:val="a3"/>
        <w:spacing w:line="360" w:lineRule="auto"/>
        <w:ind w:left="0" w:firstLine="567"/>
        <w:jc w:val="both"/>
        <w:rPr>
          <w:rFonts w:ascii="Myriad Pro" w:hAnsi="Myriad Pro"/>
          <w:color w:val="000000" w:themeColor="text1"/>
          <w:sz w:val="26"/>
          <w:szCs w:val="26"/>
        </w:rPr>
      </w:pPr>
      <w:r w:rsidRPr="0001736F">
        <w:rPr>
          <w:rFonts w:ascii="Myriad Pro" w:hAnsi="Myriad Pro"/>
          <w:color w:val="000000" w:themeColor="text1"/>
          <w:sz w:val="26"/>
          <w:szCs w:val="26"/>
        </w:rPr>
        <w:t>Таким образом, для филиала ПАО «МРСК Сибири»-«ГАЭС» максимальный коэффициент для расчета корректировки 2017 года применяется в размере 2%.</w:t>
      </w:r>
    </w:p>
    <w:p w14:paraId="64B2C7A9" w14:textId="77777777" w:rsidR="00095AA5" w:rsidRPr="0001736F" w:rsidRDefault="00095AA5" w:rsidP="00095AA5">
      <w:pPr>
        <w:pStyle w:val="a3"/>
        <w:spacing w:line="360" w:lineRule="auto"/>
        <w:ind w:left="0" w:firstLine="567"/>
        <w:jc w:val="both"/>
        <w:rPr>
          <w:rFonts w:ascii="Myriad Pro" w:hAnsi="Myriad Pro"/>
          <w:color w:val="000000" w:themeColor="text1"/>
          <w:sz w:val="26"/>
          <w:szCs w:val="26"/>
        </w:rPr>
      </w:pPr>
      <w:r w:rsidRPr="0001736F">
        <w:rPr>
          <w:rFonts w:ascii="Myriad Pro" w:hAnsi="Myriad Pro"/>
          <w:color w:val="000000" w:themeColor="text1"/>
          <w:sz w:val="26"/>
          <w:szCs w:val="26"/>
        </w:rPr>
        <w:lastRenderedPageBreak/>
        <w:t>К</w:t>
      </w:r>
      <w:r w:rsidRPr="0001736F">
        <w:rPr>
          <w:rFonts w:ascii="Myriad Pro" w:hAnsi="Myriad Pro"/>
          <w:color w:val="000000" w:themeColor="text1"/>
          <w:sz w:val="26"/>
          <w:szCs w:val="26"/>
          <w:vertAlign w:val="subscript"/>
        </w:rPr>
        <w:t>Об</w:t>
      </w:r>
      <w:r w:rsidRPr="0001736F">
        <w:rPr>
          <w:rFonts w:ascii="Myriad Pro" w:hAnsi="Myriad Pro"/>
          <w:color w:val="000000" w:themeColor="text1"/>
          <w:sz w:val="26"/>
          <w:szCs w:val="26"/>
        </w:rPr>
        <w:t xml:space="preserve"> - обобщенный показатель надежности и качества оказываемых услуг в году </w:t>
      </w:r>
      <w:r w:rsidRPr="0001736F">
        <w:rPr>
          <w:rFonts w:ascii="Myriad Pro" w:hAnsi="Myriad Pro"/>
          <w:color w:val="000000" w:themeColor="text1"/>
          <w:sz w:val="26"/>
          <w:szCs w:val="26"/>
          <w:lang w:val="en-US"/>
        </w:rPr>
        <w:t>I</w:t>
      </w:r>
      <w:r w:rsidRPr="0001736F">
        <w:rPr>
          <w:rFonts w:ascii="Myriad Pro" w:hAnsi="Myriad Pro"/>
          <w:color w:val="000000" w:themeColor="text1"/>
          <w:sz w:val="26"/>
          <w:szCs w:val="26"/>
        </w:rPr>
        <w:t xml:space="preserve"> - 2017, рассчитан Комитетом, филиалом «ГАЭС» и по итога</w:t>
      </w:r>
      <w:r w:rsidRPr="0001736F">
        <w:rPr>
          <w:rFonts w:ascii="Myriad Pro" w:hAnsi="Myriad Pro"/>
          <w:color w:val="000000" w:themeColor="text1"/>
          <w:sz w:val="26"/>
          <w:szCs w:val="26"/>
          <w:lang w:val="en-US"/>
        </w:rPr>
        <w:t>v</w:t>
      </w:r>
      <w:r w:rsidRPr="0001736F">
        <w:rPr>
          <w:rFonts w:ascii="Myriad Pro" w:hAnsi="Myriad Pro"/>
          <w:color w:val="000000" w:themeColor="text1"/>
          <w:sz w:val="26"/>
          <w:szCs w:val="26"/>
        </w:rPr>
        <w:t xml:space="preserve"> деятельности за 2017 год на основании отчетных показателей, представленных филиалом «ГАЭС» составил 0,65. </w:t>
      </w:r>
    </w:p>
    <w:p w14:paraId="39A28978" w14:textId="77777777" w:rsidR="00095AA5" w:rsidRPr="0001736F" w:rsidRDefault="00095AA5" w:rsidP="00095AA5">
      <w:pPr>
        <w:pStyle w:val="a3"/>
        <w:spacing w:line="360" w:lineRule="auto"/>
        <w:ind w:left="0" w:firstLine="567"/>
        <w:jc w:val="both"/>
        <w:rPr>
          <w:rFonts w:ascii="Myriad Pro" w:hAnsi="Myriad Pro"/>
          <w:color w:val="000000" w:themeColor="text1"/>
          <w:sz w:val="26"/>
          <w:szCs w:val="26"/>
        </w:rPr>
      </w:pPr>
      <w:r w:rsidRPr="0001736F">
        <w:rPr>
          <w:rFonts w:ascii="Myriad Pro" w:hAnsi="Myriad Pro"/>
          <w:color w:val="000000" w:themeColor="text1"/>
          <w:sz w:val="26"/>
          <w:szCs w:val="26"/>
          <w:shd w:val="clear" w:color="auto" w:fill="FFFFFF"/>
        </w:rPr>
        <w:t>КНК</w:t>
      </w:r>
      <w:r w:rsidRPr="0001736F">
        <w:rPr>
          <w:rFonts w:ascii="Myriad Pro" w:hAnsi="Myriad Pro"/>
          <w:color w:val="000000" w:themeColor="text1"/>
          <w:sz w:val="26"/>
          <w:szCs w:val="26"/>
          <w:shd w:val="clear" w:color="auto" w:fill="FFFFFF"/>
          <w:vertAlign w:val="subscript"/>
        </w:rPr>
        <w:t>2017</w:t>
      </w:r>
      <w:r w:rsidRPr="0001736F">
        <w:rPr>
          <w:rFonts w:ascii="Myriad Pro" w:hAnsi="Myriad Pro"/>
          <w:color w:val="000000" w:themeColor="text1"/>
          <w:sz w:val="26"/>
          <w:szCs w:val="26"/>
          <w:shd w:val="clear" w:color="auto" w:fill="FFFFFF"/>
        </w:rPr>
        <w:t xml:space="preserve"> = 0,65 * 2% = 0,013</w:t>
      </w:r>
    </w:p>
    <w:p w14:paraId="2B8089BA" w14:textId="77777777" w:rsidR="0001736F" w:rsidRPr="006C2ADF" w:rsidRDefault="0001736F" w:rsidP="006C2ADF">
      <w:pPr>
        <w:pStyle w:val="a3"/>
        <w:spacing w:line="360" w:lineRule="auto"/>
        <w:ind w:left="0" w:firstLine="567"/>
        <w:jc w:val="both"/>
        <w:rPr>
          <w:rFonts w:ascii="Myriad Pro" w:hAnsi="Myriad Pro"/>
          <w:sz w:val="26"/>
          <w:szCs w:val="26"/>
        </w:rPr>
      </w:pPr>
      <w:r>
        <w:rPr>
          <w:rFonts w:ascii="Myriad Pro" w:hAnsi="Myriad Pro"/>
          <w:color w:val="000000" w:themeColor="text1"/>
          <w:sz w:val="26"/>
          <w:szCs w:val="26"/>
        </w:rPr>
        <w:t>Исполнитель применил для расчета</w:t>
      </w:r>
      <w:r w:rsidR="00095AA5" w:rsidRPr="005A5E52">
        <w:rPr>
          <w:rFonts w:ascii="Myriad Pro" w:hAnsi="Myriad Pro"/>
          <w:color w:val="000000" w:themeColor="text1"/>
          <w:sz w:val="26"/>
          <w:szCs w:val="26"/>
        </w:rPr>
        <w:t xml:space="preserve"> формулу 2 пункта Методических указаний № 98-э по параметрам качества и надежности, размер корректировки составляет</w:t>
      </w:r>
      <w:r w:rsidR="00105D67">
        <w:rPr>
          <w:rFonts w:ascii="Myriad Pro" w:hAnsi="Myriad Pro"/>
          <w:color w:val="000000" w:themeColor="text1"/>
          <w:sz w:val="26"/>
          <w:szCs w:val="26"/>
        </w:rPr>
        <w:t xml:space="preserve"> </w:t>
      </w:r>
      <w:r w:rsidRPr="006C2ADF">
        <w:rPr>
          <w:rFonts w:ascii="Myriad Pro" w:hAnsi="Myriad Pro"/>
          <w:sz w:val="26"/>
          <w:szCs w:val="26"/>
          <w:u w:val="single"/>
        </w:rPr>
        <w:t>9 442,6 тыс. руб</w:t>
      </w:r>
      <w:r w:rsidRPr="006C2ADF">
        <w:rPr>
          <w:rFonts w:ascii="Myriad Pro" w:hAnsi="Myriad Pro"/>
          <w:sz w:val="26"/>
          <w:szCs w:val="26"/>
        </w:rPr>
        <w:t>. = НВВ сод.2017г. (726 356 тыс. руб.)*К над (0,65) * П кор.2017 (2%).</w:t>
      </w:r>
    </w:p>
    <w:p w14:paraId="7D3062D5" w14:textId="77777777" w:rsidR="00324025" w:rsidRDefault="00F13276" w:rsidP="00CD5233">
      <w:pPr>
        <w:pStyle w:val="a3"/>
        <w:spacing w:line="360" w:lineRule="auto"/>
        <w:ind w:left="0" w:firstLine="567"/>
        <w:jc w:val="both"/>
        <w:rPr>
          <w:rFonts w:ascii="Myriad Pro" w:eastAsia="Calibri" w:hAnsi="Myriad Pro"/>
          <w:color w:val="000000" w:themeColor="text1"/>
          <w:sz w:val="26"/>
          <w:szCs w:val="26"/>
        </w:rPr>
      </w:pPr>
      <w:r w:rsidRPr="00F36EC9">
        <w:rPr>
          <w:rFonts w:ascii="Myriad Pro" w:hAnsi="Myriad Pro"/>
          <w:sz w:val="26"/>
          <w:szCs w:val="26"/>
        </w:rPr>
        <w:t xml:space="preserve">Полученная Исполнителем величина корректировки соответствует расчетам филиала ПАО «МРСК </w:t>
      </w:r>
      <w:r w:rsidR="00095AA5">
        <w:rPr>
          <w:rFonts w:ascii="Myriad Pro" w:hAnsi="Myriad Pro"/>
          <w:sz w:val="26"/>
          <w:szCs w:val="26"/>
        </w:rPr>
        <w:t>Сибири</w:t>
      </w:r>
      <w:r w:rsidRPr="00F36EC9">
        <w:rPr>
          <w:rFonts w:ascii="Myriad Pro" w:hAnsi="Myriad Pro"/>
          <w:sz w:val="26"/>
          <w:szCs w:val="26"/>
        </w:rPr>
        <w:t>»</w:t>
      </w:r>
      <w:r w:rsidR="00A51A6E">
        <w:rPr>
          <w:rFonts w:ascii="Myriad Pro" w:hAnsi="Myriad Pro"/>
          <w:sz w:val="26"/>
          <w:szCs w:val="26"/>
        </w:rPr>
        <w:t xml:space="preserve"> –</w:t>
      </w:r>
      <w:r w:rsidRPr="00F36EC9">
        <w:rPr>
          <w:rFonts w:ascii="Myriad Pro" w:hAnsi="Myriad Pro"/>
          <w:sz w:val="26"/>
          <w:szCs w:val="26"/>
        </w:rPr>
        <w:t xml:space="preserve"> «</w:t>
      </w:r>
      <w:r w:rsidR="00095AA5">
        <w:rPr>
          <w:rFonts w:ascii="Myriad Pro" w:hAnsi="Myriad Pro"/>
          <w:sz w:val="26"/>
          <w:szCs w:val="26"/>
        </w:rPr>
        <w:t>ГАЭС</w:t>
      </w:r>
      <w:r w:rsidRPr="00F36EC9">
        <w:rPr>
          <w:rFonts w:ascii="Myriad Pro" w:hAnsi="Myriad Pro"/>
          <w:sz w:val="26"/>
          <w:szCs w:val="26"/>
        </w:rPr>
        <w:t xml:space="preserve">», а также расчетам </w:t>
      </w:r>
      <w:r w:rsidR="00095AA5">
        <w:rPr>
          <w:rFonts w:ascii="Myriad Pro" w:hAnsi="Myriad Pro"/>
          <w:sz w:val="26"/>
          <w:szCs w:val="26"/>
        </w:rPr>
        <w:t>Комитета</w:t>
      </w:r>
      <w:r w:rsidRPr="00F36EC9">
        <w:rPr>
          <w:rFonts w:ascii="Myriad Pro" w:hAnsi="Myriad Pro"/>
          <w:sz w:val="26"/>
          <w:szCs w:val="26"/>
        </w:rPr>
        <w:t>.</w:t>
      </w:r>
    </w:p>
    <w:p w14:paraId="444C8369" w14:textId="77777777" w:rsidR="009E7628" w:rsidRDefault="009E7628" w:rsidP="00CD5233">
      <w:pPr>
        <w:pStyle w:val="a3"/>
        <w:spacing w:line="360" w:lineRule="auto"/>
        <w:ind w:left="0" w:firstLine="567"/>
        <w:jc w:val="both"/>
        <w:rPr>
          <w:rFonts w:ascii="Myriad Pro" w:hAnsi="Myriad Pro"/>
          <w:sz w:val="26"/>
          <w:szCs w:val="26"/>
        </w:rPr>
      </w:pPr>
      <w:r>
        <w:rPr>
          <w:rFonts w:ascii="Myriad Pro" w:hAnsi="Myriad Pro"/>
          <w:sz w:val="26"/>
          <w:szCs w:val="26"/>
        </w:rPr>
        <w:br w:type="page"/>
      </w:r>
    </w:p>
    <w:p w14:paraId="465A1AB3" w14:textId="77777777" w:rsidR="00E73035" w:rsidRPr="00A51A6E" w:rsidRDefault="00E73035" w:rsidP="00A51A6E">
      <w:pPr>
        <w:keepNext/>
        <w:keepLines/>
        <w:numPr>
          <w:ilvl w:val="1"/>
          <w:numId w:val="5"/>
        </w:numPr>
        <w:spacing w:before="40" w:after="160" w:line="360" w:lineRule="auto"/>
        <w:ind w:left="567" w:hanging="567"/>
        <w:jc w:val="both"/>
        <w:outlineLvl w:val="2"/>
        <w:rPr>
          <w:rFonts w:ascii="Myriad Pro" w:hAnsi="Myriad Pro"/>
          <w:b/>
          <w:color w:val="4F6228"/>
          <w:sz w:val="28"/>
          <w:szCs w:val="28"/>
          <w:lang w:eastAsia="en-US"/>
        </w:rPr>
      </w:pPr>
      <w:bookmarkStart w:id="107" w:name="_Toc40907232"/>
      <w:bookmarkStart w:id="108" w:name="_Toc47100257"/>
      <w:r w:rsidRPr="00A51A6E">
        <w:rPr>
          <w:rFonts w:ascii="Myriad Pro" w:hAnsi="Myriad Pro"/>
          <w:b/>
          <w:color w:val="4F6228"/>
          <w:sz w:val="28"/>
          <w:szCs w:val="28"/>
          <w:lang w:eastAsia="en-US"/>
        </w:rPr>
        <w:lastRenderedPageBreak/>
        <w:t xml:space="preserve">Обобщенные данные по обоснованности корректировок необходимой валовой выручки филиала ПАО «МРСК </w:t>
      </w:r>
      <w:r w:rsidR="00F075BF" w:rsidRPr="00A51A6E">
        <w:rPr>
          <w:rFonts w:ascii="Myriad Pro" w:hAnsi="Myriad Pro"/>
          <w:b/>
          <w:color w:val="4F6228"/>
          <w:sz w:val="28"/>
          <w:szCs w:val="28"/>
          <w:lang w:eastAsia="en-US"/>
        </w:rPr>
        <w:t>Сибири</w:t>
      </w:r>
      <w:r w:rsidRPr="00A51A6E">
        <w:rPr>
          <w:rFonts w:ascii="Myriad Pro" w:hAnsi="Myriad Pro"/>
          <w:b/>
          <w:color w:val="4F6228"/>
          <w:sz w:val="28"/>
          <w:szCs w:val="28"/>
          <w:lang w:eastAsia="en-US"/>
        </w:rPr>
        <w:t>»</w:t>
      </w:r>
      <w:r w:rsidR="00F075BF" w:rsidRPr="00A51A6E">
        <w:rPr>
          <w:rFonts w:ascii="Myriad Pro" w:hAnsi="Myriad Pro"/>
          <w:b/>
          <w:color w:val="4F6228"/>
          <w:sz w:val="28"/>
          <w:szCs w:val="28"/>
          <w:lang w:eastAsia="en-US"/>
        </w:rPr>
        <w:t>-</w:t>
      </w:r>
      <w:r w:rsidRPr="00A51A6E">
        <w:rPr>
          <w:rFonts w:ascii="Myriad Pro" w:hAnsi="Myriad Pro"/>
          <w:b/>
          <w:color w:val="4F6228"/>
          <w:sz w:val="28"/>
          <w:szCs w:val="28"/>
          <w:lang w:eastAsia="en-US"/>
        </w:rPr>
        <w:t>«</w:t>
      </w:r>
      <w:r w:rsidR="00F075BF" w:rsidRPr="00A51A6E">
        <w:rPr>
          <w:rFonts w:ascii="Myriad Pro" w:hAnsi="Myriad Pro"/>
          <w:b/>
          <w:color w:val="4F6228"/>
          <w:sz w:val="28"/>
          <w:szCs w:val="28"/>
          <w:lang w:eastAsia="en-US"/>
        </w:rPr>
        <w:t>ГАЭС</w:t>
      </w:r>
      <w:r w:rsidRPr="00A51A6E">
        <w:rPr>
          <w:rFonts w:ascii="Myriad Pro" w:hAnsi="Myriad Pro"/>
          <w:b/>
          <w:color w:val="4F6228"/>
          <w:sz w:val="28"/>
          <w:szCs w:val="28"/>
          <w:lang w:eastAsia="en-US"/>
        </w:rPr>
        <w:t xml:space="preserve">», проведенных </w:t>
      </w:r>
      <w:r w:rsidR="00F075BF" w:rsidRPr="00A51A6E">
        <w:rPr>
          <w:rFonts w:ascii="Myriad Pro" w:hAnsi="Myriad Pro"/>
          <w:b/>
          <w:color w:val="4F6228"/>
          <w:sz w:val="28"/>
          <w:szCs w:val="28"/>
          <w:lang w:eastAsia="en-US"/>
        </w:rPr>
        <w:t>Комитетом</w:t>
      </w:r>
      <w:r w:rsidRPr="00A51A6E">
        <w:rPr>
          <w:rFonts w:ascii="Myriad Pro" w:hAnsi="Myriad Pro"/>
          <w:b/>
          <w:color w:val="4F6228"/>
          <w:sz w:val="28"/>
          <w:szCs w:val="28"/>
          <w:lang w:eastAsia="en-US"/>
        </w:rPr>
        <w:t xml:space="preserve"> при определении необходимой валовой выручки на 2019 год</w:t>
      </w:r>
      <w:bookmarkEnd w:id="107"/>
      <w:bookmarkEnd w:id="108"/>
    </w:p>
    <w:p w14:paraId="09BF30C7" w14:textId="77777777" w:rsidR="009E7628" w:rsidRDefault="009E7628" w:rsidP="009E7628">
      <w:pPr>
        <w:pStyle w:val="a3"/>
        <w:spacing w:line="360" w:lineRule="auto"/>
        <w:ind w:left="0" w:firstLine="567"/>
        <w:jc w:val="both"/>
        <w:rPr>
          <w:rFonts w:ascii="Myriad Pro" w:eastAsia="Calibri" w:hAnsi="Myriad Pro"/>
          <w:color w:val="000000" w:themeColor="text1"/>
          <w:sz w:val="26"/>
          <w:szCs w:val="26"/>
        </w:rPr>
      </w:pPr>
      <w:r>
        <w:rPr>
          <w:rFonts w:ascii="Myriad Pro" w:eastAsia="Calibri" w:hAnsi="Myriad Pro"/>
          <w:sz w:val="26"/>
          <w:szCs w:val="26"/>
        </w:rPr>
        <w:t>На основании проведенного анализа расчета корректировки необходимой валовой выручки, выполненной Комитетом по итогам 2017 года, Исполнитель сообщает следующее</w:t>
      </w:r>
      <w:r>
        <w:rPr>
          <w:rFonts w:ascii="Myriad Pro" w:eastAsia="Calibri" w:hAnsi="Myriad Pro"/>
          <w:color w:val="000000" w:themeColor="text1"/>
          <w:sz w:val="26"/>
          <w:szCs w:val="26"/>
        </w:rPr>
        <w:t>.</w:t>
      </w:r>
    </w:p>
    <w:p w14:paraId="06BEFD6A" w14:textId="77777777" w:rsidR="009E7628" w:rsidRPr="004F530B" w:rsidRDefault="009E7628" w:rsidP="00A51A6E">
      <w:pPr>
        <w:pStyle w:val="a3"/>
        <w:numPr>
          <w:ilvl w:val="0"/>
          <w:numId w:val="24"/>
        </w:numPr>
        <w:tabs>
          <w:tab w:val="left" w:pos="1134"/>
        </w:tabs>
        <w:spacing w:line="360" w:lineRule="auto"/>
        <w:ind w:left="1134" w:hanging="567"/>
        <w:jc w:val="both"/>
        <w:rPr>
          <w:rFonts w:ascii="Myriad Pro" w:eastAsia="Calibri" w:hAnsi="Myriad Pro"/>
          <w:sz w:val="26"/>
          <w:szCs w:val="26"/>
        </w:rPr>
      </w:pPr>
      <w:r>
        <w:rPr>
          <w:rFonts w:ascii="Myriad Pro" w:eastAsia="Calibri" w:hAnsi="Myriad Pro"/>
          <w:bCs/>
          <w:color w:val="000000" w:themeColor="text1"/>
          <w:sz w:val="26"/>
          <w:szCs w:val="26"/>
        </w:rPr>
        <w:t>При выполнении корректировки по доходам от осуществления регулируемой деятельности Комитетом не применена формула (7.1.) Методических указаний 98-э.</w:t>
      </w:r>
    </w:p>
    <w:p w14:paraId="680C8B0B" w14:textId="77777777" w:rsidR="009E7628" w:rsidRPr="00603D0B" w:rsidRDefault="009E7628" w:rsidP="00A51A6E">
      <w:pPr>
        <w:pStyle w:val="a3"/>
        <w:numPr>
          <w:ilvl w:val="0"/>
          <w:numId w:val="24"/>
        </w:numPr>
        <w:tabs>
          <w:tab w:val="left" w:pos="1134"/>
        </w:tabs>
        <w:spacing w:line="360" w:lineRule="auto"/>
        <w:ind w:left="1134" w:hanging="567"/>
        <w:jc w:val="both"/>
        <w:rPr>
          <w:rFonts w:ascii="Myriad Pro" w:eastAsia="Calibri" w:hAnsi="Myriad Pro"/>
          <w:sz w:val="26"/>
          <w:szCs w:val="26"/>
        </w:rPr>
      </w:pPr>
      <w:r>
        <w:rPr>
          <w:rFonts w:ascii="Myriad Pro" w:eastAsia="Calibri" w:hAnsi="Myriad Pro"/>
          <w:bCs/>
          <w:color w:val="000000" w:themeColor="text1"/>
          <w:sz w:val="26"/>
          <w:szCs w:val="26"/>
        </w:rPr>
        <w:t>Корректировка НВВ по итогам 2017 года, осуществляемая в связи с изменением (неисполнением) инвестиционной программы, выполнена Комитетом области без учета положений Основ ценообразования</w:t>
      </w:r>
      <w:r w:rsidR="001C6D51">
        <w:rPr>
          <w:rFonts w:ascii="Myriad Pro" w:eastAsia="Calibri" w:hAnsi="Myriad Pro"/>
          <w:bCs/>
          <w:color w:val="000000" w:themeColor="text1"/>
          <w:sz w:val="26"/>
          <w:szCs w:val="26"/>
        </w:rPr>
        <w:t xml:space="preserve"> </w:t>
      </w:r>
      <w:r w:rsidR="001C6D51">
        <w:rPr>
          <w:rFonts w:ascii="Myriad Pro" w:eastAsia="Calibri" w:hAnsi="Myriad Pro"/>
          <w:bCs/>
          <w:color w:val="000000" w:themeColor="text1"/>
          <w:sz w:val="26"/>
          <w:szCs w:val="26"/>
        </w:rPr>
        <w:br/>
        <w:t>№ 1178</w:t>
      </w:r>
      <w:r>
        <w:rPr>
          <w:rFonts w:ascii="Myriad Pro" w:eastAsia="Calibri" w:hAnsi="Myriad Pro"/>
          <w:bCs/>
          <w:color w:val="000000" w:themeColor="text1"/>
          <w:sz w:val="26"/>
          <w:szCs w:val="26"/>
        </w:rPr>
        <w:t xml:space="preserve"> и Методических указаний</w:t>
      </w:r>
      <w:r w:rsidR="001C6D51">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 98-э в части определения плановой инвестиционной программы, утвержденной до начала 2017 года.</w:t>
      </w:r>
    </w:p>
    <w:p w14:paraId="443F2666" w14:textId="77777777" w:rsidR="009E7628" w:rsidRDefault="009E7628" w:rsidP="009E7628">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Таким образом, по мнению</w:t>
      </w:r>
      <w:r w:rsidRPr="0011196E">
        <w:rPr>
          <w:rFonts w:ascii="Myriad Pro" w:eastAsia="Calibri" w:hAnsi="Myriad Pro"/>
          <w:bCs/>
          <w:color w:val="000000" w:themeColor="text1"/>
          <w:sz w:val="26"/>
          <w:szCs w:val="26"/>
        </w:rPr>
        <w:t xml:space="preserve"> Исполнителя, величина недоучтенных расходов (в составе корректировок необходимой валовой выручки) </w:t>
      </w:r>
      <w:r>
        <w:rPr>
          <w:rFonts w:ascii="Myriad Pro" w:eastAsia="Calibri" w:hAnsi="Myriad Pro"/>
          <w:bCs/>
          <w:color w:val="000000" w:themeColor="text1"/>
          <w:sz w:val="26"/>
          <w:szCs w:val="26"/>
        </w:rPr>
        <w:t>Комитетом при формировании НВВ филиала «ГАЭС»</w:t>
      </w:r>
      <w:r w:rsidRPr="0011196E">
        <w:rPr>
          <w:rFonts w:ascii="Myriad Pro" w:eastAsia="Calibri" w:hAnsi="Myriad Pro"/>
          <w:bCs/>
          <w:color w:val="000000" w:themeColor="text1"/>
          <w:sz w:val="26"/>
          <w:szCs w:val="26"/>
        </w:rPr>
        <w:t xml:space="preserve"> 2019 год составила </w:t>
      </w:r>
      <w:r w:rsidR="00105D67">
        <w:rPr>
          <w:rFonts w:ascii="Myriad Pro" w:eastAsia="Calibri" w:hAnsi="Myriad Pro"/>
          <w:bCs/>
          <w:color w:val="000000" w:themeColor="text1"/>
          <w:sz w:val="26"/>
          <w:szCs w:val="26"/>
        </w:rPr>
        <w:t>78 787,02</w:t>
      </w:r>
      <w:r w:rsidRPr="0011196E">
        <w:rPr>
          <w:rFonts w:ascii="Myriad Pro" w:eastAsia="Calibri" w:hAnsi="Myriad Pro"/>
          <w:bCs/>
          <w:color w:val="000000" w:themeColor="text1"/>
          <w:sz w:val="26"/>
          <w:szCs w:val="26"/>
        </w:rPr>
        <w:t xml:space="preserve"> тыс. руб.</w:t>
      </w:r>
    </w:p>
    <w:p w14:paraId="45B0E521" w14:textId="77777777" w:rsidR="009E7628" w:rsidRDefault="009E7628" w:rsidP="009E7628">
      <w:pPr>
        <w:spacing w:line="360" w:lineRule="auto"/>
        <w:ind w:firstLine="567"/>
        <w:contextualSpacing/>
        <w:jc w:val="both"/>
        <w:rPr>
          <w:rFonts w:ascii="Myriad Pro" w:hAnsi="Myriad Pro"/>
          <w:bCs/>
          <w:sz w:val="26"/>
          <w:szCs w:val="26"/>
          <w:u w:val="single"/>
        </w:rPr>
      </w:pPr>
    </w:p>
    <w:p w14:paraId="2E53072B" w14:textId="77777777" w:rsidR="00FE120D" w:rsidRDefault="00FE120D" w:rsidP="004035C7">
      <w:pPr>
        <w:spacing w:line="360" w:lineRule="auto"/>
        <w:ind w:firstLine="567"/>
        <w:jc w:val="both"/>
        <w:rPr>
          <w:b/>
          <w:color w:val="FFFFFF" w:themeColor="background1"/>
          <w:sz w:val="20"/>
          <w:szCs w:val="20"/>
        </w:rPr>
        <w:sectPr w:rsidR="00FE120D" w:rsidSect="00D436DC">
          <w:headerReference w:type="default" r:id="rId60"/>
          <w:footerReference w:type="default" r:id="rId61"/>
          <w:pgSz w:w="11906" w:h="16838"/>
          <w:pgMar w:top="851" w:right="707" w:bottom="1134" w:left="1701" w:header="708" w:footer="708" w:gutter="0"/>
          <w:cols w:space="708"/>
          <w:docGrid w:linePitch="360"/>
        </w:sectPr>
      </w:pPr>
      <w:r w:rsidRPr="00F36EC9">
        <w:rPr>
          <w:rFonts w:ascii="Myriad Pro" w:eastAsia="Calibri" w:hAnsi="Myriad Pro"/>
          <w:color w:val="000000" w:themeColor="text1"/>
          <w:sz w:val="26"/>
          <w:szCs w:val="26"/>
        </w:rPr>
        <w:t xml:space="preserve">Обобщенные данные анализа  обоснованности корректировок необходимой валовой выручки филиала ПАО «МРСК </w:t>
      </w:r>
      <w:r>
        <w:rPr>
          <w:rFonts w:ascii="Myriad Pro" w:eastAsia="Calibri" w:hAnsi="Myriad Pro"/>
          <w:color w:val="000000" w:themeColor="text1"/>
          <w:sz w:val="26"/>
          <w:szCs w:val="26"/>
        </w:rPr>
        <w:t>Сибири</w:t>
      </w:r>
      <w:r w:rsidRPr="00F36EC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 </w:t>
      </w:r>
      <w:r w:rsidRPr="00F36EC9">
        <w:rPr>
          <w:rFonts w:ascii="Myriad Pro" w:eastAsia="Calibri" w:hAnsi="Myriad Pro"/>
          <w:color w:val="000000" w:themeColor="text1"/>
          <w:sz w:val="26"/>
          <w:szCs w:val="26"/>
        </w:rPr>
        <w:t>«</w:t>
      </w:r>
      <w:r>
        <w:rPr>
          <w:rFonts w:ascii="Myriad Pro" w:eastAsia="Calibri" w:hAnsi="Myriad Pro"/>
          <w:color w:val="000000" w:themeColor="text1"/>
          <w:sz w:val="26"/>
          <w:szCs w:val="26"/>
        </w:rPr>
        <w:t>ГАЭС</w:t>
      </w:r>
      <w:r w:rsidRPr="00F36EC9">
        <w:rPr>
          <w:rFonts w:ascii="Myriad Pro" w:eastAsia="Calibri" w:hAnsi="Myriad Pro"/>
          <w:color w:val="000000" w:themeColor="text1"/>
          <w:sz w:val="26"/>
          <w:szCs w:val="26"/>
        </w:rPr>
        <w:t xml:space="preserve">», проведенных </w:t>
      </w:r>
      <w:r>
        <w:rPr>
          <w:rFonts w:ascii="Myriad Pro" w:eastAsia="Calibri" w:hAnsi="Myriad Pro"/>
          <w:color w:val="000000" w:themeColor="text1"/>
          <w:sz w:val="26"/>
          <w:szCs w:val="26"/>
        </w:rPr>
        <w:t>Комитетом</w:t>
      </w:r>
      <w:r w:rsidRPr="00F36EC9">
        <w:rPr>
          <w:rFonts w:ascii="Myriad Pro" w:eastAsia="Calibri" w:hAnsi="Myriad Pro"/>
          <w:color w:val="000000" w:themeColor="text1"/>
          <w:sz w:val="26"/>
          <w:szCs w:val="26"/>
        </w:rPr>
        <w:t xml:space="preserve"> при определении необходимой валовой выручки на 2019 год, представлены в таблице.</w:t>
      </w:r>
    </w:p>
    <w:tbl>
      <w:tblPr>
        <w:tblW w:w="5000" w:type="pct"/>
        <w:tblLook w:val="04A0" w:firstRow="1" w:lastRow="0" w:firstColumn="1" w:lastColumn="0" w:noHBand="0" w:noVBand="1"/>
      </w:tblPr>
      <w:tblGrid>
        <w:gridCol w:w="4390"/>
        <w:gridCol w:w="2083"/>
        <w:gridCol w:w="2053"/>
        <w:gridCol w:w="2290"/>
        <w:gridCol w:w="2404"/>
        <w:gridCol w:w="1765"/>
      </w:tblGrid>
      <w:tr w:rsidR="009E7628" w:rsidRPr="00E00EB4" w14:paraId="17378E30" w14:textId="77777777" w:rsidTr="00A51A6E">
        <w:trPr>
          <w:trHeight w:val="20"/>
        </w:trPr>
        <w:tc>
          <w:tcPr>
            <w:tcW w:w="1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46D0D7" w14:textId="77777777" w:rsidR="00B12D0D" w:rsidRPr="00FE120D" w:rsidRDefault="00312DA1" w:rsidP="00B12D0D">
            <w:pPr>
              <w:rPr>
                <w:rFonts w:ascii="Myriad Pro" w:eastAsia="Calibri" w:hAnsi="Myriad Pro"/>
                <w:b/>
                <w:color w:val="FFFFFF" w:themeColor="background1"/>
                <w:sz w:val="20"/>
                <w:szCs w:val="20"/>
              </w:rPr>
            </w:pPr>
            <w:r w:rsidRPr="006C2ADF">
              <w:rPr>
                <w:rFonts w:ascii="Myriad Pro" w:hAnsi="Myriad Pro"/>
                <w:b/>
                <w:color w:val="FFFFFF" w:themeColor="background1"/>
                <w:sz w:val="20"/>
                <w:szCs w:val="20"/>
              </w:rPr>
              <w:lastRenderedPageBreak/>
              <w:tab/>
            </w:r>
            <w:r w:rsidR="009E7628" w:rsidRPr="00FE120D">
              <w:rPr>
                <w:rFonts w:ascii="Myriad Pro" w:eastAsia="Calibri" w:hAnsi="Myriad Pro"/>
                <w:b/>
                <w:color w:val="FFFFFF" w:themeColor="background1"/>
                <w:sz w:val="20"/>
                <w:szCs w:val="20"/>
              </w:rPr>
              <w:t>Наименование</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6A83D" w14:textId="77777777" w:rsidR="00B12D0D" w:rsidRPr="00E00EB4" w:rsidRDefault="009E7628" w:rsidP="00B12D0D">
            <w:pPr>
              <w:jc w:val="center"/>
              <w:rPr>
                <w:rFonts w:ascii="Myriad Pro" w:eastAsia="Calibri" w:hAnsi="Myriad Pro"/>
                <w:b/>
                <w:color w:val="FFFFFF" w:themeColor="background1"/>
                <w:sz w:val="20"/>
                <w:szCs w:val="20"/>
              </w:rPr>
            </w:pPr>
            <w:r w:rsidRPr="00E00EB4">
              <w:rPr>
                <w:rFonts w:ascii="Myriad Pro" w:eastAsia="Calibri" w:hAnsi="Myriad Pro"/>
                <w:b/>
                <w:color w:val="FFFFFF" w:themeColor="background1"/>
                <w:sz w:val="20"/>
                <w:szCs w:val="20"/>
              </w:rPr>
              <w:t>Предложение филиала «ГАЭС»</w:t>
            </w:r>
            <w:r w:rsidR="00F075BF" w:rsidRPr="00E00EB4">
              <w:rPr>
                <w:rFonts w:ascii="Myriad Pro" w:eastAsia="Calibri" w:hAnsi="Myriad Pro"/>
                <w:b/>
                <w:color w:val="FFFFFF" w:themeColor="background1"/>
                <w:sz w:val="20"/>
                <w:szCs w:val="20"/>
              </w:rPr>
              <w:t xml:space="preserve"> 2019</w:t>
            </w:r>
            <w:r w:rsidR="00B12D0D" w:rsidRPr="00E00EB4">
              <w:rPr>
                <w:rFonts w:ascii="Myriad Pro" w:eastAsia="Calibri" w:hAnsi="Myriad Pro"/>
                <w:b/>
                <w:color w:val="FFFFFF" w:themeColor="background1"/>
                <w:sz w:val="20"/>
                <w:szCs w:val="20"/>
              </w:rPr>
              <w:t>, тыс. руб.</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107B9" w14:textId="77777777" w:rsidR="00B12D0D" w:rsidRPr="00E00EB4" w:rsidRDefault="009E7628" w:rsidP="00B12D0D">
            <w:pPr>
              <w:jc w:val="center"/>
              <w:rPr>
                <w:rFonts w:ascii="Myriad Pro" w:eastAsia="Calibri" w:hAnsi="Myriad Pro"/>
                <w:b/>
                <w:color w:val="FFFFFF" w:themeColor="background1"/>
                <w:sz w:val="20"/>
                <w:szCs w:val="20"/>
              </w:rPr>
            </w:pPr>
            <w:r w:rsidRPr="00E00EB4">
              <w:rPr>
                <w:rFonts w:ascii="Myriad Pro" w:eastAsia="Calibri" w:hAnsi="Myriad Pro"/>
                <w:b/>
                <w:color w:val="FFFFFF" w:themeColor="background1"/>
                <w:sz w:val="20"/>
                <w:szCs w:val="20"/>
              </w:rPr>
              <w:t xml:space="preserve">Учтенные Комитетом в НВВ на </w:t>
            </w:r>
            <w:r w:rsidR="00F075BF" w:rsidRPr="00E00EB4">
              <w:rPr>
                <w:rFonts w:ascii="Myriad Pro" w:eastAsia="Calibri" w:hAnsi="Myriad Pro"/>
                <w:b/>
                <w:color w:val="FFFFFF" w:themeColor="background1"/>
                <w:sz w:val="20"/>
                <w:szCs w:val="20"/>
              </w:rPr>
              <w:t xml:space="preserve"> 2019</w:t>
            </w:r>
            <w:r w:rsidR="00B12D0D" w:rsidRPr="00E00EB4">
              <w:rPr>
                <w:rFonts w:ascii="Myriad Pro" w:eastAsia="Calibri" w:hAnsi="Myriad Pro"/>
                <w:b/>
                <w:color w:val="FFFFFF" w:themeColor="background1"/>
                <w:sz w:val="20"/>
                <w:szCs w:val="20"/>
              </w:rPr>
              <w:t>, тыс. руб.</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21CB2" w14:textId="77777777" w:rsidR="00B12D0D" w:rsidRPr="00E00EB4" w:rsidRDefault="009E7628" w:rsidP="00B12D0D">
            <w:pPr>
              <w:jc w:val="center"/>
              <w:rPr>
                <w:rFonts w:ascii="Myriad Pro" w:eastAsia="Calibri" w:hAnsi="Myriad Pro"/>
                <w:b/>
                <w:color w:val="FFFFFF" w:themeColor="background1"/>
                <w:sz w:val="20"/>
                <w:szCs w:val="20"/>
              </w:rPr>
            </w:pPr>
            <w:r w:rsidRPr="00E00EB4">
              <w:rPr>
                <w:rFonts w:ascii="Myriad Pro" w:eastAsia="Calibri" w:hAnsi="Myriad Pro"/>
                <w:b/>
                <w:color w:val="FFFFFF" w:themeColor="background1"/>
                <w:sz w:val="20"/>
                <w:szCs w:val="20"/>
              </w:rPr>
              <w:t xml:space="preserve">По расчету </w:t>
            </w:r>
            <w:r w:rsidR="00B12D0D" w:rsidRPr="00E00EB4">
              <w:rPr>
                <w:rFonts w:ascii="Myriad Pro" w:eastAsia="Calibri" w:hAnsi="Myriad Pro"/>
                <w:b/>
                <w:color w:val="FFFFFF" w:themeColor="background1"/>
                <w:sz w:val="20"/>
                <w:szCs w:val="20"/>
              </w:rPr>
              <w:t>Исполнител</w:t>
            </w:r>
            <w:r w:rsidRPr="00E00EB4">
              <w:rPr>
                <w:rFonts w:ascii="Myriad Pro" w:eastAsia="Calibri" w:hAnsi="Myriad Pro"/>
                <w:b/>
                <w:color w:val="FFFFFF" w:themeColor="background1"/>
                <w:sz w:val="20"/>
                <w:szCs w:val="20"/>
              </w:rPr>
              <w:t>я</w:t>
            </w:r>
            <w:r w:rsidR="00B12D0D" w:rsidRPr="00E00EB4">
              <w:rPr>
                <w:rFonts w:ascii="Myriad Pro" w:eastAsia="Calibri" w:hAnsi="Myriad Pro"/>
                <w:b/>
                <w:color w:val="FFFFFF" w:themeColor="background1"/>
                <w:sz w:val="20"/>
                <w:szCs w:val="20"/>
              </w:rPr>
              <w:t>, тыс. руб.</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3C65B" w14:textId="77777777" w:rsidR="00B12D0D" w:rsidRPr="00E00EB4" w:rsidRDefault="00B12D0D" w:rsidP="00B12D0D">
            <w:pPr>
              <w:jc w:val="center"/>
              <w:rPr>
                <w:rFonts w:ascii="Myriad Pro" w:eastAsia="Calibri" w:hAnsi="Myriad Pro"/>
                <w:b/>
                <w:color w:val="FFFFFF" w:themeColor="background1"/>
                <w:sz w:val="20"/>
                <w:szCs w:val="20"/>
              </w:rPr>
            </w:pPr>
            <w:r w:rsidRPr="00E00EB4">
              <w:rPr>
                <w:rFonts w:ascii="Myriad Pro" w:eastAsia="Calibri" w:hAnsi="Myriad Pro"/>
                <w:b/>
                <w:color w:val="FFFFFF" w:themeColor="background1"/>
                <w:sz w:val="20"/>
                <w:szCs w:val="20"/>
              </w:rPr>
              <w:t>в т.ч.  расходы неучтенные регулятором, тыс. руб.</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D8E44" w14:textId="77777777" w:rsidR="00B12D0D" w:rsidRPr="00E00EB4" w:rsidRDefault="00B12D0D" w:rsidP="00B12D0D">
            <w:pPr>
              <w:jc w:val="center"/>
              <w:rPr>
                <w:rFonts w:ascii="Myriad Pro" w:eastAsia="Calibri" w:hAnsi="Myriad Pro"/>
                <w:b/>
                <w:color w:val="FFFFFF" w:themeColor="background1"/>
                <w:sz w:val="20"/>
                <w:szCs w:val="20"/>
              </w:rPr>
            </w:pPr>
            <w:r w:rsidRPr="00E00EB4">
              <w:rPr>
                <w:rFonts w:ascii="Myriad Pro" w:eastAsia="Calibri" w:hAnsi="Myriad Pro"/>
                <w:b/>
                <w:color w:val="FFFFFF" w:themeColor="background1"/>
                <w:sz w:val="20"/>
                <w:szCs w:val="20"/>
              </w:rPr>
              <w:t xml:space="preserve">риск изъятия расходов, тыс. руб. </w:t>
            </w:r>
          </w:p>
        </w:tc>
      </w:tr>
      <w:tr w:rsidR="009E7628" w:rsidRPr="00E00EB4" w14:paraId="7B1A734C" w14:textId="77777777" w:rsidTr="00A51A6E">
        <w:trPr>
          <w:trHeight w:val="20"/>
        </w:trPr>
        <w:tc>
          <w:tcPr>
            <w:tcW w:w="146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5685DA" w14:textId="77777777" w:rsidR="00B90CD4" w:rsidRPr="00FE120D" w:rsidRDefault="00B90CD4" w:rsidP="00B90CD4">
            <w:pPr>
              <w:rPr>
                <w:rFonts w:ascii="Myriad Pro" w:eastAsia="Calibri" w:hAnsi="Myriad Pro"/>
                <w:b/>
                <w:color w:val="000000" w:themeColor="text1"/>
                <w:sz w:val="20"/>
                <w:szCs w:val="20"/>
              </w:rPr>
            </w:pPr>
            <w:r w:rsidRPr="00FE120D">
              <w:rPr>
                <w:rFonts w:ascii="Myriad Pro" w:eastAsia="Calibri" w:hAnsi="Myriad Pro"/>
                <w:b/>
                <w:color w:val="000000" w:themeColor="text1"/>
                <w:sz w:val="20"/>
                <w:szCs w:val="20"/>
              </w:rPr>
              <w:t>Корректировки необходимой валовой выручки</w:t>
            </w:r>
          </w:p>
        </w:tc>
        <w:tc>
          <w:tcPr>
            <w:tcW w:w="6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59E1CD" w14:textId="77777777" w:rsidR="00B90CD4" w:rsidRPr="00CD7194" w:rsidRDefault="00B90CD4" w:rsidP="00B90CD4">
            <w:pPr>
              <w:jc w:val="center"/>
              <w:rPr>
                <w:rFonts w:ascii="Myriad Pro" w:eastAsia="Calibri" w:hAnsi="Myriad Pro"/>
                <w:b/>
                <w:color w:val="000000" w:themeColor="text1"/>
                <w:sz w:val="20"/>
                <w:szCs w:val="20"/>
              </w:rPr>
            </w:pPr>
            <w:r w:rsidRPr="008B4033">
              <w:rPr>
                <w:rFonts w:ascii="Myriad Pro" w:hAnsi="Myriad Pro" w:cs="Calibri"/>
                <w:b/>
                <w:bCs/>
                <w:color w:val="000000"/>
                <w:sz w:val="20"/>
                <w:szCs w:val="20"/>
              </w:rPr>
              <w:t xml:space="preserve">189 569,03  </w:t>
            </w:r>
          </w:p>
        </w:tc>
        <w:tc>
          <w:tcPr>
            <w:tcW w:w="6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3834A2" w14:textId="77777777" w:rsidR="00B90CD4" w:rsidRPr="00E00EB4" w:rsidRDefault="00B90CD4" w:rsidP="00B90CD4">
            <w:pPr>
              <w:jc w:val="center"/>
              <w:rPr>
                <w:rFonts w:ascii="Myriad Pro" w:eastAsia="Calibri" w:hAnsi="Myriad Pro"/>
                <w:b/>
                <w:color w:val="000000" w:themeColor="text1"/>
                <w:sz w:val="20"/>
                <w:szCs w:val="20"/>
              </w:rPr>
            </w:pPr>
            <w:r w:rsidRPr="00E00EB4">
              <w:rPr>
                <w:rFonts w:ascii="Myriad Pro" w:hAnsi="Myriad Pro" w:cs="Calibri"/>
                <w:b/>
                <w:bCs/>
                <w:color w:val="000000"/>
                <w:sz w:val="20"/>
                <w:szCs w:val="20"/>
              </w:rPr>
              <w:t xml:space="preserve">-21 613,94  </w:t>
            </w:r>
          </w:p>
        </w:tc>
        <w:tc>
          <w:tcPr>
            <w:tcW w:w="7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482FC5" w14:textId="77777777" w:rsidR="00B90CD4" w:rsidRPr="00E00EB4" w:rsidRDefault="00105D67" w:rsidP="00B90CD4">
            <w:pPr>
              <w:jc w:val="center"/>
              <w:rPr>
                <w:rFonts w:ascii="Myriad Pro" w:eastAsia="Calibri" w:hAnsi="Myriad Pro"/>
                <w:b/>
                <w:color w:val="000000" w:themeColor="text1"/>
                <w:sz w:val="20"/>
                <w:szCs w:val="20"/>
              </w:rPr>
            </w:pPr>
            <w:r>
              <w:rPr>
                <w:rFonts w:ascii="Myriad Pro" w:hAnsi="Myriad Pro" w:cs="Calibri"/>
                <w:b/>
                <w:bCs/>
                <w:color w:val="000000"/>
                <w:sz w:val="20"/>
                <w:szCs w:val="20"/>
              </w:rPr>
              <w:t>57 173,09</w:t>
            </w:r>
            <w:r w:rsidR="00B90CD4" w:rsidRPr="00E00EB4">
              <w:rPr>
                <w:rFonts w:ascii="Myriad Pro" w:hAnsi="Myriad Pro" w:cs="Calibri"/>
                <w:b/>
                <w:bCs/>
                <w:color w:val="000000"/>
                <w:sz w:val="20"/>
                <w:szCs w:val="20"/>
              </w:rPr>
              <w:t xml:space="preserve">  </w:t>
            </w:r>
          </w:p>
        </w:tc>
        <w:tc>
          <w:tcPr>
            <w:tcW w:w="8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5DA1C2" w14:textId="77777777" w:rsidR="00B90CD4" w:rsidRPr="00E00EB4" w:rsidRDefault="00105D67" w:rsidP="00B90CD4">
            <w:pPr>
              <w:jc w:val="center"/>
              <w:rPr>
                <w:rFonts w:ascii="Myriad Pro" w:eastAsia="Calibri" w:hAnsi="Myriad Pro"/>
                <w:b/>
                <w:color w:val="000000" w:themeColor="text1"/>
                <w:sz w:val="20"/>
                <w:szCs w:val="20"/>
              </w:rPr>
            </w:pPr>
            <w:r>
              <w:rPr>
                <w:rFonts w:ascii="Myriad Pro" w:hAnsi="Myriad Pro" w:cs="Calibri"/>
                <w:b/>
                <w:bCs/>
                <w:color w:val="000000"/>
                <w:sz w:val="20"/>
                <w:szCs w:val="20"/>
              </w:rPr>
              <w:t>78 787,02</w:t>
            </w:r>
            <w:r w:rsidR="00B90CD4" w:rsidRPr="00E00EB4">
              <w:rPr>
                <w:rFonts w:ascii="Myriad Pro" w:hAnsi="Myriad Pro" w:cs="Calibri"/>
                <w:b/>
                <w:bCs/>
                <w:color w:val="000000"/>
                <w:sz w:val="20"/>
                <w:szCs w:val="20"/>
              </w:rPr>
              <w:t xml:space="preserve">  </w:t>
            </w:r>
          </w:p>
        </w:tc>
        <w:tc>
          <w:tcPr>
            <w:tcW w:w="5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137FCC" w14:textId="77777777" w:rsidR="00B90CD4" w:rsidRPr="00E00EB4" w:rsidRDefault="00105D67" w:rsidP="00B90CD4">
            <w:pPr>
              <w:jc w:val="center"/>
              <w:rPr>
                <w:rFonts w:ascii="Myriad Pro" w:hAnsi="Myriad Pro" w:cs="Calibri"/>
                <w:b/>
                <w:bCs/>
                <w:color w:val="000000"/>
                <w:sz w:val="20"/>
                <w:szCs w:val="20"/>
              </w:rPr>
            </w:pPr>
            <w:r>
              <w:rPr>
                <w:rFonts w:ascii="Myriad Pro" w:hAnsi="Myriad Pro" w:cs="Calibri"/>
                <w:b/>
                <w:bCs/>
                <w:color w:val="000000"/>
                <w:sz w:val="20"/>
                <w:szCs w:val="20"/>
              </w:rPr>
              <w:t>-</w:t>
            </w:r>
            <w:r w:rsidR="00B90CD4" w:rsidRPr="00E00EB4">
              <w:rPr>
                <w:rFonts w:ascii="Myriad Pro" w:hAnsi="Myriad Pro" w:cs="Calibri"/>
                <w:b/>
                <w:bCs/>
                <w:color w:val="000000"/>
                <w:sz w:val="20"/>
                <w:szCs w:val="20"/>
              </w:rPr>
              <w:t xml:space="preserve">  </w:t>
            </w:r>
          </w:p>
        </w:tc>
      </w:tr>
      <w:tr w:rsidR="009E7628" w:rsidRPr="00E00EB4" w14:paraId="0ECF5084" w14:textId="77777777" w:rsidTr="00A51A6E">
        <w:trPr>
          <w:trHeight w:val="2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40C621AC" w14:textId="77777777" w:rsidR="00B90CD4" w:rsidRPr="008B4033" w:rsidRDefault="00B90CD4" w:rsidP="00B90CD4">
            <w:pPr>
              <w:rPr>
                <w:rFonts w:ascii="Myriad Pro" w:eastAsia="Calibri" w:hAnsi="Myriad Pro"/>
                <w:color w:val="000000" w:themeColor="text1"/>
                <w:sz w:val="20"/>
                <w:szCs w:val="20"/>
              </w:rPr>
            </w:pPr>
            <w:r w:rsidRPr="00FE120D">
              <w:rPr>
                <w:rFonts w:ascii="Myriad Pro" w:eastAsia="Calibri" w:hAnsi="Myriad Pro"/>
                <w:color w:val="000000" w:themeColor="text1"/>
                <w:sz w:val="20"/>
                <w:szCs w:val="20"/>
              </w:rPr>
              <w:t>корректировка подконтрольных расходов</w:t>
            </w:r>
          </w:p>
        </w:tc>
        <w:tc>
          <w:tcPr>
            <w:tcW w:w="695" w:type="pct"/>
            <w:tcBorders>
              <w:top w:val="nil"/>
              <w:left w:val="nil"/>
              <w:bottom w:val="single" w:sz="4" w:space="0" w:color="auto"/>
              <w:right w:val="single" w:sz="4" w:space="0" w:color="auto"/>
            </w:tcBorders>
            <w:shd w:val="clear" w:color="auto" w:fill="auto"/>
            <w:noWrap/>
            <w:vAlign w:val="center"/>
            <w:hideMark/>
          </w:tcPr>
          <w:p w14:paraId="0C068F17" w14:textId="77777777" w:rsidR="00B90CD4" w:rsidRPr="00E00EB4" w:rsidRDefault="00B90CD4" w:rsidP="00B90CD4">
            <w:pPr>
              <w:jc w:val="center"/>
              <w:rPr>
                <w:rFonts w:ascii="Myriad Pro" w:eastAsia="Calibri" w:hAnsi="Myriad Pro"/>
                <w:color w:val="000000" w:themeColor="text1"/>
                <w:sz w:val="20"/>
                <w:szCs w:val="20"/>
              </w:rPr>
            </w:pPr>
            <w:r w:rsidRPr="00CD7194">
              <w:rPr>
                <w:rFonts w:ascii="Myriad Pro" w:hAnsi="Myriad Pro" w:cs="Calibri"/>
                <w:color w:val="000000"/>
                <w:sz w:val="20"/>
                <w:szCs w:val="20"/>
              </w:rPr>
              <w:t xml:space="preserve">0,00  </w:t>
            </w:r>
          </w:p>
        </w:tc>
        <w:tc>
          <w:tcPr>
            <w:tcW w:w="685" w:type="pct"/>
            <w:tcBorders>
              <w:top w:val="nil"/>
              <w:left w:val="nil"/>
              <w:bottom w:val="single" w:sz="4" w:space="0" w:color="auto"/>
              <w:right w:val="single" w:sz="4" w:space="0" w:color="auto"/>
            </w:tcBorders>
            <w:shd w:val="clear" w:color="auto" w:fill="auto"/>
            <w:noWrap/>
            <w:vAlign w:val="center"/>
            <w:hideMark/>
          </w:tcPr>
          <w:p w14:paraId="72AC2365"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xml:space="preserve">-2 646,95  </w:t>
            </w:r>
          </w:p>
        </w:tc>
        <w:tc>
          <w:tcPr>
            <w:tcW w:w="764" w:type="pct"/>
            <w:tcBorders>
              <w:top w:val="nil"/>
              <w:left w:val="nil"/>
              <w:bottom w:val="single" w:sz="4" w:space="0" w:color="auto"/>
              <w:right w:val="single" w:sz="4" w:space="0" w:color="auto"/>
            </w:tcBorders>
            <w:shd w:val="clear" w:color="auto" w:fill="auto"/>
            <w:noWrap/>
            <w:vAlign w:val="center"/>
            <w:hideMark/>
          </w:tcPr>
          <w:p w14:paraId="50D6C2D1" w14:textId="77777777" w:rsidR="00B90CD4" w:rsidRPr="00E00EB4" w:rsidRDefault="00105D67" w:rsidP="00B90CD4">
            <w:pPr>
              <w:jc w:val="center"/>
              <w:rPr>
                <w:rFonts w:ascii="Myriad Pro" w:eastAsia="Calibri" w:hAnsi="Myriad Pro"/>
                <w:color w:val="000000" w:themeColor="text1"/>
                <w:sz w:val="20"/>
                <w:szCs w:val="20"/>
              </w:rPr>
            </w:pPr>
            <w:r>
              <w:rPr>
                <w:rFonts w:ascii="Myriad Pro" w:hAnsi="Myriad Pro" w:cs="Calibri"/>
                <w:color w:val="000000"/>
                <w:sz w:val="20"/>
                <w:szCs w:val="20"/>
              </w:rPr>
              <w:t>- 2 646,95</w:t>
            </w:r>
          </w:p>
        </w:tc>
        <w:tc>
          <w:tcPr>
            <w:tcW w:w="802" w:type="pct"/>
            <w:tcBorders>
              <w:top w:val="nil"/>
              <w:left w:val="nil"/>
              <w:bottom w:val="single" w:sz="4" w:space="0" w:color="auto"/>
              <w:right w:val="single" w:sz="4" w:space="0" w:color="auto"/>
            </w:tcBorders>
            <w:shd w:val="clear" w:color="auto" w:fill="auto"/>
            <w:noWrap/>
            <w:vAlign w:val="center"/>
            <w:hideMark/>
          </w:tcPr>
          <w:p w14:paraId="59FC9FC5"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b/>
                <w:bCs/>
                <w:color w:val="000000"/>
                <w:sz w:val="20"/>
                <w:szCs w:val="20"/>
              </w:rPr>
              <w:t> -</w:t>
            </w:r>
          </w:p>
        </w:tc>
        <w:tc>
          <w:tcPr>
            <w:tcW w:w="589" w:type="pct"/>
            <w:tcBorders>
              <w:top w:val="nil"/>
              <w:left w:val="nil"/>
              <w:bottom w:val="single" w:sz="4" w:space="0" w:color="auto"/>
              <w:right w:val="single" w:sz="4" w:space="0" w:color="auto"/>
            </w:tcBorders>
            <w:shd w:val="clear" w:color="auto" w:fill="auto"/>
            <w:noWrap/>
            <w:vAlign w:val="center"/>
            <w:hideMark/>
          </w:tcPr>
          <w:p w14:paraId="4B8A2C38" w14:textId="77777777" w:rsidR="00B90CD4" w:rsidRPr="00FE120D" w:rsidRDefault="00105D67" w:rsidP="00B90CD4">
            <w:pPr>
              <w:jc w:val="center"/>
              <w:rPr>
                <w:rFonts w:ascii="Myriad Pro" w:eastAsia="Calibri" w:hAnsi="Myriad Pro"/>
                <w:color w:val="000000" w:themeColor="text1"/>
                <w:sz w:val="20"/>
                <w:szCs w:val="20"/>
              </w:rPr>
            </w:pPr>
            <w:r>
              <w:rPr>
                <w:rFonts w:ascii="Myriad Pro" w:hAnsi="Myriad Pro" w:cs="Calibri"/>
                <w:color w:val="000000"/>
                <w:sz w:val="20"/>
                <w:szCs w:val="20"/>
              </w:rPr>
              <w:t>-</w:t>
            </w:r>
            <w:r w:rsidR="00B90CD4" w:rsidRPr="006C2ADF">
              <w:rPr>
                <w:rFonts w:ascii="Myriad Pro" w:hAnsi="Myriad Pro" w:cs="Calibri"/>
                <w:color w:val="000000"/>
                <w:sz w:val="20"/>
                <w:szCs w:val="20"/>
              </w:rPr>
              <w:t xml:space="preserve">  </w:t>
            </w:r>
          </w:p>
        </w:tc>
      </w:tr>
      <w:tr w:rsidR="009E7628" w:rsidRPr="00E00EB4" w14:paraId="02A3BF5A" w14:textId="77777777" w:rsidTr="00A51A6E">
        <w:trPr>
          <w:trHeight w:val="2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42508835" w14:textId="77777777" w:rsidR="00B90CD4" w:rsidRPr="00FE120D" w:rsidRDefault="00B90CD4" w:rsidP="00B90CD4">
            <w:pPr>
              <w:rPr>
                <w:rFonts w:ascii="Myriad Pro" w:eastAsia="Calibri" w:hAnsi="Myriad Pro"/>
                <w:color w:val="000000" w:themeColor="text1"/>
                <w:sz w:val="20"/>
                <w:szCs w:val="20"/>
              </w:rPr>
            </w:pPr>
            <w:r w:rsidRPr="00FE120D">
              <w:rPr>
                <w:rFonts w:ascii="Myriad Pro" w:eastAsia="Calibri" w:hAnsi="Myriad Pro"/>
                <w:color w:val="000000" w:themeColor="text1"/>
                <w:sz w:val="20"/>
                <w:szCs w:val="20"/>
              </w:rPr>
              <w:t>корректировка неподконтрольных расходов</w:t>
            </w:r>
          </w:p>
        </w:tc>
        <w:tc>
          <w:tcPr>
            <w:tcW w:w="695" w:type="pct"/>
            <w:tcBorders>
              <w:top w:val="nil"/>
              <w:left w:val="nil"/>
              <w:bottom w:val="single" w:sz="4" w:space="0" w:color="auto"/>
              <w:right w:val="single" w:sz="4" w:space="0" w:color="auto"/>
            </w:tcBorders>
            <w:shd w:val="clear" w:color="auto" w:fill="auto"/>
            <w:noWrap/>
            <w:vAlign w:val="center"/>
            <w:hideMark/>
          </w:tcPr>
          <w:p w14:paraId="26863232" w14:textId="77777777" w:rsidR="00B90CD4" w:rsidRPr="00CD7194" w:rsidRDefault="00B90CD4" w:rsidP="00B90CD4">
            <w:pPr>
              <w:jc w:val="center"/>
              <w:rPr>
                <w:rFonts w:ascii="Myriad Pro" w:eastAsia="Calibri" w:hAnsi="Myriad Pro"/>
                <w:color w:val="000000" w:themeColor="text1"/>
                <w:sz w:val="20"/>
                <w:szCs w:val="20"/>
              </w:rPr>
            </w:pPr>
            <w:r w:rsidRPr="008B4033">
              <w:rPr>
                <w:rFonts w:ascii="Myriad Pro" w:hAnsi="Myriad Pro" w:cs="Calibri"/>
                <w:color w:val="000000"/>
                <w:sz w:val="20"/>
                <w:szCs w:val="20"/>
              </w:rPr>
              <w:t xml:space="preserve">106 761,55  </w:t>
            </w:r>
          </w:p>
        </w:tc>
        <w:tc>
          <w:tcPr>
            <w:tcW w:w="685" w:type="pct"/>
            <w:tcBorders>
              <w:top w:val="nil"/>
              <w:left w:val="nil"/>
              <w:bottom w:val="single" w:sz="4" w:space="0" w:color="auto"/>
              <w:right w:val="single" w:sz="4" w:space="0" w:color="auto"/>
            </w:tcBorders>
            <w:shd w:val="clear" w:color="auto" w:fill="auto"/>
            <w:noWrap/>
            <w:vAlign w:val="center"/>
            <w:hideMark/>
          </w:tcPr>
          <w:p w14:paraId="054072F2"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xml:space="preserve">26 790,72  </w:t>
            </w:r>
          </w:p>
        </w:tc>
        <w:tc>
          <w:tcPr>
            <w:tcW w:w="764" w:type="pct"/>
            <w:tcBorders>
              <w:top w:val="nil"/>
              <w:left w:val="nil"/>
              <w:bottom w:val="single" w:sz="4" w:space="0" w:color="auto"/>
              <w:right w:val="single" w:sz="4" w:space="0" w:color="auto"/>
            </w:tcBorders>
            <w:shd w:val="clear" w:color="auto" w:fill="auto"/>
            <w:noWrap/>
            <w:vAlign w:val="center"/>
            <w:hideMark/>
          </w:tcPr>
          <w:p w14:paraId="14866C08" w14:textId="77777777" w:rsidR="00B90CD4" w:rsidRPr="00E00EB4" w:rsidRDefault="00822C63" w:rsidP="00B90CD4">
            <w:pPr>
              <w:jc w:val="center"/>
              <w:rPr>
                <w:rFonts w:ascii="Myriad Pro" w:eastAsia="Calibri" w:hAnsi="Myriad Pro"/>
                <w:color w:val="000000" w:themeColor="text1"/>
                <w:sz w:val="20"/>
                <w:szCs w:val="20"/>
              </w:rPr>
            </w:pPr>
            <w:r>
              <w:rPr>
                <w:rFonts w:ascii="Myriad Pro" w:hAnsi="Myriad Pro" w:cs="Calibri"/>
                <w:color w:val="000000"/>
                <w:sz w:val="20"/>
                <w:szCs w:val="20"/>
              </w:rPr>
              <w:t>26 811,84</w:t>
            </w:r>
          </w:p>
        </w:tc>
        <w:tc>
          <w:tcPr>
            <w:tcW w:w="802" w:type="pct"/>
            <w:tcBorders>
              <w:top w:val="nil"/>
              <w:left w:val="nil"/>
              <w:bottom w:val="single" w:sz="4" w:space="0" w:color="auto"/>
              <w:right w:val="single" w:sz="4" w:space="0" w:color="auto"/>
            </w:tcBorders>
            <w:shd w:val="clear" w:color="auto" w:fill="auto"/>
            <w:noWrap/>
            <w:vAlign w:val="center"/>
            <w:hideMark/>
          </w:tcPr>
          <w:p w14:paraId="03EB38A4" w14:textId="77777777" w:rsidR="00B90CD4" w:rsidRPr="00E00EB4" w:rsidRDefault="00105D67" w:rsidP="00B90CD4">
            <w:pPr>
              <w:jc w:val="center"/>
              <w:rPr>
                <w:rFonts w:ascii="Myriad Pro" w:eastAsia="Calibri" w:hAnsi="Myriad Pro"/>
                <w:color w:val="000000" w:themeColor="text1"/>
                <w:sz w:val="20"/>
                <w:szCs w:val="20"/>
              </w:rPr>
            </w:pPr>
            <w:r>
              <w:rPr>
                <w:rFonts w:ascii="Myriad Pro" w:hAnsi="Myriad Pro" w:cs="Calibri"/>
                <w:b/>
                <w:bCs/>
                <w:color w:val="000000"/>
                <w:sz w:val="20"/>
                <w:szCs w:val="20"/>
              </w:rPr>
              <w:t>21,21</w:t>
            </w:r>
            <w:r w:rsidR="00B90CD4" w:rsidRPr="00E00EB4">
              <w:rPr>
                <w:rFonts w:ascii="Myriad Pro" w:hAnsi="Myriad Pro" w:cs="Calibri"/>
                <w:b/>
                <w:bCs/>
                <w:color w:val="000000"/>
                <w:sz w:val="20"/>
                <w:szCs w:val="20"/>
              </w:rPr>
              <w:t xml:space="preserve">  </w:t>
            </w:r>
          </w:p>
        </w:tc>
        <w:tc>
          <w:tcPr>
            <w:tcW w:w="589" w:type="pct"/>
            <w:tcBorders>
              <w:top w:val="nil"/>
              <w:left w:val="nil"/>
              <w:bottom w:val="single" w:sz="4" w:space="0" w:color="auto"/>
              <w:right w:val="single" w:sz="4" w:space="0" w:color="auto"/>
            </w:tcBorders>
            <w:shd w:val="clear" w:color="auto" w:fill="auto"/>
            <w:noWrap/>
            <w:vAlign w:val="center"/>
            <w:hideMark/>
          </w:tcPr>
          <w:p w14:paraId="71E894DC"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w:t>
            </w:r>
          </w:p>
        </w:tc>
      </w:tr>
      <w:tr w:rsidR="009E7628" w:rsidRPr="00E00EB4" w14:paraId="4D1A4E64" w14:textId="77777777" w:rsidTr="00A51A6E">
        <w:trPr>
          <w:trHeight w:val="2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5EF083E2" w14:textId="77777777" w:rsidR="00B90CD4" w:rsidRPr="008B4033" w:rsidRDefault="00B90CD4" w:rsidP="00B90CD4">
            <w:pPr>
              <w:rPr>
                <w:rFonts w:ascii="Myriad Pro" w:eastAsia="Calibri" w:hAnsi="Myriad Pro"/>
                <w:color w:val="000000" w:themeColor="text1"/>
                <w:sz w:val="20"/>
                <w:szCs w:val="20"/>
              </w:rPr>
            </w:pPr>
            <w:r w:rsidRPr="00FE120D">
              <w:rPr>
                <w:rFonts w:ascii="Myriad Pro" w:eastAsia="Calibri" w:hAnsi="Myriad Pro"/>
                <w:color w:val="000000" w:themeColor="text1"/>
                <w:sz w:val="20"/>
                <w:szCs w:val="20"/>
              </w:rPr>
              <w:t>корректировка необходимой валовой выручки по доходам от осуществления регулируемой деятельности</w:t>
            </w:r>
          </w:p>
        </w:tc>
        <w:tc>
          <w:tcPr>
            <w:tcW w:w="695" w:type="pct"/>
            <w:tcBorders>
              <w:top w:val="nil"/>
              <w:left w:val="nil"/>
              <w:bottom w:val="single" w:sz="4" w:space="0" w:color="auto"/>
              <w:right w:val="single" w:sz="4" w:space="0" w:color="auto"/>
            </w:tcBorders>
            <w:shd w:val="clear" w:color="auto" w:fill="auto"/>
            <w:noWrap/>
            <w:vAlign w:val="center"/>
            <w:hideMark/>
          </w:tcPr>
          <w:p w14:paraId="4C006B0A" w14:textId="77777777" w:rsidR="00B90CD4" w:rsidRPr="00E00EB4" w:rsidRDefault="00B90CD4" w:rsidP="00B90CD4">
            <w:pPr>
              <w:jc w:val="center"/>
              <w:rPr>
                <w:rFonts w:ascii="Myriad Pro" w:eastAsia="Calibri" w:hAnsi="Myriad Pro"/>
                <w:color w:val="000000" w:themeColor="text1"/>
                <w:sz w:val="20"/>
                <w:szCs w:val="20"/>
              </w:rPr>
            </w:pPr>
            <w:r w:rsidRPr="00CD7194">
              <w:rPr>
                <w:rFonts w:ascii="Myriad Pro" w:hAnsi="Myriad Pro" w:cs="Calibri"/>
                <w:color w:val="000000"/>
                <w:sz w:val="20"/>
                <w:szCs w:val="20"/>
              </w:rPr>
              <w:t xml:space="preserve">0,00  </w:t>
            </w:r>
          </w:p>
        </w:tc>
        <w:tc>
          <w:tcPr>
            <w:tcW w:w="685" w:type="pct"/>
            <w:tcBorders>
              <w:top w:val="nil"/>
              <w:left w:val="nil"/>
              <w:bottom w:val="single" w:sz="4" w:space="0" w:color="auto"/>
              <w:right w:val="single" w:sz="4" w:space="0" w:color="auto"/>
            </w:tcBorders>
            <w:shd w:val="clear" w:color="auto" w:fill="auto"/>
            <w:noWrap/>
            <w:vAlign w:val="center"/>
            <w:hideMark/>
          </w:tcPr>
          <w:p w14:paraId="47174BBA"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w:t>
            </w:r>
            <w:r w:rsidR="0028410B" w:rsidRPr="00E00EB4">
              <w:rPr>
                <w:rFonts w:ascii="Myriad Pro" w:hAnsi="Myriad Pro"/>
                <w:sz w:val="20"/>
                <w:szCs w:val="20"/>
              </w:rPr>
              <w:t>-65 330,56</w:t>
            </w:r>
          </w:p>
        </w:tc>
        <w:tc>
          <w:tcPr>
            <w:tcW w:w="764" w:type="pct"/>
            <w:tcBorders>
              <w:top w:val="nil"/>
              <w:left w:val="nil"/>
              <w:bottom w:val="single" w:sz="4" w:space="0" w:color="auto"/>
              <w:right w:val="single" w:sz="4" w:space="0" w:color="auto"/>
            </w:tcBorders>
            <w:shd w:val="clear" w:color="auto" w:fill="auto"/>
            <w:noWrap/>
            <w:vAlign w:val="center"/>
            <w:hideMark/>
          </w:tcPr>
          <w:p w14:paraId="63C10A64"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-41 836,91</w:t>
            </w:r>
          </w:p>
        </w:tc>
        <w:tc>
          <w:tcPr>
            <w:tcW w:w="802" w:type="pct"/>
            <w:tcBorders>
              <w:top w:val="nil"/>
              <w:left w:val="nil"/>
              <w:bottom w:val="single" w:sz="4" w:space="0" w:color="auto"/>
              <w:right w:val="single" w:sz="4" w:space="0" w:color="auto"/>
            </w:tcBorders>
            <w:shd w:val="clear" w:color="auto" w:fill="auto"/>
            <w:noWrap/>
            <w:vAlign w:val="center"/>
            <w:hideMark/>
          </w:tcPr>
          <w:p w14:paraId="7FB886C6" w14:textId="77777777" w:rsidR="00B90CD4" w:rsidRPr="00822C63" w:rsidRDefault="0028410B" w:rsidP="00B90CD4">
            <w:pPr>
              <w:jc w:val="center"/>
              <w:rPr>
                <w:rFonts w:ascii="Myriad Pro" w:eastAsia="Calibri" w:hAnsi="Myriad Pro"/>
                <w:color w:val="000000" w:themeColor="text1"/>
                <w:sz w:val="20"/>
                <w:szCs w:val="20"/>
              </w:rPr>
            </w:pPr>
            <w:r w:rsidRPr="006C2ADF">
              <w:rPr>
                <w:rFonts w:ascii="Myriad Pro" w:hAnsi="Myriad Pro" w:cs="Calibri"/>
                <w:color w:val="000000"/>
                <w:sz w:val="20"/>
                <w:szCs w:val="20"/>
              </w:rPr>
              <w:t>23 493,65</w:t>
            </w:r>
            <w:r w:rsidR="00B90CD4" w:rsidRPr="006C2ADF">
              <w:rPr>
                <w:rFonts w:ascii="Myriad Pro" w:hAnsi="Myriad Pro" w:cs="Calibri"/>
                <w:color w:val="000000"/>
                <w:sz w:val="20"/>
                <w:szCs w:val="20"/>
              </w:rPr>
              <w:t xml:space="preserve">  </w:t>
            </w:r>
          </w:p>
        </w:tc>
        <w:tc>
          <w:tcPr>
            <w:tcW w:w="589" w:type="pct"/>
            <w:tcBorders>
              <w:top w:val="nil"/>
              <w:left w:val="nil"/>
              <w:bottom w:val="single" w:sz="4" w:space="0" w:color="auto"/>
              <w:right w:val="single" w:sz="4" w:space="0" w:color="auto"/>
            </w:tcBorders>
            <w:shd w:val="clear" w:color="auto" w:fill="auto"/>
            <w:noWrap/>
            <w:vAlign w:val="center"/>
            <w:hideMark/>
          </w:tcPr>
          <w:p w14:paraId="65176213" w14:textId="77777777" w:rsidR="00B90CD4" w:rsidRPr="00FE120D" w:rsidRDefault="00B90CD4" w:rsidP="00B90CD4">
            <w:pPr>
              <w:jc w:val="center"/>
              <w:rPr>
                <w:rFonts w:ascii="Myriad Pro" w:eastAsia="Calibri" w:hAnsi="Myriad Pro"/>
                <w:color w:val="000000" w:themeColor="text1"/>
                <w:sz w:val="20"/>
                <w:szCs w:val="20"/>
              </w:rPr>
            </w:pPr>
            <w:r w:rsidRPr="006C2ADF">
              <w:rPr>
                <w:rFonts w:ascii="Myriad Pro" w:hAnsi="Myriad Pro" w:cs="Calibri"/>
                <w:color w:val="000000"/>
                <w:sz w:val="20"/>
                <w:szCs w:val="20"/>
              </w:rPr>
              <w:t>- </w:t>
            </w:r>
          </w:p>
        </w:tc>
      </w:tr>
      <w:tr w:rsidR="009E7628" w:rsidRPr="00E00EB4" w14:paraId="0B2005B1" w14:textId="77777777" w:rsidTr="00A51A6E">
        <w:trPr>
          <w:trHeight w:val="2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053E23DB" w14:textId="77777777" w:rsidR="00B90CD4" w:rsidRPr="00FE120D" w:rsidRDefault="00B90CD4" w:rsidP="00B90CD4">
            <w:pPr>
              <w:rPr>
                <w:rFonts w:ascii="Myriad Pro" w:eastAsia="Calibri" w:hAnsi="Myriad Pro"/>
                <w:color w:val="000000" w:themeColor="text1"/>
                <w:sz w:val="20"/>
                <w:szCs w:val="20"/>
              </w:rPr>
            </w:pPr>
            <w:r w:rsidRPr="00FE120D">
              <w:rPr>
                <w:rFonts w:ascii="Myriad Pro" w:eastAsia="Calibri" w:hAnsi="Myriad Pro"/>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695" w:type="pct"/>
            <w:tcBorders>
              <w:top w:val="nil"/>
              <w:left w:val="nil"/>
              <w:bottom w:val="single" w:sz="4" w:space="0" w:color="auto"/>
              <w:right w:val="single" w:sz="4" w:space="0" w:color="auto"/>
            </w:tcBorders>
            <w:shd w:val="clear" w:color="auto" w:fill="auto"/>
            <w:noWrap/>
            <w:vAlign w:val="center"/>
            <w:hideMark/>
          </w:tcPr>
          <w:p w14:paraId="3BF22DA6" w14:textId="77777777" w:rsidR="00B90CD4" w:rsidRPr="00CD7194" w:rsidRDefault="00B90CD4" w:rsidP="00B90CD4">
            <w:pPr>
              <w:jc w:val="center"/>
              <w:rPr>
                <w:rFonts w:ascii="Myriad Pro" w:eastAsia="Calibri" w:hAnsi="Myriad Pro"/>
                <w:color w:val="000000" w:themeColor="text1"/>
                <w:sz w:val="20"/>
                <w:szCs w:val="20"/>
              </w:rPr>
            </w:pPr>
            <w:r w:rsidRPr="008B4033">
              <w:rPr>
                <w:rFonts w:ascii="Myriad Pro" w:hAnsi="Myriad Pro" w:cs="Calibri"/>
                <w:color w:val="000000"/>
                <w:sz w:val="20"/>
                <w:szCs w:val="20"/>
              </w:rPr>
              <w:t xml:space="preserve">1 877,42  </w:t>
            </w:r>
          </w:p>
        </w:tc>
        <w:tc>
          <w:tcPr>
            <w:tcW w:w="685" w:type="pct"/>
            <w:tcBorders>
              <w:top w:val="nil"/>
              <w:left w:val="nil"/>
              <w:bottom w:val="single" w:sz="4" w:space="0" w:color="auto"/>
              <w:right w:val="single" w:sz="4" w:space="0" w:color="auto"/>
            </w:tcBorders>
            <w:shd w:val="clear" w:color="auto" w:fill="auto"/>
            <w:noWrap/>
            <w:vAlign w:val="center"/>
            <w:hideMark/>
          </w:tcPr>
          <w:p w14:paraId="54CE0FC5"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xml:space="preserve">1 877,40  </w:t>
            </w:r>
          </w:p>
        </w:tc>
        <w:tc>
          <w:tcPr>
            <w:tcW w:w="764" w:type="pct"/>
            <w:tcBorders>
              <w:top w:val="nil"/>
              <w:left w:val="nil"/>
              <w:bottom w:val="single" w:sz="4" w:space="0" w:color="auto"/>
              <w:right w:val="single" w:sz="4" w:space="0" w:color="auto"/>
            </w:tcBorders>
            <w:shd w:val="clear" w:color="auto" w:fill="auto"/>
            <w:noWrap/>
            <w:vAlign w:val="center"/>
            <w:hideMark/>
          </w:tcPr>
          <w:p w14:paraId="003FE9F0"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1</w:t>
            </w:r>
            <w:r w:rsidR="0028410B" w:rsidRPr="00E00EB4">
              <w:rPr>
                <w:rFonts w:ascii="Myriad Pro" w:hAnsi="Myriad Pro" w:cs="Calibri"/>
                <w:color w:val="000000"/>
                <w:sz w:val="20"/>
                <w:szCs w:val="20"/>
              </w:rPr>
              <w:t xml:space="preserve"> </w:t>
            </w:r>
            <w:r w:rsidRPr="00E00EB4">
              <w:rPr>
                <w:rFonts w:ascii="Myriad Pro" w:hAnsi="Myriad Pro" w:cs="Calibri"/>
                <w:color w:val="000000"/>
                <w:sz w:val="20"/>
                <w:szCs w:val="20"/>
              </w:rPr>
              <w:t>877,4</w:t>
            </w:r>
            <w:r w:rsidR="00822C63">
              <w:rPr>
                <w:rFonts w:ascii="Myriad Pro" w:hAnsi="Myriad Pro" w:cs="Calibri"/>
                <w:color w:val="000000"/>
                <w:sz w:val="20"/>
                <w:szCs w:val="20"/>
              </w:rPr>
              <w:t>2</w:t>
            </w:r>
          </w:p>
        </w:tc>
        <w:tc>
          <w:tcPr>
            <w:tcW w:w="802" w:type="pct"/>
            <w:tcBorders>
              <w:top w:val="nil"/>
              <w:left w:val="nil"/>
              <w:bottom w:val="single" w:sz="4" w:space="0" w:color="auto"/>
              <w:right w:val="single" w:sz="4" w:space="0" w:color="auto"/>
            </w:tcBorders>
            <w:shd w:val="clear" w:color="auto" w:fill="auto"/>
            <w:noWrap/>
            <w:vAlign w:val="center"/>
            <w:hideMark/>
          </w:tcPr>
          <w:p w14:paraId="2EFE48D9"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b/>
                <w:bCs/>
                <w:color w:val="000000"/>
                <w:sz w:val="20"/>
                <w:szCs w:val="20"/>
              </w:rPr>
              <w:t xml:space="preserve">-  </w:t>
            </w:r>
          </w:p>
        </w:tc>
        <w:tc>
          <w:tcPr>
            <w:tcW w:w="589" w:type="pct"/>
            <w:tcBorders>
              <w:top w:val="nil"/>
              <w:left w:val="nil"/>
              <w:bottom w:val="single" w:sz="4" w:space="0" w:color="auto"/>
              <w:right w:val="single" w:sz="4" w:space="0" w:color="auto"/>
            </w:tcBorders>
            <w:shd w:val="clear" w:color="auto" w:fill="auto"/>
            <w:noWrap/>
            <w:vAlign w:val="center"/>
            <w:hideMark/>
          </w:tcPr>
          <w:p w14:paraId="6C3D6A33" w14:textId="77777777" w:rsidR="00B90CD4" w:rsidRPr="00E00EB4" w:rsidRDefault="00822C63" w:rsidP="00B90CD4">
            <w:pPr>
              <w:jc w:val="center"/>
              <w:rPr>
                <w:rFonts w:ascii="Myriad Pro" w:eastAsia="Calibri" w:hAnsi="Myriad Pro"/>
                <w:color w:val="000000" w:themeColor="text1"/>
                <w:sz w:val="20"/>
                <w:szCs w:val="20"/>
              </w:rPr>
            </w:pPr>
            <w:r>
              <w:rPr>
                <w:rFonts w:ascii="Myriad Pro" w:hAnsi="Myriad Pro" w:cs="Calibri"/>
                <w:color w:val="000000"/>
                <w:sz w:val="20"/>
                <w:szCs w:val="20"/>
              </w:rPr>
              <w:t>-</w:t>
            </w:r>
            <w:r w:rsidR="00B90CD4" w:rsidRPr="00E00EB4">
              <w:rPr>
                <w:rFonts w:ascii="Myriad Pro" w:hAnsi="Myriad Pro" w:cs="Calibri"/>
                <w:color w:val="000000"/>
                <w:sz w:val="20"/>
                <w:szCs w:val="20"/>
              </w:rPr>
              <w:t> </w:t>
            </w:r>
          </w:p>
        </w:tc>
      </w:tr>
      <w:tr w:rsidR="009E7628" w:rsidRPr="00E00EB4" w14:paraId="28328CD7" w14:textId="77777777" w:rsidTr="00A51A6E">
        <w:trPr>
          <w:trHeight w:val="2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6686FEC9" w14:textId="77777777" w:rsidR="00B90CD4" w:rsidRPr="008B4033" w:rsidRDefault="00B90CD4" w:rsidP="00B90CD4">
            <w:pPr>
              <w:rPr>
                <w:rFonts w:ascii="Myriad Pro" w:eastAsia="Calibri" w:hAnsi="Myriad Pro"/>
                <w:color w:val="000000" w:themeColor="text1"/>
                <w:sz w:val="20"/>
                <w:szCs w:val="20"/>
              </w:rPr>
            </w:pPr>
            <w:r w:rsidRPr="00FE120D">
              <w:rPr>
                <w:rFonts w:ascii="Myriad Pro" w:eastAsia="Calibri" w:hAnsi="Myriad Pro"/>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695" w:type="pct"/>
            <w:tcBorders>
              <w:top w:val="nil"/>
              <w:left w:val="nil"/>
              <w:bottom w:val="single" w:sz="4" w:space="0" w:color="auto"/>
              <w:right w:val="single" w:sz="4" w:space="0" w:color="auto"/>
            </w:tcBorders>
            <w:shd w:val="clear" w:color="auto" w:fill="auto"/>
            <w:noWrap/>
            <w:vAlign w:val="center"/>
            <w:hideMark/>
          </w:tcPr>
          <w:p w14:paraId="63E95AA8" w14:textId="77777777" w:rsidR="00B90CD4" w:rsidRPr="00E00EB4" w:rsidRDefault="00B90CD4" w:rsidP="00B90CD4">
            <w:pPr>
              <w:jc w:val="center"/>
              <w:rPr>
                <w:rFonts w:ascii="Myriad Pro" w:eastAsia="Calibri" w:hAnsi="Myriad Pro"/>
                <w:color w:val="000000" w:themeColor="text1"/>
                <w:sz w:val="20"/>
                <w:szCs w:val="20"/>
              </w:rPr>
            </w:pPr>
            <w:r w:rsidRPr="00CD7194">
              <w:rPr>
                <w:rFonts w:ascii="Myriad Pro" w:hAnsi="Myriad Pro" w:cs="Calibri"/>
                <w:color w:val="000000"/>
                <w:sz w:val="20"/>
                <w:szCs w:val="20"/>
              </w:rPr>
              <w:t>9 442,63</w:t>
            </w:r>
            <w:r w:rsidRPr="00E00EB4">
              <w:rPr>
                <w:rFonts w:ascii="Myriad Pro" w:hAnsi="Myriad Pro" w:cs="Calibri"/>
                <w:color w:val="000000"/>
                <w:sz w:val="20"/>
                <w:szCs w:val="20"/>
              </w:rPr>
              <w:t xml:space="preserve">  </w:t>
            </w:r>
          </w:p>
        </w:tc>
        <w:tc>
          <w:tcPr>
            <w:tcW w:w="685" w:type="pct"/>
            <w:tcBorders>
              <w:top w:val="nil"/>
              <w:left w:val="nil"/>
              <w:bottom w:val="single" w:sz="4" w:space="0" w:color="auto"/>
              <w:right w:val="single" w:sz="4" w:space="0" w:color="auto"/>
            </w:tcBorders>
            <w:shd w:val="clear" w:color="auto" w:fill="auto"/>
            <w:noWrap/>
            <w:vAlign w:val="center"/>
            <w:hideMark/>
          </w:tcPr>
          <w:p w14:paraId="0A47BF9E"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xml:space="preserve">9 442,63  </w:t>
            </w:r>
          </w:p>
        </w:tc>
        <w:tc>
          <w:tcPr>
            <w:tcW w:w="764" w:type="pct"/>
            <w:tcBorders>
              <w:top w:val="nil"/>
              <w:left w:val="nil"/>
              <w:bottom w:val="single" w:sz="4" w:space="0" w:color="auto"/>
              <w:right w:val="single" w:sz="4" w:space="0" w:color="auto"/>
            </w:tcBorders>
            <w:shd w:val="clear" w:color="auto" w:fill="auto"/>
            <w:noWrap/>
            <w:vAlign w:val="center"/>
            <w:hideMark/>
          </w:tcPr>
          <w:p w14:paraId="7D8EC90A" w14:textId="77777777" w:rsidR="00B90CD4" w:rsidRPr="008B4033"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9</w:t>
            </w:r>
            <w:r w:rsidR="00FE120D">
              <w:rPr>
                <w:rFonts w:ascii="Myriad Pro" w:hAnsi="Myriad Pro" w:cs="Calibri"/>
                <w:color w:val="000000"/>
                <w:sz w:val="20"/>
                <w:szCs w:val="20"/>
              </w:rPr>
              <w:t xml:space="preserve"> </w:t>
            </w:r>
            <w:r w:rsidRPr="00FE120D">
              <w:rPr>
                <w:rFonts w:ascii="Myriad Pro" w:hAnsi="Myriad Pro" w:cs="Calibri"/>
                <w:color w:val="000000"/>
                <w:sz w:val="20"/>
                <w:szCs w:val="20"/>
              </w:rPr>
              <w:t>442,63</w:t>
            </w:r>
          </w:p>
        </w:tc>
        <w:tc>
          <w:tcPr>
            <w:tcW w:w="802" w:type="pct"/>
            <w:tcBorders>
              <w:top w:val="nil"/>
              <w:left w:val="nil"/>
              <w:bottom w:val="single" w:sz="4" w:space="0" w:color="auto"/>
              <w:right w:val="single" w:sz="4" w:space="0" w:color="auto"/>
            </w:tcBorders>
            <w:shd w:val="clear" w:color="auto" w:fill="auto"/>
            <w:noWrap/>
            <w:vAlign w:val="center"/>
            <w:hideMark/>
          </w:tcPr>
          <w:p w14:paraId="69C3911F" w14:textId="77777777" w:rsidR="00B90CD4" w:rsidRPr="00E00EB4" w:rsidRDefault="00B90CD4" w:rsidP="00B90CD4">
            <w:pPr>
              <w:jc w:val="center"/>
              <w:rPr>
                <w:rFonts w:ascii="Myriad Pro" w:eastAsia="Calibri" w:hAnsi="Myriad Pro"/>
                <w:color w:val="000000" w:themeColor="text1"/>
                <w:sz w:val="20"/>
                <w:szCs w:val="20"/>
              </w:rPr>
            </w:pPr>
            <w:r w:rsidRPr="00CD7194">
              <w:rPr>
                <w:rFonts w:ascii="Myriad Pro" w:hAnsi="Myriad Pro" w:cs="Calibri"/>
                <w:b/>
                <w:bCs/>
                <w:color w:val="000000"/>
                <w:sz w:val="20"/>
                <w:szCs w:val="20"/>
              </w:rPr>
              <w:t xml:space="preserve">-  </w:t>
            </w:r>
          </w:p>
        </w:tc>
        <w:tc>
          <w:tcPr>
            <w:tcW w:w="589" w:type="pct"/>
            <w:tcBorders>
              <w:top w:val="nil"/>
              <w:left w:val="nil"/>
              <w:bottom w:val="single" w:sz="4" w:space="0" w:color="auto"/>
              <w:right w:val="single" w:sz="4" w:space="0" w:color="auto"/>
            </w:tcBorders>
            <w:shd w:val="clear" w:color="auto" w:fill="auto"/>
            <w:noWrap/>
            <w:vAlign w:val="center"/>
            <w:hideMark/>
          </w:tcPr>
          <w:p w14:paraId="0EA34248" w14:textId="77777777" w:rsidR="00B90CD4" w:rsidRPr="00FE120D" w:rsidRDefault="00B90CD4" w:rsidP="00B90CD4">
            <w:pPr>
              <w:jc w:val="center"/>
              <w:rPr>
                <w:rFonts w:ascii="Myriad Pro" w:eastAsia="Calibri" w:hAnsi="Myriad Pro"/>
                <w:color w:val="000000" w:themeColor="text1"/>
                <w:sz w:val="20"/>
                <w:szCs w:val="20"/>
              </w:rPr>
            </w:pPr>
            <w:r w:rsidRPr="006C2ADF">
              <w:rPr>
                <w:rFonts w:ascii="Myriad Pro" w:hAnsi="Myriad Pro" w:cs="Calibri"/>
                <w:color w:val="000000"/>
                <w:sz w:val="20"/>
                <w:szCs w:val="20"/>
              </w:rPr>
              <w:t>- </w:t>
            </w:r>
          </w:p>
        </w:tc>
      </w:tr>
      <w:tr w:rsidR="009E7628" w:rsidRPr="00E00EB4" w14:paraId="799F7522" w14:textId="77777777" w:rsidTr="00A51A6E">
        <w:trPr>
          <w:trHeight w:val="2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3651CEED" w14:textId="77777777" w:rsidR="00B90CD4" w:rsidRPr="008B4033" w:rsidRDefault="00B90CD4" w:rsidP="00B90CD4">
            <w:pPr>
              <w:rPr>
                <w:rFonts w:ascii="Myriad Pro" w:eastAsia="Calibri" w:hAnsi="Myriad Pro"/>
                <w:color w:val="000000" w:themeColor="text1"/>
                <w:sz w:val="20"/>
                <w:szCs w:val="20"/>
              </w:rPr>
            </w:pPr>
            <w:r w:rsidRPr="00FE120D">
              <w:rPr>
                <w:rFonts w:ascii="Myriad Pro" w:eastAsia="Calibri" w:hAnsi="Myriad Pro"/>
                <w:color w:val="000000" w:themeColor="text1"/>
                <w:sz w:val="20"/>
                <w:szCs w:val="20"/>
              </w:rPr>
              <w:t>корректировки необходимой валовой выручки, осуществляемой в связи с изменением (неисполнением) инвестиционной программы</w:t>
            </w:r>
          </w:p>
        </w:tc>
        <w:tc>
          <w:tcPr>
            <w:tcW w:w="695" w:type="pct"/>
            <w:tcBorders>
              <w:top w:val="nil"/>
              <w:left w:val="nil"/>
              <w:bottom w:val="single" w:sz="4" w:space="0" w:color="auto"/>
              <w:right w:val="single" w:sz="4" w:space="0" w:color="auto"/>
            </w:tcBorders>
            <w:shd w:val="clear" w:color="auto" w:fill="auto"/>
            <w:noWrap/>
            <w:vAlign w:val="center"/>
            <w:hideMark/>
          </w:tcPr>
          <w:p w14:paraId="7B7C2420" w14:textId="77777777" w:rsidR="00B90CD4" w:rsidRPr="00E00EB4" w:rsidRDefault="00B90CD4" w:rsidP="00B90CD4">
            <w:pPr>
              <w:jc w:val="center"/>
              <w:rPr>
                <w:rFonts w:ascii="Myriad Pro" w:eastAsia="Calibri" w:hAnsi="Myriad Pro"/>
                <w:color w:val="000000" w:themeColor="text1"/>
                <w:sz w:val="20"/>
                <w:szCs w:val="20"/>
              </w:rPr>
            </w:pPr>
            <w:r w:rsidRPr="00CD7194">
              <w:rPr>
                <w:rFonts w:ascii="Myriad Pro" w:hAnsi="Myriad Pro" w:cs="Calibri"/>
                <w:color w:val="000000"/>
                <w:sz w:val="20"/>
                <w:szCs w:val="20"/>
              </w:rPr>
              <w:t xml:space="preserve">64 078,73 </w:t>
            </w:r>
            <w:r w:rsidRPr="00E00EB4">
              <w:rPr>
                <w:rFonts w:ascii="Myriad Pro" w:hAnsi="Myriad Pro" w:cs="Calibri"/>
                <w:color w:val="000000"/>
                <w:sz w:val="20"/>
                <w:szCs w:val="20"/>
              </w:rPr>
              <w:t xml:space="preserve"> </w:t>
            </w:r>
          </w:p>
        </w:tc>
        <w:tc>
          <w:tcPr>
            <w:tcW w:w="685" w:type="pct"/>
            <w:tcBorders>
              <w:top w:val="nil"/>
              <w:left w:val="nil"/>
              <w:bottom w:val="single" w:sz="4" w:space="0" w:color="auto"/>
              <w:right w:val="single" w:sz="4" w:space="0" w:color="auto"/>
            </w:tcBorders>
            <w:shd w:val="clear" w:color="auto" w:fill="auto"/>
            <w:noWrap/>
            <w:vAlign w:val="center"/>
            <w:hideMark/>
          </w:tcPr>
          <w:p w14:paraId="6482CB25"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xml:space="preserve">0,00  </w:t>
            </w:r>
          </w:p>
        </w:tc>
        <w:tc>
          <w:tcPr>
            <w:tcW w:w="764" w:type="pct"/>
            <w:tcBorders>
              <w:top w:val="nil"/>
              <w:left w:val="nil"/>
              <w:bottom w:val="single" w:sz="4" w:space="0" w:color="auto"/>
              <w:right w:val="single" w:sz="4" w:space="0" w:color="auto"/>
            </w:tcBorders>
            <w:shd w:val="clear" w:color="auto" w:fill="auto"/>
            <w:noWrap/>
            <w:vAlign w:val="center"/>
            <w:hideMark/>
          </w:tcPr>
          <w:p w14:paraId="08B83D76" w14:textId="77777777" w:rsidR="00B90CD4" w:rsidRPr="00E00EB4" w:rsidRDefault="00822C63" w:rsidP="00B90CD4">
            <w:pPr>
              <w:jc w:val="center"/>
              <w:rPr>
                <w:rFonts w:ascii="Myriad Pro" w:eastAsia="Calibri" w:hAnsi="Myriad Pro"/>
                <w:color w:val="000000" w:themeColor="text1"/>
                <w:sz w:val="20"/>
                <w:szCs w:val="20"/>
              </w:rPr>
            </w:pPr>
            <w:r>
              <w:rPr>
                <w:rFonts w:ascii="Myriad Pro" w:hAnsi="Myriad Pro" w:cs="Calibri"/>
                <w:color w:val="000000"/>
                <w:sz w:val="20"/>
                <w:szCs w:val="20"/>
              </w:rPr>
              <w:t>55 272,25</w:t>
            </w:r>
          </w:p>
        </w:tc>
        <w:tc>
          <w:tcPr>
            <w:tcW w:w="802" w:type="pct"/>
            <w:tcBorders>
              <w:top w:val="nil"/>
              <w:left w:val="nil"/>
              <w:bottom w:val="single" w:sz="4" w:space="0" w:color="auto"/>
              <w:right w:val="single" w:sz="4" w:space="0" w:color="auto"/>
            </w:tcBorders>
            <w:shd w:val="clear" w:color="auto" w:fill="auto"/>
            <w:noWrap/>
            <w:vAlign w:val="center"/>
            <w:hideMark/>
          </w:tcPr>
          <w:p w14:paraId="1F1A8460" w14:textId="77777777" w:rsidR="00B90CD4" w:rsidRPr="00E00EB4" w:rsidRDefault="00822C63" w:rsidP="00B90CD4">
            <w:pPr>
              <w:jc w:val="center"/>
              <w:rPr>
                <w:rFonts w:ascii="Myriad Pro" w:eastAsia="Calibri" w:hAnsi="Myriad Pro"/>
                <w:color w:val="000000" w:themeColor="text1"/>
                <w:sz w:val="20"/>
                <w:szCs w:val="20"/>
              </w:rPr>
            </w:pPr>
            <w:r>
              <w:rPr>
                <w:rFonts w:ascii="Myriad Pro" w:hAnsi="Myriad Pro" w:cs="Calibri"/>
                <w:color w:val="000000"/>
                <w:sz w:val="20"/>
                <w:szCs w:val="20"/>
              </w:rPr>
              <w:t>55 272,25</w:t>
            </w:r>
          </w:p>
        </w:tc>
        <w:tc>
          <w:tcPr>
            <w:tcW w:w="589" w:type="pct"/>
            <w:tcBorders>
              <w:top w:val="nil"/>
              <w:left w:val="nil"/>
              <w:bottom w:val="single" w:sz="4" w:space="0" w:color="auto"/>
              <w:right w:val="single" w:sz="4" w:space="0" w:color="auto"/>
            </w:tcBorders>
            <w:shd w:val="clear" w:color="auto" w:fill="auto"/>
            <w:noWrap/>
            <w:vAlign w:val="center"/>
            <w:hideMark/>
          </w:tcPr>
          <w:p w14:paraId="57552CAB" w14:textId="77777777" w:rsidR="00B90CD4" w:rsidRPr="00FE120D" w:rsidRDefault="00822C63" w:rsidP="00B90CD4">
            <w:pPr>
              <w:jc w:val="center"/>
              <w:rPr>
                <w:rFonts w:ascii="Myriad Pro" w:eastAsia="Calibri" w:hAnsi="Myriad Pro"/>
                <w:color w:val="000000" w:themeColor="text1"/>
                <w:sz w:val="20"/>
                <w:szCs w:val="20"/>
              </w:rPr>
            </w:pPr>
            <w:r>
              <w:rPr>
                <w:rFonts w:ascii="Myriad Pro" w:hAnsi="Myriad Pro" w:cs="Calibri"/>
                <w:color w:val="000000"/>
                <w:sz w:val="20"/>
                <w:szCs w:val="20"/>
              </w:rPr>
              <w:t>-</w:t>
            </w:r>
          </w:p>
        </w:tc>
      </w:tr>
      <w:tr w:rsidR="009E7628" w:rsidRPr="00E00EB4" w14:paraId="7FC687B2" w14:textId="77777777" w:rsidTr="00A51A6E">
        <w:trPr>
          <w:trHeight w:val="2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755D9175" w14:textId="77777777" w:rsidR="00B90CD4" w:rsidRPr="00E00EB4" w:rsidRDefault="00B90CD4" w:rsidP="00B90CD4">
            <w:pPr>
              <w:rPr>
                <w:rFonts w:ascii="Myriad Pro" w:eastAsia="Calibri" w:hAnsi="Myriad Pro"/>
                <w:color w:val="000000" w:themeColor="text1"/>
                <w:sz w:val="20"/>
                <w:szCs w:val="20"/>
              </w:rPr>
            </w:pPr>
            <w:r w:rsidRPr="00FE120D">
              <w:rPr>
                <w:rFonts w:ascii="Myriad Pro" w:eastAsia="Calibri" w:hAnsi="Myriad Pro"/>
                <w:color w:val="000000" w:themeColor="text1"/>
                <w:sz w:val="20"/>
                <w:szCs w:val="20"/>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w:t>
            </w:r>
            <w:r w:rsidRPr="008B4033">
              <w:rPr>
                <w:rFonts w:ascii="Myriad Pro" w:eastAsia="Calibri" w:hAnsi="Myriad Pro"/>
                <w:color w:val="000000" w:themeColor="text1"/>
                <w:sz w:val="20"/>
                <w:szCs w:val="20"/>
              </w:rPr>
              <w:t xml:space="preserve"> экономически обоснованных расходов, не учтенных при установлении регулируемых цен (тарифов) на</w:t>
            </w:r>
            <w:r w:rsidRPr="00CD7194">
              <w:rPr>
                <w:rFonts w:ascii="Myriad Pro" w:eastAsia="Calibri" w:hAnsi="Myriad Pro"/>
                <w:color w:val="000000" w:themeColor="text1"/>
                <w:sz w:val="20"/>
                <w:szCs w:val="20"/>
              </w:rPr>
              <w:t xml:space="preserve"> тот период регулирования, в котором они понесены, или доходов, недополученных при осуще</w:t>
            </w:r>
            <w:r w:rsidRPr="00E00EB4">
              <w:rPr>
                <w:rFonts w:ascii="Myriad Pro" w:eastAsia="Calibri" w:hAnsi="Myriad Pro"/>
                <w:color w:val="000000" w:themeColor="text1"/>
                <w:sz w:val="20"/>
                <w:szCs w:val="20"/>
              </w:rPr>
              <w:t>ствлении регулируемой деятельности в этот период регулирования</w:t>
            </w:r>
          </w:p>
        </w:tc>
        <w:tc>
          <w:tcPr>
            <w:tcW w:w="695" w:type="pct"/>
            <w:tcBorders>
              <w:top w:val="nil"/>
              <w:left w:val="nil"/>
              <w:bottom w:val="single" w:sz="4" w:space="0" w:color="auto"/>
              <w:right w:val="single" w:sz="4" w:space="0" w:color="auto"/>
            </w:tcBorders>
            <w:shd w:val="clear" w:color="auto" w:fill="auto"/>
            <w:noWrap/>
            <w:vAlign w:val="center"/>
            <w:hideMark/>
          </w:tcPr>
          <w:p w14:paraId="21A23C4D"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xml:space="preserve">7 408,70  </w:t>
            </w:r>
          </w:p>
        </w:tc>
        <w:tc>
          <w:tcPr>
            <w:tcW w:w="685" w:type="pct"/>
            <w:tcBorders>
              <w:top w:val="nil"/>
              <w:left w:val="nil"/>
              <w:bottom w:val="single" w:sz="4" w:space="0" w:color="auto"/>
              <w:right w:val="single" w:sz="4" w:space="0" w:color="auto"/>
            </w:tcBorders>
            <w:shd w:val="clear" w:color="auto" w:fill="auto"/>
            <w:noWrap/>
            <w:vAlign w:val="center"/>
            <w:hideMark/>
          </w:tcPr>
          <w:p w14:paraId="67F0271E"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 xml:space="preserve">8 252,82  </w:t>
            </w:r>
          </w:p>
        </w:tc>
        <w:tc>
          <w:tcPr>
            <w:tcW w:w="764" w:type="pct"/>
            <w:tcBorders>
              <w:top w:val="nil"/>
              <w:left w:val="nil"/>
              <w:bottom w:val="single" w:sz="4" w:space="0" w:color="auto"/>
              <w:right w:val="single" w:sz="4" w:space="0" w:color="auto"/>
            </w:tcBorders>
            <w:shd w:val="clear" w:color="auto" w:fill="auto"/>
            <w:noWrap/>
            <w:vAlign w:val="center"/>
            <w:hideMark/>
          </w:tcPr>
          <w:p w14:paraId="03199F3D"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color w:val="000000"/>
                <w:sz w:val="20"/>
                <w:szCs w:val="20"/>
              </w:rPr>
              <w:t>8 252,82</w:t>
            </w:r>
          </w:p>
        </w:tc>
        <w:tc>
          <w:tcPr>
            <w:tcW w:w="802" w:type="pct"/>
            <w:tcBorders>
              <w:top w:val="nil"/>
              <w:left w:val="nil"/>
              <w:bottom w:val="single" w:sz="4" w:space="0" w:color="auto"/>
              <w:right w:val="single" w:sz="4" w:space="0" w:color="auto"/>
            </w:tcBorders>
            <w:shd w:val="clear" w:color="auto" w:fill="auto"/>
            <w:noWrap/>
            <w:vAlign w:val="center"/>
            <w:hideMark/>
          </w:tcPr>
          <w:p w14:paraId="08FEABE0" w14:textId="77777777" w:rsidR="00B90CD4" w:rsidRPr="00E00EB4" w:rsidRDefault="00B90CD4" w:rsidP="00B90CD4">
            <w:pPr>
              <w:jc w:val="center"/>
              <w:rPr>
                <w:rFonts w:ascii="Myriad Pro" w:eastAsia="Calibri" w:hAnsi="Myriad Pro"/>
                <w:color w:val="000000" w:themeColor="text1"/>
                <w:sz w:val="20"/>
                <w:szCs w:val="20"/>
              </w:rPr>
            </w:pPr>
            <w:r w:rsidRPr="00E00EB4">
              <w:rPr>
                <w:rFonts w:ascii="Myriad Pro" w:hAnsi="Myriad Pro" w:cs="Calibri"/>
                <w:b/>
                <w:bCs/>
                <w:color w:val="000000"/>
                <w:sz w:val="20"/>
                <w:szCs w:val="20"/>
              </w:rPr>
              <w:t xml:space="preserve">-  </w:t>
            </w:r>
          </w:p>
        </w:tc>
        <w:tc>
          <w:tcPr>
            <w:tcW w:w="589" w:type="pct"/>
            <w:tcBorders>
              <w:top w:val="nil"/>
              <w:left w:val="nil"/>
              <w:bottom w:val="single" w:sz="4" w:space="0" w:color="auto"/>
              <w:right w:val="single" w:sz="4" w:space="0" w:color="auto"/>
            </w:tcBorders>
            <w:shd w:val="clear" w:color="auto" w:fill="auto"/>
            <w:noWrap/>
            <w:vAlign w:val="center"/>
            <w:hideMark/>
          </w:tcPr>
          <w:p w14:paraId="2D145325" w14:textId="77777777" w:rsidR="00B90CD4" w:rsidRPr="00FE120D" w:rsidRDefault="00B90CD4" w:rsidP="00B90CD4">
            <w:pPr>
              <w:jc w:val="center"/>
              <w:rPr>
                <w:rFonts w:ascii="Myriad Pro" w:eastAsia="Calibri" w:hAnsi="Myriad Pro"/>
                <w:color w:val="000000" w:themeColor="text1"/>
                <w:sz w:val="20"/>
                <w:szCs w:val="20"/>
              </w:rPr>
            </w:pPr>
            <w:r w:rsidRPr="006C2ADF">
              <w:rPr>
                <w:rFonts w:ascii="Myriad Pro" w:hAnsi="Myriad Pro" w:cs="Calibri"/>
                <w:color w:val="000000"/>
                <w:sz w:val="20"/>
                <w:szCs w:val="20"/>
              </w:rPr>
              <w:t xml:space="preserve">-  </w:t>
            </w:r>
          </w:p>
        </w:tc>
      </w:tr>
    </w:tbl>
    <w:p w14:paraId="7E50C3BD" w14:textId="77777777" w:rsidR="00FE120D" w:rsidRDefault="00FE120D" w:rsidP="009C0461">
      <w:pPr>
        <w:spacing w:line="360" w:lineRule="auto"/>
        <w:jc w:val="both"/>
        <w:rPr>
          <w:rFonts w:ascii="Myriad Pro" w:eastAsia="Calibri" w:hAnsi="Myriad Pro"/>
          <w:b/>
          <w:sz w:val="26"/>
          <w:szCs w:val="26"/>
        </w:rPr>
        <w:sectPr w:rsidR="00FE120D" w:rsidSect="006C2ADF">
          <w:pgSz w:w="16838" w:h="11906" w:orient="landscape"/>
          <w:pgMar w:top="1701" w:right="709" w:bottom="709" w:left="1134" w:header="709" w:footer="709" w:gutter="0"/>
          <w:cols w:space="708"/>
          <w:docGrid w:linePitch="360"/>
        </w:sectPr>
      </w:pPr>
    </w:p>
    <w:p w14:paraId="7B722CDB" w14:textId="77777777" w:rsidR="00C93D25" w:rsidRPr="00A51A6E" w:rsidRDefault="00C93D25" w:rsidP="00724985">
      <w:pPr>
        <w:keepNext/>
        <w:keepLines/>
        <w:numPr>
          <w:ilvl w:val="0"/>
          <w:numId w:val="5"/>
        </w:numPr>
        <w:spacing w:before="40" w:after="160" w:line="360" w:lineRule="auto"/>
        <w:jc w:val="both"/>
        <w:outlineLvl w:val="2"/>
        <w:rPr>
          <w:rFonts w:ascii="Myriad Pro" w:hAnsi="Myriad Pro"/>
          <w:b/>
          <w:color w:val="4F6228"/>
          <w:sz w:val="28"/>
          <w:szCs w:val="28"/>
          <w:lang w:eastAsia="en-US"/>
        </w:rPr>
      </w:pPr>
      <w:bookmarkStart w:id="109" w:name="_Toc40907233"/>
      <w:bookmarkStart w:id="110" w:name="_Toc47100258"/>
      <w:r w:rsidRPr="00A51A6E">
        <w:rPr>
          <w:rFonts w:ascii="Myriad Pro" w:hAnsi="Myriad Pro"/>
          <w:b/>
          <w:color w:val="4F6228"/>
          <w:sz w:val="28"/>
          <w:szCs w:val="28"/>
          <w:lang w:eastAsia="en-US"/>
        </w:rPr>
        <w:lastRenderedPageBreak/>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bookmarkEnd w:id="109"/>
      <w:bookmarkEnd w:id="110"/>
      <w:r w:rsidRPr="00A51A6E">
        <w:rPr>
          <w:rFonts w:ascii="Myriad Pro" w:hAnsi="Myriad Pro"/>
          <w:b/>
          <w:color w:val="4F6228"/>
          <w:sz w:val="28"/>
          <w:szCs w:val="28"/>
          <w:lang w:eastAsia="en-US"/>
        </w:rPr>
        <w:t xml:space="preserve"> </w:t>
      </w:r>
    </w:p>
    <w:p w14:paraId="662FCFDB" w14:textId="77777777" w:rsidR="00C93D25"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Тарифы на услуги по передаче электрической энергии для филиала ПАО «МРСК Сибири» - «ГАЭС» на первый и второй долгосрочные периоды устанавливаются с применением метода долгосрочной индексации необходимой валовой выручки.</w:t>
      </w:r>
    </w:p>
    <w:p w14:paraId="5345FFF7" w14:textId="77777777" w:rsidR="00C93D25" w:rsidRPr="004021FD"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Методическим указаниям № 98-э, регулирующие органы ежегодно проводят корректировку необходимой валовой выручки регулируемой организации с учетом </w:t>
      </w:r>
      <w:r w:rsidRPr="004021FD">
        <w:rPr>
          <w:rFonts w:ascii="Myriad Pro" w:hAnsi="Myriad Pro"/>
          <w:color w:val="000000" w:themeColor="text1"/>
          <w:sz w:val="26"/>
          <w:szCs w:val="26"/>
        </w:rPr>
        <w:t>величин</w:t>
      </w:r>
      <w:r>
        <w:rPr>
          <w:rFonts w:ascii="Myriad Pro" w:hAnsi="Myriad Pro"/>
          <w:color w:val="000000" w:themeColor="text1"/>
          <w:sz w:val="26"/>
          <w:szCs w:val="26"/>
        </w:rPr>
        <w:t>ы</w:t>
      </w:r>
      <w:r w:rsidRPr="004021FD">
        <w:rPr>
          <w:rFonts w:ascii="Myriad Pro" w:hAnsi="Myriad Pro"/>
          <w:color w:val="000000" w:themeColor="text1"/>
          <w:sz w:val="26"/>
          <w:szCs w:val="26"/>
        </w:rPr>
        <w:t xml:space="preserve">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r w:rsidR="00FE120D">
        <w:rPr>
          <w:rFonts w:ascii="Myriad Pro" w:hAnsi="Myriad Pro"/>
          <w:color w:val="000000" w:themeColor="text1"/>
          <w:sz w:val="26"/>
          <w:szCs w:val="26"/>
        </w:rPr>
        <w:t xml:space="preserve"> № 1178</w:t>
      </w:r>
      <w:r w:rsidRPr="004021FD">
        <w:rPr>
          <w:rFonts w:ascii="Myriad Pro" w:hAnsi="Myriad Pro"/>
          <w:color w:val="000000" w:themeColor="text1"/>
          <w:sz w:val="26"/>
          <w:szCs w:val="26"/>
        </w:rPr>
        <w:t>.</w:t>
      </w:r>
    </w:p>
    <w:p w14:paraId="3F7986CA" w14:textId="77777777" w:rsidR="00C93D25" w:rsidRPr="004021FD"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sidRPr="004021FD">
        <w:rPr>
          <w:rFonts w:ascii="Myriad Pro" w:hAnsi="Myriad Pro"/>
          <w:color w:val="000000" w:themeColor="text1"/>
          <w:sz w:val="26"/>
          <w:szCs w:val="26"/>
        </w:rPr>
        <w:t>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3434C7FA" w14:textId="77777777" w:rsidR="00C93D25" w:rsidRPr="009C0461" w:rsidRDefault="00C93D25" w:rsidP="009C0461">
      <w:pPr>
        <w:autoSpaceDE w:val="0"/>
        <w:autoSpaceDN w:val="0"/>
        <w:adjustRightInd w:val="0"/>
        <w:spacing w:line="360" w:lineRule="auto"/>
        <w:ind w:firstLine="567"/>
        <w:jc w:val="both"/>
        <w:rPr>
          <w:rFonts w:ascii="Myriad Pro" w:hAnsi="Myriad Pro"/>
          <w:color w:val="000000" w:themeColor="text1"/>
          <w:sz w:val="26"/>
          <w:szCs w:val="26"/>
        </w:rPr>
      </w:pPr>
      <w:r w:rsidRPr="004021FD">
        <w:rPr>
          <w:rFonts w:ascii="Myriad Pro" w:hAnsi="Myriad Pro"/>
          <w:color w:val="000000" w:themeColor="text1"/>
          <w:sz w:val="26"/>
          <w:szCs w:val="26"/>
        </w:rPr>
        <w:t xml:space="preserve">Распределяемые в целях сглаживания изменения тарифов исключаемые необоснованные доходы и расходы, выявленные в том числе по результатам </w:t>
      </w:r>
      <w:r w:rsidRPr="004021FD">
        <w:rPr>
          <w:rFonts w:ascii="Myriad Pro" w:hAnsi="Myriad Pro"/>
          <w:color w:val="000000" w:themeColor="text1"/>
          <w:sz w:val="26"/>
          <w:szCs w:val="26"/>
        </w:rPr>
        <w:lastRenderedPageBreak/>
        <w:t>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67E89E6E" w14:textId="77777777" w:rsidR="00C93D25" w:rsidRPr="00685E39" w:rsidRDefault="009C0461" w:rsidP="00C93D25">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Таким образом, </w:t>
      </w:r>
      <w:r w:rsidR="00C93D25">
        <w:rPr>
          <w:rFonts w:ascii="Myriad Pro" w:eastAsia="Calibri" w:hAnsi="Myriad Pro"/>
          <w:color w:val="000000" w:themeColor="text1"/>
          <w:sz w:val="26"/>
          <w:szCs w:val="26"/>
        </w:rPr>
        <w:t xml:space="preserve">Методическими указаниями № 98-э предусмотрено </w:t>
      </w:r>
      <w:r w:rsidR="00C93D25" w:rsidRPr="004021FD">
        <w:rPr>
          <w:rFonts w:ascii="Myriad Pro" w:hAnsi="Myriad Pro"/>
          <w:color w:val="000000" w:themeColor="text1"/>
          <w:sz w:val="26"/>
          <w:szCs w:val="26"/>
        </w:rPr>
        <w:t xml:space="preserve">в целях сглаживания изменения тарифов </w:t>
      </w:r>
      <w:r w:rsidR="00C93D25">
        <w:rPr>
          <w:rFonts w:ascii="Myriad Pro" w:eastAsia="Calibri" w:hAnsi="Myriad Pro"/>
          <w:color w:val="000000" w:themeColor="text1"/>
          <w:sz w:val="26"/>
          <w:szCs w:val="26"/>
        </w:rPr>
        <w:t>распределение</w:t>
      </w:r>
      <w:r w:rsidR="00C93D25" w:rsidRPr="004021FD">
        <w:rPr>
          <w:rFonts w:ascii="Myriad Pro" w:hAnsi="Myriad Pro"/>
          <w:color w:val="000000" w:themeColor="text1"/>
          <w:sz w:val="26"/>
          <w:szCs w:val="26"/>
        </w:rPr>
        <w:t xml:space="preserve"> </w:t>
      </w:r>
      <w:r w:rsidR="00C93D25" w:rsidRPr="00685E39">
        <w:rPr>
          <w:rFonts w:ascii="Myriad Pro" w:hAnsi="Myriad Pro"/>
          <w:color w:val="000000" w:themeColor="text1"/>
          <w:sz w:val="26"/>
          <w:szCs w:val="26"/>
          <w:u w:val="single"/>
        </w:rPr>
        <w:t>исключаемых необоснованных доходов и расходов, выявленных в том числе по результатам проверки хозяйственной деятельности регулируемой организации,</w:t>
      </w:r>
      <w:r w:rsidR="00C93D25" w:rsidRPr="004021FD">
        <w:rPr>
          <w:rFonts w:ascii="Myriad Pro" w:hAnsi="Myriad Pro"/>
          <w:color w:val="000000" w:themeColor="text1"/>
          <w:sz w:val="26"/>
          <w:szCs w:val="26"/>
        </w:rPr>
        <w:t xml:space="preserve"> </w:t>
      </w:r>
      <w:r w:rsidR="00C93D25" w:rsidRPr="00FE120D">
        <w:rPr>
          <w:rFonts w:ascii="Myriad Pro" w:hAnsi="Myriad Pro"/>
          <w:color w:val="000000" w:themeColor="text1"/>
          <w:sz w:val="26"/>
          <w:szCs w:val="26"/>
        </w:rPr>
        <w:t>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w:t>
      </w:r>
      <w:r w:rsidR="00C93D25">
        <w:rPr>
          <w:rFonts w:ascii="Myriad Pro" w:hAnsi="Myriad Pro"/>
          <w:color w:val="000000" w:themeColor="text1"/>
          <w:sz w:val="26"/>
          <w:szCs w:val="26"/>
        </w:rPr>
        <w:t>.</w:t>
      </w:r>
    </w:p>
    <w:p w14:paraId="6212CF48" w14:textId="77777777" w:rsidR="00C93D25" w:rsidRPr="00A37185" w:rsidRDefault="00C93D25" w:rsidP="00C93D25">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 7 Основ ценообразования </w:t>
      </w:r>
      <w:r w:rsidR="00FE120D">
        <w:rPr>
          <w:rFonts w:ascii="Myriad Pro" w:eastAsia="Calibri" w:hAnsi="Myriad Pro"/>
          <w:color w:val="000000" w:themeColor="text1"/>
          <w:sz w:val="26"/>
          <w:szCs w:val="26"/>
        </w:rPr>
        <w:t xml:space="preserve">№ 1178 </w:t>
      </w:r>
      <w:r>
        <w:rPr>
          <w:rFonts w:ascii="Myriad Pro" w:eastAsia="Calibri" w:hAnsi="Myriad Pro"/>
          <w:color w:val="000000" w:themeColor="text1"/>
          <w:sz w:val="26"/>
          <w:szCs w:val="26"/>
        </w:rPr>
        <w:t>п</w:t>
      </w:r>
      <w:r w:rsidRPr="00A37185">
        <w:rPr>
          <w:rFonts w:ascii="Myriad Pro" w:eastAsia="Calibri" w:hAnsi="Myriad Pro"/>
          <w:color w:val="000000" w:themeColor="text1"/>
          <w:sz w:val="26"/>
          <w:szCs w:val="26"/>
        </w:rPr>
        <w:t>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06A6D786" w14:textId="77777777" w:rsidR="00C93D25" w:rsidRPr="00A51A6E" w:rsidRDefault="00C93D25" w:rsidP="00A51A6E">
      <w:pPr>
        <w:pStyle w:val="a3"/>
        <w:numPr>
          <w:ilvl w:val="0"/>
          <w:numId w:val="42"/>
        </w:numPr>
        <w:autoSpaceDE w:val="0"/>
        <w:autoSpaceDN w:val="0"/>
        <w:adjustRightInd w:val="0"/>
        <w:spacing w:line="360" w:lineRule="auto"/>
        <w:ind w:left="1134" w:hanging="567"/>
        <w:jc w:val="both"/>
        <w:rPr>
          <w:rFonts w:ascii="Myriad Pro" w:eastAsia="Calibri" w:hAnsi="Myriad Pro"/>
          <w:color w:val="000000" w:themeColor="text1"/>
          <w:sz w:val="26"/>
          <w:szCs w:val="26"/>
        </w:rPr>
      </w:pPr>
      <w:r w:rsidRPr="00A51A6E">
        <w:rPr>
          <w:rFonts w:ascii="Myriad Pro" w:eastAsia="Calibri" w:hAnsi="Myriad Pro"/>
          <w:color w:val="000000" w:themeColor="text1"/>
          <w:sz w:val="26"/>
          <w:szCs w:val="26"/>
        </w:rPr>
        <w:t>расходы организаций, осуществляющих регулируемую деятельность, в предыдущем периоде регулирования, не связанные с осуществлением регулируемой деятельности этих организаций и покрытые за счет поступлений от регулируемой деятельности;</w:t>
      </w:r>
    </w:p>
    <w:p w14:paraId="49A6E567" w14:textId="77777777" w:rsidR="00C93D25" w:rsidRPr="00A51A6E" w:rsidRDefault="00C93D25" w:rsidP="00A51A6E">
      <w:pPr>
        <w:pStyle w:val="a3"/>
        <w:numPr>
          <w:ilvl w:val="0"/>
          <w:numId w:val="42"/>
        </w:numPr>
        <w:autoSpaceDE w:val="0"/>
        <w:autoSpaceDN w:val="0"/>
        <w:adjustRightInd w:val="0"/>
        <w:spacing w:line="360" w:lineRule="auto"/>
        <w:ind w:left="1134" w:hanging="567"/>
        <w:jc w:val="both"/>
        <w:rPr>
          <w:rFonts w:ascii="Myriad Pro" w:eastAsia="Calibri" w:hAnsi="Myriad Pro"/>
          <w:color w:val="000000" w:themeColor="text1"/>
          <w:sz w:val="26"/>
          <w:szCs w:val="26"/>
        </w:rPr>
      </w:pPr>
      <w:r w:rsidRPr="00A51A6E">
        <w:rPr>
          <w:rFonts w:ascii="Myriad Pro" w:eastAsia="Calibri" w:hAnsi="Myriad Pro"/>
          <w:color w:val="000000" w:themeColor="text1"/>
          <w:sz w:val="26"/>
          <w:szCs w:val="26"/>
        </w:rPr>
        <w:t xml:space="preserve">учтенные при установлении регулируемых цен (тарифов) расходы, фактически не понесенные в периоде регулирования, на который устанавливались регулируемые цены (тарифы) (за исключением случаев учета экономии операционных (подконтрольных) расходов и экономии от снижения технологических потерь электрической энергии в </w:t>
      </w:r>
      <w:r w:rsidRPr="00A51A6E">
        <w:rPr>
          <w:rFonts w:ascii="Myriad Pro" w:eastAsia="Calibri" w:hAnsi="Myriad Pro"/>
          <w:color w:val="000000" w:themeColor="text1"/>
          <w:sz w:val="26"/>
          <w:szCs w:val="26"/>
        </w:rPr>
        <w:lastRenderedPageBreak/>
        <w:t>электрических сетях при применении в отношении организации, осуществляющей регулируемую деятельность, метода доходности инвестированного капитала или метода долгосрочной индексации необходимой валовой выручки, а также случаев, предусмотренных пунктом 21(1) Основ ценообразования</w:t>
      </w:r>
      <w:r w:rsidR="001C6D51">
        <w:rPr>
          <w:rFonts w:ascii="Myriad Pro" w:eastAsia="Calibri" w:hAnsi="Myriad Pro"/>
          <w:color w:val="000000" w:themeColor="text1"/>
          <w:sz w:val="26"/>
          <w:szCs w:val="26"/>
        </w:rPr>
        <w:t xml:space="preserve"> № 1178</w:t>
      </w:r>
      <w:r w:rsidRPr="00A51A6E">
        <w:rPr>
          <w:rFonts w:ascii="Myriad Pro" w:eastAsia="Calibri" w:hAnsi="Myriad Pro"/>
          <w:color w:val="000000" w:themeColor="text1"/>
          <w:sz w:val="26"/>
          <w:szCs w:val="26"/>
        </w:rPr>
        <w:t>.</w:t>
      </w:r>
    </w:p>
    <w:p w14:paraId="22BB8353" w14:textId="77777777" w:rsidR="00C93D25"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eastAsia="Calibri" w:hAnsi="Myriad Pro"/>
          <w:color w:val="000000" w:themeColor="text1"/>
          <w:sz w:val="26"/>
          <w:szCs w:val="26"/>
        </w:rPr>
        <w:t xml:space="preserve">Величина, исключенная Комитетом в 2019 году из НВВ филиала ПАО «МРСК Сибири» - «ГАЭС» и определенная к распределению в размере </w:t>
      </w:r>
      <w:r>
        <w:rPr>
          <w:rFonts w:ascii="Myriad Pro" w:hAnsi="Myriad Pro"/>
          <w:color w:val="000000" w:themeColor="text1"/>
          <w:sz w:val="26"/>
          <w:szCs w:val="26"/>
        </w:rPr>
        <w:t>175 374,91 тыс. рублей на последующие годы, является разницей между экономически обоснованной НВВ организации, рассчитанной Комитетом в соответствии с Методическими указаниями № 98-э, и НВВ, определенной исходя из предельных уровней тарифов, и при этом не является экономически необоснованными расходами.</w:t>
      </w:r>
    </w:p>
    <w:p w14:paraId="0EA9D801" w14:textId="77777777" w:rsidR="00C93D25"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 сути, при тарифном регулировании филиала ПАО «МРСК Сибири» - «ГАЭС» методом долгосрочной индексации необходимой валовой выручки Комитетом применен механизм «сглаживания» НВВ, предусмотренный Методическими указаниями № 228-э </w:t>
      </w:r>
      <w:r w:rsidRPr="002B0F67">
        <w:rPr>
          <w:rFonts w:ascii="Myriad Pro" w:hAnsi="Myriad Pro"/>
          <w:color w:val="000000" w:themeColor="text1"/>
          <w:sz w:val="26"/>
          <w:szCs w:val="26"/>
        </w:rPr>
        <w:t>по регулированию тарифов с применением метода доходности инвестированного капитала</w:t>
      </w:r>
      <w:r>
        <w:rPr>
          <w:rFonts w:ascii="Myriad Pro" w:hAnsi="Myriad Pro"/>
          <w:color w:val="000000" w:themeColor="text1"/>
          <w:sz w:val="26"/>
          <w:szCs w:val="26"/>
        </w:rPr>
        <w:t>, что не предусмотрено Методическими указаниями № 98-э, и не может быть признано Исполнителем обоснованным.</w:t>
      </w:r>
    </w:p>
    <w:p w14:paraId="24D05177" w14:textId="77777777" w:rsidR="00C93D25"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Дополнительно Исполнитель отмечает следующее.</w:t>
      </w:r>
    </w:p>
    <w:p w14:paraId="66D2176C" w14:textId="77777777" w:rsidR="00C93D25" w:rsidRDefault="00C93D25" w:rsidP="00C93D2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ПАО «МРСК Сибири» в порядке, установленном действующим законодательством, были оспорены действия регулирующего органа по применению указанного механизма распределения НВВ при установлении тарифов на услуги по передаче для филиала на 2019 год, путем направления административного искового заявления в Верховный суд Республики Алтай (исх. от 15.11.2019 №1.11.//6352-пд).</w:t>
      </w:r>
    </w:p>
    <w:p w14:paraId="24D9783B" w14:textId="77777777" w:rsidR="00902F13" w:rsidRDefault="00C93D25" w:rsidP="00A51A6E">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Верховным судом Республики Алтай 13.01.2020</w:t>
      </w:r>
      <w:r w:rsidR="00FE120D">
        <w:rPr>
          <w:rFonts w:ascii="Myriad Pro" w:hAnsi="Myriad Pro"/>
          <w:color w:val="000000" w:themeColor="text1"/>
          <w:sz w:val="26"/>
          <w:szCs w:val="26"/>
        </w:rPr>
        <w:t xml:space="preserve"> </w:t>
      </w:r>
      <w:r>
        <w:rPr>
          <w:rFonts w:ascii="Myriad Pro" w:hAnsi="Myriad Pro"/>
          <w:color w:val="000000" w:themeColor="text1"/>
          <w:sz w:val="26"/>
          <w:szCs w:val="26"/>
        </w:rPr>
        <w:t xml:space="preserve">г. вынесено решение о частичном  удовлетворении исковых требований ПАО «МРСК Сибири» в части признания недействующим </w:t>
      </w:r>
      <w:r w:rsidR="00902F13">
        <w:rPr>
          <w:rFonts w:ascii="Myriad Pro" w:hAnsi="Myriad Pro"/>
          <w:color w:val="000000" w:themeColor="text1"/>
          <w:sz w:val="26"/>
          <w:szCs w:val="26"/>
        </w:rPr>
        <w:t xml:space="preserve">с даты принятия приказа Комитета по тарифам Республики Алтай от 26.12.2018 г. №51/6 «Об установлении единых котловых тарифов на услуги по передаче электрической энергии по электрическим сетям, принадлежащим на праве собственности или ином законном основании </w:t>
      </w:r>
      <w:r w:rsidR="00902F13">
        <w:rPr>
          <w:rFonts w:ascii="Myriad Pro" w:hAnsi="Myriad Pro"/>
          <w:color w:val="000000" w:themeColor="text1"/>
          <w:sz w:val="26"/>
          <w:szCs w:val="26"/>
        </w:rPr>
        <w:lastRenderedPageBreak/>
        <w:t xml:space="preserve">территориальным сетевым  организациям, на территории Республики Алтай на 2019 год» в части пункта 1 Приложения №2, устанавливающего для филиала </w:t>
      </w:r>
      <w:r w:rsidR="00D436DC">
        <w:rPr>
          <w:rFonts w:ascii="Myriad Pro" w:hAnsi="Myriad Pro"/>
          <w:color w:val="000000" w:themeColor="text1"/>
          <w:sz w:val="26"/>
          <w:szCs w:val="26"/>
        </w:rPr>
        <w:br/>
      </w:r>
      <w:r w:rsidR="00902F13">
        <w:rPr>
          <w:rFonts w:ascii="Myriad Pro" w:hAnsi="Myriad Pro"/>
          <w:color w:val="000000" w:themeColor="text1"/>
          <w:sz w:val="26"/>
          <w:szCs w:val="26"/>
        </w:rPr>
        <w:t>ПАО «МРСК Сибири» - «Горно</w:t>
      </w:r>
      <w:r w:rsidR="007A0040">
        <w:rPr>
          <w:rFonts w:ascii="Myriad Pro" w:hAnsi="Myriad Pro"/>
          <w:color w:val="000000" w:themeColor="text1"/>
          <w:sz w:val="26"/>
          <w:szCs w:val="26"/>
        </w:rPr>
        <w:t xml:space="preserve"> -</w:t>
      </w:r>
      <w:r w:rsidR="00902F13">
        <w:rPr>
          <w:rFonts w:ascii="Myriad Pro" w:hAnsi="Myriad Pro"/>
          <w:color w:val="000000" w:themeColor="text1"/>
          <w:sz w:val="26"/>
          <w:szCs w:val="26"/>
        </w:rPr>
        <w:t xml:space="preserve"> Алтайские электрические сети» на 2019 год необходимую валовую выручку без учета оплаты потерь, учтенную при утверждении (расчете) единых (котловых) тарифов на услуги по передаче электрической энергии в размере 744 427,92 тыс. рублей.</w:t>
      </w:r>
    </w:p>
    <w:p w14:paraId="45E63BC9" w14:textId="77777777" w:rsidR="00724985" w:rsidRDefault="00C93D25" w:rsidP="0072498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Суд обязал Комитет принять новый нормативный правовой акт, замещающий признанный судом недействующим.</w:t>
      </w:r>
    </w:p>
    <w:p w14:paraId="2C906B62" w14:textId="77777777" w:rsidR="00724985" w:rsidRDefault="00C93D25" w:rsidP="0072498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Во исполнение решения Верховного суда Республики Алтай 13.03.2020г. Комитетом было проведено заседание Коллегиального органа Комитета по тарифам Республики Алтай, на котором, согласно Протоколу №6, было решено внести изменения в приказ Комитета от 26.12.2019 №51/6.</w:t>
      </w:r>
    </w:p>
    <w:p w14:paraId="3B744E84" w14:textId="77777777" w:rsidR="00724985" w:rsidRDefault="00C93D25" w:rsidP="0072498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 этом, необходимая валовая выручка филиала ПАО «МРСК Сибири» - «ГАЭС» осталась в том же размере, что и была утверждена ранее (744 427,92 тыс. рублей без учета оплаты потерь и услуг ТСО) за счет следующего.</w:t>
      </w:r>
    </w:p>
    <w:p w14:paraId="77F4F577" w14:textId="77777777" w:rsidR="00724985" w:rsidRDefault="00C93D25" w:rsidP="0072498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Комитетом заново применен механизм распределения, признанный Верховным судом Республики Алтай противоречащим нормам действующего законодательства, но уже в отношении только одной статьи «Налог на имущество» (Ранее на 2019 год Комитетом была учтена сумма 52 313,0 тыс. рублей. После пересмотра Комитетом данная сумма также признана экономически обоснованной, но учтенной на 2019 год в размере 975,52 тыс. рублей, а в остальной части - подлежащей компенсации в 2020 и 2021 году).</w:t>
      </w:r>
    </w:p>
    <w:p w14:paraId="0B79DC6E" w14:textId="77777777" w:rsidR="00724985" w:rsidRDefault="00C93D25" w:rsidP="0072498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Комитетом осуществлен пересмотр выпадающих доходов от льготного технологического присоединения заявителей мощностью от 15 и до 150 кВт (ранее были учтены в размере 79 927,11 тысяч рублей).</w:t>
      </w:r>
    </w:p>
    <w:p w14:paraId="5D0A27B9" w14:textId="77777777" w:rsidR="00724985" w:rsidRDefault="00C93D25" w:rsidP="00724985">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Комитетом выявлено, что при установлении НВВ филиала на 2019 год ранее, ошибочно были учтены выпадающие доходы по фактически заявленным организацией расходам за 2017 год в размере , финансирование которых было полностью осуществлено заявителем подключаемых объектов. По результатам проведенного анализа выпадающие доходы/экономия средств по п 87 </w:t>
      </w:r>
      <w:r w:rsidR="001C6D51">
        <w:rPr>
          <w:rFonts w:ascii="Myriad Pro" w:hAnsi="Myriad Pro"/>
          <w:color w:val="000000" w:themeColor="text1"/>
          <w:sz w:val="26"/>
          <w:szCs w:val="26"/>
        </w:rPr>
        <w:t xml:space="preserve">Основ </w:t>
      </w:r>
      <w:r>
        <w:rPr>
          <w:rFonts w:ascii="Myriad Pro" w:hAnsi="Myriad Pro"/>
          <w:color w:val="000000" w:themeColor="text1"/>
          <w:sz w:val="26"/>
          <w:szCs w:val="26"/>
        </w:rPr>
        <w:lastRenderedPageBreak/>
        <w:t xml:space="preserve">ценообразования </w:t>
      </w:r>
      <w:r w:rsidR="001C6D51">
        <w:rPr>
          <w:rFonts w:ascii="Myriad Pro" w:hAnsi="Myriad Pro"/>
          <w:color w:val="000000" w:themeColor="text1"/>
          <w:sz w:val="26"/>
          <w:szCs w:val="26"/>
        </w:rPr>
        <w:t xml:space="preserve">№ 1178 </w:t>
      </w:r>
      <w:r>
        <w:rPr>
          <w:rFonts w:ascii="Myriad Pro" w:hAnsi="Myriad Pro"/>
          <w:color w:val="000000" w:themeColor="text1"/>
          <w:sz w:val="26"/>
          <w:szCs w:val="26"/>
        </w:rPr>
        <w:t>приняты Комитетом на 2019 год в размер</w:t>
      </w:r>
      <w:r w:rsidR="0001736F">
        <w:rPr>
          <w:rFonts w:ascii="Myriad Pro" w:hAnsi="Myriad Pro"/>
          <w:color w:val="000000" w:themeColor="text1"/>
          <w:sz w:val="26"/>
          <w:szCs w:val="26"/>
        </w:rPr>
        <w:t>е</w:t>
      </w:r>
      <w:r>
        <w:rPr>
          <w:rFonts w:ascii="Myriad Pro" w:hAnsi="Myriad Pro"/>
          <w:color w:val="000000" w:themeColor="text1"/>
          <w:sz w:val="26"/>
          <w:szCs w:val="26"/>
        </w:rPr>
        <w:t xml:space="preserve"> </w:t>
      </w:r>
      <w:r w:rsidR="0001736F">
        <w:rPr>
          <w:rFonts w:ascii="Myriad Pro" w:hAnsi="Myriad Pro"/>
          <w:color w:val="000000" w:themeColor="text1"/>
          <w:sz w:val="26"/>
          <w:szCs w:val="26"/>
        </w:rPr>
        <w:t>(-</w:t>
      </w:r>
      <w:r>
        <w:rPr>
          <w:rFonts w:ascii="Myriad Pro" w:hAnsi="Myriad Pro"/>
          <w:color w:val="000000" w:themeColor="text1"/>
          <w:sz w:val="26"/>
          <w:szCs w:val="26"/>
        </w:rPr>
        <w:t xml:space="preserve"> 44 110,32</w:t>
      </w:r>
      <w:r w:rsidR="0001736F">
        <w:rPr>
          <w:rFonts w:ascii="Myriad Pro" w:hAnsi="Myriad Pro"/>
          <w:color w:val="000000" w:themeColor="text1"/>
          <w:sz w:val="26"/>
          <w:szCs w:val="26"/>
        </w:rPr>
        <w:t>)</w:t>
      </w:r>
      <w:r>
        <w:rPr>
          <w:rFonts w:ascii="Myriad Pro" w:hAnsi="Myriad Pro"/>
          <w:color w:val="000000" w:themeColor="text1"/>
          <w:sz w:val="26"/>
          <w:szCs w:val="26"/>
        </w:rPr>
        <w:t xml:space="preserve"> тыс. рублей.</w:t>
      </w:r>
    </w:p>
    <w:p w14:paraId="69A2D426" w14:textId="77777777" w:rsidR="00724985" w:rsidRDefault="0001736F" w:rsidP="00724985">
      <w:pPr>
        <w:autoSpaceDE w:val="0"/>
        <w:autoSpaceDN w:val="0"/>
        <w:adjustRightInd w:val="0"/>
        <w:spacing w:line="360" w:lineRule="auto"/>
        <w:ind w:firstLine="567"/>
        <w:jc w:val="both"/>
        <w:rPr>
          <w:rFonts w:ascii="Myriad Pro" w:hAnsi="Myriad Pro"/>
          <w:color w:val="000000" w:themeColor="text1"/>
          <w:sz w:val="26"/>
          <w:szCs w:val="26"/>
          <w:u w:val="single"/>
        </w:rPr>
      </w:pPr>
      <w:r w:rsidRPr="007A0040">
        <w:rPr>
          <w:rFonts w:ascii="Myriad Pro" w:hAnsi="Myriad Pro"/>
          <w:color w:val="000000" w:themeColor="text1"/>
          <w:sz w:val="26"/>
          <w:szCs w:val="26"/>
        </w:rPr>
        <w:t>Исполнитель отмечает, что</w:t>
      </w:r>
      <w:r w:rsidR="00267992" w:rsidRPr="007A0040">
        <w:rPr>
          <w:rFonts w:ascii="Myriad Pro" w:hAnsi="Myriad Pro"/>
          <w:color w:val="000000" w:themeColor="text1"/>
          <w:sz w:val="26"/>
          <w:szCs w:val="26"/>
        </w:rPr>
        <w:t xml:space="preserve"> в результате пересмотра необходимой валовой выручки в 2020 году</w:t>
      </w:r>
      <w:r w:rsidR="00C93D25" w:rsidRPr="007A0040">
        <w:rPr>
          <w:rFonts w:ascii="Myriad Pro" w:hAnsi="Myriad Pro"/>
          <w:color w:val="000000" w:themeColor="text1"/>
          <w:sz w:val="26"/>
          <w:szCs w:val="26"/>
        </w:rPr>
        <w:t xml:space="preserve"> Комитетом повторно нарушены положения п. 7 Основ ценообразования</w:t>
      </w:r>
      <w:r w:rsidR="00FE120D" w:rsidRPr="007A0040">
        <w:rPr>
          <w:rFonts w:ascii="Myriad Pro" w:hAnsi="Myriad Pro"/>
          <w:color w:val="000000" w:themeColor="text1"/>
          <w:sz w:val="26"/>
          <w:szCs w:val="26"/>
        </w:rPr>
        <w:t xml:space="preserve"> № 1178</w:t>
      </w:r>
      <w:r w:rsidR="00C93D25" w:rsidRPr="007A0040">
        <w:rPr>
          <w:rFonts w:ascii="Myriad Pro" w:hAnsi="Myriad Pro"/>
          <w:color w:val="000000" w:themeColor="text1"/>
          <w:sz w:val="26"/>
          <w:szCs w:val="26"/>
        </w:rPr>
        <w:t xml:space="preserve"> и Методических указаний № 98-э в части распределения «компенсации» налога на имущество в размере 51 337,48 тыс. рублей на 2020 и 2021 </w:t>
      </w:r>
      <w:r w:rsidR="00C93D25" w:rsidRPr="00680071">
        <w:rPr>
          <w:rFonts w:ascii="Myriad Pro" w:hAnsi="Myriad Pro"/>
          <w:color w:val="000000" w:themeColor="text1"/>
          <w:sz w:val="26"/>
          <w:szCs w:val="26"/>
        </w:rPr>
        <w:t>годы</w:t>
      </w:r>
      <w:r w:rsidR="009C0461" w:rsidRPr="00680071">
        <w:rPr>
          <w:rFonts w:ascii="Myriad Pro" w:hAnsi="Myriad Pro"/>
          <w:color w:val="000000" w:themeColor="text1"/>
          <w:sz w:val="26"/>
          <w:szCs w:val="26"/>
        </w:rPr>
        <w:t>.</w:t>
      </w:r>
    </w:p>
    <w:p w14:paraId="26B19DE2" w14:textId="77777777" w:rsidR="005249BB" w:rsidRPr="005249BB" w:rsidRDefault="005249BB" w:rsidP="00680071">
      <w:pPr>
        <w:autoSpaceDE w:val="0"/>
        <w:autoSpaceDN w:val="0"/>
        <w:adjustRightInd w:val="0"/>
        <w:spacing w:line="360" w:lineRule="auto"/>
        <w:ind w:firstLine="567"/>
        <w:jc w:val="both"/>
        <w:rPr>
          <w:rFonts w:ascii="Myriad Pro" w:hAnsi="Myriad Pro"/>
          <w:color w:val="000000" w:themeColor="text1"/>
          <w:sz w:val="26"/>
          <w:szCs w:val="26"/>
        </w:rPr>
      </w:pPr>
      <w:r w:rsidRPr="005249BB">
        <w:rPr>
          <w:rFonts w:ascii="Myriad Pro" w:hAnsi="Myriad Pro"/>
          <w:color w:val="000000" w:themeColor="text1"/>
          <w:sz w:val="26"/>
          <w:szCs w:val="26"/>
        </w:rPr>
        <w:t>Согласно пояснительной записке к Заявлению о корректировке необходимой валовой выручки на 2019</w:t>
      </w:r>
      <w:r w:rsidR="00FE120D">
        <w:rPr>
          <w:rFonts w:ascii="Myriad Pro" w:hAnsi="Myriad Pro"/>
          <w:color w:val="000000" w:themeColor="text1"/>
          <w:sz w:val="26"/>
          <w:szCs w:val="26"/>
        </w:rPr>
        <w:t xml:space="preserve"> год</w:t>
      </w:r>
      <w:r w:rsidRPr="005249BB">
        <w:rPr>
          <w:rFonts w:ascii="Myriad Pro" w:hAnsi="Myriad Pro"/>
          <w:color w:val="000000" w:themeColor="text1"/>
          <w:sz w:val="26"/>
          <w:szCs w:val="26"/>
        </w:rPr>
        <w:t>, направленному филиалом ПАО «МРСК Сибири» - «ГАЭС» в Комитет по тарифам Республики Алтай исх. от 26.04.2018 №1.11/1/1236-исх, помимо корректировок, предусмотренных Методическими указаниями № 98-э, для включения в НВВ организации на 2019 год филиалом были заявлены выпадающие  доходы в размере 7</w:t>
      </w:r>
      <w:r w:rsidR="00724985">
        <w:rPr>
          <w:rFonts w:ascii="Myriad Pro" w:hAnsi="Myriad Pro"/>
          <w:color w:val="000000" w:themeColor="text1"/>
          <w:sz w:val="26"/>
          <w:szCs w:val="26"/>
        </w:rPr>
        <w:t> </w:t>
      </w:r>
      <w:r w:rsidRPr="005249BB">
        <w:rPr>
          <w:rFonts w:ascii="Myriad Pro" w:hAnsi="Myriad Pro"/>
          <w:color w:val="000000" w:themeColor="text1"/>
          <w:sz w:val="26"/>
          <w:szCs w:val="26"/>
        </w:rPr>
        <w:t>408,7 тыс. рублей (компенсация выпадающих доходов на основании предписания ФАС России № СП/16886/18 от 15.03.2018).</w:t>
      </w:r>
    </w:p>
    <w:p w14:paraId="0702A60C" w14:textId="77777777" w:rsidR="005249BB" w:rsidRPr="005249BB" w:rsidRDefault="005249BB" w:rsidP="00680071">
      <w:pPr>
        <w:autoSpaceDE w:val="0"/>
        <w:autoSpaceDN w:val="0"/>
        <w:adjustRightInd w:val="0"/>
        <w:spacing w:line="360" w:lineRule="auto"/>
        <w:ind w:firstLine="567"/>
        <w:jc w:val="both"/>
        <w:rPr>
          <w:rFonts w:ascii="Myriad Pro" w:hAnsi="Myriad Pro"/>
          <w:color w:val="000000" w:themeColor="text1"/>
          <w:sz w:val="26"/>
          <w:szCs w:val="26"/>
        </w:rPr>
      </w:pPr>
      <w:r w:rsidRPr="005249BB">
        <w:rPr>
          <w:rFonts w:ascii="Myriad Pro" w:hAnsi="Myriad Pro"/>
          <w:color w:val="000000" w:themeColor="text1"/>
          <w:sz w:val="26"/>
          <w:szCs w:val="26"/>
        </w:rPr>
        <w:t>По результатам рассмотрения заявления ПАО «МРСК Сибири» о прекращении нарушения законодательства Комитетом по тарифам Республики Алтай по изъятию чистой прибыли за 2015-2016</w:t>
      </w:r>
      <w:r w:rsidR="00FE120D">
        <w:rPr>
          <w:rFonts w:ascii="Myriad Pro" w:hAnsi="Myriad Pro"/>
          <w:color w:val="000000" w:themeColor="text1"/>
          <w:sz w:val="26"/>
          <w:szCs w:val="26"/>
        </w:rPr>
        <w:t xml:space="preserve"> </w:t>
      </w:r>
      <w:r w:rsidRPr="005249BB">
        <w:rPr>
          <w:rFonts w:ascii="Myriad Pro" w:hAnsi="Myriad Pro"/>
          <w:color w:val="000000" w:themeColor="text1"/>
          <w:sz w:val="26"/>
          <w:szCs w:val="26"/>
        </w:rPr>
        <w:t xml:space="preserve">гг. в сумме 80 521,0 тыс. рублей (43 212, 0 тыс. руб.  - за 2015 год и 37 309,0 тыс. рублей - за 2016 год) из необходимой валовой выручки филиала «ГАЭС» при регулировании 2017-2018 </w:t>
      </w:r>
      <w:r w:rsidR="00724985">
        <w:rPr>
          <w:rFonts w:ascii="Myriad Pro" w:hAnsi="Myriad Pro"/>
          <w:color w:val="000000" w:themeColor="text1"/>
          <w:sz w:val="26"/>
          <w:szCs w:val="26"/>
        </w:rPr>
        <w:t>годов</w:t>
      </w:r>
      <w:r w:rsidRPr="005249BB">
        <w:rPr>
          <w:rFonts w:ascii="Myriad Pro" w:hAnsi="Myriad Pro"/>
          <w:color w:val="000000" w:themeColor="text1"/>
          <w:sz w:val="26"/>
          <w:szCs w:val="26"/>
        </w:rPr>
        <w:t>,  ФАС России было вынесено предписание, согласно которому Комитету по тарифам надлежало осуществить возврат изъятой чистой прибыли с проведением анализа результатов деятельности филиала «ГАЭС» за 2015-2016г</w:t>
      </w:r>
      <w:r w:rsidR="00724985">
        <w:rPr>
          <w:rFonts w:ascii="Myriad Pro" w:hAnsi="Myriad Pro"/>
          <w:color w:val="000000" w:themeColor="text1"/>
          <w:sz w:val="26"/>
          <w:szCs w:val="26"/>
        </w:rPr>
        <w:t>одов</w:t>
      </w:r>
      <w:r w:rsidRPr="005249BB">
        <w:rPr>
          <w:rFonts w:ascii="Myriad Pro" w:hAnsi="Myriad Pro"/>
          <w:color w:val="000000" w:themeColor="text1"/>
          <w:sz w:val="26"/>
          <w:szCs w:val="26"/>
        </w:rPr>
        <w:t>.</w:t>
      </w:r>
    </w:p>
    <w:p w14:paraId="0BA8BDA7" w14:textId="77777777" w:rsidR="005249BB" w:rsidRPr="005249BB" w:rsidRDefault="005249BB" w:rsidP="00680071">
      <w:pPr>
        <w:autoSpaceDE w:val="0"/>
        <w:autoSpaceDN w:val="0"/>
        <w:adjustRightInd w:val="0"/>
        <w:spacing w:line="360" w:lineRule="auto"/>
        <w:ind w:firstLine="567"/>
        <w:jc w:val="both"/>
        <w:rPr>
          <w:rFonts w:ascii="Myriad Pro" w:hAnsi="Myriad Pro"/>
          <w:color w:val="000000" w:themeColor="text1"/>
          <w:sz w:val="26"/>
          <w:szCs w:val="26"/>
        </w:rPr>
      </w:pPr>
      <w:r w:rsidRPr="005249BB">
        <w:rPr>
          <w:rFonts w:ascii="Myriad Pro" w:hAnsi="Myriad Pro"/>
          <w:color w:val="000000" w:themeColor="text1"/>
          <w:sz w:val="26"/>
          <w:szCs w:val="26"/>
        </w:rPr>
        <w:t xml:space="preserve">В рамках исполнения предписания ФАС России был проведен анализ фактического исполнения НВВ филиалом за предыдущие периоды регулирования. Результаты проведенного анализа отражены Комитетом в Экспертном заключении 2017 и 2018 годов, без проведения пересмотра тарифно – балансовых решений, утвержденных на соответствующие периоды. </w:t>
      </w:r>
    </w:p>
    <w:p w14:paraId="63807859" w14:textId="77777777" w:rsidR="005249BB" w:rsidRPr="005249BB" w:rsidRDefault="005249BB" w:rsidP="00680071">
      <w:pPr>
        <w:autoSpaceDE w:val="0"/>
        <w:autoSpaceDN w:val="0"/>
        <w:adjustRightInd w:val="0"/>
        <w:spacing w:line="360" w:lineRule="auto"/>
        <w:ind w:firstLine="567"/>
        <w:jc w:val="both"/>
        <w:rPr>
          <w:rFonts w:ascii="Myriad Pro" w:hAnsi="Myriad Pro"/>
          <w:color w:val="000000" w:themeColor="text1"/>
          <w:sz w:val="26"/>
          <w:szCs w:val="26"/>
        </w:rPr>
      </w:pPr>
      <w:r w:rsidRPr="005249BB">
        <w:rPr>
          <w:rFonts w:ascii="Myriad Pro" w:hAnsi="Myriad Pro"/>
          <w:color w:val="000000" w:themeColor="text1"/>
          <w:sz w:val="26"/>
          <w:szCs w:val="26"/>
        </w:rPr>
        <w:t>По результатам проведенного анализа Комитетом определена величина излишне исключенных средств в размере 36 226,26 тысяч рублей.</w:t>
      </w:r>
    </w:p>
    <w:p w14:paraId="5295CF83" w14:textId="77777777" w:rsidR="005249BB" w:rsidRPr="005249BB" w:rsidRDefault="005249BB" w:rsidP="00680071">
      <w:pPr>
        <w:autoSpaceDE w:val="0"/>
        <w:autoSpaceDN w:val="0"/>
        <w:adjustRightInd w:val="0"/>
        <w:spacing w:line="360" w:lineRule="auto"/>
        <w:ind w:firstLine="567"/>
        <w:jc w:val="both"/>
        <w:rPr>
          <w:rFonts w:ascii="Myriad Pro" w:hAnsi="Myriad Pro"/>
          <w:color w:val="000000" w:themeColor="text1"/>
          <w:sz w:val="26"/>
          <w:szCs w:val="26"/>
        </w:rPr>
      </w:pPr>
      <w:r w:rsidRPr="005249BB">
        <w:rPr>
          <w:rFonts w:ascii="Myriad Pro" w:hAnsi="Myriad Pro"/>
          <w:color w:val="000000" w:themeColor="text1"/>
          <w:sz w:val="26"/>
          <w:szCs w:val="26"/>
        </w:rPr>
        <w:lastRenderedPageBreak/>
        <w:t>В целях сглаживания роста тарифов, на основании п. 7 Основ ценообразования</w:t>
      </w:r>
      <w:r w:rsidR="00FE120D">
        <w:rPr>
          <w:rFonts w:ascii="Myriad Pro" w:hAnsi="Myriad Pro"/>
          <w:color w:val="000000" w:themeColor="text1"/>
          <w:sz w:val="26"/>
          <w:szCs w:val="26"/>
        </w:rPr>
        <w:t xml:space="preserve"> № 1178</w:t>
      </w:r>
      <w:r w:rsidRPr="005249BB">
        <w:rPr>
          <w:rFonts w:ascii="Myriad Pro" w:hAnsi="Myriad Pro"/>
          <w:color w:val="000000" w:themeColor="text1"/>
          <w:sz w:val="26"/>
          <w:szCs w:val="26"/>
        </w:rPr>
        <w:t>, Комитетом принято решение распределить компенсацию указанной величины на период 2018 – 2022 годы.</w:t>
      </w:r>
    </w:p>
    <w:p w14:paraId="5846C4FB" w14:textId="77777777" w:rsidR="0001736F" w:rsidRPr="005249BB" w:rsidRDefault="0001736F" w:rsidP="00680071">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Таким образом,</w:t>
      </w:r>
      <w:r w:rsidR="005249BB" w:rsidRPr="005249BB">
        <w:rPr>
          <w:rFonts w:ascii="Myriad Pro" w:hAnsi="Myriad Pro"/>
          <w:color w:val="000000" w:themeColor="text1"/>
          <w:sz w:val="26"/>
          <w:szCs w:val="26"/>
        </w:rPr>
        <w:t xml:space="preserve"> в расчет НВВ 2019 года Комитетом включена величина дохода, недополученного при осуществлении регулируемой деятельности в 2017 – 2018 годах по независящим от филиала причинам, в размере 8 252,82 тыс. рублей</w:t>
      </w:r>
      <w:r>
        <w:rPr>
          <w:rFonts w:ascii="Myriad Pro" w:hAnsi="Myriad Pro"/>
          <w:color w:val="000000" w:themeColor="text1"/>
          <w:sz w:val="26"/>
          <w:szCs w:val="26"/>
        </w:rPr>
        <w:t>. Исполнитель считает учет данной величины в НВВ 2019 года обоснованным.</w:t>
      </w:r>
    </w:p>
    <w:p w14:paraId="2DFFBCB5" w14:textId="77777777" w:rsidR="00FE120D" w:rsidRDefault="005249BB" w:rsidP="00680071">
      <w:pPr>
        <w:autoSpaceDE w:val="0"/>
        <w:autoSpaceDN w:val="0"/>
        <w:adjustRightInd w:val="0"/>
        <w:spacing w:line="360" w:lineRule="auto"/>
        <w:ind w:firstLine="567"/>
        <w:jc w:val="both"/>
        <w:rPr>
          <w:rFonts w:ascii="Myriad Pro" w:hAnsi="Myriad Pro"/>
          <w:color w:val="000000" w:themeColor="text1"/>
          <w:sz w:val="26"/>
          <w:szCs w:val="26"/>
        </w:rPr>
      </w:pPr>
      <w:r w:rsidRPr="005249BB">
        <w:rPr>
          <w:rFonts w:ascii="Myriad Pro" w:hAnsi="Myriad Pro"/>
          <w:color w:val="000000" w:themeColor="text1"/>
          <w:sz w:val="26"/>
          <w:szCs w:val="26"/>
        </w:rPr>
        <w:t>Иных экономически обоснованны</w:t>
      </w:r>
      <w:r w:rsidR="0001736F">
        <w:rPr>
          <w:rFonts w:ascii="Myriad Pro" w:hAnsi="Myriad Pro"/>
          <w:color w:val="000000" w:themeColor="text1"/>
          <w:sz w:val="26"/>
          <w:szCs w:val="26"/>
        </w:rPr>
        <w:t>х</w:t>
      </w:r>
      <w:r w:rsidRPr="005249BB">
        <w:rPr>
          <w:rFonts w:ascii="Myriad Pro" w:hAnsi="Myriad Pro"/>
          <w:color w:val="000000" w:themeColor="text1"/>
          <w:sz w:val="26"/>
          <w:szCs w:val="26"/>
        </w:rPr>
        <w:t xml:space="preserve"> расходов </w:t>
      </w:r>
      <w:r w:rsidR="0001736F">
        <w:rPr>
          <w:rFonts w:ascii="Myriad Pro" w:hAnsi="Myriad Pro"/>
          <w:color w:val="000000" w:themeColor="text1"/>
          <w:sz w:val="26"/>
          <w:szCs w:val="26"/>
        </w:rPr>
        <w:t>филиала</w:t>
      </w:r>
      <w:r w:rsidRPr="005249BB">
        <w:rPr>
          <w:rFonts w:ascii="Myriad Pro" w:hAnsi="Myriad Pro"/>
          <w:color w:val="000000" w:themeColor="text1"/>
          <w:sz w:val="26"/>
          <w:szCs w:val="26"/>
        </w:rPr>
        <w:t>, не учтенных при установлении регулируемых цен (тарифов) на тот период регулирования, в котором они понесены, или дохода, недополученного при осуществлении регулируемой деятельности в этот период регулирования по независящим от организации причинам, филиалом ПАО «МРСК Сибири» - «ГАЭС» в предложении по корректировке НВВ на 2019 год заявлено не было.</w:t>
      </w:r>
      <w:r w:rsidR="00FE120D">
        <w:rPr>
          <w:rFonts w:ascii="Myriad Pro" w:hAnsi="Myriad Pro"/>
          <w:color w:val="000000" w:themeColor="text1"/>
          <w:sz w:val="26"/>
          <w:szCs w:val="26"/>
        </w:rPr>
        <w:br w:type="page"/>
      </w:r>
    </w:p>
    <w:p w14:paraId="46F73855" w14:textId="77777777" w:rsidR="0028410B" w:rsidRPr="00724985" w:rsidRDefault="005746FF" w:rsidP="00724985">
      <w:pPr>
        <w:keepNext/>
        <w:keepLines/>
        <w:numPr>
          <w:ilvl w:val="0"/>
          <w:numId w:val="5"/>
        </w:numPr>
        <w:spacing w:before="40" w:after="160" w:line="360" w:lineRule="auto"/>
        <w:ind w:left="567" w:hanging="567"/>
        <w:jc w:val="both"/>
        <w:outlineLvl w:val="2"/>
        <w:rPr>
          <w:rFonts w:ascii="Myriad Pro" w:hAnsi="Myriad Pro"/>
          <w:b/>
          <w:color w:val="4F6228"/>
          <w:sz w:val="28"/>
          <w:szCs w:val="28"/>
          <w:lang w:eastAsia="en-US"/>
        </w:rPr>
      </w:pPr>
      <w:bookmarkStart w:id="111" w:name="_Toc33277198"/>
      <w:bookmarkStart w:id="112" w:name="_Toc40907234"/>
      <w:bookmarkStart w:id="113" w:name="_Toc47100259"/>
      <w:bookmarkStart w:id="114" w:name="_Toc33277199"/>
      <w:r w:rsidRPr="00724985">
        <w:rPr>
          <w:rFonts w:ascii="Myriad Pro" w:hAnsi="Myriad Pro"/>
          <w:b/>
          <w:color w:val="4F6228"/>
          <w:sz w:val="28"/>
          <w:szCs w:val="28"/>
          <w:lang w:eastAsia="en-US"/>
        </w:rPr>
        <w:lastRenderedPageBreak/>
        <w:t xml:space="preserve">Анализ экономически обоснованных выпадающих расходов/недополученных доходов, полученных филиалом ПАО «МРСК </w:t>
      </w:r>
      <w:r w:rsidR="0077235D" w:rsidRPr="00724985">
        <w:rPr>
          <w:rFonts w:ascii="Myriad Pro" w:hAnsi="Myriad Pro"/>
          <w:b/>
          <w:color w:val="4F6228"/>
          <w:sz w:val="28"/>
          <w:szCs w:val="28"/>
          <w:lang w:eastAsia="en-US"/>
        </w:rPr>
        <w:t>Сибири</w:t>
      </w:r>
      <w:r w:rsidRPr="00724985">
        <w:rPr>
          <w:rFonts w:ascii="Myriad Pro" w:hAnsi="Myriad Pro"/>
          <w:b/>
          <w:color w:val="4F6228"/>
          <w:sz w:val="28"/>
          <w:szCs w:val="28"/>
          <w:lang w:eastAsia="en-US"/>
        </w:rPr>
        <w:t xml:space="preserve">» </w:t>
      </w:r>
      <w:r w:rsidR="0077235D" w:rsidRPr="00724985">
        <w:rPr>
          <w:rFonts w:ascii="Myriad Pro" w:hAnsi="Myriad Pro"/>
          <w:b/>
          <w:color w:val="4F6228"/>
          <w:sz w:val="28"/>
          <w:szCs w:val="28"/>
          <w:lang w:eastAsia="en-US"/>
        </w:rPr>
        <w:t xml:space="preserve">- </w:t>
      </w:r>
      <w:r w:rsidRPr="00724985">
        <w:rPr>
          <w:rFonts w:ascii="Myriad Pro" w:hAnsi="Myriad Pro"/>
          <w:b/>
          <w:color w:val="4F6228"/>
          <w:sz w:val="28"/>
          <w:szCs w:val="28"/>
          <w:lang w:eastAsia="en-US"/>
        </w:rPr>
        <w:t>«</w:t>
      </w:r>
      <w:r w:rsidR="0077235D" w:rsidRPr="00724985">
        <w:rPr>
          <w:rFonts w:ascii="Myriad Pro" w:hAnsi="Myriad Pro"/>
          <w:b/>
          <w:color w:val="4F6228"/>
          <w:sz w:val="28"/>
          <w:szCs w:val="28"/>
          <w:lang w:eastAsia="en-US"/>
        </w:rPr>
        <w:t>ГАЭС</w:t>
      </w:r>
      <w:r w:rsidRPr="00724985">
        <w:rPr>
          <w:rFonts w:ascii="Myriad Pro" w:hAnsi="Myriad Pro"/>
          <w:b/>
          <w:color w:val="4F6228"/>
          <w:sz w:val="28"/>
          <w:szCs w:val="28"/>
          <w:lang w:eastAsia="en-US"/>
        </w:rPr>
        <w:t xml:space="preserve">» за 2017-2018 гг. в результате принятых </w:t>
      </w:r>
      <w:r w:rsidR="0077235D" w:rsidRPr="00724985">
        <w:rPr>
          <w:rFonts w:ascii="Myriad Pro" w:hAnsi="Myriad Pro"/>
          <w:b/>
          <w:color w:val="4F6228"/>
          <w:sz w:val="28"/>
          <w:szCs w:val="28"/>
          <w:lang w:eastAsia="en-US"/>
        </w:rPr>
        <w:t>Комитетом</w:t>
      </w:r>
      <w:r w:rsidRPr="00724985">
        <w:rPr>
          <w:rFonts w:ascii="Myriad Pro" w:hAnsi="Myriad Pro"/>
          <w:b/>
          <w:color w:val="4F6228"/>
          <w:sz w:val="28"/>
          <w:szCs w:val="28"/>
          <w:lang w:eastAsia="en-US"/>
        </w:rPr>
        <w:t xml:space="preserve"> тарифно – балансовых решений, в том числе анализ соответствия фактической товарной выручки филиала ПАО «МРСК </w:t>
      </w:r>
      <w:r w:rsidR="0077235D" w:rsidRPr="00724985">
        <w:rPr>
          <w:rFonts w:ascii="Myriad Pro" w:hAnsi="Myriad Pro"/>
          <w:b/>
          <w:color w:val="4F6228"/>
          <w:sz w:val="28"/>
          <w:szCs w:val="28"/>
          <w:lang w:eastAsia="en-US"/>
        </w:rPr>
        <w:t>Сибири</w:t>
      </w:r>
      <w:r w:rsidRPr="00724985">
        <w:rPr>
          <w:rFonts w:ascii="Myriad Pro" w:hAnsi="Myriad Pro"/>
          <w:b/>
          <w:color w:val="4F6228"/>
          <w:sz w:val="28"/>
          <w:szCs w:val="28"/>
          <w:lang w:eastAsia="en-US"/>
        </w:rPr>
        <w:t>»</w:t>
      </w:r>
      <w:r w:rsidR="0077235D" w:rsidRPr="00724985">
        <w:rPr>
          <w:rFonts w:ascii="Myriad Pro" w:hAnsi="Myriad Pro"/>
          <w:b/>
          <w:color w:val="4F6228"/>
          <w:sz w:val="28"/>
          <w:szCs w:val="28"/>
          <w:lang w:eastAsia="en-US"/>
        </w:rPr>
        <w:t xml:space="preserve"> - </w:t>
      </w:r>
      <w:r w:rsidRPr="00724985">
        <w:rPr>
          <w:rFonts w:ascii="Myriad Pro" w:hAnsi="Myriad Pro"/>
          <w:b/>
          <w:color w:val="4F6228"/>
          <w:sz w:val="28"/>
          <w:szCs w:val="28"/>
          <w:lang w:eastAsia="en-US"/>
        </w:rPr>
        <w:t>«</w:t>
      </w:r>
      <w:r w:rsidR="0077235D" w:rsidRPr="00724985">
        <w:rPr>
          <w:rFonts w:ascii="Myriad Pro" w:hAnsi="Myriad Pro"/>
          <w:b/>
          <w:color w:val="4F6228"/>
          <w:sz w:val="28"/>
          <w:szCs w:val="28"/>
          <w:lang w:eastAsia="en-US"/>
        </w:rPr>
        <w:t>ГАЭС</w:t>
      </w:r>
      <w:r w:rsidRPr="00724985">
        <w:rPr>
          <w:rFonts w:ascii="Myriad Pro" w:hAnsi="Myriad Pro"/>
          <w:b/>
          <w:color w:val="4F6228"/>
          <w:sz w:val="28"/>
          <w:szCs w:val="28"/>
          <w:lang w:eastAsia="en-US"/>
        </w:rPr>
        <w:t>» от передачи электрической энергии по единым (котловым) тарифам необходимой валовой выручке, утвержденной регулирующим органом</w:t>
      </w:r>
      <w:r w:rsidR="00C975AA" w:rsidRPr="00724985">
        <w:rPr>
          <w:rFonts w:ascii="Myriad Pro" w:hAnsi="Myriad Pro"/>
          <w:b/>
          <w:color w:val="4F6228"/>
          <w:sz w:val="28"/>
          <w:szCs w:val="28"/>
          <w:lang w:eastAsia="en-US"/>
        </w:rPr>
        <w:t xml:space="preserve"> при установлении тарифов на 2019 год</w:t>
      </w:r>
      <w:bookmarkEnd w:id="111"/>
      <w:bookmarkEnd w:id="112"/>
      <w:bookmarkEnd w:id="113"/>
      <w:r w:rsidR="00037F60" w:rsidRPr="00724985">
        <w:rPr>
          <w:rFonts w:ascii="Myriad Pro" w:hAnsi="Myriad Pro"/>
          <w:b/>
          <w:color w:val="4F6228"/>
          <w:sz w:val="28"/>
          <w:szCs w:val="28"/>
          <w:lang w:eastAsia="en-US"/>
        </w:rPr>
        <w:t xml:space="preserve"> </w:t>
      </w:r>
    </w:p>
    <w:p w14:paraId="1538E0C9" w14:textId="77777777" w:rsidR="0087761F" w:rsidRDefault="0087761F" w:rsidP="0087761F">
      <w:pPr>
        <w:autoSpaceDE w:val="0"/>
        <w:autoSpaceDN w:val="0"/>
        <w:adjustRightInd w:val="0"/>
        <w:spacing w:line="360" w:lineRule="auto"/>
        <w:ind w:firstLine="567"/>
        <w:jc w:val="both"/>
        <w:rPr>
          <w:rFonts w:ascii="Myriad Pro" w:hAnsi="Myriad Pro" w:cs="Myriad Pro"/>
          <w:sz w:val="26"/>
          <w:szCs w:val="26"/>
        </w:rPr>
      </w:pPr>
      <w:r w:rsidRPr="0087761F">
        <w:rPr>
          <w:rFonts w:ascii="Myriad Pro" w:hAnsi="Myriad Pro"/>
          <w:color w:val="000000" w:themeColor="text1"/>
          <w:sz w:val="26"/>
          <w:szCs w:val="26"/>
        </w:rPr>
        <w:t>Согласно пункту 7 Основ ценообразования № 1178, в</w:t>
      </w:r>
      <w:r w:rsidRPr="0087761F">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2143292" w14:textId="77777777" w:rsidR="001853DB" w:rsidRDefault="001853DB" w:rsidP="0087761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Исполнителем проанализированы плановые и фактические расходы филиала ПАО «МРСК </w:t>
      </w:r>
      <w:r w:rsidR="0077235D">
        <w:rPr>
          <w:rFonts w:ascii="Myriad Pro" w:hAnsi="Myriad Pro" w:cs="Myriad Pro"/>
          <w:sz w:val="26"/>
          <w:szCs w:val="26"/>
        </w:rPr>
        <w:t>Сибири</w:t>
      </w:r>
      <w:r>
        <w:rPr>
          <w:rFonts w:ascii="Myriad Pro" w:hAnsi="Myriad Pro" w:cs="Myriad Pro"/>
          <w:sz w:val="26"/>
          <w:szCs w:val="26"/>
        </w:rPr>
        <w:t>»</w:t>
      </w:r>
      <w:r w:rsidR="0077235D">
        <w:rPr>
          <w:rFonts w:ascii="Myriad Pro" w:hAnsi="Myriad Pro" w:cs="Myriad Pro"/>
          <w:sz w:val="26"/>
          <w:szCs w:val="26"/>
        </w:rPr>
        <w:t>-</w:t>
      </w:r>
      <w:r>
        <w:rPr>
          <w:rFonts w:ascii="Myriad Pro" w:hAnsi="Myriad Pro" w:cs="Myriad Pro"/>
          <w:sz w:val="26"/>
          <w:szCs w:val="26"/>
        </w:rPr>
        <w:t>«</w:t>
      </w:r>
      <w:r w:rsidR="0077235D">
        <w:rPr>
          <w:rFonts w:ascii="Myriad Pro" w:hAnsi="Myriad Pro" w:cs="Myriad Pro"/>
          <w:sz w:val="26"/>
          <w:szCs w:val="26"/>
        </w:rPr>
        <w:t>ГАЭС</w:t>
      </w:r>
      <w:r>
        <w:rPr>
          <w:rFonts w:ascii="Myriad Pro" w:hAnsi="Myriad Pro" w:cs="Myriad Pro"/>
          <w:sz w:val="26"/>
          <w:szCs w:val="26"/>
        </w:rPr>
        <w:t xml:space="preserve">» за 2017-2018 гг., а также определены причины отклонения </w:t>
      </w:r>
      <w:r w:rsidRPr="001853DB">
        <w:rPr>
          <w:rFonts w:ascii="Myriad Pro" w:hAnsi="Myriad Pro" w:cs="Myriad Pro"/>
          <w:sz w:val="26"/>
          <w:szCs w:val="26"/>
        </w:rPr>
        <w:t xml:space="preserve">товарной выручки филиала ПАО «МРСК </w:t>
      </w:r>
      <w:r w:rsidR="0077235D">
        <w:rPr>
          <w:rFonts w:ascii="Myriad Pro" w:hAnsi="Myriad Pro" w:cs="Myriad Pro"/>
          <w:sz w:val="26"/>
          <w:szCs w:val="26"/>
        </w:rPr>
        <w:t>Сибири</w:t>
      </w:r>
      <w:r w:rsidRPr="001853DB">
        <w:rPr>
          <w:rFonts w:ascii="Myriad Pro" w:hAnsi="Myriad Pro" w:cs="Myriad Pro"/>
          <w:sz w:val="26"/>
          <w:szCs w:val="26"/>
        </w:rPr>
        <w:t>»</w:t>
      </w:r>
      <w:r w:rsidR="0077235D">
        <w:rPr>
          <w:rFonts w:ascii="Myriad Pro" w:hAnsi="Myriad Pro" w:cs="Myriad Pro"/>
          <w:sz w:val="26"/>
          <w:szCs w:val="26"/>
        </w:rPr>
        <w:t>-</w:t>
      </w:r>
      <w:r w:rsidRPr="001853DB">
        <w:rPr>
          <w:rFonts w:ascii="Myriad Pro" w:hAnsi="Myriad Pro" w:cs="Myriad Pro"/>
          <w:sz w:val="26"/>
          <w:szCs w:val="26"/>
        </w:rPr>
        <w:t>«</w:t>
      </w:r>
      <w:r w:rsidR="0077235D">
        <w:rPr>
          <w:rFonts w:ascii="Myriad Pro" w:hAnsi="Myriad Pro" w:cs="Myriad Pro"/>
          <w:sz w:val="26"/>
          <w:szCs w:val="26"/>
        </w:rPr>
        <w:t>ГАЭС</w:t>
      </w:r>
      <w:r w:rsidRPr="001853DB">
        <w:rPr>
          <w:rFonts w:ascii="Myriad Pro" w:hAnsi="Myriad Pro" w:cs="Myriad Pro"/>
          <w:sz w:val="26"/>
          <w:szCs w:val="26"/>
        </w:rPr>
        <w:t xml:space="preserve">» от передачи электрической энергии </w:t>
      </w:r>
      <w:r>
        <w:rPr>
          <w:rFonts w:ascii="Myriad Pro" w:hAnsi="Myriad Pro" w:cs="Myriad Pro"/>
          <w:sz w:val="26"/>
          <w:szCs w:val="26"/>
        </w:rPr>
        <w:t>от прогнозных значений.</w:t>
      </w:r>
    </w:p>
    <w:p w14:paraId="1BE4E3AF" w14:textId="77777777" w:rsidR="00B02D2F" w:rsidRDefault="00B02D2F" w:rsidP="0087761F">
      <w:pPr>
        <w:autoSpaceDE w:val="0"/>
        <w:autoSpaceDN w:val="0"/>
        <w:adjustRightInd w:val="0"/>
        <w:spacing w:line="360" w:lineRule="auto"/>
        <w:ind w:firstLine="567"/>
        <w:jc w:val="both"/>
        <w:rPr>
          <w:rFonts w:ascii="Myriad Pro" w:hAnsi="Myriad Pro" w:cs="Myriad Pro"/>
          <w:b/>
          <w:bCs/>
          <w:sz w:val="26"/>
          <w:szCs w:val="26"/>
        </w:rPr>
      </w:pPr>
      <w:r>
        <w:rPr>
          <w:rFonts w:ascii="Myriad Pro" w:hAnsi="Myriad Pro" w:cs="Myriad Pro"/>
          <w:b/>
          <w:bCs/>
          <w:sz w:val="26"/>
          <w:szCs w:val="26"/>
        </w:rPr>
        <w:t>2017 год</w:t>
      </w:r>
    </w:p>
    <w:p w14:paraId="36FF5F7B" w14:textId="77777777" w:rsidR="00463226" w:rsidRDefault="00C975AA" w:rsidP="0087761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Показатели, использованные</w:t>
      </w:r>
      <w:r w:rsidR="00BB217B">
        <w:rPr>
          <w:rFonts w:ascii="Myriad Pro" w:hAnsi="Myriad Pro" w:cs="Myriad Pro"/>
          <w:sz w:val="26"/>
          <w:szCs w:val="26"/>
        </w:rPr>
        <w:t xml:space="preserve"> </w:t>
      </w:r>
      <w:r w:rsidR="00463226">
        <w:rPr>
          <w:rFonts w:ascii="Myriad Pro" w:hAnsi="Myriad Pro" w:cs="Myriad Pro"/>
          <w:sz w:val="26"/>
          <w:szCs w:val="26"/>
        </w:rPr>
        <w:t xml:space="preserve">Исполнителем </w:t>
      </w:r>
      <w:r>
        <w:rPr>
          <w:rFonts w:ascii="Myriad Pro" w:hAnsi="Myriad Pro" w:cs="Myriad Pro"/>
          <w:sz w:val="26"/>
          <w:szCs w:val="26"/>
        </w:rPr>
        <w:t xml:space="preserve">для анализа </w:t>
      </w:r>
      <w:r w:rsidR="00463226">
        <w:rPr>
          <w:rFonts w:ascii="Myriad Pro" w:hAnsi="Myriad Pro" w:cs="Myriad Pro"/>
          <w:sz w:val="26"/>
          <w:szCs w:val="26"/>
        </w:rPr>
        <w:t>за 2017 год</w:t>
      </w:r>
      <w:r w:rsidR="00902F13">
        <w:rPr>
          <w:rFonts w:ascii="Myriad Pro" w:hAnsi="Myriad Pro" w:cs="Myriad Pro"/>
          <w:sz w:val="26"/>
          <w:szCs w:val="26"/>
        </w:rPr>
        <w:t>,</w:t>
      </w:r>
      <w:r w:rsidR="00463226">
        <w:rPr>
          <w:rFonts w:ascii="Myriad Pro" w:hAnsi="Myriad Pro" w:cs="Myriad Pro"/>
          <w:sz w:val="26"/>
          <w:szCs w:val="26"/>
        </w:rPr>
        <w:t xml:space="preserve"> </w:t>
      </w:r>
      <w:r w:rsidR="00BB217B">
        <w:rPr>
          <w:rFonts w:ascii="Myriad Pro" w:hAnsi="Myriad Pro" w:cs="Myriad Pro"/>
          <w:sz w:val="26"/>
          <w:szCs w:val="26"/>
        </w:rPr>
        <w:t>представлен</w:t>
      </w:r>
      <w:r>
        <w:rPr>
          <w:rFonts w:ascii="Myriad Pro" w:hAnsi="Myriad Pro" w:cs="Myriad Pro"/>
          <w:sz w:val="26"/>
          <w:szCs w:val="26"/>
        </w:rPr>
        <w:t>ы</w:t>
      </w:r>
      <w:r w:rsidR="00BB217B">
        <w:rPr>
          <w:rFonts w:ascii="Myriad Pro" w:hAnsi="Myriad Pro" w:cs="Myriad Pro"/>
          <w:sz w:val="26"/>
          <w:szCs w:val="26"/>
        </w:rPr>
        <w:t xml:space="preserve"> в следующей таблице.</w:t>
      </w:r>
    </w:p>
    <w:p w14:paraId="7DFEC048" w14:textId="77777777" w:rsidR="00463226" w:rsidRDefault="00463226" w:rsidP="0087761F">
      <w:pPr>
        <w:autoSpaceDE w:val="0"/>
        <w:autoSpaceDN w:val="0"/>
        <w:adjustRightInd w:val="0"/>
        <w:spacing w:line="360" w:lineRule="auto"/>
        <w:ind w:firstLine="567"/>
        <w:jc w:val="both"/>
        <w:rPr>
          <w:rFonts w:ascii="Myriad Pro" w:hAnsi="Myriad Pro" w:cs="Myriad Pro"/>
          <w:sz w:val="26"/>
          <w:szCs w:val="26"/>
        </w:rPr>
        <w:sectPr w:rsidR="00463226" w:rsidSect="00CC3629">
          <w:pgSz w:w="11906" w:h="16838"/>
          <w:pgMar w:top="709" w:right="707" w:bottom="1134" w:left="1701" w:header="708" w:footer="708" w:gutter="0"/>
          <w:cols w:space="708"/>
          <w:docGrid w:linePitch="360"/>
        </w:sectPr>
      </w:pPr>
    </w:p>
    <w:tbl>
      <w:tblPr>
        <w:tblW w:w="15163" w:type="dxa"/>
        <w:tblLayout w:type="fixed"/>
        <w:tblLook w:val="04A0" w:firstRow="1" w:lastRow="0" w:firstColumn="1" w:lastColumn="0" w:noHBand="0" w:noVBand="1"/>
      </w:tblPr>
      <w:tblGrid>
        <w:gridCol w:w="3351"/>
        <w:gridCol w:w="1206"/>
        <w:gridCol w:w="1392"/>
        <w:gridCol w:w="1559"/>
        <w:gridCol w:w="1418"/>
        <w:gridCol w:w="1134"/>
        <w:gridCol w:w="1417"/>
        <w:gridCol w:w="1796"/>
        <w:gridCol w:w="1890"/>
      </w:tblGrid>
      <w:tr w:rsidR="00801D66" w:rsidRPr="00D436DC" w14:paraId="7CBC50D2" w14:textId="77777777" w:rsidTr="00D436DC">
        <w:trPr>
          <w:trHeight w:val="20"/>
          <w:tblHeader/>
        </w:trPr>
        <w:tc>
          <w:tcPr>
            <w:tcW w:w="3351"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12378C0"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lastRenderedPageBreak/>
              <w:t>Наименование показателя</w:t>
            </w:r>
          </w:p>
        </w:tc>
        <w:tc>
          <w:tcPr>
            <w:tcW w:w="120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8DC3B7C"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Ед.изм.</w:t>
            </w:r>
          </w:p>
        </w:tc>
        <w:tc>
          <w:tcPr>
            <w:tcW w:w="139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3E2E6CD"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ТБР 2017, тыс. рублей</w:t>
            </w:r>
          </w:p>
        </w:tc>
        <w:tc>
          <w:tcPr>
            <w:tcW w:w="155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2BD2FBF"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Факт 2017 согласно данным филиала, тыс. рублей</w:t>
            </w:r>
          </w:p>
        </w:tc>
        <w:tc>
          <w:tcPr>
            <w:tcW w:w="2552"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EDD942C"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Отклонение (факт-план)</w:t>
            </w:r>
          </w:p>
        </w:tc>
        <w:tc>
          <w:tcPr>
            <w:tcW w:w="5103"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58A1108"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Компенсация/Корректировки, предусмотренные в 2019 году по итогам 2017 года, тыс. рублей</w:t>
            </w:r>
          </w:p>
        </w:tc>
      </w:tr>
      <w:tr w:rsidR="00801D66" w:rsidRPr="00D436DC" w14:paraId="60DC845E" w14:textId="77777777" w:rsidTr="00D436DC">
        <w:trPr>
          <w:trHeight w:val="20"/>
          <w:tblHeader/>
        </w:trPr>
        <w:tc>
          <w:tcPr>
            <w:tcW w:w="3351"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757E3A" w14:textId="77777777" w:rsidR="00902F13" w:rsidRPr="00D436DC" w:rsidRDefault="00902F13">
            <w:pPr>
              <w:rPr>
                <w:rFonts w:ascii="Myriad Pro" w:hAnsi="Myriad Pro" w:cs="Calibri"/>
                <w:b/>
                <w:bCs/>
                <w:color w:val="FFFFFF"/>
                <w:sz w:val="20"/>
                <w:szCs w:val="20"/>
              </w:rPr>
            </w:pPr>
          </w:p>
        </w:tc>
        <w:tc>
          <w:tcPr>
            <w:tcW w:w="120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9784D50" w14:textId="77777777" w:rsidR="00902F13" w:rsidRPr="00D436DC" w:rsidRDefault="00902F13">
            <w:pPr>
              <w:rPr>
                <w:rFonts w:ascii="Myriad Pro" w:hAnsi="Myriad Pro" w:cs="Calibri"/>
                <w:b/>
                <w:bCs/>
                <w:color w:val="FFFFFF"/>
                <w:sz w:val="20"/>
                <w:szCs w:val="20"/>
              </w:rPr>
            </w:pPr>
          </w:p>
        </w:tc>
        <w:tc>
          <w:tcPr>
            <w:tcW w:w="139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73AD286" w14:textId="77777777" w:rsidR="00902F13" w:rsidRPr="00D436DC" w:rsidRDefault="00902F13">
            <w:pPr>
              <w:rPr>
                <w:rFonts w:ascii="Myriad Pro" w:hAnsi="Myriad Pro" w:cs="Calibri"/>
                <w:b/>
                <w:bCs/>
                <w:color w:val="FFFFFF"/>
                <w:sz w:val="20"/>
                <w:szCs w:val="20"/>
              </w:rPr>
            </w:pPr>
          </w:p>
        </w:tc>
        <w:tc>
          <w:tcPr>
            <w:tcW w:w="155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AB3E11" w14:textId="77777777" w:rsidR="00902F13" w:rsidRPr="00D436DC" w:rsidRDefault="00902F13">
            <w:pPr>
              <w:rPr>
                <w:rFonts w:ascii="Myriad Pro" w:hAnsi="Myriad Pro" w:cs="Calibri"/>
                <w:b/>
                <w:bCs/>
                <w:color w:val="FFFFFF"/>
                <w:sz w:val="20"/>
                <w:szCs w:val="20"/>
              </w:rPr>
            </w:pP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278CE6A"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 xml:space="preserve">абсолютное </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93BA36"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5B6D48"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Комитетом</w:t>
            </w:r>
          </w:p>
        </w:tc>
        <w:tc>
          <w:tcPr>
            <w:tcW w:w="179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B7C1775" w14:textId="77777777" w:rsidR="00902F13" w:rsidRPr="00D436DC" w:rsidRDefault="00902F13">
            <w:pPr>
              <w:rPr>
                <w:rFonts w:ascii="Myriad Pro" w:hAnsi="Myriad Pro" w:cs="Calibri"/>
                <w:b/>
                <w:bCs/>
                <w:color w:val="FFFFFF"/>
                <w:sz w:val="20"/>
                <w:szCs w:val="20"/>
              </w:rPr>
            </w:pPr>
            <w:r w:rsidRPr="00D436DC">
              <w:rPr>
                <w:rFonts w:ascii="Myriad Pro" w:hAnsi="Myriad Pro" w:cs="Calibri"/>
                <w:b/>
                <w:bCs/>
                <w:color w:val="FFFFFF"/>
                <w:sz w:val="20"/>
                <w:szCs w:val="20"/>
              </w:rPr>
              <w:t> </w:t>
            </w:r>
            <w:r w:rsidR="00801D66" w:rsidRPr="00D436DC">
              <w:rPr>
                <w:rFonts w:ascii="Myriad Pro" w:hAnsi="Myriad Pro" w:cs="Calibri"/>
                <w:b/>
                <w:bCs/>
                <w:color w:val="FFFFFF"/>
                <w:sz w:val="20"/>
                <w:szCs w:val="20"/>
              </w:rPr>
              <w:t>наименование</w:t>
            </w:r>
          </w:p>
        </w:tc>
        <w:tc>
          <w:tcPr>
            <w:tcW w:w="189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CB51A" w14:textId="77777777" w:rsidR="00902F13" w:rsidRPr="00D436DC" w:rsidRDefault="00902F13">
            <w:pPr>
              <w:jc w:val="center"/>
              <w:rPr>
                <w:rFonts w:ascii="Myriad Pro" w:hAnsi="Myriad Pro" w:cs="Calibri"/>
                <w:b/>
                <w:bCs/>
                <w:color w:val="FFFFFF"/>
                <w:sz w:val="20"/>
                <w:szCs w:val="20"/>
              </w:rPr>
            </w:pPr>
            <w:r w:rsidRPr="00D436DC">
              <w:rPr>
                <w:rFonts w:ascii="Myriad Pro" w:hAnsi="Myriad Pro" w:cs="Calibri"/>
                <w:b/>
                <w:bCs/>
                <w:color w:val="FFFFFF"/>
                <w:sz w:val="20"/>
                <w:szCs w:val="20"/>
              </w:rPr>
              <w:t>Исполнителем</w:t>
            </w:r>
          </w:p>
        </w:tc>
      </w:tr>
      <w:tr w:rsidR="00801D66" w:rsidRPr="00D436DC" w14:paraId="45B1C060" w14:textId="77777777" w:rsidTr="00D436DC">
        <w:trPr>
          <w:trHeight w:val="20"/>
        </w:trPr>
        <w:tc>
          <w:tcPr>
            <w:tcW w:w="33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CEEB1C" w14:textId="77777777" w:rsidR="00902F13" w:rsidRPr="00D436DC" w:rsidRDefault="00902F13">
            <w:pPr>
              <w:rPr>
                <w:rFonts w:ascii="Myriad Pro" w:hAnsi="Myriad Pro" w:cs="Calibri"/>
                <w:b/>
                <w:bCs/>
                <w:color w:val="000000"/>
                <w:sz w:val="20"/>
                <w:szCs w:val="20"/>
              </w:rPr>
            </w:pPr>
            <w:r w:rsidRPr="00D436DC">
              <w:rPr>
                <w:rFonts w:ascii="Myriad Pro" w:hAnsi="Myriad Pro" w:cs="Calibri"/>
                <w:b/>
                <w:bCs/>
                <w:color w:val="000000"/>
                <w:sz w:val="20"/>
                <w:szCs w:val="20"/>
              </w:rPr>
              <w:t>Подконтрольные расходы, в т.ч.:</w:t>
            </w:r>
          </w:p>
        </w:tc>
        <w:tc>
          <w:tcPr>
            <w:tcW w:w="12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1E464C"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тыс. руб.</w:t>
            </w:r>
          </w:p>
        </w:tc>
        <w:tc>
          <w:tcPr>
            <w:tcW w:w="13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7BA321"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432 563,54</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2E1ACF"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427 940,53</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C7274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-4 623,01</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3BA657"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-1,07%</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692AA1"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-2 646,95</w:t>
            </w:r>
          </w:p>
        </w:tc>
        <w:tc>
          <w:tcPr>
            <w:tcW w:w="179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951FDB"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корректировка подконтрольных расходов</w:t>
            </w:r>
          </w:p>
        </w:tc>
        <w:tc>
          <w:tcPr>
            <w:tcW w:w="189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F3E55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-2 646,95</w:t>
            </w:r>
          </w:p>
        </w:tc>
      </w:tr>
      <w:tr w:rsidR="00801D66" w:rsidRPr="00D436DC" w14:paraId="4EB9CAB4"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4F2DFC30"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расходы на приобретение сырья и материалов</w:t>
            </w:r>
          </w:p>
        </w:tc>
        <w:tc>
          <w:tcPr>
            <w:tcW w:w="1206" w:type="dxa"/>
            <w:tcBorders>
              <w:top w:val="nil"/>
              <w:left w:val="nil"/>
              <w:bottom w:val="single" w:sz="4" w:space="0" w:color="auto"/>
              <w:right w:val="single" w:sz="4" w:space="0" w:color="auto"/>
            </w:tcBorders>
            <w:shd w:val="clear" w:color="auto" w:fill="auto"/>
            <w:vAlign w:val="center"/>
            <w:hideMark/>
          </w:tcPr>
          <w:p w14:paraId="3230AB0F"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101F2E53"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35 800,00</w:t>
            </w:r>
          </w:p>
        </w:tc>
        <w:tc>
          <w:tcPr>
            <w:tcW w:w="1559" w:type="dxa"/>
            <w:tcBorders>
              <w:top w:val="nil"/>
              <w:left w:val="nil"/>
              <w:bottom w:val="single" w:sz="4" w:space="0" w:color="auto"/>
              <w:right w:val="single" w:sz="4" w:space="0" w:color="auto"/>
            </w:tcBorders>
            <w:shd w:val="clear" w:color="auto" w:fill="auto"/>
            <w:vAlign w:val="center"/>
            <w:hideMark/>
          </w:tcPr>
          <w:p w14:paraId="1740F1C2"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21 468,00</w:t>
            </w:r>
          </w:p>
        </w:tc>
        <w:tc>
          <w:tcPr>
            <w:tcW w:w="1418" w:type="dxa"/>
            <w:tcBorders>
              <w:top w:val="nil"/>
              <w:left w:val="nil"/>
              <w:bottom w:val="single" w:sz="4" w:space="0" w:color="auto"/>
              <w:right w:val="single" w:sz="4" w:space="0" w:color="auto"/>
            </w:tcBorders>
            <w:shd w:val="clear" w:color="auto" w:fill="auto"/>
            <w:vAlign w:val="center"/>
            <w:hideMark/>
          </w:tcPr>
          <w:p w14:paraId="31875D8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-14 332,00</w:t>
            </w:r>
          </w:p>
        </w:tc>
        <w:tc>
          <w:tcPr>
            <w:tcW w:w="1134" w:type="dxa"/>
            <w:tcBorders>
              <w:top w:val="nil"/>
              <w:left w:val="nil"/>
              <w:bottom w:val="single" w:sz="4" w:space="0" w:color="auto"/>
              <w:right w:val="single" w:sz="4" w:space="0" w:color="auto"/>
            </w:tcBorders>
            <w:shd w:val="clear" w:color="auto" w:fill="auto"/>
            <w:vAlign w:val="center"/>
            <w:hideMark/>
          </w:tcPr>
          <w:p w14:paraId="311B7A14"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-40,03%</w:t>
            </w:r>
          </w:p>
        </w:tc>
        <w:tc>
          <w:tcPr>
            <w:tcW w:w="1417" w:type="dxa"/>
            <w:tcBorders>
              <w:top w:val="nil"/>
              <w:left w:val="nil"/>
              <w:bottom w:val="single" w:sz="4" w:space="0" w:color="auto"/>
              <w:right w:val="single" w:sz="4" w:space="0" w:color="auto"/>
            </w:tcBorders>
            <w:shd w:val="clear" w:color="auto" w:fill="auto"/>
            <w:vAlign w:val="center"/>
            <w:hideMark/>
          </w:tcPr>
          <w:p w14:paraId="0627250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26C4A6F5"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6145D2ED"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34C34F20"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48A237DA"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другие прочие расходы</w:t>
            </w:r>
          </w:p>
        </w:tc>
        <w:tc>
          <w:tcPr>
            <w:tcW w:w="1206" w:type="dxa"/>
            <w:tcBorders>
              <w:top w:val="nil"/>
              <w:left w:val="nil"/>
              <w:bottom w:val="single" w:sz="4" w:space="0" w:color="auto"/>
              <w:right w:val="single" w:sz="4" w:space="0" w:color="auto"/>
            </w:tcBorders>
            <w:shd w:val="clear" w:color="auto" w:fill="auto"/>
            <w:vAlign w:val="center"/>
            <w:hideMark/>
          </w:tcPr>
          <w:p w14:paraId="1245859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10226160"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64 703,00</w:t>
            </w:r>
          </w:p>
        </w:tc>
        <w:tc>
          <w:tcPr>
            <w:tcW w:w="1559" w:type="dxa"/>
            <w:tcBorders>
              <w:top w:val="nil"/>
              <w:left w:val="nil"/>
              <w:bottom w:val="single" w:sz="4" w:space="0" w:color="auto"/>
              <w:right w:val="single" w:sz="4" w:space="0" w:color="auto"/>
            </w:tcBorders>
            <w:shd w:val="clear" w:color="auto" w:fill="auto"/>
            <w:vAlign w:val="center"/>
            <w:hideMark/>
          </w:tcPr>
          <w:p w14:paraId="11FE54DA"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14 757,00</w:t>
            </w:r>
          </w:p>
        </w:tc>
        <w:tc>
          <w:tcPr>
            <w:tcW w:w="1418" w:type="dxa"/>
            <w:tcBorders>
              <w:top w:val="nil"/>
              <w:left w:val="nil"/>
              <w:bottom w:val="single" w:sz="4" w:space="0" w:color="auto"/>
              <w:right w:val="single" w:sz="4" w:space="0" w:color="auto"/>
            </w:tcBorders>
            <w:shd w:val="clear" w:color="auto" w:fill="auto"/>
            <w:vAlign w:val="center"/>
            <w:hideMark/>
          </w:tcPr>
          <w:p w14:paraId="6509F2C7"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-49 946,00</w:t>
            </w:r>
          </w:p>
        </w:tc>
        <w:tc>
          <w:tcPr>
            <w:tcW w:w="1134" w:type="dxa"/>
            <w:tcBorders>
              <w:top w:val="nil"/>
              <w:left w:val="nil"/>
              <w:bottom w:val="single" w:sz="4" w:space="0" w:color="auto"/>
              <w:right w:val="single" w:sz="4" w:space="0" w:color="auto"/>
            </w:tcBorders>
            <w:shd w:val="clear" w:color="auto" w:fill="auto"/>
            <w:vAlign w:val="center"/>
            <w:hideMark/>
          </w:tcPr>
          <w:p w14:paraId="49B3B65A"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-77,19%</w:t>
            </w:r>
          </w:p>
        </w:tc>
        <w:tc>
          <w:tcPr>
            <w:tcW w:w="1417" w:type="dxa"/>
            <w:tcBorders>
              <w:top w:val="nil"/>
              <w:left w:val="nil"/>
              <w:bottom w:val="single" w:sz="4" w:space="0" w:color="auto"/>
              <w:right w:val="single" w:sz="4" w:space="0" w:color="auto"/>
            </w:tcBorders>
            <w:shd w:val="clear" w:color="auto" w:fill="auto"/>
            <w:vAlign w:val="center"/>
            <w:hideMark/>
          </w:tcPr>
          <w:p w14:paraId="0E67706B"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3150648E"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742E7173"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5358C9C4"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43BF4C53"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подконтрольные расходы из прибыли</w:t>
            </w:r>
          </w:p>
        </w:tc>
        <w:tc>
          <w:tcPr>
            <w:tcW w:w="1206" w:type="dxa"/>
            <w:tcBorders>
              <w:top w:val="nil"/>
              <w:left w:val="nil"/>
              <w:bottom w:val="single" w:sz="4" w:space="0" w:color="auto"/>
              <w:right w:val="single" w:sz="4" w:space="0" w:color="auto"/>
            </w:tcBorders>
            <w:shd w:val="clear" w:color="auto" w:fill="auto"/>
            <w:vAlign w:val="center"/>
            <w:hideMark/>
          </w:tcPr>
          <w:p w14:paraId="1CDFF3DB"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569ADB0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29 244,00</w:t>
            </w:r>
          </w:p>
        </w:tc>
        <w:tc>
          <w:tcPr>
            <w:tcW w:w="1559" w:type="dxa"/>
            <w:tcBorders>
              <w:top w:val="nil"/>
              <w:left w:val="nil"/>
              <w:bottom w:val="single" w:sz="4" w:space="0" w:color="auto"/>
              <w:right w:val="single" w:sz="4" w:space="0" w:color="auto"/>
            </w:tcBorders>
            <w:shd w:val="clear" w:color="auto" w:fill="auto"/>
            <w:vAlign w:val="center"/>
            <w:hideMark/>
          </w:tcPr>
          <w:p w14:paraId="0DD12D14"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17 792,00</w:t>
            </w:r>
          </w:p>
        </w:tc>
        <w:tc>
          <w:tcPr>
            <w:tcW w:w="1418" w:type="dxa"/>
            <w:tcBorders>
              <w:top w:val="nil"/>
              <w:left w:val="nil"/>
              <w:bottom w:val="single" w:sz="4" w:space="0" w:color="auto"/>
              <w:right w:val="single" w:sz="4" w:space="0" w:color="auto"/>
            </w:tcBorders>
            <w:shd w:val="clear" w:color="auto" w:fill="auto"/>
            <w:vAlign w:val="center"/>
            <w:hideMark/>
          </w:tcPr>
          <w:p w14:paraId="2CBB1F13"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-11 452,00</w:t>
            </w:r>
          </w:p>
        </w:tc>
        <w:tc>
          <w:tcPr>
            <w:tcW w:w="1134" w:type="dxa"/>
            <w:tcBorders>
              <w:top w:val="nil"/>
              <w:left w:val="nil"/>
              <w:bottom w:val="single" w:sz="4" w:space="0" w:color="auto"/>
              <w:right w:val="single" w:sz="4" w:space="0" w:color="auto"/>
            </w:tcBorders>
            <w:shd w:val="clear" w:color="auto" w:fill="auto"/>
            <w:vAlign w:val="center"/>
            <w:hideMark/>
          </w:tcPr>
          <w:p w14:paraId="21A3E85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-39,16%</w:t>
            </w:r>
          </w:p>
        </w:tc>
        <w:tc>
          <w:tcPr>
            <w:tcW w:w="1417" w:type="dxa"/>
            <w:tcBorders>
              <w:top w:val="nil"/>
              <w:left w:val="nil"/>
              <w:bottom w:val="single" w:sz="4" w:space="0" w:color="auto"/>
              <w:right w:val="single" w:sz="4" w:space="0" w:color="auto"/>
            </w:tcBorders>
            <w:shd w:val="clear" w:color="auto" w:fill="auto"/>
            <w:vAlign w:val="center"/>
            <w:hideMark/>
          </w:tcPr>
          <w:p w14:paraId="2814C2D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3F83BAA0"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3B9B6404"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505FB2CD"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104135A7" w14:textId="77777777" w:rsidR="00902F13" w:rsidRPr="00D436DC" w:rsidRDefault="00902F13">
            <w:pPr>
              <w:rPr>
                <w:rFonts w:ascii="Myriad Pro" w:hAnsi="Myriad Pro" w:cs="Calibri"/>
                <w:b/>
                <w:bCs/>
                <w:color w:val="000000"/>
                <w:sz w:val="20"/>
                <w:szCs w:val="20"/>
              </w:rPr>
            </w:pPr>
            <w:r w:rsidRPr="00D436DC">
              <w:rPr>
                <w:rFonts w:ascii="Myriad Pro" w:hAnsi="Myriad Pro" w:cs="Calibri"/>
                <w:b/>
                <w:bCs/>
                <w:color w:val="000000"/>
                <w:sz w:val="20"/>
                <w:szCs w:val="20"/>
              </w:rPr>
              <w:t>Неподконтрольные расходы, в т.ч.:</w:t>
            </w:r>
          </w:p>
        </w:tc>
        <w:tc>
          <w:tcPr>
            <w:tcW w:w="1206" w:type="dxa"/>
            <w:tcBorders>
              <w:top w:val="nil"/>
              <w:left w:val="nil"/>
              <w:bottom w:val="single" w:sz="4" w:space="0" w:color="auto"/>
              <w:right w:val="single" w:sz="4" w:space="0" w:color="auto"/>
            </w:tcBorders>
            <w:shd w:val="clear" w:color="auto" w:fill="auto"/>
            <w:vAlign w:val="center"/>
            <w:hideMark/>
          </w:tcPr>
          <w:p w14:paraId="30B40C27"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06430EC3"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322 820,00</w:t>
            </w:r>
          </w:p>
        </w:tc>
        <w:tc>
          <w:tcPr>
            <w:tcW w:w="1559" w:type="dxa"/>
            <w:tcBorders>
              <w:top w:val="nil"/>
              <w:left w:val="nil"/>
              <w:bottom w:val="single" w:sz="4" w:space="0" w:color="auto"/>
              <w:right w:val="single" w:sz="4" w:space="0" w:color="auto"/>
            </w:tcBorders>
            <w:shd w:val="clear" w:color="auto" w:fill="auto"/>
            <w:vAlign w:val="center"/>
            <w:hideMark/>
          </w:tcPr>
          <w:p w14:paraId="5599F31B"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517 717,00</w:t>
            </w:r>
          </w:p>
        </w:tc>
        <w:tc>
          <w:tcPr>
            <w:tcW w:w="1418" w:type="dxa"/>
            <w:tcBorders>
              <w:top w:val="nil"/>
              <w:left w:val="nil"/>
              <w:bottom w:val="single" w:sz="4" w:space="0" w:color="auto"/>
              <w:right w:val="single" w:sz="4" w:space="0" w:color="auto"/>
            </w:tcBorders>
            <w:shd w:val="clear" w:color="auto" w:fill="auto"/>
            <w:vAlign w:val="center"/>
            <w:hideMark/>
          </w:tcPr>
          <w:p w14:paraId="0E10295B"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194 897,00</w:t>
            </w:r>
          </w:p>
        </w:tc>
        <w:tc>
          <w:tcPr>
            <w:tcW w:w="1134" w:type="dxa"/>
            <w:tcBorders>
              <w:top w:val="nil"/>
              <w:left w:val="nil"/>
              <w:bottom w:val="single" w:sz="4" w:space="0" w:color="auto"/>
              <w:right w:val="single" w:sz="4" w:space="0" w:color="auto"/>
            </w:tcBorders>
            <w:shd w:val="clear" w:color="auto" w:fill="auto"/>
            <w:vAlign w:val="center"/>
            <w:hideMark/>
          </w:tcPr>
          <w:p w14:paraId="1D0F33AB"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60,37%</w:t>
            </w:r>
          </w:p>
        </w:tc>
        <w:tc>
          <w:tcPr>
            <w:tcW w:w="1417" w:type="dxa"/>
            <w:tcBorders>
              <w:top w:val="nil"/>
              <w:left w:val="nil"/>
              <w:bottom w:val="single" w:sz="4" w:space="0" w:color="auto"/>
              <w:right w:val="single" w:sz="4" w:space="0" w:color="auto"/>
            </w:tcBorders>
            <w:shd w:val="clear" w:color="auto" w:fill="auto"/>
            <w:vAlign w:val="center"/>
            <w:hideMark/>
          </w:tcPr>
          <w:p w14:paraId="6B3DF60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26 790,72</w:t>
            </w:r>
          </w:p>
        </w:tc>
        <w:tc>
          <w:tcPr>
            <w:tcW w:w="1796" w:type="dxa"/>
            <w:tcBorders>
              <w:top w:val="nil"/>
              <w:left w:val="nil"/>
              <w:bottom w:val="single" w:sz="4" w:space="0" w:color="auto"/>
              <w:right w:val="single" w:sz="4" w:space="0" w:color="auto"/>
            </w:tcBorders>
            <w:shd w:val="clear" w:color="auto" w:fill="auto"/>
            <w:vAlign w:val="center"/>
            <w:hideMark/>
          </w:tcPr>
          <w:p w14:paraId="431401EC"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корректировка неподконтрольных расходов</w:t>
            </w:r>
          </w:p>
        </w:tc>
        <w:tc>
          <w:tcPr>
            <w:tcW w:w="1890" w:type="dxa"/>
            <w:tcBorders>
              <w:top w:val="nil"/>
              <w:left w:val="nil"/>
              <w:bottom w:val="single" w:sz="4" w:space="0" w:color="auto"/>
              <w:right w:val="single" w:sz="4" w:space="0" w:color="auto"/>
            </w:tcBorders>
            <w:shd w:val="clear" w:color="auto" w:fill="auto"/>
            <w:vAlign w:val="center"/>
            <w:hideMark/>
          </w:tcPr>
          <w:p w14:paraId="719A87FC"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26 811,84</w:t>
            </w:r>
          </w:p>
        </w:tc>
      </w:tr>
      <w:tr w:rsidR="00801D66" w:rsidRPr="00D436DC" w14:paraId="272EDBD5"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025B3DD0"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Выпадающие доходы от льготного ТП</w:t>
            </w:r>
          </w:p>
        </w:tc>
        <w:tc>
          <w:tcPr>
            <w:tcW w:w="1206" w:type="dxa"/>
            <w:tcBorders>
              <w:top w:val="nil"/>
              <w:left w:val="nil"/>
              <w:bottom w:val="single" w:sz="4" w:space="0" w:color="auto"/>
              <w:right w:val="single" w:sz="4" w:space="0" w:color="auto"/>
            </w:tcBorders>
            <w:shd w:val="clear" w:color="auto" w:fill="auto"/>
            <w:vAlign w:val="center"/>
            <w:hideMark/>
          </w:tcPr>
          <w:p w14:paraId="015F1827"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382E3D81"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16 151,00</w:t>
            </w:r>
          </w:p>
        </w:tc>
        <w:tc>
          <w:tcPr>
            <w:tcW w:w="1559" w:type="dxa"/>
            <w:tcBorders>
              <w:top w:val="nil"/>
              <w:left w:val="nil"/>
              <w:bottom w:val="single" w:sz="4" w:space="0" w:color="auto"/>
              <w:right w:val="single" w:sz="4" w:space="0" w:color="auto"/>
            </w:tcBorders>
            <w:shd w:val="clear" w:color="auto" w:fill="auto"/>
            <w:vAlign w:val="center"/>
            <w:hideMark/>
          </w:tcPr>
          <w:p w14:paraId="60FA4437"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143 909,00</w:t>
            </w:r>
          </w:p>
        </w:tc>
        <w:tc>
          <w:tcPr>
            <w:tcW w:w="1418" w:type="dxa"/>
            <w:tcBorders>
              <w:top w:val="nil"/>
              <w:left w:val="nil"/>
              <w:bottom w:val="single" w:sz="4" w:space="0" w:color="auto"/>
              <w:right w:val="single" w:sz="4" w:space="0" w:color="auto"/>
            </w:tcBorders>
            <w:shd w:val="clear" w:color="auto" w:fill="auto"/>
            <w:vAlign w:val="center"/>
            <w:hideMark/>
          </w:tcPr>
          <w:p w14:paraId="7C17CE37"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127 758,00</w:t>
            </w:r>
          </w:p>
        </w:tc>
        <w:tc>
          <w:tcPr>
            <w:tcW w:w="1134" w:type="dxa"/>
            <w:tcBorders>
              <w:top w:val="nil"/>
              <w:left w:val="nil"/>
              <w:bottom w:val="single" w:sz="4" w:space="0" w:color="auto"/>
              <w:right w:val="single" w:sz="4" w:space="0" w:color="auto"/>
            </w:tcBorders>
            <w:shd w:val="clear" w:color="auto" w:fill="auto"/>
            <w:vAlign w:val="center"/>
            <w:hideMark/>
          </w:tcPr>
          <w:p w14:paraId="384F04D3"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791,02%</w:t>
            </w:r>
          </w:p>
        </w:tc>
        <w:tc>
          <w:tcPr>
            <w:tcW w:w="1417" w:type="dxa"/>
            <w:tcBorders>
              <w:top w:val="nil"/>
              <w:left w:val="nil"/>
              <w:bottom w:val="single" w:sz="4" w:space="0" w:color="auto"/>
              <w:right w:val="single" w:sz="4" w:space="0" w:color="auto"/>
            </w:tcBorders>
            <w:shd w:val="clear" w:color="auto" w:fill="auto"/>
            <w:vAlign w:val="center"/>
            <w:hideMark/>
          </w:tcPr>
          <w:p w14:paraId="4A78DB68"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19860CEF"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46AAF2BB"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0588336C"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4BB4436F"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xml:space="preserve"> Амортизационные отчисления</w:t>
            </w:r>
          </w:p>
        </w:tc>
        <w:tc>
          <w:tcPr>
            <w:tcW w:w="1206" w:type="dxa"/>
            <w:tcBorders>
              <w:top w:val="nil"/>
              <w:left w:val="nil"/>
              <w:bottom w:val="single" w:sz="4" w:space="0" w:color="auto"/>
              <w:right w:val="single" w:sz="4" w:space="0" w:color="auto"/>
            </w:tcBorders>
            <w:shd w:val="clear" w:color="auto" w:fill="auto"/>
            <w:vAlign w:val="center"/>
            <w:hideMark/>
          </w:tcPr>
          <w:p w14:paraId="5D8BD6FC"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58C35D5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202 755,00</w:t>
            </w:r>
          </w:p>
        </w:tc>
        <w:tc>
          <w:tcPr>
            <w:tcW w:w="1559" w:type="dxa"/>
            <w:tcBorders>
              <w:top w:val="nil"/>
              <w:left w:val="nil"/>
              <w:bottom w:val="single" w:sz="4" w:space="0" w:color="auto"/>
              <w:right w:val="single" w:sz="4" w:space="0" w:color="auto"/>
            </w:tcBorders>
            <w:shd w:val="clear" w:color="auto" w:fill="auto"/>
            <w:vAlign w:val="center"/>
            <w:hideMark/>
          </w:tcPr>
          <w:p w14:paraId="59E07346"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206 191,00</w:t>
            </w:r>
          </w:p>
        </w:tc>
        <w:tc>
          <w:tcPr>
            <w:tcW w:w="1418" w:type="dxa"/>
            <w:tcBorders>
              <w:top w:val="nil"/>
              <w:left w:val="nil"/>
              <w:bottom w:val="single" w:sz="4" w:space="0" w:color="auto"/>
              <w:right w:val="single" w:sz="4" w:space="0" w:color="auto"/>
            </w:tcBorders>
            <w:shd w:val="clear" w:color="auto" w:fill="auto"/>
            <w:vAlign w:val="center"/>
            <w:hideMark/>
          </w:tcPr>
          <w:p w14:paraId="12B325C4"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3 436,00</w:t>
            </w:r>
          </w:p>
        </w:tc>
        <w:tc>
          <w:tcPr>
            <w:tcW w:w="1134" w:type="dxa"/>
            <w:tcBorders>
              <w:top w:val="nil"/>
              <w:left w:val="nil"/>
              <w:bottom w:val="single" w:sz="4" w:space="0" w:color="auto"/>
              <w:right w:val="single" w:sz="4" w:space="0" w:color="auto"/>
            </w:tcBorders>
            <w:shd w:val="clear" w:color="auto" w:fill="auto"/>
            <w:vAlign w:val="center"/>
            <w:hideMark/>
          </w:tcPr>
          <w:p w14:paraId="7DBC81CD"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1,69%</w:t>
            </w:r>
          </w:p>
        </w:tc>
        <w:tc>
          <w:tcPr>
            <w:tcW w:w="1417" w:type="dxa"/>
            <w:tcBorders>
              <w:top w:val="nil"/>
              <w:left w:val="nil"/>
              <w:bottom w:val="single" w:sz="4" w:space="0" w:color="auto"/>
              <w:right w:val="single" w:sz="4" w:space="0" w:color="auto"/>
            </w:tcBorders>
            <w:shd w:val="clear" w:color="auto" w:fill="auto"/>
            <w:vAlign w:val="center"/>
            <w:hideMark/>
          </w:tcPr>
          <w:p w14:paraId="43CC9F1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1C010F4D"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6FB4C8CC"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42A3FFDB"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55296CB5" w14:textId="77777777" w:rsidR="00902F13" w:rsidRPr="00D436DC" w:rsidRDefault="00902F13">
            <w:pPr>
              <w:rPr>
                <w:rFonts w:ascii="Myriad Pro" w:hAnsi="Myriad Pro" w:cs="Calibri"/>
                <w:b/>
                <w:bCs/>
                <w:color w:val="000000"/>
                <w:sz w:val="20"/>
                <w:szCs w:val="20"/>
              </w:rPr>
            </w:pPr>
            <w:r w:rsidRPr="00D436DC">
              <w:rPr>
                <w:rFonts w:ascii="Myriad Pro" w:hAnsi="Myriad Pro" w:cs="Calibri"/>
                <w:b/>
                <w:bCs/>
                <w:color w:val="000000"/>
                <w:sz w:val="20"/>
                <w:szCs w:val="20"/>
              </w:rPr>
              <w:t>Экономически обоснованные расходы, не учтенные в предыдущем периоде регулирования/экономически необоснованные расходы</w:t>
            </w:r>
          </w:p>
        </w:tc>
        <w:tc>
          <w:tcPr>
            <w:tcW w:w="1206" w:type="dxa"/>
            <w:tcBorders>
              <w:top w:val="nil"/>
              <w:left w:val="nil"/>
              <w:bottom w:val="single" w:sz="4" w:space="0" w:color="auto"/>
              <w:right w:val="single" w:sz="4" w:space="0" w:color="auto"/>
            </w:tcBorders>
            <w:shd w:val="clear" w:color="auto" w:fill="auto"/>
            <w:vAlign w:val="center"/>
            <w:hideMark/>
          </w:tcPr>
          <w:p w14:paraId="313C379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6E2E766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-29 027,54</w:t>
            </w:r>
          </w:p>
        </w:tc>
        <w:tc>
          <w:tcPr>
            <w:tcW w:w="1559" w:type="dxa"/>
            <w:tcBorders>
              <w:top w:val="nil"/>
              <w:left w:val="nil"/>
              <w:bottom w:val="single" w:sz="4" w:space="0" w:color="auto"/>
              <w:right w:val="single" w:sz="4" w:space="0" w:color="auto"/>
            </w:tcBorders>
            <w:shd w:val="clear" w:color="auto" w:fill="auto"/>
            <w:vAlign w:val="center"/>
            <w:hideMark/>
          </w:tcPr>
          <w:p w14:paraId="0781044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418" w:type="dxa"/>
            <w:tcBorders>
              <w:top w:val="nil"/>
              <w:left w:val="nil"/>
              <w:bottom w:val="single" w:sz="4" w:space="0" w:color="auto"/>
              <w:right w:val="single" w:sz="4" w:space="0" w:color="auto"/>
            </w:tcBorders>
            <w:shd w:val="clear" w:color="000000" w:fill="FFFFFF"/>
            <w:vAlign w:val="center"/>
            <w:hideMark/>
          </w:tcPr>
          <w:p w14:paraId="7B8D7D0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134" w:type="dxa"/>
            <w:tcBorders>
              <w:top w:val="nil"/>
              <w:left w:val="nil"/>
              <w:bottom w:val="single" w:sz="4" w:space="0" w:color="auto"/>
              <w:right w:val="single" w:sz="4" w:space="0" w:color="auto"/>
            </w:tcBorders>
            <w:shd w:val="clear" w:color="000000" w:fill="FFFFFF"/>
            <w:vAlign w:val="center"/>
            <w:hideMark/>
          </w:tcPr>
          <w:p w14:paraId="7E02EEC0"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518E415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-33 642,03</w:t>
            </w:r>
          </w:p>
        </w:tc>
        <w:tc>
          <w:tcPr>
            <w:tcW w:w="1796" w:type="dxa"/>
            <w:tcBorders>
              <w:top w:val="nil"/>
              <w:left w:val="nil"/>
              <w:bottom w:val="single" w:sz="4" w:space="0" w:color="auto"/>
              <w:right w:val="single" w:sz="4" w:space="0" w:color="auto"/>
            </w:tcBorders>
            <w:shd w:val="clear" w:color="auto" w:fill="auto"/>
            <w:vAlign w:val="center"/>
            <w:hideMark/>
          </w:tcPr>
          <w:p w14:paraId="596DC813" w14:textId="77777777" w:rsidR="00902F13" w:rsidRPr="00D436DC" w:rsidRDefault="00801D66">
            <w:pPr>
              <w:rPr>
                <w:rFonts w:ascii="Myriad Pro" w:hAnsi="Myriad Pro" w:cs="Calibri"/>
                <w:color w:val="000000"/>
                <w:sz w:val="20"/>
                <w:szCs w:val="20"/>
              </w:rPr>
            </w:pPr>
            <w:r w:rsidRPr="00D436DC">
              <w:rPr>
                <w:rFonts w:ascii="Myriad Pro" w:hAnsi="Myriad Pro" w:cs="Calibri"/>
                <w:color w:val="000000"/>
                <w:sz w:val="20"/>
                <w:szCs w:val="20"/>
              </w:rPr>
              <w:t>к</w:t>
            </w:r>
            <w:r w:rsidR="00902F13" w:rsidRPr="00D436DC">
              <w:rPr>
                <w:rFonts w:ascii="Myriad Pro" w:hAnsi="Myriad Pro" w:cs="Calibri"/>
                <w:color w:val="000000"/>
                <w:sz w:val="20"/>
                <w:szCs w:val="20"/>
              </w:rPr>
              <w:t>ор-ка по исполнению ИП, кор-ка по надежности и качеству и перераспределение НВВ</w:t>
            </w:r>
          </w:p>
        </w:tc>
        <w:tc>
          <w:tcPr>
            <w:tcW w:w="1890" w:type="dxa"/>
            <w:tcBorders>
              <w:top w:val="nil"/>
              <w:left w:val="nil"/>
              <w:bottom w:val="single" w:sz="4" w:space="0" w:color="auto"/>
              <w:right w:val="single" w:sz="4" w:space="0" w:color="auto"/>
            </w:tcBorders>
            <w:shd w:val="clear" w:color="auto" w:fill="auto"/>
            <w:vAlign w:val="center"/>
            <w:hideMark/>
          </w:tcPr>
          <w:p w14:paraId="63A16B73"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72 967,70</w:t>
            </w:r>
          </w:p>
        </w:tc>
      </w:tr>
      <w:tr w:rsidR="00801D66" w:rsidRPr="00D436DC" w14:paraId="7CB3E5B4"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289B4FAC" w14:textId="77777777" w:rsidR="00902F13" w:rsidRPr="00D436DC" w:rsidRDefault="00902F13">
            <w:pPr>
              <w:rPr>
                <w:rFonts w:ascii="Myriad Pro" w:hAnsi="Myriad Pro" w:cs="Calibri"/>
                <w:b/>
                <w:bCs/>
                <w:color w:val="000000"/>
                <w:sz w:val="20"/>
                <w:szCs w:val="20"/>
              </w:rPr>
            </w:pPr>
            <w:r w:rsidRPr="00D436DC">
              <w:rPr>
                <w:rFonts w:ascii="Myriad Pro" w:hAnsi="Myriad Pro" w:cs="Calibri"/>
                <w:b/>
                <w:bCs/>
                <w:color w:val="000000"/>
                <w:sz w:val="20"/>
                <w:szCs w:val="20"/>
              </w:rPr>
              <w:t>НВВ на содержание (расчетное)</w:t>
            </w:r>
          </w:p>
        </w:tc>
        <w:tc>
          <w:tcPr>
            <w:tcW w:w="1206" w:type="dxa"/>
            <w:tcBorders>
              <w:top w:val="nil"/>
              <w:left w:val="nil"/>
              <w:bottom w:val="single" w:sz="4" w:space="0" w:color="auto"/>
              <w:right w:val="single" w:sz="4" w:space="0" w:color="auto"/>
            </w:tcBorders>
            <w:shd w:val="clear" w:color="auto" w:fill="auto"/>
            <w:vAlign w:val="center"/>
            <w:hideMark/>
          </w:tcPr>
          <w:p w14:paraId="694C4E87"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2F6D711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726 356,00</w:t>
            </w:r>
          </w:p>
        </w:tc>
        <w:tc>
          <w:tcPr>
            <w:tcW w:w="1559" w:type="dxa"/>
            <w:tcBorders>
              <w:top w:val="nil"/>
              <w:left w:val="nil"/>
              <w:bottom w:val="single" w:sz="4" w:space="0" w:color="auto"/>
              <w:right w:val="single" w:sz="4" w:space="0" w:color="auto"/>
            </w:tcBorders>
            <w:shd w:val="clear" w:color="auto" w:fill="auto"/>
            <w:vAlign w:val="center"/>
            <w:hideMark/>
          </w:tcPr>
          <w:p w14:paraId="1498C70B"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945 657,53</w:t>
            </w:r>
          </w:p>
        </w:tc>
        <w:tc>
          <w:tcPr>
            <w:tcW w:w="1418" w:type="dxa"/>
            <w:tcBorders>
              <w:top w:val="nil"/>
              <w:left w:val="nil"/>
              <w:bottom w:val="single" w:sz="4" w:space="0" w:color="auto"/>
              <w:right w:val="single" w:sz="4" w:space="0" w:color="auto"/>
            </w:tcBorders>
            <w:shd w:val="clear" w:color="auto" w:fill="auto"/>
            <w:vAlign w:val="center"/>
            <w:hideMark/>
          </w:tcPr>
          <w:p w14:paraId="4418A73F"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219 301,53</w:t>
            </w:r>
          </w:p>
        </w:tc>
        <w:tc>
          <w:tcPr>
            <w:tcW w:w="1134" w:type="dxa"/>
            <w:tcBorders>
              <w:top w:val="nil"/>
              <w:left w:val="nil"/>
              <w:bottom w:val="single" w:sz="4" w:space="0" w:color="auto"/>
              <w:right w:val="single" w:sz="4" w:space="0" w:color="auto"/>
            </w:tcBorders>
            <w:shd w:val="clear" w:color="auto" w:fill="auto"/>
            <w:vAlign w:val="center"/>
            <w:hideMark/>
          </w:tcPr>
          <w:p w14:paraId="00D4E2D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30,19%</w:t>
            </w:r>
          </w:p>
        </w:tc>
        <w:tc>
          <w:tcPr>
            <w:tcW w:w="1417" w:type="dxa"/>
            <w:tcBorders>
              <w:top w:val="nil"/>
              <w:left w:val="nil"/>
              <w:bottom w:val="single" w:sz="4" w:space="0" w:color="auto"/>
              <w:right w:val="single" w:sz="4" w:space="0" w:color="auto"/>
            </w:tcBorders>
            <w:shd w:val="clear" w:color="auto" w:fill="auto"/>
            <w:vAlign w:val="center"/>
            <w:hideMark/>
          </w:tcPr>
          <w:p w14:paraId="020F52D6"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-65 331,00</w:t>
            </w:r>
          </w:p>
        </w:tc>
        <w:tc>
          <w:tcPr>
            <w:tcW w:w="1796" w:type="dxa"/>
            <w:tcBorders>
              <w:top w:val="nil"/>
              <w:left w:val="nil"/>
              <w:bottom w:val="single" w:sz="4" w:space="0" w:color="auto"/>
              <w:right w:val="single" w:sz="4" w:space="0" w:color="auto"/>
            </w:tcBorders>
            <w:shd w:val="clear" w:color="auto" w:fill="auto"/>
            <w:vAlign w:val="center"/>
            <w:hideMark/>
          </w:tcPr>
          <w:p w14:paraId="20E99178"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xml:space="preserve">корректировка по доходам </w:t>
            </w:r>
          </w:p>
        </w:tc>
        <w:tc>
          <w:tcPr>
            <w:tcW w:w="1890" w:type="dxa"/>
            <w:tcBorders>
              <w:top w:val="nil"/>
              <w:left w:val="nil"/>
              <w:bottom w:val="single" w:sz="4" w:space="0" w:color="auto"/>
              <w:right w:val="single" w:sz="4" w:space="0" w:color="auto"/>
            </w:tcBorders>
            <w:shd w:val="clear" w:color="auto" w:fill="auto"/>
            <w:vAlign w:val="center"/>
            <w:hideMark/>
          </w:tcPr>
          <w:p w14:paraId="3B7E70A3"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-41 836,91</w:t>
            </w:r>
          </w:p>
        </w:tc>
      </w:tr>
      <w:tr w:rsidR="00801D66" w:rsidRPr="00D436DC" w14:paraId="2B2540D3" w14:textId="77777777" w:rsidTr="00D436DC">
        <w:trPr>
          <w:trHeight w:val="20"/>
        </w:trPr>
        <w:tc>
          <w:tcPr>
            <w:tcW w:w="3351" w:type="dxa"/>
            <w:tcBorders>
              <w:top w:val="nil"/>
              <w:left w:val="single" w:sz="4" w:space="0" w:color="auto"/>
              <w:bottom w:val="single" w:sz="4" w:space="0" w:color="auto"/>
              <w:right w:val="single" w:sz="4" w:space="0" w:color="auto"/>
            </w:tcBorders>
            <w:shd w:val="clear" w:color="000000" w:fill="FFFFFF"/>
            <w:vAlign w:val="center"/>
            <w:hideMark/>
          </w:tcPr>
          <w:p w14:paraId="1C8033A9"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Поступление в сеть</w:t>
            </w:r>
          </w:p>
        </w:tc>
        <w:tc>
          <w:tcPr>
            <w:tcW w:w="1206" w:type="dxa"/>
            <w:tcBorders>
              <w:top w:val="nil"/>
              <w:left w:val="nil"/>
              <w:bottom w:val="single" w:sz="4" w:space="0" w:color="auto"/>
              <w:right w:val="single" w:sz="4" w:space="0" w:color="auto"/>
            </w:tcBorders>
            <w:shd w:val="clear" w:color="000000" w:fill="FFFFFF"/>
            <w:vAlign w:val="center"/>
            <w:hideMark/>
          </w:tcPr>
          <w:p w14:paraId="7D4AAB3D"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млн. кВтч</w:t>
            </w:r>
          </w:p>
        </w:tc>
        <w:tc>
          <w:tcPr>
            <w:tcW w:w="1392" w:type="dxa"/>
            <w:tcBorders>
              <w:top w:val="nil"/>
              <w:left w:val="nil"/>
              <w:bottom w:val="single" w:sz="4" w:space="0" w:color="auto"/>
              <w:right w:val="single" w:sz="4" w:space="0" w:color="auto"/>
            </w:tcBorders>
            <w:shd w:val="clear" w:color="000000" w:fill="FFFFFF"/>
            <w:vAlign w:val="center"/>
            <w:hideMark/>
          </w:tcPr>
          <w:p w14:paraId="349842FD"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539,77</w:t>
            </w:r>
          </w:p>
        </w:tc>
        <w:tc>
          <w:tcPr>
            <w:tcW w:w="1559" w:type="dxa"/>
            <w:tcBorders>
              <w:top w:val="nil"/>
              <w:left w:val="nil"/>
              <w:bottom w:val="single" w:sz="4" w:space="0" w:color="auto"/>
              <w:right w:val="single" w:sz="4" w:space="0" w:color="auto"/>
            </w:tcBorders>
            <w:shd w:val="clear" w:color="000000" w:fill="FFFFFF"/>
            <w:vAlign w:val="center"/>
            <w:hideMark/>
          </w:tcPr>
          <w:p w14:paraId="504EB941"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530,23</w:t>
            </w:r>
          </w:p>
        </w:tc>
        <w:tc>
          <w:tcPr>
            <w:tcW w:w="1418" w:type="dxa"/>
            <w:tcBorders>
              <w:top w:val="nil"/>
              <w:left w:val="nil"/>
              <w:bottom w:val="single" w:sz="4" w:space="0" w:color="auto"/>
              <w:right w:val="single" w:sz="4" w:space="0" w:color="auto"/>
            </w:tcBorders>
            <w:shd w:val="clear" w:color="auto" w:fill="auto"/>
            <w:vAlign w:val="center"/>
            <w:hideMark/>
          </w:tcPr>
          <w:p w14:paraId="7725C82E"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-9,54</w:t>
            </w:r>
          </w:p>
        </w:tc>
        <w:tc>
          <w:tcPr>
            <w:tcW w:w="1134" w:type="dxa"/>
            <w:tcBorders>
              <w:top w:val="nil"/>
              <w:left w:val="nil"/>
              <w:bottom w:val="single" w:sz="4" w:space="0" w:color="auto"/>
              <w:right w:val="single" w:sz="4" w:space="0" w:color="auto"/>
            </w:tcBorders>
            <w:shd w:val="clear" w:color="auto" w:fill="auto"/>
            <w:vAlign w:val="center"/>
            <w:hideMark/>
          </w:tcPr>
          <w:p w14:paraId="7F7D772E"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-1,77%</w:t>
            </w:r>
          </w:p>
        </w:tc>
        <w:tc>
          <w:tcPr>
            <w:tcW w:w="1417" w:type="dxa"/>
            <w:tcBorders>
              <w:top w:val="nil"/>
              <w:left w:val="nil"/>
              <w:bottom w:val="single" w:sz="4" w:space="0" w:color="auto"/>
              <w:right w:val="single" w:sz="4" w:space="0" w:color="auto"/>
            </w:tcBorders>
            <w:shd w:val="clear" w:color="000000" w:fill="FFFFFF"/>
            <w:vAlign w:val="center"/>
            <w:hideMark/>
          </w:tcPr>
          <w:p w14:paraId="0B522443"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000000" w:fill="FFFFFF"/>
            <w:vAlign w:val="center"/>
            <w:hideMark/>
          </w:tcPr>
          <w:p w14:paraId="6945DE40"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000000" w:fill="FFFFFF"/>
            <w:vAlign w:val="center"/>
            <w:hideMark/>
          </w:tcPr>
          <w:p w14:paraId="386C3B21"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1FAB7849" w14:textId="77777777" w:rsidTr="00D436DC">
        <w:trPr>
          <w:trHeight w:val="20"/>
        </w:trPr>
        <w:tc>
          <w:tcPr>
            <w:tcW w:w="3351" w:type="dxa"/>
            <w:tcBorders>
              <w:top w:val="nil"/>
              <w:left w:val="single" w:sz="4" w:space="0" w:color="auto"/>
              <w:bottom w:val="single" w:sz="4" w:space="0" w:color="auto"/>
              <w:right w:val="single" w:sz="4" w:space="0" w:color="auto"/>
            </w:tcBorders>
            <w:shd w:val="clear" w:color="000000" w:fill="FFFFFF"/>
            <w:vAlign w:val="center"/>
            <w:hideMark/>
          </w:tcPr>
          <w:p w14:paraId="4F349E57"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xml:space="preserve">Величина технологического расхода (потерь) электроэнергии </w:t>
            </w:r>
          </w:p>
        </w:tc>
        <w:tc>
          <w:tcPr>
            <w:tcW w:w="1206" w:type="dxa"/>
            <w:tcBorders>
              <w:top w:val="nil"/>
              <w:left w:val="nil"/>
              <w:bottom w:val="single" w:sz="4" w:space="0" w:color="auto"/>
              <w:right w:val="single" w:sz="4" w:space="0" w:color="auto"/>
            </w:tcBorders>
            <w:shd w:val="clear" w:color="000000" w:fill="FFFFFF"/>
            <w:vAlign w:val="center"/>
            <w:hideMark/>
          </w:tcPr>
          <w:p w14:paraId="30AB589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млн. кВтч</w:t>
            </w:r>
          </w:p>
        </w:tc>
        <w:tc>
          <w:tcPr>
            <w:tcW w:w="1392" w:type="dxa"/>
            <w:tcBorders>
              <w:top w:val="nil"/>
              <w:left w:val="nil"/>
              <w:bottom w:val="single" w:sz="4" w:space="0" w:color="auto"/>
              <w:right w:val="single" w:sz="4" w:space="0" w:color="auto"/>
            </w:tcBorders>
            <w:shd w:val="clear" w:color="000000" w:fill="FFFFFF"/>
            <w:vAlign w:val="center"/>
            <w:hideMark/>
          </w:tcPr>
          <w:p w14:paraId="387211F6"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101,10</w:t>
            </w:r>
          </w:p>
        </w:tc>
        <w:tc>
          <w:tcPr>
            <w:tcW w:w="1559" w:type="dxa"/>
            <w:tcBorders>
              <w:top w:val="nil"/>
              <w:left w:val="nil"/>
              <w:bottom w:val="single" w:sz="4" w:space="0" w:color="auto"/>
              <w:right w:val="single" w:sz="4" w:space="0" w:color="auto"/>
            </w:tcBorders>
            <w:shd w:val="clear" w:color="000000" w:fill="FFFFFF"/>
            <w:vAlign w:val="center"/>
            <w:hideMark/>
          </w:tcPr>
          <w:p w14:paraId="0B27EF4D"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82,80</w:t>
            </w:r>
          </w:p>
        </w:tc>
        <w:tc>
          <w:tcPr>
            <w:tcW w:w="1418" w:type="dxa"/>
            <w:tcBorders>
              <w:top w:val="nil"/>
              <w:left w:val="nil"/>
              <w:bottom w:val="single" w:sz="4" w:space="0" w:color="auto"/>
              <w:right w:val="single" w:sz="4" w:space="0" w:color="auto"/>
            </w:tcBorders>
            <w:shd w:val="clear" w:color="auto" w:fill="auto"/>
            <w:vAlign w:val="center"/>
            <w:hideMark/>
          </w:tcPr>
          <w:p w14:paraId="161403CA"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-18,30</w:t>
            </w:r>
          </w:p>
        </w:tc>
        <w:tc>
          <w:tcPr>
            <w:tcW w:w="1134" w:type="dxa"/>
            <w:tcBorders>
              <w:top w:val="nil"/>
              <w:left w:val="nil"/>
              <w:bottom w:val="single" w:sz="4" w:space="0" w:color="auto"/>
              <w:right w:val="single" w:sz="4" w:space="0" w:color="auto"/>
            </w:tcBorders>
            <w:shd w:val="clear" w:color="auto" w:fill="auto"/>
            <w:vAlign w:val="center"/>
            <w:hideMark/>
          </w:tcPr>
          <w:p w14:paraId="18E2134F"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-18,10%</w:t>
            </w:r>
          </w:p>
        </w:tc>
        <w:tc>
          <w:tcPr>
            <w:tcW w:w="1417" w:type="dxa"/>
            <w:tcBorders>
              <w:top w:val="nil"/>
              <w:left w:val="nil"/>
              <w:bottom w:val="single" w:sz="4" w:space="0" w:color="auto"/>
              <w:right w:val="single" w:sz="4" w:space="0" w:color="auto"/>
            </w:tcBorders>
            <w:shd w:val="clear" w:color="000000" w:fill="FFFFFF"/>
            <w:vAlign w:val="center"/>
            <w:hideMark/>
          </w:tcPr>
          <w:p w14:paraId="340B76A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000000" w:fill="FFFFFF"/>
            <w:vAlign w:val="center"/>
            <w:hideMark/>
          </w:tcPr>
          <w:p w14:paraId="36D37394"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000000" w:fill="FFFFFF"/>
            <w:vAlign w:val="center"/>
            <w:hideMark/>
          </w:tcPr>
          <w:p w14:paraId="6905D43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539693DB" w14:textId="77777777" w:rsidTr="00D436DC">
        <w:trPr>
          <w:trHeight w:val="20"/>
        </w:trPr>
        <w:tc>
          <w:tcPr>
            <w:tcW w:w="3351" w:type="dxa"/>
            <w:tcBorders>
              <w:top w:val="nil"/>
              <w:left w:val="single" w:sz="4" w:space="0" w:color="auto"/>
              <w:bottom w:val="single" w:sz="4" w:space="0" w:color="auto"/>
              <w:right w:val="single" w:sz="4" w:space="0" w:color="auto"/>
            </w:tcBorders>
            <w:shd w:val="clear" w:color="000000" w:fill="FFFFFF"/>
            <w:vAlign w:val="center"/>
            <w:hideMark/>
          </w:tcPr>
          <w:p w14:paraId="10323960"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Тариф покупки потерь</w:t>
            </w:r>
          </w:p>
        </w:tc>
        <w:tc>
          <w:tcPr>
            <w:tcW w:w="1206" w:type="dxa"/>
            <w:tcBorders>
              <w:top w:val="nil"/>
              <w:left w:val="nil"/>
              <w:bottom w:val="single" w:sz="4" w:space="0" w:color="auto"/>
              <w:right w:val="single" w:sz="4" w:space="0" w:color="auto"/>
            </w:tcBorders>
            <w:shd w:val="clear" w:color="000000" w:fill="FFFFFF"/>
            <w:vAlign w:val="center"/>
            <w:hideMark/>
          </w:tcPr>
          <w:p w14:paraId="71CFDBD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руб./МВтч</w:t>
            </w:r>
          </w:p>
        </w:tc>
        <w:tc>
          <w:tcPr>
            <w:tcW w:w="1392" w:type="dxa"/>
            <w:tcBorders>
              <w:top w:val="nil"/>
              <w:left w:val="nil"/>
              <w:bottom w:val="single" w:sz="4" w:space="0" w:color="auto"/>
              <w:right w:val="single" w:sz="4" w:space="0" w:color="auto"/>
            </w:tcBorders>
            <w:shd w:val="clear" w:color="000000" w:fill="FFFFFF"/>
            <w:vAlign w:val="center"/>
            <w:hideMark/>
          </w:tcPr>
          <w:p w14:paraId="4E3170EA"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1 990,98</w:t>
            </w:r>
          </w:p>
        </w:tc>
        <w:tc>
          <w:tcPr>
            <w:tcW w:w="1559" w:type="dxa"/>
            <w:tcBorders>
              <w:top w:val="nil"/>
              <w:left w:val="nil"/>
              <w:bottom w:val="single" w:sz="4" w:space="0" w:color="auto"/>
              <w:right w:val="single" w:sz="4" w:space="0" w:color="auto"/>
            </w:tcBorders>
            <w:shd w:val="clear" w:color="000000" w:fill="FFFFFF"/>
            <w:vAlign w:val="center"/>
            <w:hideMark/>
          </w:tcPr>
          <w:p w14:paraId="59C5A8A2"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2 046,06</w:t>
            </w:r>
          </w:p>
        </w:tc>
        <w:tc>
          <w:tcPr>
            <w:tcW w:w="1418" w:type="dxa"/>
            <w:tcBorders>
              <w:top w:val="nil"/>
              <w:left w:val="nil"/>
              <w:bottom w:val="single" w:sz="4" w:space="0" w:color="auto"/>
              <w:right w:val="single" w:sz="4" w:space="0" w:color="auto"/>
            </w:tcBorders>
            <w:shd w:val="clear" w:color="auto" w:fill="auto"/>
            <w:vAlign w:val="center"/>
            <w:hideMark/>
          </w:tcPr>
          <w:p w14:paraId="0EE330B6"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55,08</w:t>
            </w:r>
          </w:p>
        </w:tc>
        <w:tc>
          <w:tcPr>
            <w:tcW w:w="1134" w:type="dxa"/>
            <w:tcBorders>
              <w:top w:val="nil"/>
              <w:left w:val="nil"/>
              <w:bottom w:val="single" w:sz="4" w:space="0" w:color="auto"/>
              <w:right w:val="single" w:sz="4" w:space="0" w:color="auto"/>
            </w:tcBorders>
            <w:shd w:val="clear" w:color="auto" w:fill="auto"/>
            <w:vAlign w:val="center"/>
            <w:hideMark/>
          </w:tcPr>
          <w:p w14:paraId="3CD07223"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2,77%</w:t>
            </w:r>
          </w:p>
        </w:tc>
        <w:tc>
          <w:tcPr>
            <w:tcW w:w="1417" w:type="dxa"/>
            <w:tcBorders>
              <w:top w:val="nil"/>
              <w:left w:val="nil"/>
              <w:bottom w:val="single" w:sz="4" w:space="0" w:color="auto"/>
              <w:right w:val="single" w:sz="4" w:space="0" w:color="auto"/>
            </w:tcBorders>
            <w:shd w:val="clear" w:color="000000" w:fill="FFFFFF"/>
            <w:vAlign w:val="center"/>
            <w:hideMark/>
          </w:tcPr>
          <w:p w14:paraId="23B76F26"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000000" w:fill="FFFFFF"/>
            <w:vAlign w:val="center"/>
            <w:hideMark/>
          </w:tcPr>
          <w:p w14:paraId="4F2FD4C1"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 </w:t>
            </w:r>
          </w:p>
        </w:tc>
        <w:tc>
          <w:tcPr>
            <w:tcW w:w="1890" w:type="dxa"/>
            <w:tcBorders>
              <w:top w:val="nil"/>
              <w:left w:val="nil"/>
              <w:bottom w:val="single" w:sz="4" w:space="0" w:color="auto"/>
              <w:right w:val="single" w:sz="4" w:space="0" w:color="auto"/>
            </w:tcBorders>
            <w:shd w:val="clear" w:color="000000" w:fill="FFFFFF"/>
            <w:vAlign w:val="center"/>
            <w:hideMark/>
          </w:tcPr>
          <w:p w14:paraId="7901C2A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0B0FE864" w14:textId="77777777" w:rsidTr="00D436DC">
        <w:trPr>
          <w:trHeight w:val="20"/>
        </w:trPr>
        <w:tc>
          <w:tcPr>
            <w:tcW w:w="3351" w:type="dxa"/>
            <w:tcBorders>
              <w:top w:val="nil"/>
              <w:left w:val="single" w:sz="4" w:space="0" w:color="auto"/>
              <w:bottom w:val="single" w:sz="4" w:space="0" w:color="auto"/>
              <w:right w:val="single" w:sz="4" w:space="0" w:color="auto"/>
            </w:tcBorders>
            <w:shd w:val="clear" w:color="000000" w:fill="FFFFFF"/>
            <w:vAlign w:val="center"/>
            <w:hideMark/>
          </w:tcPr>
          <w:p w14:paraId="52B32222"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1206" w:type="dxa"/>
            <w:tcBorders>
              <w:top w:val="nil"/>
              <w:left w:val="nil"/>
              <w:bottom w:val="single" w:sz="4" w:space="0" w:color="auto"/>
              <w:right w:val="single" w:sz="4" w:space="0" w:color="auto"/>
            </w:tcBorders>
            <w:shd w:val="clear" w:color="000000" w:fill="FFFFFF"/>
            <w:vAlign w:val="center"/>
            <w:hideMark/>
          </w:tcPr>
          <w:p w14:paraId="3D314992"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тыс. руб.</w:t>
            </w:r>
          </w:p>
        </w:tc>
        <w:tc>
          <w:tcPr>
            <w:tcW w:w="1392" w:type="dxa"/>
            <w:tcBorders>
              <w:top w:val="nil"/>
              <w:left w:val="nil"/>
              <w:bottom w:val="single" w:sz="4" w:space="0" w:color="auto"/>
              <w:right w:val="single" w:sz="4" w:space="0" w:color="auto"/>
            </w:tcBorders>
            <w:shd w:val="clear" w:color="000000" w:fill="FFFFFF"/>
            <w:vAlign w:val="center"/>
            <w:hideMark/>
          </w:tcPr>
          <w:p w14:paraId="26E02A00"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201 292,90</w:t>
            </w:r>
          </w:p>
        </w:tc>
        <w:tc>
          <w:tcPr>
            <w:tcW w:w="1559" w:type="dxa"/>
            <w:tcBorders>
              <w:top w:val="nil"/>
              <w:left w:val="nil"/>
              <w:bottom w:val="single" w:sz="4" w:space="0" w:color="auto"/>
              <w:right w:val="single" w:sz="4" w:space="0" w:color="auto"/>
            </w:tcBorders>
            <w:shd w:val="clear" w:color="000000" w:fill="FFFFFF"/>
            <w:vAlign w:val="center"/>
            <w:hideMark/>
          </w:tcPr>
          <w:p w14:paraId="00B8122D"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169 414,00</w:t>
            </w:r>
          </w:p>
        </w:tc>
        <w:tc>
          <w:tcPr>
            <w:tcW w:w="1418" w:type="dxa"/>
            <w:tcBorders>
              <w:top w:val="nil"/>
              <w:left w:val="nil"/>
              <w:bottom w:val="single" w:sz="4" w:space="0" w:color="auto"/>
              <w:right w:val="single" w:sz="4" w:space="0" w:color="auto"/>
            </w:tcBorders>
            <w:shd w:val="clear" w:color="auto" w:fill="auto"/>
            <w:vAlign w:val="center"/>
            <w:hideMark/>
          </w:tcPr>
          <w:p w14:paraId="309E0976"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-31 878,90</w:t>
            </w:r>
          </w:p>
        </w:tc>
        <w:tc>
          <w:tcPr>
            <w:tcW w:w="1134" w:type="dxa"/>
            <w:tcBorders>
              <w:top w:val="nil"/>
              <w:left w:val="nil"/>
              <w:bottom w:val="single" w:sz="4" w:space="0" w:color="auto"/>
              <w:right w:val="single" w:sz="4" w:space="0" w:color="auto"/>
            </w:tcBorders>
            <w:shd w:val="clear" w:color="auto" w:fill="auto"/>
            <w:vAlign w:val="center"/>
            <w:hideMark/>
          </w:tcPr>
          <w:p w14:paraId="39DDC7CA"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-15,84%</w:t>
            </w:r>
          </w:p>
        </w:tc>
        <w:tc>
          <w:tcPr>
            <w:tcW w:w="1417" w:type="dxa"/>
            <w:tcBorders>
              <w:top w:val="nil"/>
              <w:left w:val="nil"/>
              <w:bottom w:val="single" w:sz="4" w:space="0" w:color="auto"/>
              <w:right w:val="single" w:sz="4" w:space="0" w:color="auto"/>
            </w:tcBorders>
            <w:shd w:val="clear" w:color="000000" w:fill="FFFFFF"/>
            <w:vAlign w:val="center"/>
            <w:hideMark/>
          </w:tcPr>
          <w:p w14:paraId="0C466026"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1 877,40</w:t>
            </w:r>
          </w:p>
        </w:tc>
        <w:tc>
          <w:tcPr>
            <w:tcW w:w="1796" w:type="dxa"/>
            <w:tcBorders>
              <w:top w:val="nil"/>
              <w:left w:val="nil"/>
              <w:bottom w:val="single" w:sz="4" w:space="0" w:color="auto"/>
              <w:right w:val="single" w:sz="4" w:space="0" w:color="auto"/>
            </w:tcBorders>
            <w:shd w:val="clear" w:color="000000" w:fill="FFFFFF"/>
            <w:vAlign w:val="center"/>
            <w:hideMark/>
          </w:tcPr>
          <w:p w14:paraId="02E33FD1" w14:textId="77777777" w:rsidR="00902F13" w:rsidRPr="00D436DC" w:rsidRDefault="00902F13">
            <w:pPr>
              <w:rPr>
                <w:rFonts w:ascii="Myriad Pro" w:hAnsi="Myriad Pro" w:cs="Calibri"/>
                <w:color w:val="000000"/>
                <w:sz w:val="20"/>
                <w:szCs w:val="20"/>
              </w:rPr>
            </w:pPr>
            <w:r w:rsidRPr="00D436DC">
              <w:rPr>
                <w:rFonts w:ascii="Myriad Pro" w:hAnsi="Myriad Pro" w:cs="Calibri"/>
                <w:color w:val="000000"/>
                <w:sz w:val="20"/>
                <w:szCs w:val="20"/>
              </w:rPr>
              <w:t>корректировка по полезному отпуску и ценам</w:t>
            </w:r>
          </w:p>
        </w:tc>
        <w:tc>
          <w:tcPr>
            <w:tcW w:w="1890" w:type="dxa"/>
            <w:tcBorders>
              <w:top w:val="nil"/>
              <w:left w:val="nil"/>
              <w:bottom w:val="single" w:sz="4" w:space="0" w:color="auto"/>
              <w:right w:val="single" w:sz="4" w:space="0" w:color="auto"/>
            </w:tcBorders>
            <w:shd w:val="clear" w:color="000000" w:fill="FFFFFF"/>
            <w:vAlign w:val="center"/>
            <w:hideMark/>
          </w:tcPr>
          <w:p w14:paraId="6313D644"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1 877,42</w:t>
            </w:r>
          </w:p>
        </w:tc>
      </w:tr>
      <w:tr w:rsidR="00801D66" w:rsidRPr="00D436DC" w14:paraId="30E52369"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7C530E34" w14:textId="77777777" w:rsidR="00902F13" w:rsidRPr="00D436DC" w:rsidRDefault="00902F13">
            <w:pPr>
              <w:jc w:val="both"/>
              <w:rPr>
                <w:rFonts w:ascii="Myriad Pro" w:hAnsi="Myriad Pro" w:cs="Calibri"/>
                <w:b/>
                <w:bCs/>
                <w:color w:val="000000"/>
                <w:sz w:val="20"/>
                <w:szCs w:val="20"/>
              </w:rPr>
            </w:pPr>
            <w:r w:rsidRPr="00D436DC">
              <w:rPr>
                <w:rFonts w:ascii="Myriad Pro" w:hAnsi="Myriad Pro" w:cs="Calibri"/>
                <w:b/>
                <w:bCs/>
                <w:color w:val="000000"/>
                <w:sz w:val="20"/>
                <w:szCs w:val="20"/>
              </w:rPr>
              <w:lastRenderedPageBreak/>
              <w:t>НВВ собственная (без ТСО) расчетная</w:t>
            </w:r>
          </w:p>
        </w:tc>
        <w:tc>
          <w:tcPr>
            <w:tcW w:w="1206" w:type="dxa"/>
            <w:tcBorders>
              <w:top w:val="nil"/>
              <w:left w:val="nil"/>
              <w:bottom w:val="single" w:sz="4" w:space="0" w:color="auto"/>
              <w:right w:val="single" w:sz="4" w:space="0" w:color="auto"/>
            </w:tcBorders>
            <w:shd w:val="clear" w:color="auto" w:fill="auto"/>
            <w:vAlign w:val="center"/>
            <w:hideMark/>
          </w:tcPr>
          <w:p w14:paraId="1954E4D8"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тыс. руб.</w:t>
            </w:r>
          </w:p>
        </w:tc>
        <w:tc>
          <w:tcPr>
            <w:tcW w:w="1392" w:type="dxa"/>
            <w:tcBorders>
              <w:top w:val="nil"/>
              <w:left w:val="nil"/>
              <w:bottom w:val="single" w:sz="4" w:space="0" w:color="auto"/>
              <w:right w:val="single" w:sz="4" w:space="0" w:color="auto"/>
            </w:tcBorders>
            <w:shd w:val="clear" w:color="auto" w:fill="auto"/>
            <w:vAlign w:val="center"/>
            <w:hideMark/>
          </w:tcPr>
          <w:p w14:paraId="68DBE0FF"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927 648,90</w:t>
            </w:r>
          </w:p>
        </w:tc>
        <w:tc>
          <w:tcPr>
            <w:tcW w:w="1559" w:type="dxa"/>
            <w:tcBorders>
              <w:top w:val="nil"/>
              <w:left w:val="nil"/>
              <w:bottom w:val="single" w:sz="4" w:space="0" w:color="auto"/>
              <w:right w:val="single" w:sz="4" w:space="0" w:color="auto"/>
            </w:tcBorders>
            <w:shd w:val="clear" w:color="auto" w:fill="auto"/>
            <w:vAlign w:val="center"/>
            <w:hideMark/>
          </w:tcPr>
          <w:p w14:paraId="56538F1F"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1 115 071,53</w:t>
            </w:r>
          </w:p>
        </w:tc>
        <w:tc>
          <w:tcPr>
            <w:tcW w:w="1418" w:type="dxa"/>
            <w:tcBorders>
              <w:top w:val="nil"/>
              <w:left w:val="nil"/>
              <w:bottom w:val="single" w:sz="4" w:space="0" w:color="auto"/>
              <w:right w:val="single" w:sz="4" w:space="0" w:color="auto"/>
            </w:tcBorders>
            <w:shd w:val="clear" w:color="auto" w:fill="auto"/>
            <w:vAlign w:val="center"/>
            <w:hideMark/>
          </w:tcPr>
          <w:p w14:paraId="5EA6751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187 422,63</w:t>
            </w:r>
          </w:p>
        </w:tc>
        <w:tc>
          <w:tcPr>
            <w:tcW w:w="1134" w:type="dxa"/>
            <w:tcBorders>
              <w:top w:val="nil"/>
              <w:left w:val="nil"/>
              <w:bottom w:val="single" w:sz="4" w:space="0" w:color="auto"/>
              <w:right w:val="single" w:sz="4" w:space="0" w:color="auto"/>
            </w:tcBorders>
            <w:shd w:val="clear" w:color="auto" w:fill="auto"/>
            <w:vAlign w:val="center"/>
            <w:hideMark/>
          </w:tcPr>
          <w:p w14:paraId="32E71BF2"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20,20%</w:t>
            </w:r>
          </w:p>
        </w:tc>
        <w:tc>
          <w:tcPr>
            <w:tcW w:w="1417" w:type="dxa"/>
            <w:tcBorders>
              <w:top w:val="nil"/>
              <w:left w:val="nil"/>
              <w:bottom w:val="single" w:sz="4" w:space="0" w:color="auto"/>
              <w:right w:val="single" w:sz="4" w:space="0" w:color="auto"/>
            </w:tcBorders>
            <w:shd w:val="clear" w:color="auto" w:fill="auto"/>
            <w:vAlign w:val="center"/>
            <w:hideMark/>
          </w:tcPr>
          <w:p w14:paraId="6727E0E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7FEC4E37"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278192B0"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65D01A01"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618C32D5" w14:textId="77777777" w:rsidR="00902F13" w:rsidRPr="00D436DC" w:rsidRDefault="00902F13">
            <w:pPr>
              <w:jc w:val="both"/>
              <w:rPr>
                <w:rFonts w:ascii="Myriad Pro" w:hAnsi="Myriad Pro" w:cs="Calibri"/>
                <w:color w:val="000000"/>
                <w:sz w:val="20"/>
                <w:szCs w:val="20"/>
              </w:rPr>
            </w:pPr>
            <w:r w:rsidRPr="00D436DC">
              <w:rPr>
                <w:rFonts w:ascii="Myriad Pro" w:hAnsi="Myriad Pro" w:cs="Calibri"/>
                <w:color w:val="000000"/>
                <w:sz w:val="20"/>
                <w:szCs w:val="20"/>
              </w:rPr>
              <w:t>Расходы на оплату услуг ТСО</w:t>
            </w:r>
          </w:p>
        </w:tc>
        <w:tc>
          <w:tcPr>
            <w:tcW w:w="1206" w:type="dxa"/>
            <w:tcBorders>
              <w:top w:val="nil"/>
              <w:left w:val="nil"/>
              <w:bottom w:val="single" w:sz="4" w:space="0" w:color="auto"/>
              <w:right w:val="single" w:sz="4" w:space="0" w:color="auto"/>
            </w:tcBorders>
            <w:shd w:val="clear" w:color="auto" w:fill="auto"/>
            <w:vAlign w:val="center"/>
            <w:hideMark/>
          </w:tcPr>
          <w:p w14:paraId="5A86FE5A"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тыс.руб.</w:t>
            </w:r>
          </w:p>
        </w:tc>
        <w:tc>
          <w:tcPr>
            <w:tcW w:w="1392" w:type="dxa"/>
            <w:tcBorders>
              <w:top w:val="nil"/>
              <w:left w:val="nil"/>
              <w:bottom w:val="single" w:sz="4" w:space="0" w:color="auto"/>
              <w:right w:val="single" w:sz="4" w:space="0" w:color="auto"/>
            </w:tcBorders>
            <w:shd w:val="clear" w:color="auto" w:fill="auto"/>
            <w:vAlign w:val="center"/>
            <w:hideMark/>
          </w:tcPr>
          <w:p w14:paraId="07D8AEE5"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167 327,00</w:t>
            </w:r>
          </w:p>
        </w:tc>
        <w:tc>
          <w:tcPr>
            <w:tcW w:w="1559" w:type="dxa"/>
            <w:tcBorders>
              <w:top w:val="nil"/>
              <w:left w:val="nil"/>
              <w:bottom w:val="single" w:sz="4" w:space="0" w:color="auto"/>
              <w:right w:val="single" w:sz="4" w:space="0" w:color="auto"/>
            </w:tcBorders>
            <w:shd w:val="clear" w:color="auto" w:fill="auto"/>
            <w:vAlign w:val="center"/>
            <w:hideMark/>
          </w:tcPr>
          <w:p w14:paraId="1EBA45C2"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155 597,00</w:t>
            </w:r>
          </w:p>
        </w:tc>
        <w:tc>
          <w:tcPr>
            <w:tcW w:w="1418" w:type="dxa"/>
            <w:tcBorders>
              <w:top w:val="nil"/>
              <w:left w:val="nil"/>
              <w:bottom w:val="single" w:sz="4" w:space="0" w:color="auto"/>
              <w:right w:val="single" w:sz="4" w:space="0" w:color="auto"/>
            </w:tcBorders>
            <w:shd w:val="clear" w:color="auto" w:fill="auto"/>
            <w:vAlign w:val="center"/>
            <w:hideMark/>
          </w:tcPr>
          <w:p w14:paraId="6B12F0A7"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-11 730,00</w:t>
            </w:r>
          </w:p>
        </w:tc>
        <w:tc>
          <w:tcPr>
            <w:tcW w:w="1134" w:type="dxa"/>
            <w:tcBorders>
              <w:top w:val="nil"/>
              <w:left w:val="nil"/>
              <w:bottom w:val="single" w:sz="4" w:space="0" w:color="auto"/>
              <w:right w:val="single" w:sz="4" w:space="0" w:color="auto"/>
            </w:tcBorders>
            <w:shd w:val="clear" w:color="auto" w:fill="auto"/>
            <w:vAlign w:val="center"/>
            <w:hideMark/>
          </w:tcPr>
          <w:p w14:paraId="50A713F4" w14:textId="77777777" w:rsidR="00902F13" w:rsidRPr="00D436DC" w:rsidRDefault="00902F13">
            <w:pPr>
              <w:jc w:val="center"/>
              <w:rPr>
                <w:rFonts w:ascii="Myriad Pro" w:hAnsi="Myriad Pro" w:cs="Calibri"/>
                <w:color w:val="000000"/>
                <w:sz w:val="20"/>
                <w:szCs w:val="20"/>
              </w:rPr>
            </w:pPr>
            <w:r w:rsidRPr="00D436DC">
              <w:rPr>
                <w:rFonts w:ascii="Myriad Pro" w:hAnsi="Myriad Pro" w:cs="Calibri"/>
                <w:color w:val="000000"/>
                <w:sz w:val="20"/>
                <w:szCs w:val="20"/>
              </w:rPr>
              <w:t>-7,01%</w:t>
            </w:r>
          </w:p>
        </w:tc>
        <w:tc>
          <w:tcPr>
            <w:tcW w:w="1417" w:type="dxa"/>
            <w:tcBorders>
              <w:top w:val="nil"/>
              <w:left w:val="nil"/>
              <w:bottom w:val="single" w:sz="4" w:space="0" w:color="auto"/>
              <w:right w:val="single" w:sz="4" w:space="0" w:color="auto"/>
            </w:tcBorders>
            <w:shd w:val="clear" w:color="auto" w:fill="auto"/>
            <w:vAlign w:val="center"/>
            <w:hideMark/>
          </w:tcPr>
          <w:p w14:paraId="34B55706"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2BD863C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2778F15C"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3D52D662"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7B82926B" w14:textId="77777777" w:rsidR="00902F13" w:rsidRPr="00D436DC" w:rsidRDefault="00902F13">
            <w:pPr>
              <w:jc w:val="both"/>
              <w:rPr>
                <w:rFonts w:ascii="Myriad Pro" w:hAnsi="Myriad Pro" w:cs="Calibri"/>
                <w:b/>
                <w:bCs/>
                <w:color w:val="000000"/>
                <w:sz w:val="20"/>
                <w:szCs w:val="20"/>
              </w:rPr>
            </w:pPr>
            <w:r w:rsidRPr="00D436DC">
              <w:rPr>
                <w:rFonts w:ascii="Myriad Pro" w:hAnsi="Myriad Pro" w:cs="Calibri"/>
                <w:b/>
                <w:bCs/>
                <w:color w:val="000000"/>
                <w:sz w:val="20"/>
                <w:szCs w:val="20"/>
              </w:rPr>
              <w:t>НВВ котловая (расчетная)</w:t>
            </w:r>
          </w:p>
        </w:tc>
        <w:tc>
          <w:tcPr>
            <w:tcW w:w="1206" w:type="dxa"/>
            <w:tcBorders>
              <w:top w:val="nil"/>
              <w:left w:val="nil"/>
              <w:bottom w:val="single" w:sz="4" w:space="0" w:color="auto"/>
              <w:right w:val="single" w:sz="4" w:space="0" w:color="auto"/>
            </w:tcBorders>
            <w:shd w:val="clear" w:color="auto" w:fill="auto"/>
            <w:vAlign w:val="center"/>
            <w:hideMark/>
          </w:tcPr>
          <w:p w14:paraId="5B380EF3"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тыс.руб.</w:t>
            </w:r>
          </w:p>
        </w:tc>
        <w:tc>
          <w:tcPr>
            <w:tcW w:w="1392" w:type="dxa"/>
            <w:tcBorders>
              <w:top w:val="nil"/>
              <w:left w:val="nil"/>
              <w:bottom w:val="single" w:sz="4" w:space="0" w:color="auto"/>
              <w:right w:val="single" w:sz="4" w:space="0" w:color="auto"/>
            </w:tcBorders>
            <w:shd w:val="clear" w:color="auto" w:fill="auto"/>
            <w:vAlign w:val="center"/>
            <w:hideMark/>
          </w:tcPr>
          <w:p w14:paraId="10A278B1"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1 094 975,90</w:t>
            </w:r>
          </w:p>
        </w:tc>
        <w:tc>
          <w:tcPr>
            <w:tcW w:w="1559" w:type="dxa"/>
            <w:tcBorders>
              <w:top w:val="nil"/>
              <w:left w:val="nil"/>
              <w:bottom w:val="single" w:sz="4" w:space="0" w:color="auto"/>
              <w:right w:val="single" w:sz="4" w:space="0" w:color="auto"/>
            </w:tcBorders>
            <w:shd w:val="clear" w:color="auto" w:fill="auto"/>
            <w:vAlign w:val="center"/>
            <w:hideMark/>
          </w:tcPr>
          <w:p w14:paraId="43FCCDC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1 270 668,53</w:t>
            </w:r>
          </w:p>
        </w:tc>
        <w:tc>
          <w:tcPr>
            <w:tcW w:w="1418" w:type="dxa"/>
            <w:tcBorders>
              <w:top w:val="nil"/>
              <w:left w:val="nil"/>
              <w:bottom w:val="single" w:sz="4" w:space="0" w:color="auto"/>
              <w:right w:val="single" w:sz="4" w:space="0" w:color="auto"/>
            </w:tcBorders>
            <w:shd w:val="clear" w:color="auto" w:fill="auto"/>
            <w:vAlign w:val="center"/>
            <w:hideMark/>
          </w:tcPr>
          <w:p w14:paraId="547037D1"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175 692,63</w:t>
            </w:r>
          </w:p>
        </w:tc>
        <w:tc>
          <w:tcPr>
            <w:tcW w:w="1134" w:type="dxa"/>
            <w:tcBorders>
              <w:top w:val="nil"/>
              <w:left w:val="nil"/>
              <w:bottom w:val="single" w:sz="4" w:space="0" w:color="auto"/>
              <w:right w:val="single" w:sz="4" w:space="0" w:color="auto"/>
            </w:tcBorders>
            <w:shd w:val="clear" w:color="auto" w:fill="auto"/>
            <w:vAlign w:val="center"/>
            <w:hideMark/>
          </w:tcPr>
          <w:p w14:paraId="701A40E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16,05%</w:t>
            </w:r>
          </w:p>
        </w:tc>
        <w:tc>
          <w:tcPr>
            <w:tcW w:w="1417" w:type="dxa"/>
            <w:tcBorders>
              <w:top w:val="nil"/>
              <w:left w:val="nil"/>
              <w:bottom w:val="single" w:sz="4" w:space="0" w:color="auto"/>
              <w:right w:val="single" w:sz="4" w:space="0" w:color="auto"/>
            </w:tcBorders>
            <w:shd w:val="clear" w:color="auto" w:fill="auto"/>
            <w:vAlign w:val="center"/>
            <w:hideMark/>
          </w:tcPr>
          <w:p w14:paraId="3A3931B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-72 951,86</w:t>
            </w:r>
          </w:p>
        </w:tc>
        <w:tc>
          <w:tcPr>
            <w:tcW w:w="1796" w:type="dxa"/>
            <w:tcBorders>
              <w:top w:val="nil"/>
              <w:left w:val="nil"/>
              <w:bottom w:val="single" w:sz="4" w:space="0" w:color="auto"/>
              <w:right w:val="single" w:sz="4" w:space="0" w:color="auto"/>
            </w:tcBorders>
            <w:shd w:val="clear" w:color="auto" w:fill="auto"/>
            <w:vAlign w:val="center"/>
            <w:hideMark/>
          </w:tcPr>
          <w:p w14:paraId="3F360CA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17915411"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57 173,09</w:t>
            </w:r>
          </w:p>
        </w:tc>
      </w:tr>
      <w:tr w:rsidR="00801D66" w:rsidRPr="00D436DC" w14:paraId="45CFFB99"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2DF74F03" w14:textId="77777777" w:rsidR="00902F13" w:rsidRPr="00D436DC" w:rsidRDefault="00902F13">
            <w:pPr>
              <w:jc w:val="both"/>
              <w:rPr>
                <w:rFonts w:ascii="Myriad Pro" w:hAnsi="Myriad Pro" w:cs="Calibri"/>
                <w:b/>
                <w:bCs/>
                <w:color w:val="000000"/>
                <w:sz w:val="20"/>
                <w:szCs w:val="20"/>
              </w:rPr>
            </w:pPr>
            <w:r w:rsidRPr="00D436DC">
              <w:rPr>
                <w:rFonts w:ascii="Myriad Pro" w:hAnsi="Myriad Pro" w:cs="Calibri"/>
                <w:b/>
                <w:bCs/>
                <w:color w:val="000000"/>
                <w:sz w:val="20"/>
                <w:szCs w:val="20"/>
              </w:rPr>
              <w:t>Товарная (котловая) выручка</w:t>
            </w:r>
          </w:p>
        </w:tc>
        <w:tc>
          <w:tcPr>
            <w:tcW w:w="1206" w:type="dxa"/>
            <w:tcBorders>
              <w:top w:val="nil"/>
              <w:left w:val="nil"/>
              <w:bottom w:val="single" w:sz="4" w:space="0" w:color="auto"/>
              <w:right w:val="single" w:sz="4" w:space="0" w:color="auto"/>
            </w:tcBorders>
            <w:shd w:val="clear" w:color="auto" w:fill="auto"/>
            <w:vAlign w:val="center"/>
            <w:hideMark/>
          </w:tcPr>
          <w:p w14:paraId="039EDEA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тыс.руб.</w:t>
            </w:r>
          </w:p>
        </w:tc>
        <w:tc>
          <w:tcPr>
            <w:tcW w:w="1392" w:type="dxa"/>
            <w:tcBorders>
              <w:top w:val="nil"/>
              <w:left w:val="nil"/>
              <w:bottom w:val="single" w:sz="4" w:space="0" w:color="auto"/>
              <w:right w:val="single" w:sz="4" w:space="0" w:color="auto"/>
            </w:tcBorders>
            <w:shd w:val="clear" w:color="auto" w:fill="auto"/>
            <w:vAlign w:val="center"/>
            <w:hideMark/>
          </w:tcPr>
          <w:p w14:paraId="00D0D88F"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1 094 976,00</w:t>
            </w:r>
          </w:p>
        </w:tc>
        <w:tc>
          <w:tcPr>
            <w:tcW w:w="1559" w:type="dxa"/>
            <w:tcBorders>
              <w:top w:val="nil"/>
              <w:left w:val="nil"/>
              <w:bottom w:val="single" w:sz="4" w:space="0" w:color="auto"/>
              <w:right w:val="single" w:sz="4" w:space="0" w:color="auto"/>
            </w:tcBorders>
            <w:shd w:val="clear" w:color="auto" w:fill="auto"/>
            <w:vAlign w:val="center"/>
            <w:hideMark/>
          </w:tcPr>
          <w:p w14:paraId="67108D4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1 138 010,00</w:t>
            </w:r>
          </w:p>
        </w:tc>
        <w:tc>
          <w:tcPr>
            <w:tcW w:w="1418" w:type="dxa"/>
            <w:tcBorders>
              <w:top w:val="nil"/>
              <w:left w:val="nil"/>
              <w:bottom w:val="single" w:sz="4" w:space="0" w:color="auto"/>
              <w:right w:val="single" w:sz="4" w:space="0" w:color="auto"/>
            </w:tcBorders>
            <w:shd w:val="clear" w:color="auto" w:fill="auto"/>
            <w:vAlign w:val="center"/>
            <w:hideMark/>
          </w:tcPr>
          <w:p w14:paraId="0109113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43 034,00</w:t>
            </w:r>
          </w:p>
        </w:tc>
        <w:tc>
          <w:tcPr>
            <w:tcW w:w="1134" w:type="dxa"/>
            <w:tcBorders>
              <w:top w:val="nil"/>
              <w:left w:val="nil"/>
              <w:bottom w:val="single" w:sz="4" w:space="0" w:color="auto"/>
              <w:right w:val="single" w:sz="4" w:space="0" w:color="auto"/>
            </w:tcBorders>
            <w:shd w:val="clear" w:color="auto" w:fill="auto"/>
            <w:vAlign w:val="center"/>
            <w:hideMark/>
          </w:tcPr>
          <w:p w14:paraId="53E685A2"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3,93%</w:t>
            </w:r>
          </w:p>
        </w:tc>
        <w:tc>
          <w:tcPr>
            <w:tcW w:w="1417" w:type="dxa"/>
            <w:tcBorders>
              <w:top w:val="nil"/>
              <w:left w:val="nil"/>
              <w:bottom w:val="single" w:sz="4" w:space="0" w:color="auto"/>
              <w:right w:val="single" w:sz="4" w:space="0" w:color="auto"/>
            </w:tcBorders>
            <w:shd w:val="clear" w:color="auto" w:fill="auto"/>
            <w:vAlign w:val="center"/>
            <w:hideMark/>
          </w:tcPr>
          <w:p w14:paraId="4DA16E18"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450976A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17196F50"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76FDE1C9"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56F3E483" w14:textId="77777777" w:rsidR="00902F13" w:rsidRPr="00D436DC" w:rsidRDefault="00902F13">
            <w:pPr>
              <w:jc w:val="both"/>
              <w:rPr>
                <w:rFonts w:ascii="Myriad Pro" w:hAnsi="Myriad Pro" w:cs="Calibri"/>
                <w:b/>
                <w:bCs/>
                <w:color w:val="000000"/>
                <w:sz w:val="20"/>
                <w:szCs w:val="20"/>
              </w:rPr>
            </w:pPr>
            <w:r w:rsidRPr="00D436DC">
              <w:rPr>
                <w:rFonts w:ascii="Myriad Pro" w:hAnsi="Myriad Pro" w:cs="Calibri"/>
                <w:b/>
                <w:bCs/>
                <w:color w:val="000000"/>
                <w:sz w:val="20"/>
                <w:szCs w:val="20"/>
              </w:rPr>
              <w:t xml:space="preserve">Полезный отпуск </w:t>
            </w:r>
          </w:p>
        </w:tc>
        <w:tc>
          <w:tcPr>
            <w:tcW w:w="1206" w:type="dxa"/>
            <w:tcBorders>
              <w:top w:val="nil"/>
              <w:left w:val="nil"/>
              <w:bottom w:val="single" w:sz="4" w:space="0" w:color="auto"/>
              <w:right w:val="single" w:sz="4" w:space="0" w:color="auto"/>
            </w:tcBorders>
            <w:shd w:val="clear" w:color="auto" w:fill="auto"/>
            <w:vAlign w:val="center"/>
            <w:hideMark/>
          </w:tcPr>
          <w:p w14:paraId="65925DD0"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млн. кВтч</w:t>
            </w:r>
          </w:p>
        </w:tc>
        <w:tc>
          <w:tcPr>
            <w:tcW w:w="1392" w:type="dxa"/>
            <w:tcBorders>
              <w:top w:val="nil"/>
              <w:left w:val="nil"/>
              <w:bottom w:val="single" w:sz="4" w:space="0" w:color="auto"/>
              <w:right w:val="single" w:sz="4" w:space="0" w:color="auto"/>
            </w:tcBorders>
            <w:shd w:val="clear" w:color="auto" w:fill="auto"/>
            <w:vAlign w:val="center"/>
            <w:hideMark/>
          </w:tcPr>
          <w:p w14:paraId="3B25E7C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412,00</w:t>
            </w:r>
          </w:p>
        </w:tc>
        <w:tc>
          <w:tcPr>
            <w:tcW w:w="1559" w:type="dxa"/>
            <w:tcBorders>
              <w:top w:val="nil"/>
              <w:left w:val="nil"/>
              <w:bottom w:val="single" w:sz="4" w:space="0" w:color="auto"/>
              <w:right w:val="single" w:sz="4" w:space="0" w:color="auto"/>
            </w:tcBorders>
            <w:shd w:val="clear" w:color="auto" w:fill="auto"/>
            <w:vAlign w:val="center"/>
            <w:hideMark/>
          </w:tcPr>
          <w:p w14:paraId="383A8B40"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423,00</w:t>
            </w:r>
          </w:p>
        </w:tc>
        <w:tc>
          <w:tcPr>
            <w:tcW w:w="1418" w:type="dxa"/>
            <w:tcBorders>
              <w:top w:val="nil"/>
              <w:left w:val="nil"/>
              <w:bottom w:val="single" w:sz="4" w:space="0" w:color="auto"/>
              <w:right w:val="single" w:sz="4" w:space="0" w:color="auto"/>
            </w:tcBorders>
            <w:shd w:val="clear" w:color="auto" w:fill="auto"/>
            <w:vAlign w:val="center"/>
            <w:hideMark/>
          </w:tcPr>
          <w:p w14:paraId="38FCDFA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11,00</w:t>
            </w:r>
          </w:p>
        </w:tc>
        <w:tc>
          <w:tcPr>
            <w:tcW w:w="1134" w:type="dxa"/>
            <w:tcBorders>
              <w:top w:val="nil"/>
              <w:left w:val="nil"/>
              <w:bottom w:val="single" w:sz="4" w:space="0" w:color="auto"/>
              <w:right w:val="single" w:sz="4" w:space="0" w:color="auto"/>
            </w:tcBorders>
            <w:shd w:val="clear" w:color="auto" w:fill="auto"/>
            <w:vAlign w:val="center"/>
            <w:hideMark/>
          </w:tcPr>
          <w:p w14:paraId="581DF059"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2,67%</w:t>
            </w:r>
          </w:p>
        </w:tc>
        <w:tc>
          <w:tcPr>
            <w:tcW w:w="1417" w:type="dxa"/>
            <w:tcBorders>
              <w:top w:val="nil"/>
              <w:left w:val="nil"/>
              <w:bottom w:val="single" w:sz="4" w:space="0" w:color="auto"/>
              <w:right w:val="single" w:sz="4" w:space="0" w:color="auto"/>
            </w:tcBorders>
            <w:shd w:val="clear" w:color="auto" w:fill="auto"/>
            <w:vAlign w:val="center"/>
            <w:hideMark/>
          </w:tcPr>
          <w:p w14:paraId="0F9A73E1"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335C47A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763554AA"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r w:rsidR="00801D66" w:rsidRPr="00D436DC" w14:paraId="0FBEEEB4" w14:textId="77777777" w:rsidTr="00D436DC">
        <w:trPr>
          <w:trHeight w:val="20"/>
        </w:trPr>
        <w:tc>
          <w:tcPr>
            <w:tcW w:w="3351" w:type="dxa"/>
            <w:tcBorders>
              <w:top w:val="nil"/>
              <w:left w:val="single" w:sz="4" w:space="0" w:color="auto"/>
              <w:bottom w:val="single" w:sz="4" w:space="0" w:color="auto"/>
              <w:right w:val="single" w:sz="4" w:space="0" w:color="auto"/>
            </w:tcBorders>
            <w:shd w:val="clear" w:color="auto" w:fill="auto"/>
            <w:vAlign w:val="center"/>
            <w:hideMark/>
          </w:tcPr>
          <w:p w14:paraId="04CBC8BF" w14:textId="77777777" w:rsidR="00902F13" w:rsidRPr="00D436DC" w:rsidRDefault="00902F13">
            <w:pPr>
              <w:jc w:val="both"/>
              <w:rPr>
                <w:rFonts w:ascii="Myriad Pro" w:hAnsi="Myriad Pro" w:cs="Calibri"/>
                <w:b/>
                <w:bCs/>
                <w:color w:val="000000"/>
                <w:sz w:val="20"/>
                <w:szCs w:val="20"/>
              </w:rPr>
            </w:pPr>
            <w:r w:rsidRPr="00D436DC">
              <w:rPr>
                <w:rFonts w:ascii="Myriad Pro" w:hAnsi="Myriad Pro" w:cs="Calibri"/>
                <w:b/>
                <w:bCs/>
                <w:color w:val="000000"/>
                <w:sz w:val="20"/>
                <w:szCs w:val="20"/>
              </w:rPr>
              <w:t>Средний тариф</w:t>
            </w:r>
          </w:p>
        </w:tc>
        <w:tc>
          <w:tcPr>
            <w:tcW w:w="1206" w:type="dxa"/>
            <w:tcBorders>
              <w:top w:val="nil"/>
              <w:left w:val="nil"/>
              <w:bottom w:val="single" w:sz="4" w:space="0" w:color="auto"/>
              <w:right w:val="single" w:sz="4" w:space="0" w:color="auto"/>
            </w:tcBorders>
            <w:shd w:val="clear" w:color="auto" w:fill="auto"/>
            <w:vAlign w:val="center"/>
            <w:hideMark/>
          </w:tcPr>
          <w:p w14:paraId="18E0EA15"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руб/МВтч</w:t>
            </w:r>
          </w:p>
        </w:tc>
        <w:tc>
          <w:tcPr>
            <w:tcW w:w="1392" w:type="dxa"/>
            <w:tcBorders>
              <w:top w:val="nil"/>
              <w:left w:val="nil"/>
              <w:bottom w:val="single" w:sz="4" w:space="0" w:color="auto"/>
              <w:right w:val="single" w:sz="4" w:space="0" w:color="auto"/>
            </w:tcBorders>
            <w:shd w:val="clear" w:color="auto" w:fill="auto"/>
            <w:vAlign w:val="center"/>
            <w:hideMark/>
          </w:tcPr>
          <w:p w14:paraId="0780DEEE"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2 657,71</w:t>
            </w:r>
          </w:p>
        </w:tc>
        <w:tc>
          <w:tcPr>
            <w:tcW w:w="1559" w:type="dxa"/>
            <w:tcBorders>
              <w:top w:val="nil"/>
              <w:left w:val="nil"/>
              <w:bottom w:val="single" w:sz="4" w:space="0" w:color="auto"/>
              <w:right w:val="single" w:sz="4" w:space="0" w:color="auto"/>
            </w:tcBorders>
            <w:shd w:val="clear" w:color="auto" w:fill="auto"/>
            <w:vAlign w:val="center"/>
            <w:hideMark/>
          </w:tcPr>
          <w:p w14:paraId="75F505E2"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2 690,33</w:t>
            </w:r>
          </w:p>
        </w:tc>
        <w:tc>
          <w:tcPr>
            <w:tcW w:w="1418" w:type="dxa"/>
            <w:tcBorders>
              <w:top w:val="nil"/>
              <w:left w:val="nil"/>
              <w:bottom w:val="single" w:sz="4" w:space="0" w:color="auto"/>
              <w:right w:val="single" w:sz="4" w:space="0" w:color="auto"/>
            </w:tcBorders>
            <w:shd w:val="clear" w:color="auto" w:fill="auto"/>
            <w:vAlign w:val="center"/>
            <w:hideMark/>
          </w:tcPr>
          <w:p w14:paraId="53EF9C7F"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32,62</w:t>
            </w:r>
          </w:p>
        </w:tc>
        <w:tc>
          <w:tcPr>
            <w:tcW w:w="1134" w:type="dxa"/>
            <w:tcBorders>
              <w:top w:val="nil"/>
              <w:left w:val="nil"/>
              <w:bottom w:val="single" w:sz="4" w:space="0" w:color="auto"/>
              <w:right w:val="single" w:sz="4" w:space="0" w:color="auto"/>
            </w:tcBorders>
            <w:shd w:val="clear" w:color="auto" w:fill="auto"/>
            <w:vAlign w:val="center"/>
            <w:hideMark/>
          </w:tcPr>
          <w:p w14:paraId="2A539578"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1,23%</w:t>
            </w:r>
          </w:p>
        </w:tc>
        <w:tc>
          <w:tcPr>
            <w:tcW w:w="1417" w:type="dxa"/>
            <w:tcBorders>
              <w:top w:val="nil"/>
              <w:left w:val="nil"/>
              <w:bottom w:val="single" w:sz="4" w:space="0" w:color="auto"/>
              <w:right w:val="single" w:sz="4" w:space="0" w:color="auto"/>
            </w:tcBorders>
            <w:shd w:val="clear" w:color="auto" w:fill="auto"/>
            <w:vAlign w:val="center"/>
            <w:hideMark/>
          </w:tcPr>
          <w:p w14:paraId="6399F48F"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796" w:type="dxa"/>
            <w:tcBorders>
              <w:top w:val="nil"/>
              <w:left w:val="nil"/>
              <w:bottom w:val="single" w:sz="4" w:space="0" w:color="auto"/>
              <w:right w:val="single" w:sz="4" w:space="0" w:color="auto"/>
            </w:tcBorders>
            <w:shd w:val="clear" w:color="auto" w:fill="auto"/>
            <w:vAlign w:val="center"/>
            <w:hideMark/>
          </w:tcPr>
          <w:p w14:paraId="2447F53B"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14:paraId="7797A5C2" w14:textId="77777777" w:rsidR="00902F13" w:rsidRPr="00D436DC" w:rsidRDefault="00902F13">
            <w:pPr>
              <w:jc w:val="center"/>
              <w:rPr>
                <w:rFonts w:ascii="Myriad Pro" w:hAnsi="Myriad Pro" w:cs="Calibri"/>
                <w:b/>
                <w:bCs/>
                <w:color w:val="000000"/>
                <w:sz w:val="20"/>
                <w:szCs w:val="20"/>
              </w:rPr>
            </w:pPr>
            <w:r w:rsidRPr="00D436DC">
              <w:rPr>
                <w:rFonts w:ascii="Myriad Pro" w:hAnsi="Myriad Pro" w:cs="Calibri"/>
                <w:b/>
                <w:bCs/>
                <w:color w:val="000000"/>
                <w:sz w:val="20"/>
                <w:szCs w:val="20"/>
              </w:rPr>
              <w:t> </w:t>
            </w:r>
          </w:p>
        </w:tc>
      </w:tr>
    </w:tbl>
    <w:p w14:paraId="2AD8202C" w14:textId="77777777" w:rsidR="00463226" w:rsidRDefault="00463226" w:rsidP="00744A0D">
      <w:pPr>
        <w:spacing w:line="360" w:lineRule="auto"/>
        <w:ind w:firstLine="567"/>
        <w:jc w:val="both"/>
        <w:rPr>
          <w:rFonts w:ascii="Myriad Pro" w:eastAsiaTheme="majorEastAsia" w:hAnsi="Myriad Pro" w:cstheme="majorBidi"/>
          <w:sz w:val="26"/>
          <w:szCs w:val="26"/>
        </w:rPr>
      </w:pPr>
    </w:p>
    <w:p w14:paraId="4056F4FA" w14:textId="77777777" w:rsidR="00463226" w:rsidRDefault="00463226" w:rsidP="00744A0D">
      <w:pPr>
        <w:spacing w:line="360" w:lineRule="auto"/>
        <w:ind w:firstLine="567"/>
        <w:jc w:val="both"/>
        <w:rPr>
          <w:rFonts w:ascii="Myriad Pro" w:eastAsiaTheme="majorEastAsia" w:hAnsi="Myriad Pro" w:cstheme="majorBidi"/>
          <w:sz w:val="26"/>
          <w:szCs w:val="26"/>
        </w:rPr>
        <w:sectPr w:rsidR="00463226" w:rsidSect="00B458D2">
          <w:pgSz w:w="16838" w:h="11906" w:orient="landscape"/>
          <w:pgMar w:top="1276" w:right="1134" w:bottom="1701" w:left="709" w:header="708" w:footer="708" w:gutter="0"/>
          <w:cols w:space="708"/>
          <w:docGrid w:linePitch="360"/>
        </w:sectPr>
      </w:pPr>
    </w:p>
    <w:p w14:paraId="6300EF1D" w14:textId="77777777" w:rsidR="00744A0D" w:rsidRDefault="00744A0D" w:rsidP="00744A0D">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В 2017 году наблюдается экономия по подконтрольным расходам филиала, относительно утвержденных показателей. По данным филиала фактические подконтрольные расходы за 2017 год ниже утвержденных на 4,623 млн. руб. (или на 1,07%).</w:t>
      </w:r>
    </w:p>
    <w:p w14:paraId="35E212A3" w14:textId="77777777" w:rsidR="00141DDE" w:rsidRDefault="00141DDE" w:rsidP="00141DDE">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Основное отличие фактических подконтрольных расходов филиала в 2017 году от утвержденных сложилось за счет расходов по статьям:</w:t>
      </w:r>
    </w:p>
    <w:p w14:paraId="3CF1CEA8" w14:textId="77777777" w:rsidR="009C0461" w:rsidRDefault="009C0461" w:rsidP="007A0040">
      <w:pPr>
        <w:pStyle w:val="a3"/>
        <w:numPr>
          <w:ilvl w:val="0"/>
          <w:numId w:val="20"/>
        </w:numPr>
        <w:spacing w:line="360" w:lineRule="auto"/>
        <w:ind w:left="993"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Расходы на материалы и сырье </w:t>
      </w:r>
      <w:r w:rsidR="005965C5">
        <w:rPr>
          <w:rFonts w:ascii="Myriad Pro" w:eastAsiaTheme="majorEastAsia" w:hAnsi="Myriad Pro" w:cstheme="majorBidi"/>
          <w:sz w:val="26"/>
          <w:szCs w:val="26"/>
        </w:rPr>
        <w:t>- меньше утвержденных</w:t>
      </w:r>
      <w:r>
        <w:rPr>
          <w:rFonts w:ascii="Myriad Pro" w:eastAsiaTheme="majorEastAsia" w:hAnsi="Myriad Pro" w:cstheme="majorBidi"/>
          <w:sz w:val="26"/>
          <w:szCs w:val="26"/>
        </w:rPr>
        <w:t xml:space="preserve"> на </w:t>
      </w:r>
      <w:r w:rsidRPr="000A54F8">
        <w:rPr>
          <w:rFonts w:ascii="Myriad Pro" w:eastAsiaTheme="majorEastAsia" w:hAnsi="Myriad Pro" w:cstheme="majorBidi"/>
          <w:sz w:val="26"/>
          <w:szCs w:val="26"/>
        </w:rPr>
        <w:t>14</w:t>
      </w:r>
      <w:r>
        <w:rPr>
          <w:rFonts w:ascii="Myriad Pro" w:eastAsiaTheme="majorEastAsia" w:hAnsi="Myriad Pro" w:cstheme="majorBidi"/>
          <w:sz w:val="26"/>
          <w:szCs w:val="26"/>
        </w:rPr>
        <w:t> </w:t>
      </w:r>
      <w:r w:rsidRPr="000A54F8">
        <w:rPr>
          <w:rFonts w:ascii="Myriad Pro" w:eastAsiaTheme="majorEastAsia" w:hAnsi="Myriad Pro" w:cstheme="majorBidi"/>
          <w:sz w:val="26"/>
          <w:szCs w:val="26"/>
        </w:rPr>
        <w:t>332</w:t>
      </w:r>
      <w:r>
        <w:rPr>
          <w:rFonts w:ascii="Myriad Pro" w:eastAsiaTheme="majorEastAsia" w:hAnsi="Myriad Pro" w:cstheme="majorBidi"/>
          <w:sz w:val="26"/>
          <w:szCs w:val="26"/>
        </w:rPr>
        <w:t xml:space="preserve"> ты</w:t>
      </w:r>
      <w:r w:rsidR="007A0040">
        <w:rPr>
          <w:rFonts w:ascii="Myriad Pro" w:eastAsiaTheme="majorEastAsia" w:hAnsi="Myriad Pro" w:cstheme="majorBidi"/>
          <w:sz w:val="26"/>
          <w:szCs w:val="26"/>
        </w:rPr>
        <w:t>с</w:t>
      </w:r>
      <w:r>
        <w:rPr>
          <w:rFonts w:ascii="Myriad Pro" w:eastAsiaTheme="majorEastAsia" w:hAnsi="Myriad Pro" w:cstheme="majorBidi"/>
          <w:sz w:val="26"/>
          <w:szCs w:val="26"/>
        </w:rPr>
        <w:t>. руб.;</w:t>
      </w:r>
    </w:p>
    <w:p w14:paraId="2391DBE6" w14:textId="77777777" w:rsidR="009C0461" w:rsidRDefault="009C0461" w:rsidP="007A0040">
      <w:pPr>
        <w:pStyle w:val="a3"/>
        <w:numPr>
          <w:ilvl w:val="0"/>
          <w:numId w:val="20"/>
        </w:numPr>
        <w:spacing w:line="360" w:lineRule="auto"/>
        <w:ind w:left="993"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Другие прочие расходы – меньше утвержденных на 49 946 тыс. руб.;</w:t>
      </w:r>
    </w:p>
    <w:p w14:paraId="2DADCA5E" w14:textId="77777777" w:rsidR="009C0461" w:rsidRPr="00141DDE" w:rsidRDefault="009C0461" w:rsidP="007A0040">
      <w:pPr>
        <w:pStyle w:val="a3"/>
        <w:numPr>
          <w:ilvl w:val="0"/>
          <w:numId w:val="20"/>
        </w:numPr>
        <w:spacing w:line="360" w:lineRule="auto"/>
        <w:ind w:left="993"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Прочие подконтрольные расходы из прибыли – меньше утвержденных на 11 452 тыс. руб.</w:t>
      </w:r>
    </w:p>
    <w:p w14:paraId="7F393A62" w14:textId="77777777" w:rsidR="00141DDE" w:rsidRPr="00DD0242" w:rsidRDefault="00744A0D" w:rsidP="00680071">
      <w:pPr>
        <w:spacing w:line="360" w:lineRule="auto"/>
        <w:ind w:firstLine="567"/>
        <w:jc w:val="both"/>
        <w:rPr>
          <w:rFonts w:ascii="Myriad Pro" w:eastAsiaTheme="majorEastAsia" w:hAnsi="Myriad Pro" w:cstheme="majorBidi"/>
          <w:strike/>
          <w:sz w:val="26"/>
          <w:szCs w:val="26"/>
        </w:rPr>
      </w:pPr>
      <w:r>
        <w:rPr>
          <w:rFonts w:ascii="Myriad Pro" w:eastAsiaTheme="majorEastAsia" w:hAnsi="Myriad Pro" w:cstheme="majorBidi"/>
          <w:sz w:val="26"/>
          <w:szCs w:val="26"/>
        </w:rPr>
        <w:t>Учитывая, что фактические индексы потребительских цен, а также фактическая величина условных единиц отклонились от плановых значений 2017 года, в состав НВВ 2019 года регулирующим органом была включена отрицательная величина корректировки подконтрольных расходов в размере (-2 646,95) тыс. руб.</w:t>
      </w:r>
      <w:r w:rsidR="00B02D2F">
        <w:rPr>
          <w:rFonts w:ascii="Myriad Pro" w:eastAsiaTheme="majorEastAsia" w:hAnsi="Myriad Pro" w:cstheme="majorBidi"/>
          <w:sz w:val="26"/>
          <w:szCs w:val="26"/>
        </w:rPr>
        <w:t xml:space="preserve"> </w:t>
      </w:r>
    </w:p>
    <w:p w14:paraId="5181B152" w14:textId="77777777" w:rsidR="00744A0D" w:rsidRDefault="005965C5"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Фактические н</w:t>
      </w:r>
      <w:r w:rsidR="00744A0D">
        <w:rPr>
          <w:rFonts w:ascii="Myriad Pro" w:eastAsiaTheme="majorEastAsia" w:hAnsi="Myriad Pro" w:cstheme="majorBidi"/>
          <w:sz w:val="26"/>
          <w:szCs w:val="26"/>
        </w:rPr>
        <w:t xml:space="preserve">еподконтрольные расходы превысили утвержденные показатели на </w:t>
      </w:r>
      <w:r w:rsidR="00744A0D" w:rsidRPr="00744A0D">
        <w:rPr>
          <w:rFonts w:ascii="Myriad Pro" w:eastAsiaTheme="majorEastAsia" w:hAnsi="Myriad Pro" w:cstheme="majorBidi"/>
          <w:sz w:val="26"/>
          <w:szCs w:val="26"/>
        </w:rPr>
        <w:t>194</w:t>
      </w:r>
      <w:r>
        <w:rPr>
          <w:rFonts w:ascii="Myriad Pro" w:eastAsiaTheme="majorEastAsia" w:hAnsi="Myriad Pro" w:cstheme="majorBidi"/>
          <w:sz w:val="26"/>
          <w:szCs w:val="26"/>
        </w:rPr>
        <w:t xml:space="preserve"> </w:t>
      </w:r>
      <w:r w:rsidR="00744A0D" w:rsidRPr="00744A0D">
        <w:rPr>
          <w:rFonts w:ascii="Myriad Pro" w:eastAsiaTheme="majorEastAsia" w:hAnsi="Myriad Pro" w:cstheme="majorBidi"/>
          <w:sz w:val="26"/>
          <w:szCs w:val="26"/>
        </w:rPr>
        <w:t>897</w:t>
      </w:r>
      <w:r w:rsidR="00744A0D">
        <w:rPr>
          <w:rFonts w:ascii="Myriad Pro" w:eastAsiaTheme="majorEastAsia" w:hAnsi="Myriad Pro" w:cstheme="majorBidi"/>
          <w:sz w:val="26"/>
          <w:szCs w:val="26"/>
        </w:rPr>
        <w:t xml:space="preserve"> </w:t>
      </w:r>
      <w:r>
        <w:rPr>
          <w:rFonts w:ascii="Myriad Pro" w:eastAsiaTheme="majorEastAsia" w:hAnsi="Myriad Pro" w:cstheme="majorBidi"/>
          <w:sz w:val="26"/>
          <w:szCs w:val="26"/>
        </w:rPr>
        <w:t>тыс.</w:t>
      </w:r>
      <w:r w:rsidR="00744A0D">
        <w:rPr>
          <w:rFonts w:ascii="Myriad Pro" w:eastAsiaTheme="majorEastAsia" w:hAnsi="Myriad Pro" w:cstheme="majorBidi"/>
          <w:sz w:val="26"/>
          <w:szCs w:val="26"/>
        </w:rPr>
        <w:t xml:space="preserve"> руб. (или на </w:t>
      </w:r>
      <w:r w:rsidR="00744A0D" w:rsidRPr="00744A0D">
        <w:rPr>
          <w:rFonts w:ascii="Myriad Pro" w:eastAsiaTheme="majorEastAsia" w:hAnsi="Myriad Pro" w:cstheme="majorBidi"/>
          <w:sz w:val="26"/>
          <w:szCs w:val="26"/>
        </w:rPr>
        <w:t>60,37</w:t>
      </w:r>
      <w:r w:rsidR="00744A0D">
        <w:rPr>
          <w:rFonts w:ascii="Myriad Pro" w:eastAsiaTheme="majorEastAsia" w:hAnsi="Myriad Pro" w:cstheme="majorBidi"/>
          <w:sz w:val="26"/>
          <w:szCs w:val="26"/>
        </w:rPr>
        <w:t>%).</w:t>
      </w:r>
    </w:p>
    <w:p w14:paraId="777C6A08" w14:textId="77777777" w:rsidR="00141DDE" w:rsidRPr="003E490D" w:rsidRDefault="00141DD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Основное </w:t>
      </w:r>
      <w:r w:rsidR="003E490D">
        <w:rPr>
          <w:rFonts w:ascii="Myriad Pro" w:eastAsiaTheme="majorEastAsia" w:hAnsi="Myriad Pro" w:cstheme="majorBidi"/>
          <w:sz w:val="26"/>
          <w:szCs w:val="26"/>
        </w:rPr>
        <w:t>превышение</w:t>
      </w:r>
      <w:r>
        <w:rPr>
          <w:rFonts w:ascii="Myriad Pro" w:eastAsiaTheme="majorEastAsia" w:hAnsi="Myriad Pro" w:cstheme="majorBidi"/>
          <w:sz w:val="26"/>
          <w:szCs w:val="26"/>
        </w:rPr>
        <w:t xml:space="preserve"> фактических неподконтрольных расходов филиала в 2017 году от утвержденных</w:t>
      </w:r>
      <w:r w:rsidR="003E490D">
        <w:rPr>
          <w:rFonts w:ascii="Myriad Pro" w:eastAsiaTheme="majorEastAsia" w:hAnsi="Myriad Pro" w:cstheme="majorBidi"/>
          <w:sz w:val="26"/>
          <w:szCs w:val="26"/>
        </w:rPr>
        <w:t>, обусловлено превышением по статье «</w:t>
      </w:r>
      <w:r w:rsidRPr="003E490D">
        <w:rPr>
          <w:rFonts w:ascii="Myriad Pro" w:eastAsiaTheme="majorEastAsia" w:hAnsi="Myriad Pro" w:cstheme="majorBidi"/>
          <w:sz w:val="26"/>
          <w:szCs w:val="26"/>
        </w:rPr>
        <w:t>Выпадающие от льготного технологического присоединения</w:t>
      </w:r>
      <w:r w:rsidR="003E490D">
        <w:rPr>
          <w:rFonts w:ascii="Myriad Pro" w:eastAsiaTheme="majorEastAsia" w:hAnsi="Myriad Pro" w:cstheme="majorBidi"/>
          <w:sz w:val="26"/>
          <w:szCs w:val="26"/>
        </w:rPr>
        <w:t>»</w:t>
      </w:r>
      <w:r w:rsidRPr="003E490D">
        <w:rPr>
          <w:rFonts w:ascii="Myriad Pro" w:eastAsiaTheme="majorEastAsia" w:hAnsi="Myriad Pro" w:cstheme="majorBidi"/>
          <w:sz w:val="26"/>
          <w:szCs w:val="26"/>
        </w:rPr>
        <w:t xml:space="preserve"> на 127 758 тыс. руб.</w:t>
      </w:r>
    </w:p>
    <w:p w14:paraId="7AFCAD8A" w14:textId="77777777" w:rsidR="00141DDE" w:rsidRDefault="004523F0" w:rsidP="00680071">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Комитетом при корректировке необходимой валовой выручки на 2019 год учтена  корректировка по неподконтрольным расходам за 2017 год в размере </w:t>
      </w:r>
      <w:r w:rsidRPr="004523F0">
        <w:rPr>
          <w:rFonts w:ascii="Myriad Pro" w:eastAsia="Calibri" w:hAnsi="Myriad Pro"/>
          <w:color w:val="000000" w:themeColor="text1"/>
          <w:sz w:val="26"/>
          <w:szCs w:val="26"/>
        </w:rPr>
        <w:t>26 790,72</w:t>
      </w:r>
      <w:r>
        <w:rPr>
          <w:rFonts w:ascii="Myriad Pro" w:eastAsia="Calibri" w:hAnsi="Myriad Pro"/>
          <w:color w:val="000000" w:themeColor="text1"/>
          <w:sz w:val="26"/>
          <w:szCs w:val="26"/>
        </w:rPr>
        <w:t xml:space="preserve"> тыс. руб.</w:t>
      </w:r>
      <w:r w:rsidR="003E490D">
        <w:rPr>
          <w:rFonts w:ascii="Myriad Pro" w:eastAsia="Calibri" w:hAnsi="Myriad Pro"/>
          <w:color w:val="000000" w:themeColor="text1"/>
          <w:sz w:val="26"/>
          <w:szCs w:val="26"/>
        </w:rPr>
        <w:t xml:space="preserve">, определенная </w:t>
      </w:r>
      <w:r w:rsidR="00141DDE">
        <w:rPr>
          <w:rFonts w:ascii="Myriad Pro" w:eastAsia="Calibri" w:hAnsi="Myriad Pro"/>
          <w:color w:val="000000" w:themeColor="text1"/>
          <w:sz w:val="26"/>
          <w:szCs w:val="26"/>
        </w:rPr>
        <w:t xml:space="preserve">по результатам проверки </w:t>
      </w:r>
      <w:r w:rsidR="005965C5">
        <w:rPr>
          <w:rFonts w:ascii="Myriad Pro" w:eastAsia="Calibri" w:hAnsi="Myriad Pro"/>
          <w:color w:val="000000" w:themeColor="text1"/>
          <w:sz w:val="26"/>
          <w:szCs w:val="26"/>
        </w:rPr>
        <w:t xml:space="preserve">Комитетом </w:t>
      </w:r>
      <w:r w:rsidR="00141DDE">
        <w:rPr>
          <w:rFonts w:ascii="Myriad Pro" w:eastAsia="Calibri" w:hAnsi="Myriad Pro"/>
          <w:color w:val="000000" w:themeColor="text1"/>
          <w:sz w:val="26"/>
          <w:szCs w:val="26"/>
        </w:rPr>
        <w:t xml:space="preserve">экономической обоснованности </w:t>
      </w:r>
      <w:r w:rsidR="005965C5">
        <w:rPr>
          <w:rFonts w:ascii="Myriad Pro" w:eastAsia="Calibri" w:hAnsi="Myriad Pro"/>
          <w:color w:val="000000" w:themeColor="text1"/>
          <w:sz w:val="26"/>
          <w:szCs w:val="26"/>
        </w:rPr>
        <w:t>не</w:t>
      </w:r>
      <w:r w:rsidR="00141DDE">
        <w:rPr>
          <w:rFonts w:ascii="Myriad Pro" w:eastAsia="Calibri" w:hAnsi="Myriad Pro"/>
          <w:color w:val="000000" w:themeColor="text1"/>
          <w:sz w:val="26"/>
          <w:szCs w:val="26"/>
        </w:rPr>
        <w:t xml:space="preserve">подконтрольных расходов, понесенных филиалом в 2017 году, без учета выпадающих доходов от льготного присоединения потребителей, амортизационных отчислений и иных расходов, не учтенных при установлении тарифов в 2017 году. </w:t>
      </w:r>
    </w:p>
    <w:p w14:paraId="4A9A720E" w14:textId="77777777" w:rsidR="005E660F" w:rsidRPr="005E660F" w:rsidRDefault="005E660F"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Таким образом, по мнению Исполнителя, по итогам тарифного регулирования 2019 года по филиалу «ГАЭС» отсутствуют экономически обоснованные некомпенсированные выпадающие расходы/недополученные доходы за 2017 год.</w:t>
      </w:r>
    </w:p>
    <w:p w14:paraId="221664B8" w14:textId="77777777" w:rsidR="00141DDE" w:rsidRPr="007B5869" w:rsidRDefault="00732CC6" w:rsidP="00680071">
      <w:pPr>
        <w:spacing w:line="360" w:lineRule="auto"/>
        <w:ind w:firstLine="567"/>
        <w:jc w:val="both"/>
        <w:rPr>
          <w:rFonts w:ascii="Myriad Pro" w:eastAsia="Calibri" w:hAnsi="Myriad Pro"/>
          <w:color w:val="000000" w:themeColor="text1"/>
          <w:sz w:val="26"/>
          <w:szCs w:val="26"/>
        </w:rPr>
      </w:pPr>
      <w:r w:rsidRPr="007B5869">
        <w:rPr>
          <w:rFonts w:ascii="Myriad Pro" w:eastAsia="Calibri" w:hAnsi="Myriad Pro"/>
          <w:color w:val="000000" w:themeColor="text1"/>
          <w:sz w:val="26"/>
          <w:szCs w:val="26"/>
        </w:rPr>
        <w:t xml:space="preserve">Расчетная фактическая собственная </w:t>
      </w:r>
      <w:r w:rsidR="00744A0D" w:rsidRPr="007B5869">
        <w:rPr>
          <w:rFonts w:ascii="Myriad Pro" w:eastAsia="Calibri" w:hAnsi="Myriad Pro"/>
          <w:color w:val="000000" w:themeColor="text1"/>
          <w:sz w:val="26"/>
          <w:szCs w:val="26"/>
        </w:rPr>
        <w:t xml:space="preserve">выручка на содержание сетей филиала ПАО МРСК «Сибири» - «ГАЭС» </w:t>
      </w:r>
      <w:r w:rsidR="004523F0" w:rsidRPr="007B5869">
        <w:rPr>
          <w:rFonts w:ascii="Myriad Pro" w:eastAsia="Calibri" w:hAnsi="Myriad Pro"/>
          <w:color w:val="000000" w:themeColor="text1"/>
          <w:sz w:val="26"/>
          <w:szCs w:val="26"/>
        </w:rPr>
        <w:t xml:space="preserve">(без учета оплаты ТСО и потерь электроэнергии) </w:t>
      </w:r>
      <w:r w:rsidR="00744A0D" w:rsidRPr="007B5869">
        <w:rPr>
          <w:rFonts w:ascii="Myriad Pro" w:eastAsia="Calibri" w:hAnsi="Myriad Pro"/>
          <w:color w:val="000000" w:themeColor="text1"/>
          <w:sz w:val="26"/>
          <w:szCs w:val="26"/>
        </w:rPr>
        <w:t xml:space="preserve">в </w:t>
      </w:r>
      <w:r w:rsidR="00744A0D" w:rsidRPr="007B5869">
        <w:rPr>
          <w:rFonts w:ascii="Myriad Pro" w:eastAsia="Calibri" w:hAnsi="Myriad Pro"/>
          <w:color w:val="000000" w:themeColor="text1"/>
          <w:sz w:val="26"/>
          <w:szCs w:val="26"/>
        </w:rPr>
        <w:lastRenderedPageBreak/>
        <w:t>рассматриваемом периоде сложилась в размере 945 658 тыс. рублей, что на 219 302 тыс. рублей выше утвержденного на 2017 год показателя.</w:t>
      </w:r>
      <w:r w:rsidR="00141DDE" w:rsidRPr="007B5869">
        <w:rPr>
          <w:rFonts w:ascii="Myriad Pro" w:eastAsia="Calibri" w:hAnsi="Myriad Pro"/>
          <w:color w:val="000000" w:themeColor="text1"/>
          <w:sz w:val="26"/>
          <w:szCs w:val="26"/>
        </w:rPr>
        <w:t xml:space="preserve"> </w:t>
      </w:r>
    </w:p>
    <w:p w14:paraId="5022B452" w14:textId="77777777" w:rsidR="00707FB6" w:rsidRPr="003843D3" w:rsidRDefault="00DF5256" w:rsidP="00680071">
      <w:pPr>
        <w:spacing w:line="360" w:lineRule="auto"/>
        <w:ind w:firstLine="567"/>
        <w:jc w:val="both"/>
        <w:rPr>
          <w:rFonts w:ascii="Myriad Pro" w:eastAsia="Calibri" w:hAnsi="Myriad Pro"/>
          <w:i/>
          <w:iCs/>
          <w:color w:val="FF0000"/>
          <w:sz w:val="26"/>
          <w:szCs w:val="26"/>
        </w:rPr>
      </w:pPr>
      <w:r w:rsidRPr="007B5869">
        <w:rPr>
          <w:rFonts w:ascii="Myriad Pro" w:eastAsia="Calibri" w:hAnsi="Myriad Pro"/>
          <w:color w:val="000000" w:themeColor="text1"/>
          <w:sz w:val="26"/>
          <w:szCs w:val="26"/>
        </w:rPr>
        <w:t>Н</w:t>
      </w:r>
      <w:r w:rsidR="00141DDE" w:rsidRPr="007B5869">
        <w:rPr>
          <w:rFonts w:ascii="Myriad Pro" w:eastAsia="Calibri" w:hAnsi="Myriad Pro"/>
          <w:color w:val="000000" w:themeColor="text1"/>
          <w:sz w:val="26"/>
          <w:szCs w:val="26"/>
        </w:rPr>
        <w:t>еобходимо отметить, что при установлении тарифов на 2017 год Комитет</w:t>
      </w:r>
      <w:r w:rsidR="007B5869">
        <w:rPr>
          <w:rFonts w:ascii="Myriad Pro" w:eastAsia="Calibri" w:hAnsi="Myriad Pro"/>
          <w:color w:val="000000" w:themeColor="text1"/>
          <w:sz w:val="26"/>
          <w:szCs w:val="26"/>
        </w:rPr>
        <w:t>ом</w:t>
      </w:r>
      <w:r w:rsidR="00141DDE" w:rsidRPr="007B5869">
        <w:rPr>
          <w:rFonts w:ascii="Myriad Pro" w:eastAsia="Calibri" w:hAnsi="Myriad Pro"/>
          <w:color w:val="000000" w:themeColor="text1"/>
          <w:sz w:val="26"/>
          <w:szCs w:val="26"/>
        </w:rPr>
        <w:t xml:space="preserve"> </w:t>
      </w:r>
      <w:r w:rsidR="007B5869">
        <w:rPr>
          <w:rFonts w:ascii="Myriad Pro" w:eastAsia="Calibri" w:hAnsi="Myriad Pro"/>
          <w:color w:val="000000" w:themeColor="text1"/>
          <w:sz w:val="26"/>
          <w:szCs w:val="26"/>
        </w:rPr>
        <w:t>проведена</w:t>
      </w:r>
      <w:r w:rsidRPr="007B5869">
        <w:rPr>
          <w:rFonts w:ascii="Myriad Pro" w:eastAsia="Calibri" w:hAnsi="Myriad Pro"/>
          <w:color w:val="000000" w:themeColor="text1"/>
          <w:sz w:val="26"/>
          <w:szCs w:val="26"/>
        </w:rPr>
        <w:t xml:space="preserve"> корректировк</w:t>
      </w:r>
      <w:r w:rsidR="00CD7194">
        <w:rPr>
          <w:rFonts w:ascii="Myriad Pro" w:eastAsia="Calibri" w:hAnsi="Myriad Pro"/>
          <w:color w:val="000000" w:themeColor="text1"/>
          <w:sz w:val="26"/>
          <w:szCs w:val="26"/>
        </w:rPr>
        <w:t>а</w:t>
      </w:r>
      <w:r w:rsidRPr="007B5869">
        <w:rPr>
          <w:rFonts w:ascii="Myriad Pro" w:eastAsia="Calibri" w:hAnsi="Myriad Pro"/>
          <w:color w:val="000000" w:themeColor="text1"/>
          <w:sz w:val="26"/>
          <w:szCs w:val="26"/>
        </w:rPr>
        <w:t xml:space="preserve"> НВВ по результатам осуществления регулируемой деятельности </w:t>
      </w:r>
      <w:r w:rsidR="003843D3">
        <w:rPr>
          <w:rFonts w:ascii="Myriad Pro" w:eastAsia="Calibri" w:hAnsi="Myriad Pro"/>
          <w:color w:val="000000" w:themeColor="text1"/>
          <w:sz w:val="26"/>
          <w:szCs w:val="26"/>
        </w:rPr>
        <w:t>в размере</w:t>
      </w:r>
      <w:r w:rsidR="00141DDE" w:rsidRPr="007B5869">
        <w:rPr>
          <w:rFonts w:ascii="Myriad Pro" w:eastAsia="Calibri" w:hAnsi="Myriad Pro"/>
          <w:color w:val="000000" w:themeColor="text1"/>
          <w:sz w:val="26"/>
          <w:szCs w:val="26"/>
        </w:rPr>
        <w:t xml:space="preserve"> </w:t>
      </w:r>
      <w:r w:rsidR="005965C5">
        <w:rPr>
          <w:rFonts w:ascii="Myriad Pro" w:eastAsia="Calibri" w:hAnsi="Myriad Pro"/>
          <w:color w:val="000000" w:themeColor="text1"/>
          <w:sz w:val="26"/>
          <w:szCs w:val="26"/>
        </w:rPr>
        <w:t>(</w:t>
      </w:r>
      <w:r w:rsidR="00577E59" w:rsidRPr="007B5869">
        <w:rPr>
          <w:rFonts w:ascii="Myriad Pro" w:eastAsia="Calibri" w:hAnsi="Myriad Pro"/>
          <w:color w:val="000000" w:themeColor="text1"/>
          <w:sz w:val="26"/>
          <w:szCs w:val="26"/>
        </w:rPr>
        <w:t>-</w:t>
      </w:r>
      <w:r w:rsidR="00267992" w:rsidRPr="007B5869">
        <w:rPr>
          <w:rFonts w:ascii="Myriad Pro" w:eastAsia="Calibri" w:hAnsi="Myriad Pro"/>
          <w:color w:val="000000" w:themeColor="text1"/>
          <w:sz w:val="26"/>
          <w:szCs w:val="26"/>
        </w:rPr>
        <w:t>29 027,54</w:t>
      </w:r>
      <w:r w:rsidR="005965C5">
        <w:rPr>
          <w:rFonts w:ascii="Myriad Pro" w:eastAsia="Calibri" w:hAnsi="Myriad Pro"/>
          <w:color w:val="000000" w:themeColor="text1"/>
          <w:sz w:val="26"/>
          <w:szCs w:val="26"/>
        </w:rPr>
        <w:t>)</w:t>
      </w:r>
      <w:r w:rsidR="00577E59" w:rsidRPr="007B5869">
        <w:rPr>
          <w:rFonts w:ascii="Myriad Pro" w:eastAsia="Calibri" w:hAnsi="Myriad Pro"/>
          <w:color w:val="000000" w:themeColor="text1"/>
          <w:sz w:val="26"/>
          <w:szCs w:val="26"/>
        </w:rPr>
        <w:t xml:space="preserve"> </w:t>
      </w:r>
      <w:r w:rsidR="00141DDE" w:rsidRPr="007B5869">
        <w:rPr>
          <w:rFonts w:ascii="Myriad Pro" w:eastAsia="Calibri" w:hAnsi="Myriad Pro"/>
          <w:color w:val="000000" w:themeColor="text1"/>
          <w:sz w:val="26"/>
          <w:szCs w:val="26"/>
        </w:rPr>
        <w:t>тыс. руб</w:t>
      </w:r>
      <w:r w:rsidR="007A0040">
        <w:rPr>
          <w:rFonts w:ascii="Myriad Pro" w:eastAsia="Calibri" w:hAnsi="Myriad Pro"/>
          <w:color w:val="000000" w:themeColor="text1"/>
          <w:sz w:val="26"/>
          <w:szCs w:val="26"/>
        </w:rPr>
        <w:t>лей</w:t>
      </w:r>
      <w:r w:rsidR="00141DDE" w:rsidRPr="007B5869">
        <w:rPr>
          <w:rFonts w:ascii="Myriad Pro" w:eastAsia="Calibri" w:hAnsi="Myriad Pro"/>
          <w:color w:val="000000" w:themeColor="text1"/>
          <w:sz w:val="26"/>
          <w:szCs w:val="26"/>
        </w:rPr>
        <w:t>. Без учета указанной корректировки собственная выручка филиала</w:t>
      </w:r>
      <w:r w:rsidR="003843D3">
        <w:rPr>
          <w:rFonts w:ascii="Myriad Pro" w:eastAsia="Calibri" w:hAnsi="Myriad Pro"/>
          <w:color w:val="000000" w:themeColor="text1"/>
          <w:sz w:val="26"/>
          <w:szCs w:val="26"/>
        </w:rPr>
        <w:t xml:space="preserve"> (сумма по расходам), утвержденная</w:t>
      </w:r>
      <w:r w:rsidR="00141DDE" w:rsidRPr="007B5869">
        <w:rPr>
          <w:rFonts w:ascii="Myriad Pro" w:eastAsia="Calibri" w:hAnsi="Myriad Pro"/>
          <w:color w:val="000000" w:themeColor="text1"/>
          <w:sz w:val="26"/>
          <w:szCs w:val="26"/>
        </w:rPr>
        <w:t xml:space="preserve"> на 2017 год</w:t>
      </w:r>
      <w:r w:rsidR="003843D3">
        <w:rPr>
          <w:rFonts w:ascii="Myriad Pro" w:eastAsia="Calibri" w:hAnsi="Myriad Pro"/>
          <w:color w:val="000000" w:themeColor="text1"/>
          <w:sz w:val="26"/>
          <w:szCs w:val="26"/>
        </w:rPr>
        <w:t xml:space="preserve">, </w:t>
      </w:r>
      <w:r w:rsidR="003843D3" w:rsidRPr="003843D3">
        <w:rPr>
          <w:rFonts w:ascii="Myriad Pro" w:eastAsia="Calibri" w:hAnsi="Myriad Pro"/>
          <w:color w:val="000000" w:themeColor="text1"/>
          <w:sz w:val="26"/>
          <w:szCs w:val="26"/>
        </w:rPr>
        <w:t xml:space="preserve">составляет </w:t>
      </w:r>
      <w:r w:rsidR="00141DDE" w:rsidRPr="003843D3">
        <w:rPr>
          <w:rFonts w:ascii="Myriad Pro" w:eastAsia="Calibri" w:hAnsi="Myriad Pro"/>
          <w:color w:val="000000" w:themeColor="text1"/>
          <w:sz w:val="26"/>
          <w:szCs w:val="26"/>
        </w:rPr>
        <w:t>755 384,39 тыс. руб</w:t>
      </w:r>
      <w:r w:rsidR="007A0040">
        <w:rPr>
          <w:rFonts w:ascii="Myriad Pro" w:eastAsia="Calibri" w:hAnsi="Myriad Pro"/>
          <w:color w:val="000000" w:themeColor="text1"/>
          <w:sz w:val="26"/>
          <w:szCs w:val="26"/>
        </w:rPr>
        <w:t>лей</w:t>
      </w:r>
      <w:r w:rsidR="003843D3" w:rsidRPr="003843D3">
        <w:rPr>
          <w:rFonts w:ascii="Myriad Pro" w:eastAsia="Calibri" w:hAnsi="Myriad Pro"/>
          <w:color w:val="000000" w:themeColor="text1"/>
          <w:sz w:val="26"/>
          <w:szCs w:val="26"/>
        </w:rPr>
        <w:t xml:space="preserve">, что ниже фактической величины </w:t>
      </w:r>
      <w:r w:rsidR="00141DDE" w:rsidRPr="003843D3">
        <w:rPr>
          <w:rFonts w:ascii="Myriad Pro" w:eastAsia="Calibri" w:hAnsi="Myriad Pro"/>
          <w:color w:val="000000" w:themeColor="text1"/>
          <w:sz w:val="26"/>
          <w:szCs w:val="26"/>
        </w:rPr>
        <w:t>на 190 27</w:t>
      </w:r>
      <w:r w:rsidR="00267992" w:rsidRPr="003843D3">
        <w:rPr>
          <w:rFonts w:ascii="Myriad Pro" w:eastAsia="Calibri" w:hAnsi="Myriad Pro"/>
          <w:color w:val="000000" w:themeColor="text1"/>
          <w:sz w:val="26"/>
          <w:szCs w:val="26"/>
        </w:rPr>
        <w:t>4</w:t>
      </w:r>
      <w:r w:rsidR="00141DDE" w:rsidRPr="003843D3">
        <w:rPr>
          <w:rFonts w:ascii="Myriad Pro" w:eastAsia="Calibri" w:hAnsi="Myriad Pro"/>
          <w:color w:val="000000" w:themeColor="text1"/>
          <w:sz w:val="26"/>
          <w:szCs w:val="26"/>
        </w:rPr>
        <w:t xml:space="preserve"> тыс. руб</w:t>
      </w:r>
      <w:r w:rsidR="007A0040">
        <w:rPr>
          <w:rFonts w:ascii="Myriad Pro" w:eastAsia="Calibri" w:hAnsi="Myriad Pro"/>
          <w:color w:val="000000" w:themeColor="text1"/>
          <w:sz w:val="26"/>
          <w:szCs w:val="26"/>
        </w:rPr>
        <w:t>лей</w:t>
      </w:r>
      <w:r w:rsidR="00141DDE" w:rsidRPr="003843D3">
        <w:rPr>
          <w:rFonts w:ascii="Myriad Pro" w:eastAsia="Calibri" w:hAnsi="Myriad Pro"/>
          <w:color w:val="000000" w:themeColor="text1"/>
          <w:sz w:val="26"/>
          <w:szCs w:val="26"/>
        </w:rPr>
        <w:t xml:space="preserve">. </w:t>
      </w:r>
      <w:r w:rsidR="00732CC6" w:rsidRPr="003843D3">
        <w:rPr>
          <w:rFonts w:ascii="Myriad Pro" w:eastAsia="Calibri" w:hAnsi="Myriad Pro"/>
          <w:color w:val="000000" w:themeColor="text1"/>
          <w:sz w:val="26"/>
          <w:szCs w:val="26"/>
        </w:rPr>
        <w:t xml:space="preserve"> </w:t>
      </w:r>
    </w:p>
    <w:p w14:paraId="5E6C8095" w14:textId="77777777" w:rsidR="00037F60" w:rsidRPr="003843D3" w:rsidRDefault="00EC278E" w:rsidP="00680071">
      <w:pPr>
        <w:spacing w:line="360" w:lineRule="auto"/>
        <w:ind w:firstLine="567"/>
        <w:jc w:val="both"/>
        <w:rPr>
          <w:rFonts w:ascii="Myriad Pro" w:eastAsiaTheme="majorEastAsia" w:hAnsi="Myriad Pro" w:cstheme="majorBidi"/>
          <w:color w:val="000000" w:themeColor="text1"/>
          <w:sz w:val="26"/>
          <w:szCs w:val="26"/>
        </w:rPr>
      </w:pPr>
      <w:r w:rsidRPr="003843D3">
        <w:rPr>
          <w:rFonts w:ascii="Myriad Pro" w:eastAsiaTheme="majorEastAsia" w:hAnsi="Myriad Pro" w:cstheme="majorBidi"/>
          <w:color w:val="000000" w:themeColor="text1"/>
          <w:sz w:val="26"/>
          <w:szCs w:val="26"/>
        </w:rPr>
        <w:t xml:space="preserve">Величина </w:t>
      </w:r>
      <w:r w:rsidR="003843D3" w:rsidRPr="003843D3">
        <w:rPr>
          <w:rFonts w:ascii="Myriad Pro" w:eastAsiaTheme="majorEastAsia" w:hAnsi="Myriad Pro" w:cstheme="majorBidi"/>
          <w:color w:val="000000" w:themeColor="text1"/>
          <w:sz w:val="26"/>
          <w:szCs w:val="26"/>
        </w:rPr>
        <w:t xml:space="preserve">дополнительно </w:t>
      </w:r>
      <w:r w:rsidR="004523F0" w:rsidRPr="003843D3">
        <w:rPr>
          <w:rFonts w:ascii="Myriad Pro" w:eastAsiaTheme="majorEastAsia" w:hAnsi="Myriad Pro" w:cstheme="majorBidi"/>
          <w:color w:val="000000" w:themeColor="text1"/>
          <w:sz w:val="26"/>
          <w:szCs w:val="26"/>
        </w:rPr>
        <w:t>полученной</w:t>
      </w:r>
      <w:r w:rsidRPr="003843D3">
        <w:rPr>
          <w:rFonts w:ascii="Myriad Pro" w:eastAsiaTheme="majorEastAsia" w:hAnsi="Myriad Pro" w:cstheme="majorBidi"/>
          <w:color w:val="000000" w:themeColor="text1"/>
          <w:sz w:val="26"/>
          <w:szCs w:val="26"/>
        </w:rPr>
        <w:t xml:space="preserve"> </w:t>
      </w:r>
      <w:r w:rsidR="00141DDE" w:rsidRPr="003843D3">
        <w:rPr>
          <w:rFonts w:ascii="Myriad Pro" w:eastAsiaTheme="majorEastAsia" w:hAnsi="Myriad Pro" w:cstheme="majorBidi"/>
          <w:color w:val="000000" w:themeColor="text1"/>
          <w:sz w:val="26"/>
          <w:szCs w:val="26"/>
        </w:rPr>
        <w:t>товарной</w:t>
      </w:r>
      <w:r w:rsidR="00577E59" w:rsidRPr="003843D3">
        <w:rPr>
          <w:rFonts w:ascii="Myriad Pro" w:eastAsiaTheme="majorEastAsia" w:hAnsi="Myriad Pro" w:cstheme="majorBidi"/>
          <w:color w:val="000000" w:themeColor="text1"/>
          <w:sz w:val="26"/>
          <w:szCs w:val="26"/>
        </w:rPr>
        <w:t xml:space="preserve"> (котловой)</w:t>
      </w:r>
      <w:r w:rsidR="00141DDE" w:rsidRPr="003843D3">
        <w:rPr>
          <w:rFonts w:ascii="Myriad Pro" w:eastAsiaTheme="majorEastAsia" w:hAnsi="Myriad Pro" w:cstheme="majorBidi"/>
          <w:color w:val="000000" w:themeColor="text1"/>
          <w:sz w:val="26"/>
          <w:szCs w:val="26"/>
        </w:rPr>
        <w:t xml:space="preserve"> </w:t>
      </w:r>
      <w:r w:rsidRPr="003843D3">
        <w:rPr>
          <w:rFonts w:ascii="Myriad Pro" w:eastAsiaTheme="majorEastAsia" w:hAnsi="Myriad Pro" w:cstheme="majorBidi"/>
          <w:color w:val="000000" w:themeColor="text1"/>
          <w:sz w:val="26"/>
          <w:szCs w:val="26"/>
        </w:rPr>
        <w:t>выручки</w:t>
      </w:r>
      <w:r w:rsidR="00577E59" w:rsidRPr="003843D3">
        <w:rPr>
          <w:rFonts w:ascii="Myriad Pro" w:eastAsiaTheme="majorEastAsia" w:hAnsi="Myriad Pro" w:cstheme="majorBidi"/>
          <w:color w:val="000000" w:themeColor="text1"/>
          <w:sz w:val="26"/>
          <w:szCs w:val="26"/>
        </w:rPr>
        <w:t xml:space="preserve"> относительно утвержденной величин</w:t>
      </w:r>
      <w:r w:rsidR="00CD7194">
        <w:rPr>
          <w:rFonts w:ascii="Myriad Pro" w:eastAsiaTheme="majorEastAsia" w:hAnsi="Myriad Pro" w:cstheme="majorBidi"/>
          <w:color w:val="000000" w:themeColor="text1"/>
          <w:sz w:val="26"/>
          <w:szCs w:val="26"/>
        </w:rPr>
        <w:t>ы</w:t>
      </w:r>
      <w:r w:rsidRPr="003843D3">
        <w:rPr>
          <w:rFonts w:ascii="Myriad Pro" w:eastAsiaTheme="majorEastAsia" w:hAnsi="Myriad Pro" w:cstheme="majorBidi"/>
          <w:color w:val="000000" w:themeColor="text1"/>
          <w:sz w:val="26"/>
          <w:szCs w:val="26"/>
        </w:rPr>
        <w:t xml:space="preserve"> </w:t>
      </w:r>
      <w:r w:rsidR="00037F60" w:rsidRPr="003843D3">
        <w:rPr>
          <w:rFonts w:ascii="Myriad Pro" w:eastAsiaTheme="majorEastAsia" w:hAnsi="Myriad Pro" w:cstheme="majorBidi"/>
          <w:color w:val="000000" w:themeColor="text1"/>
          <w:sz w:val="26"/>
          <w:szCs w:val="26"/>
        </w:rPr>
        <w:t>сложилась в 2017 году в размере 43 033,55 тыс. рубле</w:t>
      </w:r>
      <w:r w:rsidR="00577E59" w:rsidRPr="003843D3">
        <w:rPr>
          <w:rFonts w:ascii="Myriad Pro" w:eastAsiaTheme="majorEastAsia" w:hAnsi="Myriad Pro" w:cstheme="majorBidi"/>
          <w:color w:val="000000" w:themeColor="text1"/>
          <w:sz w:val="26"/>
          <w:szCs w:val="26"/>
        </w:rPr>
        <w:t>й.</w:t>
      </w:r>
    </w:p>
    <w:p w14:paraId="038DC952" w14:textId="77777777" w:rsidR="00CA04FB" w:rsidRDefault="003602C4" w:rsidP="00680071">
      <w:pPr>
        <w:spacing w:line="360" w:lineRule="auto"/>
        <w:ind w:firstLine="567"/>
        <w:jc w:val="both"/>
        <w:rPr>
          <w:rFonts w:ascii="Myriad Pro" w:eastAsiaTheme="majorEastAsia" w:hAnsi="Myriad Pro" w:cstheme="majorBidi"/>
          <w:sz w:val="26"/>
          <w:szCs w:val="26"/>
        </w:rPr>
      </w:pPr>
      <w:r w:rsidRPr="003843D3">
        <w:rPr>
          <w:rFonts w:ascii="Myriad Pro" w:eastAsiaTheme="majorEastAsia" w:hAnsi="Myriad Pro" w:cstheme="majorBidi"/>
          <w:sz w:val="26"/>
          <w:szCs w:val="26"/>
        </w:rPr>
        <w:t>Указанная</w:t>
      </w:r>
      <w:r w:rsidR="00037F60" w:rsidRPr="003843D3">
        <w:rPr>
          <w:rFonts w:ascii="Myriad Pro" w:eastAsiaTheme="majorEastAsia" w:hAnsi="Myriad Pro" w:cstheme="majorBidi"/>
          <w:sz w:val="26"/>
          <w:szCs w:val="26"/>
        </w:rPr>
        <w:t xml:space="preserve"> величина </w:t>
      </w:r>
      <w:r w:rsidR="00EC278E" w:rsidRPr="003843D3">
        <w:rPr>
          <w:rFonts w:ascii="Myriad Pro" w:eastAsiaTheme="majorEastAsia" w:hAnsi="Myriad Pro" w:cstheme="majorBidi"/>
          <w:sz w:val="26"/>
          <w:szCs w:val="26"/>
        </w:rPr>
        <w:t xml:space="preserve">определена </w:t>
      </w:r>
      <w:r w:rsidR="00037F60" w:rsidRPr="003843D3">
        <w:rPr>
          <w:rFonts w:ascii="Myriad Pro" w:eastAsiaTheme="majorEastAsia" w:hAnsi="Myriad Pro" w:cstheme="majorBidi"/>
          <w:sz w:val="26"/>
          <w:szCs w:val="26"/>
        </w:rPr>
        <w:t xml:space="preserve">Исполнителем </w:t>
      </w:r>
      <w:r w:rsidR="00EC278E" w:rsidRPr="003843D3">
        <w:rPr>
          <w:rFonts w:ascii="Myriad Pro" w:eastAsiaTheme="majorEastAsia" w:hAnsi="Myriad Pro" w:cstheme="majorBidi"/>
          <w:sz w:val="26"/>
          <w:szCs w:val="26"/>
        </w:rPr>
        <w:t>как</w:t>
      </w:r>
      <w:r w:rsidR="00EC278E">
        <w:rPr>
          <w:rFonts w:ascii="Myriad Pro" w:eastAsiaTheme="majorEastAsia" w:hAnsi="Myriad Pro" w:cstheme="majorBidi"/>
          <w:sz w:val="26"/>
          <w:szCs w:val="26"/>
        </w:rPr>
        <w:t xml:space="preserve"> разница между </w:t>
      </w:r>
      <w:r w:rsidR="004523F0">
        <w:rPr>
          <w:rFonts w:ascii="Myriad Pro" w:eastAsiaTheme="majorEastAsia" w:hAnsi="Myriad Pro" w:cstheme="majorBidi"/>
          <w:sz w:val="26"/>
          <w:szCs w:val="26"/>
        </w:rPr>
        <w:t>утвержденной</w:t>
      </w:r>
      <w:r w:rsidR="00EC278E">
        <w:rPr>
          <w:rFonts w:ascii="Myriad Pro" w:eastAsiaTheme="majorEastAsia" w:hAnsi="Myriad Pro" w:cstheme="majorBidi"/>
          <w:sz w:val="26"/>
          <w:szCs w:val="26"/>
        </w:rPr>
        <w:t xml:space="preserve"> выручкой на 2017 год, рассчитанной как произведение утвержденных единых (котловых), а также индивидуальных тарифов на услуги по передаче электрической</w:t>
      </w:r>
      <w:r w:rsidR="009572E8">
        <w:rPr>
          <w:rFonts w:ascii="Myriad Pro" w:eastAsiaTheme="majorEastAsia" w:hAnsi="Myriad Pro" w:cstheme="majorBidi"/>
          <w:sz w:val="26"/>
          <w:szCs w:val="26"/>
        </w:rPr>
        <w:t xml:space="preserve"> по сетям </w:t>
      </w:r>
      <w:r w:rsidR="004523F0">
        <w:rPr>
          <w:rFonts w:ascii="Myriad Pro" w:eastAsiaTheme="majorEastAsia" w:hAnsi="Myriad Pro" w:cstheme="majorBidi"/>
          <w:sz w:val="26"/>
          <w:szCs w:val="26"/>
        </w:rPr>
        <w:t>Республики Алтай</w:t>
      </w:r>
      <w:r w:rsidR="00310AED">
        <w:rPr>
          <w:rFonts w:ascii="Myriad Pro" w:eastAsiaTheme="majorEastAsia" w:hAnsi="Myriad Pro" w:cstheme="majorBidi"/>
          <w:sz w:val="26"/>
          <w:szCs w:val="26"/>
        </w:rPr>
        <w:t xml:space="preserve"> (</w:t>
      </w:r>
      <w:r w:rsidR="004523F0">
        <w:rPr>
          <w:rFonts w:ascii="Myriad Pro" w:eastAsiaTheme="majorEastAsia" w:hAnsi="Myriad Pro" w:cstheme="majorBidi"/>
          <w:sz w:val="26"/>
          <w:szCs w:val="26"/>
        </w:rPr>
        <w:t>приказ Комитета от 28.12.2016 №59</w:t>
      </w:r>
      <w:r w:rsidR="004523F0" w:rsidRPr="004523F0">
        <w:rPr>
          <w:rFonts w:ascii="Myriad Pro" w:eastAsiaTheme="majorEastAsia" w:hAnsi="Myriad Pro" w:cstheme="majorBidi"/>
          <w:sz w:val="26"/>
          <w:szCs w:val="26"/>
        </w:rPr>
        <w:t>/3</w:t>
      </w:r>
      <w:r w:rsidR="009572E8">
        <w:rPr>
          <w:rFonts w:ascii="Myriad Pro" w:eastAsiaTheme="majorEastAsia" w:hAnsi="Myriad Pro" w:cstheme="majorBidi"/>
          <w:sz w:val="26"/>
          <w:szCs w:val="26"/>
        </w:rPr>
        <w:t>)</w:t>
      </w:r>
      <w:r w:rsidR="00FA3861">
        <w:rPr>
          <w:rFonts w:ascii="Myriad Pro" w:eastAsiaTheme="majorEastAsia" w:hAnsi="Myriad Pro" w:cstheme="majorBidi"/>
          <w:sz w:val="26"/>
          <w:szCs w:val="26"/>
        </w:rPr>
        <w:t xml:space="preserve"> и</w:t>
      </w:r>
      <w:r w:rsidR="00EC278E">
        <w:rPr>
          <w:rFonts w:ascii="Myriad Pro" w:eastAsiaTheme="majorEastAsia" w:hAnsi="Myriad Pro" w:cstheme="majorBidi"/>
          <w:sz w:val="26"/>
          <w:szCs w:val="26"/>
        </w:rPr>
        <w:t xml:space="preserve"> балансовых показателей</w:t>
      </w:r>
      <w:r w:rsidR="009572E8">
        <w:rPr>
          <w:rFonts w:ascii="Myriad Pro" w:eastAsiaTheme="majorEastAsia" w:hAnsi="Myriad Pro" w:cstheme="majorBidi"/>
          <w:sz w:val="26"/>
          <w:szCs w:val="26"/>
        </w:rPr>
        <w:t xml:space="preserve"> по величине полезного отпуска</w:t>
      </w:r>
      <w:r w:rsidR="00E668D5">
        <w:rPr>
          <w:rFonts w:ascii="Myriad Pro" w:eastAsiaTheme="majorEastAsia" w:hAnsi="Myriad Pro" w:cstheme="majorBidi"/>
          <w:sz w:val="26"/>
          <w:szCs w:val="26"/>
        </w:rPr>
        <w:t xml:space="preserve">, отраженных в </w:t>
      </w:r>
      <w:r w:rsidR="004523F0">
        <w:rPr>
          <w:rFonts w:ascii="Myriad Pro" w:eastAsiaTheme="majorEastAsia" w:hAnsi="Myriad Pro" w:cstheme="majorBidi"/>
          <w:sz w:val="26"/>
          <w:szCs w:val="26"/>
        </w:rPr>
        <w:t>экспертном заключении Комитета</w:t>
      </w:r>
      <w:r w:rsidR="00E668D5">
        <w:rPr>
          <w:rFonts w:ascii="Myriad Pro" w:eastAsiaTheme="majorEastAsia" w:hAnsi="Myriad Pro" w:cstheme="majorBidi"/>
          <w:sz w:val="26"/>
          <w:szCs w:val="26"/>
        </w:rPr>
        <w:t xml:space="preserve"> по расчету корректировки необходимой валовой выручки и тарифов на услуги по передаче электрической энергии на 2017 год</w:t>
      </w:r>
      <w:r w:rsidR="00FA3861">
        <w:rPr>
          <w:rFonts w:ascii="Myriad Pro" w:eastAsiaTheme="majorEastAsia" w:hAnsi="Myriad Pro" w:cstheme="majorBidi"/>
          <w:sz w:val="26"/>
          <w:szCs w:val="26"/>
        </w:rPr>
        <w:t>.</w:t>
      </w:r>
      <w:r w:rsidR="009572E8">
        <w:rPr>
          <w:rFonts w:ascii="Myriad Pro" w:eastAsiaTheme="majorEastAsia" w:hAnsi="Myriad Pro" w:cstheme="majorBidi"/>
          <w:sz w:val="26"/>
          <w:szCs w:val="26"/>
        </w:rPr>
        <w:t xml:space="preserve"> </w:t>
      </w:r>
    </w:p>
    <w:p w14:paraId="7171058F" w14:textId="77777777" w:rsidR="00EC278E" w:rsidRPr="00037F60" w:rsidRDefault="00EC278E" w:rsidP="00680071">
      <w:pPr>
        <w:spacing w:line="360" w:lineRule="auto"/>
        <w:ind w:firstLine="567"/>
        <w:jc w:val="both"/>
        <w:rPr>
          <w:rFonts w:ascii="Myriad Pro" w:eastAsiaTheme="majorEastAsia" w:hAnsi="Myriad Pro" w:cstheme="majorBidi"/>
          <w:sz w:val="26"/>
          <w:szCs w:val="26"/>
        </w:rPr>
      </w:pPr>
      <w:r w:rsidRPr="003843D3">
        <w:rPr>
          <w:rFonts w:ascii="Myriad Pro" w:eastAsiaTheme="majorEastAsia" w:hAnsi="Myriad Pro" w:cstheme="majorBidi"/>
          <w:sz w:val="26"/>
          <w:szCs w:val="26"/>
        </w:rPr>
        <w:t xml:space="preserve">Величина </w:t>
      </w:r>
      <w:r w:rsidR="004523F0" w:rsidRPr="003843D3">
        <w:rPr>
          <w:rFonts w:ascii="Myriad Pro" w:eastAsiaTheme="majorEastAsia" w:hAnsi="Myriad Pro" w:cstheme="majorBidi"/>
          <w:sz w:val="26"/>
          <w:szCs w:val="26"/>
        </w:rPr>
        <w:t xml:space="preserve">излишне </w:t>
      </w:r>
      <w:r w:rsidRPr="003843D3">
        <w:rPr>
          <w:rFonts w:ascii="Myriad Pro" w:eastAsiaTheme="majorEastAsia" w:hAnsi="Myriad Pro" w:cstheme="majorBidi"/>
          <w:sz w:val="26"/>
          <w:szCs w:val="26"/>
        </w:rPr>
        <w:t xml:space="preserve">полученной </w:t>
      </w:r>
      <w:r w:rsidR="00267992" w:rsidRPr="003843D3">
        <w:rPr>
          <w:rFonts w:ascii="Myriad Pro" w:eastAsiaTheme="majorEastAsia" w:hAnsi="Myriad Pro" w:cstheme="majorBidi"/>
          <w:sz w:val="26"/>
          <w:szCs w:val="26"/>
        </w:rPr>
        <w:t xml:space="preserve">товарной </w:t>
      </w:r>
      <w:r w:rsidRPr="003843D3">
        <w:rPr>
          <w:rFonts w:ascii="Myriad Pro" w:eastAsiaTheme="majorEastAsia" w:hAnsi="Myriad Pro" w:cstheme="majorBidi"/>
          <w:sz w:val="26"/>
          <w:szCs w:val="26"/>
        </w:rPr>
        <w:t>выручки</w:t>
      </w:r>
      <w:r w:rsidR="00FA3861" w:rsidRPr="003843D3">
        <w:rPr>
          <w:rFonts w:ascii="Myriad Pro" w:eastAsiaTheme="majorEastAsia" w:hAnsi="Myriad Pro" w:cstheme="majorBidi"/>
          <w:sz w:val="26"/>
          <w:szCs w:val="26"/>
        </w:rPr>
        <w:t xml:space="preserve"> за 2017 год</w:t>
      </w:r>
      <w:r w:rsidRPr="003843D3">
        <w:rPr>
          <w:rFonts w:ascii="Myriad Pro" w:eastAsiaTheme="majorEastAsia" w:hAnsi="Myriad Pro" w:cstheme="majorBidi"/>
          <w:sz w:val="26"/>
          <w:szCs w:val="26"/>
        </w:rPr>
        <w:t xml:space="preserve"> </w:t>
      </w:r>
      <w:r w:rsidR="00FA3861" w:rsidRPr="003843D3">
        <w:rPr>
          <w:rFonts w:ascii="Myriad Pro" w:eastAsiaTheme="majorEastAsia" w:hAnsi="Myriad Pro" w:cstheme="majorBidi"/>
          <w:sz w:val="26"/>
          <w:szCs w:val="26"/>
        </w:rPr>
        <w:t>сформировалась</w:t>
      </w:r>
      <w:r w:rsidRPr="003843D3">
        <w:rPr>
          <w:rFonts w:ascii="Myriad Pro" w:eastAsiaTheme="majorEastAsia" w:hAnsi="Myriad Pro" w:cstheme="majorBidi"/>
          <w:sz w:val="26"/>
          <w:szCs w:val="26"/>
        </w:rPr>
        <w:t xml:space="preserve"> в результате </w:t>
      </w:r>
      <w:r w:rsidR="003602C4" w:rsidRPr="003843D3">
        <w:rPr>
          <w:rFonts w:ascii="Myriad Pro" w:eastAsiaTheme="majorEastAsia" w:hAnsi="Myriad Pro" w:cstheme="majorBidi"/>
          <w:sz w:val="26"/>
          <w:szCs w:val="26"/>
        </w:rPr>
        <w:t>увеличения</w:t>
      </w:r>
      <w:r w:rsidRPr="003843D3">
        <w:rPr>
          <w:rFonts w:ascii="Myriad Pro" w:eastAsiaTheme="majorEastAsia" w:hAnsi="Myriad Pro" w:cstheme="majorBidi"/>
          <w:sz w:val="26"/>
          <w:szCs w:val="26"/>
        </w:rPr>
        <w:t xml:space="preserve"> объемов </w:t>
      </w:r>
      <w:r w:rsidR="00FA3861" w:rsidRPr="003843D3">
        <w:rPr>
          <w:rFonts w:ascii="Myriad Pro" w:eastAsiaTheme="majorEastAsia" w:hAnsi="Myriad Pro" w:cstheme="majorBidi"/>
          <w:sz w:val="26"/>
          <w:szCs w:val="26"/>
        </w:rPr>
        <w:t>передачи</w:t>
      </w:r>
      <w:r w:rsidR="008A3928" w:rsidRPr="003843D3">
        <w:rPr>
          <w:rFonts w:ascii="Myriad Pro" w:eastAsiaTheme="majorEastAsia" w:hAnsi="Myriad Pro" w:cstheme="majorBidi"/>
          <w:sz w:val="26"/>
          <w:szCs w:val="26"/>
        </w:rPr>
        <w:t xml:space="preserve"> электрической энергии</w:t>
      </w:r>
      <w:r w:rsidR="00FA3861" w:rsidRPr="003843D3">
        <w:rPr>
          <w:rFonts w:ascii="Myriad Pro" w:eastAsiaTheme="majorEastAsia" w:hAnsi="Myriad Pro" w:cstheme="majorBidi"/>
          <w:sz w:val="26"/>
          <w:szCs w:val="26"/>
        </w:rPr>
        <w:t xml:space="preserve"> для</w:t>
      </w:r>
      <w:r w:rsidRPr="003843D3">
        <w:rPr>
          <w:rFonts w:ascii="Myriad Pro" w:eastAsiaTheme="majorEastAsia" w:hAnsi="Myriad Pro" w:cstheme="majorBidi"/>
          <w:sz w:val="26"/>
          <w:szCs w:val="26"/>
        </w:rPr>
        <w:t xml:space="preserve"> </w:t>
      </w:r>
      <w:r w:rsidR="004523F0" w:rsidRPr="003843D3">
        <w:rPr>
          <w:rFonts w:ascii="Myriad Pro" w:eastAsiaTheme="majorEastAsia" w:hAnsi="Myriad Pro" w:cstheme="majorBidi"/>
          <w:sz w:val="26"/>
          <w:szCs w:val="26"/>
        </w:rPr>
        <w:t>потребителей категории «Прочите потребители»</w:t>
      </w:r>
      <w:r w:rsidR="003602C4" w:rsidRPr="003843D3">
        <w:rPr>
          <w:rFonts w:ascii="Myriad Pro" w:eastAsiaTheme="majorEastAsia" w:hAnsi="Myriad Pro" w:cstheme="majorBidi"/>
          <w:sz w:val="26"/>
          <w:szCs w:val="26"/>
        </w:rPr>
        <w:t>. По данной категории</w:t>
      </w:r>
      <w:r w:rsidRPr="003843D3">
        <w:rPr>
          <w:rFonts w:ascii="Myriad Pro" w:eastAsiaTheme="majorEastAsia" w:hAnsi="Myriad Pro" w:cstheme="majorBidi"/>
          <w:sz w:val="26"/>
          <w:szCs w:val="26"/>
        </w:rPr>
        <w:t xml:space="preserve"> фактические начисления за услуги по передаче электрической энергии превысили плановое значение на </w:t>
      </w:r>
      <w:r w:rsidR="00707FB6" w:rsidRPr="003843D3">
        <w:rPr>
          <w:rFonts w:ascii="Myriad Pro" w:eastAsiaTheme="majorEastAsia" w:hAnsi="Myriad Pro" w:cstheme="majorBidi"/>
          <w:sz w:val="26"/>
          <w:szCs w:val="26"/>
        </w:rPr>
        <w:t>56 751</w:t>
      </w:r>
      <w:r w:rsidRPr="003843D3">
        <w:rPr>
          <w:rFonts w:ascii="Myriad Pro" w:eastAsiaTheme="majorEastAsia" w:hAnsi="Myriad Pro" w:cstheme="majorBidi"/>
          <w:sz w:val="26"/>
          <w:szCs w:val="26"/>
        </w:rPr>
        <w:t xml:space="preserve"> тыс. руб</w:t>
      </w:r>
      <w:r w:rsidR="007A0040">
        <w:rPr>
          <w:rFonts w:ascii="Myriad Pro" w:eastAsiaTheme="majorEastAsia" w:hAnsi="Myriad Pro" w:cstheme="majorBidi"/>
          <w:sz w:val="26"/>
          <w:szCs w:val="26"/>
        </w:rPr>
        <w:t>лей</w:t>
      </w:r>
      <w:r w:rsidR="005E660F">
        <w:rPr>
          <w:rFonts w:ascii="Myriad Pro" w:eastAsiaTheme="majorEastAsia" w:hAnsi="Myriad Pro" w:cstheme="majorBidi"/>
          <w:sz w:val="26"/>
          <w:szCs w:val="26"/>
        </w:rPr>
        <w:t xml:space="preserve"> (отклонение по объему - 17,35 млн. кВт)</w:t>
      </w:r>
    </w:p>
    <w:p w14:paraId="17EF36B0" w14:textId="77777777" w:rsidR="00CA04FB" w:rsidRPr="00CA04FB" w:rsidRDefault="00141DDE" w:rsidP="00680071">
      <w:pPr>
        <w:spacing w:line="360" w:lineRule="auto"/>
        <w:ind w:firstLine="567"/>
        <w:jc w:val="both"/>
        <w:rPr>
          <w:rFonts w:ascii="Myriad Pro" w:eastAsia="Calibri" w:hAnsi="Myriad Pro"/>
          <w:color w:val="000000" w:themeColor="text1"/>
          <w:sz w:val="26"/>
          <w:szCs w:val="26"/>
        </w:rPr>
      </w:pPr>
      <w:r>
        <w:rPr>
          <w:rFonts w:ascii="Myriad Pro" w:eastAsiaTheme="majorEastAsia" w:hAnsi="Myriad Pro" w:cstheme="majorBidi"/>
          <w:sz w:val="26"/>
          <w:szCs w:val="26"/>
        </w:rPr>
        <w:t xml:space="preserve">Детальный анализ причин сложившихся отклонений </w:t>
      </w:r>
      <w:r>
        <w:rPr>
          <w:rFonts w:ascii="Myriad Pro" w:eastAsia="Calibri" w:hAnsi="Myriad Pro"/>
          <w:color w:val="000000" w:themeColor="text1"/>
          <w:sz w:val="26"/>
          <w:szCs w:val="26"/>
        </w:rPr>
        <w:t xml:space="preserve">фактических величин относительно утвержденных будет осуществлен Исполнителем в рамках работы </w:t>
      </w:r>
      <w:r w:rsidR="00C368A8">
        <w:rPr>
          <w:rFonts w:ascii="Myriad Pro" w:eastAsia="Calibri" w:hAnsi="Myriad Pro"/>
          <w:color w:val="000000" w:themeColor="text1"/>
          <w:sz w:val="26"/>
          <w:szCs w:val="26"/>
        </w:rPr>
        <w:t>по экспертизе</w:t>
      </w:r>
      <w:r>
        <w:rPr>
          <w:rFonts w:ascii="Myriad Pro" w:eastAsia="Calibri" w:hAnsi="Myriad Pro"/>
          <w:color w:val="000000" w:themeColor="text1"/>
          <w:sz w:val="26"/>
          <w:szCs w:val="26"/>
        </w:rPr>
        <w:t xml:space="preserve"> принятых регулирующими органами тарифно – балансовых решений </w:t>
      </w:r>
      <w:r w:rsidR="00C368A8">
        <w:rPr>
          <w:rFonts w:ascii="Myriad Pro" w:eastAsia="Calibri" w:hAnsi="Myriad Pro"/>
          <w:color w:val="000000" w:themeColor="text1"/>
          <w:sz w:val="26"/>
          <w:szCs w:val="26"/>
        </w:rPr>
        <w:t>н</w:t>
      </w:r>
      <w:r>
        <w:rPr>
          <w:rFonts w:ascii="Myriad Pro" w:eastAsia="Calibri" w:hAnsi="Myriad Pro"/>
          <w:color w:val="000000" w:themeColor="text1"/>
          <w:sz w:val="26"/>
          <w:szCs w:val="26"/>
        </w:rPr>
        <w:t>а 2017 год, поскольку для такой оценки необходимо провести анализ исходных данных для формирования плановых балансовых показателей на 2017 год (данных предыдущих периодов).</w:t>
      </w:r>
    </w:p>
    <w:p w14:paraId="4F11BB9A" w14:textId="77777777" w:rsidR="00414A0E" w:rsidRDefault="00414A0E" w:rsidP="00414A0E">
      <w:pPr>
        <w:jc w:val="center"/>
        <w:rPr>
          <w:rFonts w:ascii="Calibri" w:hAnsi="Calibri" w:cs="Calibri"/>
          <w:color w:val="000000"/>
        </w:rPr>
        <w:sectPr w:rsidR="00414A0E" w:rsidSect="00CC3629">
          <w:pgSz w:w="11906" w:h="16838"/>
          <w:pgMar w:top="709" w:right="707" w:bottom="1134" w:left="1701" w:header="708" w:footer="708" w:gutter="0"/>
          <w:cols w:space="708"/>
          <w:docGrid w:linePitch="360"/>
        </w:sectPr>
      </w:pPr>
    </w:p>
    <w:tbl>
      <w:tblPr>
        <w:tblpPr w:leftFromText="180" w:rightFromText="180" w:horzAnchor="margin" w:tblpY="740"/>
        <w:tblW w:w="5000" w:type="pct"/>
        <w:tblLook w:val="04A0" w:firstRow="1" w:lastRow="0" w:firstColumn="1" w:lastColumn="0" w:noHBand="0" w:noVBand="1"/>
      </w:tblPr>
      <w:tblGrid>
        <w:gridCol w:w="2233"/>
        <w:gridCol w:w="888"/>
        <w:gridCol w:w="1646"/>
        <w:gridCol w:w="1080"/>
        <w:gridCol w:w="1269"/>
        <w:gridCol w:w="1265"/>
        <w:gridCol w:w="1228"/>
        <w:gridCol w:w="1265"/>
        <w:gridCol w:w="1265"/>
        <w:gridCol w:w="1399"/>
        <w:gridCol w:w="1447"/>
      </w:tblGrid>
      <w:tr w:rsidR="00707FB6" w:rsidRPr="00680071" w14:paraId="513FC7FA" w14:textId="77777777" w:rsidTr="00680071">
        <w:trPr>
          <w:trHeight w:val="340"/>
        </w:trPr>
        <w:tc>
          <w:tcPr>
            <w:tcW w:w="701" w:type="pct"/>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noWrap/>
            <w:vAlign w:val="center"/>
            <w:hideMark/>
          </w:tcPr>
          <w:p w14:paraId="7656EF97" w14:textId="77777777" w:rsidR="00707FB6" w:rsidRPr="00680071" w:rsidRDefault="005965C5"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lastRenderedPageBreak/>
              <w:t xml:space="preserve">Наименование </w:t>
            </w:r>
            <w:r w:rsidR="00707FB6" w:rsidRPr="00680071">
              <w:rPr>
                <w:rFonts w:ascii="Myriad Pro" w:hAnsi="Myriad Pro" w:cs="Calibri"/>
                <w:b/>
                <w:bCs/>
                <w:color w:val="FFFFFF"/>
                <w:sz w:val="22"/>
                <w:szCs w:val="22"/>
              </w:rPr>
              <w:t> </w:t>
            </w:r>
          </w:p>
        </w:tc>
        <w:tc>
          <w:tcPr>
            <w:tcW w:w="1253" w:type="pct"/>
            <w:gridSpan w:val="3"/>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vAlign w:val="center"/>
            <w:hideMark/>
          </w:tcPr>
          <w:p w14:paraId="00325C3C"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 xml:space="preserve">2017 год </w:t>
            </w:r>
            <w:r w:rsidR="0014244C" w:rsidRPr="00680071">
              <w:rPr>
                <w:rFonts w:ascii="Myriad Pro" w:hAnsi="Myriad Pro" w:cs="Calibri"/>
                <w:b/>
                <w:bCs/>
                <w:color w:val="FFFFFF"/>
                <w:sz w:val="22"/>
                <w:szCs w:val="22"/>
              </w:rPr>
              <w:t>–</w:t>
            </w:r>
            <w:r w:rsidRPr="00680071">
              <w:rPr>
                <w:rFonts w:ascii="Myriad Pro" w:hAnsi="Myriad Pro" w:cs="Calibri"/>
                <w:b/>
                <w:bCs/>
                <w:color w:val="FFFFFF"/>
                <w:sz w:val="22"/>
                <w:szCs w:val="22"/>
              </w:rPr>
              <w:t xml:space="preserve"> натуральные показатели по отпуску</w:t>
            </w:r>
          </w:p>
        </w:tc>
        <w:tc>
          <w:tcPr>
            <w:tcW w:w="1302" w:type="pct"/>
            <w:gridSpan w:val="3"/>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noWrap/>
            <w:vAlign w:val="center"/>
            <w:hideMark/>
          </w:tcPr>
          <w:p w14:paraId="27091E53"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Выручка план- 2017г., тыс. руб.</w:t>
            </w:r>
          </w:p>
        </w:tc>
        <w:tc>
          <w:tcPr>
            <w:tcW w:w="1246" w:type="pct"/>
            <w:gridSpan w:val="3"/>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noWrap/>
            <w:vAlign w:val="center"/>
            <w:hideMark/>
          </w:tcPr>
          <w:p w14:paraId="23DD164B"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Выручка факт- 2017 г., тыс. руб.</w:t>
            </w:r>
          </w:p>
        </w:tc>
        <w:tc>
          <w:tcPr>
            <w:tcW w:w="498" w:type="pct"/>
            <w:vMerge w:val="restart"/>
            <w:tcBorders>
              <w:top w:val="single" w:sz="4" w:space="0" w:color="FFFFFF" w:themeColor="background1"/>
              <w:left w:val="single" w:sz="4" w:space="0" w:color="FFFFFF" w:themeColor="background1"/>
              <w:bottom w:val="single" w:sz="8" w:space="0" w:color="FFFFFF" w:themeColor="background1"/>
              <w:right w:val="single" w:sz="4" w:space="0" w:color="FFFFFF" w:themeColor="background1"/>
            </w:tcBorders>
            <w:shd w:val="clear" w:color="auto" w:fill="4F6228"/>
            <w:vAlign w:val="center"/>
            <w:hideMark/>
          </w:tcPr>
          <w:p w14:paraId="73AD0FB0" w14:textId="77777777" w:rsidR="00707FB6" w:rsidRPr="00680071" w:rsidRDefault="003602C4"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Откл, факт – план, тыс. руб.</w:t>
            </w:r>
            <w:r w:rsidR="00707FB6" w:rsidRPr="00680071">
              <w:rPr>
                <w:rFonts w:ascii="Myriad Pro" w:hAnsi="Myriad Pro"/>
                <w:color w:val="FFFFFF"/>
                <w:sz w:val="22"/>
                <w:szCs w:val="22"/>
              </w:rPr>
              <w:t> </w:t>
            </w:r>
          </w:p>
        </w:tc>
      </w:tr>
      <w:tr w:rsidR="00680071" w:rsidRPr="00680071" w14:paraId="4E1DEC5D" w14:textId="77777777" w:rsidTr="00680071">
        <w:trPr>
          <w:trHeight w:val="540"/>
        </w:trPr>
        <w:tc>
          <w:tcPr>
            <w:tcW w:w="701" w:type="pct"/>
            <w:vMerge/>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E7912C" w14:textId="77777777" w:rsidR="00707FB6" w:rsidRPr="00680071" w:rsidRDefault="00707FB6" w:rsidP="005E660F">
            <w:pPr>
              <w:rPr>
                <w:rFonts w:ascii="Myriad Pro" w:hAnsi="Myriad Pro" w:cs="Calibri"/>
                <w:b/>
                <w:bCs/>
                <w:color w:val="FFFFFF"/>
                <w:sz w:val="22"/>
                <w:szCs w:val="22"/>
              </w:rPr>
            </w:pPr>
          </w:p>
        </w:tc>
        <w:tc>
          <w:tcPr>
            <w:tcW w:w="312"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B9062C"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 xml:space="preserve">план </w:t>
            </w:r>
            <w:r w:rsidR="0014244C" w:rsidRPr="00680071">
              <w:rPr>
                <w:rFonts w:ascii="Myriad Pro" w:hAnsi="Myriad Pro" w:cs="Calibri"/>
                <w:b/>
                <w:bCs/>
                <w:color w:val="FFFFFF"/>
                <w:sz w:val="22"/>
                <w:szCs w:val="22"/>
              </w:rPr>
              <w:t>–</w:t>
            </w:r>
            <w:r w:rsidRPr="00680071">
              <w:rPr>
                <w:rFonts w:ascii="Myriad Pro" w:hAnsi="Myriad Pro" w:cs="Calibri"/>
                <w:b/>
                <w:bCs/>
                <w:color w:val="FFFFFF"/>
                <w:sz w:val="22"/>
                <w:szCs w:val="22"/>
              </w:rPr>
              <w:t xml:space="preserve"> млн. кВтч</w:t>
            </w:r>
          </w:p>
        </w:tc>
        <w:tc>
          <w:tcPr>
            <w:tcW w:w="565"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2EA0DF"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 xml:space="preserve">факт </w:t>
            </w:r>
            <w:r w:rsidR="0014244C" w:rsidRPr="00680071">
              <w:rPr>
                <w:rFonts w:ascii="Myriad Pro" w:hAnsi="Myriad Pro" w:cs="Calibri"/>
                <w:b/>
                <w:bCs/>
                <w:color w:val="FFFFFF"/>
                <w:sz w:val="22"/>
                <w:szCs w:val="22"/>
              </w:rPr>
              <w:t>–</w:t>
            </w:r>
            <w:r w:rsidRPr="00680071">
              <w:rPr>
                <w:rFonts w:ascii="Myriad Pro" w:hAnsi="Myriad Pro" w:cs="Calibri"/>
                <w:b/>
                <w:bCs/>
                <w:color w:val="FFFFFF"/>
                <w:sz w:val="22"/>
                <w:szCs w:val="22"/>
              </w:rPr>
              <w:t xml:space="preserve"> млн. кВтч</w:t>
            </w:r>
          </w:p>
        </w:tc>
        <w:tc>
          <w:tcPr>
            <w:tcW w:w="376"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DE7184"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 xml:space="preserve">откл. </w:t>
            </w:r>
            <w:r w:rsidR="0014244C" w:rsidRPr="00680071">
              <w:rPr>
                <w:rFonts w:ascii="Myriad Pro" w:hAnsi="Myriad Pro" w:cs="Calibri"/>
                <w:b/>
                <w:bCs/>
                <w:color w:val="FFFFFF"/>
                <w:sz w:val="22"/>
                <w:szCs w:val="22"/>
              </w:rPr>
              <w:t>М</w:t>
            </w:r>
            <w:r w:rsidRPr="00680071">
              <w:rPr>
                <w:rFonts w:ascii="Myriad Pro" w:hAnsi="Myriad Pro" w:cs="Calibri"/>
                <w:b/>
                <w:bCs/>
                <w:color w:val="FFFFFF"/>
                <w:sz w:val="22"/>
                <w:szCs w:val="22"/>
              </w:rPr>
              <w:t>лн. КВтч</w:t>
            </w:r>
          </w:p>
        </w:tc>
        <w:tc>
          <w:tcPr>
            <w:tcW w:w="439"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B59B04"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1 полугодие 2017</w:t>
            </w:r>
          </w:p>
        </w:tc>
        <w:tc>
          <w:tcPr>
            <w:tcW w:w="424"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08958F"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2 полугодие 2017</w:t>
            </w:r>
          </w:p>
        </w:tc>
        <w:tc>
          <w:tcPr>
            <w:tcW w:w="439"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5E7620"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Год</w:t>
            </w:r>
          </w:p>
        </w:tc>
        <w:tc>
          <w:tcPr>
            <w:tcW w:w="395"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6880A"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1 полугодие 2017</w:t>
            </w:r>
          </w:p>
        </w:tc>
        <w:tc>
          <w:tcPr>
            <w:tcW w:w="369"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FD9604"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2 полугодие 2017</w:t>
            </w:r>
          </w:p>
        </w:tc>
        <w:tc>
          <w:tcPr>
            <w:tcW w:w="482"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70DBA3" w14:textId="77777777" w:rsidR="00707FB6" w:rsidRPr="00680071" w:rsidRDefault="00707FB6" w:rsidP="005E660F">
            <w:pPr>
              <w:jc w:val="center"/>
              <w:rPr>
                <w:rFonts w:ascii="Myriad Pro" w:hAnsi="Myriad Pro" w:cs="Calibri"/>
                <w:b/>
                <w:bCs/>
                <w:color w:val="FFFFFF"/>
                <w:sz w:val="22"/>
                <w:szCs w:val="22"/>
              </w:rPr>
            </w:pPr>
            <w:r w:rsidRPr="00680071">
              <w:rPr>
                <w:rFonts w:ascii="Myriad Pro" w:hAnsi="Myriad Pro" w:cs="Calibri"/>
                <w:b/>
                <w:bCs/>
                <w:color w:val="FFFFFF"/>
                <w:sz w:val="22"/>
                <w:szCs w:val="22"/>
              </w:rPr>
              <w:t>Год</w:t>
            </w:r>
          </w:p>
        </w:tc>
        <w:tc>
          <w:tcPr>
            <w:tcW w:w="498" w:type="pct"/>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A6E14B" w14:textId="77777777" w:rsidR="00707FB6" w:rsidRPr="00680071" w:rsidRDefault="00707FB6" w:rsidP="005E660F">
            <w:pPr>
              <w:rPr>
                <w:rFonts w:ascii="Myriad Pro" w:hAnsi="Myriad Pro" w:cs="Calibri"/>
                <w:b/>
                <w:bCs/>
                <w:color w:val="FFFFFF"/>
                <w:sz w:val="22"/>
                <w:szCs w:val="22"/>
              </w:rPr>
            </w:pPr>
          </w:p>
        </w:tc>
      </w:tr>
      <w:tr w:rsidR="00707FB6" w:rsidRPr="00707FB6" w14:paraId="1BE060CB" w14:textId="77777777" w:rsidTr="00680071">
        <w:trPr>
          <w:trHeight w:val="340"/>
        </w:trPr>
        <w:tc>
          <w:tcPr>
            <w:tcW w:w="701" w:type="pct"/>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6D0177C3" w14:textId="77777777" w:rsidR="00707FB6" w:rsidRPr="00724985" w:rsidRDefault="00707FB6" w:rsidP="005E660F">
            <w:pPr>
              <w:rPr>
                <w:rFonts w:ascii="Myriad Pro" w:hAnsi="Myriad Pro" w:cs="Calibri"/>
                <w:b/>
                <w:bCs/>
                <w:color w:val="000000"/>
                <w:sz w:val="22"/>
                <w:szCs w:val="22"/>
              </w:rPr>
            </w:pPr>
            <w:r w:rsidRPr="00724985">
              <w:rPr>
                <w:rFonts w:ascii="Myriad Pro" w:hAnsi="Myriad Pro" w:cs="Calibri"/>
                <w:b/>
                <w:bCs/>
                <w:color w:val="000000"/>
                <w:sz w:val="22"/>
                <w:szCs w:val="22"/>
              </w:rPr>
              <w:t>Всего</w:t>
            </w:r>
          </w:p>
        </w:tc>
        <w:tc>
          <w:tcPr>
            <w:tcW w:w="312"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C5C54B8"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411,92</w:t>
            </w:r>
          </w:p>
        </w:tc>
        <w:tc>
          <w:tcPr>
            <w:tcW w:w="565"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D2B11CD"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423,34</w:t>
            </w:r>
          </w:p>
        </w:tc>
        <w:tc>
          <w:tcPr>
            <w:tcW w:w="376"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856C228"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11,43</w:t>
            </w:r>
          </w:p>
        </w:tc>
        <w:tc>
          <w:tcPr>
            <w:tcW w:w="43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3636CD1"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559 478</w:t>
            </w:r>
          </w:p>
        </w:tc>
        <w:tc>
          <w:tcPr>
            <w:tcW w:w="42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8528A87"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535 498</w:t>
            </w:r>
          </w:p>
        </w:tc>
        <w:tc>
          <w:tcPr>
            <w:tcW w:w="43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1995FDF"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1 094 976</w:t>
            </w:r>
          </w:p>
        </w:tc>
        <w:tc>
          <w:tcPr>
            <w:tcW w:w="39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3FFA72F"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573 949</w:t>
            </w:r>
          </w:p>
        </w:tc>
        <w:tc>
          <w:tcPr>
            <w:tcW w:w="36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1BD8041"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564 060</w:t>
            </w:r>
          </w:p>
        </w:tc>
        <w:tc>
          <w:tcPr>
            <w:tcW w:w="48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DEE10B6"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1 138 010</w:t>
            </w:r>
          </w:p>
        </w:tc>
        <w:tc>
          <w:tcPr>
            <w:tcW w:w="49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103DA73" w14:textId="77777777" w:rsidR="00707FB6" w:rsidRPr="00724985" w:rsidRDefault="00707FB6" w:rsidP="005E660F">
            <w:pPr>
              <w:jc w:val="right"/>
              <w:rPr>
                <w:rFonts w:ascii="Myriad Pro" w:hAnsi="Myriad Pro" w:cs="Calibri"/>
                <w:b/>
                <w:bCs/>
                <w:color w:val="000000" w:themeColor="text1"/>
                <w:sz w:val="22"/>
                <w:szCs w:val="22"/>
              </w:rPr>
            </w:pPr>
            <w:r w:rsidRPr="00724985">
              <w:rPr>
                <w:rFonts w:ascii="Myriad Pro" w:hAnsi="Myriad Pro" w:cs="Calibri"/>
                <w:b/>
                <w:bCs/>
                <w:color w:val="000000" w:themeColor="text1"/>
                <w:sz w:val="22"/>
                <w:szCs w:val="22"/>
              </w:rPr>
              <w:t>43 034</w:t>
            </w:r>
          </w:p>
        </w:tc>
      </w:tr>
      <w:tr w:rsidR="00707FB6" w:rsidRPr="00707FB6" w14:paraId="66774977" w14:textId="77777777" w:rsidTr="005E660F">
        <w:trPr>
          <w:trHeight w:val="340"/>
        </w:trPr>
        <w:tc>
          <w:tcPr>
            <w:tcW w:w="701" w:type="pct"/>
            <w:tcBorders>
              <w:top w:val="nil"/>
              <w:left w:val="single" w:sz="8" w:space="0" w:color="auto"/>
              <w:bottom w:val="single" w:sz="8" w:space="0" w:color="auto"/>
              <w:right w:val="single" w:sz="8" w:space="0" w:color="auto"/>
            </w:tcBorders>
            <w:shd w:val="clear" w:color="000000" w:fill="FFFFFF"/>
            <w:noWrap/>
            <w:vAlign w:val="center"/>
            <w:hideMark/>
          </w:tcPr>
          <w:p w14:paraId="09EE1E9F" w14:textId="77777777" w:rsidR="00707FB6" w:rsidRPr="00724985" w:rsidRDefault="00707FB6" w:rsidP="005E660F">
            <w:pPr>
              <w:rPr>
                <w:rFonts w:ascii="Myriad Pro" w:hAnsi="Myriad Pro" w:cs="Calibri"/>
                <w:color w:val="000000"/>
                <w:sz w:val="22"/>
                <w:szCs w:val="22"/>
              </w:rPr>
            </w:pPr>
            <w:r w:rsidRPr="00724985">
              <w:rPr>
                <w:rFonts w:ascii="Myriad Pro" w:hAnsi="Myriad Pro" w:cs="Calibri"/>
                <w:color w:val="000000"/>
                <w:sz w:val="22"/>
                <w:szCs w:val="22"/>
              </w:rPr>
              <w:t>Прочие потребители</w:t>
            </w:r>
          </w:p>
        </w:tc>
        <w:tc>
          <w:tcPr>
            <w:tcW w:w="312" w:type="pct"/>
            <w:tcBorders>
              <w:top w:val="nil"/>
              <w:left w:val="nil"/>
              <w:bottom w:val="single" w:sz="8" w:space="0" w:color="auto"/>
              <w:right w:val="single" w:sz="8" w:space="0" w:color="auto"/>
            </w:tcBorders>
            <w:shd w:val="clear" w:color="000000" w:fill="FFFFFF"/>
            <w:noWrap/>
            <w:vAlign w:val="center"/>
            <w:hideMark/>
          </w:tcPr>
          <w:p w14:paraId="0F196932"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208,73</w:t>
            </w:r>
          </w:p>
        </w:tc>
        <w:tc>
          <w:tcPr>
            <w:tcW w:w="565" w:type="pct"/>
            <w:tcBorders>
              <w:top w:val="nil"/>
              <w:left w:val="nil"/>
              <w:bottom w:val="single" w:sz="8" w:space="0" w:color="auto"/>
              <w:right w:val="single" w:sz="8" w:space="0" w:color="auto"/>
            </w:tcBorders>
            <w:shd w:val="clear" w:color="000000" w:fill="FFFFFF"/>
            <w:noWrap/>
            <w:vAlign w:val="center"/>
            <w:hideMark/>
          </w:tcPr>
          <w:p w14:paraId="5CE555D0"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226,08</w:t>
            </w:r>
          </w:p>
        </w:tc>
        <w:tc>
          <w:tcPr>
            <w:tcW w:w="376" w:type="pct"/>
            <w:tcBorders>
              <w:top w:val="nil"/>
              <w:left w:val="nil"/>
              <w:bottom w:val="single" w:sz="8" w:space="0" w:color="auto"/>
              <w:right w:val="single" w:sz="8" w:space="0" w:color="auto"/>
            </w:tcBorders>
            <w:shd w:val="clear" w:color="000000" w:fill="FFFFFF"/>
            <w:noWrap/>
            <w:vAlign w:val="center"/>
            <w:hideMark/>
          </w:tcPr>
          <w:p w14:paraId="651A04AC"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17,35</w:t>
            </w:r>
          </w:p>
        </w:tc>
        <w:tc>
          <w:tcPr>
            <w:tcW w:w="439" w:type="pct"/>
            <w:tcBorders>
              <w:top w:val="nil"/>
              <w:left w:val="nil"/>
              <w:bottom w:val="single" w:sz="8" w:space="0" w:color="auto"/>
              <w:right w:val="single" w:sz="8" w:space="0" w:color="auto"/>
            </w:tcBorders>
            <w:shd w:val="clear" w:color="auto" w:fill="auto"/>
            <w:noWrap/>
            <w:vAlign w:val="center"/>
            <w:hideMark/>
          </w:tcPr>
          <w:p w14:paraId="32321AD8"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335 885</w:t>
            </w:r>
          </w:p>
        </w:tc>
        <w:tc>
          <w:tcPr>
            <w:tcW w:w="424" w:type="pct"/>
            <w:tcBorders>
              <w:top w:val="nil"/>
              <w:left w:val="nil"/>
              <w:bottom w:val="single" w:sz="8" w:space="0" w:color="auto"/>
              <w:right w:val="single" w:sz="8" w:space="0" w:color="auto"/>
            </w:tcBorders>
            <w:shd w:val="clear" w:color="auto" w:fill="auto"/>
            <w:noWrap/>
            <w:vAlign w:val="center"/>
            <w:hideMark/>
          </w:tcPr>
          <w:p w14:paraId="473C9A93"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297 140</w:t>
            </w:r>
          </w:p>
        </w:tc>
        <w:tc>
          <w:tcPr>
            <w:tcW w:w="439" w:type="pct"/>
            <w:tcBorders>
              <w:top w:val="nil"/>
              <w:left w:val="nil"/>
              <w:bottom w:val="single" w:sz="8" w:space="0" w:color="auto"/>
              <w:right w:val="single" w:sz="8" w:space="0" w:color="auto"/>
            </w:tcBorders>
            <w:shd w:val="clear" w:color="auto" w:fill="auto"/>
            <w:noWrap/>
            <w:vAlign w:val="center"/>
            <w:hideMark/>
          </w:tcPr>
          <w:p w14:paraId="7B02C587"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633 025</w:t>
            </w:r>
          </w:p>
        </w:tc>
        <w:tc>
          <w:tcPr>
            <w:tcW w:w="395" w:type="pct"/>
            <w:tcBorders>
              <w:top w:val="nil"/>
              <w:left w:val="nil"/>
              <w:bottom w:val="single" w:sz="8" w:space="0" w:color="auto"/>
              <w:right w:val="single" w:sz="8" w:space="0" w:color="auto"/>
            </w:tcBorders>
            <w:shd w:val="clear" w:color="auto" w:fill="auto"/>
            <w:noWrap/>
            <w:vAlign w:val="center"/>
            <w:hideMark/>
          </w:tcPr>
          <w:p w14:paraId="3460BADD"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349 544</w:t>
            </w:r>
          </w:p>
        </w:tc>
        <w:tc>
          <w:tcPr>
            <w:tcW w:w="369" w:type="pct"/>
            <w:tcBorders>
              <w:top w:val="nil"/>
              <w:left w:val="nil"/>
              <w:bottom w:val="single" w:sz="8" w:space="0" w:color="auto"/>
              <w:right w:val="single" w:sz="8" w:space="0" w:color="auto"/>
            </w:tcBorders>
            <w:shd w:val="clear" w:color="auto" w:fill="auto"/>
            <w:noWrap/>
            <w:vAlign w:val="center"/>
            <w:hideMark/>
          </w:tcPr>
          <w:p w14:paraId="7DED7CA2"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340 232</w:t>
            </w:r>
          </w:p>
        </w:tc>
        <w:tc>
          <w:tcPr>
            <w:tcW w:w="482" w:type="pct"/>
            <w:tcBorders>
              <w:top w:val="nil"/>
              <w:left w:val="nil"/>
              <w:bottom w:val="single" w:sz="8" w:space="0" w:color="auto"/>
              <w:right w:val="single" w:sz="8" w:space="0" w:color="auto"/>
            </w:tcBorders>
            <w:shd w:val="clear" w:color="auto" w:fill="auto"/>
            <w:noWrap/>
            <w:vAlign w:val="center"/>
            <w:hideMark/>
          </w:tcPr>
          <w:p w14:paraId="1AD35694"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689 776</w:t>
            </w:r>
          </w:p>
        </w:tc>
        <w:tc>
          <w:tcPr>
            <w:tcW w:w="498" w:type="pct"/>
            <w:tcBorders>
              <w:top w:val="nil"/>
              <w:left w:val="nil"/>
              <w:bottom w:val="single" w:sz="8" w:space="0" w:color="auto"/>
              <w:right w:val="single" w:sz="8" w:space="0" w:color="auto"/>
            </w:tcBorders>
            <w:shd w:val="clear" w:color="auto" w:fill="auto"/>
            <w:noWrap/>
            <w:vAlign w:val="center"/>
            <w:hideMark/>
          </w:tcPr>
          <w:p w14:paraId="38AD2BD5" w14:textId="77777777" w:rsidR="00707FB6" w:rsidRPr="00724985" w:rsidRDefault="00707FB6" w:rsidP="005E660F">
            <w:pPr>
              <w:jc w:val="right"/>
              <w:rPr>
                <w:rFonts w:ascii="Myriad Pro" w:hAnsi="Myriad Pro" w:cs="Calibri"/>
                <w:b/>
                <w:bCs/>
                <w:color w:val="000000" w:themeColor="text1"/>
                <w:sz w:val="22"/>
                <w:szCs w:val="22"/>
              </w:rPr>
            </w:pPr>
            <w:r w:rsidRPr="00724985">
              <w:rPr>
                <w:rFonts w:ascii="Myriad Pro" w:hAnsi="Myriad Pro" w:cs="Calibri"/>
                <w:b/>
                <w:bCs/>
                <w:color w:val="000000" w:themeColor="text1"/>
                <w:sz w:val="22"/>
                <w:szCs w:val="22"/>
              </w:rPr>
              <w:t>56 751</w:t>
            </w:r>
          </w:p>
        </w:tc>
      </w:tr>
      <w:tr w:rsidR="00707FB6" w:rsidRPr="00707FB6" w14:paraId="09CD6940" w14:textId="77777777" w:rsidTr="005E660F">
        <w:trPr>
          <w:trHeight w:val="340"/>
        </w:trPr>
        <w:tc>
          <w:tcPr>
            <w:tcW w:w="701" w:type="pct"/>
            <w:tcBorders>
              <w:top w:val="nil"/>
              <w:left w:val="single" w:sz="8" w:space="0" w:color="auto"/>
              <w:bottom w:val="single" w:sz="8" w:space="0" w:color="auto"/>
              <w:right w:val="single" w:sz="8" w:space="0" w:color="auto"/>
            </w:tcBorders>
            <w:shd w:val="clear" w:color="000000" w:fill="FFFFFF"/>
            <w:noWrap/>
            <w:vAlign w:val="center"/>
            <w:hideMark/>
          </w:tcPr>
          <w:p w14:paraId="094A5830" w14:textId="77777777" w:rsidR="00707FB6" w:rsidRPr="00724985" w:rsidRDefault="00707FB6" w:rsidP="005E660F">
            <w:pPr>
              <w:rPr>
                <w:rFonts w:ascii="Myriad Pro" w:hAnsi="Myriad Pro" w:cs="Calibri"/>
                <w:color w:val="000000"/>
                <w:sz w:val="22"/>
                <w:szCs w:val="22"/>
              </w:rPr>
            </w:pPr>
            <w:r w:rsidRPr="00724985">
              <w:rPr>
                <w:rFonts w:ascii="Myriad Pro" w:hAnsi="Myriad Pro" w:cs="Calibri"/>
                <w:color w:val="000000"/>
                <w:sz w:val="22"/>
                <w:szCs w:val="22"/>
              </w:rPr>
              <w:t>ВН</w:t>
            </w:r>
          </w:p>
        </w:tc>
        <w:tc>
          <w:tcPr>
            <w:tcW w:w="312" w:type="pct"/>
            <w:tcBorders>
              <w:top w:val="nil"/>
              <w:left w:val="nil"/>
              <w:bottom w:val="single" w:sz="8" w:space="0" w:color="auto"/>
              <w:right w:val="single" w:sz="8" w:space="0" w:color="auto"/>
            </w:tcBorders>
            <w:shd w:val="clear" w:color="000000" w:fill="FFFFFF"/>
            <w:noWrap/>
            <w:vAlign w:val="center"/>
            <w:hideMark/>
          </w:tcPr>
          <w:p w14:paraId="0425E9E1"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25,31</w:t>
            </w:r>
          </w:p>
        </w:tc>
        <w:tc>
          <w:tcPr>
            <w:tcW w:w="565" w:type="pct"/>
            <w:tcBorders>
              <w:top w:val="nil"/>
              <w:left w:val="nil"/>
              <w:bottom w:val="single" w:sz="8" w:space="0" w:color="auto"/>
              <w:right w:val="single" w:sz="8" w:space="0" w:color="auto"/>
            </w:tcBorders>
            <w:shd w:val="clear" w:color="000000" w:fill="FFFFFF"/>
            <w:noWrap/>
            <w:vAlign w:val="center"/>
            <w:hideMark/>
          </w:tcPr>
          <w:p w14:paraId="3D8A184F"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26,24</w:t>
            </w:r>
          </w:p>
        </w:tc>
        <w:tc>
          <w:tcPr>
            <w:tcW w:w="376" w:type="pct"/>
            <w:tcBorders>
              <w:top w:val="nil"/>
              <w:left w:val="nil"/>
              <w:bottom w:val="single" w:sz="8" w:space="0" w:color="auto"/>
              <w:right w:val="single" w:sz="8" w:space="0" w:color="auto"/>
            </w:tcBorders>
            <w:shd w:val="clear" w:color="000000" w:fill="FFFFFF"/>
            <w:noWrap/>
            <w:vAlign w:val="center"/>
            <w:hideMark/>
          </w:tcPr>
          <w:p w14:paraId="75D351AF"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0,93</w:t>
            </w:r>
          </w:p>
        </w:tc>
        <w:tc>
          <w:tcPr>
            <w:tcW w:w="439" w:type="pct"/>
            <w:tcBorders>
              <w:top w:val="nil"/>
              <w:left w:val="nil"/>
              <w:bottom w:val="single" w:sz="8" w:space="0" w:color="auto"/>
              <w:right w:val="single" w:sz="8" w:space="0" w:color="auto"/>
            </w:tcBorders>
            <w:shd w:val="clear" w:color="auto" w:fill="auto"/>
            <w:noWrap/>
            <w:vAlign w:val="center"/>
            <w:hideMark/>
          </w:tcPr>
          <w:p w14:paraId="46F18F40"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29 824</w:t>
            </w:r>
          </w:p>
        </w:tc>
        <w:tc>
          <w:tcPr>
            <w:tcW w:w="424" w:type="pct"/>
            <w:tcBorders>
              <w:top w:val="nil"/>
              <w:left w:val="nil"/>
              <w:bottom w:val="single" w:sz="8" w:space="0" w:color="auto"/>
              <w:right w:val="single" w:sz="8" w:space="0" w:color="auto"/>
            </w:tcBorders>
            <w:shd w:val="clear" w:color="auto" w:fill="auto"/>
            <w:noWrap/>
            <w:vAlign w:val="center"/>
            <w:hideMark/>
          </w:tcPr>
          <w:p w14:paraId="3C115AA6"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23 636</w:t>
            </w:r>
          </w:p>
        </w:tc>
        <w:tc>
          <w:tcPr>
            <w:tcW w:w="439" w:type="pct"/>
            <w:tcBorders>
              <w:top w:val="nil"/>
              <w:left w:val="nil"/>
              <w:bottom w:val="single" w:sz="8" w:space="0" w:color="auto"/>
              <w:right w:val="single" w:sz="8" w:space="0" w:color="auto"/>
            </w:tcBorders>
            <w:shd w:val="clear" w:color="auto" w:fill="auto"/>
            <w:noWrap/>
            <w:vAlign w:val="center"/>
            <w:hideMark/>
          </w:tcPr>
          <w:p w14:paraId="00CF6854"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53 460</w:t>
            </w:r>
          </w:p>
        </w:tc>
        <w:tc>
          <w:tcPr>
            <w:tcW w:w="395" w:type="pct"/>
            <w:tcBorders>
              <w:top w:val="nil"/>
              <w:left w:val="nil"/>
              <w:bottom w:val="single" w:sz="8" w:space="0" w:color="auto"/>
              <w:right w:val="single" w:sz="8" w:space="0" w:color="auto"/>
            </w:tcBorders>
            <w:shd w:val="clear" w:color="auto" w:fill="auto"/>
            <w:noWrap/>
            <w:vAlign w:val="center"/>
            <w:hideMark/>
          </w:tcPr>
          <w:p w14:paraId="2FE1FFB6"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28 782</w:t>
            </w:r>
          </w:p>
        </w:tc>
        <w:tc>
          <w:tcPr>
            <w:tcW w:w="369" w:type="pct"/>
            <w:tcBorders>
              <w:top w:val="nil"/>
              <w:left w:val="nil"/>
              <w:bottom w:val="single" w:sz="8" w:space="0" w:color="auto"/>
              <w:right w:val="single" w:sz="8" w:space="0" w:color="auto"/>
            </w:tcBorders>
            <w:shd w:val="clear" w:color="auto" w:fill="auto"/>
            <w:noWrap/>
            <w:vAlign w:val="center"/>
            <w:hideMark/>
          </w:tcPr>
          <w:p w14:paraId="0C1BAE81"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29 414</w:t>
            </w:r>
          </w:p>
        </w:tc>
        <w:tc>
          <w:tcPr>
            <w:tcW w:w="482" w:type="pct"/>
            <w:tcBorders>
              <w:top w:val="nil"/>
              <w:left w:val="nil"/>
              <w:bottom w:val="single" w:sz="8" w:space="0" w:color="auto"/>
              <w:right w:val="single" w:sz="8" w:space="0" w:color="auto"/>
            </w:tcBorders>
            <w:shd w:val="clear" w:color="auto" w:fill="auto"/>
            <w:noWrap/>
            <w:vAlign w:val="center"/>
            <w:hideMark/>
          </w:tcPr>
          <w:p w14:paraId="1D02517C"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58 196</w:t>
            </w:r>
          </w:p>
        </w:tc>
        <w:tc>
          <w:tcPr>
            <w:tcW w:w="498" w:type="pct"/>
            <w:tcBorders>
              <w:top w:val="nil"/>
              <w:left w:val="nil"/>
              <w:bottom w:val="single" w:sz="8" w:space="0" w:color="auto"/>
              <w:right w:val="single" w:sz="8" w:space="0" w:color="auto"/>
            </w:tcBorders>
            <w:shd w:val="clear" w:color="auto" w:fill="auto"/>
            <w:noWrap/>
            <w:vAlign w:val="center"/>
            <w:hideMark/>
          </w:tcPr>
          <w:p w14:paraId="7CFCD03B" w14:textId="77777777" w:rsidR="00707FB6" w:rsidRPr="00724985" w:rsidRDefault="00707FB6" w:rsidP="005E660F">
            <w:pPr>
              <w:jc w:val="right"/>
              <w:rPr>
                <w:rFonts w:ascii="Myriad Pro" w:hAnsi="Myriad Pro" w:cs="Calibri"/>
                <w:b/>
                <w:bCs/>
                <w:color w:val="000000" w:themeColor="text1"/>
                <w:sz w:val="22"/>
                <w:szCs w:val="22"/>
              </w:rPr>
            </w:pPr>
            <w:r w:rsidRPr="00724985">
              <w:rPr>
                <w:rFonts w:ascii="Myriad Pro" w:hAnsi="Myriad Pro" w:cs="Calibri"/>
                <w:b/>
                <w:bCs/>
                <w:color w:val="000000" w:themeColor="text1"/>
                <w:sz w:val="22"/>
                <w:szCs w:val="22"/>
              </w:rPr>
              <w:t>- 736</w:t>
            </w:r>
          </w:p>
        </w:tc>
      </w:tr>
      <w:tr w:rsidR="00707FB6" w:rsidRPr="00707FB6" w14:paraId="48BD5347" w14:textId="77777777" w:rsidTr="005E660F">
        <w:trPr>
          <w:trHeight w:val="340"/>
        </w:trPr>
        <w:tc>
          <w:tcPr>
            <w:tcW w:w="701" w:type="pct"/>
            <w:tcBorders>
              <w:top w:val="nil"/>
              <w:left w:val="single" w:sz="8" w:space="0" w:color="auto"/>
              <w:bottom w:val="single" w:sz="8" w:space="0" w:color="auto"/>
              <w:right w:val="single" w:sz="8" w:space="0" w:color="auto"/>
            </w:tcBorders>
            <w:shd w:val="clear" w:color="000000" w:fill="FFFFFF"/>
            <w:noWrap/>
            <w:vAlign w:val="center"/>
            <w:hideMark/>
          </w:tcPr>
          <w:p w14:paraId="284B7738" w14:textId="77777777" w:rsidR="00707FB6" w:rsidRPr="00724985" w:rsidRDefault="00707FB6" w:rsidP="005E660F">
            <w:pPr>
              <w:rPr>
                <w:rFonts w:ascii="Myriad Pro" w:hAnsi="Myriad Pro" w:cs="Calibri"/>
                <w:color w:val="000000"/>
                <w:sz w:val="22"/>
                <w:szCs w:val="22"/>
              </w:rPr>
            </w:pPr>
            <w:r w:rsidRPr="00724985">
              <w:rPr>
                <w:rFonts w:ascii="Myriad Pro" w:hAnsi="Myriad Pro" w:cs="Calibri"/>
                <w:color w:val="000000"/>
                <w:sz w:val="22"/>
                <w:szCs w:val="22"/>
              </w:rPr>
              <w:t>СН1</w:t>
            </w:r>
          </w:p>
        </w:tc>
        <w:tc>
          <w:tcPr>
            <w:tcW w:w="312" w:type="pct"/>
            <w:tcBorders>
              <w:top w:val="nil"/>
              <w:left w:val="nil"/>
              <w:bottom w:val="single" w:sz="8" w:space="0" w:color="auto"/>
              <w:right w:val="single" w:sz="8" w:space="0" w:color="auto"/>
            </w:tcBorders>
            <w:shd w:val="clear" w:color="000000" w:fill="FFFFFF"/>
            <w:noWrap/>
            <w:vAlign w:val="center"/>
            <w:hideMark/>
          </w:tcPr>
          <w:p w14:paraId="7229774F"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0,13</w:t>
            </w:r>
          </w:p>
        </w:tc>
        <w:tc>
          <w:tcPr>
            <w:tcW w:w="565" w:type="pct"/>
            <w:tcBorders>
              <w:top w:val="nil"/>
              <w:left w:val="nil"/>
              <w:bottom w:val="single" w:sz="8" w:space="0" w:color="auto"/>
              <w:right w:val="single" w:sz="8" w:space="0" w:color="auto"/>
            </w:tcBorders>
            <w:shd w:val="clear" w:color="000000" w:fill="FFFFFF"/>
            <w:noWrap/>
            <w:vAlign w:val="center"/>
            <w:hideMark/>
          </w:tcPr>
          <w:p w14:paraId="3BD2F4FB"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0,13</w:t>
            </w:r>
          </w:p>
        </w:tc>
        <w:tc>
          <w:tcPr>
            <w:tcW w:w="376" w:type="pct"/>
            <w:tcBorders>
              <w:top w:val="nil"/>
              <w:left w:val="nil"/>
              <w:bottom w:val="single" w:sz="8" w:space="0" w:color="auto"/>
              <w:right w:val="single" w:sz="8" w:space="0" w:color="auto"/>
            </w:tcBorders>
            <w:shd w:val="clear" w:color="000000" w:fill="FFFFFF"/>
            <w:noWrap/>
            <w:vAlign w:val="center"/>
            <w:hideMark/>
          </w:tcPr>
          <w:p w14:paraId="270D0E96"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0,00</w:t>
            </w:r>
          </w:p>
        </w:tc>
        <w:tc>
          <w:tcPr>
            <w:tcW w:w="439" w:type="pct"/>
            <w:tcBorders>
              <w:top w:val="nil"/>
              <w:left w:val="nil"/>
              <w:bottom w:val="single" w:sz="8" w:space="0" w:color="auto"/>
              <w:right w:val="single" w:sz="8" w:space="0" w:color="auto"/>
            </w:tcBorders>
            <w:shd w:val="clear" w:color="auto" w:fill="auto"/>
            <w:noWrap/>
            <w:vAlign w:val="center"/>
            <w:hideMark/>
          </w:tcPr>
          <w:p w14:paraId="3AF55C52"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89</w:t>
            </w:r>
          </w:p>
        </w:tc>
        <w:tc>
          <w:tcPr>
            <w:tcW w:w="424" w:type="pct"/>
            <w:tcBorders>
              <w:top w:val="nil"/>
              <w:left w:val="nil"/>
              <w:bottom w:val="single" w:sz="8" w:space="0" w:color="auto"/>
              <w:right w:val="single" w:sz="8" w:space="0" w:color="auto"/>
            </w:tcBorders>
            <w:shd w:val="clear" w:color="auto" w:fill="auto"/>
            <w:noWrap/>
            <w:vAlign w:val="center"/>
            <w:hideMark/>
          </w:tcPr>
          <w:p w14:paraId="71E388BB"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275</w:t>
            </w:r>
          </w:p>
        </w:tc>
        <w:tc>
          <w:tcPr>
            <w:tcW w:w="439" w:type="pct"/>
            <w:tcBorders>
              <w:top w:val="nil"/>
              <w:left w:val="nil"/>
              <w:bottom w:val="single" w:sz="8" w:space="0" w:color="auto"/>
              <w:right w:val="single" w:sz="8" w:space="0" w:color="auto"/>
            </w:tcBorders>
            <w:shd w:val="clear" w:color="auto" w:fill="auto"/>
            <w:noWrap/>
            <w:vAlign w:val="center"/>
            <w:hideMark/>
          </w:tcPr>
          <w:p w14:paraId="4101710F"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364</w:t>
            </w:r>
          </w:p>
        </w:tc>
        <w:tc>
          <w:tcPr>
            <w:tcW w:w="395" w:type="pct"/>
            <w:tcBorders>
              <w:top w:val="nil"/>
              <w:left w:val="nil"/>
              <w:bottom w:val="single" w:sz="8" w:space="0" w:color="auto"/>
              <w:right w:val="single" w:sz="8" w:space="0" w:color="auto"/>
            </w:tcBorders>
            <w:shd w:val="clear" w:color="auto" w:fill="auto"/>
            <w:noWrap/>
            <w:vAlign w:val="center"/>
            <w:hideMark/>
          </w:tcPr>
          <w:p w14:paraId="6F5B217E"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101</w:t>
            </w:r>
          </w:p>
        </w:tc>
        <w:tc>
          <w:tcPr>
            <w:tcW w:w="369" w:type="pct"/>
            <w:tcBorders>
              <w:top w:val="nil"/>
              <w:left w:val="nil"/>
              <w:bottom w:val="single" w:sz="8" w:space="0" w:color="auto"/>
              <w:right w:val="single" w:sz="8" w:space="0" w:color="auto"/>
            </w:tcBorders>
            <w:shd w:val="clear" w:color="auto" w:fill="auto"/>
            <w:noWrap/>
            <w:vAlign w:val="center"/>
            <w:hideMark/>
          </w:tcPr>
          <w:p w14:paraId="1620BED6"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267</w:t>
            </w:r>
          </w:p>
        </w:tc>
        <w:tc>
          <w:tcPr>
            <w:tcW w:w="482" w:type="pct"/>
            <w:tcBorders>
              <w:top w:val="nil"/>
              <w:left w:val="nil"/>
              <w:bottom w:val="single" w:sz="8" w:space="0" w:color="auto"/>
              <w:right w:val="single" w:sz="8" w:space="0" w:color="auto"/>
            </w:tcBorders>
            <w:shd w:val="clear" w:color="auto" w:fill="auto"/>
            <w:noWrap/>
            <w:vAlign w:val="center"/>
            <w:hideMark/>
          </w:tcPr>
          <w:p w14:paraId="0145C621"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369</w:t>
            </w:r>
          </w:p>
        </w:tc>
        <w:tc>
          <w:tcPr>
            <w:tcW w:w="498" w:type="pct"/>
            <w:tcBorders>
              <w:top w:val="nil"/>
              <w:left w:val="nil"/>
              <w:bottom w:val="single" w:sz="8" w:space="0" w:color="auto"/>
              <w:right w:val="single" w:sz="8" w:space="0" w:color="auto"/>
            </w:tcBorders>
            <w:shd w:val="clear" w:color="auto" w:fill="auto"/>
            <w:noWrap/>
            <w:vAlign w:val="center"/>
            <w:hideMark/>
          </w:tcPr>
          <w:p w14:paraId="6CCE7DCF" w14:textId="77777777" w:rsidR="00707FB6" w:rsidRPr="00724985" w:rsidRDefault="00707FB6" w:rsidP="005E660F">
            <w:pPr>
              <w:jc w:val="right"/>
              <w:rPr>
                <w:rFonts w:ascii="Myriad Pro" w:hAnsi="Myriad Pro" w:cs="Calibri"/>
                <w:b/>
                <w:bCs/>
                <w:color w:val="000000" w:themeColor="text1"/>
                <w:sz w:val="22"/>
                <w:szCs w:val="22"/>
              </w:rPr>
            </w:pPr>
            <w:r w:rsidRPr="00724985">
              <w:rPr>
                <w:rFonts w:ascii="Myriad Pro" w:hAnsi="Myriad Pro" w:cs="Calibri"/>
                <w:b/>
                <w:bCs/>
                <w:color w:val="000000" w:themeColor="text1"/>
                <w:sz w:val="22"/>
                <w:szCs w:val="22"/>
              </w:rPr>
              <w:t>5</w:t>
            </w:r>
          </w:p>
        </w:tc>
      </w:tr>
      <w:tr w:rsidR="00707FB6" w:rsidRPr="00707FB6" w14:paraId="3E97438F" w14:textId="77777777" w:rsidTr="005E660F">
        <w:trPr>
          <w:trHeight w:val="340"/>
        </w:trPr>
        <w:tc>
          <w:tcPr>
            <w:tcW w:w="701" w:type="pct"/>
            <w:tcBorders>
              <w:top w:val="nil"/>
              <w:left w:val="single" w:sz="8" w:space="0" w:color="auto"/>
              <w:bottom w:val="single" w:sz="8" w:space="0" w:color="auto"/>
              <w:right w:val="single" w:sz="8" w:space="0" w:color="auto"/>
            </w:tcBorders>
            <w:shd w:val="clear" w:color="000000" w:fill="FFFFFF"/>
            <w:noWrap/>
            <w:vAlign w:val="center"/>
            <w:hideMark/>
          </w:tcPr>
          <w:p w14:paraId="2230B186" w14:textId="77777777" w:rsidR="00707FB6" w:rsidRPr="00724985" w:rsidRDefault="00707FB6" w:rsidP="005E660F">
            <w:pPr>
              <w:rPr>
                <w:rFonts w:ascii="Myriad Pro" w:hAnsi="Myriad Pro" w:cs="Calibri"/>
                <w:color w:val="000000"/>
                <w:sz w:val="22"/>
                <w:szCs w:val="22"/>
              </w:rPr>
            </w:pPr>
            <w:r w:rsidRPr="00724985">
              <w:rPr>
                <w:rFonts w:ascii="Myriad Pro" w:hAnsi="Myriad Pro" w:cs="Calibri"/>
                <w:color w:val="000000"/>
                <w:sz w:val="22"/>
                <w:szCs w:val="22"/>
              </w:rPr>
              <w:t>СН2</w:t>
            </w:r>
          </w:p>
        </w:tc>
        <w:tc>
          <w:tcPr>
            <w:tcW w:w="312" w:type="pct"/>
            <w:tcBorders>
              <w:top w:val="nil"/>
              <w:left w:val="nil"/>
              <w:bottom w:val="single" w:sz="8" w:space="0" w:color="auto"/>
              <w:right w:val="single" w:sz="8" w:space="0" w:color="auto"/>
            </w:tcBorders>
            <w:shd w:val="clear" w:color="000000" w:fill="FFFFFF"/>
            <w:noWrap/>
            <w:vAlign w:val="center"/>
            <w:hideMark/>
          </w:tcPr>
          <w:p w14:paraId="41171648"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120,62</w:t>
            </w:r>
          </w:p>
        </w:tc>
        <w:tc>
          <w:tcPr>
            <w:tcW w:w="565" w:type="pct"/>
            <w:tcBorders>
              <w:top w:val="nil"/>
              <w:left w:val="nil"/>
              <w:bottom w:val="single" w:sz="8" w:space="0" w:color="auto"/>
              <w:right w:val="single" w:sz="8" w:space="0" w:color="auto"/>
            </w:tcBorders>
            <w:shd w:val="clear" w:color="000000" w:fill="FFFFFF"/>
            <w:noWrap/>
            <w:vAlign w:val="center"/>
            <w:hideMark/>
          </w:tcPr>
          <w:p w14:paraId="2DBE8F44"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130,91</w:t>
            </w:r>
          </w:p>
        </w:tc>
        <w:tc>
          <w:tcPr>
            <w:tcW w:w="376" w:type="pct"/>
            <w:tcBorders>
              <w:top w:val="nil"/>
              <w:left w:val="nil"/>
              <w:bottom w:val="single" w:sz="8" w:space="0" w:color="auto"/>
              <w:right w:val="single" w:sz="8" w:space="0" w:color="auto"/>
            </w:tcBorders>
            <w:shd w:val="clear" w:color="000000" w:fill="FFFFFF"/>
            <w:noWrap/>
            <w:vAlign w:val="center"/>
            <w:hideMark/>
          </w:tcPr>
          <w:p w14:paraId="028AE5A5"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10,29</w:t>
            </w:r>
          </w:p>
        </w:tc>
        <w:tc>
          <w:tcPr>
            <w:tcW w:w="439" w:type="pct"/>
            <w:tcBorders>
              <w:top w:val="nil"/>
              <w:left w:val="nil"/>
              <w:bottom w:val="single" w:sz="8" w:space="0" w:color="auto"/>
              <w:right w:val="single" w:sz="8" w:space="0" w:color="auto"/>
            </w:tcBorders>
            <w:shd w:val="clear" w:color="auto" w:fill="auto"/>
            <w:noWrap/>
            <w:vAlign w:val="center"/>
            <w:hideMark/>
          </w:tcPr>
          <w:p w14:paraId="2598986D"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187 142</w:t>
            </w:r>
          </w:p>
        </w:tc>
        <w:tc>
          <w:tcPr>
            <w:tcW w:w="424" w:type="pct"/>
            <w:tcBorders>
              <w:top w:val="nil"/>
              <w:left w:val="nil"/>
              <w:bottom w:val="single" w:sz="8" w:space="0" w:color="auto"/>
              <w:right w:val="single" w:sz="8" w:space="0" w:color="auto"/>
            </w:tcBorders>
            <w:shd w:val="clear" w:color="auto" w:fill="auto"/>
            <w:noWrap/>
            <w:vAlign w:val="center"/>
            <w:hideMark/>
          </w:tcPr>
          <w:p w14:paraId="6A1C4AE4"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171 766</w:t>
            </w:r>
          </w:p>
        </w:tc>
        <w:tc>
          <w:tcPr>
            <w:tcW w:w="439" w:type="pct"/>
            <w:tcBorders>
              <w:top w:val="nil"/>
              <w:left w:val="nil"/>
              <w:bottom w:val="single" w:sz="8" w:space="0" w:color="auto"/>
              <w:right w:val="single" w:sz="8" w:space="0" w:color="auto"/>
            </w:tcBorders>
            <w:shd w:val="clear" w:color="auto" w:fill="auto"/>
            <w:noWrap/>
            <w:vAlign w:val="center"/>
            <w:hideMark/>
          </w:tcPr>
          <w:p w14:paraId="5A71EDA2"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358 907</w:t>
            </w:r>
          </w:p>
        </w:tc>
        <w:tc>
          <w:tcPr>
            <w:tcW w:w="395" w:type="pct"/>
            <w:tcBorders>
              <w:top w:val="nil"/>
              <w:left w:val="nil"/>
              <w:bottom w:val="single" w:sz="8" w:space="0" w:color="auto"/>
              <w:right w:val="single" w:sz="8" w:space="0" w:color="auto"/>
            </w:tcBorders>
            <w:shd w:val="clear" w:color="auto" w:fill="auto"/>
            <w:noWrap/>
            <w:vAlign w:val="center"/>
            <w:hideMark/>
          </w:tcPr>
          <w:p w14:paraId="5FB653C4"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197 858</w:t>
            </w:r>
          </w:p>
        </w:tc>
        <w:tc>
          <w:tcPr>
            <w:tcW w:w="369" w:type="pct"/>
            <w:tcBorders>
              <w:top w:val="nil"/>
              <w:left w:val="nil"/>
              <w:bottom w:val="single" w:sz="8" w:space="0" w:color="auto"/>
              <w:right w:val="single" w:sz="8" w:space="0" w:color="auto"/>
            </w:tcBorders>
            <w:shd w:val="clear" w:color="auto" w:fill="auto"/>
            <w:noWrap/>
            <w:vAlign w:val="center"/>
            <w:hideMark/>
          </w:tcPr>
          <w:p w14:paraId="70B85FF7"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191 494</w:t>
            </w:r>
          </w:p>
        </w:tc>
        <w:tc>
          <w:tcPr>
            <w:tcW w:w="482" w:type="pct"/>
            <w:tcBorders>
              <w:top w:val="nil"/>
              <w:left w:val="nil"/>
              <w:bottom w:val="single" w:sz="8" w:space="0" w:color="auto"/>
              <w:right w:val="single" w:sz="8" w:space="0" w:color="auto"/>
            </w:tcBorders>
            <w:shd w:val="clear" w:color="auto" w:fill="auto"/>
            <w:noWrap/>
            <w:vAlign w:val="center"/>
            <w:hideMark/>
          </w:tcPr>
          <w:p w14:paraId="6C4677CB"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389 353</w:t>
            </w:r>
          </w:p>
        </w:tc>
        <w:tc>
          <w:tcPr>
            <w:tcW w:w="498" w:type="pct"/>
            <w:tcBorders>
              <w:top w:val="nil"/>
              <w:left w:val="nil"/>
              <w:bottom w:val="single" w:sz="8" w:space="0" w:color="auto"/>
              <w:right w:val="single" w:sz="8" w:space="0" w:color="auto"/>
            </w:tcBorders>
            <w:shd w:val="clear" w:color="auto" w:fill="auto"/>
            <w:noWrap/>
            <w:vAlign w:val="center"/>
            <w:hideMark/>
          </w:tcPr>
          <w:p w14:paraId="666EAAB1" w14:textId="77777777" w:rsidR="00707FB6" w:rsidRPr="00724985" w:rsidRDefault="00707FB6" w:rsidP="005E660F">
            <w:pPr>
              <w:jc w:val="right"/>
              <w:rPr>
                <w:rFonts w:ascii="Myriad Pro" w:hAnsi="Myriad Pro" w:cs="Calibri"/>
                <w:b/>
                <w:bCs/>
                <w:color w:val="000000" w:themeColor="text1"/>
                <w:sz w:val="22"/>
                <w:szCs w:val="22"/>
              </w:rPr>
            </w:pPr>
            <w:r w:rsidRPr="00724985">
              <w:rPr>
                <w:rFonts w:ascii="Myriad Pro" w:hAnsi="Myriad Pro" w:cs="Calibri"/>
                <w:b/>
                <w:bCs/>
                <w:color w:val="000000" w:themeColor="text1"/>
                <w:sz w:val="22"/>
                <w:szCs w:val="22"/>
              </w:rPr>
              <w:t>30 446</w:t>
            </w:r>
          </w:p>
        </w:tc>
      </w:tr>
      <w:tr w:rsidR="00707FB6" w:rsidRPr="00707FB6" w14:paraId="048E2F64" w14:textId="77777777" w:rsidTr="005E660F">
        <w:trPr>
          <w:trHeight w:val="340"/>
        </w:trPr>
        <w:tc>
          <w:tcPr>
            <w:tcW w:w="701" w:type="pct"/>
            <w:tcBorders>
              <w:top w:val="nil"/>
              <w:left w:val="single" w:sz="8" w:space="0" w:color="auto"/>
              <w:bottom w:val="single" w:sz="8" w:space="0" w:color="auto"/>
              <w:right w:val="single" w:sz="8" w:space="0" w:color="auto"/>
            </w:tcBorders>
            <w:shd w:val="clear" w:color="000000" w:fill="FFFFFF"/>
            <w:noWrap/>
            <w:vAlign w:val="center"/>
            <w:hideMark/>
          </w:tcPr>
          <w:p w14:paraId="4C079712" w14:textId="77777777" w:rsidR="00707FB6" w:rsidRPr="00724985" w:rsidRDefault="00707FB6" w:rsidP="005E660F">
            <w:pPr>
              <w:rPr>
                <w:rFonts w:ascii="Myriad Pro" w:hAnsi="Myriad Pro" w:cs="Calibri"/>
                <w:color w:val="000000"/>
                <w:sz w:val="22"/>
                <w:szCs w:val="22"/>
              </w:rPr>
            </w:pPr>
            <w:r w:rsidRPr="00724985">
              <w:rPr>
                <w:rFonts w:ascii="Myriad Pro" w:hAnsi="Myriad Pro" w:cs="Calibri"/>
                <w:color w:val="000000"/>
                <w:sz w:val="22"/>
                <w:szCs w:val="22"/>
              </w:rPr>
              <w:t>НН</w:t>
            </w:r>
          </w:p>
        </w:tc>
        <w:tc>
          <w:tcPr>
            <w:tcW w:w="312" w:type="pct"/>
            <w:tcBorders>
              <w:top w:val="nil"/>
              <w:left w:val="nil"/>
              <w:bottom w:val="single" w:sz="8" w:space="0" w:color="auto"/>
              <w:right w:val="single" w:sz="8" w:space="0" w:color="auto"/>
            </w:tcBorders>
            <w:shd w:val="clear" w:color="000000" w:fill="FFFFFF"/>
            <w:noWrap/>
            <w:vAlign w:val="center"/>
            <w:hideMark/>
          </w:tcPr>
          <w:p w14:paraId="5A3B6A60"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62,67</w:t>
            </w:r>
          </w:p>
        </w:tc>
        <w:tc>
          <w:tcPr>
            <w:tcW w:w="565" w:type="pct"/>
            <w:tcBorders>
              <w:top w:val="nil"/>
              <w:left w:val="nil"/>
              <w:bottom w:val="single" w:sz="8" w:space="0" w:color="auto"/>
              <w:right w:val="single" w:sz="8" w:space="0" w:color="auto"/>
            </w:tcBorders>
            <w:shd w:val="clear" w:color="000000" w:fill="FFFFFF"/>
            <w:noWrap/>
            <w:vAlign w:val="center"/>
            <w:hideMark/>
          </w:tcPr>
          <w:p w14:paraId="346CC0BD"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68,81</w:t>
            </w:r>
          </w:p>
        </w:tc>
        <w:tc>
          <w:tcPr>
            <w:tcW w:w="376" w:type="pct"/>
            <w:tcBorders>
              <w:top w:val="nil"/>
              <w:left w:val="nil"/>
              <w:bottom w:val="single" w:sz="8" w:space="0" w:color="auto"/>
              <w:right w:val="single" w:sz="8" w:space="0" w:color="auto"/>
            </w:tcBorders>
            <w:shd w:val="clear" w:color="000000" w:fill="FFFFFF"/>
            <w:noWrap/>
            <w:vAlign w:val="center"/>
            <w:hideMark/>
          </w:tcPr>
          <w:p w14:paraId="4B2AE0A9"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6,13</w:t>
            </w:r>
          </w:p>
        </w:tc>
        <w:tc>
          <w:tcPr>
            <w:tcW w:w="439" w:type="pct"/>
            <w:tcBorders>
              <w:top w:val="nil"/>
              <w:left w:val="nil"/>
              <w:bottom w:val="single" w:sz="8" w:space="0" w:color="auto"/>
              <w:right w:val="single" w:sz="8" w:space="0" w:color="auto"/>
            </w:tcBorders>
            <w:shd w:val="clear" w:color="auto" w:fill="auto"/>
            <w:noWrap/>
            <w:vAlign w:val="center"/>
            <w:hideMark/>
          </w:tcPr>
          <w:p w14:paraId="46F9909B"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118 831</w:t>
            </w:r>
          </w:p>
        </w:tc>
        <w:tc>
          <w:tcPr>
            <w:tcW w:w="424" w:type="pct"/>
            <w:tcBorders>
              <w:top w:val="nil"/>
              <w:left w:val="nil"/>
              <w:bottom w:val="single" w:sz="8" w:space="0" w:color="auto"/>
              <w:right w:val="single" w:sz="8" w:space="0" w:color="auto"/>
            </w:tcBorders>
            <w:shd w:val="clear" w:color="auto" w:fill="auto"/>
            <w:noWrap/>
            <w:vAlign w:val="center"/>
            <w:hideMark/>
          </w:tcPr>
          <w:p w14:paraId="6F2D62A6"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101 464</w:t>
            </w:r>
          </w:p>
        </w:tc>
        <w:tc>
          <w:tcPr>
            <w:tcW w:w="439" w:type="pct"/>
            <w:tcBorders>
              <w:top w:val="nil"/>
              <w:left w:val="nil"/>
              <w:bottom w:val="single" w:sz="8" w:space="0" w:color="auto"/>
              <w:right w:val="single" w:sz="8" w:space="0" w:color="auto"/>
            </w:tcBorders>
            <w:shd w:val="clear" w:color="auto" w:fill="auto"/>
            <w:noWrap/>
            <w:vAlign w:val="center"/>
            <w:hideMark/>
          </w:tcPr>
          <w:p w14:paraId="3B2E5A10"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220 294</w:t>
            </w:r>
          </w:p>
        </w:tc>
        <w:tc>
          <w:tcPr>
            <w:tcW w:w="395" w:type="pct"/>
            <w:tcBorders>
              <w:top w:val="nil"/>
              <w:left w:val="nil"/>
              <w:bottom w:val="single" w:sz="8" w:space="0" w:color="auto"/>
              <w:right w:val="single" w:sz="8" w:space="0" w:color="auto"/>
            </w:tcBorders>
            <w:shd w:val="clear" w:color="auto" w:fill="auto"/>
            <w:noWrap/>
            <w:vAlign w:val="center"/>
            <w:hideMark/>
          </w:tcPr>
          <w:p w14:paraId="7C41F70B"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122 802</w:t>
            </w:r>
          </w:p>
        </w:tc>
        <w:tc>
          <w:tcPr>
            <w:tcW w:w="369" w:type="pct"/>
            <w:tcBorders>
              <w:top w:val="nil"/>
              <w:left w:val="nil"/>
              <w:bottom w:val="single" w:sz="8" w:space="0" w:color="auto"/>
              <w:right w:val="single" w:sz="8" w:space="0" w:color="auto"/>
            </w:tcBorders>
            <w:shd w:val="clear" w:color="auto" w:fill="auto"/>
            <w:noWrap/>
            <w:vAlign w:val="center"/>
            <w:hideMark/>
          </w:tcPr>
          <w:p w14:paraId="09AF5C08"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119 057</w:t>
            </w:r>
          </w:p>
        </w:tc>
        <w:tc>
          <w:tcPr>
            <w:tcW w:w="482" w:type="pct"/>
            <w:tcBorders>
              <w:top w:val="nil"/>
              <w:left w:val="nil"/>
              <w:bottom w:val="single" w:sz="8" w:space="0" w:color="auto"/>
              <w:right w:val="single" w:sz="8" w:space="0" w:color="auto"/>
            </w:tcBorders>
            <w:shd w:val="clear" w:color="auto" w:fill="auto"/>
            <w:noWrap/>
            <w:vAlign w:val="center"/>
            <w:hideMark/>
          </w:tcPr>
          <w:p w14:paraId="276A5C46"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241 859</w:t>
            </w:r>
          </w:p>
        </w:tc>
        <w:tc>
          <w:tcPr>
            <w:tcW w:w="498" w:type="pct"/>
            <w:tcBorders>
              <w:top w:val="nil"/>
              <w:left w:val="nil"/>
              <w:bottom w:val="single" w:sz="8" w:space="0" w:color="auto"/>
              <w:right w:val="single" w:sz="8" w:space="0" w:color="auto"/>
            </w:tcBorders>
            <w:shd w:val="clear" w:color="auto" w:fill="auto"/>
            <w:noWrap/>
            <w:vAlign w:val="center"/>
            <w:hideMark/>
          </w:tcPr>
          <w:p w14:paraId="3662BA34" w14:textId="77777777" w:rsidR="00707FB6" w:rsidRPr="00724985" w:rsidRDefault="00707FB6" w:rsidP="005E660F">
            <w:pPr>
              <w:jc w:val="right"/>
              <w:rPr>
                <w:rFonts w:ascii="Myriad Pro" w:hAnsi="Myriad Pro" w:cs="Calibri"/>
                <w:b/>
                <w:bCs/>
                <w:color w:val="000000" w:themeColor="text1"/>
                <w:sz w:val="22"/>
                <w:szCs w:val="22"/>
              </w:rPr>
            </w:pPr>
            <w:r w:rsidRPr="00724985">
              <w:rPr>
                <w:rFonts w:ascii="Myriad Pro" w:hAnsi="Myriad Pro" w:cs="Calibri"/>
                <w:b/>
                <w:bCs/>
                <w:color w:val="000000" w:themeColor="text1"/>
                <w:sz w:val="22"/>
                <w:szCs w:val="22"/>
              </w:rPr>
              <w:t>21 564</w:t>
            </w:r>
          </w:p>
        </w:tc>
      </w:tr>
      <w:tr w:rsidR="00707FB6" w:rsidRPr="00707FB6" w14:paraId="0E3F862F" w14:textId="77777777" w:rsidTr="005E660F">
        <w:trPr>
          <w:trHeight w:val="340"/>
        </w:trPr>
        <w:tc>
          <w:tcPr>
            <w:tcW w:w="701" w:type="pct"/>
            <w:tcBorders>
              <w:top w:val="nil"/>
              <w:left w:val="single" w:sz="8" w:space="0" w:color="auto"/>
              <w:bottom w:val="single" w:sz="8" w:space="0" w:color="auto"/>
              <w:right w:val="single" w:sz="8" w:space="0" w:color="auto"/>
            </w:tcBorders>
            <w:shd w:val="clear" w:color="000000" w:fill="FFFFFF"/>
            <w:noWrap/>
            <w:vAlign w:val="center"/>
            <w:hideMark/>
          </w:tcPr>
          <w:p w14:paraId="5DBCC247" w14:textId="77777777" w:rsidR="00707FB6" w:rsidRPr="00724985" w:rsidRDefault="00707FB6" w:rsidP="005E660F">
            <w:pPr>
              <w:rPr>
                <w:rFonts w:ascii="Myriad Pro" w:hAnsi="Myriad Pro" w:cs="Calibri"/>
                <w:color w:val="000000"/>
                <w:sz w:val="22"/>
                <w:szCs w:val="22"/>
              </w:rPr>
            </w:pPr>
            <w:r w:rsidRPr="00724985">
              <w:rPr>
                <w:rFonts w:ascii="Myriad Pro" w:hAnsi="Myriad Pro" w:cs="Calibri"/>
                <w:color w:val="000000"/>
                <w:sz w:val="22"/>
                <w:szCs w:val="22"/>
              </w:rPr>
              <w:t>Население</w:t>
            </w:r>
          </w:p>
        </w:tc>
        <w:tc>
          <w:tcPr>
            <w:tcW w:w="312" w:type="pct"/>
            <w:tcBorders>
              <w:top w:val="nil"/>
              <w:left w:val="nil"/>
              <w:bottom w:val="single" w:sz="8" w:space="0" w:color="auto"/>
              <w:right w:val="single" w:sz="8" w:space="0" w:color="auto"/>
            </w:tcBorders>
            <w:shd w:val="clear" w:color="000000" w:fill="FFFFFF"/>
            <w:noWrap/>
            <w:vAlign w:val="center"/>
            <w:hideMark/>
          </w:tcPr>
          <w:p w14:paraId="2D760B6A"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203,19</w:t>
            </w:r>
          </w:p>
        </w:tc>
        <w:tc>
          <w:tcPr>
            <w:tcW w:w="565" w:type="pct"/>
            <w:tcBorders>
              <w:top w:val="nil"/>
              <w:left w:val="nil"/>
              <w:bottom w:val="single" w:sz="8" w:space="0" w:color="auto"/>
              <w:right w:val="single" w:sz="8" w:space="0" w:color="auto"/>
            </w:tcBorders>
            <w:shd w:val="clear" w:color="000000" w:fill="FFFFFF"/>
            <w:noWrap/>
            <w:vAlign w:val="center"/>
            <w:hideMark/>
          </w:tcPr>
          <w:p w14:paraId="24A0B162" w14:textId="77777777" w:rsidR="00707FB6" w:rsidRPr="00724985" w:rsidRDefault="00707FB6" w:rsidP="005E660F">
            <w:pPr>
              <w:jc w:val="center"/>
              <w:rPr>
                <w:rFonts w:ascii="Myriad Pro" w:hAnsi="Myriad Pro" w:cs="Calibri"/>
                <w:color w:val="000000"/>
                <w:sz w:val="22"/>
                <w:szCs w:val="22"/>
              </w:rPr>
            </w:pPr>
            <w:r w:rsidRPr="00724985">
              <w:rPr>
                <w:rFonts w:ascii="Myriad Pro" w:hAnsi="Myriad Pro" w:cs="Calibri"/>
                <w:color w:val="000000"/>
                <w:sz w:val="22"/>
                <w:szCs w:val="22"/>
              </w:rPr>
              <w:t>197,26</w:t>
            </w:r>
          </w:p>
        </w:tc>
        <w:tc>
          <w:tcPr>
            <w:tcW w:w="376" w:type="pct"/>
            <w:tcBorders>
              <w:top w:val="nil"/>
              <w:left w:val="nil"/>
              <w:bottom w:val="single" w:sz="8" w:space="0" w:color="auto"/>
              <w:right w:val="single" w:sz="8" w:space="0" w:color="auto"/>
            </w:tcBorders>
            <w:shd w:val="clear" w:color="000000" w:fill="FFFFFF"/>
            <w:noWrap/>
            <w:vAlign w:val="center"/>
            <w:hideMark/>
          </w:tcPr>
          <w:p w14:paraId="43C1C834" w14:textId="77777777" w:rsidR="00707FB6" w:rsidRPr="00724985" w:rsidRDefault="00707FB6" w:rsidP="005E660F">
            <w:pPr>
              <w:jc w:val="center"/>
              <w:rPr>
                <w:rFonts w:ascii="Myriad Pro" w:hAnsi="Myriad Pro" w:cs="Calibri"/>
                <w:b/>
                <w:bCs/>
                <w:color w:val="000000"/>
                <w:sz w:val="22"/>
                <w:szCs w:val="22"/>
              </w:rPr>
            </w:pPr>
            <w:r w:rsidRPr="00724985">
              <w:rPr>
                <w:rFonts w:ascii="Myriad Pro" w:hAnsi="Myriad Pro" w:cs="Calibri"/>
                <w:b/>
                <w:bCs/>
                <w:color w:val="000000"/>
                <w:sz w:val="22"/>
                <w:szCs w:val="22"/>
              </w:rPr>
              <w:t>-5,93</w:t>
            </w:r>
          </w:p>
        </w:tc>
        <w:tc>
          <w:tcPr>
            <w:tcW w:w="439" w:type="pct"/>
            <w:tcBorders>
              <w:top w:val="nil"/>
              <w:left w:val="nil"/>
              <w:bottom w:val="single" w:sz="8" w:space="0" w:color="auto"/>
              <w:right w:val="single" w:sz="8" w:space="0" w:color="auto"/>
            </w:tcBorders>
            <w:shd w:val="clear" w:color="auto" w:fill="auto"/>
            <w:noWrap/>
            <w:vAlign w:val="center"/>
            <w:hideMark/>
          </w:tcPr>
          <w:p w14:paraId="7C2A574B"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223 593</w:t>
            </w:r>
          </w:p>
        </w:tc>
        <w:tc>
          <w:tcPr>
            <w:tcW w:w="424" w:type="pct"/>
            <w:tcBorders>
              <w:top w:val="nil"/>
              <w:left w:val="nil"/>
              <w:bottom w:val="single" w:sz="8" w:space="0" w:color="auto"/>
              <w:right w:val="single" w:sz="8" w:space="0" w:color="auto"/>
            </w:tcBorders>
            <w:shd w:val="clear" w:color="auto" w:fill="auto"/>
            <w:noWrap/>
            <w:vAlign w:val="center"/>
            <w:hideMark/>
          </w:tcPr>
          <w:p w14:paraId="7F63C15E"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238 357</w:t>
            </w:r>
          </w:p>
        </w:tc>
        <w:tc>
          <w:tcPr>
            <w:tcW w:w="439" w:type="pct"/>
            <w:tcBorders>
              <w:top w:val="nil"/>
              <w:left w:val="nil"/>
              <w:bottom w:val="single" w:sz="8" w:space="0" w:color="auto"/>
              <w:right w:val="single" w:sz="8" w:space="0" w:color="auto"/>
            </w:tcBorders>
            <w:shd w:val="clear" w:color="auto" w:fill="auto"/>
            <w:noWrap/>
            <w:vAlign w:val="center"/>
            <w:hideMark/>
          </w:tcPr>
          <w:p w14:paraId="30FE2D5C"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461 951</w:t>
            </w:r>
          </w:p>
        </w:tc>
        <w:tc>
          <w:tcPr>
            <w:tcW w:w="395" w:type="pct"/>
            <w:tcBorders>
              <w:top w:val="nil"/>
              <w:left w:val="nil"/>
              <w:bottom w:val="single" w:sz="8" w:space="0" w:color="auto"/>
              <w:right w:val="single" w:sz="8" w:space="0" w:color="auto"/>
            </w:tcBorders>
            <w:shd w:val="clear" w:color="auto" w:fill="auto"/>
            <w:noWrap/>
            <w:vAlign w:val="center"/>
            <w:hideMark/>
          </w:tcPr>
          <w:p w14:paraId="221EDFCA"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224 406</w:t>
            </w:r>
          </w:p>
        </w:tc>
        <w:tc>
          <w:tcPr>
            <w:tcW w:w="369" w:type="pct"/>
            <w:tcBorders>
              <w:top w:val="nil"/>
              <w:left w:val="nil"/>
              <w:bottom w:val="single" w:sz="8" w:space="0" w:color="auto"/>
              <w:right w:val="single" w:sz="8" w:space="0" w:color="auto"/>
            </w:tcBorders>
            <w:shd w:val="clear" w:color="auto" w:fill="auto"/>
            <w:noWrap/>
            <w:vAlign w:val="center"/>
            <w:hideMark/>
          </w:tcPr>
          <w:p w14:paraId="157C1929" w14:textId="77777777" w:rsidR="00707FB6" w:rsidRPr="00724985" w:rsidRDefault="00707FB6" w:rsidP="005E660F">
            <w:pPr>
              <w:jc w:val="right"/>
              <w:rPr>
                <w:rFonts w:ascii="Myriad Pro" w:hAnsi="Myriad Pro" w:cs="Calibri"/>
                <w:color w:val="000000"/>
                <w:sz w:val="22"/>
                <w:szCs w:val="22"/>
              </w:rPr>
            </w:pPr>
            <w:r w:rsidRPr="00724985">
              <w:rPr>
                <w:rFonts w:ascii="Myriad Pro" w:hAnsi="Myriad Pro" w:cs="Calibri"/>
                <w:color w:val="000000"/>
                <w:sz w:val="22"/>
                <w:szCs w:val="22"/>
              </w:rPr>
              <w:t>223 828</w:t>
            </w:r>
          </w:p>
        </w:tc>
        <w:tc>
          <w:tcPr>
            <w:tcW w:w="482" w:type="pct"/>
            <w:tcBorders>
              <w:top w:val="nil"/>
              <w:left w:val="nil"/>
              <w:bottom w:val="single" w:sz="8" w:space="0" w:color="auto"/>
              <w:right w:val="single" w:sz="8" w:space="0" w:color="auto"/>
            </w:tcBorders>
            <w:shd w:val="clear" w:color="auto" w:fill="auto"/>
            <w:noWrap/>
            <w:vAlign w:val="center"/>
            <w:hideMark/>
          </w:tcPr>
          <w:p w14:paraId="54DDE607" w14:textId="77777777" w:rsidR="00707FB6" w:rsidRPr="00724985" w:rsidRDefault="00707FB6" w:rsidP="005E660F">
            <w:pPr>
              <w:jc w:val="right"/>
              <w:rPr>
                <w:rFonts w:ascii="Myriad Pro" w:hAnsi="Myriad Pro" w:cs="Calibri"/>
                <w:b/>
                <w:bCs/>
                <w:color w:val="000000"/>
                <w:sz w:val="22"/>
                <w:szCs w:val="22"/>
              </w:rPr>
            </w:pPr>
            <w:r w:rsidRPr="00724985">
              <w:rPr>
                <w:rFonts w:ascii="Myriad Pro" w:hAnsi="Myriad Pro" w:cs="Calibri"/>
                <w:b/>
                <w:bCs/>
                <w:color w:val="000000"/>
                <w:sz w:val="22"/>
                <w:szCs w:val="22"/>
              </w:rPr>
              <w:t>448 234</w:t>
            </w:r>
          </w:p>
        </w:tc>
        <w:tc>
          <w:tcPr>
            <w:tcW w:w="498" w:type="pct"/>
            <w:tcBorders>
              <w:top w:val="nil"/>
              <w:left w:val="nil"/>
              <w:bottom w:val="single" w:sz="8" w:space="0" w:color="auto"/>
              <w:right w:val="single" w:sz="8" w:space="0" w:color="auto"/>
            </w:tcBorders>
            <w:shd w:val="clear" w:color="auto" w:fill="auto"/>
            <w:noWrap/>
            <w:vAlign w:val="center"/>
            <w:hideMark/>
          </w:tcPr>
          <w:p w14:paraId="5FCE73DB" w14:textId="77777777" w:rsidR="00707FB6" w:rsidRPr="00724985" w:rsidRDefault="003602C4" w:rsidP="005E660F">
            <w:pPr>
              <w:jc w:val="right"/>
              <w:rPr>
                <w:rFonts w:ascii="Myriad Pro" w:hAnsi="Myriad Pro" w:cs="Calibri"/>
                <w:b/>
                <w:bCs/>
                <w:color w:val="000000" w:themeColor="text1"/>
                <w:sz w:val="22"/>
                <w:szCs w:val="22"/>
              </w:rPr>
            </w:pPr>
            <w:r w:rsidRPr="00724985">
              <w:rPr>
                <w:rFonts w:ascii="Myriad Pro" w:hAnsi="Myriad Pro" w:cs="Calibri"/>
                <w:b/>
                <w:bCs/>
                <w:color w:val="000000" w:themeColor="text1"/>
                <w:sz w:val="22"/>
                <w:szCs w:val="22"/>
              </w:rPr>
              <w:t>-</w:t>
            </w:r>
            <w:r w:rsidR="00707FB6" w:rsidRPr="00724985">
              <w:rPr>
                <w:rFonts w:ascii="Myriad Pro" w:hAnsi="Myriad Pro" w:cs="Calibri"/>
                <w:b/>
                <w:bCs/>
                <w:color w:val="000000" w:themeColor="text1"/>
                <w:sz w:val="22"/>
                <w:szCs w:val="22"/>
              </w:rPr>
              <w:t>13 717</w:t>
            </w:r>
          </w:p>
        </w:tc>
      </w:tr>
    </w:tbl>
    <w:p w14:paraId="360B6296" w14:textId="77777777" w:rsidR="005E660F" w:rsidRPr="00D436DC" w:rsidRDefault="005E660F" w:rsidP="00D436DC">
      <w:pPr>
        <w:spacing w:line="360" w:lineRule="auto"/>
        <w:ind w:firstLine="708"/>
        <w:jc w:val="center"/>
        <w:rPr>
          <w:b/>
          <w:bCs/>
        </w:rPr>
      </w:pPr>
      <w:r w:rsidRPr="00D436DC">
        <w:rPr>
          <w:rFonts w:ascii="Myriad Pro" w:eastAsiaTheme="majorEastAsia" w:hAnsi="Myriad Pro" w:cstheme="majorBidi"/>
          <w:b/>
          <w:bCs/>
          <w:sz w:val="26"/>
          <w:szCs w:val="26"/>
        </w:rPr>
        <w:t>Расчет фактической выручки филиала за 2017 год.</w:t>
      </w:r>
    </w:p>
    <w:p w14:paraId="6DD1E018" w14:textId="77777777" w:rsidR="00414A0E" w:rsidRDefault="00414A0E" w:rsidP="00625CD5"/>
    <w:p w14:paraId="278EDD20" w14:textId="77777777" w:rsidR="00414A0E" w:rsidRDefault="00414A0E" w:rsidP="00625CD5">
      <w:pPr>
        <w:rPr>
          <w:color w:val="FF0000"/>
        </w:rPr>
      </w:pPr>
    </w:p>
    <w:p w14:paraId="2EC5D763" w14:textId="77777777" w:rsidR="003843D3" w:rsidRDefault="003843D3" w:rsidP="00625CD5">
      <w:pPr>
        <w:rPr>
          <w:color w:val="FF0000"/>
        </w:rPr>
      </w:pPr>
    </w:p>
    <w:p w14:paraId="76E4C4BB" w14:textId="77777777" w:rsidR="003843D3" w:rsidRPr="00037F60" w:rsidRDefault="003843D3" w:rsidP="00625CD5">
      <w:pPr>
        <w:rPr>
          <w:color w:val="FF0000"/>
        </w:rPr>
        <w:sectPr w:rsidR="003843D3" w:rsidRPr="00037F60" w:rsidSect="00B458D2">
          <w:pgSz w:w="16838" w:h="11906" w:orient="landscape"/>
          <w:pgMar w:top="1276" w:right="709" w:bottom="709" w:left="1134" w:header="709" w:footer="709" w:gutter="0"/>
          <w:cols w:space="708"/>
          <w:docGrid w:linePitch="360"/>
        </w:sectPr>
      </w:pPr>
    </w:p>
    <w:p w14:paraId="415C3CFC" w14:textId="77777777" w:rsidR="00B02D2F" w:rsidRPr="00B02D2F" w:rsidRDefault="00B02D2F" w:rsidP="00680071">
      <w:pPr>
        <w:autoSpaceDE w:val="0"/>
        <w:autoSpaceDN w:val="0"/>
        <w:adjustRightInd w:val="0"/>
        <w:spacing w:line="360" w:lineRule="auto"/>
        <w:ind w:firstLine="567"/>
        <w:jc w:val="both"/>
        <w:rPr>
          <w:rFonts w:ascii="Myriad Pro" w:hAnsi="Myriad Pro" w:cs="Myriad Pro"/>
          <w:b/>
          <w:bCs/>
          <w:sz w:val="26"/>
          <w:szCs w:val="26"/>
        </w:rPr>
      </w:pPr>
      <w:r w:rsidRPr="00B02D2F">
        <w:rPr>
          <w:rFonts w:ascii="Myriad Pro" w:hAnsi="Myriad Pro" w:cs="Myriad Pro"/>
          <w:b/>
          <w:bCs/>
          <w:sz w:val="26"/>
          <w:szCs w:val="26"/>
        </w:rPr>
        <w:lastRenderedPageBreak/>
        <w:t>2018 год</w:t>
      </w:r>
    </w:p>
    <w:p w14:paraId="0A9C5D8D" w14:textId="77777777" w:rsidR="00B02D2F" w:rsidRDefault="00B02D2F" w:rsidP="00680071">
      <w:pPr>
        <w:autoSpaceDE w:val="0"/>
        <w:autoSpaceDN w:val="0"/>
        <w:adjustRightInd w:val="0"/>
        <w:spacing w:line="360" w:lineRule="auto"/>
        <w:ind w:firstLine="567"/>
        <w:jc w:val="both"/>
        <w:rPr>
          <w:rFonts w:ascii="Myriad Pro" w:hAnsi="Myriad Pro" w:cs="Myriad Pro"/>
          <w:sz w:val="26"/>
          <w:szCs w:val="26"/>
        </w:rPr>
      </w:pPr>
      <w:r w:rsidRPr="00B02D2F">
        <w:rPr>
          <w:rFonts w:ascii="Myriad Pro" w:hAnsi="Myriad Pro" w:cs="Myriad Pro"/>
          <w:sz w:val="26"/>
          <w:szCs w:val="26"/>
        </w:rPr>
        <w:t xml:space="preserve">Единые </w:t>
      </w:r>
      <w:r w:rsidR="00CD7194">
        <w:rPr>
          <w:rFonts w:ascii="Myriad Pro" w:hAnsi="Myriad Pro" w:cs="Myriad Pro"/>
          <w:sz w:val="26"/>
          <w:szCs w:val="26"/>
        </w:rPr>
        <w:t>(</w:t>
      </w:r>
      <w:r w:rsidRPr="00B02D2F">
        <w:rPr>
          <w:rFonts w:ascii="Myriad Pro" w:hAnsi="Myriad Pro" w:cs="Myriad Pro"/>
          <w:sz w:val="26"/>
          <w:szCs w:val="26"/>
        </w:rPr>
        <w:t>котловые</w:t>
      </w:r>
      <w:r w:rsidR="00CD7194">
        <w:rPr>
          <w:rFonts w:ascii="Myriad Pro" w:hAnsi="Myriad Pro" w:cs="Myriad Pro"/>
          <w:sz w:val="26"/>
          <w:szCs w:val="26"/>
        </w:rPr>
        <w:t>) тарифы на</w:t>
      </w:r>
      <w:r w:rsidRPr="00B02D2F">
        <w:rPr>
          <w:rFonts w:ascii="Myriad Pro" w:hAnsi="Myriad Pro" w:cs="Myriad Pro"/>
          <w:sz w:val="26"/>
          <w:szCs w:val="26"/>
        </w:rPr>
        <w:t xml:space="preserve"> услуги по передаче электроэнергии на 2018 год были утверждены </w:t>
      </w:r>
      <w:r>
        <w:rPr>
          <w:rFonts w:ascii="Myriad Pro" w:hAnsi="Myriad Pro" w:cs="Myriad Pro"/>
          <w:sz w:val="26"/>
          <w:szCs w:val="26"/>
        </w:rPr>
        <w:t>Комитетом</w:t>
      </w:r>
      <w:r w:rsidRPr="00B02D2F">
        <w:rPr>
          <w:rFonts w:ascii="Myriad Pro" w:hAnsi="Myriad Pro" w:cs="Myriad Pro"/>
          <w:sz w:val="26"/>
          <w:szCs w:val="26"/>
        </w:rPr>
        <w:t xml:space="preserve"> приказом от 2</w:t>
      </w:r>
      <w:r>
        <w:rPr>
          <w:rFonts w:ascii="Myriad Pro" w:hAnsi="Myriad Pro" w:cs="Myriad Pro"/>
          <w:sz w:val="26"/>
          <w:szCs w:val="26"/>
        </w:rPr>
        <w:t>8</w:t>
      </w:r>
      <w:r w:rsidRPr="00B02D2F">
        <w:rPr>
          <w:rFonts w:ascii="Myriad Pro" w:hAnsi="Myriad Pro" w:cs="Myriad Pro"/>
          <w:sz w:val="26"/>
          <w:szCs w:val="26"/>
        </w:rPr>
        <w:t>.12.2017 №</w:t>
      </w:r>
      <w:r>
        <w:rPr>
          <w:rFonts w:ascii="Myriad Pro" w:hAnsi="Myriad Pro" w:cs="Myriad Pro"/>
          <w:sz w:val="26"/>
          <w:szCs w:val="26"/>
        </w:rPr>
        <w:t>53</w:t>
      </w:r>
      <w:r w:rsidRPr="00B02D2F">
        <w:rPr>
          <w:rFonts w:ascii="Myriad Pro" w:hAnsi="Myriad Pro" w:cs="Myriad Pro"/>
          <w:sz w:val="26"/>
          <w:szCs w:val="26"/>
        </w:rPr>
        <w:t>/</w:t>
      </w:r>
      <w:r>
        <w:rPr>
          <w:rFonts w:ascii="Myriad Pro" w:hAnsi="Myriad Pro" w:cs="Myriad Pro"/>
          <w:sz w:val="26"/>
          <w:szCs w:val="26"/>
        </w:rPr>
        <w:t>4</w:t>
      </w:r>
      <w:r w:rsidRPr="00B02D2F">
        <w:rPr>
          <w:rFonts w:ascii="Myriad Pro" w:hAnsi="Myriad Pro" w:cs="Myriad Pro"/>
          <w:sz w:val="26"/>
          <w:szCs w:val="26"/>
        </w:rPr>
        <w:t xml:space="preserve"> «Об установлении единых (котловых) тарифов на услуги по передаче электрической энергии по </w:t>
      </w:r>
      <w:r>
        <w:rPr>
          <w:rFonts w:ascii="Myriad Pro" w:hAnsi="Myriad Pro" w:cs="Myriad Pro"/>
          <w:sz w:val="26"/>
          <w:szCs w:val="26"/>
        </w:rPr>
        <w:t>распределительным сетям сетевых организаций на территории Республики Алтай на 2018 год</w:t>
      </w:r>
      <w:r w:rsidRPr="00B02D2F">
        <w:rPr>
          <w:rFonts w:ascii="Myriad Pro" w:hAnsi="Myriad Pro" w:cs="Myriad Pro"/>
          <w:sz w:val="26"/>
          <w:szCs w:val="26"/>
        </w:rPr>
        <w:t>».</w:t>
      </w:r>
      <w:r>
        <w:rPr>
          <w:rFonts w:ascii="Myriad Pro" w:hAnsi="Myriad Pro" w:cs="Myriad Pro"/>
          <w:sz w:val="26"/>
          <w:szCs w:val="26"/>
        </w:rPr>
        <w:t xml:space="preserve"> </w:t>
      </w:r>
      <w:r w:rsidR="000F2D4E">
        <w:rPr>
          <w:rFonts w:ascii="Myriad Pro" w:hAnsi="Myriad Pro" w:cs="Myriad Pro"/>
          <w:sz w:val="26"/>
          <w:szCs w:val="26"/>
        </w:rPr>
        <w:t>Информация о пересмотре указанного приказа в адрес Исполнителя не предоставлялась</w:t>
      </w:r>
      <w:r>
        <w:rPr>
          <w:rFonts w:ascii="Myriad Pro" w:hAnsi="Myriad Pro" w:cs="Myriad Pro"/>
          <w:sz w:val="26"/>
          <w:szCs w:val="26"/>
        </w:rPr>
        <w:t>.</w:t>
      </w:r>
    </w:p>
    <w:p w14:paraId="2BBDA112" w14:textId="77777777" w:rsidR="000F2D4E" w:rsidRDefault="000F2D4E" w:rsidP="00680071">
      <w:pPr>
        <w:spacing w:line="360" w:lineRule="auto"/>
        <w:ind w:firstLine="567"/>
        <w:jc w:val="both"/>
        <w:rPr>
          <w:rFonts w:ascii="Myriad Pro" w:eastAsiaTheme="majorEastAsia" w:hAnsi="Myriad Pro" w:cstheme="majorBidi"/>
          <w:sz w:val="26"/>
          <w:szCs w:val="26"/>
        </w:rPr>
      </w:pPr>
      <w:r w:rsidRPr="008A3928">
        <w:rPr>
          <w:rFonts w:ascii="Myriad Pro" w:hAnsi="Myriad Pro" w:cs="Myriad Pro"/>
          <w:sz w:val="26"/>
          <w:szCs w:val="26"/>
        </w:rPr>
        <w:t xml:space="preserve">В 2018 году, </w:t>
      </w:r>
      <w:r>
        <w:rPr>
          <w:rFonts w:ascii="Myriad Pro" w:eastAsiaTheme="majorEastAsia" w:hAnsi="Myriad Pro" w:cstheme="majorBidi"/>
          <w:sz w:val="26"/>
          <w:szCs w:val="26"/>
        </w:rPr>
        <w:t>наблюдается превышение</w:t>
      </w:r>
      <w:r w:rsidRPr="00E27A40">
        <w:rPr>
          <w:rFonts w:ascii="Myriad Pro" w:eastAsiaTheme="majorEastAsia" w:hAnsi="Myriad Pro" w:cstheme="majorBidi"/>
          <w:sz w:val="26"/>
          <w:szCs w:val="26"/>
        </w:rPr>
        <w:t xml:space="preserve"> </w:t>
      </w:r>
      <w:r>
        <w:rPr>
          <w:rFonts w:ascii="Myriad Pro" w:eastAsiaTheme="majorEastAsia" w:hAnsi="Myriad Pro" w:cstheme="majorBidi"/>
          <w:sz w:val="26"/>
          <w:szCs w:val="26"/>
        </w:rPr>
        <w:t>как подконтрольных, так и неподконтрольных фактических расходов над утвержденными затратами, учтенными Комитетом при установлении НВВ на услуги по передаче электрической энергии по сетям филиала на 2018 год.</w:t>
      </w:r>
    </w:p>
    <w:p w14:paraId="24D907E2"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Основное превышение по подконтрольным расходам формируется за счет статей затрат: </w:t>
      </w:r>
    </w:p>
    <w:p w14:paraId="3510227F" w14:textId="77777777" w:rsidR="000F2D4E" w:rsidRPr="003843D3" w:rsidRDefault="000F2D4E" w:rsidP="00680071">
      <w:pPr>
        <w:pStyle w:val="a3"/>
        <w:numPr>
          <w:ilvl w:val="0"/>
          <w:numId w:val="43"/>
        </w:numPr>
        <w:spacing w:line="360" w:lineRule="auto"/>
        <w:ind w:left="1134" w:firstLine="567"/>
        <w:jc w:val="both"/>
        <w:rPr>
          <w:rFonts w:ascii="Myriad Pro" w:eastAsiaTheme="majorEastAsia" w:hAnsi="Myriad Pro" w:cstheme="majorBidi"/>
          <w:sz w:val="26"/>
          <w:szCs w:val="26"/>
        </w:rPr>
      </w:pPr>
      <w:r w:rsidRPr="003843D3">
        <w:rPr>
          <w:rFonts w:ascii="Myriad Pro" w:eastAsiaTheme="majorEastAsia" w:hAnsi="Myriad Pro" w:cstheme="majorBidi"/>
          <w:sz w:val="26"/>
          <w:szCs w:val="26"/>
        </w:rPr>
        <w:t xml:space="preserve">ремонт основных фондов – на 38 425 тыс. руб.; </w:t>
      </w:r>
    </w:p>
    <w:p w14:paraId="47084138" w14:textId="77777777" w:rsidR="000F2D4E" w:rsidRPr="003843D3" w:rsidRDefault="000F2D4E" w:rsidP="00680071">
      <w:pPr>
        <w:pStyle w:val="a3"/>
        <w:numPr>
          <w:ilvl w:val="0"/>
          <w:numId w:val="43"/>
        </w:numPr>
        <w:spacing w:line="360" w:lineRule="auto"/>
        <w:ind w:left="1134" w:firstLine="567"/>
        <w:jc w:val="both"/>
        <w:rPr>
          <w:rFonts w:ascii="Myriad Pro" w:eastAsiaTheme="majorEastAsia" w:hAnsi="Myriad Pro" w:cstheme="majorBidi"/>
          <w:sz w:val="26"/>
          <w:szCs w:val="26"/>
        </w:rPr>
      </w:pPr>
      <w:r w:rsidRPr="003843D3">
        <w:rPr>
          <w:rFonts w:ascii="Myriad Pro" w:eastAsiaTheme="majorEastAsia" w:hAnsi="Myriad Pro" w:cstheme="majorBidi"/>
          <w:sz w:val="26"/>
          <w:szCs w:val="26"/>
        </w:rPr>
        <w:t xml:space="preserve">прочих расходов – на 40 296 тыс. руб. </w:t>
      </w:r>
    </w:p>
    <w:p w14:paraId="22BAEE71"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Суммарное превышение фактических подконтрольных расходов в 2018 году над установленной величиной составило </w:t>
      </w:r>
      <w:r w:rsidRPr="00B02D2F">
        <w:rPr>
          <w:rFonts w:ascii="Myriad Pro" w:eastAsiaTheme="majorEastAsia" w:hAnsi="Myriad Pro" w:cstheme="majorBidi"/>
          <w:sz w:val="26"/>
          <w:szCs w:val="26"/>
        </w:rPr>
        <w:t>76</w:t>
      </w:r>
      <w:r>
        <w:rPr>
          <w:rFonts w:ascii="Myriad Pro" w:eastAsiaTheme="majorEastAsia" w:hAnsi="Myriad Pro" w:cstheme="majorBidi"/>
          <w:sz w:val="26"/>
          <w:szCs w:val="26"/>
        </w:rPr>
        <w:t> </w:t>
      </w:r>
      <w:r w:rsidRPr="00B02D2F">
        <w:rPr>
          <w:rFonts w:ascii="Myriad Pro" w:eastAsiaTheme="majorEastAsia" w:hAnsi="Myriad Pro" w:cstheme="majorBidi"/>
          <w:sz w:val="26"/>
          <w:szCs w:val="26"/>
        </w:rPr>
        <w:t>863</w:t>
      </w:r>
      <w:r>
        <w:rPr>
          <w:rFonts w:ascii="Myriad Pro" w:eastAsiaTheme="majorEastAsia" w:hAnsi="Myriad Pro" w:cstheme="majorBidi"/>
          <w:sz w:val="26"/>
          <w:szCs w:val="26"/>
        </w:rPr>
        <w:t xml:space="preserve"> тыс. руб. </w:t>
      </w:r>
    </w:p>
    <w:p w14:paraId="785A2A82"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Действующим законодательством не предусмотрена компенсация превышения подконтрольных расходов над утвержденными, кроме учета экономически обоснованного превышения за счет факторов изменения количества активов и ИПЦ, соответственно, компенсация фактического превышения по статьям подконтрольных расходов возможна за счет экономии по другим статьям.</w:t>
      </w:r>
    </w:p>
    <w:p w14:paraId="361DA5AD"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Исполнитель отмечает, что, 2018 год являлся первым (базовым) периодом долгосрочного периода регулирования 2018 – 2022 годов для филиала, соответственно, корректировка подконтрольных расходов по итогам 2018 года при установлении тарифов на услуги по передаче электрической энергии на 2021 год не предусмотрена Методическими указаниями №98-э.</w:t>
      </w:r>
    </w:p>
    <w:p w14:paraId="2A69BFC8"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Превышение фактических неподконтрольных затрат над расходами, учтенными органом регулирования в НВВ 2018 года, сформировалось за счет статей  расходов: амортизационные отчисления -  на 38 710 тыс. руб., налог на прибыль – на 18 931 тыс. руб., прочие расходы – на 10 416 тыс. руб.</w:t>
      </w:r>
    </w:p>
    <w:p w14:paraId="35EF1EA5" w14:textId="77777777" w:rsidR="000F2D4E" w:rsidRDefault="000F2D4E" w:rsidP="00680071">
      <w:pPr>
        <w:spacing w:line="360" w:lineRule="auto"/>
        <w:ind w:firstLine="567"/>
        <w:contextualSpacing/>
        <w:jc w:val="both"/>
        <w:rPr>
          <w:rFonts w:ascii="Myriad Pro" w:hAnsi="Myriad Pro"/>
          <w:sz w:val="26"/>
          <w:szCs w:val="26"/>
        </w:rPr>
      </w:pPr>
      <w:r>
        <w:rPr>
          <w:rFonts w:ascii="Myriad Pro" w:eastAsia="Calibri" w:hAnsi="Myriad Pro"/>
          <w:sz w:val="26"/>
          <w:szCs w:val="26"/>
        </w:rPr>
        <w:lastRenderedPageBreak/>
        <w:t>В 2018 году по результатам хозяйственно-экономической деятельности Комитетом при выполнении корректировки необходимой валовой выручки на 2020 год выполнена к</w:t>
      </w:r>
      <w:r w:rsidRPr="00B02D2F">
        <w:rPr>
          <w:rFonts w:ascii="Myriad Pro" w:hAnsi="Myriad Pro"/>
          <w:sz w:val="26"/>
          <w:szCs w:val="26"/>
        </w:rPr>
        <w:t xml:space="preserve">орректировка неподконтрольных расходов </w:t>
      </w:r>
      <w:r>
        <w:rPr>
          <w:rFonts w:ascii="Myriad Pro" w:hAnsi="Myriad Pro"/>
          <w:sz w:val="26"/>
          <w:szCs w:val="26"/>
        </w:rPr>
        <w:t xml:space="preserve">за 2018 год </w:t>
      </w:r>
      <w:r w:rsidRPr="00B02D2F">
        <w:rPr>
          <w:rFonts w:ascii="Myriad Pro" w:hAnsi="Myriad Pro"/>
          <w:sz w:val="26"/>
          <w:szCs w:val="26"/>
        </w:rPr>
        <w:t>в размере 13 645 тыс. руб.</w:t>
      </w:r>
      <w:r>
        <w:rPr>
          <w:rFonts w:ascii="Myriad Pro" w:hAnsi="Myriad Pro"/>
          <w:sz w:val="26"/>
          <w:szCs w:val="26"/>
        </w:rPr>
        <w:t xml:space="preserve"> </w:t>
      </w:r>
    </w:p>
    <w:p w14:paraId="31776241" w14:textId="77777777" w:rsidR="000F2D4E" w:rsidRPr="00C049E8" w:rsidRDefault="000F2D4E" w:rsidP="00680071">
      <w:pPr>
        <w:spacing w:line="360" w:lineRule="auto"/>
        <w:ind w:firstLine="567"/>
        <w:jc w:val="both"/>
        <w:rPr>
          <w:rFonts w:ascii="Myriad Pro" w:hAnsi="Myriad Pro" w:cs="Myriad Pro"/>
          <w:sz w:val="26"/>
          <w:szCs w:val="26"/>
        </w:rPr>
      </w:pPr>
      <w:r>
        <w:rPr>
          <w:rFonts w:ascii="Myriad Pro" w:hAnsi="Myriad Pro" w:cs="Myriad Pro"/>
          <w:sz w:val="26"/>
          <w:szCs w:val="26"/>
        </w:rPr>
        <w:t xml:space="preserve">Некомпенсированное превышение фактических подконтрольных расходов в размере 48 416 тыс. рублей требует детального исследования причин и обоснованности несения фактических затрат в 2018 году, которое будет осуществлено Исполнителем </w:t>
      </w:r>
      <w:r>
        <w:rPr>
          <w:rFonts w:ascii="Myriad Pro" w:eastAsia="Calibri" w:hAnsi="Myriad Pro"/>
          <w:color w:val="000000" w:themeColor="text1"/>
          <w:sz w:val="26"/>
          <w:szCs w:val="26"/>
        </w:rPr>
        <w:t>в рамках работы по экспертизе принятых регулирующими органами тарифно – балансовых решений на 2018 год.</w:t>
      </w:r>
    </w:p>
    <w:p w14:paraId="4C0127F0" w14:textId="77777777" w:rsidR="000F2D4E" w:rsidRDefault="000F2D4E" w:rsidP="00680071">
      <w:pPr>
        <w:tabs>
          <w:tab w:val="left" w:pos="567"/>
        </w:tab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Расчетная фактическая собственная выручка на содержание (сумма по расходам) сложилась в 2018 году на </w:t>
      </w:r>
      <w:r w:rsidRPr="00855E56">
        <w:rPr>
          <w:rFonts w:ascii="Myriad Pro" w:eastAsia="Calibri" w:hAnsi="Myriad Pro"/>
          <w:color w:val="000000" w:themeColor="text1"/>
          <w:sz w:val="26"/>
          <w:szCs w:val="26"/>
        </w:rPr>
        <w:t>165</w:t>
      </w:r>
      <w:r>
        <w:rPr>
          <w:rFonts w:ascii="Myriad Pro" w:eastAsia="Calibri" w:hAnsi="Myriad Pro"/>
          <w:color w:val="000000" w:themeColor="text1"/>
          <w:sz w:val="26"/>
          <w:szCs w:val="26"/>
        </w:rPr>
        <w:t> </w:t>
      </w:r>
      <w:r w:rsidRPr="00855E56">
        <w:rPr>
          <w:rFonts w:ascii="Myriad Pro" w:eastAsia="Calibri" w:hAnsi="Myriad Pro"/>
          <w:color w:val="000000" w:themeColor="text1"/>
          <w:sz w:val="26"/>
          <w:szCs w:val="26"/>
        </w:rPr>
        <w:t>047</w:t>
      </w:r>
      <w:r>
        <w:rPr>
          <w:rFonts w:ascii="Myriad Pro" w:eastAsia="Calibri" w:hAnsi="Myriad Pro"/>
          <w:color w:val="000000" w:themeColor="text1"/>
          <w:sz w:val="26"/>
          <w:szCs w:val="26"/>
        </w:rPr>
        <w:t xml:space="preserve"> тыс. руб. больше утвержденной величины. </w:t>
      </w:r>
    </w:p>
    <w:p w14:paraId="6365F13C" w14:textId="77777777" w:rsidR="000F2D4E" w:rsidRPr="00A07790" w:rsidRDefault="000F2D4E" w:rsidP="00680071">
      <w:pPr>
        <w:tabs>
          <w:tab w:val="left" w:pos="567"/>
        </w:tab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При этом при выполнении корректировки по доходам от осуществления регулируемой деятельности за 2018 год Комитетом в тарифно-балансовом решении для филиала применена отрицательная величина корректировки в размере </w:t>
      </w:r>
      <w:r w:rsidR="006955FD">
        <w:rPr>
          <w:rFonts w:ascii="Myriad Pro" w:eastAsia="Calibri" w:hAnsi="Myriad Pro"/>
          <w:color w:val="000000" w:themeColor="text1"/>
          <w:sz w:val="26"/>
          <w:szCs w:val="26"/>
        </w:rPr>
        <w:br/>
      </w:r>
      <w:r w:rsidR="0015419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855E56">
        <w:rPr>
          <w:rFonts w:ascii="Myriad Pro" w:eastAsia="Calibri" w:hAnsi="Myriad Pro"/>
          <w:color w:val="000000" w:themeColor="text1"/>
          <w:sz w:val="26"/>
          <w:szCs w:val="26"/>
        </w:rPr>
        <w:t>80</w:t>
      </w:r>
      <w:r w:rsidR="00154199">
        <w:rPr>
          <w:rFonts w:ascii="Myriad Pro" w:eastAsia="Calibri" w:hAnsi="Myriad Pro"/>
          <w:color w:val="000000" w:themeColor="text1"/>
          <w:sz w:val="26"/>
          <w:szCs w:val="26"/>
        </w:rPr>
        <w:t> </w:t>
      </w:r>
      <w:r w:rsidRPr="00855E56">
        <w:rPr>
          <w:rFonts w:ascii="Myriad Pro" w:eastAsia="Calibri" w:hAnsi="Myriad Pro"/>
          <w:color w:val="000000" w:themeColor="text1"/>
          <w:sz w:val="26"/>
          <w:szCs w:val="26"/>
        </w:rPr>
        <w:t>348</w:t>
      </w:r>
      <w:r w:rsidR="0015419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тыс. руб.  </w:t>
      </w:r>
    </w:p>
    <w:p w14:paraId="58E47CD6"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По оценке Исполнителя величина излишне полученной товарной (котловой) выручки за 2018 год составила 67 239</w:t>
      </w:r>
      <w:r w:rsidRPr="0014244C">
        <w:rPr>
          <w:rFonts w:ascii="Myriad Pro" w:eastAsiaTheme="majorEastAsia" w:hAnsi="Myriad Pro" w:cstheme="majorBidi"/>
          <w:sz w:val="26"/>
          <w:szCs w:val="26"/>
        </w:rPr>
        <w:t xml:space="preserve"> тыс. руб.</w:t>
      </w:r>
      <w:r>
        <w:rPr>
          <w:rFonts w:ascii="Myriad Pro" w:eastAsiaTheme="majorEastAsia" w:hAnsi="Myriad Pro" w:cstheme="majorBidi"/>
          <w:sz w:val="26"/>
          <w:szCs w:val="26"/>
        </w:rPr>
        <w:t xml:space="preserve"> Указанная величина получена как </w:t>
      </w:r>
      <w:r w:rsidRPr="008B1BFE">
        <w:rPr>
          <w:rFonts w:ascii="Myriad Pro" w:eastAsiaTheme="majorEastAsia" w:hAnsi="Myriad Pro" w:cstheme="majorBidi"/>
          <w:sz w:val="26"/>
          <w:szCs w:val="26"/>
        </w:rPr>
        <w:t>отклонение между утвержденной котловой выручкой и фактически начисленной выручкой</w:t>
      </w:r>
      <w:r>
        <w:rPr>
          <w:rFonts w:ascii="Myriad Pro" w:eastAsiaTheme="majorEastAsia" w:hAnsi="Myriad Pro" w:cstheme="majorBidi"/>
          <w:sz w:val="26"/>
          <w:szCs w:val="26"/>
        </w:rPr>
        <w:t>.</w:t>
      </w:r>
    </w:p>
    <w:p w14:paraId="5096091D"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Величина излишне полученной выручки за 2018 год сформировалась по причинам превышения полезного отпуска по группам потребителей, а именно в результате превышения объемов полезного отпуска по группе «Прочие потребители». Величина отклонения от планового значения составила </w:t>
      </w:r>
      <w:r w:rsidRPr="003A0F6F">
        <w:rPr>
          <w:rFonts w:ascii="Myriad Pro" w:eastAsiaTheme="majorEastAsia" w:hAnsi="Myriad Pro" w:cstheme="majorBidi"/>
          <w:sz w:val="26"/>
          <w:szCs w:val="26"/>
        </w:rPr>
        <w:t>14,15 млн. кВт</w:t>
      </w:r>
      <w:r w:rsidR="00D436DC">
        <w:rPr>
          <w:rFonts w:ascii="Myriad Pro" w:eastAsiaTheme="majorEastAsia" w:hAnsi="Myriad Pro" w:cstheme="majorBidi"/>
          <w:sz w:val="26"/>
          <w:szCs w:val="26"/>
        </w:rPr>
        <w:t>*</w:t>
      </w:r>
      <w:r w:rsidRPr="003A0F6F">
        <w:rPr>
          <w:rFonts w:ascii="Myriad Pro" w:eastAsiaTheme="majorEastAsia" w:hAnsi="Myriad Pro" w:cstheme="majorBidi"/>
          <w:sz w:val="26"/>
          <w:szCs w:val="26"/>
        </w:rPr>
        <w:t xml:space="preserve">ч или </w:t>
      </w:r>
      <w:r w:rsidRPr="00BB7B21">
        <w:rPr>
          <w:rFonts w:ascii="Myriad Pro" w:eastAsiaTheme="majorEastAsia" w:hAnsi="Myriad Pro" w:cstheme="majorBidi"/>
          <w:sz w:val="26"/>
          <w:szCs w:val="26"/>
        </w:rPr>
        <w:t>47 629</w:t>
      </w:r>
      <w:r w:rsidRPr="003A0F6F">
        <w:rPr>
          <w:rFonts w:ascii="Myriad Pro" w:eastAsiaTheme="majorEastAsia" w:hAnsi="Myriad Pro" w:cstheme="majorBidi"/>
          <w:sz w:val="26"/>
          <w:szCs w:val="26"/>
        </w:rPr>
        <w:t xml:space="preserve"> тыс. руб.</w:t>
      </w:r>
    </w:p>
    <w:p w14:paraId="26E8828A"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По категории потребителей «Население» также фактические начисления за услуги по передаче электрической энергии превысили плановое значение на </w:t>
      </w:r>
      <w:r w:rsidRPr="003A0F6F">
        <w:rPr>
          <w:rFonts w:ascii="Myriad Pro" w:eastAsiaTheme="majorEastAsia" w:hAnsi="Myriad Pro" w:cstheme="majorBidi"/>
          <w:sz w:val="26"/>
          <w:szCs w:val="26"/>
        </w:rPr>
        <w:t>9,49</w:t>
      </w:r>
      <w:r>
        <w:rPr>
          <w:rFonts w:ascii="Myriad Pro" w:eastAsiaTheme="majorEastAsia" w:hAnsi="Myriad Pro" w:cstheme="majorBidi"/>
          <w:sz w:val="26"/>
          <w:szCs w:val="26"/>
        </w:rPr>
        <w:t xml:space="preserve"> млн. кВт</w:t>
      </w:r>
      <w:r w:rsidR="00D436DC">
        <w:rPr>
          <w:rFonts w:ascii="Myriad Pro" w:eastAsiaTheme="majorEastAsia" w:hAnsi="Myriad Pro" w:cstheme="majorBidi"/>
          <w:sz w:val="26"/>
          <w:szCs w:val="26"/>
        </w:rPr>
        <w:t>*</w:t>
      </w:r>
      <w:r>
        <w:rPr>
          <w:rFonts w:ascii="Myriad Pro" w:eastAsiaTheme="majorEastAsia" w:hAnsi="Myriad Pro" w:cstheme="majorBidi"/>
          <w:sz w:val="26"/>
          <w:szCs w:val="26"/>
        </w:rPr>
        <w:t>ч или 19 610 тыс. руб.</w:t>
      </w:r>
    </w:p>
    <w:p w14:paraId="40E4BC47" w14:textId="77777777" w:rsidR="000F2D4E" w:rsidRPr="008B1BFE" w:rsidRDefault="000F2D4E" w:rsidP="00680071">
      <w:pPr>
        <w:spacing w:line="360" w:lineRule="auto"/>
        <w:ind w:firstLine="567"/>
        <w:jc w:val="both"/>
        <w:rPr>
          <w:rFonts w:ascii="Myriad Pro" w:eastAsia="Calibri" w:hAnsi="Myriad Pro"/>
          <w:color w:val="000000" w:themeColor="text1"/>
          <w:sz w:val="26"/>
          <w:szCs w:val="26"/>
        </w:rPr>
      </w:pPr>
      <w:r>
        <w:rPr>
          <w:rFonts w:ascii="Myriad Pro" w:eastAsiaTheme="majorEastAsia" w:hAnsi="Myriad Pro" w:cstheme="majorBidi"/>
          <w:sz w:val="26"/>
          <w:szCs w:val="26"/>
        </w:rPr>
        <w:t xml:space="preserve">Детальный анализ причин сложившихся отклонений </w:t>
      </w:r>
      <w:r>
        <w:rPr>
          <w:rFonts w:ascii="Myriad Pro" w:eastAsia="Calibri" w:hAnsi="Myriad Pro"/>
          <w:color w:val="000000" w:themeColor="text1"/>
          <w:sz w:val="26"/>
          <w:szCs w:val="26"/>
        </w:rPr>
        <w:t xml:space="preserve">фактических величин относительно утвержденных будет осуществлен Исполнителем в рамках работы по экспертизе принятых регулирующими органами тарифно – балансовых решений на </w:t>
      </w:r>
      <w:r>
        <w:rPr>
          <w:rFonts w:ascii="Myriad Pro" w:eastAsia="Calibri" w:hAnsi="Myriad Pro"/>
          <w:color w:val="000000" w:themeColor="text1"/>
          <w:sz w:val="26"/>
          <w:szCs w:val="26"/>
        </w:rPr>
        <w:lastRenderedPageBreak/>
        <w:t>2018 год, поскольку для такой оценки необходимо провести анализ исходных данных для формирования плановых балансовых показателей на 2018 год (данных предыдущих периодов).</w:t>
      </w:r>
    </w:p>
    <w:p w14:paraId="2217C8F6"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Исполнитель обращает внимание на тот факт, что общая величина корректировок необходимой валовой выручки, произведенных Комитетом по итогам деятельности филиала за 2018 год, согласно экспертному заключению Комитета к приказу от 20.12.2019 г. №34</w:t>
      </w:r>
      <w:r w:rsidRPr="008B1BFE">
        <w:rPr>
          <w:rFonts w:ascii="Myriad Pro" w:eastAsiaTheme="majorEastAsia" w:hAnsi="Myriad Pro" w:cstheme="majorBidi"/>
          <w:sz w:val="26"/>
          <w:szCs w:val="26"/>
        </w:rPr>
        <w:t>/</w:t>
      </w:r>
      <w:r>
        <w:rPr>
          <w:rFonts w:ascii="Myriad Pro" w:eastAsiaTheme="majorEastAsia" w:hAnsi="Myriad Pro" w:cstheme="majorBidi"/>
          <w:sz w:val="26"/>
          <w:szCs w:val="26"/>
        </w:rPr>
        <w:t>2 составила отрицательное значение в размере (</w:t>
      </w:r>
      <w:r w:rsidRPr="008B1BFE">
        <w:rPr>
          <w:rFonts w:ascii="Myriad Pro" w:eastAsiaTheme="majorEastAsia" w:hAnsi="Myriad Pro" w:cstheme="majorBidi"/>
          <w:sz w:val="26"/>
          <w:szCs w:val="26"/>
        </w:rPr>
        <w:t>-</w:t>
      </w:r>
      <w:r>
        <w:rPr>
          <w:rFonts w:ascii="Myriad Pro" w:eastAsiaTheme="majorEastAsia" w:hAnsi="Myriad Pro" w:cstheme="majorBidi"/>
          <w:sz w:val="26"/>
          <w:szCs w:val="26"/>
        </w:rPr>
        <w:t>140 485 )тыс. руб.</w:t>
      </w:r>
    </w:p>
    <w:p w14:paraId="05853EB1" w14:textId="77777777" w:rsidR="000F2D4E" w:rsidRDefault="000F2D4E" w:rsidP="00680071">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Таким образом, по итогам тарифного регулирования в отношении филиала ПАО «МРСК Сибири» - «ГАЭС» на 2020 год, некомпенсированными остаются выпадающие расходы/недополученные расходы филиала за 2018 год в размере </w:t>
      </w:r>
      <w:r w:rsidRPr="002578A8">
        <w:rPr>
          <w:rFonts w:ascii="Myriad Pro" w:eastAsia="Calibri" w:hAnsi="Myriad Pro"/>
          <w:color w:val="000000" w:themeColor="text1"/>
          <w:sz w:val="26"/>
          <w:szCs w:val="26"/>
        </w:rPr>
        <w:t>173</w:t>
      </w:r>
      <w:r>
        <w:rPr>
          <w:rFonts w:ascii="Myriad Pro" w:eastAsia="Calibri" w:hAnsi="Myriad Pro"/>
          <w:color w:val="000000" w:themeColor="text1"/>
          <w:sz w:val="26"/>
          <w:szCs w:val="26"/>
        </w:rPr>
        <w:t> </w:t>
      </w:r>
      <w:r w:rsidRPr="002578A8">
        <w:rPr>
          <w:rFonts w:ascii="Myriad Pro" w:eastAsia="Calibri" w:hAnsi="Myriad Pro"/>
          <w:color w:val="000000" w:themeColor="text1"/>
          <w:sz w:val="26"/>
          <w:szCs w:val="26"/>
        </w:rPr>
        <w:t>455</w:t>
      </w:r>
      <w:r>
        <w:rPr>
          <w:rFonts w:ascii="Myriad Pro" w:eastAsiaTheme="majorEastAsia" w:hAnsi="Myriad Pro" w:cstheme="majorBidi"/>
          <w:sz w:val="26"/>
          <w:szCs w:val="26"/>
        </w:rPr>
        <w:t xml:space="preserve"> тыс. рублей.</w:t>
      </w:r>
    </w:p>
    <w:p w14:paraId="63C2BE0D" w14:textId="77777777" w:rsidR="00FA3861" w:rsidRDefault="00FA3861" w:rsidP="0068007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Сравнительный анализ фактических расходов филиала ПАО «МРСК </w:t>
      </w:r>
      <w:r w:rsidR="00085C58">
        <w:rPr>
          <w:rFonts w:ascii="Myriad Pro" w:hAnsi="Myriad Pro" w:cs="Myriad Pro"/>
          <w:sz w:val="26"/>
          <w:szCs w:val="26"/>
        </w:rPr>
        <w:t>Сибири</w:t>
      </w:r>
      <w:r>
        <w:rPr>
          <w:rFonts w:ascii="Myriad Pro" w:hAnsi="Myriad Pro" w:cs="Myriad Pro"/>
          <w:sz w:val="26"/>
          <w:szCs w:val="26"/>
        </w:rPr>
        <w:t>» «</w:t>
      </w:r>
      <w:r w:rsidR="00085C58">
        <w:rPr>
          <w:rFonts w:ascii="Myriad Pro" w:hAnsi="Myriad Pro" w:cs="Myriad Pro"/>
          <w:sz w:val="26"/>
          <w:szCs w:val="26"/>
        </w:rPr>
        <w:t>ГАЭС</w:t>
      </w:r>
      <w:r>
        <w:rPr>
          <w:rFonts w:ascii="Myriad Pro" w:hAnsi="Myriad Pro" w:cs="Myriad Pro"/>
          <w:sz w:val="26"/>
          <w:szCs w:val="26"/>
        </w:rPr>
        <w:t xml:space="preserve">» за 2018 год и расходов, учтенных при формировании НВВ 2018 года, </w:t>
      </w:r>
      <w:r w:rsidR="000F2D4E">
        <w:rPr>
          <w:rFonts w:ascii="Myriad Pro" w:hAnsi="Myriad Pro" w:cs="Myriad Pro"/>
          <w:sz w:val="26"/>
          <w:szCs w:val="26"/>
        </w:rPr>
        <w:t xml:space="preserve">а также </w:t>
      </w:r>
      <w:r w:rsidR="000F2D4E">
        <w:rPr>
          <w:rFonts w:ascii="Myriad Pro" w:eastAsiaTheme="majorEastAsia" w:hAnsi="Myriad Pro" w:cstheme="majorBidi"/>
          <w:sz w:val="26"/>
          <w:szCs w:val="26"/>
        </w:rPr>
        <w:t>расчет</w:t>
      </w:r>
      <w:r w:rsidR="000F2D4E" w:rsidRPr="00414A0E">
        <w:rPr>
          <w:rFonts w:ascii="Myriad Pro" w:eastAsiaTheme="majorEastAsia" w:hAnsi="Myriad Pro" w:cstheme="majorBidi"/>
          <w:sz w:val="26"/>
          <w:szCs w:val="26"/>
        </w:rPr>
        <w:t xml:space="preserve"> фактической выручки филиала ПАО «МРСК </w:t>
      </w:r>
      <w:r w:rsidR="000F2D4E">
        <w:rPr>
          <w:rFonts w:ascii="Myriad Pro" w:eastAsiaTheme="majorEastAsia" w:hAnsi="Myriad Pro" w:cstheme="majorBidi"/>
          <w:sz w:val="26"/>
          <w:szCs w:val="26"/>
        </w:rPr>
        <w:t>Сибири</w:t>
      </w:r>
      <w:r w:rsidR="000F2D4E" w:rsidRPr="00414A0E">
        <w:rPr>
          <w:rFonts w:ascii="Myriad Pro" w:eastAsiaTheme="majorEastAsia" w:hAnsi="Myriad Pro" w:cstheme="majorBidi"/>
          <w:sz w:val="26"/>
          <w:szCs w:val="26"/>
        </w:rPr>
        <w:t>»</w:t>
      </w:r>
      <w:r w:rsidR="000F2D4E">
        <w:rPr>
          <w:rFonts w:ascii="Myriad Pro" w:eastAsiaTheme="majorEastAsia" w:hAnsi="Myriad Pro" w:cstheme="majorBidi"/>
          <w:sz w:val="26"/>
          <w:szCs w:val="26"/>
        </w:rPr>
        <w:t>-</w:t>
      </w:r>
      <w:r w:rsidR="000F2D4E" w:rsidRPr="00414A0E">
        <w:rPr>
          <w:rFonts w:ascii="Myriad Pro" w:eastAsiaTheme="majorEastAsia" w:hAnsi="Myriad Pro" w:cstheme="majorBidi"/>
          <w:sz w:val="26"/>
          <w:szCs w:val="26"/>
        </w:rPr>
        <w:t>«</w:t>
      </w:r>
      <w:r w:rsidR="000F2D4E">
        <w:rPr>
          <w:rFonts w:ascii="Myriad Pro" w:eastAsiaTheme="majorEastAsia" w:hAnsi="Myriad Pro" w:cstheme="majorBidi"/>
          <w:sz w:val="26"/>
          <w:szCs w:val="26"/>
        </w:rPr>
        <w:t>ГАЭС</w:t>
      </w:r>
      <w:r w:rsidR="000F2D4E" w:rsidRPr="00414A0E">
        <w:rPr>
          <w:rFonts w:ascii="Myriad Pro" w:eastAsiaTheme="majorEastAsia" w:hAnsi="Myriad Pro" w:cstheme="majorBidi"/>
          <w:sz w:val="26"/>
          <w:szCs w:val="26"/>
        </w:rPr>
        <w:t>» за 201</w:t>
      </w:r>
      <w:r w:rsidR="000F2D4E">
        <w:rPr>
          <w:rFonts w:ascii="Myriad Pro" w:eastAsiaTheme="majorEastAsia" w:hAnsi="Myriad Pro" w:cstheme="majorBidi"/>
          <w:sz w:val="26"/>
          <w:szCs w:val="26"/>
        </w:rPr>
        <w:t>8</w:t>
      </w:r>
      <w:r w:rsidR="000F2D4E" w:rsidRPr="00414A0E">
        <w:rPr>
          <w:rFonts w:ascii="Myriad Pro" w:eastAsiaTheme="majorEastAsia" w:hAnsi="Myriad Pro" w:cstheme="majorBidi"/>
          <w:sz w:val="26"/>
          <w:szCs w:val="26"/>
        </w:rPr>
        <w:t xml:space="preserve"> год </w:t>
      </w:r>
      <w:r w:rsidR="000F2D4E">
        <w:rPr>
          <w:rFonts w:ascii="Myriad Pro" w:eastAsiaTheme="majorEastAsia" w:hAnsi="Myriad Pro" w:cstheme="majorBidi"/>
          <w:sz w:val="26"/>
          <w:szCs w:val="26"/>
        </w:rPr>
        <w:t xml:space="preserve">в сравнении с утвержденными показателями на указанный период </w:t>
      </w:r>
      <w:r>
        <w:rPr>
          <w:rFonts w:ascii="Myriad Pro" w:hAnsi="Myriad Pro" w:cs="Myriad Pro"/>
          <w:sz w:val="26"/>
          <w:szCs w:val="26"/>
        </w:rPr>
        <w:t>представлен</w:t>
      </w:r>
      <w:r w:rsidR="000F2D4E">
        <w:rPr>
          <w:rFonts w:ascii="Myriad Pro" w:hAnsi="Myriad Pro" w:cs="Myriad Pro"/>
          <w:sz w:val="26"/>
          <w:szCs w:val="26"/>
        </w:rPr>
        <w:t>ы</w:t>
      </w:r>
      <w:r>
        <w:rPr>
          <w:rFonts w:ascii="Myriad Pro" w:hAnsi="Myriad Pro" w:cs="Myriad Pro"/>
          <w:sz w:val="26"/>
          <w:szCs w:val="26"/>
        </w:rPr>
        <w:t xml:space="preserve"> в следующ</w:t>
      </w:r>
      <w:r w:rsidR="000F2D4E">
        <w:rPr>
          <w:rFonts w:ascii="Myriad Pro" w:hAnsi="Myriad Pro" w:cs="Myriad Pro"/>
          <w:sz w:val="26"/>
          <w:szCs w:val="26"/>
        </w:rPr>
        <w:t xml:space="preserve">их </w:t>
      </w:r>
      <w:r>
        <w:rPr>
          <w:rFonts w:ascii="Myriad Pro" w:hAnsi="Myriad Pro" w:cs="Myriad Pro"/>
          <w:sz w:val="26"/>
          <w:szCs w:val="26"/>
        </w:rPr>
        <w:t>таблиц</w:t>
      </w:r>
      <w:r w:rsidR="000F2D4E">
        <w:rPr>
          <w:rFonts w:ascii="Myriad Pro" w:hAnsi="Myriad Pro" w:cs="Myriad Pro"/>
          <w:sz w:val="26"/>
          <w:szCs w:val="26"/>
        </w:rPr>
        <w:t>ах</w:t>
      </w:r>
      <w:r>
        <w:rPr>
          <w:rFonts w:ascii="Myriad Pro" w:hAnsi="Myriad Pro" w:cs="Myriad Pro"/>
          <w:sz w:val="26"/>
          <w:szCs w:val="26"/>
        </w:rPr>
        <w:t>.</w:t>
      </w:r>
    </w:p>
    <w:p w14:paraId="4101E9F1" w14:textId="77777777" w:rsidR="000F2D4E" w:rsidRDefault="000F2D4E" w:rsidP="00680071">
      <w:pPr>
        <w:spacing w:line="360" w:lineRule="auto"/>
        <w:ind w:firstLine="567"/>
        <w:jc w:val="both"/>
        <w:rPr>
          <w:rFonts w:ascii="Myriad Pro" w:eastAsiaTheme="majorEastAsia" w:hAnsi="Myriad Pro" w:cstheme="majorBidi"/>
          <w:sz w:val="26"/>
          <w:szCs w:val="26"/>
        </w:rPr>
      </w:pPr>
    </w:p>
    <w:p w14:paraId="017887A4" w14:textId="77777777" w:rsidR="003A0F6F" w:rsidRDefault="003A0F6F" w:rsidP="00167C4B">
      <w:pPr>
        <w:jc w:val="center"/>
        <w:rPr>
          <w:rFonts w:ascii="Calibri" w:hAnsi="Calibri"/>
          <w:color w:val="000000"/>
        </w:rPr>
        <w:sectPr w:rsidR="003A0F6F" w:rsidSect="00CC3629">
          <w:pgSz w:w="11906" w:h="16838"/>
          <w:pgMar w:top="709" w:right="707" w:bottom="1134" w:left="1701" w:header="708" w:footer="708" w:gutter="0"/>
          <w:cols w:space="708"/>
          <w:docGrid w:linePitch="360"/>
        </w:sectPr>
      </w:pPr>
    </w:p>
    <w:p w14:paraId="07F83DD4" w14:textId="77777777" w:rsidR="00B458D2" w:rsidRDefault="00B458D2" w:rsidP="006C2ADF">
      <w:pPr>
        <w:autoSpaceDE w:val="0"/>
        <w:autoSpaceDN w:val="0"/>
        <w:adjustRightInd w:val="0"/>
        <w:spacing w:line="360" w:lineRule="auto"/>
        <w:jc w:val="center"/>
        <w:rPr>
          <w:rFonts w:ascii="Myriad Pro" w:hAnsi="Myriad Pro"/>
          <w:b/>
          <w:bCs/>
          <w:sz w:val="26"/>
          <w:szCs w:val="26"/>
        </w:rPr>
      </w:pPr>
    </w:p>
    <w:p w14:paraId="596897AD" w14:textId="77777777" w:rsidR="00167C4B" w:rsidRPr="00D436DC" w:rsidRDefault="000F2D4E" w:rsidP="006C2ADF">
      <w:pPr>
        <w:autoSpaceDE w:val="0"/>
        <w:autoSpaceDN w:val="0"/>
        <w:adjustRightInd w:val="0"/>
        <w:spacing w:line="360" w:lineRule="auto"/>
        <w:jc w:val="center"/>
        <w:rPr>
          <w:rFonts w:ascii="Myriad Pro" w:hAnsi="Myriad Pro"/>
          <w:b/>
          <w:bCs/>
          <w:sz w:val="26"/>
          <w:szCs w:val="26"/>
        </w:rPr>
      </w:pPr>
      <w:r w:rsidRPr="00D436DC">
        <w:rPr>
          <w:rFonts w:ascii="Myriad Pro" w:hAnsi="Myriad Pro"/>
          <w:b/>
          <w:bCs/>
          <w:sz w:val="26"/>
          <w:szCs w:val="26"/>
        </w:rPr>
        <w:t xml:space="preserve">Сравнительный анализ </w:t>
      </w:r>
      <w:r w:rsidR="00154199" w:rsidRPr="00D436DC">
        <w:rPr>
          <w:rFonts w:ascii="Myriad Pro" w:hAnsi="Myriad Pro"/>
          <w:b/>
          <w:bCs/>
          <w:sz w:val="26"/>
          <w:szCs w:val="26"/>
        </w:rPr>
        <w:t xml:space="preserve">расходов филиала «ГАЭС» за 2018 год </w:t>
      </w:r>
    </w:p>
    <w:tbl>
      <w:tblPr>
        <w:tblW w:w="4476" w:type="pct"/>
        <w:jc w:val="center"/>
        <w:tblLook w:val="04A0" w:firstRow="1" w:lastRow="0" w:firstColumn="1" w:lastColumn="0" w:noHBand="0" w:noVBand="1"/>
      </w:tblPr>
      <w:tblGrid>
        <w:gridCol w:w="2634"/>
        <w:gridCol w:w="1224"/>
        <w:gridCol w:w="1343"/>
        <w:gridCol w:w="1735"/>
        <w:gridCol w:w="1346"/>
        <w:gridCol w:w="1161"/>
        <w:gridCol w:w="1220"/>
        <w:gridCol w:w="2743"/>
      </w:tblGrid>
      <w:tr w:rsidR="00154199" w:rsidRPr="00724985" w14:paraId="5FCF9CEC" w14:textId="77777777" w:rsidTr="007A0040">
        <w:trPr>
          <w:trHeight w:val="20"/>
          <w:jc w:val="center"/>
        </w:trPr>
        <w:tc>
          <w:tcPr>
            <w:tcW w:w="98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C8FACE4" w14:textId="77777777" w:rsidR="000F2D4E" w:rsidRPr="00724985" w:rsidRDefault="000F2D4E" w:rsidP="006C2ADF">
            <w:pPr>
              <w:jc w:val="center"/>
              <w:rPr>
                <w:rFonts w:ascii="Myriad Pro" w:hAnsi="Myriad Pro" w:cs="Calibri"/>
                <w:b/>
                <w:bCs/>
                <w:color w:val="FFFFFF"/>
                <w:sz w:val="18"/>
                <w:szCs w:val="18"/>
              </w:rPr>
            </w:pPr>
            <w:r w:rsidRPr="00724985">
              <w:rPr>
                <w:rFonts w:ascii="Myriad Pro" w:hAnsi="Myriad Pro" w:cs="Calibri"/>
                <w:b/>
                <w:bCs/>
                <w:color w:val="FFFFFF"/>
                <w:sz w:val="18"/>
                <w:szCs w:val="18"/>
              </w:rPr>
              <w:t>Наименование</w:t>
            </w:r>
          </w:p>
        </w:tc>
        <w:tc>
          <w:tcPr>
            <w:tcW w:w="45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E86B50" w14:textId="77777777" w:rsidR="000F2D4E" w:rsidRPr="00724985" w:rsidRDefault="000F2D4E" w:rsidP="006C2ADF">
            <w:pPr>
              <w:jc w:val="center"/>
              <w:rPr>
                <w:rFonts w:ascii="Myriad Pro" w:hAnsi="Myriad Pro" w:cs="Calibri"/>
                <w:b/>
                <w:bCs/>
                <w:color w:val="FFFFFF"/>
                <w:sz w:val="18"/>
                <w:szCs w:val="18"/>
              </w:rPr>
            </w:pPr>
            <w:r w:rsidRPr="00724985">
              <w:rPr>
                <w:rFonts w:ascii="Myriad Pro" w:hAnsi="Myriad Pro" w:cs="Calibri"/>
                <w:b/>
                <w:bCs/>
                <w:color w:val="FFFFFF"/>
                <w:sz w:val="18"/>
                <w:szCs w:val="18"/>
              </w:rPr>
              <w:t>Единицы измерения</w:t>
            </w:r>
          </w:p>
        </w:tc>
        <w:tc>
          <w:tcPr>
            <w:tcW w:w="50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569B6A7" w14:textId="77777777" w:rsidR="000F2D4E" w:rsidRPr="00724985" w:rsidRDefault="000F2D4E" w:rsidP="006C2ADF">
            <w:pPr>
              <w:jc w:val="center"/>
              <w:rPr>
                <w:rFonts w:ascii="Myriad Pro" w:hAnsi="Myriad Pro" w:cs="Calibri"/>
                <w:b/>
                <w:bCs/>
                <w:color w:val="FFFFFF"/>
                <w:sz w:val="18"/>
                <w:szCs w:val="18"/>
              </w:rPr>
            </w:pPr>
            <w:r w:rsidRPr="00724985">
              <w:rPr>
                <w:rFonts w:ascii="Myriad Pro" w:hAnsi="Myriad Pro" w:cs="Calibri"/>
                <w:b/>
                <w:bCs/>
                <w:color w:val="FFFFFF"/>
                <w:sz w:val="18"/>
                <w:szCs w:val="18"/>
              </w:rPr>
              <w:t>ТБР 2018</w:t>
            </w:r>
          </w:p>
        </w:tc>
        <w:tc>
          <w:tcPr>
            <w:tcW w:w="64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390EF4D" w14:textId="77777777" w:rsidR="000F2D4E" w:rsidRPr="00724985" w:rsidRDefault="000F2D4E" w:rsidP="006C2ADF">
            <w:pPr>
              <w:jc w:val="center"/>
              <w:rPr>
                <w:rFonts w:ascii="Myriad Pro" w:hAnsi="Myriad Pro" w:cs="Calibri"/>
                <w:b/>
                <w:bCs/>
                <w:color w:val="FFFFFF"/>
                <w:sz w:val="18"/>
                <w:szCs w:val="18"/>
              </w:rPr>
            </w:pPr>
            <w:r w:rsidRPr="00724985">
              <w:rPr>
                <w:rFonts w:ascii="Myriad Pro" w:hAnsi="Myriad Pro" w:cs="Calibri"/>
                <w:b/>
                <w:bCs/>
                <w:color w:val="FFFFFF"/>
                <w:sz w:val="18"/>
                <w:szCs w:val="18"/>
              </w:rPr>
              <w:t>Факт согласно данным отчетности 2018</w:t>
            </w:r>
          </w:p>
        </w:tc>
        <w:tc>
          <w:tcPr>
            <w:tcW w:w="93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390D26" w14:textId="77777777" w:rsidR="000F2D4E" w:rsidRPr="00724985" w:rsidRDefault="000F2D4E" w:rsidP="006C2ADF">
            <w:pPr>
              <w:jc w:val="center"/>
              <w:rPr>
                <w:rFonts w:ascii="Myriad Pro" w:hAnsi="Myriad Pro" w:cs="Calibri"/>
                <w:b/>
                <w:bCs/>
                <w:color w:val="FFFFFF"/>
                <w:sz w:val="18"/>
                <w:szCs w:val="18"/>
              </w:rPr>
            </w:pPr>
            <w:r w:rsidRPr="00724985">
              <w:rPr>
                <w:rFonts w:ascii="Myriad Pro" w:hAnsi="Myriad Pro" w:cs="Calibri"/>
                <w:b/>
                <w:bCs/>
                <w:color w:val="FFFFFF"/>
                <w:sz w:val="18"/>
                <w:szCs w:val="18"/>
              </w:rPr>
              <w:t>Отклонение (факт-план)</w:t>
            </w:r>
          </w:p>
        </w:tc>
        <w:tc>
          <w:tcPr>
            <w:tcW w:w="1478"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9BA6324" w14:textId="77777777" w:rsidR="000F2D4E" w:rsidRPr="00724985" w:rsidRDefault="000F2D4E" w:rsidP="006C2ADF">
            <w:pPr>
              <w:jc w:val="center"/>
              <w:rPr>
                <w:rFonts w:ascii="Myriad Pro" w:hAnsi="Myriad Pro" w:cs="Calibri"/>
                <w:b/>
                <w:bCs/>
                <w:color w:val="FFFFFF"/>
                <w:sz w:val="18"/>
                <w:szCs w:val="18"/>
              </w:rPr>
            </w:pPr>
            <w:r w:rsidRPr="00724985">
              <w:rPr>
                <w:rFonts w:ascii="Myriad Pro" w:hAnsi="Myriad Pro" w:cs="Calibri"/>
                <w:b/>
                <w:bCs/>
                <w:color w:val="FFFFFF"/>
                <w:sz w:val="18"/>
                <w:szCs w:val="18"/>
              </w:rPr>
              <w:t>В составе каких корректировок учтены Комитетом в 2020 году</w:t>
            </w:r>
          </w:p>
          <w:p w14:paraId="6E7A2AFA" w14:textId="77777777" w:rsidR="000F2D4E" w:rsidRPr="00724985" w:rsidRDefault="000F2D4E" w:rsidP="006C2ADF">
            <w:pPr>
              <w:jc w:val="center"/>
              <w:rPr>
                <w:rFonts w:ascii="Myriad Pro" w:hAnsi="Myriad Pro" w:cs="Calibri"/>
                <w:b/>
                <w:bCs/>
                <w:color w:val="FFFFFF"/>
                <w:sz w:val="18"/>
                <w:szCs w:val="18"/>
              </w:rPr>
            </w:pPr>
            <w:r w:rsidRPr="00724985">
              <w:rPr>
                <w:rFonts w:ascii="Myriad Pro" w:hAnsi="Myriad Pro" w:cs="Calibri"/>
                <w:b/>
                <w:bCs/>
                <w:color w:val="000000"/>
                <w:sz w:val="18"/>
                <w:szCs w:val="18"/>
              </w:rPr>
              <w:t> </w:t>
            </w:r>
          </w:p>
        </w:tc>
      </w:tr>
      <w:tr w:rsidR="007A0040" w:rsidRPr="00724985" w14:paraId="50CC9303" w14:textId="77777777" w:rsidTr="007A0040">
        <w:trPr>
          <w:trHeight w:val="20"/>
          <w:jc w:val="center"/>
        </w:trPr>
        <w:tc>
          <w:tcPr>
            <w:tcW w:w="98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AC3FD59" w14:textId="77777777" w:rsidR="000F2D4E" w:rsidRPr="00724985" w:rsidRDefault="000F2D4E" w:rsidP="006C2ADF">
            <w:pPr>
              <w:rPr>
                <w:rFonts w:ascii="Myriad Pro" w:hAnsi="Myriad Pro" w:cs="Calibri"/>
                <w:color w:val="FFFFFF"/>
                <w:sz w:val="18"/>
                <w:szCs w:val="18"/>
              </w:rPr>
            </w:pPr>
          </w:p>
        </w:tc>
        <w:tc>
          <w:tcPr>
            <w:tcW w:w="45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BDB2397" w14:textId="77777777" w:rsidR="000F2D4E" w:rsidRPr="00724985" w:rsidRDefault="000F2D4E" w:rsidP="006C2ADF">
            <w:pPr>
              <w:rPr>
                <w:rFonts w:ascii="Myriad Pro" w:hAnsi="Myriad Pro" w:cs="Calibri"/>
                <w:color w:val="FFFFFF"/>
                <w:sz w:val="18"/>
                <w:szCs w:val="18"/>
              </w:rPr>
            </w:pPr>
          </w:p>
        </w:tc>
        <w:tc>
          <w:tcPr>
            <w:tcW w:w="50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0F10CAD" w14:textId="77777777" w:rsidR="000F2D4E" w:rsidRPr="00724985" w:rsidRDefault="000F2D4E" w:rsidP="006C2ADF">
            <w:pPr>
              <w:rPr>
                <w:rFonts w:ascii="Myriad Pro" w:hAnsi="Myriad Pro" w:cs="Calibri"/>
                <w:color w:val="FFFFFF"/>
                <w:sz w:val="18"/>
                <w:szCs w:val="18"/>
              </w:rPr>
            </w:pPr>
          </w:p>
        </w:tc>
        <w:tc>
          <w:tcPr>
            <w:tcW w:w="64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804B38" w14:textId="77777777" w:rsidR="000F2D4E" w:rsidRPr="00724985" w:rsidRDefault="000F2D4E" w:rsidP="006C2ADF">
            <w:pPr>
              <w:rPr>
                <w:rFonts w:ascii="Myriad Pro" w:hAnsi="Myriad Pro" w:cs="Calibri"/>
                <w:color w:val="FFFFFF"/>
                <w:sz w:val="18"/>
                <w:szCs w:val="18"/>
              </w:rPr>
            </w:pPr>
          </w:p>
        </w:tc>
        <w:tc>
          <w:tcPr>
            <w:tcW w:w="5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6D2A5A5" w14:textId="77777777" w:rsidR="000F2D4E" w:rsidRPr="00724985" w:rsidRDefault="000F2D4E" w:rsidP="006C2ADF">
            <w:pPr>
              <w:jc w:val="center"/>
              <w:rPr>
                <w:rFonts w:ascii="Myriad Pro" w:hAnsi="Myriad Pro" w:cs="Calibri"/>
                <w:color w:val="FFFFFF"/>
                <w:sz w:val="18"/>
                <w:szCs w:val="18"/>
              </w:rPr>
            </w:pPr>
            <w:r w:rsidRPr="00724985">
              <w:rPr>
                <w:rFonts w:ascii="Myriad Pro" w:hAnsi="Myriad Pro" w:cs="Calibri"/>
                <w:color w:val="FFFFFF"/>
                <w:sz w:val="18"/>
                <w:szCs w:val="18"/>
              </w:rPr>
              <w:t xml:space="preserve">абсолютное </w:t>
            </w:r>
          </w:p>
        </w:tc>
        <w:tc>
          <w:tcPr>
            <w:tcW w:w="4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297FE8" w14:textId="77777777" w:rsidR="000F2D4E" w:rsidRPr="00724985" w:rsidRDefault="000F2D4E" w:rsidP="006C2ADF">
            <w:pPr>
              <w:jc w:val="center"/>
              <w:rPr>
                <w:rFonts w:ascii="Myriad Pro" w:hAnsi="Myriad Pro" w:cs="Calibri"/>
                <w:color w:val="FFFFFF"/>
                <w:sz w:val="18"/>
                <w:szCs w:val="18"/>
              </w:rPr>
            </w:pPr>
            <w:r w:rsidRPr="00724985">
              <w:rPr>
                <w:rFonts w:ascii="Myriad Pro" w:hAnsi="Myriad Pro" w:cs="Calibri"/>
                <w:color w:val="FFFFFF"/>
                <w:sz w:val="18"/>
                <w:szCs w:val="18"/>
              </w:rPr>
              <w:t>%</w:t>
            </w:r>
          </w:p>
        </w:tc>
        <w:tc>
          <w:tcPr>
            <w:tcW w:w="1478"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51CE6BC" w14:textId="77777777" w:rsidR="000F2D4E" w:rsidRPr="00724985" w:rsidRDefault="000F2D4E" w:rsidP="006C2ADF">
            <w:pPr>
              <w:jc w:val="center"/>
              <w:rPr>
                <w:rFonts w:ascii="Myriad Pro" w:hAnsi="Myriad Pro" w:cs="Calibri"/>
                <w:color w:val="000000"/>
                <w:sz w:val="18"/>
                <w:szCs w:val="18"/>
              </w:rPr>
            </w:pPr>
          </w:p>
        </w:tc>
      </w:tr>
      <w:tr w:rsidR="007A0040" w:rsidRPr="00724985" w14:paraId="42DA5681" w14:textId="77777777" w:rsidTr="007A0040">
        <w:trPr>
          <w:trHeight w:val="20"/>
          <w:jc w:val="center"/>
        </w:trPr>
        <w:tc>
          <w:tcPr>
            <w:tcW w:w="982" w:type="pct"/>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5330B653" w14:textId="77777777" w:rsidR="000F2D4E" w:rsidRPr="00724985" w:rsidRDefault="000F2D4E" w:rsidP="006C2ADF">
            <w:pPr>
              <w:jc w:val="both"/>
              <w:rPr>
                <w:rFonts w:ascii="Myriad Pro" w:hAnsi="Myriad Pro" w:cs="Calibri"/>
                <w:b/>
                <w:bCs/>
                <w:color w:val="000000"/>
                <w:sz w:val="18"/>
                <w:szCs w:val="18"/>
              </w:rPr>
            </w:pPr>
            <w:r w:rsidRPr="00724985">
              <w:rPr>
                <w:rFonts w:ascii="Myriad Pro" w:hAnsi="Myriad Pro" w:cs="Myriad Pro"/>
                <w:b/>
                <w:bCs/>
                <w:color w:val="000000"/>
                <w:sz w:val="18"/>
                <w:szCs w:val="18"/>
              </w:rPr>
              <w:t>Подконтрольные расходы, в т.ч.:</w:t>
            </w:r>
          </w:p>
        </w:tc>
        <w:tc>
          <w:tcPr>
            <w:tcW w:w="456" w:type="pct"/>
            <w:tcBorders>
              <w:top w:val="single" w:sz="8" w:space="0" w:color="FFFFFF" w:themeColor="background1"/>
              <w:left w:val="nil"/>
              <w:bottom w:val="single" w:sz="4" w:space="0" w:color="auto"/>
              <w:right w:val="single" w:sz="4" w:space="0" w:color="auto"/>
            </w:tcBorders>
            <w:shd w:val="clear" w:color="auto" w:fill="auto"/>
            <w:vAlign w:val="center"/>
            <w:hideMark/>
          </w:tcPr>
          <w:p w14:paraId="0ECF7EFF"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тыс. руб.</w:t>
            </w:r>
          </w:p>
        </w:tc>
        <w:tc>
          <w:tcPr>
            <w:tcW w:w="501"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4947C53E"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458 950</w:t>
            </w:r>
          </w:p>
        </w:tc>
        <w:tc>
          <w:tcPr>
            <w:tcW w:w="647"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6166B5BC"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535 813</w:t>
            </w:r>
          </w:p>
        </w:tc>
        <w:tc>
          <w:tcPr>
            <w:tcW w:w="502"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3C56E1D0"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76 863</w:t>
            </w:r>
          </w:p>
        </w:tc>
        <w:tc>
          <w:tcPr>
            <w:tcW w:w="433"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6C21AD58"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17%</w:t>
            </w:r>
          </w:p>
        </w:tc>
        <w:tc>
          <w:tcPr>
            <w:tcW w:w="455"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6303FF6E" w14:textId="77777777" w:rsidR="000F2D4E" w:rsidRPr="00724985" w:rsidRDefault="000F2D4E" w:rsidP="006C2ADF">
            <w:pPr>
              <w:jc w:val="right"/>
              <w:rPr>
                <w:rFonts w:ascii="Myriad Pro" w:hAnsi="Myriad Pro" w:cs="Calibri"/>
                <w:color w:val="000000"/>
                <w:sz w:val="18"/>
                <w:szCs w:val="18"/>
              </w:rPr>
            </w:pPr>
            <w:r w:rsidRPr="00724985">
              <w:rPr>
                <w:rFonts w:ascii="Myriad Pro" w:hAnsi="Myriad Pro" w:cs="Calibri"/>
                <w:color w:val="000000"/>
                <w:sz w:val="18"/>
                <w:szCs w:val="18"/>
              </w:rPr>
              <w:t>0</w:t>
            </w:r>
          </w:p>
        </w:tc>
        <w:tc>
          <w:tcPr>
            <w:tcW w:w="1023" w:type="pct"/>
            <w:tcBorders>
              <w:top w:val="single" w:sz="8" w:space="0" w:color="FFFFFF" w:themeColor="background1"/>
              <w:left w:val="nil"/>
              <w:bottom w:val="single" w:sz="4" w:space="0" w:color="auto"/>
              <w:right w:val="single" w:sz="8" w:space="0" w:color="auto"/>
            </w:tcBorders>
            <w:shd w:val="clear" w:color="auto" w:fill="auto"/>
            <w:vAlign w:val="center"/>
            <w:hideMark/>
          </w:tcPr>
          <w:p w14:paraId="2B6AFF8C"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корректировка подконтрольных расходов не производится – 2018 год является первым годом ДПР</w:t>
            </w:r>
          </w:p>
        </w:tc>
      </w:tr>
      <w:tr w:rsidR="007A0040" w:rsidRPr="00724985" w14:paraId="42733879"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4D3578FD"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ремонт основных фондов</w:t>
            </w:r>
          </w:p>
        </w:tc>
        <w:tc>
          <w:tcPr>
            <w:tcW w:w="456" w:type="pct"/>
            <w:tcBorders>
              <w:top w:val="nil"/>
              <w:left w:val="nil"/>
              <w:bottom w:val="single" w:sz="4" w:space="0" w:color="auto"/>
              <w:right w:val="single" w:sz="4" w:space="0" w:color="auto"/>
            </w:tcBorders>
            <w:shd w:val="clear" w:color="auto" w:fill="auto"/>
            <w:vAlign w:val="center"/>
            <w:hideMark/>
          </w:tcPr>
          <w:p w14:paraId="176F71DB"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296FA046"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48 168</w:t>
            </w:r>
          </w:p>
        </w:tc>
        <w:tc>
          <w:tcPr>
            <w:tcW w:w="647" w:type="pct"/>
            <w:tcBorders>
              <w:top w:val="nil"/>
              <w:left w:val="nil"/>
              <w:bottom w:val="single" w:sz="4" w:space="0" w:color="auto"/>
              <w:right w:val="single" w:sz="4" w:space="0" w:color="auto"/>
            </w:tcBorders>
            <w:shd w:val="clear" w:color="auto" w:fill="auto"/>
            <w:noWrap/>
            <w:vAlign w:val="center"/>
            <w:hideMark/>
          </w:tcPr>
          <w:p w14:paraId="3A645C5F"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86 592</w:t>
            </w:r>
          </w:p>
        </w:tc>
        <w:tc>
          <w:tcPr>
            <w:tcW w:w="502" w:type="pct"/>
            <w:tcBorders>
              <w:top w:val="nil"/>
              <w:left w:val="nil"/>
              <w:bottom w:val="single" w:sz="4" w:space="0" w:color="auto"/>
              <w:right w:val="single" w:sz="4" w:space="0" w:color="auto"/>
            </w:tcBorders>
            <w:shd w:val="clear" w:color="auto" w:fill="auto"/>
            <w:noWrap/>
            <w:vAlign w:val="center"/>
            <w:hideMark/>
          </w:tcPr>
          <w:p w14:paraId="3738722B"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38 425</w:t>
            </w:r>
          </w:p>
        </w:tc>
        <w:tc>
          <w:tcPr>
            <w:tcW w:w="433" w:type="pct"/>
            <w:tcBorders>
              <w:top w:val="nil"/>
              <w:left w:val="nil"/>
              <w:bottom w:val="single" w:sz="4" w:space="0" w:color="auto"/>
              <w:right w:val="single" w:sz="4" w:space="0" w:color="auto"/>
            </w:tcBorders>
            <w:shd w:val="clear" w:color="auto" w:fill="auto"/>
            <w:noWrap/>
            <w:vAlign w:val="center"/>
            <w:hideMark/>
          </w:tcPr>
          <w:p w14:paraId="0B80A44E"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80%</w:t>
            </w:r>
          </w:p>
        </w:tc>
        <w:tc>
          <w:tcPr>
            <w:tcW w:w="455" w:type="pct"/>
            <w:tcBorders>
              <w:top w:val="nil"/>
              <w:left w:val="nil"/>
              <w:bottom w:val="single" w:sz="4" w:space="0" w:color="auto"/>
              <w:right w:val="single" w:sz="4" w:space="0" w:color="auto"/>
            </w:tcBorders>
            <w:shd w:val="clear" w:color="auto" w:fill="auto"/>
            <w:noWrap/>
            <w:vAlign w:val="center"/>
            <w:hideMark/>
          </w:tcPr>
          <w:p w14:paraId="612BFF27" w14:textId="77777777" w:rsidR="000F2D4E" w:rsidRPr="00724985" w:rsidRDefault="000F2D4E" w:rsidP="006C2ADF">
            <w:pPr>
              <w:jc w:val="right"/>
              <w:rPr>
                <w:rFonts w:ascii="Myriad Pro" w:hAnsi="Myriad Pro" w:cs="Calibri"/>
                <w:color w:val="000000"/>
                <w:sz w:val="18"/>
                <w:szCs w:val="18"/>
              </w:rPr>
            </w:pPr>
            <w:r w:rsidRPr="00724985">
              <w:rPr>
                <w:rFonts w:ascii="Myriad Pro" w:hAnsi="Myriad Pro" w:cs="Myriad Pro"/>
                <w:color w:val="000000"/>
                <w:sz w:val="18"/>
                <w:szCs w:val="18"/>
              </w:rPr>
              <w:t> </w:t>
            </w:r>
          </w:p>
        </w:tc>
        <w:tc>
          <w:tcPr>
            <w:tcW w:w="1023" w:type="pct"/>
            <w:tcBorders>
              <w:top w:val="nil"/>
              <w:left w:val="nil"/>
              <w:bottom w:val="single" w:sz="4" w:space="0" w:color="auto"/>
              <w:right w:val="single" w:sz="8" w:space="0" w:color="auto"/>
            </w:tcBorders>
            <w:shd w:val="clear" w:color="auto" w:fill="auto"/>
            <w:vAlign w:val="center"/>
            <w:hideMark/>
          </w:tcPr>
          <w:p w14:paraId="6FE86B8F"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 </w:t>
            </w:r>
          </w:p>
        </w:tc>
      </w:tr>
      <w:tr w:rsidR="007A0040" w:rsidRPr="00724985" w14:paraId="5A2DD0AF"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594A469C"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прочие расходы</w:t>
            </w:r>
          </w:p>
        </w:tc>
        <w:tc>
          <w:tcPr>
            <w:tcW w:w="456" w:type="pct"/>
            <w:tcBorders>
              <w:top w:val="nil"/>
              <w:left w:val="nil"/>
              <w:bottom w:val="single" w:sz="4" w:space="0" w:color="auto"/>
              <w:right w:val="single" w:sz="4" w:space="0" w:color="auto"/>
            </w:tcBorders>
            <w:shd w:val="clear" w:color="auto" w:fill="auto"/>
            <w:vAlign w:val="center"/>
            <w:hideMark/>
          </w:tcPr>
          <w:p w14:paraId="1183A18C"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01D9274B"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72 503</w:t>
            </w:r>
          </w:p>
        </w:tc>
        <w:tc>
          <w:tcPr>
            <w:tcW w:w="647" w:type="pct"/>
            <w:tcBorders>
              <w:top w:val="nil"/>
              <w:left w:val="nil"/>
              <w:bottom w:val="single" w:sz="4" w:space="0" w:color="auto"/>
              <w:right w:val="single" w:sz="4" w:space="0" w:color="auto"/>
            </w:tcBorders>
            <w:shd w:val="clear" w:color="auto" w:fill="auto"/>
            <w:noWrap/>
            <w:vAlign w:val="center"/>
            <w:hideMark/>
          </w:tcPr>
          <w:p w14:paraId="02C51AE7"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112 799</w:t>
            </w:r>
          </w:p>
        </w:tc>
        <w:tc>
          <w:tcPr>
            <w:tcW w:w="502" w:type="pct"/>
            <w:tcBorders>
              <w:top w:val="nil"/>
              <w:left w:val="nil"/>
              <w:bottom w:val="single" w:sz="4" w:space="0" w:color="auto"/>
              <w:right w:val="single" w:sz="4" w:space="0" w:color="auto"/>
            </w:tcBorders>
            <w:shd w:val="clear" w:color="auto" w:fill="auto"/>
            <w:noWrap/>
            <w:vAlign w:val="center"/>
            <w:hideMark/>
          </w:tcPr>
          <w:p w14:paraId="5EA5BB4D"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40 296</w:t>
            </w:r>
          </w:p>
        </w:tc>
        <w:tc>
          <w:tcPr>
            <w:tcW w:w="433" w:type="pct"/>
            <w:tcBorders>
              <w:top w:val="nil"/>
              <w:left w:val="nil"/>
              <w:bottom w:val="single" w:sz="4" w:space="0" w:color="auto"/>
              <w:right w:val="single" w:sz="4" w:space="0" w:color="auto"/>
            </w:tcBorders>
            <w:shd w:val="clear" w:color="auto" w:fill="auto"/>
            <w:noWrap/>
            <w:vAlign w:val="center"/>
            <w:hideMark/>
          </w:tcPr>
          <w:p w14:paraId="170F7055"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56%</w:t>
            </w:r>
          </w:p>
        </w:tc>
        <w:tc>
          <w:tcPr>
            <w:tcW w:w="455" w:type="pct"/>
            <w:tcBorders>
              <w:top w:val="nil"/>
              <w:left w:val="nil"/>
              <w:bottom w:val="single" w:sz="4" w:space="0" w:color="auto"/>
              <w:right w:val="single" w:sz="4" w:space="0" w:color="auto"/>
            </w:tcBorders>
            <w:shd w:val="clear" w:color="auto" w:fill="auto"/>
            <w:noWrap/>
            <w:vAlign w:val="center"/>
            <w:hideMark/>
          </w:tcPr>
          <w:p w14:paraId="46552646" w14:textId="77777777" w:rsidR="000F2D4E" w:rsidRPr="00724985" w:rsidRDefault="000F2D4E" w:rsidP="006C2ADF">
            <w:pPr>
              <w:jc w:val="right"/>
              <w:rPr>
                <w:rFonts w:ascii="Myriad Pro" w:hAnsi="Myriad Pro" w:cs="Calibri"/>
                <w:color w:val="000000"/>
                <w:sz w:val="18"/>
                <w:szCs w:val="18"/>
              </w:rPr>
            </w:pPr>
            <w:r w:rsidRPr="00724985">
              <w:rPr>
                <w:rFonts w:ascii="Myriad Pro" w:hAnsi="Myriad Pro" w:cs="Myriad Pro"/>
                <w:color w:val="000000"/>
                <w:sz w:val="18"/>
                <w:szCs w:val="18"/>
              </w:rPr>
              <w:t> </w:t>
            </w:r>
          </w:p>
        </w:tc>
        <w:tc>
          <w:tcPr>
            <w:tcW w:w="1023" w:type="pct"/>
            <w:tcBorders>
              <w:top w:val="nil"/>
              <w:left w:val="nil"/>
              <w:bottom w:val="single" w:sz="4" w:space="0" w:color="auto"/>
              <w:right w:val="single" w:sz="8" w:space="0" w:color="auto"/>
            </w:tcBorders>
            <w:shd w:val="clear" w:color="auto" w:fill="auto"/>
            <w:vAlign w:val="center"/>
            <w:hideMark/>
          </w:tcPr>
          <w:p w14:paraId="4BAA2A83"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 </w:t>
            </w:r>
          </w:p>
        </w:tc>
      </w:tr>
      <w:tr w:rsidR="007A0040" w:rsidRPr="00724985" w14:paraId="51406600"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2AABB566" w14:textId="77777777" w:rsidR="000F2D4E" w:rsidRPr="00724985" w:rsidRDefault="000F2D4E" w:rsidP="006C2ADF">
            <w:pPr>
              <w:jc w:val="both"/>
              <w:rPr>
                <w:rFonts w:ascii="Myriad Pro" w:hAnsi="Myriad Pro" w:cs="Calibri"/>
                <w:b/>
                <w:bCs/>
                <w:color w:val="000000"/>
                <w:sz w:val="18"/>
                <w:szCs w:val="18"/>
              </w:rPr>
            </w:pPr>
            <w:r w:rsidRPr="00724985">
              <w:rPr>
                <w:rFonts w:ascii="Myriad Pro" w:hAnsi="Myriad Pro" w:cs="Myriad Pro"/>
                <w:b/>
                <w:bCs/>
                <w:color w:val="000000"/>
                <w:sz w:val="18"/>
                <w:szCs w:val="18"/>
              </w:rPr>
              <w:t>Неподконтрольные расходы, в т.ч.:</w:t>
            </w:r>
          </w:p>
        </w:tc>
        <w:tc>
          <w:tcPr>
            <w:tcW w:w="456" w:type="pct"/>
            <w:tcBorders>
              <w:top w:val="nil"/>
              <w:left w:val="nil"/>
              <w:bottom w:val="single" w:sz="4" w:space="0" w:color="auto"/>
              <w:right w:val="single" w:sz="4" w:space="0" w:color="auto"/>
            </w:tcBorders>
            <w:shd w:val="clear" w:color="auto" w:fill="auto"/>
            <w:vAlign w:val="center"/>
            <w:hideMark/>
          </w:tcPr>
          <w:p w14:paraId="185ACC25"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6E5662DB"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328 948</w:t>
            </w:r>
          </w:p>
        </w:tc>
        <w:tc>
          <w:tcPr>
            <w:tcW w:w="647" w:type="pct"/>
            <w:tcBorders>
              <w:top w:val="nil"/>
              <w:left w:val="nil"/>
              <w:bottom w:val="single" w:sz="4" w:space="0" w:color="auto"/>
              <w:right w:val="single" w:sz="4" w:space="0" w:color="auto"/>
            </w:tcBorders>
            <w:shd w:val="clear" w:color="auto" w:fill="auto"/>
            <w:noWrap/>
            <w:vAlign w:val="center"/>
            <w:hideMark/>
          </w:tcPr>
          <w:p w14:paraId="031B6D57"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391 009</w:t>
            </w:r>
          </w:p>
        </w:tc>
        <w:tc>
          <w:tcPr>
            <w:tcW w:w="502" w:type="pct"/>
            <w:tcBorders>
              <w:top w:val="nil"/>
              <w:left w:val="nil"/>
              <w:bottom w:val="single" w:sz="4" w:space="0" w:color="auto"/>
              <w:right w:val="single" w:sz="4" w:space="0" w:color="auto"/>
            </w:tcBorders>
            <w:shd w:val="clear" w:color="auto" w:fill="auto"/>
            <w:noWrap/>
            <w:vAlign w:val="center"/>
            <w:hideMark/>
          </w:tcPr>
          <w:p w14:paraId="4E3E46CC"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62 061</w:t>
            </w:r>
          </w:p>
        </w:tc>
        <w:tc>
          <w:tcPr>
            <w:tcW w:w="433" w:type="pct"/>
            <w:tcBorders>
              <w:top w:val="nil"/>
              <w:left w:val="nil"/>
              <w:bottom w:val="single" w:sz="4" w:space="0" w:color="auto"/>
              <w:right w:val="single" w:sz="4" w:space="0" w:color="auto"/>
            </w:tcBorders>
            <w:shd w:val="clear" w:color="auto" w:fill="auto"/>
            <w:noWrap/>
            <w:vAlign w:val="center"/>
            <w:hideMark/>
          </w:tcPr>
          <w:p w14:paraId="462ECFAF"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19%</w:t>
            </w:r>
          </w:p>
        </w:tc>
        <w:tc>
          <w:tcPr>
            <w:tcW w:w="455" w:type="pct"/>
            <w:tcBorders>
              <w:top w:val="nil"/>
              <w:left w:val="nil"/>
              <w:bottom w:val="single" w:sz="4" w:space="0" w:color="auto"/>
              <w:right w:val="single" w:sz="4" w:space="0" w:color="auto"/>
            </w:tcBorders>
            <w:shd w:val="clear" w:color="auto" w:fill="auto"/>
            <w:noWrap/>
            <w:vAlign w:val="center"/>
            <w:hideMark/>
          </w:tcPr>
          <w:p w14:paraId="0CE259AC" w14:textId="77777777" w:rsidR="000F2D4E" w:rsidRPr="00724985" w:rsidRDefault="000F2D4E" w:rsidP="006C2ADF">
            <w:pPr>
              <w:jc w:val="right"/>
              <w:rPr>
                <w:rFonts w:ascii="Myriad Pro" w:hAnsi="Myriad Pro" w:cs="Calibri"/>
                <w:color w:val="000000"/>
                <w:sz w:val="18"/>
                <w:szCs w:val="18"/>
              </w:rPr>
            </w:pPr>
            <w:r w:rsidRPr="00724985">
              <w:rPr>
                <w:rFonts w:ascii="Myriad Pro" w:hAnsi="Myriad Pro" w:cs="Myriad Pro"/>
                <w:color w:val="000000"/>
                <w:sz w:val="18"/>
                <w:szCs w:val="18"/>
              </w:rPr>
              <w:t>13 645</w:t>
            </w:r>
          </w:p>
        </w:tc>
        <w:tc>
          <w:tcPr>
            <w:tcW w:w="1023" w:type="pct"/>
            <w:tcBorders>
              <w:top w:val="nil"/>
              <w:left w:val="nil"/>
              <w:bottom w:val="single" w:sz="4" w:space="0" w:color="auto"/>
              <w:right w:val="single" w:sz="8" w:space="0" w:color="auto"/>
            </w:tcBorders>
            <w:shd w:val="clear" w:color="auto" w:fill="auto"/>
            <w:vAlign w:val="center"/>
            <w:hideMark/>
          </w:tcPr>
          <w:p w14:paraId="6296E0F1"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корректировка неподконтрольных расходов</w:t>
            </w:r>
          </w:p>
        </w:tc>
      </w:tr>
      <w:tr w:rsidR="007A0040" w:rsidRPr="00724985" w14:paraId="7C66CFF2"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2E95EFC8"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Налог на прибыль</w:t>
            </w:r>
          </w:p>
        </w:tc>
        <w:tc>
          <w:tcPr>
            <w:tcW w:w="456" w:type="pct"/>
            <w:tcBorders>
              <w:top w:val="nil"/>
              <w:left w:val="nil"/>
              <w:bottom w:val="single" w:sz="4" w:space="0" w:color="auto"/>
              <w:right w:val="single" w:sz="4" w:space="0" w:color="auto"/>
            </w:tcBorders>
            <w:shd w:val="clear" w:color="auto" w:fill="auto"/>
            <w:vAlign w:val="center"/>
            <w:hideMark/>
          </w:tcPr>
          <w:p w14:paraId="491CA712"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6B422817"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0</w:t>
            </w:r>
          </w:p>
        </w:tc>
        <w:tc>
          <w:tcPr>
            <w:tcW w:w="647" w:type="pct"/>
            <w:tcBorders>
              <w:top w:val="nil"/>
              <w:left w:val="nil"/>
              <w:bottom w:val="single" w:sz="4" w:space="0" w:color="auto"/>
              <w:right w:val="single" w:sz="4" w:space="0" w:color="auto"/>
            </w:tcBorders>
            <w:shd w:val="clear" w:color="auto" w:fill="auto"/>
            <w:noWrap/>
            <w:vAlign w:val="center"/>
            <w:hideMark/>
          </w:tcPr>
          <w:p w14:paraId="6408F04A"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18 931</w:t>
            </w:r>
          </w:p>
        </w:tc>
        <w:tc>
          <w:tcPr>
            <w:tcW w:w="502" w:type="pct"/>
            <w:tcBorders>
              <w:top w:val="nil"/>
              <w:left w:val="nil"/>
              <w:bottom w:val="single" w:sz="4" w:space="0" w:color="auto"/>
              <w:right w:val="single" w:sz="4" w:space="0" w:color="auto"/>
            </w:tcBorders>
            <w:shd w:val="clear" w:color="auto" w:fill="auto"/>
            <w:noWrap/>
            <w:vAlign w:val="center"/>
            <w:hideMark/>
          </w:tcPr>
          <w:p w14:paraId="45F7437D"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18 931</w:t>
            </w:r>
          </w:p>
        </w:tc>
        <w:tc>
          <w:tcPr>
            <w:tcW w:w="433" w:type="pct"/>
            <w:tcBorders>
              <w:top w:val="nil"/>
              <w:left w:val="nil"/>
              <w:bottom w:val="single" w:sz="4" w:space="0" w:color="auto"/>
              <w:right w:val="single" w:sz="4" w:space="0" w:color="auto"/>
            </w:tcBorders>
            <w:shd w:val="clear" w:color="auto" w:fill="auto"/>
            <w:noWrap/>
            <w:vAlign w:val="center"/>
            <w:hideMark/>
          </w:tcPr>
          <w:p w14:paraId="39E4EEDF"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Calibri"/>
                <w:b/>
                <w:bCs/>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center"/>
            <w:hideMark/>
          </w:tcPr>
          <w:p w14:paraId="1EACC066" w14:textId="77777777" w:rsidR="000F2D4E" w:rsidRPr="00724985" w:rsidRDefault="000F2D4E" w:rsidP="006C2ADF">
            <w:pPr>
              <w:jc w:val="right"/>
              <w:rPr>
                <w:rFonts w:ascii="Myriad Pro" w:hAnsi="Myriad Pro" w:cs="Calibri"/>
                <w:color w:val="000000"/>
                <w:sz w:val="18"/>
                <w:szCs w:val="18"/>
              </w:rPr>
            </w:pPr>
            <w:r w:rsidRPr="00724985">
              <w:rPr>
                <w:rFonts w:ascii="Myriad Pro" w:hAnsi="Myriad Pro" w:cs="Myriad Pro"/>
                <w:color w:val="000000"/>
                <w:sz w:val="18"/>
                <w:szCs w:val="18"/>
              </w:rPr>
              <w:t> </w:t>
            </w:r>
          </w:p>
        </w:tc>
        <w:tc>
          <w:tcPr>
            <w:tcW w:w="1023" w:type="pct"/>
            <w:tcBorders>
              <w:top w:val="nil"/>
              <w:left w:val="nil"/>
              <w:bottom w:val="single" w:sz="4" w:space="0" w:color="auto"/>
              <w:right w:val="single" w:sz="8" w:space="0" w:color="auto"/>
            </w:tcBorders>
            <w:shd w:val="clear" w:color="auto" w:fill="auto"/>
            <w:noWrap/>
            <w:vAlign w:val="center"/>
            <w:hideMark/>
          </w:tcPr>
          <w:p w14:paraId="645DC54C"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 </w:t>
            </w:r>
          </w:p>
        </w:tc>
      </w:tr>
      <w:tr w:rsidR="007A0040" w:rsidRPr="00724985" w14:paraId="2A61BE2F"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0F4460DE"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Амортизационные отчисления</w:t>
            </w:r>
          </w:p>
        </w:tc>
        <w:tc>
          <w:tcPr>
            <w:tcW w:w="456" w:type="pct"/>
            <w:tcBorders>
              <w:top w:val="nil"/>
              <w:left w:val="nil"/>
              <w:bottom w:val="single" w:sz="4" w:space="0" w:color="auto"/>
              <w:right w:val="single" w:sz="4" w:space="0" w:color="auto"/>
            </w:tcBorders>
            <w:shd w:val="clear" w:color="auto" w:fill="auto"/>
            <w:vAlign w:val="center"/>
            <w:hideMark/>
          </w:tcPr>
          <w:p w14:paraId="4D44D221"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643E1FA4"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 xml:space="preserve">194 473  </w:t>
            </w:r>
          </w:p>
        </w:tc>
        <w:tc>
          <w:tcPr>
            <w:tcW w:w="647" w:type="pct"/>
            <w:tcBorders>
              <w:top w:val="nil"/>
              <w:left w:val="nil"/>
              <w:bottom w:val="single" w:sz="4" w:space="0" w:color="auto"/>
              <w:right w:val="single" w:sz="4" w:space="0" w:color="auto"/>
            </w:tcBorders>
            <w:shd w:val="clear" w:color="auto" w:fill="auto"/>
            <w:noWrap/>
            <w:vAlign w:val="center"/>
            <w:hideMark/>
          </w:tcPr>
          <w:p w14:paraId="3E50C6BF"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231 997</w:t>
            </w:r>
          </w:p>
        </w:tc>
        <w:tc>
          <w:tcPr>
            <w:tcW w:w="502" w:type="pct"/>
            <w:tcBorders>
              <w:top w:val="nil"/>
              <w:left w:val="nil"/>
              <w:bottom w:val="single" w:sz="4" w:space="0" w:color="auto"/>
              <w:right w:val="single" w:sz="4" w:space="0" w:color="auto"/>
            </w:tcBorders>
            <w:shd w:val="clear" w:color="auto" w:fill="auto"/>
            <w:noWrap/>
            <w:vAlign w:val="center"/>
            <w:hideMark/>
          </w:tcPr>
          <w:p w14:paraId="3BE56401"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37 524</w:t>
            </w:r>
          </w:p>
        </w:tc>
        <w:tc>
          <w:tcPr>
            <w:tcW w:w="433" w:type="pct"/>
            <w:tcBorders>
              <w:top w:val="nil"/>
              <w:left w:val="nil"/>
              <w:bottom w:val="single" w:sz="4" w:space="0" w:color="auto"/>
              <w:right w:val="single" w:sz="4" w:space="0" w:color="auto"/>
            </w:tcBorders>
            <w:shd w:val="clear" w:color="auto" w:fill="auto"/>
            <w:noWrap/>
            <w:vAlign w:val="center"/>
            <w:hideMark/>
          </w:tcPr>
          <w:p w14:paraId="6A3A534D"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19%</w:t>
            </w:r>
          </w:p>
        </w:tc>
        <w:tc>
          <w:tcPr>
            <w:tcW w:w="455" w:type="pct"/>
            <w:tcBorders>
              <w:top w:val="nil"/>
              <w:left w:val="nil"/>
              <w:bottom w:val="single" w:sz="4" w:space="0" w:color="auto"/>
              <w:right w:val="single" w:sz="4" w:space="0" w:color="auto"/>
            </w:tcBorders>
            <w:shd w:val="clear" w:color="auto" w:fill="auto"/>
            <w:noWrap/>
            <w:vAlign w:val="center"/>
            <w:hideMark/>
          </w:tcPr>
          <w:p w14:paraId="5A9AA21D" w14:textId="77777777" w:rsidR="000F2D4E" w:rsidRPr="00724985" w:rsidRDefault="000F2D4E" w:rsidP="006C2ADF">
            <w:pPr>
              <w:jc w:val="right"/>
              <w:rPr>
                <w:rFonts w:ascii="Myriad Pro" w:hAnsi="Myriad Pro" w:cs="Myriad Pro"/>
                <w:color w:val="000000"/>
                <w:sz w:val="18"/>
                <w:szCs w:val="18"/>
              </w:rPr>
            </w:pPr>
            <w:r w:rsidRPr="00724985">
              <w:rPr>
                <w:rFonts w:ascii="Myriad Pro" w:hAnsi="Myriad Pro" w:cs="Myriad Pro"/>
                <w:color w:val="000000"/>
                <w:sz w:val="18"/>
                <w:szCs w:val="18"/>
              </w:rPr>
              <w:t>-71 610</w:t>
            </w:r>
          </w:p>
        </w:tc>
        <w:tc>
          <w:tcPr>
            <w:tcW w:w="1023" w:type="pct"/>
            <w:tcBorders>
              <w:top w:val="nil"/>
              <w:left w:val="nil"/>
              <w:bottom w:val="single" w:sz="4" w:space="0" w:color="auto"/>
              <w:right w:val="single" w:sz="8" w:space="0" w:color="auto"/>
            </w:tcBorders>
            <w:shd w:val="clear" w:color="auto" w:fill="auto"/>
            <w:vAlign w:val="center"/>
            <w:hideMark/>
          </w:tcPr>
          <w:p w14:paraId="794A1703"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корректировка ИП</w:t>
            </w:r>
          </w:p>
        </w:tc>
      </w:tr>
      <w:tr w:rsidR="007A0040" w:rsidRPr="00724985" w14:paraId="7677B9C3"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02C9E0BA"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Прочие расходы</w:t>
            </w:r>
          </w:p>
        </w:tc>
        <w:tc>
          <w:tcPr>
            <w:tcW w:w="456" w:type="pct"/>
            <w:tcBorders>
              <w:top w:val="nil"/>
              <w:left w:val="nil"/>
              <w:bottom w:val="single" w:sz="4" w:space="0" w:color="auto"/>
              <w:right w:val="single" w:sz="4" w:space="0" w:color="auto"/>
            </w:tcBorders>
            <w:shd w:val="clear" w:color="auto" w:fill="auto"/>
            <w:vAlign w:val="center"/>
            <w:hideMark/>
          </w:tcPr>
          <w:p w14:paraId="15BEF645"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59FA7F79"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0</w:t>
            </w:r>
          </w:p>
        </w:tc>
        <w:tc>
          <w:tcPr>
            <w:tcW w:w="647" w:type="pct"/>
            <w:tcBorders>
              <w:top w:val="nil"/>
              <w:left w:val="nil"/>
              <w:bottom w:val="single" w:sz="4" w:space="0" w:color="auto"/>
              <w:right w:val="single" w:sz="4" w:space="0" w:color="auto"/>
            </w:tcBorders>
            <w:shd w:val="clear" w:color="auto" w:fill="auto"/>
            <w:noWrap/>
            <w:vAlign w:val="center"/>
            <w:hideMark/>
          </w:tcPr>
          <w:p w14:paraId="79F91D98"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10 416</w:t>
            </w:r>
          </w:p>
        </w:tc>
        <w:tc>
          <w:tcPr>
            <w:tcW w:w="502" w:type="pct"/>
            <w:tcBorders>
              <w:top w:val="nil"/>
              <w:left w:val="nil"/>
              <w:bottom w:val="single" w:sz="4" w:space="0" w:color="auto"/>
              <w:right w:val="single" w:sz="4" w:space="0" w:color="auto"/>
            </w:tcBorders>
            <w:shd w:val="clear" w:color="auto" w:fill="auto"/>
            <w:noWrap/>
            <w:vAlign w:val="center"/>
            <w:hideMark/>
          </w:tcPr>
          <w:p w14:paraId="64F14BD9"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10 416</w:t>
            </w:r>
          </w:p>
        </w:tc>
        <w:tc>
          <w:tcPr>
            <w:tcW w:w="433" w:type="pct"/>
            <w:tcBorders>
              <w:top w:val="nil"/>
              <w:left w:val="nil"/>
              <w:bottom w:val="single" w:sz="4" w:space="0" w:color="auto"/>
              <w:right w:val="single" w:sz="4" w:space="0" w:color="auto"/>
            </w:tcBorders>
            <w:shd w:val="clear" w:color="auto" w:fill="auto"/>
            <w:noWrap/>
            <w:vAlign w:val="center"/>
            <w:hideMark/>
          </w:tcPr>
          <w:p w14:paraId="17F7B8F3"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Calibri"/>
                <w:b/>
                <w:bCs/>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center"/>
            <w:hideMark/>
          </w:tcPr>
          <w:p w14:paraId="157EF216" w14:textId="77777777" w:rsidR="000F2D4E" w:rsidRPr="00724985" w:rsidRDefault="000F2D4E" w:rsidP="006C2ADF">
            <w:pPr>
              <w:jc w:val="right"/>
              <w:rPr>
                <w:rFonts w:ascii="Myriad Pro" w:hAnsi="Myriad Pro" w:cs="Calibri"/>
                <w:color w:val="000000"/>
                <w:sz w:val="18"/>
                <w:szCs w:val="18"/>
              </w:rPr>
            </w:pPr>
            <w:r w:rsidRPr="00724985">
              <w:rPr>
                <w:rFonts w:ascii="Myriad Pro" w:hAnsi="Myriad Pro" w:cs="Calibri"/>
                <w:color w:val="000000"/>
                <w:sz w:val="18"/>
                <w:szCs w:val="18"/>
              </w:rPr>
              <w:t> </w:t>
            </w:r>
          </w:p>
        </w:tc>
        <w:tc>
          <w:tcPr>
            <w:tcW w:w="1023" w:type="pct"/>
            <w:tcBorders>
              <w:top w:val="nil"/>
              <w:left w:val="nil"/>
              <w:bottom w:val="single" w:sz="4" w:space="0" w:color="auto"/>
              <w:right w:val="single" w:sz="8" w:space="0" w:color="auto"/>
            </w:tcBorders>
            <w:shd w:val="clear" w:color="auto" w:fill="auto"/>
            <w:vAlign w:val="center"/>
            <w:hideMark/>
          </w:tcPr>
          <w:p w14:paraId="4219E51F"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r>
      <w:tr w:rsidR="007A0040" w:rsidRPr="00724985" w14:paraId="628E779F"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6A1E766F" w14:textId="77777777" w:rsidR="000F2D4E" w:rsidRPr="00724985" w:rsidRDefault="000F2D4E" w:rsidP="006C2ADF">
            <w:pPr>
              <w:jc w:val="both"/>
              <w:rPr>
                <w:rFonts w:ascii="Myriad Pro" w:hAnsi="Myriad Pro" w:cs="Calibri"/>
                <w:b/>
                <w:bCs/>
                <w:color w:val="000000"/>
                <w:sz w:val="18"/>
                <w:szCs w:val="18"/>
              </w:rPr>
            </w:pPr>
            <w:r w:rsidRPr="00724985">
              <w:rPr>
                <w:rFonts w:ascii="Myriad Pro" w:hAnsi="Myriad Pro" w:cs="Myriad Pro"/>
                <w:b/>
                <w:bCs/>
                <w:color w:val="000000"/>
                <w:sz w:val="18"/>
                <w:szCs w:val="18"/>
              </w:rPr>
              <w:t>НВВ на содержание (расчетное)</w:t>
            </w:r>
          </w:p>
        </w:tc>
        <w:tc>
          <w:tcPr>
            <w:tcW w:w="456" w:type="pct"/>
            <w:tcBorders>
              <w:top w:val="nil"/>
              <w:left w:val="nil"/>
              <w:bottom w:val="single" w:sz="4" w:space="0" w:color="auto"/>
              <w:right w:val="single" w:sz="4" w:space="0" w:color="auto"/>
            </w:tcBorders>
            <w:shd w:val="clear" w:color="auto" w:fill="auto"/>
            <w:vAlign w:val="center"/>
            <w:hideMark/>
          </w:tcPr>
          <w:p w14:paraId="2DB25F43"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2EFD4623"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740 261</w:t>
            </w:r>
          </w:p>
        </w:tc>
        <w:tc>
          <w:tcPr>
            <w:tcW w:w="647" w:type="pct"/>
            <w:tcBorders>
              <w:top w:val="nil"/>
              <w:left w:val="nil"/>
              <w:bottom w:val="single" w:sz="4" w:space="0" w:color="auto"/>
              <w:right w:val="single" w:sz="4" w:space="0" w:color="auto"/>
            </w:tcBorders>
            <w:shd w:val="clear" w:color="auto" w:fill="auto"/>
            <w:noWrap/>
            <w:vAlign w:val="center"/>
            <w:hideMark/>
          </w:tcPr>
          <w:p w14:paraId="45787A6A"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926 822</w:t>
            </w:r>
          </w:p>
        </w:tc>
        <w:tc>
          <w:tcPr>
            <w:tcW w:w="502" w:type="pct"/>
            <w:tcBorders>
              <w:top w:val="nil"/>
              <w:left w:val="nil"/>
              <w:bottom w:val="single" w:sz="4" w:space="0" w:color="auto"/>
              <w:right w:val="single" w:sz="4" w:space="0" w:color="auto"/>
            </w:tcBorders>
            <w:shd w:val="clear" w:color="auto" w:fill="auto"/>
            <w:noWrap/>
            <w:vAlign w:val="center"/>
            <w:hideMark/>
          </w:tcPr>
          <w:p w14:paraId="39FD1C36"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186 562</w:t>
            </w:r>
          </w:p>
        </w:tc>
        <w:tc>
          <w:tcPr>
            <w:tcW w:w="433" w:type="pct"/>
            <w:tcBorders>
              <w:top w:val="nil"/>
              <w:left w:val="nil"/>
              <w:bottom w:val="single" w:sz="4" w:space="0" w:color="auto"/>
              <w:right w:val="single" w:sz="4" w:space="0" w:color="auto"/>
            </w:tcBorders>
            <w:shd w:val="clear" w:color="auto" w:fill="auto"/>
            <w:noWrap/>
            <w:vAlign w:val="center"/>
            <w:hideMark/>
          </w:tcPr>
          <w:p w14:paraId="3E300614"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25%</w:t>
            </w:r>
          </w:p>
        </w:tc>
        <w:tc>
          <w:tcPr>
            <w:tcW w:w="455" w:type="pct"/>
            <w:tcBorders>
              <w:top w:val="nil"/>
              <w:left w:val="nil"/>
              <w:bottom w:val="single" w:sz="4" w:space="0" w:color="auto"/>
              <w:right w:val="single" w:sz="4" w:space="0" w:color="auto"/>
            </w:tcBorders>
            <w:shd w:val="clear" w:color="auto" w:fill="auto"/>
            <w:noWrap/>
            <w:vAlign w:val="center"/>
            <w:hideMark/>
          </w:tcPr>
          <w:p w14:paraId="53660B86" w14:textId="77777777" w:rsidR="000F2D4E" w:rsidRPr="00724985" w:rsidRDefault="000F2D4E" w:rsidP="006C2ADF">
            <w:pPr>
              <w:jc w:val="right"/>
              <w:rPr>
                <w:rFonts w:ascii="Myriad Pro" w:hAnsi="Myriad Pro" w:cs="Calibri"/>
                <w:color w:val="000000"/>
                <w:sz w:val="18"/>
                <w:szCs w:val="18"/>
              </w:rPr>
            </w:pPr>
            <w:r w:rsidRPr="00724985">
              <w:rPr>
                <w:rFonts w:ascii="Myriad Pro" w:hAnsi="Myriad Pro" w:cs="Myriad Pro"/>
                <w:color w:val="000000"/>
                <w:sz w:val="18"/>
                <w:szCs w:val="18"/>
              </w:rPr>
              <w:t>-80 348</w:t>
            </w:r>
          </w:p>
        </w:tc>
        <w:tc>
          <w:tcPr>
            <w:tcW w:w="1023" w:type="pct"/>
            <w:tcBorders>
              <w:top w:val="nil"/>
              <w:left w:val="nil"/>
              <w:bottom w:val="single" w:sz="4" w:space="0" w:color="auto"/>
              <w:right w:val="single" w:sz="8" w:space="0" w:color="auto"/>
            </w:tcBorders>
            <w:shd w:val="clear" w:color="auto" w:fill="auto"/>
            <w:vAlign w:val="center"/>
            <w:hideMark/>
          </w:tcPr>
          <w:p w14:paraId="0CD500DB"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 xml:space="preserve">корректировка по доходам </w:t>
            </w:r>
          </w:p>
        </w:tc>
      </w:tr>
      <w:tr w:rsidR="007A0040" w:rsidRPr="00724985" w14:paraId="5925A8F8"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000000" w:fill="FFFFFF"/>
            <w:vAlign w:val="center"/>
            <w:hideMark/>
          </w:tcPr>
          <w:p w14:paraId="0E8FF318" w14:textId="77777777" w:rsidR="000F2D4E" w:rsidRPr="00724985" w:rsidRDefault="000F2D4E" w:rsidP="006C2ADF">
            <w:pPr>
              <w:jc w:val="both"/>
              <w:rPr>
                <w:rFonts w:ascii="Myriad Pro" w:hAnsi="Myriad Pro" w:cs="Calibri"/>
                <w:color w:val="000000"/>
                <w:sz w:val="18"/>
                <w:szCs w:val="18"/>
              </w:rPr>
            </w:pPr>
            <w:r w:rsidRPr="00724985">
              <w:rPr>
                <w:rFonts w:ascii="Myriad Pro" w:hAnsi="Myriad Pro" w:cs="Calibri"/>
                <w:color w:val="000000"/>
                <w:sz w:val="18"/>
                <w:szCs w:val="18"/>
              </w:rPr>
              <w:t>Поступление в сеть</w:t>
            </w:r>
          </w:p>
        </w:tc>
        <w:tc>
          <w:tcPr>
            <w:tcW w:w="456" w:type="pct"/>
            <w:tcBorders>
              <w:top w:val="nil"/>
              <w:left w:val="nil"/>
              <w:bottom w:val="single" w:sz="4" w:space="0" w:color="auto"/>
              <w:right w:val="single" w:sz="4" w:space="0" w:color="auto"/>
            </w:tcBorders>
            <w:shd w:val="clear" w:color="000000" w:fill="FFFFFF"/>
            <w:noWrap/>
            <w:vAlign w:val="center"/>
            <w:hideMark/>
          </w:tcPr>
          <w:p w14:paraId="436D9B83"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млн. кВтч</w:t>
            </w:r>
          </w:p>
        </w:tc>
        <w:tc>
          <w:tcPr>
            <w:tcW w:w="501" w:type="pct"/>
            <w:tcBorders>
              <w:top w:val="nil"/>
              <w:left w:val="nil"/>
              <w:bottom w:val="single" w:sz="4" w:space="0" w:color="auto"/>
              <w:right w:val="single" w:sz="4" w:space="0" w:color="auto"/>
            </w:tcBorders>
            <w:shd w:val="clear" w:color="000000" w:fill="FFFFFF"/>
            <w:noWrap/>
            <w:vAlign w:val="center"/>
            <w:hideMark/>
          </w:tcPr>
          <w:p w14:paraId="5EF3C87B"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532</w:t>
            </w:r>
          </w:p>
        </w:tc>
        <w:tc>
          <w:tcPr>
            <w:tcW w:w="647" w:type="pct"/>
            <w:tcBorders>
              <w:top w:val="nil"/>
              <w:left w:val="nil"/>
              <w:bottom w:val="single" w:sz="4" w:space="0" w:color="auto"/>
              <w:right w:val="single" w:sz="4" w:space="0" w:color="auto"/>
            </w:tcBorders>
            <w:shd w:val="clear" w:color="000000" w:fill="FFFFFF"/>
            <w:noWrap/>
            <w:vAlign w:val="center"/>
            <w:hideMark/>
          </w:tcPr>
          <w:p w14:paraId="495EF2FF"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545</w:t>
            </w:r>
          </w:p>
        </w:tc>
        <w:tc>
          <w:tcPr>
            <w:tcW w:w="502" w:type="pct"/>
            <w:tcBorders>
              <w:top w:val="nil"/>
              <w:left w:val="nil"/>
              <w:bottom w:val="single" w:sz="4" w:space="0" w:color="auto"/>
              <w:right w:val="single" w:sz="4" w:space="0" w:color="auto"/>
            </w:tcBorders>
            <w:shd w:val="clear" w:color="auto" w:fill="auto"/>
            <w:noWrap/>
            <w:vAlign w:val="center"/>
            <w:hideMark/>
          </w:tcPr>
          <w:p w14:paraId="5A9CF215"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13</w:t>
            </w:r>
          </w:p>
        </w:tc>
        <w:tc>
          <w:tcPr>
            <w:tcW w:w="433" w:type="pct"/>
            <w:tcBorders>
              <w:top w:val="nil"/>
              <w:left w:val="nil"/>
              <w:bottom w:val="single" w:sz="4" w:space="0" w:color="auto"/>
              <w:right w:val="single" w:sz="4" w:space="0" w:color="auto"/>
            </w:tcBorders>
            <w:shd w:val="clear" w:color="auto" w:fill="auto"/>
            <w:noWrap/>
            <w:vAlign w:val="center"/>
            <w:hideMark/>
          </w:tcPr>
          <w:p w14:paraId="51FFFA7A"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2,44%</w:t>
            </w:r>
          </w:p>
        </w:tc>
        <w:tc>
          <w:tcPr>
            <w:tcW w:w="455" w:type="pct"/>
            <w:tcBorders>
              <w:top w:val="nil"/>
              <w:left w:val="nil"/>
              <w:bottom w:val="single" w:sz="4" w:space="0" w:color="auto"/>
              <w:right w:val="single" w:sz="4" w:space="0" w:color="auto"/>
            </w:tcBorders>
            <w:shd w:val="clear" w:color="000000" w:fill="FFFFFF"/>
            <w:noWrap/>
            <w:vAlign w:val="center"/>
            <w:hideMark/>
          </w:tcPr>
          <w:p w14:paraId="6438F4E8"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c>
          <w:tcPr>
            <w:tcW w:w="1023" w:type="pct"/>
            <w:tcBorders>
              <w:top w:val="nil"/>
              <w:left w:val="nil"/>
              <w:bottom w:val="single" w:sz="4" w:space="0" w:color="auto"/>
              <w:right w:val="single" w:sz="8" w:space="0" w:color="auto"/>
            </w:tcBorders>
            <w:shd w:val="clear" w:color="000000" w:fill="FFFFFF"/>
            <w:noWrap/>
            <w:vAlign w:val="center"/>
            <w:hideMark/>
          </w:tcPr>
          <w:p w14:paraId="78185945"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r>
      <w:tr w:rsidR="007A0040" w:rsidRPr="00724985" w14:paraId="7A192B3E"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000000" w:fill="FFFFFF"/>
            <w:vAlign w:val="center"/>
            <w:hideMark/>
          </w:tcPr>
          <w:p w14:paraId="14D02A82" w14:textId="77777777" w:rsidR="000F2D4E" w:rsidRPr="00724985" w:rsidRDefault="000F2D4E" w:rsidP="006C2ADF">
            <w:pPr>
              <w:jc w:val="both"/>
              <w:rPr>
                <w:rFonts w:ascii="Myriad Pro" w:hAnsi="Myriad Pro" w:cs="Calibri"/>
                <w:color w:val="000000"/>
                <w:sz w:val="18"/>
                <w:szCs w:val="18"/>
              </w:rPr>
            </w:pPr>
            <w:r w:rsidRPr="00724985">
              <w:rPr>
                <w:rFonts w:ascii="Myriad Pro" w:hAnsi="Myriad Pro" w:cs="Calibri"/>
                <w:color w:val="000000"/>
                <w:sz w:val="18"/>
                <w:szCs w:val="18"/>
              </w:rPr>
              <w:t xml:space="preserve">Величина технологического расхода (потерь) электроэнергии </w:t>
            </w:r>
          </w:p>
        </w:tc>
        <w:tc>
          <w:tcPr>
            <w:tcW w:w="456" w:type="pct"/>
            <w:tcBorders>
              <w:top w:val="nil"/>
              <w:left w:val="nil"/>
              <w:bottom w:val="single" w:sz="4" w:space="0" w:color="auto"/>
              <w:right w:val="single" w:sz="4" w:space="0" w:color="auto"/>
            </w:tcBorders>
            <w:shd w:val="clear" w:color="000000" w:fill="FFFFFF"/>
            <w:noWrap/>
            <w:vAlign w:val="center"/>
            <w:hideMark/>
          </w:tcPr>
          <w:p w14:paraId="10FB6CBC"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млн. кВтч</w:t>
            </w:r>
          </w:p>
        </w:tc>
        <w:tc>
          <w:tcPr>
            <w:tcW w:w="501" w:type="pct"/>
            <w:tcBorders>
              <w:top w:val="nil"/>
              <w:left w:val="nil"/>
              <w:bottom w:val="single" w:sz="4" w:space="0" w:color="auto"/>
              <w:right w:val="single" w:sz="4" w:space="0" w:color="auto"/>
            </w:tcBorders>
            <w:shd w:val="clear" w:color="000000" w:fill="FFFFFF"/>
            <w:noWrap/>
            <w:vAlign w:val="center"/>
            <w:hideMark/>
          </w:tcPr>
          <w:p w14:paraId="188721EB"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90</w:t>
            </w:r>
          </w:p>
        </w:tc>
        <w:tc>
          <w:tcPr>
            <w:tcW w:w="647" w:type="pct"/>
            <w:tcBorders>
              <w:top w:val="nil"/>
              <w:left w:val="nil"/>
              <w:bottom w:val="single" w:sz="4" w:space="0" w:color="auto"/>
              <w:right w:val="single" w:sz="4" w:space="0" w:color="auto"/>
            </w:tcBorders>
            <w:shd w:val="clear" w:color="000000" w:fill="FFFFFF"/>
            <w:noWrap/>
            <w:vAlign w:val="center"/>
            <w:hideMark/>
          </w:tcPr>
          <w:p w14:paraId="132D0200"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83</w:t>
            </w:r>
          </w:p>
        </w:tc>
        <w:tc>
          <w:tcPr>
            <w:tcW w:w="502" w:type="pct"/>
            <w:tcBorders>
              <w:top w:val="nil"/>
              <w:left w:val="nil"/>
              <w:bottom w:val="single" w:sz="4" w:space="0" w:color="auto"/>
              <w:right w:val="single" w:sz="4" w:space="0" w:color="auto"/>
            </w:tcBorders>
            <w:shd w:val="clear" w:color="auto" w:fill="auto"/>
            <w:noWrap/>
            <w:vAlign w:val="center"/>
            <w:hideMark/>
          </w:tcPr>
          <w:p w14:paraId="40B2745F"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-7</w:t>
            </w:r>
          </w:p>
        </w:tc>
        <w:tc>
          <w:tcPr>
            <w:tcW w:w="433" w:type="pct"/>
            <w:tcBorders>
              <w:top w:val="nil"/>
              <w:left w:val="nil"/>
              <w:bottom w:val="single" w:sz="4" w:space="0" w:color="auto"/>
              <w:right w:val="single" w:sz="4" w:space="0" w:color="auto"/>
            </w:tcBorders>
            <w:shd w:val="clear" w:color="auto" w:fill="auto"/>
            <w:noWrap/>
            <w:vAlign w:val="center"/>
            <w:hideMark/>
          </w:tcPr>
          <w:p w14:paraId="19272719"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-7,41%</w:t>
            </w:r>
          </w:p>
        </w:tc>
        <w:tc>
          <w:tcPr>
            <w:tcW w:w="455" w:type="pct"/>
            <w:tcBorders>
              <w:top w:val="nil"/>
              <w:left w:val="nil"/>
              <w:bottom w:val="single" w:sz="4" w:space="0" w:color="auto"/>
              <w:right w:val="single" w:sz="4" w:space="0" w:color="auto"/>
            </w:tcBorders>
            <w:shd w:val="clear" w:color="000000" w:fill="FFFFFF"/>
            <w:noWrap/>
            <w:vAlign w:val="center"/>
            <w:hideMark/>
          </w:tcPr>
          <w:p w14:paraId="0E13A19B"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c>
          <w:tcPr>
            <w:tcW w:w="1023" w:type="pct"/>
            <w:tcBorders>
              <w:top w:val="nil"/>
              <w:left w:val="nil"/>
              <w:bottom w:val="single" w:sz="4" w:space="0" w:color="auto"/>
              <w:right w:val="single" w:sz="8" w:space="0" w:color="auto"/>
            </w:tcBorders>
            <w:shd w:val="clear" w:color="000000" w:fill="FFFFFF"/>
            <w:noWrap/>
            <w:vAlign w:val="center"/>
            <w:hideMark/>
          </w:tcPr>
          <w:p w14:paraId="222B81A4"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r>
      <w:tr w:rsidR="007A0040" w:rsidRPr="00724985" w14:paraId="7E141E5D"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000000" w:fill="FFFFFF"/>
            <w:vAlign w:val="center"/>
            <w:hideMark/>
          </w:tcPr>
          <w:p w14:paraId="329CF258" w14:textId="77777777" w:rsidR="000F2D4E" w:rsidRPr="00724985" w:rsidRDefault="000F2D4E" w:rsidP="006C2ADF">
            <w:pPr>
              <w:jc w:val="both"/>
              <w:rPr>
                <w:rFonts w:ascii="Myriad Pro" w:hAnsi="Myriad Pro" w:cs="Calibri"/>
                <w:color w:val="000000"/>
                <w:sz w:val="18"/>
                <w:szCs w:val="18"/>
              </w:rPr>
            </w:pPr>
            <w:r w:rsidRPr="00724985">
              <w:rPr>
                <w:rFonts w:ascii="Myriad Pro" w:hAnsi="Myriad Pro" w:cs="Calibri"/>
                <w:color w:val="000000"/>
                <w:sz w:val="18"/>
                <w:szCs w:val="18"/>
              </w:rPr>
              <w:t>Тариф покупки потерь</w:t>
            </w:r>
          </w:p>
        </w:tc>
        <w:tc>
          <w:tcPr>
            <w:tcW w:w="456" w:type="pct"/>
            <w:tcBorders>
              <w:top w:val="nil"/>
              <w:left w:val="nil"/>
              <w:bottom w:val="single" w:sz="4" w:space="0" w:color="auto"/>
              <w:right w:val="single" w:sz="4" w:space="0" w:color="auto"/>
            </w:tcBorders>
            <w:shd w:val="clear" w:color="000000" w:fill="FFFFFF"/>
            <w:noWrap/>
            <w:vAlign w:val="center"/>
            <w:hideMark/>
          </w:tcPr>
          <w:p w14:paraId="4A09E785"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руб./МВтч</w:t>
            </w:r>
          </w:p>
        </w:tc>
        <w:tc>
          <w:tcPr>
            <w:tcW w:w="501" w:type="pct"/>
            <w:tcBorders>
              <w:top w:val="nil"/>
              <w:left w:val="nil"/>
              <w:bottom w:val="single" w:sz="4" w:space="0" w:color="auto"/>
              <w:right w:val="single" w:sz="4" w:space="0" w:color="auto"/>
            </w:tcBorders>
            <w:shd w:val="clear" w:color="000000" w:fill="FFFFFF"/>
            <w:noWrap/>
            <w:vAlign w:val="center"/>
            <w:hideMark/>
          </w:tcPr>
          <w:p w14:paraId="7903B314"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2 277</w:t>
            </w:r>
          </w:p>
        </w:tc>
        <w:tc>
          <w:tcPr>
            <w:tcW w:w="647" w:type="pct"/>
            <w:tcBorders>
              <w:top w:val="nil"/>
              <w:left w:val="nil"/>
              <w:bottom w:val="single" w:sz="4" w:space="0" w:color="auto"/>
              <w:right w:val="single" w:sz="4" w:space="0" w:color="auto"/>
            </w:tcBorders>
            <w:shd w:val="clear" w:color="000000" w:fill="FFFFFF"/>
            <w:noWrap/>
            <w:vAlign w:val="center"/>
            <w:hideMark/>
          </w:tcPr>
          <w:p w14:paraId="1DF9F756"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2 200</w:t>
            </w:r>
          </w:p>
        </w:tc>
        <w:tc>
          <w:tcPr>
            <w:tcW w:w="502" w:type="pct"/>
            <w:tcBorders>
              <w:top w:val="nil"/>
              <w:left w:val="nil"/>
              <w:bottom w:val="single" w:sz="4" w:space="0" w:color="auto"/>
              <w:right w:val="single" w:sz="4" w:space="0" w:color="auto"/>
            </w:tcBorders>
            <w:shd w:val="clear" w:color="auto" w:fill="auto"/>
            <w:noWrap/>
            <w:vAlign w:val="center"/>
            <w:hideMark/>
          </w:tcPr>
          <w:p w14:paraId="19925578"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-77</w:t>
            </w:r>
          </w:p>
        </w:tc>
        <w:tc>
          <w:tcPr>
            <w:tcW w:w="433" w:type="pct"/>
            <w:tcBorders>
              <w:top w:val="nil"/>
              <w:left w:val="nil"/>
              <w:bottom w:val="single" w:sz="4" w:space="0" w:color="auto"/>
              <w:right w:val="single" w:sz="4" w:space="0" w:color="auto"/>
            </w:tcBorders>
            <w:shd w:val="clear" w:color="auto" w:fill="auto"/>
            <w:noWrap/>
            <w:vAlign w:val="center"/>
            <w:hideMark/>
          </w:tcPr>
          <w:p w14:paraId="1DE58B0D"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-3,36%</w:t>
            </w:r>
          </w:p>
        </w:tc>
        <w:tc>
          <w:tcPr>
            <w:tcW w:w="455" w:type="pct"/>
            <w:tcBorders>
              <w:top w:val="nil"/>
              <w:left w:val="nil"/>
              <w:bottom w:val="single" w:sz="4" w:space="0" w:color="auto"/>
              <w:right w:val="single" w:sz="4" w:space="0" w:color="auto"/>
            </w:tcBorders>
            <w:shd w:val="clear" w:color="000000" w:fill="FFFFFF"/>
            <w:noWrap/>
            <w:vAlign w:val="center"/>
            <w:hideMark/>
          </w:tcPr>
          <w:p w14:paraId="0A143CE1"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c>
          <w:tcPr>
            <w:tcW w:w="1023" w:type="pct"/>
            <w:tcBorders>
              <w:top w:val="nil"/>
              <w:left w:val="nil"/>
              <w:bottom w:val="single" w:sz="4" w:space="0" w:color="auto"/>
              <w:right w:val="single" w:sz="8" w:space="0" w:color="auto"/>
            </w:tcBorders>
            <w:shd w:val="clear" w:color="000000" w:fill="FFFFFF"/>
            <w:noWrap/>
            <w:vAlign w:val="center"/>
            <w:hideMark/>
          </w:tcPr>
          <w:p w14:paraId="45703E55"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r>
      <w:tr w:rsidR="007A0040" w:rsidRPr="00724985" w14:paraId="01CEECB9"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000000" w:fill="FFFFFF"/>
            <w:vAlign w:val="center"/>
            <w:hideMark/>
          </w:tcPr>
          <w:p w14:paraId="64DDCDAB" w14:textId="77777777" w:rsidR="000F2D4E" w:rsidRPr="00724985" w:rsidRDefault="000F2D4E" w:rsidP="006C2ADF">
            <w:pPr>
              <w:jc w:val="both"/>
              <w:rPr>
                <w:rFonts w:ascii="Myriad Pro" w:hAnsi="Myriad Pro" w:cs="Calibri"/>
                <w:color w:val="000000"/>
                <w:sz w:val="18"/>
                <w:szCs w:val="18"/>
              </w:rPr>
            </w:pPr>
            <w:r w:rsidRPr="00724985">
              <w:rPr>
                <w:rFonts w:ascii="Myriad Pro" w:hAnsi="Myriad Pro" w:cs="Calibri"/>
                <w:color w:val="000000"/>
                <w:sz w:val="18"/>
                <w:szCs w:val="18"/>
              </w:rPr>
              <w:t>Затраты на покупную электроэнергию, приобретаемую в целях компенсации потерь</w:t>
            </w:r>
          </w:p>
        </w:tc>
        <w:tc>
          <w:tcPr>
            <w:tcW w:w="456" w:type="pct"/>
            <w:tcBorders>
              <w:top w:val="nil"/>
              <w:left w:val="nil"/>
              <w:bottom w:val="single" w:sz="4" w:space="0" w:color="auto"/>
              <w:right w:val="single" w:sz="4" w:space="0" w:color="auto"/>
            </w:tcBorders>
            <w:shd w:val="clear" w:color="000000" w:fill="FFFFFF"/>
            <w:vAlign w:val="center"/>
            <w:hideMark/>
          </w:tcPr>
          <w:p w14:paraId="2C280AF0"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тыс. руб.</w:t>
            </w:r>
          </w:p>
        </w:tc>
        <w:tc>
          <w:tcPr>
            <w:tcW w:w="501" w:type="pct"/>
            <w:tcBorders>
              <w:top w:val="nil"/>
              <w:left w:val="nil"/>
              <w:bottom w:val="single" w:sz="4" w:space="0" w:color="auto"/>
              <w:right w:val="single" w:sz="4" w:space="0" w:color="auto"/>
            </w:tcBorders>
            <w:shd w:val="clear" w:color="000000" w:fill="FFFFFF"/>
            <w:noWrap/>
            <w:vAlign w:val="center"/>
            <w:hideMark/>
          </w:tcPr>
          <w:p w14:paraId="17386FA8"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204 163</w:t>
            </w:r>
          </w:p>
        </w:tc>
        <w:tc>
          <w:tcPr>
            <w:tcW w:w="647" w:type="pct"/>
            <w:tcBorders>
              <w:top w:val="nil"/>
              <w:left w:val="nil"/>
              <w:bottom w:val="single" w:sz="4" w:space="0" w:color="auto"/>
              <w:right w:val="single" w:sz="4" w:space="0" w:color="auto"/>
            </w:tcBorders>
            <w:shd w:val="clear" w:color="000000" w:fill="FFFFFF"/>
            <w:noWrap/>
            <w:vAlign w:val="center"/>
            <w:hideMark/>
          </w:tcPr>
          <w:p w14:paraId="6B204B08"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182 649</w:t>
            </w:r>
          </w:p>
        </w:tc>
        <w:tc>
          <w:tcPr>
            <w:tcW w:w="502" w:type="pct"/>
            <w:tcBorders>
              <w:top w:val="nil"/>
              <w:left w:val="nil"/>
              <w:bottom w:val="single" w:sz="4" w:space="0" w:color="auto"/>
              <w:right w:val="single" w:sz="4" w:space="0" w:color="auto"/>
            </w:tcBorders>
            <w:shd w:val="clear" w:color="auto" w:fill="auto"/>
            <w:noWrap/>
            <w:vAlign w:val="center"/>
            <w:hideMark/>
          </w:tcPr>
          <w:p w14:paraId="50EB6B4A"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-21 515</w:t>
            </w:r>
          </w:p>
        </w:tc>
        <w:tc>
          <w:tcPr>
            <w:tcW w:w="433" w:type="pct"/>
            <w:tcBorders>
              <w:top w:val="nil"/>
              <w:left w:val="nil"/>
              <w:bottom w:val="single" w:sz="4" w:space="0" w:color="auto"/>
              <w:right w:val="single" w:sz="4" w:space="0" w:color="auto"/>
            </w:tcBorders>
            <w:shd w:val="clear" w:color="auto" w:fill="auto"/>
            <w:noWrap/>
            <w:vAlign w:val="center"/>
            <w:hideMark/>
          </w:tcPr>
          <w:p w14:paraId="727FD99C"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-10,54%</w:t>
            </w:r>
          </w:p>
        </w:tc>
        <w:tc>
          <w:tcPr>
            <w:tcW w:w="455" w:type="pct"/>
            <w:tcBorders>
              <w:top w:val="nil"/>
              <w:left w:val="nil"/>
              <w:bottom w:val="single" w:sz="4" w:space="0" w:color="auto"/>
              <w:right w:val="single" w:sz="4" w:space="0" w:color="auto"/>
            </w:tcBorders>
            <w:shd w:val="clear" w:color="000000" w:fill="FFFFFF"/>
            <w:noWrap/>
            <w:vAlign w:val="center"/>
            <w:hideMark/>
          </w:tcPr>
          <w:p w14:paraId="2DCC2CCF"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-2 172</w:t>
            </w:r>
          </w:p>
        </w:tc>
        <w:tc>
          <w:tcPr>
            <w:tcW w:w="1023" w:type="pct"/>
            <w:tcBorders>
              <w:top w:val="nil"/>
              <w:left w:val="nil"/>
              <w:bottom w:val="single" w:sz="4" w:space="0" w:color="auto"/>
              <w:right w:val="single" w:sz="8" w:space="0" w:color="auto"/>
            </w:tcBorders>
            <w:shd w:val="clear" w:color="000000" w:fill="FFFFFF"/>
            <w:vAlign w:val="center"/>
            <w:hideMark/>
          </w:tcPr>
          <w:p w14:paraId="0CDFD3D9"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корректировка по полезному отпуску и ценам</w:t>
            </w:r>
          </w:p>
        </w:tc>
      </w:tr>
      <w:tr w:rsidR="007A0040" w:rsidRPr="00724985" w14:paraId="3A50BF20"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7A5C3438" w14:textId="77777777" w:rsidR="000F2D4E" w:rsidRPr="00724985" w:rsidRDefault="000F2D4E" w:rsidP="006C2ADF">
            <w:pPr>
              <w:jc w:val="both"/>
              <w:rPr>
                <w:rFonts w:ascii="Myriad Pro" w:hAnsi="Myriad Pro" w:cs="Calibri"/>
                <w:b/>
                <w:bCs/>
                <w:color w:val="000000"/>
                <w:sz w:val="18"/>
                <w:szCs w:val="18"/>
              </w:rPr>
            </w:pPr>
            <w:r w:rsidRPr="00724985">
              <w:rPr>
                <w:rFonts w:ascii="Myriad Pro" w:hAnsi="Myriad Pro" w:cs="Myriad Pro"/>
                <w:b/>
                <w:bCs/>
                <w:color w:val="000000"/>
                <w:sz w:val="18"/>
                <w:szCs w:val="18"/>
              </w:rPr>
              <w:t>НВВ собственная (без ТСО)</w:t>
            </w:r>
          </w:p>
        </w:tc>
        <w:tc>
          <w:tcPr>
            <w:tcW w:w="456" w:type="pct"/>
            <w:tcBorders>
              <w:top w:val="nil"/>
              <w:left w:val="nil"/>
              <w:bottom w:val="single" w:sz="4" w:space="0" w:color="auto"/>
              <w:right w:val="single" w:sz="4" w:space="0" w:color="auto"/>
            </w:tcBorders>
            <w:shd w:val="clear" w:color="auto" w:fill="auto"/>
            <w:vAlign w:val="center"/>
            <w:hideMark/>
          </w:tcPr>
          <w:p w14:paraId="3E4C3F55"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Calibri"/>
                <w:b/>
                <w:bCs/>
                <w:color w:val="000000"/>
                <w:sz w:val="18"/>
                <w:szCs w:val="18"/>
              </w:rPr>
              <w:t>тыс. руб.</w:t>
            </w:r>
          </w:p>
        </w:tc>
        <w:tc>
          <w:tcPr>
            <w:tcW w:w="501" w:type="pct"/>
            <w:tcBorders>
              <w:top w:val="nil"/>
              <w:left w:val="nil"/>
              <w:bottom w:val="single" w:sz="4" w:space="0" w:color="auto"/>
              <w:right w:val="single" w:sz="4" w:space="0" w:color="auto"/>
            </w:tcBorders>
            <w:shd w:val="clear" w:color="auto" w:fill="auto"/>
            <w:noWrap/>
            <w:vAlign w:val="center"/>
            <w:hideMark/>
          </w:tcPr>
          <w:p w14:paraId="0E267B85"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944 424</w:t>
            </w:r>
          </w:p>
        </w:tc>
        <w:tc>
          <w:tcPr>
            <w:tcW w:w="647" w:type="pct"/>
            <w:tcBorders>
              <w:top w:val="nil"/>
              <w:left w:val="nil"/>
              <w:bottom w:val="single" w:sz="4" w:space="0" w:color="auto"/>
              <w:right w:val="single" w:sz="4" w:space="0" w:color="auto"/>
            </w:tcBorders>
            <w:shd w:val="clear" w:color="auto" w:fill="auto"/>
            <w:noWrap/>
            <w:vAlign w:val="center"/>
            <w:hideMark/>
          </w:tcPr>
          <w:p w14:paraId="755D5669"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1 109 471</w:t>
            </w:r>
          </w:p>
        </w:tc>
        <w:tc>
          <w:tcPr>
            <w:tcW w:w="502" w:type="pct"/>
            <w:tcBorders>
              <w:top w:val="nil"/>
              <w:left w:val="nil"/>
              <w:bottom w:val="single" w:sz="4" w:space="0" w:color="auto"/>
              <w:right w:val="single" w:sz="4" w:space="0" w:color="auto"/>
            </w:tcBorders>
            <w:shd w:val="clear" w:color="auto" w:fill="auto"/>
            <w:noWrap/>
            <w:vAlign w:val="center"/>
            <w:hideMark/>
          </w:tcPr>
          <w:p w14:paraId="18C8E3B9"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165 047</w:t>
            </w:r>
          </w:p>
        </w:tc>
        <w:tc>
          <w:tcPr>
            <w:tcW w:w="433" w:type="pct"/>
            <w:tcBorders>
              <w:top w:val="nil"/>
              <w:left w:val="nil"/>
              <w:bottom w:val="single" w:sz="4" w:space="0" w:color="auto"/>
              <w:right w:val="single" w:sz="4" w:space="0" w:color="auto"/>
            </w:tcBorders>
            <w:shd w:val="clear" w:color="auto" w:fill="auto"/>
            <w:noWrap/>
            <w:vAlign w:val="center"/>
            <w:hideMark/>
          </w:tcPr>
          <w:p w14:paraId="6DD4E122"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17,48%</w:t>
            </w:r>
          </w:p>
        </w:tc>
        <w:tc>
          <w:tcPr>
            <w:tcW w:w="455" w:type="pct"/>
            <w:tcBorders>
              <w:top w:val="nil"/>
              <w:left w:val="nil"/>
              <w:bottom w:val="single" w:sz="4" w:space="0" w:color="auto"/>
              <w:right w:val="single" w:sz="4" w:space="0" w:color="auto"/>
            </w:tcBorders>
            <w:shd w:val="clear" w:color="auto" w:fill="auto"/>
            <w:noWrap/>
            <w:vAlign w:val="center"/>
            <w:hideMark/>
          </w:tcPr>
          <w:p w14:paraId="1ACDC6A5" w14:textId="77777777" w:rsidR="000F2D4E" w:rsidRPr="00724985" w:rsidRDefault="000F2D4E" w:rsidP="006C2ADF">
            <w:pPr>
              <w:rPr>
                <w:rFonts w:ascii="Myriad Pro" w:hAnsi="Myriad Pro" w:cs="Calibri"/>
                <w:b/>
                <w:bCs/>
                <w:color w:val="000000"/>
                <w:sz w:val="18"/>
                <w:szCs w:val="18"/>
              </w:rPr>
            </w:pPr>
            <w:r w:rsidRPr="00724985">
              <w:rPr>
                <w:rFonts w:ascii="Myriad Pro" w:hAnsi="Myriad Pro" w:cs="Myriad Pro"/>
                <w:b/>
                <w:bCs/>
                <w:color w:val="000000"/>
                <w:sz w:val="18"/>
                <w:szCs w:val="18"/>
              </w:rPr>
              <w:t> </w:t>
            </w:r>
          </w:p>
        </w:tc>
        <w:tc>
          <w:tcPr>
            <w:tcW w:w="1023" w:type="pct"/>
            <w:tcBorders>
              <w:top w:val="nil"/>
              <w:left w:val="nil"/>
              <w:bottom w:val="single" w:sz="4" w:space="0" w:color="auto"/>
              <w:right w:val="single" w:sz="8" w:space="0" w:color="auto"/>
            </w:tcBorders>
            <w:shd w:val="clear" w:color="auto" w:fill="auto"/>
            <w:noWrap/>
            <w:vAlign w:val="center"/>
            <w:hideMark/>
          </w:tcPr>
          <w:p w14:paraId="634A73FE" w14:textId="77777777" w:rsidR="000F2D4E" w:rsidRPr="00724985" w:rsidRDefault="000F2D4E" w:rsidP="006C2ADF">
            <w:pPr>
              <w:rPr>
                <w:rFonts w:ascii="Myriad Pro" w:hAnsi="Myriad Pro" w:cs="Calibri"/>
                <w:b/>
                <w:bCs/>
                <w:color w:val="000000"/>
                <w:sz w:val="18"/>
                <w:szCs w:val="18"/>
              </w:rPr>
            </w:pPr>
            <w:r w:rsidRPr="00724985">
              <w:rPr>
                <w:rFonts w:ascii="Myriad Pro" w:hAnsi="Myriad Pro" w:cs="Myriad Pro"/>
                <w:b/>
                <w:bCs/>
                <w:color w:val="000000"/>
                <w:sz w:val="18"/>
                <w:szCs w:val="18"/>
              </w:rPr>
              <w:t> </w:t>
            </w:r>
          </w:p>
        </w:tc>
      </w:tr>
      <w:tr w:rsidR="007A0040" w:rsidRPr="00724985" w14:paraId="783A480C"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46C0FF06" w14:textId="77777777" w:rsidR="000F2D4E" w:rsidRPr="00724985" w:rsidRDefault="000F2D4E" w:rsidP="006C2ADF">
            <w:pPr>
              <w:jc w:val="both"/>
              <w:rPr>
                <w:rFonts w:ascii="Myriad Pro" w:hAnsi="Myriad Pro" w:cs="Calibri"/>
                <w:color w:val="000000"/>
                <w:sz w:val="18"/>
                <w:szCs w:val="18"/>
              </w:rPr>
            </w:pPr>
            <w:r w:rsidRPr="00724985">
              <w:rPr>
                <w:rFonts w:ascii="Myriad Pro" w:hAnsi="Myriad Pro" w:cs="Myriad Pro"/>
                <w:color w:val="000000"/>
                <w:sz w:val="18"/>
                <w:szCs w:val="18"/>
              </w:rPr>
              <w:t>Расходы на оплату услуг ТСО</w:t>
            </w:r>
          </w:p>
        </w:tc>
        <w:tc>
          <w:tcPr>
            <w:tcW w:w="456" w:type="pct"/>
            <w:tcBorders>
              <w:top w:val="nil"/>
              <w:left w:val="nil"/>
              <w:bottom w:val="single" w:sz="4" w:space="0" w:color="auto"/>
              <w:right w:val="single" w:sz="4" w:space="0" w:color="auto"/>
            </w:tcBorders>
            <w:shd w:val="clear" w:color="auto" w:fill="auto"/>
            <w:vAlign w:val="center"/>
            <w:hideMark/>
          </w:tcPr>
          <w:p w14:paraId="75045F32"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тыс.руб.</w:t>
            </w:r>
          </w:p>
        </w:tc>
        <w:tc>
          <w:tcPr>
            <w:tcW w:w="501" w:type="pct"/>
            <w:tcBorders>
              <w:top w:val="nil"/>
              <w:left w:val="nil"/>
              <w:bottom w:val="single" w:sz="4" w:space="0" w:color="auto"/>
              <w:right w:val="single" w:sz="4" w:space="0" w:color="auto"/>
            </w:tcBorders>
            <w:shd w:val="clear" w:color="auto" w:fill="auto"/>
            <w:noWrap/>
            <w:vAlign w:val="center"/>
            <w:hideMark/>
          </w:tcPr>
          <w:p w14:paraId="43C4EF15"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173 750</w:t>
            </w:r>
          </w:p>
        </w:tc>
        <w:tc>
          <w:tcPr>
            <w:tcW w:w="647" w:type="pct"/>
            <w:tcBorders>
              <w:top w:val="nil"/>
              <w:left w:val="nil"/>
              <w:bottom w:val="single" w:sz="4" w:space="0" w:color="auto"/>
              <w:right w:val="single" w:sz="4" w:space="0" w:color="auto"/>
            </w:tcBorders>
            <w:shd w:val="clear" w:color="auto" w:fill="auto"/>
            <w:noWrap/>
            <w:vAlign w:val="center"/>
            <w:hideMark/>
          </w:tcPr>
          <w:p w14:paraId="7514E473"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182 158</w:t>
            </w:r>
          </w:p>
        </w:tc>
        <w:tc>
          <w:tcPr>
            <w:tcW w:w="502" w:type="pct"/>
            <w:tcBorders>
              <w:top w:val="nil"/>
              <w:left w:val="nil"/>
              <w:bottom w:val="single" w:sz="4" w:space="0" w:color="auto"/>
              <w:right w:val="single" w:sz="4" w:space="0" w:color="auto"/>
            </w:tcBorders>
            <w:shd w:val="clear" w:color="auto" w:fill="auto"/>
            <w:noWrap/>
            <w:vAlign w:val="center"/>
            <w:hideMark/>
          </w:tcPr>
          <w:p w14:paraId="3D8CF83A"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8 408</w:t>
            </w:r>
          </w:p>
        </w:tc>
        <w:tc>
          <w:tcPr>
            <w:tcW w:w="433" w:type="pct"/>
            <w:tcBorders>
              <w:top w:val="nil"/>
              <w:left w:val="nil"/>
              <w:bottom w:val="single" w:sz="4" w:space="0" w:color="auto"/>
              <w:right w:val="single" w:sz="4" w:space="0" w:color="auto"/>
            </w:tcBorders>
            <w:shd w:val="clear" w:color="auto" w:fill="auto"/>
            <w:noWrap/>
            <w:vAlign w:val="center"/>
            <w:hideMark/>
          </w:tcPr>
          <w:p w14:paraId="641BAB00"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4,84%</w:t>
            </w:r>
          </w:p>
        </w:tc>
        <w:tc>
          <w:tcPr>
            <w:tcW w:w="455" w:type="pct"/>
            <w:tcBorders>
              <w:top w:val="nil"/>
              <w:left w:val="nil"/>
              <w:bottom w:val="single" w:sz="4" w:space="0" w:color="auto"/>
              <w:right w:val="single" w:sz="4" w:space="0" w:color="auto"/>
            </w:tcBorders>
            <w:shd w:val="clear" w:color="auto" w:fill="auto"/>
            <w:noWrap/>
            <w:vAlign w:val="center"/>
            <w:hideMark/>
          </w:tcPr>
          <w:p w14:paraId="147C085A"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 </w:t>
            </w:r>
          </w:p>
        </w:tc>
        <w:tc>
          <w:tcPr>
            <w:tcW w:w="1023" w:type="pct"/>
            <w:tcBorders>
              <w:top w:val="nil"/>
              <w:left w:val="nil"/>
              <w:bottom w:val="single" w:sz="4" w:space="0" w:color="auto"/>
              <w:right w:val="single" w:sz="8" w:space="0" w:color="auto"/>
            </w:tcBorders>
            <w:shd w:val="clear" w:color="auto" w:fill="auto"/>
            <w:noWrap/>
            <w:vAlign w:val="center"/>
            <w:hideMark/>
          </w:tcPr>
          <w:p w14:paraId="75592701" w14:textId="77777777" w:rsidR="000F2D4E" w:rsidRPr="00724985" w:rsidRDefault="000F2D4E" w:rsidP="006C2ADF">
            <w:pPr>
              <w:rPr>
                <w:rFonts w:ascii="Myriad Pro" w:hAnsi="Myriad Pro" w:cs="Calibri"/>
                <w:color w:val="000000"/>
                <w:sz w:val="18"/>
                <w:szCs w:val="18"/>
              </w:rPr>
            </w:pPr>
            <w:r w:rsidRPr="00724985">
              <w:rPr>
                <w:rFonts w:ascii="Myriad Pro" w:hAnsi="Myriad Pro" w:cs="Myriad Pro"/>
                <w:color w:val="000000"/>
                <w:sz w:val="18"/>
                <w:szCs w:val="18"/>
              </w:rPr>
              <w:t> </w:t>
            </w:r>
          </w:p>
        </w:tc>
      </w:tr>
      <w:tr w:rsidR="007A0040" w:rsidRPr="00724985" w14:paraId="79678D60" w14:textId="77777777" w:rsidTr="007A0040">
        <w:trPr>
          <w:trHeight w:val="20"/>
          <w:jc w:val="center"/>
        </w:trPr>
        <w:tc>
          <w:tcPr>
            <w:tcW w:w="982" w:type="pct"/>
            <w:tcBorders>
              <w:top w:val="nil"/>
              <w:left w:val="single" w:sz="8" w:space="0" w:color="auto"/>
              <w:bottom w:val="single" w:sz="4" w:space="0" w:color="auto"/>
              <w:right w:val="single" w:sz="4" w:space="0" w:color="auto"/>
            </w:tcBorders>
            <w:shd w:val="clear" w:color="auto" w:fill="auto"/>
            <w:vAlign w:val="center"/>
            <w:hideMark/>
          </w:tcPr>
          <w:p w14:paraId="6EEAE9C5" w14:textId="77777777" w:rsidR="000F2D4E" w:rsidRPr="00724985" w:rsidRDefault="000F2D4E" w:rsidP="006C2ADF">
            <w:pPr>
              <w:rPr>
                <w:rFonts w:ascii="Myriad Pro" w:hAnsi="Myriad Pro" w:cs="Calibri"/>
                <w:b/>
                <w:bCs/>
                <w:color w:val="000000"/>
                <w:sz w:val="18"/>
                <w:szCs w:val="18"/>
              </w:rPr>
            </w:pPr>
            <w:r w:rsidRPr="00724985">
              <w:rPr>
                <w:rFonts w:ascii="Myriad Pro" w:hAnsi="Myriad Pro" w:cs="Myriad Pro"/>
                <w:b/>
                <w:bCs/>
                <w:color w:val="000000"/>
                <w:sz w:val="18"/>
                <w:szCs w:val="18"/>
              </w:rPr>
              <w:t>НВВ котловая (расчетная)</w:t>
            </w:r>
          </w:p>
        </w:tc>
        <w:tc>
          <w:tcPr>
            <w:tcW w:w="456" w:type="pct"/>
            <w:tcBorders>
              <w:top w:val="nil"/>
              <w:left w:val="nil"/>
              <w:bottom w:val="single" w:sz="4" w:space="0" w:color="auto"/>
              <w:right w:val="single" w:sz="4" w:space="0" w:color="auto"/>
            </w:tcBorders>
            <w:shd w:val="clear" w:color="auto" w:fill="auto"/>
            <w:vAlign w:val="center"/>
            <w:hideMark/>
          </w:tcPr>
          <w:p w14:paraId="45171CAF"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Calibri"/>
                <w:b/>
                <w:bCs/>
                <w:color w:val="000000"/>
                <w:sz w:val="18"/>
                <w:szCs w:val="18"/>
              </w:rPr>
              <w:t>тыс.руб.</w:t>
            </w:r>
          </w:p>
        </w:tc>
        <w:tc>
          <w:tcPr>
            <w:tcW w:w="501" w:type="pct"/>
            <w:tcBorders>
              <w:top w:val="nil"/>
              <w:left w:val="nil"/>
              <w:bottom w:val="single" w:sz="4" w:space="0" w:color="auto"/>
              <w:right w:val="single" w:sz="4" w:space="0" w:color="auto"/>
            </w:tcBorders>
            <w:shd w:val="clear" w:color="auto" w:fill="auto"/>
            <w:noWrap/>
            <w:vAlign w:val="center"/>
            <w:hideMark/>
          </w:tcPr>
          <w:p w14:paraId="22B431A1"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1 118 174</w:t>
            </w:r>
          </w:p>
        </w:tc>
        <w:tc>
          <w:tcPr>
            <w:tcW w:w="647" w:type="pct"/>
            <w:tcBorders>
              <w:top w:val="nil"/>
              <w:left w:val="nil"/>
              <w:bottom w:val="single" w:sz="4" w:space="0" w:color="auto"/>
              <w:right w:val="single" w:sz="4" w:space="0" w:color="auto"/>
            </w:tcBorders>
            <w:shd w:val="clear" w:color="auto" w:fill="auto"/>
            <w:noWrap/>
            <w:vAlign w:val="center"/>
            <w:hideMark/>
          </w:tcPr>
          <w:p w14:paraId="75E0AEF9"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1 291 629</w:t>
            </w:r>
          </w:p>
        </w:tc>
        <w:tc>
          <w:tcPr>
            <w:tcW w:w="502" w:type="pct"/>
            <w:tcBorders>
              <w:top w:val="nil"/>
              <w:left w:val="nil"/>
              <w:bottom w:val="single" w:sz="4" w:space="0" w:color="auto"/>
              <w:right w:val="single" w:sz="4" w:space="0" w:color="auto"/>
            </w:tcBorders>
            <w:shd w:val="clear" w:color="auto" w:fill="auto"/>
            <w:noWrap/>
            <w:vAlign w:val="center"/>
            <w:hideMark/>
          </w:tcPr>
          <w:p w14:paraId="47A57D38"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173 455</w:t>
            </w:r>
          </w:p>
        </w:tc>
        <w:tc>
          <w:tcPr>
            <w:tcW w:w="433" w:type="pct"/>
            <w:tcBorders>
              <w:top w:val="nil"/>
              <w:left w:val="nil"/>
              <w:bottom w:val="single" w:sz="4" w:space="0" w:color="auto"/>
              <w:right w:val="single" w:sz="4" w:space="0" w:color="auto"/>
            </w:tcBorders>
            <w:shd w:val="clear" w:color="auto" w:fill="auto"/>
            <w:noWrap/>
            <w:vAlign w:val="center"/>
            <w:hideMark/>
          </w:tcPr>
          <w:p w14:paraId="32C1A370"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15,51%</w:t>
            </w:r>
          </w:p>
        </w:tc>
        <w:tc>
          <w:tcPr>
            <w:tcW w:w="455" w:type="pct"/>
            <w:tcBorders>
              <w:top w:val="nil"/>
              <w:left w:val="nil"/>
              <w:bottom w:val="single" w:sz="4" w:space="0" w:color="auto"/>
              <w:right w:val="single" w:sz="4" w:space="0" w:color="auto"/>
            </w:tcBorders>
            <w:shd w:val="clear" w:color="auto" w:fill="auto"/>
            <w:noWrap/>
            <w:vAlign w:val="center"/>
            <w:hideMark/>
          </w:tcPr>
          <w:p w14:paraId="49A7CE36" w14:textId="77777777" w:rsidR="000F2D4E" w:rsidRPr="00724985" w:rsidRDefault="000F2D4E" w:rsidP="006C2ADF">
            <w:pPr>
              <w:jc w:val="right"/>
              <w:rPr>
                <w:rFonts w:ascii="Myriad Pro" w:hAnsi="Myriad Pro" w:cs="Calibri"/>
                <w:b/>
                <w:bCs/>
                <w:color w:val="000000"/>
                <w:sz w:val="18"/>
                <w:szCs w:val="18"/>
              </w:rPr>
            </w:pPr>
            <w:r w:rsidRPr="00724985">
              <w:rPr>
                <w:rFonts w:ascii="Myriad Pro" w:hAnsi="Myriad Pro" w:cs="Calibri"/>
                <w:b/>
                <w:bCs/>
                <w:color w:val="000000"/>
                <w:sz w:val="18"/>
                <w:szCs w:val="18"/>
              </w:rPr>
              <w:t>-140 485 </w:t>
            </w:r>
          </w:p>
        </w:tc>
        <w:tc>
          <w:tcPr>
            <w:tcW w:w="1023" w:type="pct"/>
            <w:tcBorders>
              <w:top w:val="nil"/>
              <w:left w:val="nil"/>
              <w:bottom w:val="single" w:sz="4" w:space="0" w:color="auto"/>
              <w:right w:val="single" w:sz="8" w:space="0" w:color="auto"/>
            </w:tcBorders>
            <w:shd w:val="clear" w:color="auto" w:fill="auto"/>
            <w:noWrap/>
            <w:vAlign w:val="center"/>
            <w:hideMark/>
          </w:tcPr>
          <w:p w14:paraId="459ED53E" w14:textId="77777777" w:rsidR="000F2D4E" w:rsidRPr="00724985" w:rsidRDefault="000F2D4E" w:rsidP="006C2ADF">
            <w:pPr>
              <w:rPr>
                <w:rFonts w:ascii="Myriad Pro" w:hAnsi="Myriad Pro" w:cs="Calibri"/>
                <w:b/>
                <w:bCs/>
                <w:color w:val="000000"/>
                <w:sz w:val="18"/>
                <w:szCs w:val="18"/>
              </w:rPr>
            </w:pPr>
            <w:r w:rsidRPr="00724985">
              <w:rPr>
                <w:rFonts w:ascii="Myriad Pro" w:hAnsi="Myriad Pro" w:cs="Myriad Pro"/>
                <w:b/>
                <w:bCs/>
                <w:color w:val="000000"/>
                <w:sz w:val="18"/>
                <w:szCs w:val="18"/>
              </w:rPr>
              <w:t> </w:t>
            </w:r>
          </w:p>
        </w:tc>
      </w:tr>
      <w:tr w:rsidR="007A0040" w:rsidRPr="00724985" w14:paraId="2A86DA7E" w14:textId="77777777" w:rsidTr="007A0040">
        <w:trPr>
          <w:trHeight w:val="20"/>
          <w:jc w:val="center"/>
        </w:trPr>
        <w:tc>
          <w:tcPr>
            <w:tcW w:w="982" w:type="pct"/>
            <w:tcBorders>
              <w:top w:val="nil"/>
              <w:left w:val="single" w:sz="8" w:space="0" w:color="auto"/>
              <w:bottom w:val="nil"/>
              <w:right w:val="single" w:sz="4" w:space="0" w:color="auto"/>
            </w:tcBorders>
            <w:shd w:val="clear" w:color="auto" w:fill="auto"/>
            <w:vAlign w:val="center"/>
            <w:hideMark/>
          </w:tcPr>
          <w:p w14:paraId="14A7A49F" w14:textId="77777777" w:rsidR="000F2D4E" w:rsidRPr="00724985" w:rsidRDefault="000F2D4E" w:rsidP="006C2ADF">
            <w:pPr>
              <w:jc w:val="both"/>
              <w:rPr>
                <w:rFonts w:ascii="Myriad Pro" w:hAnsi="Myriad Pro" w:cs="Calibri"/>
                <w:b/>
                <w:bCs/>
                <w:color w:val="000000"/>
                <w:sz w:val="18"/>
                <w:szCs w:val="18"/>
              </w:rPr>
            </w:pPr>
            <w:r w:rsidRPr="00724985">
              <w:rPr>
                <w:rFonts w:ascii="Myriad Pro" w:hAnsi="Myriad Pro" w:cs="Myriad Pro"/>
                <w:b/>
                <w:bCs/>
                <w:color w:val="000000"/>
                <w:sz w:val="18"/>
                <w:szCs w:val="18"/>
              </w:rPr>
              <w:t>Товарная (котловая) выручка</w:t>
            </w:r>
          </w:p>
        </w:tc>
        <w:tc>
          <w:tcPr>
            <w:tcW w:w="456" w:type="pct"/>
            <w:tcBorders>
              <w:top w:val="nil"/>
              <w:left w:val="nil"/>
              <w:bottom w:val="nil"/>
              <w:right w:val="single" w:sz="4" w:space="0" w:color="auto"/>
            </w:tcBorders>
            <w:shd w:val="clear" w:color="auto" w:fill="auto"/>
            <w:vAlign w:val="center"/>
            <w:hideMark/>
          </w:tcPr>
          <w:p w14:paraId="7E632E44"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тыс.руб.</w:t>
            </w:r>
          </w:p>
        </w:tc>
        <w:tc>
          <w:tcPr>
            <w:tcW w:w="501" w:type="pct"/>
            <w:tcBorders>
              <w:top w:val="nil"/>
              <w:left w:val="nil"/>
              <w:bottom w:val="nil"/>
              <w:right w:val="single" w:sz="4" w:space="0" w:color="auto"/>
            </w:tcBorders>
            <w:shd w:val="clear" w:color="auto" w:fill="auto"/>
            <w:noWrap/>
            <w:vAlign w:val="center"/>
            <w:hideMark/>
          </w:tcPr>
          <w:p w14:paraId="3DF2E3FC"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1 118 174</w:t>
            </w:r>
          </w:p>
        </w:tc>
        <w:tc>
          <w:tcPr>
            <w:tcW w:w="647" w:type="pct"/>
            <w:tcBorders>
              <w:top w:val="nil"/>
              <w:left w:val="nil"/>
              <w:bottom w:val="nil"/>
              <w:right w:val="single" w:sz="4" w:space="0" w:color="auto"/>
            </w:tcBorders>
            <w:shd w:val="clear" w:color="auto" w:fill="auto"/>
            <w:noWrap/>
            <w:vAlign w:val="center"/>
            <w:hideMark/>
          </w:tcPr>
          <w:p w14:paraId="2A210900"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1 185 415</w:t>
            </w:r>
          </w:p>
        </w:tc>
        <w:tc>
          <w:tcPr>
            <w:tcW w:w="502" w:type="pct"/>
            <w:tcBorders>
              <w:top w:val="nil"/>
              <w:left w:val="nil"/>
              <w:bottom w:val="nil"/>
              <w:right w:val="single" w:sz="4" w:space="0" w:color="auto"/>
            </w:tcBorders>
            <w:shd w:val="clear" w:color="auto" w:fill="auto"/>
            <w:noWrap/>
            <w:vAlign w:val="center"/>
            <w:hideMark/>
          </w:tcPr>
          <w:p w14:paraId="5062FF4B"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67 242</w:t>
            </w:r>
          </w:p>
        </w:tc>
        <w:tc>
          <w:tcPr>
            <w:tcW w:w="433" w:type="pct"/>
            <w:tcBorders>
              <w:top w:val="nil"/>
              <w:left w:val="nil"/>
              <w:bottom w:val="single" w:sz="4" w:space="0" w:color="auto"/>
              <w:right w:val="single" w:sz="4" w:space="0" w:color="auto"/>
            </w:tcBorders>
            <w:shd w:val="clear" w:color="auto" w:fill="auto"/>
            <w:noWrap/>
            <w:vAlign w:val="center"/>
            <w:hideMark/>
          </w:tcPr>
          <w:p w14:paraId="00E8C63A"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6,01%</w:t>
            </w:r>
          </w:p>
        </w:tc>
        <w:tc>
          <w:tcPr>
            <w:tcW w:w="455" w:type="pct"/>
            <w:tcBorders>
              <w:top w:val="nil"/>
              <w:left w:val="nil"/>
              <w:bottom w:val="nil"/>
              <w:right w:val="single" w:sz="4" w:space="0" w:color="auto"/>
            </w:tcBorders>
            <w:shd w:val="clear" w:color="auto" w:fill="auto"/>
            <w:noWrap/>
            <w:vAlign w:val="center"/>
            <w:hideMark/>
          </w:tcPr>
          <w:p w14:paraId="7D095AB6"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 </w:t>
            </w:r>
          </w:p>
        </w:tc>
        <w:tc>
          <w:tcPr>
            <w:tcW w:w="1023" w:type="pct"/>
            <w:tcBorders>
              <w:top w:val="nil"/>
              <w:left w:val="nil"/>
              <w:bottom w:val="nil"/>
              <w:right w:val="single" w:sz="8" w:space="0" w:color="auto"/>
            </w:tcBorders>
            <w:shd w:val="clear" w:color="auto" w:fill="auto"/>
            <w:noWrap/>
            <w:vAlign w:val="center"/>
            <w:hideMark/>
          </w:tcPr>
          <w:p w14:paraId="6AE9E86F" w14:textId="77777777" w:rsidR="000F2D4E" w:rsidRPr="00724985" w:rsidRDefault="000F2D4E" w:rsidP="006C2ADF">
            <w:pPr>
              <w:jc w:val="center"/>
              <w:rPr>
                <w:rFonts w:ascii="Myriad Pro" w:hAnsi="Myriad Pro" w:cs="Calibri"/>
                <w:b/>
                <w:bCs/>
                <w:color w:val="000000"/>
                <w:sz w:val="18"/>
                <w:szCs w:val="18"/>
              </w:rPr>
            </w:pPr>
            <w:r w:rsidRPr="00724985">
              <w:rPr>
                <w:rFonts w:ascii="Myriad Pro" w:hAnsi="Myriad Pro" w:cs="Myriad Pro"/>
                <w:b/>
                <w:bCs/>
                <w:color w:val="000000"/>
                <w:sz w:val="18"/>
                <w:szCs w:val="18"/>
              </w:rPr>
              <w:t> </w:t>
            </w:r>
          </w:p>
        </w:tc>
      </w:tr>
      <w:tr w:rsidR="007A0040" w:rsidRPr="00724985" w14:paraId="3613DFD3" w14:textId="77777777" w:rsidTr="007A0040">
        <w:trPr>
          <w:trHeight w:val="20"/>
          <w:jc w:val="center"/>
        </w:trPr>
        <w:tc>
          <w:tcPr>
            <w:tcW w:w="982"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1278EA78" w14:textId="77777777" w:rsidR="000F2D4E" w:rsidRPr="00724985" w:rsidRDefault="000F2D4E" w:rsidP="006C2ADF">
            <w:pPr>
              <w:jc w:val="both"/>
              <w:rPr>
                <w:rFonts w:ascii="Myriad Pro" w:hAnsi="Myriad Pro" w:cs="Calibri"/>
                <w:color w:val="000000"/>
                <w:sz w:val="18"/>
                <w:szCs w:val="18"/>
              </w:rPr>
            </w:pPr>
            <w:r w:rsidRPr="00724985">
              <w:rPr>
                <w:rFonts w:ascii="Myriad Pro" w:hAnsi="Myriad Pro" w:cs="Calibri"/>
                <w:color w:val="000000"/>
                <w:sz w:val="18"/>
                <w:szCs w:val="18"/>
              </w:rPr>
              <w:t xml:space="preserve">Полезный отпуск </w:t>
            </w:r>
          </w:p>
        </w:tc>
        <w:tc>
          <w:tcPr>
            <w:tcW w:w="456" w:type="pct"/>
            <w:tcBorders>
              <w:top w:val="single" w:sz="4" w:space="0" w:color="auto"/>
              <w:left w:val="nil"/>
              <w:bottom w:val="single" w:sz="4" w:space="0" w:color="auto"/>
              <w:right w:val="nil"/>
            </w:tcBorders>
            <w:shd w:val="clear" w:color="auto" w:fill="auto"/>
            <w:vAlign w:val="center"/>
            <w:hideMark/>
          </w:tcPr>
          <w:p w14:paraId="43C7B724"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млн. кВтч</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C9A6BC"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418</w:t>
            </w:r>
          </w:p>
        </w:tc>
        <w:tc>
          <w:tcPr>
            <w:tcW w:w="647" w:type="pct"/>
            <w:tcBorders>
              <w:top w:val="single" w:sz="4" w:space="0" w:color="auto"/>
              <w:left w:val="nil"/>
              <w:bottom w:val="single" w:sz="4" w:space="0" w:color="auto"/>
              <w:right w:val="single" w:sz="4" w:space="0" w:color="auto"/>
            </w:tcBorders>
            <w:shd w:val="clear" w:color="auto" w:fill="auto"/>
            <w:vAlign w:val="center"/>
            <w:hideMark/>
          </w:tcPr>
          <w:p w14:paraId="560E5F26"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441</w:t>
            </w:r>
          </w:p>
        </w:tc>
        <w:tc>
          <w:tcPr>
            <w:tcW w:w="502" w:type="pct"/>
            <w:tcBorders>
              <w:top w:val="single" w:sz="4" w:space="0" w:color="auto"/>
              <w:left w:val="nil"/>
              <w:bottom w:val="single" w:sz="4" w:space="0" w:color="auto"/>
              <w:right w:val="single" w:sz="4" w:space="0" w:color="auto"/>
            </w:tcBorders>
            <w:shd w:val="clear" w:color="auto" w:fill="auto"/>
            <w:noWrap/>
            <w:vAlign w:val="center"/>
            <w:hideMark/>
          </w:tcPr>
          <w:p w14:paraId="00652161"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24</w:t>
            </w:r>
          </w:p>
        </w:tc>
        <w:tc>
          <w:tcPr>
            <w:tcW w:w="433" w:type="pct"/>
            <w:tcBorders>
              <w:top w:val="nil"/>
              <w:left w:val="nil"/>
              <w:bottom w:val="single" w:sz="4" w:space="0" w:color="auto"/>
              <w:right w:val="single" w:sz="4" w:space="0" w:color="auto"/>
            </w:tcBorders>
            <w:shd w:val="clear" w:color="auto" w:fill="auto"/>
            <w:noWrap/>
            <w:vAlign w:val="center"/>
            <w:hideMark/>
          </w:tcPr>
          <w:p w14:paraId="42BE4148"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Myriad Pro"/>
                <w:color w:val="000000"/>
                <w:sz w:val="18"/>
                <w:szCs w:val="18"/>
              </w:rPr>
              <w:t>5,66%</w:t>
            </w:r>
          </w:p>
        </w:tc>
        <w:tc>
          <w:tcPr>
            <w:tcW w:w="455" w:type="pct"/>
            <w:tcBorders>
              <w:top w:val="single" w:sz="4" w:space="0" w:color="auto"/>
              <w:left w:val="nil"/>
              <w:bottom w:val="single" w:sz="4" w:space="0" w:color="auto"/>
              <w:right w:val="single" w:sz="4" w:space="0" w:color="auto"/>
            </w:tcBorders>
            <w:shd w:val="clear" w:color="000000" w:fill="FFFFFF"/>
            <w:vAlign w:val="center"/>
            <w:hideMark/>
          </w:tcPr>
          <w:p w14:paraId="17DB4618"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c>
          <w:tcPr>
            <w:tcW w:w="1023" w:type="pct"/>
            <w:tcBorders>
              <w:top w:val="single" w:sz="4" w:space="0" w:color="auto"/>
              <w:left w:val="nil"/>
              <w:bottom w:val="single" w:sz="4" w:space="0" w:color="auto"/>
              <w:right w:val="single" w:sz="8" w:space="0" w:color="auto"/>
            </w:tcBorders>
            <w:shd w:val="clear" w:color="auto" w:fill="auto"/>
            <w:noWrap/>
            <w:vAlign w:val="bottom"/>
            <w:hideMark/>
          </w:tcPr>
          <w:p w14:paraId="521CCDE6"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r>
      <w:tr w:rsidR="007A0040" w:rsidRPr="00724985" w14:paraId="60998FF5" w14:textId="77777777" w:rsidTr="007A0040">
        <w:trPr>
          <w:trHeight w:val="20"/>
          <w:jc w:val="center"/>
        </w:trPr>
        <w:tc>
          <w:tcPr>
            <w:tcW w:w="982" w:type="pct"/>
            <w:tcBorders>
              <w:top w:val="nil"/>
              <w:left w:val="single" w:sz="8" w:space="0" w:color="auto"/>
              <w:bottom w:val="single" w:sz="8" w:space="0" w:color="auto"/>
              <w:right w:val="single" w:sz="4" w:space="0" w:color="auto"/>
            </w:tcBorders>
            <w:shd w:val="clear" w:color="auto" w:fill="auto"/>
            <w:vAlign w:val="center"/>
            <w:hideMark/>
          </w:tcPr>
          <w:p w14:paraId="337E7161"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Средний тариф</w:t>
            </w:r>
          </w:p>
        </w:tc>
        <w:tc>
          <w:tcPr>
            <w:tcW w:w="456" w:type="pct"/>
            <w:tcBorders>
              <w:top w:val="nil"/>
              <w:left w:val="nil"/>
              <w:bottom w:val="single" w:sz="8" w:space="0" w:color="auto"/>
              <w:right w:val="nil"/>
            </w:tcBorders>
            <w:shd w:val="clear" w:color="auto" w:fill="auto"/>
            <w:vAlign w:val="center"/>
            <w:hideMark/>
          </w:tcPr>
          <w:p w14:paraId="14D053E8"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руб/МВтч</w:t>
            </w:r>
          </w:p>
        </w:tc>
        <w:tc>
          <w:tcPr>
            <w:tcW w:w="501" w:type="pct"/>
            <w:tcBorders>
              <w:top w:val="nil"/>
              <w:left w:val="single" w:sz="4" w:space="0" w:color="auto"/>
              <w:bottom w:val="single" w:sz="8" w:space="0" w:color="auto"/>
              <w:right w:val="single" w:sz="4" w:space="0" w:color="auto"/>
            </w:tcBorders>
            <w:shd w:val="clear" w:color="auto" w:fill="auto"/>
            <w:vAlign w:val="center"/>
            <w:hideMark/>
          </w:tcPr>
          <w:p w14:paraId="172FB191"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2678</w:t>
            </w:r>
          </w:p>
        </w:tc>
        <w:tc>
          <w:tcPr>
            <w:tcW w:w="647" w:type="pct"/>
            <w:tcBorders>
              <w:top w:val="nil"/>
              <w:left w:val="nil"/>
              <w:bottom w:val="single" w:sz="8" w:space="0" w:color="auto"/>
              <w:right w:val="single" w:sz="4" w:space="0" w:color="auto"/>
            </w:tcBorders>
            <w:shd w:val="clear" w:color="auto" w:fill="auto"/>
            <w:vAlign w:val="center"/>
            <w:hideMark/>
          </w:tcPr>
          <w:p w14:paraId="1BBBC9B1"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2687</w:t>
            </w:r>
          </w:p>
        </w:tc>
        <w:tc>
          <w:tcPr>
            <w:tcW w:w="502" w:type="pct"/>
            <w:tcBorders>
              <w:top w:val="nil"/>
              <w:left w:val="nil"/>
              <w:bottom w:val="single" w:sz="8" w:space="0" w:color="auto"/>
              <w:right w:val="single" w:sz="4" w:space="0" w:color="auto"/>
            </w:tcBorders>
            <w:shd w:val="clear" w:color="auto" w:fill="auto"/>
            <w:noWrap/>
            <w:vAlign w:val="center"/>
            <w:hideMark/>
          </w:tcPr>
          <w:p w14:paraId="0E353FC1"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9</w:t>
            </w:r>
          </w:p>
        </w:tc>
        <w:tc>
          <w:tcPr>
            <w:tcW w:w="433" w:type="pct"/>
            <w:tcBorders>
              <w:top w:val="nil"/>
              <w:left w:val="nil"/>
              <w:bottom w:val="single" w:sz="8" w:space="0" w:color="auto"/>
              <w:right w:val="single" w:sz="4" w:space="0" w:color="auto"/>
            </w:tcBorders>
            <w:shd w:val="clear" w:color="auto" w:fill="auto"/>
            <w:noWrap/>
            <w:vAlign w:val="center"/>
            <w:hideMark/>
          </w:tcPr>
          <w:p w14:paraId="2BDB8849" w14:textId="77777777" w:rsidR="000F2D4E" w:rsidRPr="00724985" w:rsidRDefault="000F2D4E" w:rsidP="006C2ADF">
            <w:pPr>
              <w:jc w:val="center"/>
              <w:rPr>
                <w:rFonts w:ascii="Myriad Pro" w:hAnsi="Myriad Pro" w:cs="Calibri"/>
                <w:color w:val="000000"/>
                <w:sz w:val="18"/>
                <w:szCs w:val="18"/>
              </w:rPr>
            </w:pPr>
            <w:r w:rsidRPr="00724985">
              <w:rPr>
                <w:rFonts w:ascii="Myriad Pro" w:hAnsi="Myriad Pro" w:cs="Calibri"/>
                <w:color w:val="000000"/>
                <w:sz w:val="18"/>
                <w:szCs w:val="18"/>
              </w:rPr>
              <w:t>0,34%</w:t>
            </w:r>
          </w:p>
        </w:tc>
        <w:tc>
          <w:tcPr>
            <w:tcW w:w="455" w:type="pct"/>
            <w:tcBorders>
              <w:top w:val="nil"/>
              <w:left w:val="nil"/>
              <w:bottom w:val="single" w:sz="8" w:space="0" w:color="auto"/>
              <w:right w:val="single" w:sz="4" w:space="0" w:color="auto"/>
            </w:tcBorders>
            <w:shd w:val="clear" w:color="000000" w:fill="FFFFFF"/>
            <w:vAlign w:val="center"/>
            <w:hideMark/>
          </w:tcPr>
          <w:p w14:paraId="200822B3"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c>
          <w:tcPr>
            <w:tcW w:w="1023" w:type="pct"/>
            <w:tcBorders>
              <w:top w:val="nil"/>
              <w:left w:val="nil"/>
              <w:bottom w:val="single" w:sz="8" w:space="0" w:color="auto"/>
              <w:right w:val="single" w:sz="8" w:space="0" w:color="auto"/>
            </w:tcBorders>
            <w:shd w:val="clear" w:color="auto" w:fill="auto"/>
            <w:noWrap/>
            <w:vAlign w:val="bottom"/>
            <w:hideMark/>
          </w:tcPr>
          <w:p w14:paraId="7328001F" w14:textId="77777777" w:rsidR="000F2D4E" w:rsidRPr="00724985" w:rsidRDefault="000F2D4E" w:rsidP="006C2ADF">
            <w:pPr>
              <w:rPr>
                <w:rFonts w:ascii="Myriad Pro" w:hAnsi="Myriad Pro" w:cs="Calibri"/>
                <w:color w:val="000000"/>
                <w:sz w:val="18"/>
                <w:szCs w:val="18"/>
              </w:rPr>
            </w:pPr>
            <w:r w:rsidRPr="00724985">
              <w:rPr>
                <w:rFonts w:ascii="Myriad Pro" w:hAnsi="Myriad Pro" w:cs="Calibri"/>
                <w:color w:val="000000"/>
                <w:sz w:val="18"/>
                <w:szCs w:val="18"/>
              </w:rPr>
              <w:t> </w:t>
            </w:r>
          </w:p>
        </w:tc>
      </w:tr>
    </w:tbl>
    <w:p w14:paraId="7E349D04" w14:textId="77777777" w:rsidR="00D436DC" w:rsidRDefault="00D436DC" w:rsidP="00154199">
      <w:pPr>
        <w:autoSpaceDE w:val="0"/>
        <w:autoSpaceDN w:val="0"/>
        <w:adjustRightInd w:val="0"/>
        <w:spacing w:line="360" w:lineRule="auto"/>
        <w:jc w:val="center"/>
        <w:rPr>
          <w:rFonts w:ascii="Myriad Pro" w:hAnsi="Myriad Pro"/>
          <w:b/>
          <w:bCs/>
          <w:sz w:val="26"/>
          <w:szCs w:val="26"/>
        </w:rPr>
      </w:pPr>
      <w:r>
        <w:rPr>
          <w:rFonts w:ascii="Myriad Pro" w:hAnsi="Myriad Pro"/>
          <w:b/>
          <w:bCs/>
          <w:sz w:val="26"/>
          <w:szCs w:val="26"/>
        </w:rPr>
        <w:br w:type="page"/>
      </w:r>
    </w:p>
    <w:p w14:paraId="43789BB0" w14:textId="77777777" w:rsidR="00B458D2" w:rsidRDefault="00B458D2" w:rsidP="00154199">
      <w:pPr>
        <w:autoSpaceDE w:val="0"/>
        <w:autoSpaceDN w:val="0"/>
        <w:adjustRightInd w:val="0"/>
        <w:spacing w:line="360" w:lineRule="auto"/>
        <w:jc w:val="center"/>
        <w:rPr>
          <w:rFonts w:ascii="Myriad Pro" w:hAnsi="Myriad Pro"/>
          <w:b/>
          <w:bCs/>
          <w:sz w:val="26"/>
          <w:szCs w:val="26"/>
        </w:rPr>
      </w:pPr>
    </w:p>
    <w:p w14:paraId="04F984E2" w14:textId="77777777" w:rsidR="000F2D4E" w:rsidRPr="00154199" w:rsidRDefault="00154199" w:rsidP="00154199">
      <w:pPr>
        <w:autoSpaceDE w:val="0"/>
        <w:autoSpaceDN w:val="0"/>
        <w:adjustRightInd w:val="0"/>
        <w:spacing w:line="360" w:lineRule="auto"/>
        <w:jc w:val="center"/>
        <w:rPr>
          <w:b/>
          <w:bCs/>
        </w:rPr>
      </w:pPr>
      <w:r w:rsidRPr="00154199">
        <w:rPr>
          <w:rFonts w:ascii="Myriad Pro" w:hAnsi="Myriad Pro"/>
          <w:b/>
          <w:bCs/>
          <w:sz w:val="26"/>
          <w:szCs w:val="26"/>
        </w:rPr>
        <w:t>Расчет товарной выручки филиала ПАО «МРСК Сибири» - «ГАЭС» за 2018 год</w:t>
      </w:r>
    </w:p>
    <w:tbl>
      <w:tblPr>
        <w:tblpPr w:leftFromText="180" w:rightFromText="180" w:vertAnchor="text" w:horzAnchor="margin" w:tblpXSpec="center" w:tblpY="277"/>
        <w:tblW w:w="4602" w:type="pct"/>
        <w:jc w:val="center"/>
        <w:tblLook w:val="04A0" w:firstRow="1" w:lastRow="0" w:firstColumn="1" w:lastColumn="0" w:noHBand="0" w:noVBand="1"/>
      </w:tblPr>
      <w:tblGrid>
        <w:gridCol w:w="2871"/>
        <w:gridCol w:w="793"/>
        <w:gridCol w:w="1083"/>
        <w:gridCol w:w="990"/>
        <w:gridCol w:w="11"/>
        <w:gridCol w:w="1130"/>
        <w:gridCol w:w="1136"/>
        <w:gridCol w:w="1183"/>
        <w:gridCol w:w="9"/>
        <w:gridCol w:w="1066"/>
        <w:gridCol w:w="1076"/>
        <w:gridCol w:w="1318"/>
        <w:gridCol w:w="1117"/>
      </w:tblGrid>
      <w:tr w:rsidR="00154199" w:rsidRPr="00D80DB1" w14:paraId="0F832811" w14:textId="77777777" w:rsidTr="007A0040">
        <w:trPr>
          <w:trHeight w:val="20"/>
          <w:jc w:val="center"/>
        </w:trPr>
        <w:tc>
          <w:tcPr>
            <w:tcW w:w="1025"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736B92B0"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Наименование</w:t>
            </w:r>
          </w:p>
        </w:tc>
        <w:tc>
          <w:tcPr>
            <w:tcW w:w="1053" w:type="pct"/>
            <w:gridSpan w:val="4"/>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0E759CF"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2018 год - натуральные показатели по отпуску</w:t>
            </w:r>
          </w:p>
        </w:tc>
        <w:tc>
          <w:tcPr>
            <w:tcW w:w="1263" w:type="pct"/>
            <w:gridSpan w:val="4"/>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466D1505"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Выручка план- 2018 г., тыс. руб.</w:t>
            </w:r>
          </w:p>
        </w:tc>
        <w:tc>
          <w:tcPr>
            <w:tcW w:w="1251" w:type="pct"/>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noWrap/>
            <w:vAlign w:val="center"/>
            <w:hideMark/>
          </w:tcPr>
          <w:p w14:paraId="61CC2AD8"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Выручка факт- 2018 г., тыс. руб.</w:t>
            </w:r>
          </w:p>
        </w:tc>
        <w:tc>
          <w:tcPr>
            <w:tcW w:w="40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70949774"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Откл</w:t>
            </w:r>
            <w:r>
              <w:rPr>
                <w:rFonts w:ascii="Myriad Pro" w:hAnsi="Myriad Pro" w:cs="Calibri"/>
                <w:b/>
                <w:bCs/>
                <w:color w:val="FFFFFF"/>
                <w:sz w:val="18"/>
                <w:szCs w:val="18"/>
              </w:rPr>
              <w:t>., факт-план</w:t>
            </w:r>
          </w:p>
        </w:tc>
      </w:tr>
      <w:tr w:rsidR="007A0040" w:rsidRPr="00D80DB1" w14:paraId="44C3AC7C" w14:textId="77777777" w:rsidTr="007A0040">
        <w:trPr>
          <w:trHeight w:val="20"/>
          <w:jc w:val="center"/>
        </w:trPr>
        <w:tc>
          <w:tcPr>
            <w:tcW w:w="1025"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35A4CF72" w14:textId="77777777" w:rsidR="000F2D4E" w:rsidRPr="00D80DB1" w:rsidRDefault="000F2D4E" w:rsidP="00154199">
            <w:pPr>
              <w:rPr>
                <w:rFonts w:ascii="Myriad Pro" w:hAnsi="Myriad Pro" w:cs="Calibri"/>
                <w:b/>
                <w:bCs/>
                <w:color w:val="FFFFFF"/>
                <w:sz w:val="18"/>
                <w:szCs w:val="18"/>
              </w:rPr>
            </w:pPr>
          </w:p>
        </w:tc>
        <w:tc>
          <w:tcPr>
            <w:tcW w:w="291"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0EB715E5"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план - млн. кВтч</w:t>
            </w:r>
          </w:p>
        </w:tc>
        <w:tc>
          <w:tcPr>
            <w:tcW w:w="396"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20CF9EA0"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факт - млн. кВтч</w:t>
            </w:r>
          </w:p>
        </w:tc>
        <w:tc>
          <w:tcPr>
            <w:tcW w:w="36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58052EF3"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откл. млн. Квтч</w:t>
            </w:r>
          </w:p>
        </w:tc>
        <w:tc>
          <w:tcPr>
            <w:tcW w:w="417" w:type="pct"/>
            <w:gridSpan w:val="2"/>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59E6FD69"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1 полугодие 2018</w:t>
            </w:r>
          </w:p>
        </w:tc>
        <w:tc>
          <w:tcPr>
            <w:tcW w:w="415"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0D949CE2"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2 полугодие 2018</w:t>
            </w:r>
          </w:p>
        </w:tc>
        <w:tc>
          <w:tcPr>
            <w:tcW w:w="43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noWrap/>
            <w:vAlign w:val="center"/>
            <w:hideMark/>
          </w:tcPr>
          <w:p w14:paraId="1953479F"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Год</w:t>
            </w:r>
          </w:p>
        </w:tc>
        <w:tc>
          <w:tcPr>
            <w:tcW w:w="387" w:type="pct"/>
            <w:gridSpan w:val="2"/>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2AEF571C"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1 полугодие 2018</w:t>
            </w:r>
          </w:p>
        </w:tc>
        <w:tc>
          <w:tcPr>
            <w:tcW w:w="386"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3AED976D"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2 полугодие 2018</w:t>
            </w:r>
          </w:p>
        </w:tc>
        <w:tc>
          <w:tcPr>
            <w:tcW w:w="481"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47D70AA9" w14:textId="77777777" w:rsidR="000F2D4E" w:rsidRPr="00D80DB1" w:rsidRDefault="000F2D4E" w:rsidP="00154199">
            <w:pPr>
              <w:jc w:val="center"/>
              <w:rPr>
                <w:rFonts w:ascii="Myriad Pro" w:hAnsi="Myriad Pro" w:cs="Calibri"/>
                <w:b/>
                <w:bCs/>
                <w:color w:val="FFFFFF"/>
                <w:sz w:val="18"/>
                <w:szCs w:val="18"/>
              </w:rPr>
            </w:pPr>
            <w:r w:rsidRPr="00D80DB1">
              <w:rPr>
                <w:rFonts w:ascii="Myriad Pro" w:hAnsi="Myriad Pro" w:cs="Calibri"/>
                <w:b/>
                <w:bCs/>
                <w:color w:val="FFFFFF"/>
                <w:sz w:val="18"/>
                <w:szCs w:val="18"/>
              </w:rPr>
              <w:t>Год</w:t>
            </w:r>
          </w:p>
        </w:tc>
        <w:tc>
          <w:tcPr>
            <w:tcW w:w="408" w:type="pct"/>
            <w:tcBorders>
              <w:top w:val="single" w:sz="8" w:space="0" w:color="FFFFFF" w:themeColor="background1"/>
              <w:left w:val="single" w:sz="8" w:space="0" w:color="FFFFFF" w:themeColor="background1"/>
              <w:bottom w:val="single" w:sz="8" w:space="0" w:color="000000"/>
              <w:right w:val="single" w:sz="8" w:space="0" w:color="auto"/>
            </w:tcBorders>
            <w:shd w:val="clear" w:color="auto" w:fill="4F6228" w:themeFill="accent3" w:themeFillShade="80"/>
            <w:vAlign w:val="center"/>
            <w:hideMark/>
          </w:tcPr>
          <w:p w14:paraId="1FC0DBF9" w14:textId="77777777" w:rsidR="000F2D4E" w:rsidRPr="00D80DB1" w:rsidRDefault="007A0040" w:rsidP="00154199">
            <w:pPr>
              <w:rPr>
                <w:rFonts w:ascii="Myriad Pro" w:hAnsi="Myriad Pro" w:cs="Calibri"/>
                <w:b/>
                <w:bCs/>
                <w:color w:val="FFFFFF"/>
                <w:sz w:val="18"/>
                <w:szCs w:val="18"/>
              </w:rPr>
            </w:pPr>
            <w:r w:rsidRPr="00D80DB1">
              <w:rPr>
                <w:rFonts w:ascii="Myriad Pro" w:hAnsi="Myriad Pro" w:cs="Calibri"/>
                <w:b/>
                <w:bCs/>
                <w:color w:val="FFFFFF"/>
                <w:sz w:val="18"/>
                <w:szCs w:val="18"/>
              </w:rPr>
              <w:t>тыс. руб.</w:t>
            </w:r>
            <w:r w:rsidRPr="00D80DB1">
              <w:rPr>
                <w:color w:val="000000"/>
                <w:sz w:val="16"/>
                <w:szCs w:val="16"/>
              </w:rPr>
              <w:t> </w:t>
            </w:r>
          </w:p>
        </w:tc>
      </w:tr>
      <w:tr w:rsidR="00154199" w:rsidRPr="00D80DB1" w14:paraId="1133F6BF" w14:textId="77777777" w:rsidTr="007A0040">
        <w:trPr>
          <w:trHeight w:val="20"/>
          <w:jc w:val="center"/>
        </w:trPr>
        <w:tc>
          <w:tcPr>
            <w:tcW w:w="1025" w:type="pct"/>
            <w:tcBorders>
              <w:top w:val="single" w:sz="8" w:space="0" w:color="FFFFFF" w:themeColor="background1"/>
              <w:left w:val="single" w:sz="8" w:space="0" w:color="auto"/>
              <w:bottom w:val="single" w:sz="8" w:space="0" w:color="auto"/>
              <w:right w:val="single" w:sz="8" w:space="0" w:color="auto"/>
            </w:tcBorders>
            <w:shd w:val="clear" w:color="000000" w:fill="FFFFFF"/>
            <w:noWrap/>
            <w:vAlign w:val="center"/>
            <w:hideMark/>
          </w:tcPr>
          <w:p w14:paraId="21BCE066" w14:textId="77777777" w:rsidR="000F2D4E" w:rsidRPr="00D80DB1" w:rsidRDefault="000F2D4E" w:rsidP="00154199">
            <w:pPr>
              <w:rPr>
                <w:rFonts w:ascii="Myriad Pro" w:hAnsi="Myriad Pro" w:cs="Calibri"/>
                <w:b/>
                <w:bCs/>
                <w:color w:val="000000"/>
                <w:sz w:val="18"/>
                <w:szCs w:val="18"/>
              </w:rPr>
            </w:pPr>
            <w:r w:rsidRPr="00D80DB1">
              <w:rPr>
                <w:rFonts w:ascii="Myriad Pro" w:hAnsi="Myriad Pro" w:cs="Calibri"/>
                <w:b/>
                <w:bCs/>
                <w:color w:val="000000"/>
                <w:sz w:val="18"/>
                <w:szCs w:val="18"/>
              </w:rPr>
              <w:t>Всего</w:t>
            </w:r>
          </w:p>
        </w:tc>
        <w:tc>
          <w:tcPr>
            <w:tcW w:w="291" w:type="pct"/>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65F96A3E"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417,61</w:t>
            </w:r>
          </w:p>
        </w:tc>
        <w:tc>
          <w:tcPr>
            <w:tcW w:w="396" w:type="pct"/>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2C6DA76A"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441,24</w:t>
            </w:r>
          </w:p>
        </w:tc>
        <w:tc>
          <w:tcPr>
            <w:tcW w:w="362" w:type="pct"/>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05BC4DA6"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23,63</w:t>
            </w:r>
          </w:p>
        </w:tc>
        <w:tc>
          <w:tcPr>
            <w:tcW w:w="417" w:type="pct"/>
            <w:gridSpan w:val="2"/>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23FB9F5D" w14:textId="77777777" w:rsidR="000F2D4E" w:rsidRPr="00D80DB1" w:rsidRDefault="000F2D4E" w:rsidP="00154199">
            <w:pPr>
              <w:jc w:val="right"/>
              <w:rPr>
                <w:rFonts w:ascii="Myriad Pro" w:hAnsi="Myriad Pro" w:cs="Calibri"/>
                <w:b/>
                <w:bCs/>
                <w:color w:val="000000"/>
                <w:sz w:val="18"/>
                <w:szCs w:val="18"/>
              </w:rPr>
            </w:pPr>
            <w:r w:rsidRPr="00D80DB1">
              <w:rPr>
                <w:rFonts w:ascii="Myriad Pro" w:hAnsi="Myriad Pro" w:cs="Calibri"/>
                <w:b/>
                <w:bCs/>
                <w:color w:val="000000"/>
                <w:sz w:val="18"/>
                <w:szCs w:val="18"/>
              </w:rPr>
              <w:t>561 547</w:t>
            </w:r>
          </w:p>
        </w:tc>
        <w:tc>
          <w:tcPr>
            <w:tcW w:w="415" w:type="pct"/>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071D8642"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556 629</w:t>
            </w:r>
          </w:p>
        </w:tc>
        <w:tc>
          <w:tcPr>
            <w:tcW w:w="432" w:type="pct"/>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12B452CB"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1 118 176</w:t>
            </w:r>
          </w:p>
        </w:tc>
        <w:tc>
          <w:tcPr>
            <w:tcW w:w="387" w:type="pct"/>
            <w:gridSpan w:val="2"/>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2AD8EDCB"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622 181</w:t>
            </w:r>
          </w:p>
        </w:tc>
        <w:tc>
          <w:tcPr>
            <w:tcW w:w="386" w:type="pct"/>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5F27597D"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563 235</w:t>
            </w:r>
          </w:p>
        </w:tc>
        <w:tc>
          <w:tcPr>
            <w:tcW w:w="481" w:type="pct"/>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03A0FAF6"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1 185 415</w:t>
            </w:r>
          </w:p>
        </w:tc>
        <w:tc>
          <w:tcPr>
            <w:tcW w:w="408" w:type="pct"/>
            <w:tcBorders>
              <w:top w:val="nil"/>
              <w:left w:val="nil"/>
              <w:bottom w:val="single" w:sz="8" w:space="0" w:color="auto"/>
              <w:right w:val="single" w:sz="8" w:space="0" w:color="auto"/>
            </w:tcBorders>
            <w:shd w:val="clear" w:color="000000" w:fill="FFFFFF"/>
            <w:noWrap/>
            <w:vAlign w:val="center"/>
            <w:hideMark/>
          </w:tcPr>
          <w:p w14:paraId="51C86E15"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67 239</w:t>
            </w:r>
          </w:p>
        </w:tc>
      </w:tr>
      <w:tr w:rsidR="006C2ADF" w:rsidRPr="00D80DB1" w14:paraId="5129B260" w14:textId="77777777" w:rsidTr="007A0040">
        <w:trPr>
          <w:trHeight w:val="20"/>
          <w:jc w:val="center"/>
        </w:trPr>
        <w:tc>
          <w:tcPr>
            <w:tcW w:w="1025" w:type="pct"/>
            <w:tcBorders>
              <w:top w:val="nil"/>
              <w:left w:val="single" w:sz="8" w:space="0" w:color="auto"/>
              <w:bottom w:val="single" w:sz="8" w:space="0" w:color="auto"/>
              <w:right w:val="single" w:sz="8" w:space="0" w:color="auto"/>
            </w:tcBorders>
            <w:shd w:val="clear" w:color="000000" w:fill="FFFFFF"/>
            <w:noWrap/>
            <w:vAlign w:val="center"/>
            <w:hideMark/>
          </w:tcPr>
          <w:p w14:paraId="118DAC12" w14:textId="77777777" w:rsidR="000F2D4E" w:rsidRPr="00D80DB1" w:rsidRDefault="000F2D4E" w:rsidP="00154199">
            <w:pPr>
              <w:rPr>
                <w:rFonts w:ascii="Myriad Pro" w:hAnsi="Myriad Pro" w:cs="Calibri"/>
                <w:color w:val="000000"/>
                <w:sz w:val="18"/>
                <w:szCs w:val="18"/>
              </w:rPr>
            </w:pPr>
            <w:r w:rsidRPr="00D80DB1">
              <w:rPr>
                <w:rFonts w:ascii="Myriad Pro" w:hAnsi="Myriad Pro" w:cs="Calibri"/>
                <w:color w:val="000000"/>
                <w:sz w:val="18"/>
                <w:szCs w:val="18"/>
              </w:rPr>
              <w:t>Прочие потребители- всего, в  т.ч.</w:t>
            </w:r>
          </w:p>
        </w:tc>
        <w:tc>
          <w:tcPr>
            <w:tcW w:w="291" w:type="pct"/>
            <w:tcBorders>
              <w:top w:val="nil"/>
              <w:left w:val="nil"/>
              <w:bottom w:val="single" w:sz="8" w:space="0" w:color="auto"/>
              <w:right w:val="single" w:sz="8" w:space="0" w:color="auto"/>
            </w:tcBorders>
            <w:shd w:val="clear" w:color="000000" w:fill="FFFFFF"/>
            <w:noWrap/>
            <w:vAlign w:val="center"/>
            <w:hideMark/>
          </w:tcPr>
          <w:p w14:paraId="030EE83D"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214,01</w:t>
            </w:r>
          </w:p>
        </w:tc>
        <w:tc>
          <w:tcPr>
            <w:tcW w:w="396" w:type="pct"/>
            <w:tcBorders>
              <w:top w:val="nil"/>
              <w:left w:val="nil"/>
              <w:bottom w:val="single" w:sz="8" w:space="0" w:color="auto"/>
              <w:right w:val="single" w:sz="8" w:space="0" w:color="auto"/>
            </w:tcBorders>
            <w:shd w:val="clear" w:color="000000" w:fill="FFFFFF"/>
            <w:noWrap/>
            <w:vAlign w:val="center"/>
            <w:hideMark/>
          </w:tcPr>
          <w:p w14:paraId="6DF01A63"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228,16</w:t>
            </w:r>
          </w:p>
        </w:tc>
        <w:tc>
          <w:tcPr>
            <w:tcW w:w="362" w:type="pct"/>
            <w:tcBorders>
              <w:top w:val="nil"/>
              <w:left w:val="nil"/>
              <w:bottom w:val="single" w:sz="8" w:space="0" w:color="auto"/>
              <w:right w:val="single" w:sz="8" w:space="0" w:color="auto"/>
            </w:tcBorders>
            <w:shd w:val="clear" w:color="000000" w:fill="FFFFFF"/>
            <w:noWrap/>
            <w:vAlign w:val="center"/>
            <w:hideMark/>
          </w:tcPr>
          <w:p w14:paraId="2F314AF1"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14,15</w:t>
            </w:r>
          </w:p>
        </w:tc>
        <w:tc>
          <w:tcPr>
            <w:tcW w:w="417" w:type="pct"/>
            <w:gridSpan w:val="2"/>
            <w:tcBorders>
              <w:top w:val="nil"/>
              <w:left w:val="nil"/>
              <w:bottom w:val="single" w:sz="8" w:space="0" w:color="auto"/>
              <w:right w:val="single" w:sz="8" w:space="0" w:color="auto"/>
            </w:tcBorders>
            <w:shd w:val="clear" w:color="000000" w:fill="FFFFFF"/>
            <w:noWrap/>
            <w:vAlign w:val="center"/>
            <w:hideMark/>
          </w:tcPr>
          <w:p w14:paraId="1114DD97"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330 075</w:t>
            </w:r>
          </w:p>
        </w:tc>
        <w:tc>
          <w:tcPr>
            <w:tcW w:w="415" w:type="pct"/>
            <w:tcBorders>
              <w:top w:val="nil"/>
              <w:left w:val="nil"/>
              <w:bottom w:val="single" w:sz="8" w:space="0" w:color="auto"/>
              <w:right w:val="single" w:sz="8" w:space="0" w:color="auto"/>
            </w:tcBorders>
            <w:shd w:val="clear" w:color="000000" w:fill="FFFFFF"/>
            <w:noWrap/>
            <w:vAlign w:val="center"/>
            <w:hideMark/>
          </w:tcPr>
          <w:p w14:paraId="68859BC1"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324 683</w:t>
            </w:r>
          </w:p>
        </w:tc>
        <w:tc>
          <w:tcPr>
            <w:tcW w:w="432" w:type="pct"/>
            <w:tcBorders>
              <w:top w:val="nil"/>
              <w:left w:val="nil"/>
              <w:bottom w:val="single" w:sz="8" w:space="0" w:color="auto"/>
              <w:right w:val="single" w:sz="8" w:space="0" w:color="auto"/>
            </w:tcBorders>
            <w:shd w:val="clear" w:color="000000" w:fill="FFFFFF"/>
            <w:noWrap/>
            <w:vAlign w:val="center"/>
            <w:hideMark/>
          </w:tcPr>
          <w:p w14:paraId="68B53A44"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654 758</w:t>
            </w:r>
          </w:p>
        </w:tc>
        <w:tc>
          <w:tcPr>
            <w:tcW w:w="387" w:type="pct"/>
            <w:gridSpan w:val="2"/>
            <w:tcBorders>
              <w:top w:val="nil"/>
              <w:left w:val="nil"/>
              <w:bottom w:val="single" w:sz="8" w:space="0" w:color="auto"/>
              <w:right w:val="single" w:sz="8" w:space="0" w:color="auto"/>
            </w:tcBorders>
            <w:shd w:val="clear" w:color="000000" w:fill="FFFFFF"/>
            <w:noWrap/>
            <w:vAlign w:val="center"/>
            <w:hideMark/>
          </w:tcPr>
          <w:p w14:paraId="0B8925E9"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370 454</w:t>
            </w:r>
          </w:p>
        </w:tc>
        <w:tc>
          <w:tcPr>
            <w:tcW w:w="386" w:type="pct"/>
            <w:tcBorders>
              <w:top w:val="nil"/>
              <w:left w:val="nil"/>
              <w:bottom w:val="single" w:sz="8" w:space="0" w:color="auto"/>
              <w:right w:val="single" w:sz="8" w:space="0" w:color="auto"/>
            </w:tcBorders>
            <w:shd w:val="clear" w:color="000000" w:fill="FFFFFF"/>
            <w:noWrap/>
            <w:vAlign w:val="center"/>
            <w:hideMark/>
          </w:tcPr>
          <w:p w14:paraId="27802201"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331 933</w:t>
            </w:r>
          </w:p>
        </w:tc>
        <w:tc>
          <w:tcPr>
            <w:tcW w:w="481" w:type="pct"/>
            <w:tcBorders>
              <w:top w:val="nil"/>
              <w:left w:val="nil"/>
              <w:bottom w:val="single" w:sz="8" w:space="0" w:color="auto"/>
              <w:right w:val="single" w:sz="8" w:space="0" w:color="auto"/>
            </w:tcBorders>
            <w:shd w:val="clear" w:color="000000" w:fill="FFFFFF"/>
            <w:noWrap/>
            <w:vAlign w:val="center"/>
            <w:hideMark/>
          </w:tcPr>
          <w:p w14:paraId="79A54957"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702 387</w:t>
            </w:r>
          </w:p>
        </w:tc>
        <w:tc>
          <w:tcPr>
            <w:tcW w:w="408" w:type="pct"/>
            <w:tcBorders>
              <w:top w:val="nil"/>
              <w:left w:val="nil"/>
              <w:bottom w:val="single" w:sz="8" w:space="0" w:color="auto"/>
              <w:right w:val="single" w:sz="8" w:space="0" w:color="auto"/>
            </w:tcBorders>
            <w:shd w:val="clear" w:color="000000" w:fill="FFFFFF"/>
            <w:noWrap/>
            <w:vAlign w:val="center"/>
            <w:hideMark/>
          </w:tcPr>
          <w:p w14:paraId="54FB8BA9"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-7 629</w:t>
            </w:r>
          </w:p>
        </w:tc>
      </w:tr>
      <w:tr w:rsidR="006C2ADF" w:rsidRPr="00D80DB1" w14:paraId="517C4C79" w14:textId="77777777" w:rsidTr="007A0040">
        <w:trPr>
          <w:trHeight w:val="20"/>
          <w:jc w:val="center"/>
        </w:trPr>
        <w:tc>
          <w:tcPr>
            <w:tcW w:w="1025" w:type="pct"/>
            <w:tcBorders>
              <w:top w:val="nil"/>
              <w:left w:val="single" w:sz="8" w:space="0" w:color="auto"/>
              <w:bottom w:val="single" w:sz="8" w:space="0" w:color="auto"/>
              <w:right w:val="single" w:sz="8" w:space="0" w:color="auto"/>
            </w:tcBorders>
            <w:shd w:val="clear" w:color="000000" w:fill="FFFFFF"/>
            <w:noWrap/>
            <w:vAlign w:val="center"/>
            <w:hideMark/>
          </w:tcPr>
          <w:p w14:paraId="47AD00DD"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ВН</w:t>
            </w:r>
          </w:p>
        </w:tc>
        <w:tc>
          <w:tcPr>
            <w:tcW w:w="291" w:type="pct"/>
            <w:tcBorders>
              <w:top w:val="nil"/>
              <w:left w:val="nil"/>
              <w:bottom w:val="single" w:sz="8" w:space="0" w:color="auto"/>
              <w:right w:val="single" w:sz="8" w:space="0" w:color="auto"/>
            </w:tcBorders>
            <w:shd w:val="clear" w:color="000000" w:fill="FFFFFF"/>
            <w:noWrap/>
            <w:vAlign w:val="center"/>
            <w:hideMark/>
          </w:tcPr>
          <w:p w14:paraId="5306FF04"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25,88</w:t>
            </w:r>
          </w:p>
        </w:tc>
        <w:tc>
          <w:tcPr>
            <w:tcW w:w="396" w:type="pct"/>
            <w:tcBorders>
              <w:top w:val="nil"/>
              <w:left w:val="nil"/>
              <w:bottom w:val="single" w:sz="8" w:space="0" w:color="auto"/>
              <w:right w:val="single" w:sz="8" w:space="0" w:color="auto"/>
            </w:tcBorders>
            <w:shd w:val="clear" w:color="000000" w:fill="FFFFFF"/>
            <w:noWrap/>
            <w:vAlign w:val="center"/>
            <w:hideMark/>
          </w:tcPr>
          <w:p w14:paraId="4E722966"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23,77</w:t>
            </w:r>
          </w:p>
        </w:tc>
        <w:tc>
          <w:tcPr>
            <w:tcW w:w="362" w:type="pct"/>
            <w:tcBorders>
              <w:top w:val="nil"/>
              <w:left w:val="nil"/>
              <w:bottom w:val="single" w:sz="8" w:space="0" w:color="auto"/>
              <w:right w:val="single" w:sz="8" w:space="0" w:color="auto"/>
            </w:tcBorders>
            <w:shd w:val="clear" w:color="000000" w:fill="FFFFFF"/>
            <w:noWrap/>
            <w:vAlign w:val="center"/>
            <w:hideMark/>
          </w:tcPr>
          <w:p w14:paraId="0CAB0BF1"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-2,11</w:t>
            </w:r>
          </w:p>
        </w:tc>
        <w:tc>
          <w:tcPr>
            <w:tcW w:w="417" w:type="pct"/>
            <w:gridSpan w:val="2"/>
            <w:tcBorders>
              <w:top w:val="nil"/>
              <w:left w:val="nil"/>
              <w:bottom w:val="single" w:sz="8" w:space="0" w:color="auto"/>
              <w:right w:val="single" w:sz="8" w:space="0" w:color="auto"/>
            </w:tcBorders>
            <w:shd w:val="clear" w:color="000000" w:fill="FFFFFF"/>
            <w:noWrap/>
            <w:vAlign w:val="center"/>
            <w:hideMark/>
          </w:tcPr>
          <w:p w14:paraId="18F5E6E2"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29 281</w:t>
            </w:r>
          </w:p>
        </w:tc>
        <w:tc>
          <w:tcPr>
            <w:tcW w:w="415" w:type="pct"/>
            <w:tcBorders>
              <w:top w:val="nil"/>
              <w:left w:val="nil"/>
              <w:bottom w:val="single" w:sz="8" w:space="0" w:color="auto"/>
              <w:right w:val="single" w:sz="8" w:space="0" w:color="auto"/>
            </w:tcBorders>
            <w:shd w:val="clear" w:color="000000" w:fill="FFFFFF"/>
            <w:noWrap/>
            <w:vAlign w:val="center"/>
            <w:hideMark/>
          </w:tcPr>
          <w:p w14:paraId="2CA726C6"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25 808</w:t>
            </w:r>
          </w:p>
        </w:tc>
        <w:tc>
          <w:tcPr>
            <w:tcW w:w="432" w:type="pct"/>
            <w:tcBorders>
              <w:top w:val="nil"/>
              <w:left w:val="nil"/>
              <w:bottom w:val="single" w:sz="8" w:space="0" w:color="auto"/>
              <w:right w:val="single" w:sz="8" w:space="0" w:color="auto"/>
            </w:tcBorders>
            <w:shd w:val="clear" w:color="000000" w:fill="FFFFFF"/>
            <w:noWrap/>
            <w:vAlign w:val="center"/>
            <w:hideMark/>
          </w:tcPr>
          <w:p w14:paraId="23873606"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55 089</w:t>
            </w:r>
          </w:p>
        </w:tc>
        <w:tc>
          <w:tcPr>
            <w:tcW w:w="387" w:type="pct"/>
            <w:gridSpan w:val="2"/>
            <w:tcBorders>
              <w:top w:val="nil"/>
              <w:left w:val="nil"/>
              <w:bottom w:val="single" w:sz="8" w:space="0" w:color="auto"/>
              <w:right w:val="single" w:sz="8" w:space="0" w:color="auto"/>
            </w:tcBorders>
            <w:shd w:val="clear" w:color="000000" w:fill="FFFFFF"/>
            <w:noWrap/>
            <w:vAlign w:val="center"/>
            <w:hideMark/>
          </w:tcPr>
          <w:p w14:paraId="15305195"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29 250</w:t>
            </w:r>
          </w:p>
        </w:tc>
        <w:tc>
          <w:tcPr>
            <w:tcW w:w="386" w:type="pct"/>
            <w:tcBorders>
              <w:top w:val="nil"/>
              <w:left w:val="nil"/>
              <w:bottom w:val="single" w:sz="8" w:space="0" w:color="auto"/>
              <w:right w:val="single" w:sz="8" w:space="0" w:color="auto"/>
            </w:tcBorders>
            <w:shd w:val="clear" w:color="000000" w:fill="FFFFFF"/>
            <w:noWrap/>
            <w:vAlign w:val="center"/>
            <w:hideMark/>
          </w:tcPr>
          <w:p w14:paraId="79B68CF4"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21 325</w:t>
            </w:r>
          </w:p>
        </w:tc>
        <w:tc>
          <w:tcPr>
            <w:tcW w:w="481" w:type="pct"/>
            <w:tcBorders>
              <w:top w:val="nil"/>
              <w:left w:val="nil"/>
              <w:bottom w:val="single" w:sz="8" w:space="0" w:color="auto"/>
              <w:right w:val="single" w:sz="8" w:space="0" w:color="auto"/>
            </w:tcBorders>
            <w:shd w:val="clear" w:color="000000" w:fill="FFFFFF"/>
            <w:noWrap/>
            <w:vAlign w:val="center"/>
            <w:hideMark/>
          </w:tcPr>
          <w:p w14:paraId="6B4A65F2"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50 575</w:t>
            </w:r>
          </w:p>
        </w:tc>
        <w:tc>
          <w:tcPr>
            <w:tcW w:w="408" w:type="pct"/>
            <w:tcBorders>
              <w:top w:val="nil"/>
              <w:left w:val="nil"/>
              <w:bottom w:val="single" w:sz="8" w:space="0" w:color="auto"/>
              <w:right w:val="single" w:sz="8" w:space="0" w:color="auto"/>
            </w:tcBorders>
            <w:shd w:val="clear" w:color="000000" w:fill="FFFFFF"/>
            <w:noWrap/>
            <w:vAlign w:val="center"/>
            <w:hideMark/>
          </w:tcPr>
          <w:p w14:paraId="2035F81E"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-4 515</w:t>
            </w:r>
          </w:p>
        </w:tc>
      </w:tr>
      <w:tr w:rsidR="006C2ADF" w:rsidRPr="00D80DB1" w14:paraId="4BD011D5" w14:textId="77777777" w:rsidTr="007A0040">
        <w:trPr>
          <w:trHeight w:val="20"/>
          <w:jc w:val="center"/>
        </w:trPr>
        <w:tc>
          <w:tcPr>
            <w:tcW w:w="1025" w:type="pct"/>
            <w:tcBorders>
              <w:top w:val="nil"/>
              <w:left w:val="single" w:sz="8" w:space="0" w:color="auto"/>
              <w:bottom w:val="single" w:sz="8" w:space="0" w:color="auto"/>
              <w:right w:val="single" w:sz="8" w:space="0" w:color="auto"/>
            </w:tcBorders>
            <w:shd w:val="clear" w:color="000000" w:fill="FFFFFF"/>
            <w:noWrap/>
            <w:vAlign w:val="center"/>
            <w:hideMark/>
          </w:tcPr>
          <w:p w14:paraId="288E92ED"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СН1</w:t>
            </w:r>
          </w:p>
        </w:tc>
        <w:tc>
          <w:tcPr>
            <w:tcW w:w="291" w:type="pct"/>
            <w:tcBorders>
              <w:top w:val="nil"/>
              <w:left w:val="nil"/>
              <w:bottom w:val="single" w:sz="8" w:space="0" w:color="auto"/>
              <w:right w:val="single" w:sz="8" w:space="0" w:color="auto"/>
            </w:tcBorders>
            <w:shd w:val="clear" w:color="000000" w:fill="FFFFFF"/>
            <w:noWrap/>
            <w:vAlign w:val="center"/>
            <w:hideMark/>
          </w:tcPr>
          <w:p w14:paraId="00A76731"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0,13</w:t>
            </w:r>
          </w:p>
        </w:tc>
        <w:tc>
          <w:tcPr>
            <w:tcW w:w="396" w:type="pct"/>
            <w:tcBorders>
              <w:top w:val="nil"/>
              <w:left w:val="nil"/>
              <w:bottom w:val="single" w:sz="8" w:space="0" w:color="auto"/>
              <w:right w:val="single" w:sz="8" w:space="0" w:color="auto"/>
            </w:tcBorders>
            <w:shd w:val="clear" w:color="000000" w:fill="FFFFFF"/>
            <w:noWrap/>
            <w:vAlign w:val="center"/>
            <w:hideMark/>
          </w:tcPr>
          <w:p w14:paraId="312E7527"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0,12</w:t>
            </w:r>
          </w:p>
        </w:tc>
        <w:tc>
          <w:tcPr>
            <w:tcW w:w="362" w:type="pct"/>
            <w:tcBorders>
              <w:top w:val="nil"/>
              <w:left w:val="nil"/>
              <w:bottom w:val="single" w:sz="8" w:space="0" w:color="auto"/>
              <w:right w:val="single" w:sz="8" w:space="0" w:color="auto"/>
            </w:tcBorders>
            <w:shd w:val="clear" w:color="000000" w:fill="FFFFFF"/>
            <w:noWrap/>
            <w:vAlign w:val="center"/>
            <w:hideMark/>
          </w:tcPr>
          <w:p w14:paraId="5E513568"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-0,02</w:t>
            </w:r>
          </w:p>
        </w:tc>
        <w:tc>
          <w:tcPr>
            <w:tcW w:w="417" w:type="pct"/>
            <w:gridSpan w:val="2"/>
            <w:tcBorders>
              <w:top w:val="nil"/>
              <w:left w:val="nil"/>
              <w:bottom w:val="single" w:sz="8" w:space="0" w:color="auto"/>
              <w:right w:val="single" w:sz="8" w:space="0" w:color="auto"/>
            </w:tcBorders>
            <w:shd w:val="clear" w:color="000000" w:fill="FFFFFF"/>
            <w:noWrap/>
            <w:vAlign w:val="center"/>
            <w:hideMark/>
          </w:tcPr>
          <w:p w14:paraId="6C7AACC2"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87</w:t>
            </w:r>
          </w:p>
        </w:tc>
        <w:tc>
          <w:tcPr>
            <w:tcW w:w="415" w:type="pct"/>
            <w:tcBorders>
              <w:top w:val="nil"/>
              <w:left w:val="nil"/>
              <w:bottom w:val="single" w:sz="8" w:space="0" w:color="auto"/>
              <w:right w:val="single" w:sz="8" w:space="0" w:color="auto"/>
            </w:tcBorders>
            <w:shd w:val="clear" w:color="000000" w:fill="FFFFFF"/>
            <w:noWrap/>
            <w:vAlign w:val="center"/>
            <w:hideMark/>
          </w:tcPr>
          <w:p w14:paraId="39428C0F"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300</w:t>
            </w:r>
          </w:p>
        </w:tc>
        <w:tc>
          <w:tcPr>
            <w:tcW w:w="432" w:type="pct"/>
            <w:tcBorders>
              <w:top w:val="nil"/>
              <w:left w:val="nil"/>
              <w:bottom w:val="single" w:sz="8" w:space="0" w:color="auto"/>
              <w:right w:val="single" w:sz="8" w:space="0" w:color="auto"/>
            </w:tcBorders>
            <w:shd w:val="clear" w:color="000000" w:fill="FFFFFF"/>
            <w:noWrap/>
            <w:vAlign w:val="center"/>
            <w:hideMark/>
          </w:tcPr>
          <w:p w14:paraId="4903DF69"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387</w:t>
            </w:r>
          </w:p>
        </w:tc>
        <w:tc>
          <w:tcPr>
            <w:tcW w:w="387" w:type="pct"/>
            <w:gridSpan w:val="2"/>
            <w:tcBorders>
              <w:top w:val="nil"/>
              <w:left w:val="nil"/>
              <w:bottom w:val="single" w:sz="8" w:space="0" w:color="auto"/>
              <w:right w:val="single" w:sz="8" w:space="0" w:color="auto"/>
            </w:tcBorders>
            <w:shd w:val="clear" w:color="000000" w:fill="FFFFFF"/>
            <w:noWrap/>
            <w:vAlign w:val="center"/>
            <w:hideMark/>
          </w:tcPr>
          <w:p w14:paraId="349E8F52"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108</w:t>
            </w:r>
          </w:p>
        </w:tc>
        <w:tc>
          <w:tcPr>
            <w:tcW w:w="386" w:type="pct"/>
            <w:tcBorders>
              <w:top w:val="nil"/>
              <w:left w:val="nil"/>
              <w:bottom w:val="single" w:sz="8" w:space="0" w:color="auto"/>
              <w:right w:val="single" w:sz="8" w:space="0" w:color="auto"/>
            </w:tcBorders>
            <w:shd w:val="clear" w:color="000000" w:fill="FFFFFF"/>
            <w:noWrap/>
            <w:vAlign w:val="center"/>
            <w:hideMark/>
          </w:tcPr>
          <w:p w14:paraId="41ECFDE7"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232</w:t>
            </w:r>
          </w:p>
        </w:tc>
        <w:tc>
          <w:tcPr>
            <w:tcW w:w="481" w:type="pct"/>
            <w:tcBorders>
              <w:top w:val="nil"/>
              <w:left w:val="nil"/>
              <w:bottom w:val="single" w:sz="8" w:space="0" w:color="auto"/>
              <w:right w:val="single" w:sz="8" w:space="0" w:color="auto"/>
            </w:tcBorders>
            <w:shd w:val="clear" w:color="000000" w:fill="FFFFFF"/>
            <w:noWrap/>
            <w:vAlign w:val="center"/>
            <w:hideMark/>
          </w:tcPr>
          <w:p w14:paraId="3BD55AD7"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340</w:t>
            </w:r>
          </w:p>
        </w:tc>
        <w:tc>
          <w:tcPr>
            <w:tcW w:w="408" w:type="pct"/>
            <w:tcBorders>
              <w:top w:val="nil"/>
              <w:left w:val="nil"/>
              <w:bottom w:val="single" w:sz="8" w:space="0" w:color="auto"/>
              <w:right w:val="single" w:sz="8" w:space="0" w:color="auto"/>
            </w:tcBorders>
            <w:shd w:val="clear" w:color="000000" w:fill="FFFFFF"/>
            <w:noWrap/>
            <w:vAlign w:val="center"/>
            <w:hideMark/>
          </w:tcPr>
          <w:p w14:paraId="030AAE5F"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-47</w:t>
            </w:r>
          </w:p>
        </w:tc>
      </w:tr>
      <w:tr w:rsidR="006C2ADF" w:rsidRPr="00D80DB1" w14:paraId="04D8B027" w14:textId="77777777" w:rsidTr="007A0040">
        <w:trPr>
          <w:trHeight w:val="20"/>
          <w:jc w:val="center"/>
        </w:trPr>
        <w:tc>
          <w:tcPr>
            <w:tcW w:w="1025" w:type="pct"/>
            <w:tcBorders>
              <w:top w:val="nil"/>
              <w:left w:val="single" w:sz="8" w:space="0" w:color="auto"/>
              <w:bottom w:val="single" w:sz="8" w:space="0" w:color="auto"/>
              <w:right w:val="single" w:sz="8" w:space="0" w:color="auto"/>
            </w:tcBorders>
            <w:shd w:val="clear" w:color="000000" w:fill="FFFFFF"/>
            <w:noWrap/>
            <w:vAlign w:val="center"/>
            <w:hideMark/>
          </w:tcPr>
          <w:p w14:paraId="0848EF60"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СН2</w:t>
            </w:r>
          </w:p>
        </w:tc>
        <w:tc>
          <w:tcPr>
            <w:tcW w:w="291" w:type="pct"/>
            <w:tcBorders>
              <w:top w:val="nil"/>
              <w:left w:val="nil"/>
              <w:bottom w:val="single" w:sz="8" w:space="0" w:color="auto"/>
              <w:right w:val="single" w:sz="8" w:space="0" w:color="auto"/>
            </w:tcBorders>
            <w:shd w:val="clear" w:color="000000" w:fill="FFFFFF"/>
            <w:noWrap/>
            <w:vAlign w:val="center"/>
            <w:hideMark/>
          </w:tcPr>
          <w:p w14:paraId="7113FBEE"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123,80</w:t>
            </w:r>
          </w:p>
        </w:tc>
        <w:tc>
          <w:tcPr>
            <w:tcW w:w="396" w:type="pct"/>
            <w:tcBorders>
              <w:top w:val="nil"/>
              <w:left w:val="nil"/>
              <w:bottom w:val="single" w:sz="8" w:space="0" w:color="auto"/>
              <w:right w:val="single" w:sz="8" w:space="0" w:color="auto"/>
            </w:tcBorders>
            <w:shd w:val="clear" w:color="000000" w:fill="FFFFFF"/>
            <w:noWrap/>
            <w:vAlign w:val="center"/>
            <w:hideMark/>
          </w:tcPr>
          <w:p w14:paraId="26B4D34C"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133,07</w:t>
            </w:r>
          </w:p>
        </w:tc>
        <w:tc>
          <w:tcPr>
            <w:tcW w:w="362" w:type="pct"/>
            <w:tcBorders>
              <w:top w:val="nil"/>
              <w:left w:val="nil"/>
              <w:bottom w:val="single" w:sz="8" w:space="0" w:color="auto"/>
              <w:right w:val="single" w:sz="8" w:space="0" w:color="auto"/>
            </w:tcBorders>
            <w:shd w:val="clear" w:color="000000" w:fill="FFFFFF"/>
            <w:noWrap/>
            <w:vAlign w:val="center"/>
            <w:hideMark/>
          </w:tcPr>
          <w:p w14:paraId="021ACB94"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9,28</w:t>
            </w:r>
          </w:p>
        </w:tc>
        <w:tc>
          <w:tcPr>
            <w:tcW w:w="417" w:type="pct"/>
            <w:gridSpan w:val="2"/>
            <w:tcBorders>
              <w:top w:val="nil"/>
              <w:left w:val="nil"/>
              <w:bottom w:val="single" w:sz="8" w:space="0" w:color="auto"/>
              <w:right w:val="single" w:sz="8" w:space="0" w:color="auto"/>
            </w:tcBorders>
            <w:shd w:val="clear" w:color="000000" w:fill="FFFFFF"/>
            <w:noWrap/>
            <w:vAlign w:val="center"/>
            <w:hideMark/>
          </w:tcPr>
          <w:p w14:paraId="59008C62"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184 217</w:t>
            </w:r>
          </w:p>
        </w:tc>
        <w:tc>
          <w:tcPr>
            <w:tcW w:w="415" w:type="pct"/>
            <w:tcBorders>
              <w:top w:val="nil"/>
              <w:left w:val="nil"/>
              <w:bottom w:val="single" w:sz="8" w:space="0" w:color="auto"/>
              <w:right w:val="single" w:sz="8" w:space="0" w:color="auto"/>
            </w:tcBorders>
            <w:shd w:val="clear" w:color="000000" w:fill="FFFFFF"/>
            <w:noWrap/>
            <w:vAlign w:val="center"/>
            <w:hideMark/>
          </w:tcPr>
          <w:p w14:paraId="05167E79"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187 737</w:t>
            </w:r>
          </w:p>
        </w:tc>
        <w:tc>
          <w:tcPr>
            <w:tcW w:w="432" w:type="pct"/>
            <w:tcBorders>
              <w:top w:val="nil"/>
              <w:left w:val="nil"/>
              <w:bottom w:val="single" w:sz="8" w:space="0" w:color="auto"/>
              <w:right w:val="single" w:sz="8" w:space="0" w:color="auto"/>
            </w:tcBorders>
            <w:shd w:val="clear" w:color="000000" w:fill="FFFFFF"/>
            <w:noWrap/>
            <w:vAlign w:val="center"/>
            <w:hideMark/>
          </w:tcPr>
          <w:p w14:paraId="4AFE9D88"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371 954</w:t>
            </w:r>
          </w:p>
        </w:tc>
        <w:tc>
          <w:tcPr>
            <w:tcW w:w="387" w:type="pct"/>
            <w:gridSpan w:val="2"/>
            <w:tcBorders>
              <w:top w:val="nil"/>
              <w:left w:val="nil"/>
              <w:bottom w:val="single" w:sz="8" w:space="0" w:color="auto"/>
              <w:right w:val="single" w:sz="8" w:space="0" w:color="auto"/>
            </w:tcBorders>
            <w:shd w:val="clear" w:color="000000" w:fill="FFFFFF"/>
            <w:noWrap/>
            <w:vAlign w:val="center"/>
            <w:hideMark/>
          </w:tcPr>
          <w:p w14:paraId="24EE3F60"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208 866</w:t>
            </w:r>
          </w:p>
        </w:tc>
        <w:tc>
          <w:tcPr>
            <w:tcW w:w="386" w:type="pct"/>
            <w:tcBorders>
              <w:top w:val="nil"/>
              <w:left w:val="nil"/>
              <w:bottom w:val="single" w:sz="8" w:space="0" w:color="auto"/>
              <w:right w:val="single" w:sz="8" w:space="0" w:color="auto"/>
            </w:tcBorders>
            <w:shd w:val="clear" w:color="000000" w:fill="FFFFFF"/>
            <w:noWrap/>
            <w:vAlign w:val="center"/>
            <w:hideMark/>
          </w:tcPr>
          <w:p w14:paraId="63021EF7"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190 593</w:t>
            </w:r>
          </w:p>
        </w:tc>
        <w:tc>
          <w:tcPr>
            <w:tcW w:w="481" w:type="pct"/>
            <w:tcBorders>
              <w:top w:val="nil"/>
              <w:left w:val="nil"/>
              <w:bottom w:val="single" w:sz="8" w:space="0" w:color="auto"/>
              <w:right w:val="single" w:sz="8" w:space="0" w:color="auto"/>
            </w:tcBorders>
            <w:shd w:val="clear" w:color="000000" w:fill="FFFFFF"/>
            <w:noWrap/>
            <w:vAlign w:val="center"/>
            <w:hideMark/>
          </w:tcPr>
          <w:p w14:paraId="636AC272"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399 459</w:t>
            </w:r>
          </w:p>
        </w:tc>
        <w:tc>
          <w:tcPr>
            <w:tcW w:w="408" w:type="pct"/>
            <w:tcBorders>
              <w:top w:val="nil"/>
              <w:left w:val="nil"/>
              <w:bottom w:val="single" w:sz="8" w:space="0" w:color="auto"/>
              <w:right w:val="single" w:sz="8" w:space="0" w:color="auto"/>
            </w:tcBorders>
            <w:shd w:val="clear" w:color="000000" w:fill="FFFFFF"/>
            <w:noWrap/>
            <w:vAlign w:val="center"/>
            <w:hideMark/>
          </w:tcPr>
          <w:p w14:paraId="11B26BA7"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27 505</w:t>
            </w:r>
          </w:p>
        </w:tc>
      </w:tr>
      <w:tr w:rsidR="006C2ADF" w:rsidRPr="00D80DB1" w14:paraId="2B7B123A" w14:textId="77777777" w:rsidTr="007A0040">
        <w:trPr>
          <w:trHeight w:val="20"/>
          <w:jc w:val="center"/>
        </w:trPr>
        <w:tc>
          <w:tcPr>
            <w:tcW w:w="1025" w:type="pct"/>
            <w:tcBorders>
              <w:top w:val="nil"/>
              <w:left w:val="single" w:sz="8" w:space="0" w:color="auto"/>
              <w:bottom w:val="single" w:sz="8" w:space="0" w:color="auto"/>
              <w:right w:val="single" w:sz="8" w:space="0" w:color="auto"/>
            </w:tcBorders>
            <w:shd w:val="clear" w:color="000000" w:fill="FFFFFF"/>
            <w:noWrap/>
            <w:vAlign w:val="center"/>
            <w:hideMark/>
          </w:tcPr>
          <w:p w14:paraId="07EA6A6A"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НН</w:t>
            </w:r>
          </w:p>
        </w:tc>
        <w:tc>
          <w:tcPr>
            <w:tcW w:w="291" w:type="pct"/>
            <w:tcBorders>
              <w:top w:val="nil"/>
              <w:left w:val="nil"/>
              <w:bottom w:val="single" w:sz="8" w:space="0" w:color="auto"/>
              <w:right w:val="single" w:sz="8" w:space="0" w:color="auto"/>
            </w:tcBorders>
            <w:shd w:val="clear" w:color="000000" w:fill="FFFFFF"/>
            <w:noWrap/>
            <w:vAlign w:val="center"/>
            <w:hideMark/>
          </w:tcPr>
          <w:p w14:paraId="4701185C"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64,20</w:t>
            </w:r>
          </w:p>
        </w:tc>
        <w:tc>
          <w:tcPr>
            <w:tcW w:w="396" w:type="pct"/>
            <w:tcBorders>
              <w:top w:val="nil"/>
              <w:left w:val="nil"/>
              <w:bottom w:val="single" w:sz="8" w:space="0" w:color="auto"/>
              <w:right w:val="single" w:sz="8" w:space="0" w:color="auto"/>
            </w:tcBorders>
            <w:shd w:val="clear" w:color="000000" w:fill="FFFFFF"/>
            <w:noWrap/>
            <w:vAlign w:val="center"/>
            <w:hideMark/>
          </w:tcPr>
          <w:p w14:paraId="10104F93"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71,20</w:t>
            </w:r>
          </w:p>
        </w:tc>
        <w:tc>
          <w:tcPr>
            <w:tcW w:w="362" w:type="pct"/>
            <w:tcBorders>
              <w:top w:val="nil"/>
              <w:left w:val="nil"/>
              <w:bottom w:val="single" w:sz="8" w:space="0" w:color="auto"/>
              <w:right w:val="single" w:sz="8" w:space="0" w:color="auto"/>
            </w:tcBorders>
            <w:shd w:val="clear" w:color="000000" w:fill="FFFFFF"/>
            <w:noWrap/>
            <w:vAlign w:val="center"/>
            <w:hideMark/>
          </w:tcPr>
          <w:p w14:paraId="5CC97F2F"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6,99</w:t>
            </w:r>
          </w:p>
        </w:tc>
        <w:tc>
          <w:tcPr>
            <w:tcW w:w="417" w:type="pct"/>
            <w:gridSpan w:val="2"/>
            <w:tcBorders>
              <w:top w:val="nil"/>
              <w:left w:val="nil"/>
              <w:bottom w:val="single" w:sz="8" w:space="0" w:color="auto"/>
              <w:right w:val="single" w:sz="8" w:space="0" w:color="auto"/>
            </w:tcBorders>
            <w:shd w:val="clear" w:color="000000" w:fill="FFFFFF"/>
            <w:noWrap/>
            <w:vAlign w:val="center"/>
            <w:hideMark/>
          </w:tcPr>
          <w:p w14:paraId="39212489"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116 489</w:t>
            </w:r>
          </w:p>
        </w:tc>
        <w:tc>
          <w:tcPr>
            <w:tcW w:w="415" w:type="pct"/>
            <w:tcBorders>
              <w:top w:val="nil"/>
              <w:left w:val="nil"/>
              <w:bottom w:val="single" w:sz="8" w:space="0" w:color="auto"/>
              <w:right w:val="single" w:sz="8" w:space="0" w:color="auto"/>
            </w:tcBorders>
            <w:shd w:val="clear" w:color="000000" w:fill="FFFFFF"/>
            <w:noWrap/>
            <w:vAlign w:val="center"/>
            <w:hideMark/>
          </w:tcPr>
          <w:p w14:paraId="47837C47"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110 838</w:t>
            </w:r>
          </w:p>
        </w:tc>
        <w:tc>
          <w:tcPr>
            <w:tcW w:w="432" w:type="pct"/>
            <w:tcBorders>
              <w:top w:val="nil"/>
              <w:left w:val="nil"/>
              <w:bottom w:val="single" w:sz="8" w:space="0" w:color="auto"/>
              <w:right w:val="single" w:sz="8" w:space="0" w:color="auto"/>
            </w:tcBorders>
            <w:shd w:val="clear" w:color="000000" w:fill="FFFFFF"/>
            <w:noWrap/>
            <w:vAlign w:val="center"/>
            <w:hideMark/>
          </w:tcPr>
          <w:p w14:paraId="1A4387D6"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227 327</w:t>
            </w:r>
          </w:p>
        </w:tc>
        <w:tc>
          <w:tcPr>
            <w:tcW w:w="387" w:type="pct"/>
            <w:gridSpan w:val="2"/>
            <w:tcBorders>
              <w:top w:val="nil"/>
              <w:left w:val="nil"/>
              <w:bottom w:val="single" w:sz="8" w:space="0" w:color="auto"/>
              <w:right w:val="single" w:sz="8" w:space="0" w:color="auto"/>
            </w:tcBorders>
            <w:shd w:val="clear" w:color="000000" w:fill="FFFFFF"/>
            <w:noWrap/>
            <w:vAlign w:val="center"/>
            <w:hideMark/>
          </w:tcPr>
          <w:p w14:paraId="2BBEE0A1"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132 230</w:t>
            </w:r>
          </w:p>
        </w:tc>
        <w:tc>
          <w:tcPr>
            <w:tcW w:w="386" w:type="pct"/>
            <w:tcBorders>
              <w:top w:val="nil"/>
              <w:left w:val="nil"/>
              <w:bottom w:val="single" w:sz="8" w:space="0" w:color="auto"/>
              <w:right w:val="single" w:sz="8" w:space="0" w:color="auto"/>
            </w:tcBorders>
            <w:shd w:val="clear" w:color="000000" w:fill="FFFFFF"/>
            <w:noWrap/>
            <w:vAlign w:val="center"/>
            <w:hideMark/>
          </w:tcPr>
          <w:p w14:paraId="54BC49B1"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119 784</w:t>
            </w:r>
          </w:p>
        </w:tc>
        <w:tc>
          <w:tcPr>
            <w:tcW w:w="481" w:type="pct"/>
            <w:tcBorders>
              <w:top w:val="nil"/>
              <w:left w:val="nil"/>
              <w:bottom w:val="single" w:sz="8" w:space="0" w:color="auto"/>
              <w:right w:val="single" w:sz="8" w:space="0" w:color="auto"/>
            </w:tcBorders>
            <w:shd w:val="clear" w:color="000000" w:fill="FFFFFF"/>
            <w:noWrap/>
            <w:vAlign w:val="center"/>
            <w:hideMark/>
          </w:tcPr>
          <w:p w14:paraId="5663F6E6"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252 013</w:t>
            </w:r>
          </w:p>
        </w:tc>
        <w:tc>
          <w:tcPr>
            <w:tcW w:w="408" w:type="pct"/>
            <w:tcBorders>
              <w:top w:val="nil"/>
              <w:left w:val="nil"/>
              <w:bottom w:val="single" w:sz="8" w:space="0" w:color="auto"/>
              <w:right w:val="single" w:sz="8" w:space="0" w:color="auto"/>
            </w:tcBorders>
            <w:shd w:val="clear" w:color="000000" w:fill="FFFFFF"/>
            <w:noWrap/>
            <w:vAlign w:val="center"/>
            <w:hideMark/>
          </w:tcPr>
          <w:p w14:paraId="5403A919"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24 686</w:t>
            </w:r>
          </w:p>
        </w:tc>
      </w:tr>
      <w:tr w:rsidR="006C2ADF" w:rsidRPr="00D80DB1" w14:paraId="3537BC16" w14:textId="77777777" w:rsidTr="007A0040">
        <w:trPr>
          <w:trHeight w:val="20"/>
          <w:jc w:val="center"/>
        </w:trPr>
        <w:tc>
          <w:tcPr>
            <w:tcW w:w="1025" w:type="pct"/>
            <w:tcBorders>
              <w:top w:val="nil"/>
              <w:left w:val="single" w:sz="8" w:space="0" w:color="auto"/>
              <w:bottom w:val="single" w:sz="8" w:space="0" w:color="auto"/>
              <w:right w:val="single" w:sz="8" w:space="0" w:color="auto"/>
            </w:tcBorders>
            <w:shd w:val="clear" w:color="000000" w:fill="FFFFFF"/>
            <w:noWrap/>
            <w:vAlign w:val="center"/>
            <w:hideMark/>
          </w:tcPr>
          <w:p w14:paraId="2B77155C" w14:textId="77777777" w:rsidR="000F2D4E" w:rsidRPr="00D80DB1" w:rsidRDefault="000F2D4E" w:rsidP="00154199">
            <w:pPr>
              <w:rPr>
                <w:rFonts w:ascii="Myriad Pro" w:hAnsi="Myriad Pro" w:cs="Calibri"/>
                <w:color w:val="000000"/>
                <w:sz w:val="18"/>
                <w:szCs w:val="18"/>
              </w:rPr>
            </w:pPr>
            <w:r w:rsidRPr="00D80DB1">
              <w:rPr>
                <w:rFonts w:ascii="Myriad Pro" w:hAnsi="Myriad Pro" w:cs="Calibri"/>
                <w:color w:val="000000"/>
                <w:sz w:val="18"/>
                <w:szCs w:val="18"/>
              </w:rPr>
              <w:t>Население</w:t>
            </w:r>
          </w:p>
        </w:tc>
        <w:tc>
          <w:tcPr>
            <w:tcW w:w="291" w:type="pct"/>
            <w:tcBorders>
              <w:top w:val="nil"/>
              <w:left w:val="nil"/>
              <w:bottom w:val="single" w:sz="8" w:space="0" w:color="auto"/>
              <w:right w:val="single" w:sz="8" w:space="0" w:color="auto"/>
            </w:tcBorders>
            <w:shd w:val="clear" w:color="000000" w:fill="FFFFFF"/>
            <w:noWrap/>
            <w:vAlign w:val="center"/>
            <w:hideMark/>
          </w:tcPr>
          <w:p w14:paraId="127B3F8B"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203,60</w:t>
            </w:r>
          </w:p>
        </w:tc>
        <w:tc>
          <w:tcPr>
            <w:tcW w:w="396" w:type="pct"/>
            <w:tcBorders>
              <w:top w:val="nil"/>
              <w:left w:val="nil"/>
              <w:bottom w:val="single" w:sz="8" w:space="0" w:color="auto"/>
              <w:right w:val="single" w:sz="8" w:space="0" w:color="auto"/>
            </w:tcBorders>
            <w:shd w:val="clear" w:color="000000" w:fill="FFFFFF"/>
            <w:noWrap/>
            <w:vAlign w:val="center"/>
            <w:hideMark/>
          </w:tcPr>
          <w:p w14:paraId="1D417829" w14:textId="77777777" w:rsidR="000F2D4E" w:rsidRPr="00D80DB1" w:rsidRDefault="000F2D4E" w:rsidP="00154199">
            <w:pPr>
              <w:jc w:val="center"/>
              <w:rPr>
                <w:rFonts w:ascii="Myriad Pro" w:hAnsi="Myriad Pro" w:cs="Calibri"/>
                <w:color w:val="000000"/>
                <w:sz w:val="18"/>
                <w:szCs w:val="18"/>
              </w:rPr>
            </w:pPr>
            <w:r w:rsidRPr="00D80DB1">
              <w:rPr>
                <w:rFonts w:ascii="Myriad Pro" w:hAnsi="Myriad Pro" w:cs="Calibri"/>
                <w:color w:val="000000"/>
                <w:sz w:val="18"/>
                <w:szCs w:val="18"/>
              </w:rPr>
              <w:t>213,09</w:t>
            </w:r>
          </w:p>
        </w:tc>
        <w:tc>
          <w:tcPr>
            <w:tcW w:w="362" w:type="pct"/>
            <w:tcBorders>
              <w:top w:val="nil"/>
              <w:left w:val="nil"/>
              <w:bottom w:val="single" w:sz="8" w:space="0" w:color="auto"/>
              <w:right w:val="single" w:sz="8" w:space="0" w:color="auto"/>
            </w:tcBorders>
            <w:shd w:val="clear" w:color="000000" w:fill="FFFFFF"/>
            <w:noWrap/>
            <w:vAlign w:val="center"/>
            <w:hideMark/>
          </w:tcPr>
          <w:p w14:paraId="73AB8D5D" w14:textId="77777777" w:rsidR="000F2D4E" w:rsidRPr="00D80DB1" w:rsidRDefault="000F2D4E" w:rsidP="00154199">
            <w:pPr>
              <w:jc w:val="center"/>
              <w:rPr>
                <w:rFonts w:ascii="Myriad Pro" w:hAnsi="Myriad Pro" w:cs="Calibri"/>
                <w:b/>
                <w:bCs/>
                <w:color w:val="000000"/>
                <w:sz w:val="18"/>
                <w:szCs w:val="18"/>
              </w:rPr>
            </w:pPr>
            <w:r w:rsidRPr="00D80DB1">
              <w:rPr>
                <w:rFonts w:ascii="Myriad Pro" w:hAnsi="Myriad Pro" w:cs="Calibri"/>
                <w:b/>
                <w:bCs/>
                <w:color w:val="000000"/>
                <w:sz w:val="18"/>
                <w:szCs w:val="18"/>
              </w:rPr>
              <w:t>9,49</w:t>
            </w:r>
          </w:p>
        </w:tc>
        <w:tc>
          <w:tcPr>
            <w:tcW w:w="417" w:type="pct"/>
            <w:gridSpan w:val="2"/>
            <w:tcBorders>
              <w:top w:val="nil"/>
              <w:left w:val="nil"/>
              <w:bottom w:val="single" w:sz="8" w:space="0" w:color="auto"/>
              <w:right w:val="single" w:sz="8" w:space="0" w:color="auto"/>
            </w:tcBorders>
            <w:shd w:val="clear" w:color="000000" w:fill="FFFFFF"/>
            <w:noWrap/>
            <w:vAlign w:val="center"/>
            <w:hideMark/>
          </w:tcPr>
          <w:p w14:paraId="175B2C23" w14:textId="77777777" w:rsidR="000F2D4E" w:rsidRPr="00D80DB1" w:rsidRDefault="000F2D4E" w:rsidP="00154199">
            <w:pPr>
              <w:jc w:val="right"/>
              <w:rPr>
                <w:rFonts w:ascii="Myriad Pro" w:hAnsi="Myriad Pro" w:cs="Calibri"/>
                <w:color w:val="000000"/>
                <w:sz w:val="18"/>
                <w:szCs w:val="18"/>
              </w:rPr>
            </w:pPr>
            <w:r w:rsidRPr="00D80DB1">
              <w:rPr>
                <w:rFonts w:ascii="Myriad Pro" w:hAnsi="Myriad Pro" w:cs="Calibri"/>
                <w:color w:val="000000"/>
                <w:sz w:val="18"/>
                <w:szCs w:val="18"/>
              </w:rPr>
              <w:t>231 472</w:t>
            </w:r>
          </w:p>
        </w:tc>
        <w:tc>
          <w:tcPr>
            <w:tcW w:w="415" w:type="pct"/>
            <w:tcBorders>
              <w:top w:val="nil"/>
              <w:left w:val="nil"/>
              <w:bottom w:val="single" w:sz="8" w:space="0" w:color="auto"/>
              <w:right w:val="single" w:sz="8" w:space="0" w:color="auto"/>
            </w:tcBorders>
            <w:shd w:val="clear" w:color="000000" w:fill="FFFFFF"/>
            <w:noWrap/>
            <w:vAlign w:val="center"/>
            <w:hideMark/>
          </w:tcPr>
          <w:p w14:paraId="1FB8FE3A"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231 946</w:t>
            </w:r>
          </w:p>
        </w:tc>
        <w:tc>
          <w:tcPr>
            <w:tcW w:w="432" w:type="pct"/>
            <w:tcBorders>
              <w:top w:val="nil"/>
              <w:left w:val="nil"/>
              <w:bottom w:val="single" w:sz="8" w:space="0" w:color="auto"/>
              <w:right w:val="single" w:sz="8" w:space="0" w:color="auto"/>
            </w:tcBorders>
            <w:shd w:val="clear" w:color="000000" w:fill="FFFFFF"/>
            <w:noWrap/>
            <w:vAlign w:val="center"/>
            <w:hideMark/>
          </w:tcPr>
          <w:p w14:paraId="16FDC3CD"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463 418</w:t>
            </w:r>
          </w:p>
        </w:tc>
        <w:tc>
          <w:tcPr>
            <w:tcW w:w="387" w:type="pct"/>
            <w:gridSpan w:val="2"/>
            <w:tcBorders>
              <w:top w:val="nil"/>
              <w:left w:val="nil"/>
              <w:bottom w:val="single" w:sz="8" w:space="0" w:color="auto"/>
              <w:right w:val="single" w:sz="8" w:space="0" w:color="auto"/>
            </w:tcBorders>
            <w:shd w:val="clear" w:color="000000" w:fill="FFFFFF"/>
            <w:noWrap/>
            <w:vAlign w:val="center"/>
            <w:hideMark/>
          </w:tcPr>
          <w:p w14:paraId="204D42F3"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251 727</w:t>
            </w:r>
          </w:p>
        </w:tc>
        <w:tc>
          <w:tcPr>
            <w:tcW w:w="386" w:type="pct"/>
            <w:tcBorders>
              <w:top w:val="nil"/>
              <w:left w:val="nil"/>
              <w:bottom w:val="single" w:sz="8" w:space="0" w:color="auto"/>
              <w:right w:val="single" w:sz="8" w:space="0" w:color="auto"/>
            </w:tcBorders>
            <w:shd w:val="clear" w:color="000000" w:fill="FFFFFF"/>
            <w:noWrap/>
            <w:vAlign w:val="center"/>
            <w:hideMark/>
          </w:tcPr>
          <w:p w14:paraId="4F0E35F3" w14:textId="77777777" w:rsidR="000F2D4E" w:rsidRPr="00D80DB1" w:rsidRDefault="000F2D4E" w:rsidP="00154199">
            <w:pPr>
              <w:jc w:val="right"/>
              <w:rPr>
                <w:rFonts w:ascii="Myriad Pro" w:hAnsi="Myriad Pro" w:cs="Calibri"/>
                <w:color w:val="000000"/>
                <w:sz w:val="18"/>
                <w:szCs w:val="18"/>
              </w:rPr>
            </w:pPr>
            <w:r>
              <w:rPr>
                <w:rFonts w:ascii="Myriad Pro" w:hAnsi="Myriad Pro" w:cs="Calibri"/>
                <w:color w:val="000000"/>
                <w:sz w:val="18"/>
                <w:szCs w:val="18"/>
              </w:rPr>
              <w:t>231 302</w:t>
            </w:r>
          </w:p>
        </w:tc>
        <w:tc>
          <w:tcPr>
            <w:tcW w:w="481" w:type="pct"/>
            <w:tcBorders>
              <w:top w:val="nil"/>
              <w:left w:val="nil"/>
              <w:bottom w:val="single" w:sz="8" w:space="0" w:color="auto"/>
              <w:right w:val="single" w:sz="8" w:space="0" w:color="auto"/>
            </w:tcBorders>
            <w:shd w:val="clear" w:color="000000" w:fill="FFFFFF"/>
            <w:noWrap/>
            <w:vAlign w:val="center"/>
            <w:hideMark/>
          </w:tcPr>
          <w:p w14:paraId="6F3884AA"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483 028</w:t>
            </w:r>
          </w:p>
        </w:tc>
        <w:tc>
          <w:tcPr>
            <w:tcW w:w="408" w:type="pct"/>
            <w:tcBorders>
              <w:top w:val="nil"/>
              <w:left w:val="nil"/>
              <w:bottom w:val="single" w:sz="8" w:space="0" w:color="auto"/>
              <w:right w:val="single" w:sz="8" w:space="0" w:color="auto"/>
            </w:tcBorders>
            <w:shd w:val="clear" w:color="000000" w:fill="FFFFFF"/>
            <w:noWrap/>
            <w:vAlign w:val="center"/>
            <w:hideMark/>
          </w:tcPr>
          <w:p w14:paraId="66466258" w14:textId="77777777" w:rsidR="000F2D4E" w:rsidRPr="00D80DB1" w:rsidRDefault="000F2D4E" w:rsidP="00154199">
            <w:pPr>
              <w:jc w:val="right"/>
              <w:rPr>
                <w:rFonts w:ascii="Myriad Pro" w:hAnsi="Myriad Pro" w:cs="Calibri"/>
                <w:b/>
                <w:bCs/>
                <w:color w:val="000000"/>
                <w:sz w:val="18"/>
                <w:szCs w:val="18"/>
              </w:rPr>
            </w:pPr>
            <w:r>
              <w:rPr>
                <w:rFonts w:ascii="Myriad Pro" w:hAnsi="Myriad Pro" w:cs="Calibri"/>
                <w:b/>
                <w:bCs/>
                <w:color w:val="000000"/>
                <w:sz w:val="18"/>
                <w:szCs w:val="18"/>
              </w:rPr>
              <w:t>19 610</w:t>
            </w:r>
          </w:p>
        </w:tc>
      </w:tr>
    </w:tbl>
    <w:p w14:paraId="363763F8" w14:textId="77777777" w:rsidR="000F2D4E" w:rsidRDefault="000F2D4E" w:rsidP="00B02D2F">
      <w:pPr>
        <w:autoSpaceDE w:val="0"/>
        <w:autoSpaceDN w:val="0"/>
        <w:adjustRightInd w:val="0"/>
        <w:spacing w:line="360" w:lineRule="auto"/>
        <w:jc w:val="both"/>
      </w:pPr>
    </w:p>
    <w:p w14:paraId="060301FB" w14:textId="77777777" w:rsidR="000F2D4E" w:rsidRDefault="000F2D4E" w:rsidP="00B02D2F">
      <w:pPr>
        <w:autoSpaceDE w:val="0"/>
        <w:autoSpaceDN w:val="0"/>
        <w:adjustRightInd w:val="0"/>
        <w:spacing w:line="360" w:lineRule="auto"/>
        <w:jc w:val="both"/>
        <w:sectPr w:rsidR="000F2D4E" w:rsidSect="00167C4B">
          <w:pgSz w:w="16838" w:h="11906" w:orient="landscape"/>
          <w:pgMar w:top="709" w:right="1134" w:bottom="1701" w:left="709" w:header="709" w:footer="709" w:gutter="0"/>
          <w:cols w:space="708"/>
          <w:docGrid w:linePitch="360"/>
        </w:sectPr>
      </w:pPr>
    </w:p>
    <w:p w14:paraId="3C6FA857" w14:textId="77777777" w:rsidR="005746FF" w:rsidRPr="00724985" w:rsidRDefault="005746FF" w:rsidP="00724985">
      <w:pPr>
        <w:keepNext/>
        <w:keepLines/>
        <w:numPr>
          <w:ilvl w:val="0"/>
          <w:numId w:val="5"/>
        </w:numPr>
        <w:spacing w:before="40" w:after="160" w:line="360" w:lineRule="auto"/>
        <w:ind w:left="567" w:hanging="567"/>
        <w:jc w:val="both"/>
        <w:outlineLvl w:val="2"/>
        <w:rPr>
          <w:rFonts w:ascii="Myriad Pro" w:hAnsi="Myriad Pro"/>
          <w:b/>
          <w:color w:val="4F6228"/>
          <w:sz w:val="28"/>
          <w:szCs w:val="28"/>
          <w:lang w:eastAsia="en-US"/>
        </w:rPr>
      </w:pPr>
      <w:bookmarkStart w:id="115" w:name="_Toc40907235"/>
      <w:bookmarkStart w:id="116" w:name="_Toc47100260"/>
      <w:r w:rsidRPr="00724985">
        <w:rPr>
          <w:rFonts w:ascii="Myriad Pro" w:hAnsi="Myriad Pro"/>
          <w:b/>
          <w:color w:val="4F6228"/>
          <w:sz w:val="28"/>
          <w:szCs w:val="28"/>
          <w:lang w:eastAsia="en-US"/>
        </w:rPr>
        <w:lastRenderedPageBreak/>
        <w:t xml:space="preserve">Экономическая оценка результатов деятельности филиала ПАО «МРСК </w:t>
      </w:r>
      <w:r w:rsidR="00F96AF6" w:rsidRPr="00724985">
        <w:rPr>
          <w:rFonts w:ascii="Myriad Pro" w:hAnsi="Myriad Pro"/>
          <w:b/>
          <w:color w:val="4F6228"/>
          <w:sz w:val="28"/>
          <w:szCs w:val="28"/>
          <w:lang w:eastAsia="en-US"/>
        </w:rPr>
        <w:t>Сибири</w:t>
      </w:r>
      <w:r w:rsidRPr="00724985">
        <w:rPr>
          <w:rFonts w:ascii="Myriad Pro" w:hAnsi="Myriad Pro"/>
          <w:b/>
          <w:color w:val="4F6228"/>
          <w:sz w:val="28"/>
          <w:szCs w:val="28"/>
          <w:lang w:eastAsia="en-US"/>
        </w:rPr>
        <w:t>»</w:t>
      </w:r>
      <w:r w:rsidR="00F96AF6" w:rsidRPr="00724985">
        <w:rPr>
          <w:rFonts w:ascii="Myriad Pro" w:hAnsi="Myriad Pro"/>
          <w:b/>
          <w:color w:val="4F6228"/>
          <w:sz w:val="28"/>
          <w:szCs w:val="28"/>
          <w:lang w:eastAsia="en-US"/>
        </w:rPr>
        <w:t>-</w:t>
      </w:r>
      <w:r w:rsidRPr="00724985">
        <w:rPr>
          <w:rFonts w:ascii="Myriad Pro" w:hAnsi="Myriad Pro"/>
          <w:b/>
          <w:color w:val="4F6228"/>
          <w:sz w:val="28"/>
          <w:szCs w:val="28"/>
          <w:lang w:eastAsia="en-US"/>
        </w:rPr>
        <w:t>«</w:t>
      </w:r>
      <w:r w:rsidR="00F96AF6" w:rsidRPr="00724985">
        <w:rPr>
          <w:rFonts w:ascii="Myriad Pro" w:hAnsi="Myriad Pro"/>
          <w:b/>
          <w:color w:val="4F6228"/>
          <w:sz w:val="28"/>
          <w:szCs w:val="28"/>
          <w:lang w:eastAsia="en-US"/>
        </w:rPr>
        <w:t>ГАЭС</w:t>
      </w:r>
      <w:r w:rsidRPr="00724985">
        <w:rPr>
          <w:rFonts w:ascii="Myriad Pro" w:hAnsi="Myriad Pro"/>
          <w:b/>
          <w:color w:val="4F6228"/>
          <w:sz w:val="28"/>
          <w:szCs w:val="28"/>
          <w:lang w:eastAsia="en-US"/>
        </w:rPr>
        <w:t>» за 2017-2018 годы по оказанию услуг по передаче электрической энергии.</w:t>
      </w:r>
      <w:bookmarkEnd w:id="114"/>
      <w:bookmarkEnd w:id="115"/>
      <w:bookmarkEnd w:id="116"/>
    </w:p>
    <w:p w14:paraId="2299E740"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sidRPr="00711955">
        <w:rPr>
          <w:rFonts w:ascii="Myriad Pro" w:eastAsia="Calibri" w:hAnsi="Myriad Pro"/>
          <w:color w:val="000000" w:themeColor="text1"/>
          <w:sz w:val="26"/>
          <w:szCs w:val="26"/>
        </w:rPr>
        <w:t xml:space="preserve">В соответствии пунктом 2 статьи 23 Закона об электроэнергетике </w:t>
      </w:r>
      <w:r w:rsidR="00C333EA">
        <w:rPr>
          <w:rFonts w:ascii="Myriad Pro" w:eastAsia="Calibri" w:hAnsi="Myriad Pro"/>
          <w:color w:val="000000" w:themeColor="text1"/>
          <w:sz w:val="26"/>
          <w:szCs w:val="26"/>
        </w:rPr>
        <w:t xml:space="preserve">№ 35-ФЗ </w:t>
      </w:r>
      <w:r w:rsidRPr="00711955">
        <w:rPr>
          <w:rFonts w:ascii="Myriad Pro" w:eastAsia="Calibri" w:hAnsi="Myriad Pro"/>
          <w:color w:val="000000" w:themeColor="text1"/>
          <w:sz w:val="26"/>
          <w:szCs w:val="26"/>
        </w:rPr>
        <w:t>при 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r>
        <w:rPr>
          <w:rFonts w:ascii="Myriad Pro" w:eastAsia="Calibri" w:hAnsi="Myriad Pro"/>
          <w:color w:val="000000" w:themeColor="text1"/>
          <w:sz w:val="26"/>
          <w:szCs w:val="26"/>
        </w:rPr>
        <w:t>.</w:t>
      </w:r>
    </w:p>
    <w:p w14:paraId="05494D55"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sidRPr="00DA5DBC">
        <w:rPr>
          <w:rFonts w:ascii="Myriad Pro" w:eastAsia="Calibri" w:hAnsi="Myriad Pro"/>
          <w:color w:val="000000" w:themeColor="text1"/>
          <w:sz w:val="26"/>
          <w:szCs w:val="26"/>
        </w:rPr>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 (пункт 8 Методических указаний</w:t>
      </w:r>
      <w:r>
        <w:rPr>
          <w:rFonts w:ascii="Myriad Pro" w:eastAsia="Calibri" w:hAnsi="Myriad Pro"/>
          <w:color w:val="000000" w:themeColor="text1"/>
          <w:sz w:val="26"/>
          <w:szCs w:val="26"/>
        </w:rPr>
        <w:t xml:space="preserve"> 98-э</w:t>
      </w:r>
      <w:r w:rsidRPr="00DA5DBC">
        <w:rPr>
          <w:rFonts w:ascii="Myriad Pro" w:eastAsia="Calibri" w:hAnsi="Myriad Pro"/>
          <w:color w:val="000000" w:themeColor="text1"/>
          <w:sz w:val="26"/>
          <w:szCs w:val="26"/>
        </w:rPr>
        <w:t>)</w:t>
      </w:r>
    </w:p>
    <w:p w14:paraId="68286981"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 этом, п</w:t>
      </w:r>
      <w:r w:rsidRPr="00DA5DBC">
        <w:rPr>
          <w:rFonts w:ascii="Myriad Pro" w:eastAsia="Calibri" w:hAnsi="Myriad Pro"/>
          <w:color w:val="000000" w:themeColor="text1"/>
          <w:sz w:val="26"/>
          <w:szCs w:val="26"/>
        </w:rPr>
        <w:t>од необходимой валовой выручкой понимается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 (пункт 2 Основ ценообразования</w:t>
      </w:r>
      <w:r w:rsidR="007A0040">
        <w:rPr>
          <w:rFonts w:ascii="Myriad Pro" w:eastAsia="Calibri" w:hAnsi="Myriad Pro"/>
          <w:color w:val="000000" w:themeColor="text1"/>
          <w:sz w:val="26"/>
          <w:szCs w:val="26"/>
        </w:rPr>
        <w:t xml:space="preserve"> № 1178</w:t>
      </w:r>
      <w:r w:rsidRPr="00DA5DBC">
        <w:rPr>
          <w:rFonts w:ascii="Myriad Pro" w:eastAsia="Calibri" w:hAnsi="Myriad Pro"/>
          <w:color w:val="000000" w:themeColor="text1"/>
          <w:sz w:val="26"/>
          <w:szCs w:val="26"/>
        </w:rPr>
        <w:t>)</w:t>
      </w:r>
    </w:p>
    <w:p w14:paraId="71645978"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Поскольку филиал ПАО «МРСК Сибири» - «ГАЭС» является обособленным подразделением, по которому не формируется отдельно бухгалтерская  финансовая отчетность, а показатели работы подразделения входят в состав консолидированной бухгалтерской отчетности ПАО «МРСК Сибири», Исполнителем для проведения анализа результатов деятельности непосредственно филиала были исследованы формы 1.3. и 1.6, утвержденные </w:t>
      </w:r>
      <w:r w:rsidRPr="003264AD">
        <w:rPr>
          <w:rFonts w:ascii="Myriad Pro" w:eastAsia="Calibri" w:hAnsi="Myriad Pro"/>
          <w:color w:val="000000" w:themeColor="text1"/>
          <w:sz w:val="26"/>
          <w:szCs w:val="26"/>
        </w:rPr>
        <w:t>Приказ</w:t>
      </w:r>
      <w:r>
        <w:rPr>
          <w:rFonts w:ascii="Myriad Pro" w:eastAsia="Calibri" w:hAnsi="Myriad Pro"/>
          <w:color w:val="000000" w:themeColor="text1"/>
          <w:sz w:val="26"/>
          <w:szCs w:val="26"/>
        </w:rPr>
        <w:t>ом</w:t>
      </w:r>
      <w:r w:rsidRPr="003264AD">
        <w:rPr>
          <w:rFonts w:ascii="Myriad Pro" w:eastAsia="Calibri" w:hAnsi="Myriad Pro"/>
          <w:color w:val="000000" w:themeColor="text1"/>
          <w:sz w:val="26"/>
          <w:szCs w:val="26"/>
        </w:rPr>
        <w:t xml:space="preserve"> Минэнерго РФ от 13.12.2011 </w:t>
      </w:r>
      <w:r>
        <w:rPr>
          <w:rFonts w:ascii="Myriad Pro" w:eastAsia="Calibri" w:hAnsi="Myriad Pro"/>
          <w:color w:val="000000" w:themeColor="text1"/>
          <w:sz w:val="26"/>
          <w:szCs w:val="26"/>
        </w:rPr>
        <w:t>№5</w:t>
      </w:r>
      <w:r w:rsidRPr="003264AD">
        <w:rPr>
          <w:rFonts w:ascii="Myriad Pro" w:eastAsia="Calibri" w:hAnsi="Myriad Pro"/>
          <w:color w:val="000000" w:themeColor="text1"/>
          <w:sz w:val="26"/>
          <w:szCs w:val="26"/>
        </w:rPr>
        <w:t xml:space="preserve">85 </w:t>
      </w:r>
      <w:r>
        <w:rPr>
          <w:rFonts w:ascii="Myriad Pro" w:eastAsia="Calibri" w:hAnsi="Myriad Pro"/>
          <w:color w:val="000000" w:themeColor="text1"/>
          <w:sz w:val="26"/>
          <w:szCs w:val="26"/>
        </w:rPr>
        <w:t>«</w:t>
      </w:r>
      <w:r w:rsidRPr="003264AD">
        <w:rPr>
          <w:rFonts w:ascii="Myriad Pro" w:eastAsia="Calibri" w:hAnsi="Myriad Pro"/>
          <w:color w:val="000000" w:themeColor="text1"/>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Pr>
          <w:rFonts w:ascii="Myriad Pro" w:eastAsia="Calibri" w:hAnsi="Myriad Pro"/>
          <w:color w:val="000000" w:themeColor="text1"/>
          <w:sz w:val="26"/>
          <w:szCs w:val="26"/>
        </w:rPr>
        <w:t>»</w:t>
      </w:r>
      <w:r w:rsidRPr="003264AD">
        <w:rPr>
          <w:rFonts w:ascii="Myriad Pro" w:eastAsia="Calibri" w:hAnsi="Myriad Pro"/>
          <w:color w:val="000000" w:themeColor="text1"/>
          <w:sz w:val="26"/>
          <w:szCs w:val="26"/>
        </w:rPr>
        <w:t xml:space="preserve"> (Зарегистрировано в Минюсте РФ 30.12.2011 </w:t>
      </w:r>
      <w:r>
        <w:rPr>
          <w:rFonts w:ascii="Myriad Pro" w:eastAsia="Calibri" w:hAnsi="Myriad Pro"/>
          <w:color w:val="000000" w:themeColor="text1"/>
          <w:sz w:val="26"/>
          <w:szCs w:val="26"/>
        </w:rPr>
        <w:t>№</w:t>
      </w:r>
      <w:r w:rsidRPr="003264AD">
        <w:rPr>
          <w:rFonts w:ascii="Myriad Pro" w:eastAsia="Calibri" w:hAnsi="Myriad Pro"/>
          <w:color w:val="000000" w:themeColor="text1"/>
          <w:sz w:val="26"/>
          <w:szCs w:val="26"/>
        </w:rPr>
        <w:t>22859)</w:t>
      </w:r>
      <w:r>
        <w:rPr>
          <w:rFonts w:ascii="Myriad Pro" w:eastAsia="Calibri" w:hAnsi="Myriad Pro"/>
          <w:color w:val="000000" w:themeColor="text1"/>
          <w:sz w:val="26"/>
          <w:szCs w:val="26"/>
        </w:rPr>
        <w:t>.</w:t>
      </w:r>
    </w:p>
    <w:p w14:paraId="31C9481B"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пункту </w:t>
      </w:r>
      <w:r w:rsidRPr="003264AD">
        <w:rPr>
          <w:rFonts w:ascii="Myriad Pro" w:eastAsia="Calibri" w:hAnsi="Myriad Pro"/>
          <w:color w:val="000000" w:themeColor="text1"/>
          <w:sz w:val="26"/>
          <w:szCs w:val="26"/>
        </w:rPr>
        <w:t>6</w:t>
      </w:r>
      <w:r>
        <w:rPr>
          <w:rFonts w:ascii="Myriad Pro" w:eastAsia="Calibri" w:hAnsi="Myriad Pro"/>
          <w:color w:val="000000" w:themeColor="text1"/>
          <w:sz w:val="26"/>
          <w:szCs w:val="26"/>
        </w:rPr>
        <w:t xml:space="preserve"> указанного Приказа,</w:t>
      </w:r>
      <w:r w:rsidRPr="003264A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w:t>
      </w:r>
      <w:r w:rsidRPr="003264AD">
        <w:rPr>
          <w:rFonts w:ascii="Myriad Pro" w:eastAsia="Calibri" w:hAnsi="Myriad Pro"/>
          <w:color w:val="000000" w:themeColor="text1"/>
          <w:sz w:val="26"/>
          <w:szCs w:val="26"/>
        </w:rPr>
        <w:t>оказатели раздельного учета</w:t>
      </w:r>
      <w:r>
        <w:rPr>
          <w:rFonts w:ascii="Myriad Pro" w:eastAsia="Calibri" w:hAnsi="Myriad Pro"/>
          <w:color w:val="000000" w:themeColor="text1"/>
          <w:sz w:val="26"/>
          <w:szCs w:val="26"/>
        </w:rPr>
        <w:t xml:space="preserve">, представляемые организацией в утвержденных Приказом 585 форматах, </w:t>
      </w:r>
      <w:r w:rsidRPr="003264AD">
        <w:rPr>
          <w:rFonts w:ascii="Myriad Pro" w:eastAsia="Calibri" w:hAnsi="Myriad Pro"/>
          <w:color w:val="000000" w:themeColor="text1"/>
          <w:sz w:val="26"/>
          <w:szCs w:val="26"/>
        </w:rPr>
        <w:t xml:space="preserve">должны </w:t>
      </w:r>
      <w:r w:rsidRPr="003264AD">
        <w:rPr>
          <w:rFonts w:ascii="Myriad Pro" w:eastAsia="Calibri" w:hAnsi="Myriad Pro"/>
          <w:color w:val="000000" w:themeColor="text1"/>
          <w:sz w:val="26"/>
          <w:szCs w:val="26"/>
        </w:rPr>
        <w:lastRenderedPageBreak/>
        <w:t>соответствовать показателям, содержащимся в формах бухгалтерской и статистической отчетности.</w:t>
      </w:r>
    </w:p>
    <w:p w14:paraId="11E002DC"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пунктом 14 Приказа 585,</w:t>
      </w:r>
      <w:r w:rsidRPr="003264A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w:t>
      </w:r>
      <w:r w:rsidRPr="003264AD">
        <w:rPr>
          <w:rFonts w:ascii="Myriad Pro" w:eastAsia="Calibri" w:hAnsi="Myriad Pro"/>
          <w:color w:val="000000" w:themeColor="text1"/>
          <w:sz w:val="26"/>
          <w:szCs w:val="26"/>
        </w:rPr>
        <w:t>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w:t>
      </w:r>
    </w:p>
    <w:p w14:paraId="59DA7D99"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Указанные в Приказе 585 принципы раздельного учета закреплены ПАО «МРСК Сибири»  в Приказах от 01.02.2017 №75 и от 18.08.2018 №74 «О внесении изменений в приказ ПАО «МРСК Сибири» от 30.12.2014 №1028 «Об утверждении учетной политики «ПАО «МРСК Сибири»».</w:t>
      </w:r>
    </w:p>
    <w:p w14:paraId="2E1141F5"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Учитывая изложенное, Исполнитель</w:t>
      </w:r>
      <w:r w:rsidR="00C333EA">
        <w:rPr>
          <w:rFonts w:ascii="Myriad Pro" w:eastAsia="Calibri" w:hAnsi="Myriad Pro"/>
          <w:color w:val="000000" w:themeColor="text1"/>
          <w:sz w:val="26"/>
          <w:szCs w:val="26"/>
        </w:rPr>
        <w:t xml:space="preserve"> в</w:t>
      </w:r>
      <w:r>
        <w:rPr>
          <w:rFonts w:ascii="Myriad Pro" w:eastAsia="Calibri" w:hAnsi="Myriad Pro"/>
          <w:color w:val="000000" w:themeColor="text1"/>
          <w:sz w:val="26"/>
          <w:szCs w:val="26"/>
        </w:rPr>
        <w:t xml:space="preserve"> праве использовать для анализа результатов деятельности филиала ПАО «МРСК Сибири» - «ГАЭС» показатели, отраженные в форме 1.3 «</w:t>
      </w:r>
      <w:r w:rsidRPr="000B5335">
        <w:rPr>
          <w:rFonts w:ascii="Myriad Pro" w:eastAsia="Calibri" w:hAnsi="Myriad Pro"/>
          <w:color w:val="000000" w:themeColor="text1"/>
          <w:sz w:val="26"/>
          <w:szCs w:val="26"/>
        </w:rPr>
        <w:t>Показатели раздельного учета доходов и расходо</w:t>
      </w:r>
      <w:r>
        <w:rPr>
          <w:rFonts w:ascii="Myriad Pro" w:eastAsia="Calibri" w:hAnsi="Myriad Pro"/>
          <w:color w:val="000000" w:themeColor="text1"/>
          <w:sz w:val="26"/>
          <w:szCs w:val="26"/>
        </w:rPr>
        <w:t xml:space="preserve">в </w:t>
      </w:r>
      <w:r w:rsidRPr="000B5335">
        <w:rPr>
          <w:rFonts w:ascii="Myriad Pro" w:eastAsia="Calibri" w:hAnsi="Myriad Pro"/>
          <w:color w:val="000000" w:themeColor="text1"/>
          <w:sz w:val="26"/>
          <w:szCs w:val="26"/>
        </w:rPr>
        <w:t>субъекта естественных монополий, оказывающего услу</w:t>
      </w:r>
      <w:r>
        <w:rPr>
          <w:rFonts w:ascii="Myriad Pro" w:eastAsia="Calibri" w:hAnsi="Myriad Pro"/>
          <w:color w:val="000000" w:themeColor="text1"/>
          <w:sz w:val="26"/>
          <w:szCs w:val="26"/>
        </w:rPr>
        <w:t xml:space="preserve">ги </w:t>
      </w:r>
      <w:r w:rsidRPr="000B5335">
        <w:rPr>
          <w:rFonts w:ascii="Myriad Pro" w:eastAsia="Calibri" w:hAnsi="Myriad Pro"/>
          <w:color w:val="000000" w:themeColor="text1"/>
          <w:sz w:val="26"/>
          <w:szCs w:val="26"/>
        </w:rPr>
        <w:t>по передаче электроэнергии (мощности) по электрическим сетям, принадлежащим на праве собственности или ином</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законном основании территориальным сетевым организациям</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 xml:space="preserve">согласно форме </w:t>
      </w:r>
      <w:r w:rsidR="00C333EA">
        <w:rPr>
          <w:rFonts w:ascii="Myriad Pro" w:eastAsia="Calibri" w:hAnsi="Myriad Pro"/>
          <w:color w:val="000000" w:themeColor="text1"/>
          <w:sz w:val="26"/>
          <w:szCs w:val="26"/>
        </w:rPr>
        <w:t>«</w:t>
      </w:r>
      <w:r w:rsidRPr="000B5335">
        <w:rPr>
          <w:rFonts w:ascii="Myriad Pro" w:eastAsia="Calibri" w:hAnsi="Myriad Pro"/>
          <w:color w:val="000000" w:themeColor="text1"/>
          <w:sz w:val="26"/>
          <w:szCs w:val="26"/>
        </w:rPr>
        <w:t>Отчет о прибылях и убытках</w:t>
      </w:r>
      <w:r>
        <w:rPr>
          <w:rFonts w:ascii="Myriad Pro" w:eastAsia="Calibri" w:hAnsi="Myriad Pro"/>
          <w:color w:val="000000" w:themeColor="text1"/>
          <w:sz w:val="26"/>
          <w:szCs w:val="26"/>
        </w:rPr>
        <w:t>» и в форме 1.6. «</w:t>
      </w:r>
      <w:r w:rsidRPr="000B5335">
        <w:rPr>
          <w:rFonts w:ascii="Myriad Pro" w:eastAsia="Calibri" w:hAnsi="Myriad Pro"/>
          <w:color w:val="000000" w:themeColor="text1"/>
          <w:sz w:val="26"/>
          <w:szCs w:val="26"/>
        </w:rPr>
        <w:t>Расшифровка расходов субъекта естественных монополий,</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оказывающего услуги по передаче электроэнергии (мощности)</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по электрическим сетям, принадлежащим на праве</w:t>
      </w:r>
      <w:r>
        <w:rPr>
          <w:rFonts w:ascii="Myriad Pro" w:eastAsia="Calibri" w:hAnsi="Myriad Pro"/>
          <w:color w:val="000000" w:themeColor="text1"/>
          <w:sz w:val="26"/>
          <w:szCs w:val="26"/>
        </w:rPr>
        <w:t xml:space="preserve"> </w:t>
      </w:r>
      <w:r w:rsidRPr="000B5335">
        <w:rPr>
          <w:rFonts w:ascii="Myriad Pro" w:eastAsia="Calibri" w:hAnsi="Myriad Pro"/>
          <w:color w:val="000000" w:themeColor="text1"/>
          <w:sz w:val="26"/>
          <w:szCs w:val="26"/>
        </w:rPr>
        <w:t>собственности или ином законном основании территориальным сетевым организациям</w:t>
      </w:r>
      <w:r>
        <w:rPr>
          <w:rFonts w:ascii="Myriad Pro" w:eastAsia="Calibri" w:hAnsi="Myriad Pro"/>
          <w:color w:val="000000" w:themeColor="text1"/>
          <w:sz w:val="26"/>
          <w:szCs w:val="26"/>
        </w:rPr>
        <w:t>».</w:t>
      </w:r>
    </w:p>
    <w:p w14:paraId="671C12A4" w14:textId="77777777" w:rsidR="003A0F6F" w:rsidRDefault="003A0F6F" w:rsidP="003A0F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Оценка результатов деятельности филиала ПАО «МРСК Сибири» - «ГАЭС» по оказанию услуг по передаче электрической энергии, проведенная Исполнителем</w:t>
      </w:r>
      <w:r w:rsidR="00F41799">
        <w:rPr>
          <w:rFonts w:ascii="Myriad Pro" w:eastAsia="Calibri" w:hAnsi="Myriad Pro"/>
          <w:color w:val="000000" w:themeColor="text1"/>
          <w:sz w:val="26"/>
          <w:szCs w:val="26"/>
        </w:rPr>
        <w:t xml:space="preserve"> на основании форм бухгалтерской отчетности 1.6. и 1.3. за 2017 – 2018 годы</w:t>
      </w:r>
      <w:r>
        <w:rPr>
          <w:rFonts w:ascii="Myriad Pro" w:eastAsia="Calibri" w:hAnsi="Myriad Pro"/>
          <w:color w:val="000000" w:themeColor="text1"/>
          <w:sz w:val="26"/>
          <w:szCs w:val="26"/>
        </w:rPr>
        <w:t>, отражена в следующей таблице.</w:t>
      </w:r>
    </w:p>
    <w:p w14:paraId="3B041816" w14:textId="77777777" w:rsidR="00F259B9" w:rsidRPr="007470B3" w:rsidRDefault="00F259B9" w:rsidP="008053DE">
      <w:pPr>
        <w:spacing w:line="360" w:lineRule="auto"/>
        <w:contextualSpacing/>
        <w:jc w:val="both"/>
        <w:rPr>
          <w:rFonts w:ascii="Myriad Pro" w:eastAsia="Calibri" w:hAnsi="Myriad Pro"/>
          <w:color w:val="000000" w:themeColor="text1"/>
          <w:sz w:val="26"/>
          <w:szCs w:val="26"/>
        </w:rPr>
      </w:pPr>
    </w:p>
    <w:p w14:paraId="271CDD29" w14:textId="77777777" w:rsidR="007470B3" w:rsidRDefault="007470B3" w:rsidP="007470B3">
      <w:pPr>
        <w:jc w:val="center"/>
        <w:rPr>
          <w:rFonts w:ascii="Calibri" w:hAnsi="Calibri" w:cs="Calibri"/>
          <w:b/>
          <w:bCs/>
          <w:color w:val="FFFFFF"/>
          <w:sz w:val="18"/>
          <w:szCs w:val="18"/>
        </w:rPr>
        <w:sectPr w:rsidR="007470B3" w:rsidSect="00CC3629">
          <w:pgSz w:w="11906" w:h="16838"/>
          <w:pgMar w:top="709" w:right="707" w:bottom="1134" w:left="1701" w:header="708" w:footer="708" w:gutter="0"/>
          <w:cols w:space="708"/>
          <w:docGrid w:linePitch="360"/>
        </w:sectPr>
      </w:pPr>
    </w:p>
    <w:tbl>
      <w:tblPr>
        <w:tblW w:w="4590" w:type="pct"/>
        <w:tblInd w:w="817" w:type="dxa"/>
        <w:tblLook w:val="04A0" w:firstRow="1" w:lastRow="0" w:firstColumn="1" w:lastColumn="0" w:noHBand="0" w:noVBand="1"/>
      </w:tblPr>
      <w:tblGrid>
        <w:gridCol w:w="652"/>
        <w:gridCol w:w="2986"/>
        <w:gridCol w:w="1378"/>
        <w:gridCol w:w="1431"/>
        <w:gridCol w:w="1244"/>
        <w:gridCol w:w="977"/>
        <w:gridCol w:w="1499"/>
        <w:gridCol w:w="1549"/>
        <w:gridCol w:w="1126"/>
        <w:gridCol w:w="890"/>
        <w:gridCol w:w="8"/>
      </w:tblGrid>
      <w:tr w:rsidR="00B02D2F" w:rsidRPr="006C2ADF" w14:paraId="162B650A" w14:textId="77777777" w:rsidTr="007A0040">
        <w:trPr>
          <w:trHeight w:val="20"/>
          <w:tblHeader/>
        </w:trPr>
        <w:tc>
          <w:tcPr>
            <w:tcW w:w="23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195D2738"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lastRenderedPageBreak/>
              <w:t>№п</w:t>
            </w:r>
            <w:r w:rsidR="00724985" w:rsidRPr="00724985">
              <w:rPr>
                <w:rFonts w:ascii="Myriad Pro" w:hAnsi="Myriad Pro" w:cs="Calibri"/>
                <w:b/>
                <w:bCs/>
                <w:color w:val="FFFFFF"/>
                <w:sz w:val="18"/>
                <w:szCs w:val="18"/>
              </w:rPr>
              <w:t>/</w:t>
            </w:r>
            <w:r w:rsidRPr="00724985">
              <w:rPr>
                <w:rFonts w:ascii="Myriad Pro" w:hAnsi="Myriad Pro" w:cs="Calibri"/>
                <w:b/>
                <w:bCs/>
                <w:color w:val="FFFFFF"/>
                <w:sz w:val="18"/>
                <w:szCs w:val="18"/>
              </w:rPr>
              <w:t>п</w:t>
            </w:r>
          </w:p>
        </w:tc>
        <w:tc>
          <w:tcPr>
            <w:tcW w:w="1087"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5B64119"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наименование показателя</w:t>
            </w:r>
          </w:p>
        </w:tc>
        <w:tc>
          <w:tcPr>
            <w:tcW w:w="1832" w:type="pct"/>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BEC26EF"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2017</w:t>
            </w:r>
          </w:p>
        </w:tc>
        <w:tc>
          <w:tcPr>
            <w:tcW w:w="1847"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D9E8A46"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2018</w:t>
            </w:r>
          </w:p>
        </w:tc>
      </w:tr>
      <w:tr w:rsidR="007A0040" w:rsidRPr="006C2ADF" w14:paraId="57F4E8B8" w14:textId="77777777" w:rsidTr="007A0040">
        <w:trPr>
          <w:gridAfter w:val="1"/>
          <w:wAfter w:w="3" w:type="pct"/>
          <w:trHeight w:val="20"/>
          <w:tblHeader/>
        </w:trPr>
        <w:tc>
          <w:tcPr>
            <w:tcW w:w="234"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19D000A9" w14:textId="77777777" w:rsidR="00B02D2F" w:rsidRPr="00724985" w:rsidRDefault="00B02D2F" w:rsidP="00B02D2F">
            <w:pPr>
              <w:rPr>
                <w:rFonts w:ascii="Myriad Pro" w:hAnsi="Myriad Pro" w:cs="Calibri"/>
                <w:b/>
                <w:bCs/>
                <w:color w:val="FFFFFF"/>
                <w:sz w:val="18"/>
                <w:szCs w:val="18"/>
              </w:rPr>
            </w:pPr>
          </w:p>
        </w:tc>
        <w:tc>
          <w:tcPr>
            <w:tcW w:w="1087"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5BB60692" w14:textId="77777777" w:rsidR="00B02D2F" w:rsidRPr="00724985" w:rsidRDefault="00B02D2F" w:rsidP="00B02D2F">
            <w:pPr>
              <w:rPr>
                <w:rFonts w:ascii="Myriad Pro" w:hAnsi="Myriad Pro" w:cs="Calibri"/>
                <w:b/>
                <w:bCs/>
                <w:color w:val="FFFFFF"/>
                <w:sz w:val="18"/>
                <w:szCs w:val="18"/>
              </w:rPr>
            </w:pPr>
          </w:p>
        </w:tc>
        <w:tc>
          <w:tcPr>
            <w:tcW w:w="5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126EB33"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ТБР</w:t>
            </w:r>
          </w:p>
        </w:tc>
        <w:tc>
          <w:tcPr>
            <w:tcW w:w="52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D19ED66"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факт по ф. 1.3 и ф.1.6**)</w:t>
            </w:r>
          </w:p>
        </w:tc>
        <w:tc>
          <w:tcPr>
            <w:tcW w:w="45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66B55538"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абс. откл.</w:t>
            </w:r>
          </w:p>
        </w:tc>
        <w:tc>
          <w:tcPr>
            <w:tcW w:w="35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593263A"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 откл.</w:t>
            </w:r>
          </w:p>
        </w:tc>
        <w:tc>
          <w:tcPr>
            <w:tcW w:w="54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92E5398"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ТБР</w:t>
            </w:r>
          </w:p>
        </w:tc>
        <w:tc>
          <w:tcPr>
            <w:tcW w:w="56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1499D7F"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факт по ф. 1.3 и ф.1.6**)</w:t>
            </w:r>
          </w:p>
        </w:tc>
        <w:tc>
          <w:tcPr>
            <w:tcW w:w="41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02C0295"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абс. откл.</w:t>
            </w:r>
          </w:p>
        </w:tc>
        <w:tc>
          <w:tcPr>
            <w:tcW w:w="324"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36BC1C2"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 откл.</w:t>
            </w:r>
          </w:p>
        </w:tc>
      </w:tr>
      <w:tr w:rsidR="007A0040" w:rsidRPr="006C2ADF" w14:paraId="53E4DEF8" w14:textId="77777777" w:rsidTr="007A0040">
        <w:trPr>
          <w:gridAfter w:val="1"/>
          <w:wAfter w:w="3" w:type="pct"/>
          <w:trHeight w:val="20"/>
          <w:tblHeader/>
        </w:trPr>
        <w:tc>
          <w:tcPr>
            <w:tcW w:w="234"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6990D25A"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1</w:t>
            </w:r>
          </w:p>
        </w:tc>
        <w:tc>
          <w:tcPr>
            <w:tcW w:w="108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3E2BC08"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2</w:t>
            </w:r>
          </w:p>
        </w:tc>
        <w:tc>
          <w:tcPr>
            <w:tcW w:w="50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C5469FA"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3</w:t>
            </w:r>
          </w:p>
        </w:tc>
        <w:tc>
          <w:tcPr>
            <w:tcW w:w="52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D728B64"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4</w:t>
            </w:r>
          </w:p>
        </w:tc>
        <w:tc>
          <w:tcPr>
            <w:tcW w:w="45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E5A4090"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5=4-3</w:t>
            </w:r>
          </w:p>
        </w:tc>
        <w:tc>
          <w:tcPr>
            <w:tcW w:w="3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76BA7DC"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6=4/3</w:t>
            </w:r>
          </w:p>
        </w:tc>
        <w:tc>
          <w:tcPr>
            <w:tcW w:w="54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8136AB4"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7</w:t>
            </w:r>
          </w:p>
        </w:tc>
        <w:tc>
          <w:tcPr>
            <w:tcW w:w="56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BF155AE"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8</w:t>
            </w:r>
          </w:p>
        </w:tc>
        <w:tc>
          <w:tcPr>
            <w:tcW w:w="41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470C954"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9=8-7</w:t>
            </w:r>
          </w:p>
        </w:tc>
        <w:tc>
          <w:tcPr>
            <w:tcW w:w="32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E8828A" w14:textId="77777777" w:rsidR="00B02D2F" w:rsidRPr="00724985" w:rsidRDefault="00B02D2F" w:rsidP="00B02D2F">
            <w:pPr>
              <w:jc w:val="center"/>
              <w:rPr>
                <w:rFonts w:ascii="Myriad Pro" w:hAnsi="Myriad Pro" w:cs="Calibri"/>
                <w:b/>
                <w:bCs/>
                <w:color w:val="FFFFFF"/>
                <w:sz w:val="18"/>
                <w:szCs w:val="18"/>
              </w:rPr>
            </w:pPr>
            <w:r w:rsidRPr="00724985">
              <w:rPr>
                <w:rFonts w:ascii="Myriad Pro" w:hAnsi="Myriad Pro" w:cs="Calibri"/>
                <w:b/>
                <w:bCs/>
                <w:color w:val="FFFFFF"/>
                <w:sz w:val="18"/>
                <w:szCs w:val="18"/>
              </w:rPr>
              <w:t>10</w:t>
            </w:r>
          </w:p>
        </w:tc>
      </w:tr>
      <w:tr w:rsidR="007A0040" w:rsidRPr="00B02D2F" w14:paraId="4931C566" w14:textId="77777777" w:rsidTr="007A0040">
        <w:trPr>
          <w:gridAfter w:val="1"/>
          <w:wAfter w:w="3" w:type="pct"/>
          <w:trHeight w:val="20"/>
        </w:trPr>
        <w:tc>
          <w:tcPr>
            <w:tcW w:w="2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4AAD15"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1.</w:t>
            </w:r>
          </w:p>
        </w:tc>
        <w:tc>
          <w:tcPr>
            <w:tcW w:w="10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DEC210" w14:textId="77777777" w:rsidR="00B02D2F" w:rsidRPr="00724985" w:rsidRDefault="00B02D2F" w:rsidP="00B02D2F">
            <w:pPr>
              <w:rPr>
                <w:rFonts w:ascii="Myriad Pro" w:hAnsi="Myriad Pro" w:cs="Calibri"/>
                <w:b/>
                <w:bCs/>
                <w:color w:val="000000"/>
                <w:sz w:val="18"/>
                <w:szCs w:val="18"/>
              </w:rPr>
            </w:pPr>
            <w:r w:rsidRPr="00724985">
              <w:rPr>
                <w:rFonts w:ascii="Myriad Pro" w:hAnsi="Myriad Pro" w:cs="Calibri"/>
                <w:b/>
                <w:bCs/>
                <w:color w:val="000000"/>
                <w:sz w:val="18"/>
                <w:szCs w:val="18"/>
              </w:rPr>
              <w:t>Доходы , отнесенные на деятельность по оказанию услуг передаче электроэнергии, всего, в т.ч.:</w:t>
            </w:r>
          </w:p>
        </w:tc>
        <w:tc>
          <w:tcPr>
            <w:tcW w:w="5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C7CBEF"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1 094 976,31</w:t>
            </w: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E76DC9"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1 159 750,00</w:t>
            </w:r>
          </w:p>
        </w:tc>
        <w:tc>
          <w:tcPr>
            <w:tcW w:w="45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6B8952"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64 773,69</w:t>
            </w:r>
          </w:p>
        </w:tc>
        <w:tc>
          <w:tcPr>
            <w:tcW w:w="3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7FC555"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6%</w:t>
            </w:r>
          </w:p>
        </w:tc>
        <w:tc>
          <w:tcPr>
            <w:tcW w:w="5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C25713"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1 118 173,54</w:t>
            </w:r>
          </w:p>
        </w:tc>
        <w:tc>
          <w:tcPr>
            <w:tcW w:w="5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933DDC"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1 229 973,00</w:t>
            </w:r>
          </w:p>
        </w:tc>
        <w:tc>
          <w:tcPr>
            <w:tcW w:w="4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B8DF1C"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111 799,46</w:t>
            </w:r>
          </w:p>
        </w:tc>
        <w:tc>
          <w:tcPr>
            <w:tcW w:w="3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542C3C"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10%</w:t>
            </w:r>
          </w:p>
        </w:tc>
      </w:tr>
      <w:tr w:rsidR="007A0040" w:rsidRPr="00B02D2F" w14:paraId="4453E285"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156EBE7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548D77A1"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доходы, полученные от деятельности по оказанию услуг передаче электроэнергии</w:t>
            </w:r>
          </w:p>
        </w:tc>
        <w:tc>
          <w:tcPr>
            <w:tcW w:w="502" w:type="pct"/>
            <w:tcBorders>
              <w:top w:val="nil"/>
              <w:left w:val="nil"/>
              <w:bottom w:val="single" w:sz="4" w:space="0" w:color="auto"/>
              <w:right w:val="single" w:sz="4" w:space="0" w:color="auto"/>
            </w:tcBorders>
            <w:shd w:val="clear" w:color="auto" w:fill="auto"/>
            <w:vAlign w:val="center"/>
            <w:hideMark/>
          </w:tcPr>
          <w:p w14:paraId="52332F42"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1 094 976,31</w:t>
            </w:r>
          </w:p>
        </w:tc>
        <w:tc>
          <w:tcPr>
            <w:tcW w:w="521" w:type="pct"/>
            <w:tcBorders>
              <w:top w:val="nil"/>
              <w:left w:val="nil"/>
              <w:bottom w:val="single" w:sz="4" w:space="0" w:color="auto"/>
              <w:right w:val="single" w:sz="4" w:space="0" w:color="auto"/>
            </w:tcBorders>
            <w:shd w:val="clear" w:color="auto" w:fill="auto"/>
            <w:vAlign w:val="center"/>
            <w:hideMark/>
          </w:tcPr>
          <w:p w14:paraId="10A8D3AB"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1 138 010,00</w:t>
            </w:r>
          </w:p>
        </w:tc>
        <w:tc>
          <w:tcPr>
            <w:tcW w:w="453" w:type="pct"/>
            <w:tcBorders>
              <w:top w:val="nil"/>
              <w:left w:val="nil"/>
              <w:bottom w:val="single" w:sz="4" w:space="0" w:color="auto"/>
              <w:right w:val="single" w:sz="4" w:space="0" w:color="auto"/>
            </w:tcBorders>
            <w:shd w:val="clear" w:color="auto" w:fill="auto"/>
            <w:vAlign w:val="center"/>
            <w:hideMark/>
          </w:tcPr>
          <w:p w14:paraId="37CCEEAF"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43 033,69</w:t>
            </w:r>
          </w:p>
        </w:tc>
        <w:tc>
          <w:tcPr>
            <w:tcW w:w="356" w:type="pct"/>
            <w:tcBorders>
              <w:top w:val="nil"/>
              <w:left w:val="nil"/>
              <w:bottom w:val="single" w:sz="4" w:space="0" w:color="auto"/>
              <w:right w:val="single" w:sz="4" w:space="0" w:color="auto"/>
            </w:tcBorders>
            <w:shd w:val="clear" w:color="auto" w:fill="auto"/>
            <w:vAlign w:val="center"/>
            <w:hideMark/>
          </w:tcPr>
          <w:p w14:paraId="4BED85D1"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w:t>
            </w:r>
          </w:p>
        </w:tc>
        <w:tc>
          <w:tcPr>
            <w:tcW w:w="546" w:type="pct"/>
            <w:tcBorders>
              <w:top w:val="nil"/>
              <w:left w:val="nil"/>
              <w:bottom w:val="single" w:sz="4" w:space="0" w:color="auto"/>
              <w:right w:val="single" w:sz="4" w:space="0" w:color="auto"/>
            </w:tcBorders>
            <w:shd w:val="clear" w:color="auto" w:fill="auto"/>
            <w:vAlign w:val="center"/>
            <w:hideMark/>
          </w:tcPr>
          <w:p w14:paraId="72337F62"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1 118 173,54</w:t>
            </w:r>
          </w:p>
        </w:tc>
        <w:tc>
          <w:tcPr>
            <w:tcW w:w="564" w:type="pct"/>
            <w:tcBorders>
              <w:top w:val="nil"/>
              <w:left w:val="nil"/>
              <w:bottom w:val="single" w:sz="4" w:space="0" w:color="auto"/>
              <w:right w:val="single" w:sz="4" w:space="0" w:color="auto"/>
            </w:tcBorders>
            <w:shd w:val="clear" w:color="auto" w:fill="auto"/>
            <w:vAlign w:val="center"/>
            <w:hideMark/>
          </w:tcPr>
          <w:p w14:paraId="3CAAD859"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1 185 415,00</w:t>
            </w:r>
          </w:p>
        </w:tc>
        <w:tc>
          <w:tcPr>
            <w:tcW w:w="410" w:type="pct"/>
            <w:tcBorders>
              <w:top w:val="nil"/>
              <w:left w:val="nil"/>
              <w:bottom w:val="single" w:sz="4" w:space="0" w:color="auto"/>
              <w:right w:val="single" w:sz="4" w:space="0" w:color="auto"/>
            </w:tcBorders>
            <w:shd w:val="clear" w:color="auto" w:fill="auto"/>
            <w:vAlign w:val="center"/>
            <w:hideMark/>
          </w:tcPr>
          <w:p w14:paraId="013AB10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67 241,46</w:t>
            </w:r>
          </w:p>
        </w:tc>
        <w:tc>
          <w:tcPr>
            <w:tcW w:w="324" w:type="pct"/>
            <w:tcBorders>
              <w:top w:val="nil"/>
              <w:left w:val="nil"/>
              <w:bottom w:val="single" w:sz="4" w:space="0" w:color="auto"/>
              <w:right w:val="single" w:sz="4" w:space="0" w:color="auto"/>
            </w:tcBorders>
            <w:shd w:val="clear" w:color="auto" w:fill="auto"/>
            <w:vAlign w:val="center"/>
            <w:hideMark/>
          </w:tcPr>
          <w:p w14:paraId="43A5A265"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6%</w:t>
            </w:r>
          </w:p>
        </w:tc>
      </w:tr>
      <w:tr w:rsidR="007A0040" w:rsidRPr="00B02D2F" w14:paraId="3123C1EA"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6125E7D9"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063C6061"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прочие (внереализационные) доходы</w:t>
            </w:r>
          </w:p>
        </w:tc>
        <w:tc>
          <w:tcPr>
            <w:tcW w:w="502" w:type="pct"/>
            <w:tcBorders>
              <w:top w:val="nil"/>
              <w:left w:val="nil"/>
              <w:bottom w:val="single" w:sz="4" w:space="0" w:color="auto"/>
              <w:right w:val="single" w:sz="4" w:space="0" w:color="auto"/>
            </w:tcBorders>
            <w:shd w:val="clear" w:color="auto" w:fill="auto"/>
            <w:vAlign w:val="center"/>
            <w:hideMark/>
          </w:tcPr>
          <w:p w14:paraId="554A15F8"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0,00</w:t>
            </w:r>
          </w:p>
        </w:tc>
        <w:tc>
          <w:tcPr>
            <w:tcW w:w="521" w:type="pct"/>
            <w:tcBorders>
              <w:top w:val="nil"/>
              <w:left w:val="nil"/>
              <w:bottom w:val="single" w:sz="4" w:space="0" w:color="auto"/>
              <w:right w:val="single" w:sz="4" w:space="0" w:color="auto"/>
            </w:tcBorders>
            <w:shd w:val="clear" w:color="auto" w:fill="auto"/>
            <w:vAlign w:val="center"/>
            <w:hideMark/>
          </w:tcPr>
          <w:p w14:paraId="1639B5CB"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21 740,00</w:t>
            </w:r>
          </w:p>
        </w:tc>
        <w:tc>
          <w:tcPr>
            <w:tcW w:w="453" w:type="pct"/>
            <w:tcBorders>
              <w:top w:val="nil"/>
              <w:left w:val="nil"/>
              <w:bottom w:val="single" w:sz="4" w:space="0" w:color="auto"/>
              <w:right w:val="single" w:sz="4" w:space="0" w:color="auto"/>
            </w:tcBorders>
            <w:shd w:val="clear" w:color="auto" w:fill="auto"/>
            <w:vAlign w:val="center"/>
            <w:hideMark/>
          </w:tcPr>
          <w:p w14:paraId="3EFFF966"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21 740,00</w:t>
            </w:r>
          </w:p>
        </w:tc>
        <w:tc>
          <w:tcPr>
            <w:tcW w:w="356" w:type="pct"/>
            <w:tcBorders>
              <w:top w:val="nil"/>
              <w:left w:val="nil"/>
              <w:bottom w:val="single" w:sz="4" w:space="0" w:color="auto"/>
              <w:right w:val="single" w:sz="4" w:space="0" w:color="auto"/>
            </w:tcBorders>
            <w:shd w:val="clear" w:color="auto" w:fill="auto"/>
            <w:vAlign w:val="center"/>
            <w:hideMark/>
          </w:tcPr>
          <w:p w14:paraId="7D0F90E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 </w:t>
            </w:r>
          </w:p>
        </w:tc>
        <w:tc>
          <w:tcPr>
            <w:tcW w:w="546" w:type="pct"/>
            <w:tcBorders>
              <w:top w:val="nil"/>
              <w:left w:val="nil"/>
              <w:bottom w:val="single" w:sz="4" w:space="0" w:color="auto"/>
              <w:right w:val="single" w:sz="4" w:space="0" w:color="auto"/>
            </w:tcBorders>
            <w:shd w:val="clear" w:color="auto" w:fill="auto"/>
            <w:vAlign w:val="center"/>
            <w:hideMark/>
          </w:tcPr>
          <w:p w14:paraId="5937A9E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0,00</w:t>
            </w:r>
          </w:p>
        </w:tc>
        <w:tc>
          <w:tcPr>
            <w:tcW w:w="564" w:type="pct"/>
            <w:tcBorders>
              <w:top w:val="nil"/>
              <w:left w:val="nil"/>
              <w:bottom w:val="single" w:sz="4" w:space="0" w:color="auto"/>
              <w:right w:val="single" w:sz="4" w:space="0" w:color="auto"/>
            </w:tcBorders>
            <w:shd w:val="clear" w:color="auto" w:fill="auto"/>
            <w:vAlign w:val="center"/>
            <w:hideMark/>
          </w:tcPr>
          <w:p w14:paraId="477D68EB"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44 558,00</w:t>
            </w:r>
          </w:p>
        </w:tc>
        <w:tc>
          <w:tcPr>
            <w:tcW w:w="410" w:type="pct"/>
            <w:tcBorders>
              <w:top w:val="nil"/>
              <w:left w:val="nil"/>
              <w:bottom w:val="single" w:sz="4" w:space="0" w:color="auto"/>
              <w:right w:val="single" w:sz="4" w:space="0" w:color="auto"/>
            </w:tcBorders>
            <w:shd w:val="clear" w:color="auto" w:fill="auto"/>
            <w:vAlign w:val="center"/>
            <w:hideMark/>
          </w:tcPr>
          <w:p w14:paraId="312ED816"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44 558,00</w:t>
            </w:r>
          </w:p>
        </w:tc>
        <w:tc>
          <w:tcPr>
            <w:tcW w:w="324" w:type="pct"/>
            <w:tcBorders>
              <w:top w:val="nil"/>
              <w:left w:val="nil"/>
              <w:bottom w:val="single" w:sz="4" w:space="0" w:color="auto"/>
              <w:right w:val="single" w:sz="4" w:space="0" w:color="auto"/>
            </w:tcBorders>
            <w:shd w:val="clear" w:color="auto" w:fill="auto"/>
            <w:vAlign w:val="center"/>
            <w:hideMark/>
          </w:tcPr>
          <w:p w14:paraId="6D24A03A"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 </w:t>
            </w:r>
          </w:p>
        </w:tc>
      </w:tr>
      <w:tr w:rsidR="007A0040" w:rsidRPr="00B02D2F" w14:paraId="5CC13897"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43D2F6C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w:t>
            </w:r>
          </w:p>
        </w:tc>
        <w:tc>
          <w:tcPr>
            <w:tcW w:w="1087" w:type="pct"/>
            <w:tcBorders>
              <w:top w:val="nil"/>
              <w:left w:val="nil"/>
              <w:bottom w:val="single" w:sz="4" w:space="0" w:color="auto"/>
              <w:right w:val="single" w:sz="4" w:space="0" w:color="auto"/>
            </w:tcBorders>
            <w:shd w:val="clear" w:color="auto" w:fill="auto"/>
            <w:vAlign w:val="center"/>
            <w:hideMark/>
          </w:tcPr>
          <w:p w14:paraId="0F517EFE"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Расходы на услуги ТСО</w:t>
            </w:r>
          </w:p>
        </w:tc>
        <w:tc>
          <w:tcPr>
            <w:tcW w:w="502" w:type="pct"/>
            <w:tcBorders>
              <w:top w:val="nil"/>
              <w:left w:val="nil"/>
              <w:bottom w:val="single" w:sz="4" w:space="0" w:color="auto"/>
              <w:right w:val="single" w:sz="4" w:space="0" w:color="auto"/>
            </w:tcBorders>
            <w:shd w:val="clear" w:color="auto" w:fill="auto"/>
            <w:vAlign w:val="center"/>
            <w:hideMark/>
          </w:tcPr>
          <w:p w14:paraId="44819C2E"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167 327,42</w:t>
            </w:r>
          </w:p>
        </w:tc>
        <w:tc>
          <w:tcPr>
            <w:tcW w:w="521" w:type="pct"/>
            <w:tcBorders>
              <w:top w:val="nil"/>
              <w:left w:val="nil"/>
              <w:bottom w:val="single" w:sz="4" w:space="0" w:color="auto"/>
              <w:right w:val="single" w:sz="4" w:space="0" w:color="auto"/>
            </w:tcBorders>
            <w:shd w:val="clear" w:color="auto" w:fill="auto"/>
            <w:vAlign w:val="center"/>
            <w:hideMark/>
          </w:tcPr>
          <w:p w14:paraId="3B517C9C"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155 597,00</w:t>
            </w:r>
          </w:p>
        </w:tc>
        <w:tc>
          <w:tcPr>
            <w:tcW w:w="453" w:type="pct"/>
            <w:tcBorders>
              <w:top w:val="nil"/>
              <w:left w:val="nil"/>
              <w:bottom w:val="single" w:sz="4" w:space="0" w:color="auto"/>
              <w:right w:val="single" w:sz="4" w:space="0" w:color="auto"/>
            </w:tcBorders>
            <w:shd w:val="clear" w:color="auto" w:fill="auto"/>
            <w:vAlign w:val="center"/>
            <w:hideMark/>
          </w:tcPr>
          <w:p w14:paraId="402635BA"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-11 730,42</w:t>
            </w:r>
          </w:p>
        </w:tc>
        <w:tc>
          <w:tcPr>
            <w:tcW w:w="356" w:type="pct"/>
            <w:tcBorders>
              <w:top w:val="nil"/>
              <w:left w:val="nil"/>
              <w:bottom w:val="single" w:sz="4" w:space="0" w:color="auto"/>
              <w:right w:val="single" w:sz="4" w:space="0" w:color="auto"/>
            </w:tcBorders>
            <w:shd w:val="clear" w:color="auto" w:fill="auto"/>
            <w:vAlign w:val="center"/>
            <w:hideMark/>
          </w:tcPr>
          <w:p w14:paraId="14E7FE3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-7%</w:t>
            </w:r>
          </w:p>
        </w:tc>
        <w:tc>
          <w:tcPr>
            <w:tcW w:w="546" w:type="pct"/>
            <w:tcBorders>
              <w:top w:val="nil"/>
              <w:left w:val="nil"/>
              <w:bottom w:val="single" w:sz="4" w:space="0" w:color="auto"/>
              <w:right w:val="single" w:sz="4" w:space="0" w:color="auto"/>
            </w:tcBorders>
            <w:shd w:val="clear" w:color="auto" w:fill="auto"/>
            <w:vAlign w:val="center"/>
            <w:hideMark/>
          </w:tcPr>
          <w:p w14:paraId="2310F939"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173 749,75</w:t>
            </w:r>
          </w:p>
        </w:tc>
        <w:tc>
          <w:tcPr>
            <w:tcW w:w="564" w:type="pct"/>
            <w:tcBorders>
              <w:top w:val="nil"/>
              <w:left w:val="nil"/>
              <w:bottom w:val="single" w:sz="4" w:space="0" w:color="auto"/>
              <w:right w:val="single" w:sz="4" w:space="0" w:color="auto"/>
            </w:tcBorders>
            <w:shd w:val="clear" w:color="auto" w:fill="auto"/>
            <w:vAlign w:val="center"/>
            <w:hideMark/>
          </w:tcPr>
          <w:p w14:paraId="5D35C6BD"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182 158,00</w:t>
            </w:r>
          </w:p>
        </w:tc>
        <w:tc>
          <w:tcPr>
            <w:tcW w:w="410" w:type="pct"/>
            <w:tcBorders>
              <w:top w:val="nil"/>
              <w:left w:val="nil"/>
              <w:bottom w:val="single" w:sz="4" w:space="0" w:color="auto"/>
              <w:right w:val="single" w:sz="4" w:space="0" w:color="auto"/>
            </w:tcBorders>
            <w:shd w:val="clear" w:color="auto" w:fill="auto"/>
            <w:vAlign w:val="center"/>
            <w:hideMark/>
          </w:tcPr>
          <w:p w14:paraId="731621FD"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8 408,25</w:t>
            </w:r>
          </w:p>
        </w:tc>
        <w:tc>
          <w:tcPr>
            <w:tcW w:w="324" w:type="pct"/>
            <w:tcBorders>
              <w:top w:val="nil"/>
              <w:left w:val="nil"/>
              <w:bottom w:val="single" w:sz="4" w:space="0" w:color="auto"/>
              <w:right w:val="single" w:sz="4" w:space="0" w:color="auto"/>
            </w:tcBorders>
            <w:shd w:val="clear" w:color="auto" w:fill="auto"/>
            <w:vAlign w:val="center"/>
            <w:hideMark/>
          </w:tcPr>
          <w:p w14:paraId="3322E53E"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5%</w:t>
            </w:r>
          </w:p>
        </w:tc>
      </w:tr>
      <w:tr w:rsidR="007A0040" w:rsidRPr="00B02D2F" w14:paraId="263D99D7"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7BA4D41D"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3.</w:t>
            </w:r>
          </w:p>
        </w:tc>
        <w:tc>
          <w:tcPr>
            <w:tcW w:w="1087" w:type="pct"/>
            <w:tcBorders>
              <w:top w:val="nil"/>
              <w:left w:val="nil"/>
              <w:bottom w:val="single" w:sz="4" w:space="0" w:color="auto"/>
              <w:right w:val="single" w:sz="4" w:space="0" w:color="auto"/>
            </w:tcBorders>
            <w:shd w:val="clear" w:color="auto" w:fill="auto"/>
            <w:vAlign w:val="center"/>
            <w:hideMark/>
          </w:tcPr>
          <w:p w14:paraId="7D6A65E0"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Расходы на компенсацию потерь</w:t>
            </w:r>
          </w:p>
        </w:tc>
        <w:tc>
          <w:tcPr>
            <w:tcW w:w="502" w:type="pct"/>
            <w:tcBorders>
              <w:top w:val="nil"/>
              <w:left w:val="nil"/>
              <w:bottom w:val="single" w:sz="4" w:space="0" w:color="auto"/>
              <w:right w:val="single" w:sz="4" w:space="0" w:color="auto"/>
            </w:tcBorders>
            <w:shd w:val="clear" w:color="auto" w:fill="auto"/>
            <w:vAlign w:val="center"/>
            <w:hideMark/>
          </w:tcPr>
          <w:p w14:paraId="75D340A0"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201 292,90</w:t>
            </w:r>
          </w:p>
        </w:tc>
        <w:tc>
          <w:tcPr>
            <w:tcW w:w="521" w:type="pct"/>
            <w:tcBorders>
              <w:top w:val="nil"/>
              <w:left w:val="nil"/>
              <w:bottom w:val="single" w:sz="4" w:space="0" w:color="auto"/>
              <w:right w:val="single" w:sz="4" w:space="0" w:color="auto"/>
            </w:tcBorders>
            <w:shd w:val="clear" w:color="auto" w:fill="auto"/>
            <w:vAlign w:val="center"/>
            <w:hideMark/>
          </w:tcPr>
          <w:p w14:paraId="44633CE0"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169 414,00</w:t>
            </w:r>
          </w:p>
        </w:tc>
        <w:tc>
          <w:tcPr>
            <w:tcW w:w="453" w:type="pct"/>
            <w:tcBorders>
              <w:top w:val="nil"/>
              <w:left w:val="nil"/>
              <w:bottom w:val="single" w:sz="4" w:space="0" w:color="auto"/>
              <w:right w:val="single" w:sz="4" w:space="0" w:color="auto"/>
            </w:tcBorders>
            <w:shd w:val="clear" w:color="auto" w:fill="auto"/>
            <w:vAlign w:val="center"/>
            <w:hideMark/>
          </w:tcPr>
          <w:p w14:paraId="2E2335DE"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-31 878,90</w:t>
            </w:r>
          </w:p>
        </w:tc>
        <w:tc>
          <w:tcPr>
            <w:tcW w:w="356" w:type="pct"/>
            <w:tcBorders>
              <w:top w:val="nil"/>
              <w:left w:val="nil"/>
              <w:bottom w:val="single" w:sz="4" w:space="0" w:color="auto"/>
              <w:right w:val="single" w:sz="4" w:space="0" w:color="auto"/>
            </w:tcBorders>
            <w:shd w:val="clear" w:color="auto" w:fill="auto"/>
            <w:vAlign w:val="center"/>
            <w:hideMark/>
          </w:tcPr>
          <w:p w14:paraId="17D64CF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-16%</w:t>
            </w:r>
          </w:p>
        </w:tc>
        <w:tc>
          <w:tcPr>
            <w:tcW w:w="546" w:type="pct"/>
            <w:tcBorders>
              <w:top w:val="nil"/>
              <w:left w:val="nil"/>
              <w:bottom w:val="single" w:sz="4" w:space="0" w:color="auto"/>
              <w:right w:val="single" w:sz="4" w:space="0" w:color="auto"/>
            </w:tcBorders>
            <w:shd w:val="clear" w:color="auto" w:fill="auto"/>
            <w:vAlign w:val="center"/>
            <w:hideMark/>
          </w:tcPr>
          <w:p w14:paraId="1354100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204 163,20</w:t>
            </w:r>
          </w:p>
        </w:tc>
        <w:tc>
          <w:tcPr>
            <w:tcW w:w="564" w:type="pct"/>
            <w:tcBorders>
              <w:top w:val="nil"/>
              <w:left w:val="nil"/>
              <w:bottom w:val="single" w:sz="4" w:space="0" w:color="auto"/>
              <w:right w:val="single" w:sz="4" w:space="0" w:color="auto"/>
            </w:tcBorders>
            <w:shd w:val="clear" w:color="auto" w:fill="auto"/>
            <w:vAlign w:val="center"/>
            <w:hideMark/>
          </w:tcPr>
          <w:p w14:paraId="1AF7A40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182 649,00</w:t>
            </w:r>
          </w:p>
        </w:tc>
        <w:tc>
          <w:tcPr>
            <w:tcW w:w="410" w:type="pct"/>
            <w:tcBorders>
              <w:top w:val="nil"/>
              <w:left w:val="nil"/>
              <w:bottom w:val="single" w:sz="4" w:space="0" w:color="auto"/>
              <w:right w:val="single" w:sz="4" w:space="0" w:color="auto"/>
            </w:tcBorders>
            <w:shd w:val="clear" w:color="auto" w:fill="auto"/>
            <w:vAlign w:val="center"/>
            <w:hideMark/>
          </w:tcPr>
          <w:p w14:paraId="295C5EF6"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-21 514,20</w:t>
            </w:r>
          </w:p>
        </w:tc>
        <w:tc>
          <w:tcPr>
            <w:tcW w:w="324" w:type="pct"/>
            <w:tcBorders>
              <w:top w:val="nil"/>
              <w:left w:val="nil"/>
              <w:bottom w:val="single" w:sz="4" w:space="0" w:color="auto"/>
              <w:right w:val="single" w:sz="4" w:space="0" w:color="auto"/>
            </w:tcBorders>
            <w:shd w:val="clear" w:color="auto" w:fill="auto"/>
            <w:vAlign w:val="center"/>
            <w:hideMark/>
          </w:tcPr>
          <w:p w14:paraId="57B3C29B"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-11%</w:t>
            </w:r>
          </w:p>
        </w:tc>
      </w:tr>
      <w:tr w:rsidR="007A0040" w:rsidRPr="00B02D2F" w14:paraId="507B5E69"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2443854E"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4.</w:t>
            </w:r>
          </w:p>
        </w:tc>
        <w:tc>
          <w:tcPr>
            <w:tcW w:w="1087" w:type="pct"/>
            <w:tcBorders>
              <w:top w:val="nil"/>
              <w:left w:val="nil"/>
              <w:bottom w:val="single" w:sz="4" w:space="0" w:color="auto"/>
              <w:right w:val="single" w:sz="4" w:space="0" w:color="auto"/>
            </w:tcBorders>
            <w:shd w:val="clear" w:color="auto" w:fill="auto"/>
            <w:vAlign w:val="center"/>
            <w:hideMark/>
          </w:tcPr>
          <w:p w14:paraId="4D5DBDA7" w14:textId="77777777" w:rsidR="00B02D2F" w:rsidRPr="00724985" w:rsidRDefault="00B02D2F" w:rsidP="00B02D2F">
            <w:pPr>
              <w:rPr>
                <w:rFonts w:ascii="Myriad Pro" w:hAnsi="Myriad Pro" w:cs="Calibri"/>
                <w:b/>
                <w:bCs/>
                <w:color w:val="000000"/>
                <w:sz w:val="18"/>
                <w:szCs w:val="18"/>
              </w:rPr>
            </w:pPr>
            <w:r w:rsidRPr="00724985">
              <w:rPr>
                <w:rFonts w:ascii="Myriad Pro" w:hAnsi="Myriad Pro" w:cs="Calibri"/>
                <w:b/>
                <w:bCs/>
                <w:color w:val="000000"/>
                <w:sz w:val="18"/>
                <w:szCs w:val="18"/>
              </w:rPr>
              <w:t>Расчетная выручка на содержание (1-2-3)</w:t>
            </w:r>
          </w:p>
        </w:tc>
        <w:tc>
          <w:tcPr>
            <w:tcW w:w="502" w:type="pct"/>
            <w:tcBorders>
              <w:top w:val="nil"/>
              <w:left w:val="nil"/>
              <w:bottom w:val="single" w:sz="4" w:space="0" w:color="auto"/>
              <w:right w:val="single" w:sz="4" w:space="0" w:color="auto"/>
            </w:tcBorders>
            <w:shd w:val="clear" w:color="auto" w:fill="auto"/>
            <w:vAlign w:val="center"/>
            <w:hideMark/>
          </w:tcPr>
          <w:p w14:paraId="204191FA"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726 355,99</w:t>
            </w:r>
          </w:p>
        </w:tc>
        <w:tc>
          <w:tcPr>
            <w:tcW w:w="521" w:type="pct"/>
            <w:tcBorders>
              <w:top w:val="nil"/>
              <w:left w:val="nil"/>
              <w:bottom w:val="single" w:sz="4" w:space="0" w:color="auto"/>
              <w:right w:val="single" w:sz="4" w:space="0" w:color="auto"/>
            </w:tcBorders>
            <w:shd w:val="clear" w:color="auto" w:fill="auto"/>
            <w:vAlign w:val="center"/>
            <w:hideMark/>
          </w:tcPr>
          <w:p w14:paraId="0E89E34A"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834 739,00</w:t>
            </w:r>
          </w:p>
        </w:tc>
        <w:tc>
          <w:tcPr>
            <w:tcW w:w="453" w:type="pct"/>
            <w:tcBorders>
              <w:top w:val="nil"/>
              <w:left w:val="nil"/>
              <w:bottom w:val="single" w:sz="4" w:space="0" w:color="auto"/>
              <w:right w:val="single" w:sz="4" w:space="0" w:color="auto"/>
            </w:tcBorders>
            <w:shd w:val="clear" w:color="auto" w:fill="auto"/>
            <w:vAlign w:val="center"/>
            <w:hideMark/>
          </w:tcPr>
          <w:p w14:paraId="5AE13B96"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108 383,01</w:t>
            </w:r>
          </w:p>
        </w:tc>
        <w:tc>
          <w:tcPr>
            <w:tcW w:w="356" w:type="pct"/>
            <w:tcBorders>
              <w:top w:val="nil"/>
              <w:left w:val="nil"/>
              <w:bottom w:val="single" w:sz="4" w:space="0" w:color="auto"/>
              <w:right w:val="single" w:sz="4" w:space="0" w:color="auto"/>
            </w:tcBorders>
            <w:shd w:val="clear" w:color="auto" w:fill="auto"/>
            <w:vAlign w:val="center"/>
            <w:hideMark/>
          </w:tcPr>
          <w:p w14:paraId="0DB7E20E"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15%</w:t>
            </w:r>
          </w:p>
        </w:tc>
        <w:tc>
          <w:tcPr>
            <w:tcW w:w="546" w:type="pct"/>
            <w:tcBorders>
              <w:top w:val="nil"/>
              <w:left w:val="nil"/>
              <w:bottom w:val="single" w:sz="4" w:space="0" w:color="auto"/>
              <w:right w:val="single" w:sz="4" w:space="0" w:color="auto"/>
            </w:tcBorders>
            <w:shd w:val="clear" w:color="auto" w:fill="auto"/>
            <w:vAlign w:val="center"/>
            <w:hideMark/>
          </w:tcPr>
          <w:p w14:paraId="6267F086"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740 260,59</w:t>
            </w:r>
          </w:p>
        </w:tc>
        <w:tc>
          <w:tcPr>
            <w:tcW w:w="564" w:type="pct"/>
            <w:tcBorders>
              <w:top w:val="nil"/>
              <w:left w:val="nil"/>
              <w:bottom w:val="single" w:sz="4" w:space="0" w:color="auto"/>
              <w:right w:val="single" w:sz="4" w:space="0" w:color="auto"/>
            </w:tcBorders>
            <w:shd w:val="clear" w:color="auto" w:fill="auto"/>
            <w:vAlign w:val="center"/>
            <w:hideMark/>
          </w:tcPr>
          <w:p w14:paraId="488342C9"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865 166,00</w:t>
            </w:r>
          </w:p>
        </w:tc>
        <w:tc>
          <w:tcPr>
            <w:tcW w:w="410" w:type="pct"/>
            <w:tcBorders>
              <w:top w:val="nil"/>
              <w:left w:val="nil"/>
              <w:bottom w:val="single" w:sz="4" w:space="0" w:color="auto"/>
              <w:right w:val="single" w:sz="4" w:space="0" w:color="auto"/>
            </w:tcBorders>
            <w:shd w:val="clear" w:color="auto" w:fill="auto"/>
            <w:vAlign w:val="center"/>
            <w:hideMark/>
          </w:tcPr>
          <w:p w14:paraId="6EA5E764"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124 905,41</w:t>
            </w:r>
          </w:p>
        </w:tc>
        <w:tc>
          <w:tcPr>
            <w:tcW w:w="324" w:type="pct"/>
            <w:tcBorders>
              <w:top w:val="nil"/>
              <w:left w:val="nil"/>
              <w:bottom w:val="single" w:sz="4" w:space="0" w:color="auto"/>
              <w:right w:val="single" w:sz="4" w:space="0" w:color="auto"/>
            </w:tcBorders>
            <w:shd w:val="clear" w:color="auto" w:fill="auto"/>
            <w:vAlign w:val="center"/>
            <w:hideMark/>
          </w:tcPr>
          <w:p w14:paraId="6DAAE761"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17%</w:t>
            </w:r>
          </w:p>
        </w:tc>
      </w:tr>
      <w:tr w:rsidR="007A0040" w:rsidRPr="00B02D2F" w14:paraId="1100706A"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27E1CAD2"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5.</w:t>
            </w:r>
          </w:p>
        </w:tc>
        <w:tc>
          <w:tcPr>
            <w:tcW w:w="1087" w:type="pct"/>
            <w:tcBorders>
              <w:top w:val="nil"/>
              <w:left w:val="nil"/>
              <w:bottom w:val="single" w:sz="4" w:space="0" w:color="auto"/>
              <w:right w:val="single" w:sz="4" w:space="0" w:color="auto"/>
            </w:tcBorders>
            <w:shd w:val="clear" w:color="auto" w:fill="auto"/>
            <w:vAlign w:val="center"/>
            <w:hideMark/>
          </w:tcPr>
          <w:p w14:paraId="1C2EAA9D" w14:textId="77777777" w:rsidR="00B02D2F" w:rsidRPr="00724985" w:rsidRDefault="00B02D2F" w:rsidP="00B02D2F">
            <w:pPr>
              <w:rPr>
                <w:rFonts w:ascii="Myriad Pro" w:hAnsi="Myriad Pro" w:cs="Calibri"/>
                <w:b/>
                <w:bCs/>
                <w:color w:val="000000"/>
                <w:sz w:val="18"/>
                <w:szCs w:val="18"/>
              </w:rPr>
            </w:pPr>
            <w:r w:rsidRPr="00724985">
              <w:rPr>
                <w:rFonts w:ascii="Myriad Pro" w:hAnsi="Myriad Pro" w:cs="Calibri"/>
                <w:b/>
                <w:bCs/>
                <w:color w:val="000000"/>
                <w:sz w:val="18"/>
                <w:szCs w:val="18"/>
              </w:rPr>
              <w:t>Расходы, понесенные на содержание сетей, всего, в т.ч.*)</w:t>
            </w:r>
          </w:p>
        </w:tc>
        <w:tc>
          <w:tcPr>
            <w:tcW w:w="502" w:type="pct"/>
            <w:tcBorders>
              <w:top w:val="nil"/>
              <w:left w:val="nil"/>
              <w:bottom w:val="single" w:sz="4" w:space="0" w:color="auto"/>
              <w:right w:val="single" w:sz="4" w:space="0" w:color="auto"/>
            </w:tcBorders>
            <w:shd w:val="clear" w:color="auto" w:fill="auto"/>
            <w:vAlign w:val="center"/>
            <w:hideMark/>
          </w:tcPr>
          <w:p w14:paraId="45541816"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755 384,39</w:t>
            </w:r>
          </w:p>
        </w:tc>
        <w:tc>
          <w:tcPr>
            <w:tcW w:w="521" w:type="pct"/>
            <w:tcBorders>
              <w:top w:val="nil"/>
              <w:left w:val="nil"/>
              <w:bottom w:val="single" w:sz="4" w:space="0" w:color="auto"/>
              <w:right w:val="single" w:sz="4" w:space="0" w:color="auto"/>
            </w:tcBorders>
            <w:shd w:val="clear" w:color="auto" w:fill="auto"/>
            <w:vAlign w:val="center"/>
            <w:hideMark/>
          </w:tcPr>
          <w:p w14:paraId="462CCFAB"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843 379,00</w:t>
            </w:r>
          </w:p>
        </w:tc>
        <w:tc>
          <w:tcPr>
            <w:tcW w:w="453" w:type="pct"/>
            <w:tcBorders>
              <w:top w:val="nil"/>
              <w:left w:val="nil"/>
              <w:bottom w:val="single" w:sz="4" w:space="0" w:color="auto"/>
              <w:right w:val="single" w:sz="4" w:space="0" w:color="auto"/>
            </w:tcBorders>
            <w:shd w:val="clear" w:color="auto" w:fill="auto"/>
            <w:vAlign w:val="center"/>
            <w:hideMark/>
          </w:tcPr>
          <w:p w14:paraId="4027BE7E"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87 994,61</w:t>
            </w:r>
          </w:p>
        </w:tc>
        <w:tc>
          <w:tcPr>
            <w:tcW w:w="356" w:type="pct"/>
            <w:tcBorders>
              <w:top w:val="nil"/>
              <w:left w:val="nil"/>
              <w:bottom w:val="single" w:sz="4" w:space="0" w:color="auto"/>
              <w:right w:val="single" w:sz="4" w:space="0" w:color="auto"/>
            </w:tcBorders>
            <w:shd w:val="clear" w:color="auto" w:fill="auto"/>
            <w:vAlign w:val="center"/>
            <w:hideMark/>
          </w:tcPr>
          <w:p w14:paraId="4FC3CCC7"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12%</w:t>
            </w:r>
          </w:p>
        </w:tc>
        <w:tc>
          <w:tcPr>
            <w:tcW w:w="546" w:type="pct"/>
            <w:tcBorders>
              <w:top w:val="nil"/>
              <w:left w:val="nil"/>
              <w:bottom w:val="single" w:sz="4" w:space="0" w:color="auto"/>
              <w:right w:val="single" w:sz="4" w:space="0" w:color="auto"/>
            </w:tcBorders>
            <w:shd w:val="clear" w:color="auto" w:fill="auto"/>
            <w:vAlign w:val="center"/>
            <w:hideMark/>
          </w:tcPr>
          <w:p w14:paraId="2593C270"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787 898,34</w:t>
            </w:r>
          </w:p>
        </w:tc>
        <w:tc>
          <w:tcPr>
            <w:tcW w:w="564" w:type="pct"/>
            <w:tcBorders>
              <w:top w:val="nil"/>
              <w:left w:val="nil"/>
              <w:bottom w:val="single" w:sz="4" w:space="0" w:color="auto"/>
              <w:right w:val="single" w:sz="4" w:space="0" w:color="auto"/>
            </w:tcBorders>
            <w:shd w:val="clear" w:color="auto" w:fill="auto"/>
            <w:vAlign w:val="center"/>
            <w:hideMark/>
          </w:tcPr>
          <w:p w14:paraId="30971BDA"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970 909,00</w:t>
            </w:r>
          </w:p>
        </w:tc>
        <w:tc>
          <w:tcPr>
            <w:tcW w:w="410" w:type="pct"/>
            <w:tcBorders>
              <w:top w:val="nil"/>
              <w:left w:val="nil"/>
              <w:bottom w:val="single" w:sz="4" w:space="0" w:color="auto"/>
              <w:right w:val="single" w:sz="4" w:space="0" w:color="auto"/>
            </w:tcBorders>
            <w:shd w:val="clear" w:color="auto" w:fill="auto"/>
            <w:vAlign w:val="center"/>
            <w:hideMark/>
          </w:tcPr>
          <w:p w14:paraId="301459E1"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183 010,66</w:t>
            </w:r>
          </w:p>
        </w:tc>
        <w:tc>
          <w:tcPr>
            <w:tcW w:w="324" w:type="pct"/>
            <w:tcBorders>
              <w:top w:val="nil"/>
              <w:left w:val="nil"/>
              <w:bottom w:val="single" w:sz="4" w:space="0" w:color="auto"/>
              <w:right w:val="single" w:sz="4" w:space="0" w:color="auto"/>
            </w:tcBorders>
            <w:shd w:val="clear" w:color="auto" w:fill="auto"/>
            <w:vAlign w:val="center"/>
            <w:hideMark/>
          </w:tcPr>
          <w:p w14:paraId="17C8E4DB"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23%</w:t>
            </w:r>
          </w:p>
        </w:tc>
      </w:tr>
      <w:tr w:rsidR="007A0040" w:rsidRPr="00B02D2F" w14:paraId="21DDE7B7"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58E5579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715E27D3"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расходы на оплату труда</w:t>
            </w:r>
          </w:p>
        </w:tc>
        <w:tc>
          <w:tcPr>
            <w:tcW w:w="502" w:type="pct"/>
            <w:tcBorders>
              <w:top w:val="nil"/>
              <w:left w:val="nil"/>
              <w:bottom w:val="single" w:sz="4" w:space="0" w:color="auto"/>
              <w:right w:val="single" w:sz="4" w:space="0" w:color="auto"/>
            </w:tcBorders>
            <w:shd w:val="clear" w:color="auto" w:fill="auto"/>
            <w:vAlign w:val="center"/>
            <w:hideMark/>
          </w:tcPr>
          <w:p w14:paraId="442AC00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203 587,25</w:t>
            </w:r>
          </w:p>
        </w:tc>
        <w:tc>
          <w:tcPr>
            <w:tcW w:w="521" w:type="pct"/>
            <w:tcBorders>
              <w:top w:val="nil"/>
              <w:left w:val="nil"/>
              <w:bottom w:val="single" w:sz="4" w:space="0" w:color="auto"/>
              <w:right w:val="single" w:sz="4" w:space="0" w:color="auto"/>
            </w:tcBorders>
            <w:shd w:val="clear" w:color="auto" w:fill="auto"/>
            <w:vAlign w:val="center"/>
            <w:hideMark/>
          </w:tcPr>
          <w:p w14:paraId="3716192C"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238 121,00</w:t>
            </w:r>
          </w:p>
        </w:tc>
        <w:tc>
          <w:tcPr>
            <w:tcW w:w="453" w:type="pct"/>
            <w:tcBorders>
              <w:top w:val="nil"/>
              <w:left w:val="nil"/>
              <w:bottom w:val="single" w:sz="4" w:space="0" w:color="auto"/>
              <w:right w:val="single" w:sz="4" w:space="0" w:color="auto"/>
            </w:tcBorders>
            <w:shd w:val="clear" w:color="auto" w:fill="auto"/>
            <w:vAlign w:val="center"/>
            <w:hideMark/>
          </w:tcPr>
          <w:p w14:paraId="65D08925"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34 533,75</w:t>
            </w:r>
          </w:p>
        </w:tc>
        <w:tc>
          <w:tcPr>
            <w:tcW w:w="356" w:type="pct"/>
            <w:tcBorders>
              <w:top w:val="nil"/>
              <w:left w:val="nil"/>
              <w:bottom w:val="single" w:sz="4" w:space="0" w:color="auto"/>
              <w:right w:val="single" w:sz="4" w:space="0" w:color="auto"/>
            </w:tcBorders>
            <w:shd w:val="clear" w:color="auto" w:fill="auto"/>
            <w:vAlign w:val="center"/>
            <w:hideMark/>
          </w:tcPr>
          <w:p w14:paraId="0C2A3A52"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17%</w:t>
            </w:r>
          </w:p>
        </w:tc>
        <w:tc>
          <w:tcPr>
            <w:tcW w:w="546" w:type="pct"/>
            <w:tcBorders>
              <w:top w:val="nil"/>
              <w:left w:val="nil"/>
              <w:bottom w:val="single" w:sz="4" w:space="0" w:color="auto"/>
              <w:right w:val="single" w:sz="4" w:space="0" w:color="auto"/>
            </w:tcBorders>
            <w:shd w:val="clear" w:color="auto" w:fill="auto"/>
            <w:vAlign w:val="center"/>
            <w:hideMark/>
          </w:tcPr>
          <w:p w14:paraId="4B0C022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292 015,64</w:t>
            </w:r>
          </w:p>
        </w:tc>
        <w:tc>
          <w:tcPr>
            <w:tcW w:w="564" w:type="pct"/>
            <w:tcBorders>
              <w:top w:val="nil"/>
              <w:left w:val="nil"/>
              <w:bottom w:val="single" w:sz="4" w:space="0" w:color="auto"/>
              <w:right w:val="single" w:sz="4" w:space="0" w:color="auto"/>
            </w:tcBorders>
            <w:shd w:val="clear" w:color="auto" w:fill="auto"/>
            <w:vAlign w:val="center"/>
            <w:hideMark/>
          </w:tcPr>
          <w:p w14:paraId="26BB6C02"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291 377,00</w:t>
            </w:r>
          </w:p>
        </w:tc>
        <w:tc>
          <w:tcPr>
            <w:tcW w:w="410" w:type="pct"/>
            <w:tcBorders>
              <w:top w:val="nil"/>
              <w:left w:val="nil"/>
              <w:bottom w:val="single" w:sz="4" w:space="0" w:color="auto"/>
              <w:right w:val="single" w:sz="4" w:space="0" w:color="auto"/>
            </w:tcBorders>
            <w:shd w:val="clear" w:color="auto" w:fill="auto"/>
            <w:vAlign w:val="center"/>
            <w:hideMark/>
          </w:tcPr>
          <w:p w14:paraId="7F2B5A65"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-638,64</w:t>
            </w:r>
          </w:p>
        </w:tc>
        <w:tc>
          <w:tcPr>
            <w:tcW w:w="324" w:type="pct"/>
            <w:tcBorders>
              <w:top w:val="nil"/>
              <w:left w:val="nil"/>
              <w:bottom w:val="single" w:sz="4" w:space="0" w:color="auto"/>
              <w:right w:val="single" w:sz="4" w:space="0" w:color="auto"/>
            </w:tcBorders>
            <w:shd w:val="clear" w:color="auto" w:fill="auto"/>
            <w:vAlign w:val="center"/>
            <w:hideMark/>
          </w:tcPr>
          <w:p w14:paraId="3D37D472"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w:t>
            </w:r>
          </w:p>
        </w:tc>
      </w:tr>
      <w:tr w:rsidR="007A0040" w:rsidRPr="00B02D2F" w14:paraId="1034F511"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590F2A3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35D2D4BF"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страховые взносы с ФОТ</w:t>
            </w:r>
          </w:p>
        </w:tc>
        <w:tc>
          <w:tcPr>
            <w:tcW w:w="502" w:type="pct"/>
            <w:tcBorders>
              <w:top w:val="nil"/>
              <w:left w:val="nil"/>
              <w:bottom w:val="single" w:sz="4" w:space="0" w:color="auto"/>
              <w:right w:val="single" w:sz="4" w:space="0" w:color="auto"/>
            </w:tcBorders>
            <w:shd w:val="clear" w:color="auto" w:fill="auto"/>
            <w:vAlign w:val="center"/>
            <w:hideMark/>
          </w:tcPr>
          <w:p w14:paraId="743884A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61 890,52</w:t>
            </w:r>
          </w:p>
        </w:tc>
        <w:tc>
          <w:tcPr>
            <w:tcW w:w="521" w:type="pct"/>
            <w:tcBorders>
              <w:top w:val="nil"/>
              <w:left w:val="nil"/>
              <w:bottom w:val="single" w:sz="4" w:space="0" w:color="auto"/>
              <w:right w:val="single" w:sz="4" w:space="0" w:color="auto"/>
            </w:tcBorders>
            <w:shd w:val="clear" w:color="auto" w:fill="auto"/>
            <w:vAlign w:val="center"/>
            <w:hideMark/>
          </w:tcPr>
          <w:p w14:paraId="37457EF1"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69 870,00</w:t>
            </w:r>
          </w:p>
        </w:tc>
        <w:tc>
          <w:tcPr>
            <w:tcW w:w="453" w:type="pct"/>
            <w:tcBorders>
              <w:top w:val="nil"/>
              <w:left w:val="nil"/>
              <w:bottom w:val="single" w:sz="4" w:space="0" w:color="auto"/>
              <w:right w:val="single" w:sz="4" w:space="0" w:color="auto"/>
            </w:tcBorders>
            <w:shd w:val="clear" w:color="auto" w:fill="auto"/>
            <w:vAlign w:val="center"/>
            <w:hideMark/>
          </w:tcPr>
          <w:p w14:paraId="0023A4AB"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7 979,48</w:t>
            </w:r>
          </w:p>
        </w:tc>
        <w:tc>
          <w:tcPr>
            <w:tcW w:w="356" w:type="pct"/>
            <w:tcBorders>
              <w:top w:val="nil"/>
              <w:left w:val="nil"/>
              <w:bottom w:val="single" w:sz="4" w:space="0" w:color="auto"/>
              <w:right w:val="single" w:sz="4" w:space="0" w:color="auto"/>
            </w:tcBorders>
            <w:shd w:val="clear" w:color="auto" w:fill="auto"/>
            <w:vAlign w:val="center"/>
            <w:hideMark/>
          </w:tcPr>
          <w:p w14:paraId="7270E1AD"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13%</w:t>
            </w:r>
          </w:p>
        </w:tc>
        <w:tc>
          <w:tcPr>
            <w:tcW w:w="546" w:type="pct"/>
            <w:tcBorders>
              <w:top w:val="nil"/>
              <w:left w:val="nil"/>
              <w:bottom w:val="single" w:sz="4" w:space="0" w:color="auto"/>
              <w:right w:val="single" w:sz="4" w:space="0" w:color="auto"/>
            </w:tcBorders>
            <w:shd w:val="clear" w:color="auto" w:fill="auto"/>
            <w:vAlign w:val="center"/>
            <w:hideMark/>
          </w:tcPr>
          <w:p w14:paraId="6F8E9478"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88 772,76</w:t>
            </w:r>
          </w:p>
        </w:tc>
        <w:tc>
          <w:tcPr>
            <w:tcW w:w="564" w:type="pct"/>
            <w:tcBorders>
              <w:top w:val="nil"/>
              <w:left w:val="nil"/>
              <w:bottom w:val="single" w:sz="4" w:space="0" w:color="auto"/>
              <w:right w:val="single" w:sz="4" w:space="0" w:color="auto"/>
            </w:tcBorders>
            <w:shd w:val="clear" w:color="auto" w:fill="auto"/>
            <w:vAlign w:val="center"/>
            <w:hideMark/>
          </w:tcPr>
          <w:p w14:paraId="4BE2BA1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85 786,00</w:t>
            </w:r>
          </w:p>
        </w:tc>
        <w:tc>
          <w:tcPr>
            <w:tcW w:w="410" w:type="pct"/>
            <w:tcBorders>
              <w:top w:val="nil"/>
              <w:left w:val="nil"/>
              <w:bottom w:val="single" w:sz="4" w:space="0" w:color="auto"/>
              <w:right w:val="single" w:sz="4" w:space="0" w:color="auto"/>
            </w:tcBorders>
            <w:shd w:val="clear" w:color="auto" w:fill="auto"/>
            <w:vAlign w:val="center"/>
            <w:hideMark/>
          </w:tcPr>
          <w:p w14:paraId="540A50AF"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-2 986,76</w:t>
            </w:r>
          </w:p>
        </w:tc>
        <w:tc>
          <w:tcPr>
            <w:tcW w:w="324" w:type="pct"/>
            <w:tcBorders>
              <w:top w:val="nil"/>
              <w:left w:val="nil"/>
              <w:bottom w:val="single" w:sz="4" w:space="0" w:color="auto"/>
              <w:right w:val="single" w:sz="4" w:space="0" w:color="auto"/>
            </w:tcBorders>
            <w:shd w:val="clear" w:color="auto" w:fill="auto"/>
            <w:vAlign w:val="center"/>
            <w:hideMark/>
          </w:tcPr>
          <w:p w14:paraId="2AC6303A"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w:t>
            </w:r>
          </w:p>
        </w:tc>
      </w:tr>
      <w:tr w:rsidR="007A0040" w:rsidRPr="00B02D2F" w14:paraId="59C1366E"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5AAA586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540E4F58"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ремонт основных фондов</w:t>
            </w:r>
          </w:p>
        </w:tc>
        <w:tc>
          <w:tcPr>
            <w:tcW w:w="502" w:type="pct"/>
            <w:tcBorders>
              <w:top w:val="nil"/>
              <w:left w:val="nil"/>
              <w:bottom w:val="single" w:sz="4" w:space="0" w:color="auto"/>
              <w:right w:val="single" w:sz="4" w:space="0" w:color="auto"/>
            </w:tcBorders>
            <w:shd w:val="clear" w:color="auto" w:fill="auto"/>
            <w:vAlign w:val="center"/>
            <w:hideMark/>
          </w:tcPr>
          <w:p w14:paraId="4406BA5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46 616,14</w:t>
            </w:r>
          </w:p>
        </w:tc>
        <w:tc>
          <w:tcPr>
            <w:tcW w:w="521" w:type="pct"/>
            <w:tcBorders>
              <w:top w:val="nil"/>
              <w:left w:val="nil"/>
              <w:bottom w:val="single" w:sz="4" w:space="0" w:color="auto"/>
              <w:right w:val="single" w:sz="4" w:space="0" w:color="auto"/>
            </w:tcBorders>
            <w:shd w:val="clear" w:color="auto" w:fill="auto"/>
            <w:vAlign w:val="center"/>
            <w:hideMark/>
          </w:tcPr>
          <w:p w14:paraId="5127472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16 285,00</w:t>
            </w:r>
          </w:p>
        </w:tc>
        <w:tc>
          <w:tcPr>
            <w:tcW w:w="453" w:type="pct"/>
            <w:tcBorders>
              <w:top w:val="nil"/>
              <w:left w:val="nil"/>
              <w:bottom w:val="single" w:sz="4" w:space="0" w:color="auto"/>
              <w:right w:val="single" w:sz="4" w:space="0" w:color="auto"/>
            </w:tcBorders>
            <w:shd w:val="clear" w:color="auto" w:fill="auto"/>
            <w:vAlign w:val="center"/>
            <w:hideMark/>
          </w:tcPr>
          <w:p w14:paraId="6AE0F802"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-30 331,14</w:t>
            </w:r>
          </w:p>
        </w:tc>
        <w:tc>
          <w:tcPr>
            <w:tcW w:w="356" w:type="pct"/>
            <w:tcBorders>
              <w:top w:val="nil"/>
              <w:left w:val="nil"/>
              <w:bottom w:val="single" w:sz="4" w:space="0" w:color="auto"/>
              <w:right w:val="single" w:sz="4" w:space="0" w:color="auto"/>
            </w:tcBorders>
            <w:shd w:val="clear" w:color="auto" w:fill="auto"/>
            <w:vAlign w:val="center"/>
            <w:hideMark/>
          </w:tcPr>
          <w:p w14:paraId="53974CF3"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-65%</w:t>
            </w:r>
          </w:p>
        </w:tc>
        <w:tc>
          <w:tcPr>
            <w:tcW w:w="546" w:type="pct"/>
            <w:tcBorders>
              <w:top w:val="nil"/>
              <w:left w:val="nil"/>
              <w:bottom w:val="single" w:sz="4" w:space="0" w:color="auto"/>
              <w:right w:val="single" w:sz="4" w:space="0" w:color="auto"/>
            </w:tcBorders>
            <w:shd w:val="clear" w:color="auto" w:fill="auto"/>
            <w:vAlign w:val="center"/>
            <w:hideMark/>
          </w:tcPr>
          <w:p w14:paraId="6E6FF99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48 167,82</w:t>
            </w:r>
          </w:p>
        </w:tc>
        <w:tc>
          <w:tcPr>
            <w:tcW w:w="564" w:type="pct"/>
            <w:tcBorders>
              <w:top w:val="nil"/>
              <w:left w:val="nil"/>
              <w:bottom w:val="single" w:sz="4" w:space="0" w:color="auto"/>
              <w:right w:val="single" w:sz="4" w:space="0" w:color="auto"/>
            </w:tcBorders>
            <w:shd w:val="clear" w:color="auto" w:fill="auto"/>
            <w:vAlign w:val="bottom"/>
            <w:hideMark/>
          </w:tcPr>
          <w:p w14:paraId="58C70499"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xml:space="preserve">58 148,00  </w:t>
            </w:r>
          </w:p>
        </w:tc>
        <w:tc>
          <w:tcPr>
            <w:tcW w:w="410" w:type="pct"/>
            <w:tcBorders>
              <w:top w:val="nil"/>
              <w:left w:val="nil"/>
              <w:bottom w:val="single" w:sz="4" w:space="0" w:color="auto"/>
              <w:right w:val="single" w:sz="4" w:space="0" w:color="auto"/>
            </w:tcBorders>
            <w:shd w:val="clear" w:color="auto" w:fill="auto"/>
            <w:vAlign w:val="center"/>
            <w:hideMark/>
          </w:tcPr>
          <w:p w14:paraId="66084D67"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9 980,18</w:t>
            </w:r>
          </w:p>
        </w:tc>
        <w:tc>
          <w:tcPr>
            <w:tcW w:w="324" w:type="pct"/>
            <w:tcBorders>
              <w:top w:val="nil"/>
              <w:left w:val="nil"/>
              <w:bottom w:val="single" w:sz="4" w:space="0" w:color="auto"/>
              <w:right w:val="single" w:sz="4" w:space="0" w:color="auto"/>
            </w:tcBorders>
            <w:shd w:val="clear" w:color="auto" w:fill="auto"/>
            <w:vAlign w:val="center"/>
            <w:hideMark/>
          </w:tcPr>
          <w:p w14:paraId="678E50DE"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21%</w:t>
            </w:r>
          </w:p>
        </w:tc>
      </w:tr>
      <w:tr w:rsidR="007A0040" w:rsidRPr="00B02D2F" w14:paraId="509A2E0C"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6451F55F"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373F2E6E"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расходы на приобретение сырья и материалов</w:t>
            </w:r>
          </w:p>
        </w:tc>
        <w:tc>
          <w:tcPr>
            <w:tcW w:w="502" w:type="pct"/>
            <w:tcBorders>
              <w:top w:val="nil"/>
              <w:left w:val="nil"/>
              <w:bottom w:val="single" w:sz="4" w:space="0" w:color="auto"/>
              <w:right w:val="single" w:sz="4" w:space="0" w:color="auto"/>
            </w:tcBorders>
            <w:shd w:val="clear" w:color="auto" w:fill="auto"/>
            <w:vAlign w:val="center"/>
            <w:hideMark/>
          </w:tcPr>
          <w:p w14:paraId="0DE5018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38 386,72</w:t>
            </w:r>
          </w:p>
        </w:tc>
        <w:tc>
          <w:tcPr>
            <w:tcW w:w="521" w:type="pct"/>
            <w:tcBorders>
              <w:top w:val="nil"/>
              <w:left w:val="nil"/>
              <w:bottom w:val="single" w:sz="4" w:space="0" w:color="auto"/>
              <w:right w:val="single" w:sz="4" w:space="0" w:color="auto"/>
            </w:tcBorders>
            <w:shd w:val="clear" w:color="auto" w:fill="auto"/>
            <w:vAlign w:val="center"/>
            <w:hideMark/>
          </w:tcPr>
          <w:p w14:paraId="2578BADD"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65 012,00</w:t>
            </w:r>
          </w:p>
        </w:tc>
        <w:tc>
          <w:tcPr>
            <w:tcW w:w="453" w:type="pct"/>
            <w:tcBorders>
              <w:top w:val="nil"/>
              <w:left w:val="nil"/>
              <w:bottom w:val="single" w:sz="4" w:space="0" w:color="auto"/>
              <w:right w:val="single" w:sz="4" w:space="0" w:color="auto"/>
            </w:tcBorders>
            <w:shd w:val="clear" w:color="auto" w:fill="auto"/>
            <w:vAlign w:val="center"/>
            <w:hideMark/>
          </w:tcPr>
          <w:p w14:paraId="23A57ED0"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26 625,28</w:t>
            </w:r>
          </w:p>
        </w:tc>
        <w:tc>
          <w:tcPr>
            <w:tcW w:w="356" w:type="pct"/>
            <w:tcBorders>
              <w:top w:val="nil"/>
              <w:left w:val="nil"/>
              <w:bottom w:val="single" w:sz="4" w:space="0" w:color="auto"/>
              <w:right w:val="single" w:sz="4" w:space="0" w:color="auto"/>
            </w:tcBorders>
            <w:shd w:val="clear" w:color="auto" w:fill="auto"/>
            <w:vAlign w:val="center"/>
            <w:hideMark/>
          </w:tcPr>
          <w:p w14:paraId="1EFEB2D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69%</w:t>
            </w:r>
          </w:p>
        </w:tc>
        <w:tc>
          <w:tcPr>
            <w:tcW w:w="546" w:type="pct"/>
            <w:tcBorders>
              <w:top w:val="nil"/>
              <w:left w:val="nil"/>
              <w:bottom w:val="single" w:sz="4" w:space="0" w:color="auto"/>
              <w:right w:val="single" w:sz="4" w:space="0" w:color="auto"/>
            </w:tcBorders>
            <w:shd w:val="clear" w:color="auto" w:fill="auto"/>
            <w:vAlign w:val="center"/>
            <w:hideMark/>
          </w:tcPr>
          <w:p w14:paraId="2C1F2A8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46 263,46</w:t>
            </w:r>
          </w:p>
        </w:tc>
        <w:tc>
          <w:tcPr>
            <w:tcW w:w="564" w:type="pct"/>
            <w:tcBorders>
              <w:top w:val="nil"/>
              <w:left w:val="nil"/>
              <w:bottom w:val="single" w:sz="4" w:space="0" w:color="auto"/>
              <w:right w:val="single" w:sz="4" w:space="0" w:color="auto"/>
            </w:tcBorders>
            <w:shd w:val="clear" w:color="auto" w:fill="auto"/>
            <w:vAlign w:val="center"/>
            <w:hideMark/>
          </w:tcPr>
          <w:p w14:paraId="42AE9F9C"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94 641,00</w:t>
            </w:r>
          </w:p>
        </w:tc>
        <w:tc>
          <w:tcPr>
            <w:tcW w:w="410" w:type="pct"/>
            <w:tcBorders>
              <w:top w:val="nil"/>
              <w:left w:val="nil"/>
              <w:bottom w:val="single" w:sz="4" w:space="0" w:color="auto"/>
              <w:right w:val="single" w:sz="4" w:space="0" w:color="auto"/>
            </w:tcBorders>
            <w:shd w:val="clear" w:color="auto" w:fill="auto"/>
            <w:vAlign w:val="center"/>
            <w:hideMark/>
          </w:tcPr>
          <w:p w14:paraId="402DEA1B"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48 377,54</w:t>
            </w:r>
          </w:p>
        </w:tc>
        <w:tc>
          <w:tcPr>
            <w:tcW w:w="324" w:type="pct"/>
            <w:tcBorders>
              <w:top w:val="nil"/>
              <w:left w:val="nil"/>
              <w:bottom w:val="single" w:sz="4" w:space="0" w:color="auto"/>
              <w:right w:val="single" w:sz="4" w:space="0" w:color="auto"/>
            </w:tcBorders>
            <w:shd w:val="clear" w:color="auto" w:fill="auto"/>
            <w:vAlign w:val="center"/>
            <w:hideMark/>
          </w:tcPr>
          <w:p w14:paraId="3C7ADDC2"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105%</w:t>
            </w:r>
          </w:p>
        </w:tc>
      </w:tr>
      <w:tr w:rsidR="007A0040" w:rsidRPr="00B02D2F" w14:paraId="200EBB7D"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45E562A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0C061715"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расходы на страхование</w:t>
            </w:r>
          </w:p>
        </w:tc>
        <w:tc>
          <w:tcPr>
            <w:tcW w:w="502" w:type="pct"/>
            <w:tcBorders>
              <w:top w:val="nil"/>
              <w:left w:val="nil"/>
              <w:bottom w:val="single" w:sz="4" w:space="0" w:color="auto"/>
              <w:right w:val="single" w:sz="4" w:space="0" w:color="auto"/>
            </w:tcBorders>
            <w:shd w:val="clear" w:color="auto" w:fill="auto"/>
            <w:vAlign w:val="center"/>
            <w:hideMark/>
          </w:tcPr>
          <w:p w14:paraId="60B02A8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1 588,53</w:t>
            </w:r>
          </w:p>
        </w:tc>
        <w:tc>
          <w:tcPr>
            <w:tcW w:w="521" w:type="pct"/>
            <w:tcBorders>
              <w:top w:val="nil"/>
              <w:left w:val="nil"/>
              <w:bottom w:val="single" w:sz="4" w:space="0" w:color="auto"/>
              <w:right w:val="single" w:sz="4" w:space="0" w:color="auto"/>
            </w:tcBorders>
            <w:shd w:val="clear" w:color="auto" w:fill="auto"/>
            <w:vAlign w:val="center"/>
            <w:hideMark/>
          </w:tcPr>
          <w:p w14:paraId="615BD208"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2 973,00</w:t>
            </w:r>
          </w:p>
        </w:tc>
        <w:tc>
          <w:tcPr>
            <w:tcW w:w="453" w:type="pct"/>
            <w:tcBorders>
              <w:top w:val="nil"/>
              <w:left w:val="nil"/>
              <w:bottom w:val="single" w:sz="4" w:space="0" w:color="auto"/>
              <w:right w:val="single" w:sz="4" w:space="0" w:color="auto"/>
            </w:tcBorders>
            <w:shd w:val="clear" w:color="auto" w:fill="auto"/>
            <w:vAlign w:val="center"/>
            <w:hideMark/>
          </w:tcPr>
          <w:p w14:paraId="1A957312"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1 384,47</w:t>
            </w:r>
          </w:p>
        </w:tc>
        <w:tc>
          <w:tcPr>
            <w:tcW w:w="356" w:type="pct"/>
            <w:tcBorders>
              <w:top w:val="nil"/>
              <w:left w:val="nil"/>
              <w:bottom w:val="single" w:sz="4" w:space="0" w:color="auto"/>
              <w:right w:val="single" w:sz="4" w:space="0" w:color="auto"/>
            </w:tcBorders>
            <w:shd w:val="clear" w:color="auto" w:fill="auto"/>
            <w:vAlign w:val="center"/>
            <w:hideMark/>
          </w:tcPr>
          <w:p w14:paraId="726C3E2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87%</w:t>
            </w:r>
          </w:p>
        </w:tc>
        <w:tc>
          <w:tcPr>
            <w:tcW w:w="546" w:type="pct"/>
            <w:tcBorders>
              <w:top w:val="nil"/>
              <w:left w:val="nil"/>
              <w:bottom w:val="single" w:sz="4" w:space="0" w:color="auto"/>
              <w:right w:val="single" w:sz="4" w:space="0" w:color="auto"/>
            </w:tcBorders>
            <w:shd w:val="clear" w:color="auto" w:fill="auto"/>
            <w:vAlign w:val="center"/>
            <w:hideMark/>
          </w:tcPr>
          <w:p w14:paraId="3D9A068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2 716,13</w:t>
            </w:r>
          </w:p>
        </w:tc>
        <w:tc>
          <w:tcPr>
            <w:tcW w:w="564" w:type="pct"/>
            <w:tcBorders>
              <w:top w:val="nil"/>
              <w:left w:val="nil"/>
              <w:bottom w:val="single" w:sz="4" w:space="0" w:color="auto"/>
              <w:right w:val="single" w:sz="4" w:space="0" w:color="auto"/>
            </w:tcBorders>
            <w:shd w:val="clear" w:color="auto" w:fill="auto"/>
            <w:vAlign w:val="center"/>
            <w:hideMark/>
          </w:tcPr>
          <w:p w14:paraId="58F8920D"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2 600,00</w:t>
            </w:r>
          </w:p>
        </w:tc>
        <w:tc>
          <w:tcPr>
            <w:tcW w:w="410" w:type="pct"/>
            <w:tcBorders>
              <w:top w:val="nil"/>
              <w:left w:val="nil"/>
              <w:bottom w:val="single" w:sz="4" w:space="0" w:color="auto"/>
              <w:right w:val="single" w:sz="4" w:space="0" w:color="auto"/>
            </w:tcBorders>
            <w:shd w:val="clear" w:color="auto" w:fill="auto"/>
            <w:vAlign w:val="center"/>
            <w:hideMark/>
          </w:tcPr>
          <w:p w14:paraId="5307DAFB"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-116,13</w:t>
            </w:r>
          </w:p>
        </w:tc>
        <w:tc>
          <w:tcPr>
            <w:tcW w:w="324" w:type="pct"/>
            <w:tcBorders>
              <w:top w:val="nil"/>
              <w:left w:val="nil"/>
              <w:bottom w:val="single" w:sz="4" w:space="0" w:color="auto"/>
              <w:right w:val="single" w:sz="4" w:space="0" w:color="auto"/>
            </w:tcBorders>
            <w:shd w:val="clear" w:color="auto" w:fill="auto"/>
            <w:vAlign w:val="center"/>
            <w:hideMark/>
          </w:tcPr>
          <w:p w14:paraId="6F68BC5A"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w:t>
            </w:r>
          </w:p>
        </w:tc>
      </w:tr>
      <w:tr w:rsidR="007A0040" w:rsidRPr="00B02D2F" w14:paraId="66FE0E99"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703B6860"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32200D08"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аренда и лизинговые платежи</w:t>
            </w:r>
          </w:p>
        </w:tc>
        <w:tc>
          <w:tcPr>
            <w:tcW w:w="502" w:type="pct"/>
            <w:tcBorders>
              <w:top w:val="nil"/>
              <w:left w:val="nil"/>
              <w:bottom w:val="single" w:sz="4" w:space="0" w:color="auto"/>
              <w:right w:val="single" w:sz="4" w:space="0" w:color="auto"/>
            </w:tcBorders>
            <w:shd w:val="clear" w:color="auto" w:fill="auto"/>
            <w:vAlign w:val="center"/>
            <w:hideMark/>
          </w:tcPr>
          <w:p w14:paraId="12A0C3F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846,30</w:t>
            </w:r>
          </w:p>
        </w:tc>
        <w:tc>
          <w:tcPr>
            <w:tcW w:w="521" w:type="pct"/>
            <w:tcBorders>
              <w:top w:val="nil"/>
              <w:left w:val="nil"/>
              <w:bottom w:val="single" w:sz="4" w:space="0" w:color="auto"/>
              <w:right w:val="single" w:sz="4" w:space="0" w:color="auto"/>
            </w:tcBorders>
            <w:shd w:val="clear" w:color="auto" w:fill="auto"/>
            <w:vAlign w:val="center"/>
            <w:hideMark/>
          </w:tcPr>
          <w:p w14:paraId="3C8A052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404,00</w:t>
            </w:r>
          </w:p>
        </w:tc>
        <w:tc>
          <w:tcPr>
            <w:tcW w:w="453" w:type="pct"/>
            <w:tcBorders>
              <w:top w:val="nil"/>
              <w:left w:val="nil"/>
              <w:bottom w:val="single" w:sz="4" w:space="0" w:color="auto"/>
              <w:right w:val="single" w:sz="4" w:space="0" w:color="auto"/>
            </w:tcBorders>
            <w:shd w:val="clear" w:color="auto" w:fill="auto"/>
            <w:vAlign w:val="center"/>
            <w:hideMark/>
          </w:tcPr>
          <w:p w14:paraId="15F4E577"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-442,30</w:t>
            </w:r>
          </w:p>
        </w:tc>
        <w:tc>
          <w:tcPr>
            <w:tcW w:w="356" w:type="pct"/>
            <w:tcBorders>
              <w:top w:val="nil"/>
              <w:left w:val="nil"/>
              <w:bottom w:val="single" w:sz="4" w:space="0" w:color="auto"/>
              <w:right w:val="single" w:sz="4" w:space="0" w:color="auto"/>
            </w:tcBorders>
            <w:shd w:val="clear" w:color="auto" w:fill="auto"/>
            <w:vAlign w:val="center"/>
            <w:hideMark/>
          </w:tcPr>
          <w:p w14:paraId="6F13CB76"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-52%</w:t>
            </w:r>
          </w:p>
        </w:tc>
        <w:tc>
          <w:tcPr>
            <w:tcW w:w="546" w:type="pct"/>
            <w:tcBorders>
              <w:top w:val="nil"/>
              <w:left w:val="nil"/>
              <w:bottom w:val="single" w:sz="4" w:space="0" w:color="auto"/>
              <w:right w:val="single" w:sz="4" w:space="0" w:color="auto"/>
            </w:tcBorders>
            <w:shd w:val="clear" w:color="auto" w:fill="auto"/>
            <w:vAlign w:val="center"/>
            <w:hideMark/>
          </w:tcPr>
          <w:p w14:paraId="657167C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702,94</w:t>
            </w:r>
          </w:p>
        </w:tc>
        <w:tc>
          <w:tcPr>
            <w:tcW w:w="564" w:type="pct"/>
            <w:tcBorders>
              <w:top w:val="nil"/>
              <w:left w:val="nil"/>
              <w:bottom w:val="single" w:sz="4" w:space="0" w:color="auto"/>
              <w:right w:val="single" w:sz="4" w:space="0" w:color="auto"/>
            </w:tcBorders>
            <w:shd w:val="clear" w:color="auto" w:fill="auto"/>
            <w:vAlign w:val="center"/>
            <w:hideMark/>
          </w:tcPr>
          <w:p w14:paraId="4AA7052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420,00</w:t>
            </w:r>
          </w:p>
        </w:tc>
        <w:tc>
          <w:tcPr>
            <w:tcW w:w="410" w:type="pct"/>
            <w:tcBorders>
              <w:top w:val="nil"/>
              <w:left w:val="nil"/>
              <w:bottom w:val="single" w:sz="4" w:space="0" w:color="auto"/>
              <w:right w:val="single" w:sz="4" w:space="0" w:color="auto"/>
            </w:tcBorders>
            <w:shd w:val="clear" w:color="auto" w:fill="auto"/>
            <w:vAlign w:val="center"/>
            <w:hideMark/>
          </w:tcPr>
          <w:p w14:paraId="047D6411"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-282,94</w:t>
            </w:r>
          </w:p>
        </w:tc>
        <w:tc>
          <w:tcPr>
            <w:tcW w:w="324" w:type="pct"/>
            <w:tcBorders>
              <w:top w:val="nil"/>
              <w:left w:val="nil"/>
              <w:bottom w:val="single" w:sz="4" w:space="0" w:color="auto"/>
              <w:right w:val="single" w:sz="4" w:space="0" w:color="auto"/>
            </w:tcBorders>
            <w:shd w:val="clear" w:color="auto" w:fill="auto"/>
            <w:vAlign w:val="center"/>
            <w:hideMark/>
          </w:tcPr>
          <w:p w14:paraId="59748ACF"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-40%</w:t>
            </w:r>
          </w:p>
        </w:tc>
      </w:tr>
      <w:tr w:rsidR="007A0040" w:rsidRPr="00B02D2F" w14:paraId="39CFD639"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3B82F6E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2A469DF0"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покупка электроэнергии на хоз. нужды</w:t>
            </w:r>
          </w:p>
        </w:tc>
        <w:tc>
          <w:tcPr>
            <w:tcW w:w="502" w:type="pct"/>
            <w:tcBorders>
              <w:top w:val="nil"/>
              <w:left w:val="nil"/>
              <w:bottom w:val="single" w:sz="4" w:space="0" w:color="auto"/>
              <w:right w:val="single" w:sz="4" w:space="0" w:color="auto"/>
            </w:tcBorders>
            <w:shd w:val="clear" w:color="auto" w:fill="auto"/>
            <w:vAlign w:val="center"/>
            <w:hideMark/>
          </w:tcPr>
          <w:p w14:paraId="7225C57E"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19 175,97</w:t>
            </w:r>
          </w:p>
        </w:tc>
        <w:tc>
          <w:tcPr>
            <w:tcW w:w="521" w:type="pct"/>
            <w:tcBorders>
              <w:top w:val="nil"/>
              <w:left w:val="nil"/>
              <w:bottom w:val="single" w:sz="4" w:space="0" w:color="auto"/>
              <w:right w:val="single" w:sz="4" w:space="0" w:color="auto"/>
            </w:tcBorders>
            <w:shd w:val="clear" w:color="auto" w:fill="auto"/>
            <w:vAlign w:val="center"/>
            <w:hideMark/>
          </w:tcPr>
          <w:p w14:paraId="2E1673A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23 729,00</w:t>
            </w:r>
          </w:p>
        </w:tc>
        <w:tc>
          <w:tcPr>
            <w:tcW w:w="453" w:type="pct"/>
            <w:tcBorders>
              <w:top w:val="nil"/>
              <w:left w:val="nil"/>
              <w:bottom w:val="single" w:sz="4" w:space="0" w:color="auto"/>
              <w:right w:val="single" w:sz="4" w:space="0" w:color="auto"/>
            </w:tcBorders>
            <w:shd w:val="clear" w:color="auto" w:fill="auto"/>
            <w:vAlign w:val="center"/>
            <w:hideMark/>
          </w:tcPr>
          <w:p w14:paraId="2E5F915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4 553,03</w:t>
            </w:r>
          </w:p>
        </w:tc>
        <w:tc>
          <w:tcPr>
            <w:tcW w:w="356" w:type="pct"/>
            <w:tcBorders>
              <w:top w:val="nil"/>
              <w:left w:val="nil"/>
              <w:bottom w:val="single" w:sz="4" w:space="0" w:color="auto"/>
              <w:right w:val="single" w:sz="4" w:space="0" w:color="auto"/>
            </w:tcBorders>
            <w:shd w:val="clear" w:color="auto" w:fill="auto"/>
            <w:vAlign w:val="center"/>
            <w:hideMark/>
          </w:tcPr>
          <w:p w14:paraId="23571E2E"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24%</w:t>
            </w:r>
          </w:p>
        </w:tc>
        <w:tc>
          <w:tcPr>
            <w:tcW w:w="546" w:type="pct"/>
            <w:tcBorders>
              <w:top w:val="nil"/>
              <w:left w:val="nil"/>
              <w:bottom w:val="single" w:sz="4" w:space="0" w:color="auto"/>
              <w:right w:val="single" w:sz="4" w:space="0" w:color="auto"/>
            </w:tcBorders>
            <w:shd w:val="clear" w:color="auto" w:fill="auto"/>
            <w:vAlign w:val="center"/>
            <w:hideMark/>
          </w:tcPr>
          <w:p w14:paraId="602D9C4E"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23 094,01</w:t>
            </w:r>
          </w:p>
        </w:tc>
        <w:tc>
          <w:tcPr>
            <w:tcW w:w="564" w:type="pct"/>
            <w:tcBorders>
              <w:top w:val="nil"/>
              <w:left w:val="nil"/>
              <w:bottom w:val="single" w:sz="4" w:space="0" w:color="auto"/>
              <w:right w:val="single" w:sz="4" w:space="0" w:color="auto"/>
            </w:tcBorders>
            <w:shd w:val="clear" w:color="auto" w:fill="auto"/>
            <w:vAlign w:val="center"/>
            <w:hideMark/>
          </w:tcPr>
          <w:p w14:paraId="50D2551F"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25 242,00</w:t>
            </w:r>
          </w:p>
        </w:tc>
        <w:tc>
          <w:tcPr>
            <w:tcW w:w="410" w:type="pct"/>
            <w:tcBorders>
              <w:top w:val="nil"/>
              <w:left w:val="nil"/>
              <w:bottom w:val="single" w:sz="4" w:space="0" w:color="auto"/>
              <w:right w:val="single" w:sz="4" w:space="0" w:color="auto"/>
            </w:tcBorders>
            <w:shd w:val="clear" w:color="auto" w:fill="auto"/>
            <w:vAlign w:val="center"/>
            <w:hideMark/>
          </w:tcPr>
          <w:p w14:paraId="3018589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2 147,99</w:t>
            </w:r>
          </w:p>
        </w:tc>
        <w:tc>
          <w:tcPr>
            <w:tcW w:w="324" w:type="pct"/>
            <w:tcBorders>
              <w:top w:val="nil"/>
              <w:left w:val="nil"/>
              <w:bottom w:val="single" w:sz="4" w:space="0" w:color="auto"/>
              <w:right w:val="single" w:sz="4" w:space="0" w:color="auto"/>
            </w:tcBorders>
            <w:shd w:val="clear" w:color="auto" w:fill="auto"/>
            <w:vAlign w:val="center"/>
            <w:hideMark/>
          </w:tcPr>
          <w:p w14:paraId="310C240D"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9%</w:t>
            </w:r>
          </w:p>
        </w:tc>
      </w:tr>
      <w:tr w:rsidR="007A0040" w:rsidRPr="00B02D2F" w14:paraId="50D080C8"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755A17D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1C511907"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амортизация основных средств</w:t>
            </w:r>
          </w:p>
        </w:tc>
        <w:tc>
          <w:tcPr>
            <w:tcW w:w="502" w:type="pct"/>
            <w:tcBorders>
              <w:top w:val="nil"/>
              <w:left w:val="nil"/>
              <w:bottom w:val="single" w:sz="4" w:space="0" w:color="auto"/>
              <w:right w:val="single" w:sz="4" w:space="0" w:color="auto"/>
            </w:tcBorders>
            <w:shd w:val="clear" w:color="auto" w:fill="auto"/>
            <w:vAlign w:val="center"/>
            <w:hideMark/>
          </w:tcPr>
          <w:p w14:paraId="6E39E281"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202 755,48</w:t>
            </w:r>
          </w:p>
        </w:tc>
        <w:tc>
          <w:tcPr>
            <w:tcW w:w="521" w:type="pct"/>
            <w:tcBorders>
              <w:top w:val="nil"/>
              <w:left w:val="nil"/>
              <w:bottom w:val="single" w:sz="4" w:space="0" w:color="auto"/>
              <w:right w:val="single" w:sz="4" w:space="0" w:color="auto"/>
            </w:tcBorders>
            <w:shd w:val="clear" w:color="auto" w:fill="auto"/>
            <w:vAlign w:val="center"/>
            <w:hideMark/>
          </w:tcPr>
          <w:p w14:paraId="3DB35B3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206 191,00</w:t>
            </w:r>
          </w:p>
        </w:tc>
        <w:tc>
          <w:tcPr>
            <w:tcW w:w="453" w:type="pct"/>
            <w:tcBorders>
              <w:top w:val="nil"/>
              <w:left w:val="nil"/>
              <w:bottom w:val="single" w:sz="4" w:space="0" w:color="auto"/>
              <w:right w:val="single" w:sz="4" w:space="0" w:color="auto"/>
            </w:tcBorders>
            <w:shd w:val="clear" w:color="auto" w:fill="auto"/>
            <w:vAlign w:val="center"/>
            <w:hideMark/>
          </w:tcPr>
          <w:p w14:paraId="24BEF345"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3 435,52</w:t>
            </w:r>
          </w:p>
        </w:tc>
        <w:tc>
          <w:tcPr>
            <w:tcW w:w="356" w:type="pct"/>
            <w:tcBorders>
              <w:top w:val="nil"/>
              <w:left w:val="nil"/>
              <w:bottom w:val="single" w:sz="4" w:space="0" w:color="auto"/>
              <w:right w:val="single" w:sz="4" w:space="0" w:color="auto"/>
            </w:tcBorders>
            <w:shd w:val="clear" w:color="auto" w:fill="auto"/>
            <w:vAlign w:val="center"/>
            <w:hideMark/>
          </w:tcPr>
          <w:p w14:paraId="4C8770F0"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w:t>
            </w:r>
          </w:p>
        </w:tc>
        <w:tc>
          <w:tcPr>
            <w:tcW w:w="546" w:type="pct"/>
            <w:tcBorders>
              <w:top w:val="nil"/>
              <w:left w:val="nil"/>
              <w:bottom w:val="single" w:sz="4" w:space="0" w:color="auto"/>
              <w:right w:val="single" w:sz="4" w:space="0" w:color="auto"/>
            </w:tcBorders>
            <w:shd w:val="clear" w:color="auto" w:fill="auto"/>
            <w:vAlign w:val="center"/>
            <w:hideMark/>
          </w:tcPr>
          <w:p w14:paraId="03047CFC"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194 472,93</w:t>
            </w:r>
          </w:p>
        </w:tc>
        <w:tc>
          <w:tcPr>
            <w:tcW w:w="564" w:type="pct"/>
            <w:tcBorders>
              <w:top w:val="nil"/>
              <w:left w:val="nil"/>
              <w:bottom w:val="single" w:sz="4" w:space="0" w:color="auto"/>
              <w:right w:val="single" w:sz="4" w:space="0" w:color="auto"/>
            </w:tcBorders>
            <w:shd w:val="clear" w:color="auto" w:fill="auto"/>
            <w:vAlign w:val="center"/>
            <w:hideMark/>
          </w:tcPr>
          <w:p w14:paraId="5E3B8232"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231 997,00</w:t>
            </w:r>
          </w:p>
        </w:tc>
        <w:tc>
          <w:tcPr>
            <w:tcW w:w="410" w:type="pct"/>
            <w:tcBorders>
              <w:top w:val="nil"/>
              <w:left w:val="nil"/>
              <w:bottom w:val="single" w:sz="4" w:space="0" w:color="auto"/>
              <w:right w:val="single" w:sz="4" w:space="0" w:color="auto"/>
            </w:tcBorders>
            <w:shd w:val="clear" w:color="auto" w:fill="auto"/>
            <w:vAlign w:val="center"/>
            <w:hideMark/>
          </w:tcPr>
          <w:p w14:paraId="2BFEB047"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37 524,07</w:t>
            </w:r>
          </w:p>
        </w:tc>
        <w:tc>
          <w:tcPr>
            <w:tcW w:w="324" w:type="pct"/>
            <w:tcBorders>
              <w:top w:val="nil"/>
              <w:left w:val="nil"/>
              <w:bottom w:val="single" w:sz="4" w:space="0" w:color="auto"/>
              <w:right w:val="single" w:sz="4" w:space="0" w:color="auto"/>
            </w:tcBorders>
            <w:shd w:val="clear" w:color="auto" w:fill="auto"/>
            <w:vAlign w:val="center"/>
            <w:hideMark/>
          </w:tcPr>
          <w:p w14:paraId="64BD64CA"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19%</w:t>
            </w:r>
          </w:p>
        </w:tc>
      </w:tr>
      <w:tr w:rsidR="007A0040" w:rsidRPr="00B02D2F" w14:paraId="1B3EE404"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69E96BF8"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3ADFF7D7"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налоги, уменьшающие налогооблагаемую базу</w:t>
            </w:r>
          </w:p>
        </w:tc>
        <w:tc>
          <w:tcPr>
            <w:tcW w:w="502" w:type="pct"/>
            <w:tcBorders>
              <w:top w:val="nil"/>
              <w:left w:val="nil"/>
              <w:bottom w:val="single" w:sz="4" w:space="0" w:color="auto"/>
              <w:right w:val="single" w:sz="4" w:space="0" w:color="auto"/>
            </w:tcBorders>
            <w:shd w:val="clear" w:color="auto" w:fill="auto"/>
            <w:vAlign w:val="center"/>
            <w:hideMark/>
          </w:tcPr>
          <w:p w14:paraId="3D33B86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30 827,60</w:t>
            </w:r>
          </w:p>
        </w:tc>
        <w:tc>
          <w:tcPr>
            <w:tcW w:w="521" w:type="pct"/>
            <w:tcBorders>
              <w:top w:val="nil"/>
              <w:left w:val="nil"/>
              <w:bottom w:val="single" w:sz="4" w:space="0" w:color="auto"/>
              <w:right w:val="single" w:sz="4" w:space="0" w:color="auto"/>
            </w:tcBorders>
            <w:shd w:val="clear" w:color="auto" w:fill="auto"/>
            <w:vAlign w:val="center"/>
            <w:hideMark/>
          </w:tcPr>
          <w:p w14:paraId="0436950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33 068,00</w:t>
            </w:r>
          </w:p>
        </w:tc>
        <w:tc>
          <w:tcPr>
            <w:tcW w:w="453" w:type="pct"/>
            <w:tcBorders>
              <w:top w:val="nil"/>
              <w:left w:val="nil"/>
              <w:bottom w:val="single" w:sz="4" w:space="0" w:color="auto"/>
              <w:right w:val="single" w:sz="4" w:space="0" w:color="auto"/>
            </w:tcBorders>
            <w:shd w:val="clear" w:color="auto" w:fill="auto"/>
            <w:vAlign w:val="center"/>
            <w:hideMark/>
          </w:tcPr>
          <w:p w14:paraId="3CFFCAD7"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2 240,40</w:t>
            </w:r>
          </w:p>
        </w:tc>
        <w:tc>
          <w:tcPr>
            <w:tcW w:w="356" w:type="pct"/>
            <w:tcBorders>
              <w:top w:val="nil"/>
              <w:left w:val="nil"/>
              <w:bottom w:val="single" w:sz="4" w:space="0" w:color="auto"/>
              <w:right w:val="single" w:sz="4" w:space="0" w:color="auto"/>
            </w:tcBorders>
            <w:shd w:val="clear" w:color="auto" w:fill="auto"/>
            <w:vAlign w:val="center"/>
            <w:hideMark/>
          </w:tcPr>
          <w:p w14:paraId="3C1574C5"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7%</w:t>
            </w:r>
          </w:p>
        </w:tc>
        <w:tc>
          <w:tcPr>
            <w:tcW w:w="546" w:type="pct"/>
            <w:tcBorders>
              <w:top w:val="nil"/>
              <w:left w:val="nil"/>
              <w:bottom w:val="single" w:sz="4" w:space="0" w:color="auto"/>
              <w:right w:val="single" w:sz="4" w:space="0" w:color="auto"/>
            </w:tcBorders>
            <w:shd w:val="clear" w:color="auto" w:fill="auto"/>
            <w:vAlign w:val="center"/>
            <w:hideMark/>
          </w:tcPr>
          <w:p w14:paraId="1E2D7B2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44 999,51</w:t>
            </w:r>
          </w:p>
        </w:tc>
        <w:tc>
          <w:tcPr>
            <w:tcW w:w="564" w:type="pct"/>
            <w:tcBorders>
              <w:top w:val="nil"/>
              <w:left w:val="nil"/>
              <w:bottom w:val="single" w:sz="4" w:space="0" w:color="auto"/>
              <w:right w:val="single" w:sz="4" w:space="0" w:color="auto"/>
            </w:tcBorders>
            <w:shd w:val="clear" w:color="auto" w:fill="auto"/>
            <w:vAlign w:val="center"/>
            <w:hideMark/>
          </w:tcPr>
          <w:p w14:paraId="51DACCAE"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42 272,00</w:t>
            </w:r>
          </w:p>
        </w:tc>
        <w:tc>
          <w:tcPr>
            <w:tcW w:w="410" w:type="pct"/>
            <w:tcBorders>
              <w:top w:val="nil"/>
              <w:left w:val="nil"/>
              <w:bottom w:val="single" w:sz="4" w:space="0" w:color="auto"/>
              <w:right w:val="single" w:sz="4" w:space="0" w:color="auto"/>
            </w:tcBorders>
            <w:shd w:val="clear" w:color="auto" w:fill="auto"/>
            <w:vAlign w:val="center"/>
            <w:hideMark/>
          </w:tcPr>
          <w:p w14:paraId="51EB018E"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-2 727,51</w:t>
            </w:r>
          </w:p>
        </w:tc>
        <w:tc>
          <w:tcPr>
            <w:tcW w:w="324" w:type="pct"/>
            <w:tcBorders>
              <w:top w:val="nil"/>
              <w:left w:val="nil"/>
              <w:bottom w:val="single" w:sz="4" w:space="0" w:color="auto"/>
              <w:right w:val="single" w:sz="4" w:space="0" w:color="auto"/>
            </w:tcBorders>
            <w:shd w:val="clear" w:color="auto" w:fill="auto"/>
            <w:vAlign w:val="center"/>
            <w:hideMark/>
          </w:tcPr>
          <w:p w14:paraId="3FA7965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-6%</w:t>
            </w:r>
          </w:p>
        </w:tc>
      </w:tr>
      <w:tr w:rsidR="007A0040" w:rsidRPr="00B02D2F" w14:paraId="189AD1D2"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56BE3C9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5B26CC69"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налог на прибыль</w:t>
            </w:r>
          </w:p>
        </w:tc>
        <w:tc>
          <w:tcPr>
            <w:tcW w:w="502" w:type="pct"/>
            <w:tcBorders>
              <w:top w:val="nil"/>
              <w:left w:val="nil"/>
              <w:bottom w:val="single" w:sz="4" w:space="0" w:color="auto"/>
              <w:right w:val="single" w:sz="4" w:space="0" w:color="auto"/>
            </w:tcBorders>
            <w:shd w:val="clear" w:color="auto" w:fill="auto"/>
            <w:vAlign w:val="center"/>
            <w:hideMark/>
          </w:tcPr>
          <w:p w14:paraId="7A7CBF6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10 350,00</w:t>
            </w:r>
          </w:p>
        </w:tc>
        <w:tc>
          <w:tcPr>
            <w:tcW w:w="521" w:type="pct"/>
            <w:tcBorders>
              <w:top w:val="nil"/>
              <w:left w:val="nil"/>
              <w:bottom w:val="single" w:sz="4" w:space="0" w:color="auto"/>
              <w:right w:val="single" w:sz="4" w:space="0" w:color="auto"/>
            </w:tcBorders>
            <w:shd w:val="clear" w:color="auto" w:fill="auto"/>
            <w:vAlign w:val="center"/>
            <w:hideMark/>
          </w:tcPr>
          <w:p w14:paraId="1EC76B12"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35 319,00</w:t>
            </w:r>
          </w:p>
        </w:tc>
        <w:tc>
          <w:tcPr>
            <w:tcW w:w="453" w:type="pct"/>
            <w:tcBorders>
              <w:top w:val="nil"/>
              <w:left w:val="nil"/>
              <w:bottom w:val="single" w:sz="4" w:space="0" w:color="auto"/>
              <w:right w:val="single" w:sz="4" w:space="0" w:color="auto"/>
            </w:tcBorders>
            <w:shd w:val="clear" w:color="auto" w:fill="auto"/>
            <w:vAlign w:val="center"/>
            <w:hideMark/>
          </w:tcPr>
          <w:p w14:paraId="6363623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24 969,00</w:t>
            </w:r>
          </w:p>
        </w:tc>
        <w:tc>
          <w:tcPr>
            <w:tcW w:w="356" w:type="pct"/>
            <w:tcBorders>
              <w:top w:val="nil"/>
              <w:left w:val="nil"/>
              <w:bottom w:val="single" w:sz="4" w:space="0" w:color="auto"/>
              <w:right w:val="single" w:sz="4" w:space="0" w:color="auto"/>
            </w:tcBorders>
            <w:shd w:val="clear" w:color="auto" w:fill="auto"/>
            <w:vAlign w:val="center"/>
            <w:hideMark/>
          </w:tcPr>
          <w:p w14:paraId="76BC89AF"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241%</w:t>
            </w:r>
          </w:p>
        </w:tc>
        <w:tc>
          <w:tcPr>
            <w:tcW w:w="546" w:type="pct"/>
            <w:tcBorders>
              <w:top w:val="nil"/>
              <w:left w:val="nil"/>
              <w:bottom w:val="single" w:sz="4" w:space="0" w:color="auto"/>
              <w:right w:val="single" w:sz="4" w:space="0" w:color="auto"/>
            </w:tcBorders>
            <w:shd w:val="clear" w:color="auto" w:fill="auto"/>
            <w:vAlign w:val="center"/>
            <w:hideMark/>
          </w:tcPr>
          <w:p w14:paraId="39FB0260"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0,00</w:t>
            </w:r>
          </w:p>
        </w:tc>
        <w:tc>
          <w:tcPr>
            <w:tcW w:w="564" w:type="pct"/>
            <w:tcBorders>
              <w:top w:val="nil"/>
              <w:left w:val="nil"/>
              <w:bottom w:val="single" w:sz="4" w:space="0" w:color="auto"/>
              <w:right w:val="single" w:sz="4" w:space="0" w:color="auto"/>
            </w:tcBorders>
            <w:shd w:val="clear" w:color="auto" w:fill="auto"/>
            <w:vAlign w:val="center"/>
            <w:hideMark/>
          </w:tcPr>
          <w:p w14:paraId="6D96E3D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18 931,00</w:t>
            </w:r>
          </w:p>
        </w:tc>
        <w:tc>
          <w:tcPr>
            <w:tcW w:w="410" w:type="pct"/>
            <w:tcBorders>
              <w:top w:val="nil"/>
              <w:left w:val="nil"/>
              <w:bottom w:val="single" w:sz="4" w:space="0" w:color="auto"/>
              <w:right w:val="single" w:sz="4" w:space="0" w:color="auto"/>
            </w:tcBorders>
            <w:shd w:val="clear" w:color="auto" w:fill="auto"/>
            <w:vAlign w:val="center"/>
            <w:hideMark/>
          </w:tcPr>
          <w:p w14:paraId="50AF3CBE"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18 931,00</w:t>
            </w:r>
          </w:p>
        </w:tc>
        <w:tc>
          <w:tcPr>
            <w:tcW w:w="324" w:type="pct"/>
            <w:tcBorders>
              <w:top w:val="nil"/>
              <w:left w:val="nil"/>
              <w:bottom w:val="single" w:sz="4" w:space="0" w:color="auto"/>
              <w:right w:val="single" w:sz="4" w:space="0" w:color="auto"/>
            </w:tcBorders>
            <w:shd w:val="clear" w:color="auto" w:fill="auto"/>
            <w:vAlign w:val="center"/>
            <w:hideMark/>
          </w:tcPr>
          <w:p w14:paraId="6DBA2142"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w:t>
            </w:r>
          </w:p>
        </w:tc>
      </w:tr>
      <w:tr w:rsidR="007A0040" w:rsidRPr="00B02D2F" w14:paraId="35763D1F"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06702E0C"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18A34426"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расходы социального характера из прибыли</w:t>
            </w:r>
          </w:p>
        </w:tc>
        <w:tc>
          <w:tcPr>
            <w:tcW w:w="502" w:type="pct"/>
            <w:tcBorders>
              <w:top w:val="nil"/>
              <w:left w:val="nil"/>
              <w:bottom w:val="single" w:sz="4" w:space="0" w:color="auto"/>
              <w:right w:val="single" w:sz="4" w:space="0" w:color="auto"/>
            </w:tcBorders>
            <w:shd w:val="clear" w:color="auto" w:fill="auto"/>
            <w:vAlign w:val="center"/>
            <w:hideMark/>
          </w:tcPr>
          <w:p w14:paraId="4A7A2BB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0,00</w:t>
            </w:r>
          </w:p>
        </w:tc>
        <w:tc>
          <w:tcPr>
            <w:tcW w:w="521" w:type="pct"/>
            <w:tcBorders>
              <w:top w:val="nil"/>
              <w:left w:val="nil"/>
              <w:bottom w:val="single" w:sz="4" w:space="0" w:color="auto"/>
              <w:right w:val="single" w:sz="4" w:space="0" w:color="auto"/>
            </w:tcBorders>
            <w:shd w:val="clear" w:color="auto" w:fill="auto"/>
            <w:vAlign w:val="center"/>
            <w:hideMark/>
          </w:tcPr>
          <w:p w14:paraId="4BEBD10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2 602,00</w:t>
            </w:r>
          </w:p>
        </w:tc>
        <w:tc>
          <w:tcPr>
            <w:tcW w:w="453" w:type="pct"/>
            <w:tcBorders>
              <w:top w:val="nil"/>
              <w:left w:val="nil"/>
              <w:bottom w:val="single" w:sz="4" w:space="0" w:color="auto"/>
              <w:right w:val="single" w:sz="4" w:space="0" w:color="auto"/>
            </w:tcBorders>
            <w:shd w:val="clear" w:color="auto" w:fill="auto"/>
            <w:vAlign w:val="center"/>
            <w:hideMark/>
          </w:tcPr>
          <w:p w14:paraId="30BE4F82"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2 602,00</w:t>
            </w:r>
          </w:p>
        </w:tc>
        <w:tc>
          <w:tcPr>
            <w:tcW w:w="356" w:type="pct"/>
            <w:tcBorders>
              <w:top w:val="nil"/>
              <w:left w:val="nil"/>
              <w:bottom w:val="single" w:sz="4" w:space="0" w:color="auto"/>
              <w:right w:val="single" w:sz="4" w:space="0" w:color="auto"/>
            </w:tcBorders>
            <w:shd w:val="clear" w:color="auto" w:fill="auto"/>
            <w:vAlign w:val="center"/>
            <w:hideMark/>
          </w:tcPr>
          <w:p w14:paraId="0FFD0BE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 </w:t>
            </w:r>
          </w:p>
        </w:tc>
        <w:tc>
          <w:tcPr>
            <w:tcW w:w="546" w:type="pct"/>
            <w:tcBorders>
              <w:top w:val="nil"/>
              <w:left w:val="nil"/>
              <w:bottom w:val="single" w:sz="4" w:space="0" w:color="auto"/>
              <w:right w:val="single" w:sz="4" w:space="0" w:color="auto"/>
            </w:tcBorders>
            <w:shd w:val="clear" w:color="auto" w:fill="auto"/>
            <w:vAlign w:val="center"/>
            <w:hideMark/>
          </w:tcPr>
          <w:p w14:paraId="79BDDF40"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0,00</w:t>
            </w:r>
          </w:p>
        </w:tc>
        <w:tc>
          <w:tcPr>
            <w:tcW w:w="564" w:type="pct"/>
            <w:tcBorders>
              <w:top w:val="nil"/>
              <w:left w:val="nil"/>
              <w:bottom w:val="single" w:sz="4" w:space="0" w:color="auto"/>
              <w:right w:val="single" w:sz="4" w:space="0" w:color="auto"/>
            </w:tcBorders>
            <w:shd w:val="clear" w:color="auto" w:fill="auto"/>
            <w:vAlign w:val="center"/>
            <w:hideMark/>
          </w:tcPr>
          <w:p w14:paraId="042A87A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4 314,00</w:t>
            </w:r>
          </w:p>
        </w:tc>
        <w:tc>
          <w:tcPr>
            <w:tcW w:w="410" w:type="pct"/>
            <w:tcBorders>
              <w:top w:val="nil"/>
              <w:left w:val="nil"/>
              <w:bottom w:val="single" w:sz="4" w:space="0" w:color="auto"/>
              <w:right w:val="single" w:sz="4" w:space="0" w:color="auto"/>
            </w:tcBorders>
            <w:shd w:val="clear" w:color="auto" w:fill="auto"/>
            <w:vAlign w:val="center"/>
            <w:hideMark/>
          </w:tcPr>
          <w:p w14:paraId="6EA2A645"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4 314,00</w:t>
            </w:r>
          </w:p>
        </w:tc>
        <w:tc>
          <w:tcPr>
            <w:tcW w:w="324" w:type="pct"/>
            <w:tcBorders>
              <w:top w:val="nil"/>
              <w:left w:val="nil"/>
              <w:bottom w:val="single" w:sz="4" w:space="0" w:color="auto"/>
              <w:right w:val="single" w:sz="4" w:space="0" w:color="auto"/>
            </w:tcBorders>
            <w:shd w:val="clear" w:color="auto" w:fill="auto"/>
            <w:vAlign w:val="center"/>
            <w:hideMark/>
          </w:tcPr>
          <w:p w14:paraId="70D1A365"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r>
      <w:tr w:rsidR="007A0040" w:rsidRPr="00B02D2F" w14:paraId="43F88E5D"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1413A99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515E3C88"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прочие расходы из прибыли, всего, в т.ч.</w:t>
            </w:r>
          </w:p>
        </w:tc>
        <w:tc>
          <w:tcPr>
            <w:tcW w:w="502" w:type="pct"/>
            <w:tcBorders>
              <w:top w:val="nil"/>
              <w:left w:val="nil"/>
              <w:bottom w:val="single" w:sz="4" w:space="0" w:color="auto"/>
              <w:right w:val="single" w:sz="4" w:space="0" w:color="auto"/>
            </w:tcBorders>
            <w:shd w:val="clear" w:color="auto" w:fill="auto"/>
            <w:vAlign w:val="center"/>
            <w:hideMark/>
          </w:tcPr>
          <w:p w14:paraId="2745011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29 244,15</w:t>
            </w:r>
          </w:p>
        </w:tc>
        <w:tc>
          <w:tcPr>
            <w:tcW w:w="521" w:type="pct"/>
            <w:tcBorders>
              <w:top w:val="nil"/>
              <w:left w:val="nil"/>
              <w:bottom w:val="single" w:sz="4" w:space="0" w:color="auto"/>
              <w:right w:val="single" w:sz="4" w:space="0" w:color="auto"/>
            </w:tcBorders>
            <w:shd w:val="clear" w:color="auto" w:fill="auto"/>
            <w:vAlign w:val="center"/>
            <w:hideMark/>
          </w:tcPr>
          <w:p w14:paraId="1D48182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36 930,00</w:t>
            </w:r>
          </w:p>
        </w:tc>
        <w:tc>
          <w:tcPr>
            <w:tcW w:w="453" w:type="pct"/>
            <w:tcBorders>
              <w:top w:val="nil"/>
              <w:left w:val="nil"/>
              <w:bottom w:val="single" w:sz="4" w:space="0" w:color="auto"/>
              <w:right w:val="single" w:sz="4" w:space="0" w:color="auto"/>
            </w:tcBorders>
            <w:shd w:val="clear" w:color="auto" w:fill="auto"/>
            <w:vAlign w:val="center"/>
            <w:hideMark/>
          </w:tcPr>
          <w:p w14:paraId="71D3D54D"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7 685,85</w:t>
            </w:r>
          </w:p>
        </w:tc>
        <w:tc>
          <w:tcPr>
            <w:tcW w:w="356" w:type="pct"/>
            <w:tcBorders>
              <w:top w:val="nil"/>
              <w:left w:val="nil"/>
              <w:bottom w:val="single" w:sz="4" w:space="0" w:color="auto"/>
              <w:right w:val="single" w:sz="4" w:space="0" w:color="auto"/>
            </w:tcBorders>
            <w:shd w:val="clear" w:color="auto" w:fill="auto"/>
            <w:vAlign w:val="center"/>
            <w:hideMark/>
          </w:tcPr>
          <w:p w14:paraId="66AAE73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w:t>
            </w:r>
          </w:p>
        </w:tc>
        <w:tc>
          <w:tcPr>
            <w:tcW w:w="546" w:type="pct"/>
            <w:tcBorders>
              <w:top w:val="nil"/>
              <w:left w:val="nil"/>
              <w:bottom w:val="single" w:sz="4" w:space="0" w:color="auto"/>
              <w:right w:val="single" w:sz="4" w:space="0" w:color="auto"/>
            </w:tcBorders>
            <w:shd w:val="clear" w:color="auto" w:fill="auto"/>
            <w:vAlign w:val="center"/>
            <w:hideMark/>
          </w:tcPr>
          <w:p w14:paraId="4574960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0,00</w:t>
            </w:r>
          </w:p>
        </w:tc>
        <w:tc>
          <w:tcPr>
            <w:tcW w:w="564" w:type="pct"/>
            <w:tcBorders>
              <w:top w:val="nil"/>
              <w:left w:val="nil"/>
              <w:bottom w:val="single" w:sz="4" w:space="0" w:color="auto"/>
              <w:right w:val="single" w:sz="4" w:space="0" w:color="auto"/>
            </w:tcBorders>
            <w:shd w:val="clear" w:color="auto" w:fill="auto"/>
            <w:vAlign w:val="center"/>
            <w:hideMark/>
          </w:tcPr>
          <w:p w14:paraId="24AC3FBE"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0,00</w:t>
            </w:r>
          </w:p>
        </w:tc>
        <w:tc>
          <w:tcPr>
            <w:tcW w:w="410" w:type="pct"/>
            <w:tcBorders>
              <w:top w:val="nil"/>
              <w:left w:val="nil"/>
              <w:bottom w:val="single" w:sz="4" w:space="0" w:color="auto"/>
              <w:right w:val="single" w:sz="4" w:space="0" w:color="auto"/>
            </w:tcBorders>
            <w:shd w:val="clear" w:color="auto" w:fill="auto"/>
            <w:vAlign w:val="center"/>
            <w:hideMark/>
          </w:tcPr>
          <w:p w14:paraId="7F163483"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0,00</w:t>
            </w:r>
          </w:p>
        </w:tc>
        <w:tc>
          <w:tcPr>
            <w:tcW w:w="324" w:type="pct"/>
            <w:tcBorders>
              <w:top w:val="nil"/>
              <w:left w:val="nil"/>
              <w:bottom w:val="single" w:sz="4" w:space="0" w:color="auto"/>
              <w:right w:val="single" w:sz="4" w:space="0" w:color="auto"/>
            </w:tcBorders>
            <w:shd w:val="clear" w:color="auto" w:fill="auto"/>
            <w:vAlign w:val="center"/>
            <w:hideMark/>
          </w:tcPr>
          <w:p w14:paraId="11E9734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0%</w:t>
            </w:r>
          </w:p>
        </w:tc>
      </w:tr>
      <w:tr w:rsidR="007A0040" w:rsidRPr="00B02D2F" w14:paraId="6E89F51C"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317A4D45"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3BF30E7B" w14:textId="77777777" w:rsidR="00B02D2F" w:rsidRPr="00724985" w:rsidRDefault="00B02D2F" w:rsidP="00B02D2F">
            <w:pPr>
              <w:jc w:val="right"/>
              <w:rPr>
                <w:rFonts w:ascii="Myriad Pro" w:hAnsi="Myriad Pro" w:cs="Calibri"/>
                <w:i/>
                <w:iCs/>
                <w:color w:val="000000"/>
                <w:sz w:val="18"/>
                <w:szCs w:val="18"/>
              </w:rPr>
            </w:pPr>
            <w:r w:rsidRPr="00724985">
              <w:rPr>
                <w:rFonts w:ascii="Myriad Pro" w:hAnsi="Myriad Pro" w:cs="Calibri"/>
                <w:i/>
                <w:iCs/>
                <w:color w:val="000000"/>
                <w:sz w:val="18"/>
                <w:szCs w:val="18"/>
              </w:rPr>
              <w:t>расходы на создание резерва</w:t>
            </w:r>
          </w:p>
        </w:tc>
        <w:tc>
          <w:tcPr>
            <w:tcW w:w="502" w:type="pct"/>
            <w:tcBorders>
              <w:top w:val="nil"/>
              <w:left w:val="nil"/>
              <w:bottom w:val="single" w:sz="4" w:space="0" w:color="auto"/>
              <w:right w:val="single" w:sz="4" w:space="0" w:color="auto"/>
            </w:tcBorders>
            <w:shd w:val="clear" w:color="auto" w:fill="auto"/>
            <w:vAlign w:val="center"/>
            <w:hideMark/>
          </w:tcPr>
          <w:p w14:paraId="767F6A49"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0,00</w:t>
            </w:r>
          </w:p>
        </w:tc>
        <w:tc>
          <w:tcPr>
            <w:tcW w:w="521" w:type="pct"/>
            <w:tcBorders>
              <w:top w:val="nil"/>
              <w:left w:val="nil"/>
              <w:bottom w:val="single" w:sz="4" w:space="0" w:color="auto"/>
              <w:right w:val="single" w:sz="4" w:space="0" w:color="auto"/>
            </w:tcBorders>
            <w:shd w:val="clear" w:color="auto" w:fill="auto"/>
            <w:vAlign w:val="center"/>
            <w:hideMark/>
          </w:tcPr>
          <w:p w14:paraId="111D580D"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 </w:t>
            </w:r>
          </w:p>
        </w:tc>
        <w:tc>
          <w:tcPr>
            <w:tcW w:w="453" w:type="pct"/>
            <w:tcBorders>
              <w:top w:val="nil"/>
              <w:left w:val="nil"/>
              <w:bottom w:val="single" w:sz="4" w:space="0" w:color="auto"/>
              <w:right w:val="single" w:sz="4" w:space="0" w:color="auto"/>
            </w:tcBorders>
            <w:shd w:val="clear" w:color="auto" w:fill="auto"/>
            <w:vAlign w:val="center"/>
            <w:hideMark/>
          </w:tcPr>
          <w:p w14:paraId="2DC7A2FF"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0,00</w:t>
            </w:r>
          </w:p>
        </w:tc>
        <w:tc>
          <w:tcPr>
            <w:tcW w:w="356" w:type="pct"/>
            <w:tcBorders>
              <w:top w:val="nil"/>
              <w:left w:val="nil"/>
              <w:bottom w:val="single" w:sz="4" w:space="0" w:color="auto"/>
              <w:right w:val="single" w:sz="4" w:space="0" w:color="auto"/>
            </w:tcBorders>
            <w:shd w:val="clear" w:color="auto" w:fill="auto"/>
            <w:vAlign w:val="center"/>
            <w:hideMark/>
          </w:tcPr>
          <w:p w14:paraId="5EC4D3E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w:t>
            </w:r>
          </w:p>
        </w:tc>
        <w:tc>
          <w:tcPr>
            <w:tcW w:w="546" w:type="pct"/>
            <w:tcBorders>
              <w:top w:val="nil"/>
              <w:left w:val="nil"/>
              <w:bottom w:val="single" w:sz="4" w:space="0" w:color="auto"/>
              <w:right w:val="single" w:sz="4" w:space="0" w:color="auto"/>
            </w:tcBorders>
            <w:shd w:val="clear" w:color="auto" w:fill="auto"/>
            <w:vAlign w:val="center"/>
            <w:hideMark/>
          </w:tcPr>
          <w:p w14:paraId="4002E2EB"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0,00</w:t>
            </w:r>
          </w:p>
        </w:tc>
        <w:tc>
          <w:tcPr>
            <w:tcW w:w="564" w:type="pct"/>
            <w:tcBorders>
              <w:top w:val="nil"/>
              <w:left w:val="nil"/>
              <w:bottom w:val="single" w:sz="4" w:space="0" w:color="auto"/>
              <w:right w:val="single" w:sz="4" w:space="0" w:color="auto"/>
            </w:tcBorders>
            <w:shd w:val="clear" w:color="auto" w:fill="auto"/>
            <w:vAlign w:val="center"/>
            <w:hideMark/>
          </w:tcPr>
          <w:p w14:paraId="49C83793"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0,00</w:t>
            </w:r>
          </w:p>
        </w:tc>
        <w:tc>
          <w:tcPr>
            <w:tcW w:w="410" w:type="pct"/>
            <w:tcBorders>
              <w:top w:val="nil"/>
              <w:left w:val="nil"/>
              <w:bottom w:val="single" w:sz="4" w:space="0" w:color="auto"/>
              <w:right w:val="single" w:sz="4" w:space="0" w:color="auto"/>
            </w:tcBorders>
            <w:shd w:val="clear" w:color="auto" w:fill="auto"/>
            <w:vAlign w:val="center"/>
            <w:hideMark/>
          </w:tcPr>
          <w:p w14:paraId="2108D2F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0,00</w:t>
            </w:r>
          </w:p>
        </w:tc>
        <w:tc>
          <w:tcPr>
            <w:tcW w:w="324" w:type="pct"/>
            <w:tcBorders>
              <w:top w:val="nil"/>
              <w:left w:val="nil"/>
              <w:bottom w:val="single" w:sz="4" w:space="0" w:color="auto"/>
              <w:right w:val="single" w:sz="4" w:space="0" w:color="auto"/>
            </w:tcBorders>
            <w:shd w:val="clear" w:color="auto" w:fill="auto"/>
            <w:vAlign w:val="center"/>
            <w:hideMark/>
          </w:tcPr>
          <w:p w14:paraId="6A91983B"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100%</w:t>
            </w:r>
          </w:p>
        </w:tc>
      </w:tr>
      <w:tr w:rsidR="007A0040" w:rsidRPr="00B02D2F" w14:paraId="0883F3EA"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3D8D1FAB"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6A04BD8F"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прочие расходы</w:t>
            </w:r>
          </w:p>
        </w:tc>
        <w:tc>
          <w:tcPr>
            <w:tcW w:w="502" w:type="pct"/>
            <w:tcBorders>
              <w:top w:val="nil"/>
              <w:left w:val="nil"/>
              <w:bottom w:val="single" w:sz="4" w:space="0" w:color="auto"/>
              <w:right w:val="single" w:sz="4" w:space="0" w:color="auto"/>
            </w:tcBorders>
            <w:shd w:val="clear" w:color="auto" w:fill="auto"/>
            <w:vAlign w:val="center"/>
            <w:hideMark/>
          </w:tcPr>
          <w:p w14:paraId="52E8FA01"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110 115,73</w:t>
            </w:r>
          </w:p>
        </w:tc>
        <w:tc>
          <w:tcPr>
            <w:tcW w:w="521" w:type="pct"/>
            <w:tcBorders>
              <w:top w:val="nil"/>
              <w:left w:val="nil"/>
              <w:bottom w:val="single" w:sz="4" w:space="0" w:color="auto"/>
              <w:right w:val="single" w:sz="4" w:space="0" w:color="auto"/>
            </w:tcBorders>
            <w:shd w:val="clear" w:color="auto" w:fill="auto"/>
            <w:vAlign w:val="center"/>
            <w:hideMark/>
          </w:tcPr>
          <w:p w14:paraId="4ECBD72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112 875,00</w:t>
            </w:r>
          </w:p>
        </w:tc>
        <w:tc>
          <w:tcPr>
            <w:tcW w:w="453" w:type="pct"/>
            <w:tcBorders>
              <w:top w:val="nil"/>
              <w:left w:val="nil"/>
              <w:bottom w:val="single" w:sz="4" w:space="0" w:color="auto"/>
              <w:right w:val="single" w:sz="4" w:space="0" w:color="auto"/>
            </w:tcBorders>
            <w:shd w:val="clear" w:color="auto" w:fill="auto"/>
            <w:vAlign w:val="center"/>
            <w:hideMark/>
          </w:tcPr>
          <w:p w14:paraId="7D099E06"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2 759,27</w:t>
            </w:r>
          </w:p>
        </w:tc>
        <w:tc>
          <w:tcPr>
            <w:tcW w:w="356" w:type="pct"/>
            <w:tcBorders>
              <w:top w:val="nil"/>
              <w:left w:val="nil"/>
              <w:bottom w:val="single" w:sz="4" w:space="0" w:color="auto"/>
              <w:right w:val="single" w:sz="4" w:space="0" w:color="auto"/>
            </w:tcBorders>
            <w:shd w:val="clear" w:color="auto" w:fill="auto"/>
            <w:vAlign w:val="center"/>
            <w:hideMark/>
          </w:tcPr>
          <w:p w14:paraId="7500487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w:t>
            </w:r>
          </w:p>
        </w:tc>
        <w:tc>
          <w:tcPr>
            <w:tcW w:w="546" w:type="pct"/>
            <w:tcBorders>
              <w:top w:val="nil"/>
              <w:left w:val="nil"/>
              <w:bottom w:val="single" w:sz="4" w:space="0" w:color="auto"/>
              <w:right w:val="single" w:sz="4" w:space="0" w:color="auto"/>
            </w:tcBorders>
            <w:shd w:val="clear" w:color="auto" w:fill="auto"/>
            <w:vAlign w:val="center"/>
            <w:hideMark/>
          </w:tcPr>
          <w:p w14:paraId="26E9A41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46 693,14</w:t>
            </w:r>
          </w:p>
        </w:tc>
        <w:tc>
          <w:tcPr>
            <w:tcW w:w="564" w:type="pct"/>
            <w:tcBorders>
              <w:top w:val="nil"/>
              <w:left w:val="nil"/>
              <w:bottom w:val="single" w:sz="4" w:space="0" w:color="auto"/>
              <w:right w:val="single" w:sz="4" w:space="0" w:color="auto"/>
            </w:tcBorders>
            <w:shd w:val="clear" w:color="auto" w:fill="auto"/>
            <w:vAlign w:val="center"/>
            <w:hideMark/>
          </w:tcPr>
          <w:p w14:paraId="6C483D73"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115 181,00</w:t>
            </w:r>
          </w:p>
        </w:tc>
        <w:tc>
          <w:tcPr>
            <w:tcW w:w="410" w:type="pct"/>
            <w:tcBorders>
              <w:top w:val="nil"/>
              <w:left w:val="nil"/>
              <w:bottom w:val="single" w:sz="4" w:space="0" w:color="auto"/>
              <w:right w:val="single" w:sz="4" w:space="0" w:color="auto"/>
            </w:tcBorders>
            <w:shd w:val="clear" w:color="auto" w:fill="auto"/>
            <w:vAlign w:val="center"/>
            <w:hideMark/>
          </w:tcPr>
          <w:p w14:paraId="2A6A48B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68 487,86</w:t>
            </w:r>
          </w:p>
        </w:tc>
        <w:tc>
          <w:tcPr>
            <w:tcW w:w="324" w:type="pct"/>
            <w:tcBorders>
              <w:top w:val="nil"/>
              <w:left w:val="nil"/>
              <w:bottom w:val="single" w:sz="4" w:space="0" w:color="auto"/>
              <w:right w:val="single" w:sz="4" w:space="0" w:color="auto"/>
            </w:tcBorders>
            <w:shd w:val="clear" w:color="auto" w:fill="auto"/>
            <w:vAlign w:val="center"/>
            <w:hideMark/>
          </w:tcPr>
          <w:p w14:paraId="4A7513C3"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147%</w:t>
            </w:r>
          </w:p>
        </w:tc>
      </w:tr>
      <w:tr w:rsidR="007A0040" w:rsidRPr="00B02D2F" w14:paraId="0028550A"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493103D7"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lastRenderedPageBreak/>
              <w:t>6.</w:t>
            </w:r>
          </w:p>
        </w:tc>
        <w:tc>
          <w:tcPr>
            <w:tcW w:w="1087" w:type="pct"/>
            <w:tcBorders>
              <w:top w:val="nil"/>
              <w:left w:val="nil"/>
              <w:bottom w:val="single" w:sz="4" w:space="0" w:color="auto"/>
              <w:right w:val="single" w:sz="4" w:space="0" w:color="auto"/>
            </w:tcBorders>
            <w:shd w:val="clear" w:color="auto" w:fill="auto"/>
            <w:vAlign w:val="center"/>
            <w:hideMark/>
          </w:tcPr>
          <w:p w14:paraId="786D32E8"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Корректировка НВВ по итогам прошлых лет (+/-)</w:t>
            </w:r>
          </w:p>
        </w:tc>
        <w:tc>
          <w:tcPr>
            <w:tcW w:w="502" w:type="pct"/>
            <w:tcBorders>
              <w:top w:val="nil"/>
              <w:left w:val="nil"/>
              <w:bottom w:val="single" w:sz="4" w:space="0" w:color="auto"/>
              <w:right w:val="single" w:sz="4" w:space="0" w:color="auto"/>
            </w:tcBorders>
            <w:shd w:val="clear" w:color="auto" w:fill="auto"/>
            <w:vAlign w:val="center"/>
            <w:hideMark/>
          </w:tcPr>
          <w:p w14:paraId="1046EC6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-29 028,40</w:t>
            </w:r>
          </w:p>
        </w:tc>
        <w:tc>
          <w:tcPr>
            <w:tcW w:w="521" w:type="pct"/>
            <w:tcBorders>
              <w:top w:val="nil"/>
              <w:left w:val="nil"/>
              <w:bottom w:val="single" w:sz="4" w:space="0" w:color="auto"/>
              <w:right w:val="single" w:sz="4" w:space="0" w:color="auto"/>
            </w:tcBorders>
            <w:shd w:val="clear" w:color="auto" w:fill="auto"/>
            <w:vAlign w:val="center"/>
            <w:hideMark/>
          </w:tcPr>
          <w:p w14:paraId="0BE7606B"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xml:space="preserve">                     -     </w:t>
            </w:r>
          </w:p>
        </w:tc>
        <w:tc>
          <w:tcPr>
            <w:tcW w:w="453" w:type="pct"/>
            <w:tcBorders>
              <w:top w:val="nil"/>
              <w:left w:val="nil"/>
              <w:bottom w:val="single" w:sz="4" w:space="0" w:color="auto"/>
              <w:right w:val="single" w:sz="4" w:space="0" w:color="auto"/>
            </w:tcBorders>
            <w:shd w:val="clear" w:color="auto" w:fill="auto"/>
            <w:vAlign w:val="center"/>
            <w:hideMark/>
          </w:tcPr>
          <w:p w14:paraId="466AA32A"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29 028,40</w:t>
            </w:r>
          </w:p>
        </w:tc>
        <w:tc>
          <w:tcPr>
            <w:tcW w:w="356" w:type="pct"/>
            <w:tcBorders>
              <w:top w:val="nil"/>
              <w:left w:val="nil"/>
              <w:bottom w:val="single" w:sz="4" w:space="0" w:color="auto"/>
              <w:right w:val="single" w:sz="4" w:space="0" w:color="auto"/>
            </w:tcBorders>
            <w:shd w:val="clear" w:color="auto" w:fill="auto"/>
            <w:vAlign w:val="center"/>
            <w:hideMark/>
          </w:tcPr>
          <w:p w14:paraId="0402683D"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-100%</w:t>
            </w:r>
          </w:p>
        </w:tc>
        <w:tc>
          <w:tcPr>
            <w:tcW w:w="546" w:type="pct"/>
            <w:tcBorders>
              <w:top w:val="nil"/>
              <w:left w:val="nil"/>
              <w:bottom w:val="single" w:sz="4" w:space="0" w:color="auto"/>
              <w:right w:val="single" w:sz="4" w:space="0" w:color="auto"/>
            </w:tcBorders>
            <w:shd w:val="clear" w:color="auto" w:fill="auto"/>
            <w:vAlign w:val="center"/>
            <w:hideMark/>
          </w:tcPr>
          <w:p w14:paraId="6B65A7CD"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-47 637,75</w:t>
            </w:r>
          </w:p>
        </w:tc>
        <w:tc>
          <w:tcPr>
            <w:tcW w:w="564" w:type="pct"/>
            <w:tcBorders>
              <w:top w:val="nil"/>
              <w:left w:val="nil"/>
              <w:bottom w:val="single" w:sz="4" w:space="0" w:color="auto"/>
              <w:right w:val="single" w:sz="4" w:space="0" w:color="auto"/>
            </w:tcBorders>
            <w:shd w:val="clear" w:color="auto" w:fill="auto"/>
            <w:vAlign w:val="center"/>
            <w:hideMark/>
          </w:tcPr>
          <w:p w14:paraId="35E353CB"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xml:space="preserve">                        -     </w:t>
            </w:r>
          </w:p>
        </w:tc>
        <w:tc>
          <w:tcPr>
            <w:tcW w:w="410" w:type="pct"/>
            <w:tcBorders>
              <w:top w:val="nil"/>
              <w:left w:val="nil"/>
              <w:bottom w:val="single" w:sz="4" w:space="0" w:color="auto"/>
              <w:right w:val="single" w:sz="4" w:space="0" w:color="auto"/>
            </w:tcBorders>
            <w:shd w:val="clear" w:color="auto" w:fill="auto"/>
            <w:vAlign w:val="center"/>
            <w:hideMark/>
          </w:tcPr>
          <w:p w14:paraId="6D125102"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47 637,75</w:t>
            </w:r>
          </w:p>
        </w:tc>
        <w:tc>
          <w:tcPr>
            <w:tcW w:w="324" w:type="pct"/>
            <w:tcBorders>
              <w:top w:val="nil"/>
              <w:left w:val="nil"/>
              <w:bottom w:val="single" w:sz="4" w:space="0" w:color="auto"/>
              <w:right w:val="single" w:sz="4" w:space="0" w:color="auto"/>
            </w:tcBorders>
            <w:shd w:val="clear" w:color="auto" w:fill="auto"/>
            <w:vAlign w:val="center"/>
            <w:hideMark/>
          </w:tcPr>
          <w:p w14:paraId="72BAB7C1"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-100%</w:t>
            </w:r>
          </w:p>
        </w:tc>
      </w:tr>
      <w:tr w:rsidR="007A0040" w:rsidRPr="00B02D2F" w14:paraId="048AE5FD"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2652FFBB"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59296B05" w14:textId="77777777" w:rsidR="00B02D2F" w:rsidRPr="00724985" w:rsidRDefault="00B02D2F" w:rsidP="00B02D2F">
            <w:pPr>
              <w:rPr>
                <w:rFonts w:ascii="Myriad Pro" w:hAnsi="Myriad Pro" w:cs="Calibri"/>
                <w:i/>
                <w:iCs/>
                <w:color w:val="000000"/>
                <w:sz w:val="18"/>
                <w:szCs w:val="18"/>
              </w:rPr>
            </w:pPr>
            <w:r w:rsidRPr="00724985">
              <w:rPr>
                <w:rFonts w:ascii="Myriad Pro" w:hAnsi="Myriad Pro" w:cs="Calibri"/>
                <w:i/>
                <w:iCs/>
                <w:color w:val="000000"/>
                <w:sz w:val="18"/>
                <w:szCs w:val="18"/>
              </w:rPr>
              <w:t>проверка НВВ содержание (5+6)</w:t>
            </w:r>
          </w:p>
        </w:tc>
        <w:tc>
          <w:tcPr>
            <w:tcW w:w="502" w:type="pct"/>
            <w:tcBorders>
              <w:top w:val="nil"/>
              <w:left w:val="nil"/>
              <w:bottom w:val="single" w:sz="4" w:space="0" w:color="auto"/>
              <w:right w:val="single" w:sz="4" w:space="0" w:color="auto"/>
            </w:tcBorders>
            <w:shd w:val="clear" w:color="auto" w:fill="auto"/>
            <w:vAlign w:val="center"/>
            <w:hideMark/>
          </w:tcPr>
          <w:p w14:paraId="24FB8EF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726 355,99</w:t>
            </w:r>
          </w:p>
        </w:tc>
        <w:tc>
          <w:tcPr>
            <w:tcW w:w="521" w:type="pct"/>
            <w:tcBorders>
              <w:top w:val="nil"/>
              <w:left w:val="nil"/>
              <w:bottom w:val="single" w:sz="4" w:space="0" w:color="auto"/>
              <w:right w:val="single" w:sz="4" w:space="0" w:color="auto"/>
            </w:tcBorders>
            <w:shd w:val="clear" w:color="auto" w:fill="auto"/>
            <w:vAlign w:val="center"/>
            <w:hideMark/>
          </w:tcPr>
          <w:p w14:paraId="61A9302A"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843 379,00</w:t>
            </w:r>
          </w:p>
        </w:tc>
        <w:tc>
          <w:tcPr>
            <w:tcW w:w="453" w:type="pct"/>
            <w:tcBorders>
              <w:top w:val="nil"/>
              <w:left w:val="nil"/>
              <w:bottom w:val="single" w:sz="4" w:space="0" w:color="auto"/>
              <w:right w:val="single" w:sz="4" w:space="0" w:color="auto"/>
            </w:tcBorders>
            <w:shd w:val="clear" w:color="auto" w:fill="auto"/>
            <w:vAlign w:val="center"/>
            <w:hideMark/>
          </w:tcPr>
          <w:p w14:paraId="32A99433"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117 023,01</w:t>
            </w:r>
          </w:p>
        </w:tc>
        <w:tc>
          <w:tcPr>
            <w:tcW w:w="356" w:type="pct"/>
            <w:tcBorders>
              <w:top w:val="nil"/>
              <w:left w:val="nil"/>
              <w:bottom w:val="single" w:sz="4" w:space="0" w:color="auto"/>
              <w:right w:val="single" w:sz="4" w:space="0" w:color="auto"/>
            </w:tcBorders>
            <w:shd w:val="clear" w:color="auto" w:fill="auto"/>
            <w:vAlign w:val="center"/>
            <w:hideMark/>
          </w:tcPr>
          <w:p w14:paraId="2EA7334F"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16%</w:t>
            </w:r>
          </w:p>
        </w:tc>
        <w:tc>
          <w:tcPr>
            <w:tcW w:w="546" w:type="pct"/>
            <w:tcBorders>
              <w:top w:val="nil"/>
              <w:left w:val="nil"/>
              <w:bottom w:val="single" w:sz="4" w:space="0" w:color="auto"/>
              <w:right w:val="single" w:sz="4" w:space="0" w:color="auto"/>
            </w:tcBorders>
            <w:shd w:val="clear" w:color="auto" w:fill="auto"/>
            <w:vAlign w:val="center"/>
            <w:hideMark/>
          </w:tcPr>
          <w:p w14:paraId="5F681BD0"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740 260,59</w:t>
            </w:r>
          </w:p>
        </w:tc>
        <w:tc>
          <w:tcPr>
            <w:tcW w:w="564" w:type="pct"/>
            <w:tcBorders>
              <w:top w:val="nil"/>
              <w:left w:val="nil"/>
              <w:bottom w:val="single" w:sz="4" w:space="0" w:color="auto"/>
              <w:right w:val="single" w:sz="4" w:space="0" w:color="auto"/>
            </w:tcBorders>
            <w:shd w:val="clear" w:color="auto" w:fill="auto"/>
            <w:vAlign w:val="center"/>
            <w:hideMark/>
          </w:tcPr>
          <w:p w14:paraId="37FFEAA8"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970 909,00</w:t>
            </w:r>
          </w:p>
        </w:tc>
        <w:tc>
          <w:tcPr>
            <w:tcW w:w="410" w:type="pct"/>
            <w:tcBorders>
              <w:top w:val="nil"/>
              <w:left w:val="nil"/>
              <w:bottom w:val="single" w:sz="4" w:space="0" w:color="auto"/>
              <w:right w:val="single" w:sz="4" w:space="0" w:color="auto"/>
            </w:tcBorders>
            <w:shd w:val="clear" w:color="auto" w:fill="auto"/>
            <w:vAlign w:val="center"/>
            <w:hideMark/>
          </w:tcPr>
          <w:p w14:paraId="6FD9FEAD"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230 648,41</w:t>
            </w:r>
          </w:p>
        </w:tc>
        <w:tc>
          <w:tcPr>
            <w:tcW w:w="324" w:type="pct"/>
            <w:tcBorders>
              <w:top w:val="nil"/>
              <w:left w:val="nil"/>
              <w:bottom w:val="single" w:sz="4" w:space="0" w:color="auto"/>
              <w:right w:val="single" w:sz="4" w:space="0" w:color="auto"/>
            </w:tcBorders>
            <w:shd w:val="clear" w:color="auto" w:fill="auto"/>
            <w:vAlign w:val="center"/>
            <w:hideMark/>
          </w:tcPr>
          <w:p w14:paraId="190C3646"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31%</w:t>
            </w:r>
          </w:p>
        </w:tc>
      </w:tr>
      <w:tr w:rsidR="007A0040" w:rsidRPr="00B02D2F" w14:paraId="3E20B27E"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5FA5C41E"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7.</w:t>
            </w:r>
          </w:p>
        </w:tc>
        <w:tc>
          <w:tcPr>
            <w:tcW w:w="1087" w:type="pct"/>
            <w:tcBorders>
              <w:top w:val="nil"/>
              <w:left w:val="nil"/>
              <w:bottom w:val="single" w:sz="4" w:space="0" w:color="auto"/>
              <w:right w:val="single" w:sz="4" w:space="0" w:color="auto"/>
            </w:tcBorders>
            <w:shd w:val="clear" w:color="auto" w:fill="auto"/>
            <w:vAlign w:val="center"/>
            <w:hideMark/>
          </w:tcPr>
          <w:p w14:paraId="7561AF5A" w14:textId="77777777" w:rsidR="00B02D2F" w:rsidRPr="00724985" w:rsidRDefault="00B02D2F" w:rsidP="00B02D2F">
            <w:pPr>
              <w:rPr>
                <w:rFonts w:ascii="Myriad Pro" w:hAnsi="Myriad Pro" w:cs="Calibri"/>
                <w:b/>
                <w:bCs/>
                <w:color w:val="000000"/>
                <w:sz w:val="18"/>
                <w:szCs w:val="18"/>
              </w:rPr>
            </w:pPr>
            <w:r w:rsidRPr="00724985">
              <w:rPr>
                <w:rFonts w:ascii="Myriad Pro" w:hAnsi="Myriad Pro" w:cs="Calibri"/>
                <w:b/>
                <w:bCs/>
                <w:color w:val="000000"/>
                <w:sz w:val="18"/>
                <w:szCs w:val="18"/>
              </w:rPr>
              <w:t>Финансовый результат (4-5)</w:t>
            </w:r>
          </w:p>
        </w:tc>
        <w:tc>
          <w:tcPr>
            <w:tcW w:w="502" w:type="pct"/>
            <w:tcBorders>
              <w:top w:val="nil"/>
              <w:left w:val="nil"/>
              <w:bottom w:val="single" w:sz="4" w:space="0" w:color="auto"/>
              <w:right w:val="single" w:sz="4" w:space="0" w:color="auto"/>
            </w:tcBorders>
            <w:shd w:val="clear" w:color="auto" w:fill="auto"/>
            <w:vAlign w:val="center"/>
            <w:hideMark/>
          </w:tcPr>
          <w:p w14:paraId="3F910495"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-29 028,40</w:t>
            </w:r>
          </w:p>
        </w:tc>
        <w:tc>
          <w:tcPr>
            <w:tcW w:w="521" w:type="pct"/>
            <w:tcBorders>
              <w:top w:val="nil"/>
              <w:left w:val="nil"/>
              <w:bottom w:val="single" w:sz="4" w:space="0" w:color="auto"/>
              <w:right w:val="single" w:sz="4" w:space="0" w:color="auto"/>
            </w:tcBorders>
            <w:shd w:val="clear" w:color="auto" w:fill="auto"/>
            <w:vAlign w:val="center"/>
            <w:hideMark/>
          </w:tcPr>
          <w:p w14:paraId="3969AFC1"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-8 640,00</w:t>
            </w:r>
          </w:p>
        </w:tc>
        <w:tc>
          <w:tcPr>
            <w:tcW w:w="453" w:type="pct"/>
            <w:tcBorders>
              <w:top w:val="nil"/>
              <w:left w:val="nil"/>
              <w:bottom w:val="single" w:sz="4" w:space="0" w:color="auto"/>
              <w:right w:val="single" w:sz="4" w:space="0" w:color="auto"/>
            </w:tcBorders>
            <w:shd w:val="clear" w:color="auto" w:fill="auto"/>
            <w:vAlign w:val="center"/>
            <w:hideMark/>
          </w:tcPr>
          <w:p w14:paraId="268860F9"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20 388,40</w:t>
            </w:r>
          </w:p>
        </w:tc>
        <w:tc>
          <w:tcPr>
            <w:tcW w:w="356" w:type="pct"/>
            <w:tcBorders>
              <w:top w:val="nil"/>
              <w:left w:val="nil"/>
              <w:bottom w:val="single" w:sz="4" w:space="0" w:color="auto"/>
              <w:right w:val="single" w:sz="4" w:space="0" w:color="auto"/>
            </w:tcBorders>
            <w:shd w:val="clear" w:color="auto" w:fill="auto"/>
            <w:vAlign w:val="center"/>
            <w:hideMark/>
          </w:tcPr>
          <w:p w14:paraId="58FCEC79"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-70%</w:t>
            </w:r>
          </w:p>
        </w:tc>
        <w:tc>
          <w:tcPr>
            <w:tcW w:w="546" w:type="pct"/>
            <w:tcBorders>
              <w:top w:val="nil"/>
              <w:left w:val="nil"/>
              <w:bottom w:val="single" w:sz="4" w:space="0" w:color="auto"/>
              <w:right w:val="single" w:sz="4" w:space="0" w:color="auto"/>
            </w:tcBorders>
            <w:shd w:val="clear" w:color="auto" w:fill="auto"/>
            <w:vAlign w:val="center"/>
            <w:hideMark/>
          </w:tcPr>
          <w:p w14:paraId="7A08CAC0"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-47 637,75</w:t>
            </w:r>
          </w:p>
        </w:tc>
        <w:tc>
          <w:tcPr>
            <w:tcW w:w="564" w:type="pct"/>
            <w:tcBorders>
              <w:top w:val="nil"/>
              <w:left w:val="nil"/>
              <w:bottom w:val="single" w:sz="4" w:space="0" w:color="auto"/>
              <w:right w:val="single" w:sz="4" w:space="0" w:color="auto"/>
            </w:tcBorders>
            <w:shd w:val="clear" w:color="auto" w:fill="auto"/>
            <w:vAlign w:val="center"/>
            <w:hideMark/>
          </w:tcPr>
          <w:p w14:paraId="3E571E10"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-105 743,00</w:t>
            </w:r>
          </w:p>
        </w:tc>
        <w:tc>
          <w:tcPr>
            <w:tcW w:w="410" w:type="pct"/>
            <w:tcBorders>
              <w:top w:val="nil"/>
              <w:left w:val="nil"/>
              <w:bottom w:val="single" w:sz="4" w:space="0" w:color="auto"/>
              <w:right w:val="single" w:sz="4" w:space="0" w:color="auto"/>
            </w:tcBorders>
            <w:shd w:val="clear" w:color="auto" w:fill="auto"/>
            <w:vAlign w:val="center"/>
            <w:hideMark/>
          </w:tcPr>
          <w:p w14:paraId="2F291E76"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-58 105,25</w:t>
            </w:r>
          </w:p>
        </w:tc>
        <w:tc>
          <w:tcPr>
            <w:tcW w:w="324" w:type="pct"/>
            <w:tcBorders>
              <w:top w:val="nil"/>
              <w:left w:val="nil"/>
              <w:bottom w:val="single" w:sz="4" w:space="0" w:color="auto"/>
              <w:right w:val="single" w:sz="4" w:space="0" w:color="auto"/>
            </w:tcBorders>
            <w:shd w:val="clear" w:color="auto" w:fill="auto"/>
            <w:vAlign w:val="center"/>
            <w:hideMark/>
          </w:tcPr>
          <w:p w14:paraId="578255C1" w14:textId="77777777" w:rsidR="00B02D2F" w:rsidRPr="00724985" w:rsidRDefault="00B02D2F" w:rsidP="00B02D2F">
            <w:pPr>
              <w:jc w:val="center"/>
              <w:rPr>
                <w:rFonts w:ascii="Myriad Pro" w:hAnsi="Myriad Pro" w:cs="Calibri"/>
                <w:b/>
                <w:bCs/>
                <w:i/>
                <w:iCs/>
                <w:color w:val="000000"/>
                <w:sz w:val="18"/>
                <w:szCs w:val="18"/>
              </w:rPr>
            </w:pPr>
            <w:r w:rsidRPr="00724985">
              <w:rPr>
                <w:rFonts w:ascii="Myriad Pro" w:hAnsi="Myriad Pro" w:cs="Calibri"/>
                <w:b/>
                <w:bCs/>
                <w:i/>
                <w:iCs/>
                <w:color w:val="000000"/>
                <w:sz w:val="18"/>
                <w:szCs w:val="18"/>
              </w:rPr>
              <w:t>122%</w:t>
            </w:r>
          </w:p>
        </w:tc>
      </w:tr>
      <w:tr w:rsidR="007A0040" w:rsidRPr="00B02D2F" w14:paraId="0DB1DBE2"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076C5C66"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 </w:t>
            </w:r>
          </w:p>
        </w:tc>
        <w:tc>
          <w:tcPr>
            <w:tcW w:w="1087" w:type="pct"/>
            <w:tcBorders>
              <w:top w:val="nil"/>
              <w:left w:val="nil"/>
              <w:bottom w:val="single" w:sz="4" w:space="0" w:color="auto"/>
              <w:right w:val="single" w:sz="4" w:space="0" w:color="auto"/>
            </w:tcBorders>
            <w:shd w:val="clear" w:color="auto" w:fill="auto"/>
            <w:vAlign w:val="center"/>
            <w:hideMark/>
          </w:tcPr>
          <w:p w14:paraId="6321799D" w14:textId="77777777" w:rsidR="00B02D2F" w:rsidRPr="00724985" w:rsidRDefault="00B02D2F" w:rsidP="00B02D2F">
            <w:pPr>
              <w:rPr>
                <w:rFonts w:ascii="Myriad Pro" w:hAnsi="Myriad Pro" w:cs="Calibri"/>
                <w:color w:val="000000"/>
                <w:sz w:val="18"/>
                <w:szCs w:val="18"/>
              </w:rPr>
            </w:pPr>
            <w:r w:rsidRPr="00724985">
              <w:rPr>
                <w:rFonts w:ascii="Myriad Pro" w:hAnsi="Myriad Pro" w:cs="Calibri"/>
                <w:color w:val="000000"/>
                <w:sz w:val="18"/>
                <w:szCs w:val="18"/>
              </w:rPr>
              <w:t xml:space="preserve">финансовый результат без учета расходов на создание резерва </w:t>
            </w:r>
          </w:p>
        </w:tc>
        <w:tc>
          <w:tcPr>
            <w:tcW w:w="502" w:type="pct"/>
            <w:tcBorders>
              <w:top w:val="nil"/>
              <w:left w:val="nil"/>
              <w:bottom w:val="single" w:sz="4" w:space="0" w:color="auto"/>
              <w:right w:val="single" w:sz="4" w:space="0" w:color="auto"/>
            </w:tcBorders>
            <w:shd w:val="clear" w:color="auto" w:fill="auto"/>
            <w:vAlign w:val="center"/>
            <w:hideMark/>
          </w:tcPr>
          <w:p w14:paraId="16435D98"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-29 028,40</w:t>
            </w:r>
          </w:p>
        </w:tc>
        <w:tc>
          <w:tcPr>
            <w:tcW w:w="521" w:type="pct"/>
            <w:tcBorders>
              <w:top w:val="nil"/>
              <w:left w:val="nil"/>
              <w:bottom w:val="single" w:sz="4" w:space="0" w:color="auto"/>
              <w:right w:val="single" w:sz="4" w:space="0" w:color="auto"/>
            </w:tcBorders>
            <w:shd w:val="clear" w:color="auto" w:fill="auto"/>
            <w:vAlign w:val="center"/>
            <w:hideMark/>
          </w:tcPr>
          <w:p w14:paraId="316A56BA"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-8 640,00</w:t>
            </w:r>
          </w:p>
        </w:tc>
        <w:tc>
          <w:tcPr>
            <w:tcW w:w="453" w:type="pct"/>
            <w:tcBorders>
              <w:top w:val="nil"/>
              <w:left w:val="nil"/>
              <w:bottom w:val="single" w:sz="4" w:space="0" w:color="auto"/>
              <w:right w:val="single" w:sz="4" w:space="0" w:color="auto"/>
            </w:tcBorders>
            <w:shd w:val="clear" w:color="auto" w:fill="auto"/>
            <w:vAlign w:val="center"/>
            <w:hideMark/>
          </w:tcPr>
          <w:p w14:paraId="578DF47C"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20 388,40</w:t>
            </w:r>
          </w:p>
        </w:tc>
        <w:tc>
          <w:tcPr>
            <w:tcW w:w="356" w:type="pct"/>
            <w:tcBorders>
              <w:top w:val="nil"/>
              <w:left w:val="nil"/>
              <w:bottom w:val="single" w:sz="4" w:space="0" w:color="auto"/>
              <w:right w:val="single" w:sz="4" w:space="0" w:color="auto"/>
            </w:tcBorders>
            <w:shd w:val="clear" w:color="auto" w:fill="auto"/>
            <w:vAlign w:val="center"/>
            <w:hideMark/>
          </w:tcPr>
          <w:p w14:paraId="7BE92DDB"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-70%</w:t>
            </w:r>
          </w:p>
        </w:tc>
        <w:tc>
          <w:tcPr>
            <w:tcW w:w="546" w:type="pct"/>
            <w:tcBorders>
              <w:top w:val="nil"/>
              <w:left w:val="nil"/>
              <w:bottom w:val="single" w:sz="4" w:space="0" w:color="auto"/>
              <w:right w:val="single" w:sz="4" w:space="0" w:color="auto"/>
            </w:tcBorders>
            <w:shd w:val="clear" w:color="auto" w:fill="auto"/>
            <w:vAlign w:val="center"/>
            <w:hideMark/>
          </w:tcPr>
          <w:p w14:paraId="3B91319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-47 637,75</w:t>
            </w:r>
          </w:p>
        </w:tc>
        <w:tc>
          <w:tcPr>
            <w:tcW w:w="564" w:type="pct"/>
            <w:tcBorders>
              <w:top w:val="nil"/>
              <w:left w:val="nil"/>
              <w:bottom w:val="single" w:sz="4" w:space="0" w:color="auto"/>
              <w:right w:val="single" w:sz="4" w:space="0" w:color="auto"/>
            </w:tcBorders>
            <w:shd w:val="clear" w:color="auto" w:fill="auto"/>
            <w:vAlign w:val="center"/>
            <w:hideMark/>
          </w:tcPr>
          <w:p w14:paraId="4C27E0E4" w14:textId="77777777" w:rsidR="00B02D2F" w:rsidRPr="00724985" w:rsidRDefault="00B02D2F" w:rsidP="00B02D2F">
            <w:pPr>
              <w:jc w:val="center"/>
              <w:rPr>
                <w:rFonts w:ascii="Myriad Pro" w:hAnsi="Myriad Pro" w:cs="Calibri"/>
                <w:color w:val="000000"/>
                <w:sz w:val="18"/>
                <w:szCs w:val="18"/>
              </w:rPr>
            </w:pPr>
            <w:r w:rsidRPr="00724985">
              <w:rPr>
                <w:rFonts w:ascii="Myriad Pro" w:hAnsi="Myriad Pro" w:cs="Calibri"/>
                <w:color w:val="000000"/>
                <w:sz w:val="18"/>
                <w:szCs w:val="18"/>
              </w:rPr>
              <w:t>-105 743,00</w:t>
            </w:r>
          </w:p>
        </w:tc>
        <w:tc>
          <w:tcPr>
            <w:tcW w:w="410" w:type="pct"/>
            <w:tcBorders>
              <w:top w:val="nil"/>
              <w:left w:val="nil"/>
              <w:bottom w:val="single" w:sz="4" w:space="0" w:color="auto"/>
              <w:right w:val="single" w:sz="4" w:space="0" w:color="auto"/>
            </w:tcBorders>
            <w:shd w:val="clear" w:color="auto" w:fill="auto"/>
            <w:vAlign w:val="center"/>
            <w:hideMark/>
          </w:tcPr>
          <w:p w14:paraId="30EB7AC6"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-58 105,25</w:t>
            </w:r>
          </w:p>
        </w:tc>
        <w:tc>
          <w:tcPr>
            <w:tcW w:w="324" w:type="pct"/>
            <w:tcBorders>
              <w:top w:val="nil"/>
              <w:left w:val="nil"/>
              <w:bottom w:val="single" w:sz="4" w:space="0" w:color="auto"/>
              <w:right w:val="single" w:sz="4" w:space="0" w:color="auto"/>
            </w:tcBorders>
            <w:shd w:val="clear" w:color="auto" w:fill="auto"/>
            <w:vAlign w:val="center"/>
            <w:hideMark/>
          </w:tcPr>
          <w:p w14:paraId="54D1BFA4" w14:textId="77777777" w:rsidR="00B02D2F" w:rsidRPr="00724985" w:rsidRDefault="00B02D2F" w:rsidP="00B02D2F">
            <w:pPr>
              <w:jc w:val="center"/>
              <w:rPr>
                <w:rFonts w:ascii="Myriad Pro" w:hAnsi="Myriad Pro" w:cs="Calibri"/>
                <w:i/>
                <w:iCs/>
                <w:color w:val="000000"/>
                <w:sz w:val="18"/>
                <w:szCs w:val="18"/>
              </w:rPr>
            </w:pPr>
            <w:r w:rsidRPr="00724985">
              <w:rPr>
                <w:rFonts w:ascii="Myriad Pro" w:hAnsi="Myriad Pro" w:cs="Calibri"/>
                <w:i/>
                <w:iCs/>
                <w:color w:val="000000"/>
                <w:sz w:val="18"/>
                <w:szCs w:val="18"/>
              </w:rPr>
              <w:t>122%</w:t>
            </w:r>
          </w:p>
        </w:tc>
      </w:tr>
      <w:tr w:rsidR="007A0040" w:rsidRPr="00B02D2F" w14:paraId="4D2AD8F4" w14:textId="77777777" w:rsidTr="007A0040">
        <w:trPr>
          <w:gridAfter w:val="1"/>
          <w:wAfter w:w="3" w:type="pct"/>
          <w:trHeight w:val="20"/>
        </w:trPr>
        <w:tc>
          <w:tcPr>
            <w:tcW w:w="234" w:type="pct"/>
            <w:tcBorders>
              <w:top w:val="nil"/>
              <w:left w:val="single" w:sz="4" w:space="0" w:color="auto"/>
              <w:bottom w:val="single" w:sz="4" w:space="0" w:color="auto"/>
              <w:right w:val="single" w:sz="4" w:space="0" w:color="auto"/>
            </w:tcBorders>
            <w:shd w:val="clear" w:color="auto" w:fill="auto"/>
            <w:vAlign w:val="center"/>
            <w:hideMark/>
          </w:tcPr>
          <w:p w14:paraId="7B4D36C1"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8.</w:t>
            </w:r>
          </w:p>
        </w:tc>
        <w:tc>
          <w:tcPr>
            <w:tcW w:w="1087" w:type="pct"/>
            <w:tcBorders>
              <w:top w:val="nil"/>
              <w:left w:val="nil"/>
              <w:bottom w:val="single" w:sz="4" w:space="0" w:color="auto"/>
              <w:right w:val="single" w:sz="4" w:space="0" w:color="auto"/>
            </w:tcBorders>
            <w:shd w:val="clear" w:color="auto" w:fill="auto"/>
            <w:vAlign w:val="center"/>
            <w:hideMark/>
          </w:tcPr>
          <w:p w14:paraId="5C3A7928" w14:textId="77777777" w:rsidR="00B02D2F" w:rsidRPr="00724985" w:rsidRDefault="00B02D2F" w:rsidP="00B02D2F">
            <w:pPr>
              <w:rPr>
                <w:rFonts w:ascii="Myriad Pro" w:hAnsi="Myriad Pro" w:cs="Calibri"/>
                <w:b/>
                <w:bCs/>
                <w:color w:val="000000"/>
                <w:sz w:val="18"/>
                <w:szCs w:val="18"/>
              </w:rPr>
            </w:pPr>
            <w:r w:rsidRPr="00724985">
              <w:rPr>
                <w:rFonts w:ascii="Myriad Pro" w:hAnsi="Myriad Pro" w:cs="Calibri"/>
                <w:b/>
                <w:bCs/>
                <w:color w:val="000000"/>
                <w:sz w:val="18"/>
                <w:szCs w:val="18"/>
              </w:rPr>
              <w:t>Финансовый результат (чистая прибыль) по форме 1.3.</w:t>
            </w:r>
          </w:p>
        </w:tc>
        <w:tc>
          <w:tcPr>
            <w:tcW w:w="502" w:type="pct"/>
            <w:tcBorders>
              <w:top w:val="nil"/>
              <w:left w:val="nil"/>
              <w:bottom w:val="single" w:sz="4" w:space="0" w:color="auto"/>
              <w:right w:val="single" w:sz="4" w:space="0" w:color="auto"/>
            </w:tcBorders>
            <w:shd w:val="clear" w:color="auto" w:fill="auto"/>
            <w:vAlign w:val="center"/>
            <w:hideMark/>
          </w:tcPr>
          <w:p w14:paraId="4A46D4DD"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 xml:space="preserve">                    -     </w:t>
            </w:r>
          </w:p>
        </w:tc>
        <w:tc>
          <w:tcPr>
            <w:tcW w:w="521" w:type="pct"/>
            <w:tcBorders>
              <w:top w:val="nil"/>
              <w:left w:val="nil"/>
              <w:bottom w:val="single" w:sz="4" w:space="0" w:color="auto"/>
              <w:right w:val="single" w:sz="4" w:space="0" w:color="auto"/>
            </w:tcBorders>
            <w:shd w:val="clear" w:color="auto" w:fill="auto"/>
            <w:vAlign w:val="center"/>
            <w:hideMark/>
          </w:tcPr>
          <w:p w14:paraId="1A60FA41"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30 892,00</w:t>
            </w:r>
          </w:p>
        </w:tc>
        <w:tc>
          <w:tcPr>
            <w:tcW w:w="453" w:type="pct"/>
            <w:tcBorders>
              <w:top w:val="nil"/>
              <w:left w:val="nil"/>
              <w:bottom w:val="single" w:sz="4" w:space="0" w:color="auto"/>
              <w:right w:val="single" w:sz="4" w:space="0" w:color="auto"/>
            </w:tcBorders>
            <w:shd w:val="clear" w:color="auto" w:fill="auto"/>
            <w:vAlign w:val="center"/>
            <w:hideMark/>
          </w:tcPr>
          <w:p w14:paraId="156D4C88"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 xml:space="preserve">                     -     </w:t>
            </w:r>
          </w:p>
        </w:tc>
        <w:tc>
          <w:tcPr>
            <w:tcW w:w="356" w:type="pct"/>
            <w:tcBorders>
              <w:top w:val="nil"/>
              <w:left w:val="nil"/>
              <w:bottom w:val="single" w:sz="4" w:space="0" w:color="auto"/>
              <w:right w:val="single" w:sz="4" w:space="0" w:color="auto"/>
            </w:tcBorders>
            <w:shd w:val="clear" w:color="auto" w:fill="auto"/>
            <w:vAlign w:val="center"/>
            <w:hideMark/>
          </w:tcPr>
          <w:p w14:paraId="1D1DCABC"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 xml:space="preserve">                 -     </w:t>
            </w:r>
          </w:p>
        </w:tc>
        <w:tc>
          <w:tcPr>
            <w:tcW w:w="546" w:type="pct"/>
            <w:tcBorders>
              <w:top w:val="nil"/>
              <w:left w:val="nil"/>
              <w:bottom w:val="single" w:sz="4" w:space="0" w:color="auto"/>
              <w:right w:val="single" w:sz="4" w:space="0" w:color="auto"/>
            </w:tcBorders>
            <w:shd w:val="clear" w:color="auto" w:fill="auto"/>
            <w:vAlign w:val="center"/>
            <w:hideMark/>
          </w:tcPr>
          <w:p w14:paraId="1AF75329"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 xml:space="preserve">                       -     </w:t>
            </w:r>
          </w:p>
        </w:tc>
        <w:tc>
          <w:tcPr>
            <w:tcW w:w="564" w:type="pct"/>
            <w:tcBorders>
              <w:top w:val="nil"/>
              <w:left w:val="nil"/>
              <w:bottom w:val="single" w:sz="4" w:space="0" w:color="auto"/>
              <w:right w:val="single" w:sz="4" w:space="0" w:color="auto"/>
            </w:tcBorders>
            <w:shd w:val="clear" w:color="auto" w:fill="auto"/>
            <w:vAlign w:val="center"/>
            <w:hideMark/>
          </w:tcPr>
          <w:p w14:paraId="1D3DFC9A"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-105 743,00</w:t>
            </w:r>
          </w:p>
        </w:tc>
        <w:tc>
          <w:tcPr>
            <w:tcW w:w="410" w:type="pct"/>
            <w:tcBorders>
              <w:top w:val="nil"/>
              <w:left w:val="nil"/>
              <w:bottom w:val="single" w:sz="4" w:space="0" w:color="auto"/>
              <w:right w:val="single" w:sz="4" w:space="0" w:color="auto"/>
            </w:tcBorders>
            <w:shd w:val="clear" w:color="auto" w:fill="auto"/>
            <w:vAlign w:val="center"/>
            <w:hideMark/>
          </w:tcPr>
          <w:p w14:paraId="6E1055F7"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 xml:space="preserve">                    -     </w:t>
            </w:r>
          </w:p>
        </w:tc>
        <w:tc>
          <w:tcPr>
            <w:tcW w:w="324" w:type="pct"/>
            <w:tcBorders>
              <w:top w:val="nil"/>
              <w:left w:val="nil"/>
              <w:bottom w:val="single" w:sz="4" w:space="0" w:color="auto"/>
              <w:right w:val="single" w:sz="4" w:space="0" w:color="auto"/>
            </w:tcBorders>
            <w:shd w:val="clear" w:color="auto" w:fill="auto"/>
            <w:vAlign w:val="center"/>
            <w:hideMark/>
          </w:tcPr>
          <w:p w14:paraId="03BEE383" w14:textId="77777777" w:rsidR="00B02D2F" w:rsidRPr="00724985" w:rsidRDefault="00B02D2F" w:rsidP="00B02D2F">
            <w:pPr>
              <w:jc w:val="center"/>
              <w:rPr>
                <w:rFonts w:ascii="Myriad Pro" w:hAnsi="Myriad Pro" w:cs="Calibri"/>
                <w:b/>
                <w:bCs/>
                <w:color w:val="000000"/>
                <w:sz w:val="18"/>
                <w:szCs w:val="18"/>
              </w:rPr>
            </w:pPr>
            <w:r w:rsidRPr="00724985">
              <w:rPr>
                <w:rFonts w:ascii="Myriad Pro" w:hAnsi="Myriad Pro" w:cs="Calibri"/>
                <w:b/>
                <w:bCs/>
                <w:color w:val="000000"/>
                <w:sz w:val="18"/>
                <w:szCs w:val="18"/>
              </w:rPr>
              <w:t xml:space="preserve">                   -     </w:t>
            </w:r>
          </w:p>
        </w:tc>
      </w:tr>
    </w:tbl>
    <w:p w14:paraId="7FD1E39A" w14:textId="77777777" w:rsidR="00EA08E8" w:rsidRDefault="00EA08E8" w:rsidP="00724985">
      <w:pPr>
        <w:snapToGrid w:val="0"/>
        <w:ind w:firstLine="8931"/>
        <w:jc w:val="both"/>
        <w:rPr>
          <w:rFonts w:ascii="Myriad Pro" w:hAnsi="Myriad Pro"/>
          <w:i/>
          <w:iCs/>
          <w:sz w:val="20"/>
          <w:szCs w:val="20"/>
        </w:rPr>
      </w:pPr>
      <w:r>
        <w:rPr>
          <w:rFonts w:ascii="Myriad Pro" w:hAnsi="Myriad Pro"/>
          <w:i/>
          <w:iCs/>
          <w:sz w:val="20"/>
          <w:szCs w:val="20"/>
        </w:rPr>
        <w:t>*) – структура расходов соответствует форме 1.6. раздельного учета</w:t>
      </w:r>
    </w:p>
    <w:p w14:paraId="3215786B" w14:textId="77777777" w:rsidR="00EA08E8" w:rsidRPr="00147FE8" w:rsidRDefault="00EA08E8" w:rsidP="00724985">
      <w:pPr>
        <w:snapToGrid w:val="0"/>
        <w:ind w:firstLine="8931"/>
        <w:jc w:val="both"/>
        <w:rPr>
          <w:rFonts w:ascii="Myriad Pro" w:hAnsi="Myriad Pro"/>
          <w:i/>
          <w:iCs/>
          <w:sz w:val="20"/>
          <w:szCs w:val="20"/>
        </w:rPr>
      </w:pPr>
      <w:r>
        <w:rPr>
          <w:rFonts w:ascii="Myriad Pro" w:hAnsi="Myriad Pro"/>
          <w:i/>
          <w:iCs/>
          <w:sz w:val="20"/>
          <w:szCs w:val="20"/>
        </w:rPr>
        <w:t>**) – расходы ИА МРСК Сибири распределены постатейно</w:t>
      </w:r>
    </w:p>
    <w:p w14:paraId="7CB962E1" w14:textId="77777777" w:rsidR="007470B3" w:rsidRDefault="007470B3" w:rsidP="00EA08E8">
      <w:pPr>
        <w:tabs>
          <w:tab w:val="left" w:pos="1841"/>
          <w:tab w:val="center" w:pos="7488"/>
        </w:tabs>
        <w:spacing w:line="360" w:lineRule="auto"/>
        <w:contextualSpacing/>
        <w:rPr>
          <w:rFonts w:ascii="Myriad Pro" w:eastAsia="Calibri" w:hAnsi="Myriad Pro"/>
          <w:color w:val="000000" w:themeColor="text1"/>
          <w:sz w:val="26"/>
          <w:szCs w:val="26"/>
        </w:rPr>
      </w:pPr>
    </w:p>
    <w:p w14:paraId="6F1352E9" w14:textId="77777777" w:rsidR="00EA08E8" w:rsidRPr="00EA08E8" w:rsidRDefault="00EA08E8" w:rsidP="00EA08E8">
      <w:pPr>
        <w:rPr>
          <w:rFonts w:ascii="Myriad Pro" w:eastAsia="Calibri" w:hAnsi="Myriad Pro"/>
          <w:sz w:val="26"/>
          <w:szCs w:val="26"/>
        </w:rPr>
        <w:sectPr w:rsidR="00EA08E8" w:rsidRPr="00EA08E8" w:rsidSect="00B458D2">
          <w:pgSz w:w="16820" w:h="11900" w:orient="landscape"/>
          <w:pgMar w:top="1276" w:right="1134" w:bottom="1701" w:left="709" w:header="708" w:footer="708" w:gutter="0"/>
          <w:cols w:space="708"/>
          <w:docGrid w:linePitch="360"/>
        </w:sectPr>
      </w:pPr>
    </w:p>
    <w:p w14:paraId="5360BA8A" w14:textId="77777777" w:rsidR="00EA08E8" w:rsidRDefault="00EA08E8" w:rsidP="009441C2">
      <w:pPr>
        <w:snapToGrid w:val="0"/>
        <w:spacing w:line="360" w:lineRule="auto"/>
        <w:ind w:firstLine="567"/>
        <w:jc w:val="both"/>
        <w:rPr>
          <w:rFonts w:ascii="Myriad Pro" w:hAnsi="Myriad Pro"/>
          <w:sz w:val="26"/>
          <w:szCs w:val="26"/>
        </w:rPr>
      </w:pPr>
      <w:r>
        <w:rPr>
          <w:rFonts w:ascii="Myriad Pro" w:hAnsi="Myriad Pro"/>
          <w:sz w:val="26"/>
          <w:szCs w:val="26"/>
        </w:rPr>
        <w:lastRenderedPageBreak/>
        <w:t>По результатам проведенной оценки Исполнитель сообщает следующее:</w:t>
      </w:r>
    </w:p>
    <w:p w14:paraId="40E130C0" w14:textId="77777777" w:rsidR="00B02D2F" w:rsidRDefault="00EA08E8" w:rsidP="007A0040">
      <w:pPr>
        <w:pStyle w:val="a3"/>
        <w:numPr>
          <w:ilvl w:val="0"/>
          <w:numId w:val="21"/>
        </w:numPr>
        <w:tabs>
          <w:tab w:val="left" w:pos="993"/>
        </w:tabs>
        <w:snapToGrid w:val="0"/>
        <w:spacing w:line="360" w:lineRule="auto"/>
        <w:ind w:left="0" w:firstLine="567"/>
        <w:jc w:val="both"/>
        <w:rPr>
          <w:rFonts w:ascii="Myriad Pro" w:hAnsi="Myriad Pro"/>
          <w:sz w:val="26"/>
          <w:szCs w:val="26"/>
        </w:rPr>
      </w:pPr>
      <w:r w:rsidRPr="002079C0">
        <w:rPr>
          <w:rFonts w:ascii="Myriad Pro" w:hAnsi="Myriad Pro"/>
          <w:sz w:val="26"/>
          <w:szCs w:val="26"/>
        </w:rPr>
        <w:t xml:space="preserve">При тарифном регулировании 2017 года филиалу ПАО «МРСК Сибири» - «ГАЭС» со стороны регулирующего органа было обеспечено тарифное решение </w:t>
      </w:r>
      <w:r w:rsidR="00B02D2F" w:rsidRPr="002079C0">
        <w:rPr>
          <w:rFonts w:ascii="Myriad Pro" w:hAnsi="Myriad Pro"/>
          <w:sz w:val="26"/>
          <w:szCs w:val="26"/>
        </w:rPr>
        <w:t>с дефицитом</w:t>
      </w:r>
      <w:r w:rsidRPr="002079C0">
        <w:rPr>
          <w:rFonts w:ascii="Myriad Pro" w:hAnsi="Myriad Pro"/>
          <w:sz w:val="26"/>
          <w:szCs w:val="26"/>
        </w:rPr>
        <w:t xml:space="preserve"> необходимой валовой выручки</w:t>
      </w:r>
      <w:r w:rsidR="00B02D2F" w:rsidRPr="002079C0">
        <w:rPr>
          <w:rFonts w:ascii="Myriad Pro" w:hAnsi="Myriad Pro"/>
          <w:sz w:val="26"/>
          <w:szCs w:val="26"/>
        </w:rPr>
        <w:t xml:space="preserve"> </w:t>
      </w:r>
      <w:r w:rsidRPr="002079C0">
        <w:rPr>
          <w:rFonts w:ascii="Myriad Pro" w:hAnsi="Myriad Pro"/>
          <w:sz w:val="26"/>
          <w:szCs w:val="26"/>
        </w:rPr>
        <w:t xml:space="preserve">в размере </w:t>
      </w:r>
      <w:r w:rsidR="00B02D2F" w:rsidRPr="002079C0">
        <w:rPr>
          <w:rFonts w:ascii="Myriad Pro" w:hAnsi="Myriad Pro"/>
          <w:sz w:val="26"/>
          <w:szCs w:val="26"/>
        </w:rPr>
        <w:t xml:space="preserve">29 028,40 </w:t>
      </w:r>
      <w:r w:rsidRPr="002079C0">
        <w:rPr>
          <w:rFonts w:ascii="Myriad Pro" w:hAnsi="Myriad Pro"/>
          <w:sz w:val="26"/>
          <w:szCs w:val="26"/>
        </w:rPr>
        <w:t xml:space="preserve">тыс. рублей (без НДС). </w:t>
      </w:r>
      <w:r w:rsidR="00B02D2F" w:rsidRPr="000B7375">
        <w:rPr>
          <w:rFonts w:ascii="Myriad Pro" w:hAnsi="Myriad Pro"/>
          <w:sz w:val="26"/>
          <w:szCs w:val="26"/>
        </w:rPr>
        <w:t>При этом</w:t>
      </w:r>
      <w:r w:rsidRPr="000B7375">
        <w:rPr>
          <w:rFonts w:ascii="Myriad Pro" w:hAnsi="Myriad Pro"/>
          <w:sz w:val="26"/>
          <w:szCs w:val="26"/>
        </w:rPr>
        <w:t xml:space="preserve">, </w:t>
      </w:r>
      <w:r w:rsidR="000B7375">
        <w:rPr>
          <w:rFonts w:ascii="Myriad Pro" w:hAnsi="Myriad Pro"/>
          <w:sz w:val="26"/>
          <w:szCs w:val="26"/>
        </w:rPr>
        <w:t xml:space="preserve">при тарифном регулировании 2017 года Комитетом были </w:t>
      </w:r>
      <w:r w:rsidRPr="000B7375">
        <w:rPr>
          <w:rFonts w:ascii="Myriad Pro" w:hAnsi="Myriad Pro"/>
          <w:sz w:val="26"/>
          <w:szCs w:val="26"/>
        </w:rPr>
        <w:t xml:space="preserve">учтены </w:t>
      </w:r>
      <w:r w:rsidR="000B7375">
        <w:rPr>
          <w:rFonts w:ascii="Myriad Pro" w:hAnsi="Myriad Pro"/>
          <w:sz w:val="26"/>
          <w:szCs w:val="26"/>
        </w:rPr>
        <w:t xml:space="preserve">в завышенном размере </w:t>
      </w:r>
      <w:r w:rsidRPr="000B7375">
        <w:rPr>
          <w:rFonts w:ascii="Myriad Pro" w:hAnsi="Myriad Pro"/>
          <w:sz w:val="26"/>
          <w:szCs w:val="26"/>
        </w:rPr>
        <w:t>расходы на оплату слуг сторонних ТСО (на 11 730,42 тыс. руб.)</w:t>
      </w:r>
      <w:r w:rsidR="000B7375">
        <w:rPr>
          <w:rFonts w:ascii="Myriad Pro" w:hAnsi="Myriad Pro"/>
          <w:sz w:val="26"/>
          <w:szCs w:val="26"/>
        </w:rPr>
        <w:t xml:space="preserve"> и </w:t>
      </w:r>
      <w:r w:rsidRPr="000B7375">
        <w:rPr>
          <w:rFonts w:ascii="Myriad Pro" w:hAnsi="Myriad Pro"/>
          <w:sz w:val="26"/>
          <w:szCs w:val="26"/>
        </w:rPr>
        <w:t>на оплату потерь электроэнергии (на 31 878,90 тыс. руб.)</w:t>
      </w:r>
      <w:r w:rsidR="000B7375">
        <w:rPr>
          <w:rFonts w:ascii="Myriad Pro" w:hAnsi="Myriad Pro"/>
          <w:sz w:val="26"/>
          <w:szCs w:val="26"/>
        </w:rPr>
        <w:t>, что</w:t>
      </w:r>
      <w:r w:rsidR="000A63EA">
        <w:rPr>
          <w:rFonts w:ascii="Myriad Pro" w:hAnsi="Myriad Pro"/>
          <w:sz w:val="26"/>
          <w:szCs w:val="26"/>
        </w:rPr>
        <w:t xml:space="preserve">, в том числе, </w:t>
      </w:r>
      <w:r w:rsidR="000B7375">
        <w:rPr>
          <w:rFonts w:ascii="Myriad Pro" w:hAnsi="Myriad Pro"/>
          <w:sz w:val="26"/>
          <w:szCs w:val="26"/>
        </w:rPr>
        <w:t xml:space="preserve"> позволило</w:t>
      </w:r>
      <w:r w:rsidR="000A63EA">
        <w:rPr>
          <w:rFonts w:ascii="Myriad Pro" w:hAnsi="Myriad Pro"/>
          <w:sz w:val="26"/>
          <w:szCs w:val="26"/>
        </w:rPr>
        <w:t xml:space="preserve"> получить финансовый </w:t>
      </w:r>
      <w:r w:rsidR="009441C2">
        <w:rPr>
          <w:rFonts w:ascii="Myriad Pro" w:hAnsi="Myriad Pro"/>
          <w:sz w:val="26"/>
          <w:szCs w:val="26"/>
        </w:rPr>
        <w:t>результат</w:t>
      </w:r>
      <w:r w:rsidRPr="000B7375">
        <w:rPr>
          <w:rFonts w:ascii="Myriad Pro" w:hAnsi="Myriad Pro"/>
          <w:sz w:val="26"/>
          <w:szCs w:val="26"/>
        </w:rPr>
        <w:t xml:space="preserve"> </w:t>
      </w:r>
      <w:r w:rsidR="000A63EA">
        <w:rPr>
          <w:rFonts w:ascii="Myriad Pro" w:hAnsi="Myriad Pro"/>
          <w:sz w:val="26"/>
          <w:szCs w:val="26"/>
        </w:rPr>
        <w:t>по филиалу ПАО «МРСК Сибири» - «ГАЭС» в 2017 году в виде чистой прибыли в размере 30 892 тыс. рублей (согласно ф</w:t>
      </w:r>
      <w:r w:rsidR="009441C2">
        <w:rPr>
          <w:rFonts w:ascii="Myriad Pro" w:hAnsi="Myriad Pro"/>
          <w:sz w:val="26"/>
          <w:szCs w:val="26"/>
        </w:rPr>
        <w:t>орме</w:t>
      </w:r>
      <w:r w:rsidR="000A63EA">
        <w:rPr>
          <w:rFonts w:ascii="Myriad Pro" w:hAnsi="Myriad Pro"/>
          <w:sz w:val="26"/>
          <w:szCs w:val="26"/>
        </w:rPr>
        <w:t xml:space="preserve"> 1.3 раздельного учета).</w:t>
      </w:r>
    </w:p>
    <w:p w14:paraId="1A180FD1" w14:textId="77777777" w:rsidR="000A63EA" w:rsidRPr="000B7375" w:rsidRDefault="00A971EF" w:rsidP="007A0040">
      <w:pPr>
        <w:pStyle w:val="a3"/>
        <w:numPr>
          <w:ilvl w:val="0"/>
          <w:numId w:val="21"/>
        </w:numPr>
        <w:tabs>
          <w:tab w:val="left" w:pos="993"/>
        </w:tabs>
        <w:snapToGrid w:val="0"/>
        <w:spacing w:line="360" w:lineRule="auto"/>
        <w:ind w:left="0" w:firstLine="567"/>
        <w:jc w:val="both"/>
        <w:rPr>
          <w:rFonts w:ascii="Myriad Pro" w:hAnsi="Myriad Pro"/>
          <w:sz w:val="26"/>
          <w:szCs w:val="26"/>
        </w:rPr>
      </w:pPr>
      <w:r>
        <w:rPr>
          <w:rFonts w:ascii="Myriad Pro" w:hAnsi="Myriad Pro"/>
          <w:sz w:val="26"/>
          <w:szCs w:val="26"/>
        </w:rPr>
        <w:t>По расчету Исполнителя, финансовый результат</w:t>
      </w:r>
      <w:r w:rsidR="000A63EA">
        <w:rPr>
          <w:rFonts w:ascii="Myriad Pro" w:hAnsi="Myriad Pro"/>
          <w:sz w:val="26"/>
          <w:szCs w:val="26"/>
        </w:rPr>
        <w:t xml:space="preserve"> </w:t>
      </w:r>
      <w:r>
        <w:rPr>
          <w:rFonts w:ascii="Myriad Pro" w:hAnsi="Myriad Pro"/>
          <w:sz w:val="26"/>
          <w:szCs w:val="26"/>
        </w:rPr>
        <w:t xml:space="preserve">от регулируемой деятельности в 2017 году получен филиалом в размере </w:t>
      </w:r>
      <w:r w:rsidR="0098332C">
        <w:rPr>
          <w:rFonts w:ascii="Myriad Pro" w:hAnsi="Myriad Pro"/>
          <w:sz w:val="26"/>
          <w:szCs w:val="26"/>
        </w:rPr>
        <w:t>(</w:t>
      </w:r>
      <w:r>
        <w:rPr>
          <w:rFonts w:ascii="Myriad Pro" w:hAnsi="Myriad Pro"/>
          <w:sz w:val="26"/>
          <w:szCs w:val="26"/>
        </w:rPr>
        <w:t>-8</w:t>
      </w:r>
      <w:r w:rsidR="0098332C">
        <w:rPr>
          <w:rFonts w:ascii="Myriad Pro" w:hAnsi="Myriad Pro"/>
          <w:sz w:val="26"/>
          <w:szCs w:val="26"/>
        </w:rPr>
        <w:t> </w:t>
      </w:r>
      <w:r>
        <w:rPr>
          <w:rFonts w:ascii="Myriad Pro" w:hAnsi="Myriad Pro"/>
          <w:sz w:val="26"/>
          <w:szCs w:val="26"/>
        </w:rPr>
        <w:t>640</w:t>
      </w:r>
      <w:r w:rsidR="0098332C">
        <w:rPr>
          <w:rFonts w:ascii="Myriad Pro" w:hAnsi="Myriad Pro"/>
          <w:sz w:val="26"/>
          <w:szCs w:val="26"/>
        </w:rPr>
        <w:t>)</w:t>
      </w:r>
      <w:r>
        <w:rPr>
          <w:rFonts w:ascii="Myriad Pro" w:hAnsi="Myriad Pro"/>
          <w:sz w:val="26"/>
          <w:szCs w:val="26"/>
        </w:rPr>
        <w:t xml:space="preserve"> тыс. рублей, что на 39 539 тыс. рублей ниже величины, отраженной в форме 1.3. Поскольку в адрес Исполнителя не представлена расшифровка прочих (внереализационных) расходов, расшифровка по 91 счету, в том числе информация о расходах на создание резервов в 2017 году, выявить причины указанного отклонения не представляется возможным</w:t>
      </w:r>
      <w:r w:rsidRPr="002079C0">
        <w:rPr>
          <w:rFonts w:ascii="Myriad Pro" w:hAnsi="Myriad Pro"/>
          <w:sz w:val="26"/>
          <w:szCs w:val="26"/>
        </w:rPr>
        <w:t>. Указанный результат требует</w:t>
      </w:r>
      <w:r w:rsidRPr="002079C0">
        <w:rPr>
          <w:rFonts w:ascii="Myriad Pro" w:hAnsi="Myriad Pro" w:cs="Myriad Pro"/>
          <w:sz w:val="26"/>
          <w:szCs w:val="26"/>
        </w:rPr>
        <w:t xml:space="preserve"> детального исследования причин и обоснованности несения фактических затрат в 201</w:t>
      </w:r>
      <w:r>
        <w:rPr>
          <w:rFonts w:ascii="Myriad Pro" w:hAnsi="Myriad Pro" w:cs="Myriad Pro"/>
          <w:sz w:val="26"/>
          <w:szCs w:val="26"/>
        </w:rPr>
        <w:t>7</w:t>
      </w:r>
      <w:r w:rsidRPr="002079C0">
        <w:rPr>
          <w:rFonts w:ascii="Myriad Pro" w:hAnsi="Myriad Pro" w:cs="Myriad Pro"/>
          <w:sz w:val="26"/>
          <w:szCs w:val="26"/>
        </w:rPr>
        <w:t xml:space="preserve"> году, </w:t>
      </w:r>
      <w:r>
        <w:rPr>
          <w:rFonts w:ascii="Myriad Pro" w:hAnsi="Myriad Pro" w:cs="Myriad Pro"/>
          <w:sz w:val="26"/>
          <w:szCs w:val="26"/>
        </w:rPr>
        <w:t>что</w:t>
      </w:r>
      <w:r w:rsidRPr="002079C0">
        <w:rPr>
          <w:rFonts w:ascii="Myriad Pro" w:hAnsi="Myriad Pro" w:cs="Myriad Pro"/>
          <w:sz w:val="26"/>
          <w:szCs w:val="26"/>
        </w:rPr>
        <w:t xml:space="preserve"> будет осуществлено Исполнителем </w:t>
      </w:r>
      <w:r w:rsidRPr="002079C0">
        <w:rPr>
          <w:rFonts w:ascii="Myriad Pro" w:eastAsia="Calibri" w:hAnsi="Myriad Pro"/>
          <w:color w:val="000000" w:themeColor="text1"/>
          <w:sz w:val="26"/>
          <w:szCs w:val="26"/>
        </w:rPr>
        <w:t xml:space="preserve">в рамках работы </w:t>
      </w:r>
      <w:r w:rsidR="00C333EA">
        <w:rPr>
          <w:rFonts w:ascii="Myriad Pro" w:eastAsia="Calibri" w:hAnsi="Myriad Pro"/>
          <w:color w:val="000000" w:themeColor="text1"/>
          <w:sz w:val="26"/>
          <w:szCs w:val="26"/>
        </w:rPr>
        <w:t>по экспертизе</w:t>
      </w:r>
      <w:r w:rsidRPr="002079C0">
        <w:rPr>
          <w:rFonts w:ascii="Myriad Pro" w:eastAsia="Calibri" w:hAnsi="Myriad Pro"/>
          <w:color w:val="000000" w:themeColor="text1"/>
          <w:sz w:val="26"/>
          <w:szCs w:val="26"/>
        </w:rPr>
        <w:t xml:space="preserve"> принятых регулирующими органами тарифно – балансовых решений </w:t>
      </w:r>
      <w:r w:rsidR="00C333EA">
        <w:rPr>
          <w:rFonts w:ascii="Myriad Pro" w:eastAsia="Calibri" w:hAnsi="Myriad Pro"/>
          <w:color w:val="000000" w:themeColor="text1"/>
          <w:sz w:val="26"/>
          <w:szCs w:val="26"/>
        </w:rPr>
        <w:t>н</w:t>
      </w:r>
      <w:r w:rsidRPr="002079C0">
        <w:rPr>
          <w:rFonts w:ascii="Myriad Pro" w:eastAsia="Calibri" w:hAnsi="Myriad Pro"/>
          <w:color w:val="000000" w:themeColor="text1"/>
          <w:sz w:val="26"/>
          <w:szCs w:val="26"/>
        </w:rPr>
        <w:t>а 201</w:t>
      </w:r>
      <w:r>
        <w:rPr>
          <w:rFonts w:ascii="Myriad Pro" w:eastAsia="Calibri" w:hAnsi="Myriad Pro"/>
          <w:color w:val="000000" w:themeColor="text1"/>
          <w:sz w:val="26"/>
          <w:szCs w:val="26"/>
        </w:rPr>
        <w:t>7</w:t>
      </w:r>
      <w:r w:rsidRPr="002079C0">
        <w:rPr>
          <w:rFonts w:ascii="Myriad Pro" w:eastAsia="Calibri" w:hAnsi="Myriad Pro"/>
          <w:color w:val="000000" w:themeColor="text1"/>
          <w:sz w:val="26"/>
          <w:szCs w:val="26"/>
        </w:rPr>
        <w:t xml:space="preserve"> год.</w:t>
      </w:r>
    </w:p>
    <w:p w14:paraId="28238524" w14:textId="77777777" w:rsidR="00B02D2F" w:rsidRPr="00A971EF" w:rsidRDefault="00B02D2F" w:rsidP="007A0040">
      <w:pPr>
        <w:pStyle w:val="a3"/>
        <w:numPr>
          <w:ilvl w:val="0"/>
          <w:numId w:val="21"/>
        </w:numPr>
        <w:tabs>
          <w:tab w:val="left" w:pos="993"/>
        </w:tabs>
        <w:snapToGrid w:val="0"/>
        <w:spacing w:line="360" w:lineRule="auto"/>
        <w:ind w:left="0" w:firstLine="567"/>
        <w:jc w:val="both"/>
        <w:rPr>
          <w:rFonts w:ascii="Myriad Pro" w:hAnsi="Myriad Pro"/>
          <w:sz w:val="26"/>
          <w:szCs w:val="26"/>
        </w:rPr>
      </w:pPr>
      <w:r w:rsidRPr="002079C0">
        <w:rPr>
          <w:rFonts w:ascii="Myriad Pro" w:hAnsi="Myriad Pro"/>
          <w:sz w:val="26"/>
          <w:szCs w:val="26"/>
        </w:rPr>
        <w:t xml:space="preserve">При тарифном регулировании 2018 года филиалу ПАО «МРСК Сибири» - «ГАЭС» со стороны регулирующего органа было обеспечено тарифное решение с дефицитом необходимой валовой выручки в размере </w:t>
      </w:r>
      <w:r w:rsidR="00DC11C7" w:rsidRPr="002079C0">
        <w:rPr>
          <w:rFonts w:ascii="Myriad Pro" w:hAnsi="Myriad Pro"/>
          <w:sz w:val="26"/>
          <w:szCs w:val="26"/>
        </w:rPr>
        <w:t>47 637,75</w:t>
      </w:r>
      <w:r w:rsidRPr="002079C0">
        <w:rPr>
          <w:rFonts w:ascii="Myriad Pro" w:hAnsi="Myriad Pro"/>
          <w:sz w:val="26"/>
          <w:szCs w:val="26"/>
        </w:rPr>
        <w:t xml:space="preserve"> тыс. рублей</w:t>
      </w:r>
      <w:r w:rsidR="00A971EF">
        <w:rPr>
          <w:rFonts w:ascii="Myriad Pro" w:hAnsi="Myriad Pro"/>
          <w:sz w:val="26"/>
          <w:szCs w:val="26"/>
        </w:rPr>
        <w:t>, что обуслов</w:t>
      </w:r>
      <w:r w:rsidR="0098332C">
        <w:rPr>
          <w:rFonts w:ascii="Myriad Pro" w:hAnsi="Myriad Pro"/>
          <w:sz w:val="26"/>
          <w:szCs w:val="26"/>
        </w:rPr>
        <w:t>ило</w:t>
      </w:r>
      <w:r w:rsidR="00A971EF">
        <w:rPr>
          <w:rFonts w:ascii="Myriad Pro" w:hAnsi="Myriad Pro"/>
          <w:sz w:val="26"/>
          <w:szCs w:val="26"/>
        </w:rPr>
        <w:t>, в том числе</w:t>
      </w:r>
      <w:r w:rsidR="0098332C">
        <w:rPr>
          <w:rFonts w:ascii="Myriad Pro" w:hAnsi="Myriad Pro"/>
          <w:sz w:val="26"/>
          <w:szCs w:val="26"/>
        </w:rPr>
        <w:t>, формирование фактического отрицательного финансового результата</w:t>
      </w:r>
      <w:r w:rsidR="00A971EF">
        <w:rPr>
          <w:rFonts w:ascii="Myriad Pro" w:hAnsi="Myriad Pro"/>
          <w:sz w:val="26"/>
          <w:szCs w:val="26"/>
        </w:rPr>
        <w:t xml:space="preserve"> </w:t>
      </w:r>
      <w:r w:rsidRPr="00A971EF">
        <w:rPr>
          <w:rFonts w:ascii="Myriad Pro" w:hAnsi="Myriad Pro"/>
          <w:sz w:val="26"/>
          <w:szCs w:val="26"/>
        </w:rPr>
        <w:t>.</w:t>
      </w:r>
    </w:p>
    <w:p w14:paraId="75B7831A" w14:textId="77777777" w:rsidR="00B02D2F" w:rsidRPr="002079C0" w:rsidRDefault="00B02D2F" w:rsidP="007A0040">
      <w:pPr>
        <w:pStyle w:val="a3"/>
        <w:numPr>
          <w:ilvl w:val="0"/>
          <w:numId w:val="21"/>
        </w:numPr>
        <w:tabs>
          <w:tab w:val="left" w:pos="851"/>
        </w:tabs>
        <w:snapToGrid w:val="0"/>
        <w:spacing w:line="360" w:lineRule="auto"/>
        <w:ind w:left="0" w:firstLine="567"/>
        <w:jc w:val="both"/>
        <w:rPr>
          <w:rFonts w:ascii="Myriad Pro" w:hAnsi="Myriad Pro"/>
          <w:sz w:val="26"/>
          <w:szCs w:val="26"/>
        </w:rPr>
      </w:pPr>
      <w:r w:rsidRPr="002079C0">
        <w:rPr>
          <w:rFonts w:ascii="Myriad Pro" w:hAnsi="Myriad Pro"/>
          <w:sz w:val="26"/>
          <w:szCs w:val="26"/>
        </w:rPr>
        <w:t>Вместе с тем, суммарн</w:t>
      </w:r>
      <w:r w:rsidR="00DC11C7" w:rsidRPr="002079C0">
        <w:rPr>
          <w:rFonts w:ascii="Myriad Pro" w:hAnsi="Myriad Pro"/>
          <w:sz w:val="26"/>
          <w:szCs w:val="26"/>
        </w:rPr>
        <w:t>ые фактические доходы филиала</w:t>
      </w:r>
      <w:r w:rsidRPr="002079C0">
        <w:rPr>
          <w:rFonts w:ascii="Myriad Pro" w:hAnsi="Myriad Pro"/>
          <w:sz w:val="26"/>
          <w:szCs w:val="26"/>
        </w:rPr>
        <w:t>, отнесенн</w:t>
      </w:r>
      <w:r w:rsidR="00DC11C7" w:rsidRPr="002079C0">
        <w:rPr>
          <w:rFonts w:ascii="Myriad Pro" w:hAnsi="Myriad Pro"/>
          <w:sz w:val="26"/>
          <w:szCs w:val="26"/>
        </w:rPr>
        <w:t>ые</w:t>
      </w:r>
      <w:r w:rsidRPr="002079C0">
        <w:rPr>
          <w:rFonts w:ascii="Myriad Pro" w:hAnsi="Myriad Pro"/>
          <w:sz w:val="26"/>
          <w:szCs w:val="26"/>
        </w:rPr>
        <w:t xml:space="preserve"> на деятельность по передаче электрической энергии</w:t>
      </w:r>
      <w:r w:rsidR="00DC11C7" w:rsidRPr="002079C0">
        <w:rPr>
          <w:rFonts w:ascii="Myriad Pro" w:hAnsi="Myriad Pro"/>
          <w:sz w:val="26"/>
          <w:szCs w:val="26"/>
        </w:rPr>
        <w:t xml:space="preserve"> в 2018 году</w:t>
      </w:r>
      <w:r w:rsidRPr="002079C0">
        <w:rPr>
          <w:rFonts w:ascii="Myriad Pro" w:hAnsi="Myriad Pro"/>
          <w:sz w:val="26"/>
          <w:szCs w:val="26"/>
        </w:rPr>
        <w:t>, превысил</w:t>
      </w:r>
      <w:r w:rsidR="00DC11C7" w:rsidRPr="002079C0">
        <w:rPr>
          <w:rFonts w:ascii="Myriad Pro" w:hAnsi="Myriad Pro"/>
          <w:sz w:val="26"/>
          <w:szCs w:val="26"/>
        </w:rPr>
        <w:t>и</w:t>
      </w:r>
      <w:r w:rsidRPr="002079C0">
        <w:rPr>
          <w:rFonts w:ascii="Myriad Pro" w:hAnsi="Myriad Pro"/>
          <w:sz w:val="26"/>
          <w:szCs w:val="26"/>
        </w:rPr>
        <w:t xml:space="preserve"> утвержденный показатель </w:t>
      </w:r>
      <w:r w:rsidR="00DC11C7" w:rsidRPr="002079C0">
        <w:rPr>
          <w:rFonts w:ascii="Myriad Pro" w:hAnsi="Myriad Pro"/>
          <w:sz w:val="26"/>
          <w:szCs w:val="26"/>
        </w:rPr>
        <w:t xml:space="preserve">суммарной выручки филиала от оказания услуг по передаче электроэнергии </w:t>
      </w:r>
      <w:r w:rsidRPr="002079C0">
        <w:rPr>
          <w:rFonts w:ascii="Myriad Pro" w:hAnsi="Myriad Pro"/>
          <w:sz w:val="26"/>
          <w:szCs w:val="26"/>
        </w:rPr>
        <w:t xml:space="preserve">на </w:t>
      </w:r>
      <w:r w:rsidR="00DC11C7" w:rsidRPr="002079C0">
        <w:rPr>
          <w:rFonts w:ascii="Myriad Pro" w:hAnsi="Myriad Pro"/>
          <w:sz w:val="26"/>
          <w:szCs w:val="26"/>
        </w:rPr>
        <w:t>111 799,46</w:t>
      </w:r>
      <w:r w:rsidRPr="002079C0">
        <w:rPr>
          <w:rFonts w:ascii="Myriad Pro" w:hAnsi="Myriad Pro"/>
          <w:sz w:val="26"/>
          <w:szCs w:val="26"/>
        </w:rPr>
        <w:t xml:space="preserve"> тыс. руб.  </w:t>
      </w:r>
    </w:p>
    <w:p w14:paraId="1C2D7229" w14:textId="77777777" w:rsidR="00DC11C7" w:rsidRPr="002079C0" w:rsidRDefault="00DC11C7" w:rsidP="007A0040">
      <w:pPr>
        <w:pStyle w:val="a3"/>
        <w:numPr>
          <w:ilvl w:val="0"/>
          <w:numId w:val="21"/>
        </w:numPr>
        <w:tabs>
          <w:tab w:val="left" w:pos="851"/>
        </w:tabs>
        <w:snapToGrid w:val="0"/>
        <w:spacing w:line="360" w:lineRule="auto"/>
        <w:ind w:left="0" w:firstLine="567"/>
        <w:jc w:val="both"/>
        <w:rPr>
          <w:rFonts w:ascii="Myriad Pro" w:hAnsi="Myriad Pro"/>
          <w:sz w:val="26"/>
          <w:szCs w:val="26"/>
        </w:rPr>
      </w:pPr>
      <w:r w:rsidRPr="002079C0">
        <w:rPr>
          <w:rFonts w:ascii="Myriad Pro" w:hAnsi="Myriad Pro"/>
          <w:sz w:val="26"/>
          <w:szCs w:val="26"/>
        </w:rPr>
        <w:t xml:space="preserve">Исполнитель отмечает, что по итогам 2018 года филиалом получен отрицательный финансовый результат (убыток) по регулируемой деятельности по </w:t>
      </w:r>
      <w:r w:rsidRPr="002079C0">
        <w:rPr>
          <w:rFonts w:ascii="Myriad Pro" w:hAnsi="Myriad Pro"/>
          <w:sz w:val="26"/>
          <w:szCs w:val="26"/>
        </w:rPr>
        <w:lastRenderedPageBreak/>
        <w:t xml:space="preserve">передаче электрической энергии в размере </w:t>
      </w:r>
      <w:r w:rsidR="005E660F">
        <w:rPr>
          <w:rFonts w:ascii="Myriad Pro" w:hAnsi="Myriad Pro"/>
          <w:sz w:val="26"/>
          <w:szCs w:val="26"/>
        </w:rPr>
        <w:t>«</w:t>
      </w:r>
      <w:r w:rsidRPr="002079C0">
        <w:rPr>
          <w:rFonts w:ascii="Myriad Pro" w:hAnsi="Myriad Pro"/>
          <w:sz w:val="26"/>
          <w:szCs w:val="26"/>
        </w:rPr>
        <w:t>-</w:t>
      </w:r>
      <w:r w:rsidR="005E660F">
        <w:rPr>
          <w:rFonts w:ascii="Myriad Pro" w:hAnsi="Myriad Pro"/>
          <w:sz w:val="26"/>
          <w:szCs w:val="26"/>
        </w:rPr>
        <w:t>»</w:t>
      </w:r>
      <w:r w:rsidRPr="002079C0">
        <w:rPr>
          <w:rFonts w:ascii="Myriad Pro" w:hAnsi="Myriad Pro"/>
          <w:sz w:val="26"/>
          <w:szCs w:val="26"/>
        </w:rPr>
        <w:t>105 743,00 тыс. руб. (отражено в отчетности по форме 1.3). Указанный результат требует</w:t>
      </w:r>
      <w:r w:rsidRPr="002079C0">
        <w:rPr>
          <w:rFonts w:ascii="Myriad Pro" w:hAnsi="Myriad Pro" w:cs="Myriad Pro"/>
          <w:sz w:val="26"/>
          <w:szCs w:val="26"/>
        </w:rPr>
        <w:t xml:space="preserve"> детального исследования причин и обоснованности несения фактических затрат в 2018 году, </w:t>
      </w:r>
      <w:r w:rsidR="00DD0242">
        <w:rPr>
          <w:rFonts w:ascii="Myriad Pro" w:hAnsi="Myriad Pro" w:cs="Myriad Pro"/>
          <w:sz w:val="26"/>
          <w:szCs w:val="26"/>
        </w:rPr>
        <w:t>что</w:t>
      </w:r>
      <w:r w:rsidRPr="002079C0">
        <w:rPr>
          <w:rFonts w:ascii="Myriad Pro" w:hAnsi="Myriad Pro" w:cs="Myriad Pro"/>
          <w:sz w:val="26"/>
          <w:szCs w:val="26"/>
        </w:rPr>
        <w:t xml:space="preserve"> будет осуществлено Исполнителем </w:t>
      </w:r>
      <w:r w:rsidRPr="002079C0">
        <w:rPr>
          <w:rFonts w:ascii="Myriad Pro" w:eastAsia="Calibri" w:hAnsi="Myriad Pro"/>
          <w:color w:val="000000" w:themeColor="text1"/>
          <w:sz w:val="26"/>
          <w:szCs w:val="26"/>
        </w:rPr>
        <w:t xml:space="preserve">в рамках работы </w:t>
      </w:r>
      <w:r w:rsidR="00C333EA">
        <w:rPr>
          <w:rFonts w:ascii="Myriad Pro" w:eastAsia="Calibri" w:hAnsi="Myriad Pro"/>
          <w:color w:val="000000" w:themeColor="text1"/>
          <w:sz w:val="26"/>
          <w:szCs w:val="26"/>
        </w:rPr>
        <w:t>по экспертизе</w:t>
      </w:r>
      <w:r w:rsidRPr="002079C0">
        <w:rPr>
          <w:rFonts w:ascii="Myriad Pro" w:eastAsia="Calibri" w:hAnsi="Myriad Pro"/>
          <w:color w:val="000000" w:themeColor="text1"/>
          <w:sz w:val="26"/>
          <w:szCs w:val="26"/>
        </w:rPr>
        <w:t xml:space="preserve"> принятых регулирующими органами тарифно – балансовых решений </w:t>
      </w:r>
      <w:r w:rsidR="00C333EA">
        <w:rPr>
          <w:rFonts w:ascii="Myriad Pro" w:eastAsia="Calibri" w:hAnsi="Myriad Pro"/>
          <w:color w:val="000000" w:themeColor="text1"/>
          <w:sz w:val="26"/>
          <w:szCs w:val="26"/>
        </w:rPr>
        <w:t>н</w:t>
      </w:r>
      <w:r w:rsidRPr="002079C0">
        <w:rPr>
          <w:rFonts w:ascii="Myriad Pro" w:eastAsia="Calibri" w:hAnsi="Myriad Pro"/>
          <w:color w:val="000000" w:themeColor="text1"/>
          <w:sz w:val="26"/>
          <w:szCs w:val="26"/>
        </w:rPr>
        <w:t>а 2018 год.</w:t>
      </w:r>
      <w:r w:rsidRPr="002079C0">
        <w:rPr>
          <w:rFonts w:ascii="Myriad Pro" w:hAnsi="Myriad Pro"/>
          <w:sz w:val="26"/>
          <w:szCs w:val="26"/>
        </w:rPr>
        <w:t xml:space="preserve"> </w:t>
      </w:r>
    </w:p>
    <w:p w14:paraId="16815029" w14:textId="77777777" w:rsidR="00EA08E8" w:rsidRPr="002079C0" w:rsidRDefault="00EA08E8" w:rsidP="007A0040">
      <w:pPr>
        <w:pStyle w:val="a3"/>
        <w:numPr>
          <w:ilvl w:val="0"/>
          <w:numId w:val="21"/>
        </w:numPr>
        <w:tabs>
          <w:tab w:val="left" w:pos="993"/>
        </w:tabs>
        <w:snapToGrid w:val="0"/>
        <w:spacing w:line="360" w:lineRule="auto"/>
        <w:ind w:left="0" w:firstLine="567"/>
        <w:jc w:val="both"/>
        <w:rPr>
          <w:rFonts w:ascii="Myriad Pro" w:hAnsi="Myriad Pro"/>
          <w:sz w:val="26"/>
          <w:szCs w:val="26"/>
        </w:rPr>
      </w:pPr>
      <w:r w:rsidRPr="002079C0">
        <w:rPr>
          <w:rFonts w:ascii="Myriad Pro" w:hAnsi="Myriad Pro"/>
          <w:sz w:val="26"/>
          <w:szCs w:val="26"/>
        </w:rPr>
        <w:t xml:space="preserve">На фактический финансовый результат </w:t>
      </w:r>
      <w:r w:rsidR="0098332C">
        <w:rPr>
          <w:rFonts w:ascii="Myriad Pro" w:hAnsi="Myriad Pro"/>
          <w:sz w:val="26"/>
          <w:szCs w:val="26"/>
        </w:rPr>
        <w:t xml:space="preserve">2018 года </w:t>
      </w:r>
      <w:r w:rsidRPr="002079C0">
        <w:rPr>
          <w:rFonts w:ascii="Myriad Pro" w:hAnsi="Myriad Pro"/>
          <w:sz w:val="26"/>
          <w:szCs w:val="26"/>
        </w:rPr>
        <w:t xml:space="preserve">в виде убытка в размере </w:t>
      </w:r>
      <w:r w:rsidR="0098332C">
        <w:rPr>
          <w:rFonts w:ascii="Myriad Pro" w:hAnsi="Myriad Pro"/>
          <w:sz w:val="26"/>
          <w:szCs w:val="26"/>
        </w:rPr>
        <w:t>(</w:t>
      </w:r>
      <w:r w:rsidR="005E660F" w:rsidRPr="002079C0">
        <w:rPr>
          <w:rFonts w:ascii="Myriad Pro" w:hAnsi="Myriad Pro"/>
          <w:sz w:val="26"/>
          <w:szCs w:val="26"/>
        </w:rPr>
        <w:t>-105 743,0</w:t>
      </w:r>
      <w:r w:rsidR="0098332C">
        <w:rPr>
          <w:rFonts w:ascii="Myriad Pro" w:hAnsi="Myriad Pro"/>
          <w:sz w:val="26"/>
          <w:szCs w:val="26"/>
        </w:rPr>
        <w:t>)</w:t>
      </w:r>
      <w:r w:rsidR="005E660F" w:rsidRPr="002079C0">
        <w:rPr>
          <w:rFonts w:ascii="Myriad Pro" w:hAnsi="Myriad Pro"/>
          <w:sz w:val="26"/>
          <w:szCs w:val="26"/>
        </w:rPr>
        <w:t xml:space="preserve"> </w:t>
      </w:r>
      <w:r w:rsidRPr="002079C0">
        <w:rPr>
          <w:rFonts w:ascii="Myriad Pro" w:hAnsi="Myriad Pro"/>
          <w:sz w:val="26"/>
          <w:szCs w:val="26"/>
        </w:rPr>
        <w:t xml:space="preserve"> тыс. рублей оказало влияние, в том числе наличие расходов, таких как: налог на прибыль, </w:t>
      </w:r>
      <w:r w:rsidR="00DC11C7" w:rsidRPr="002079C0">
        <w:rPr>
          <w:rFonts w:ascii="Myriad Pro" w:hAnsi="Myriad Pro"/>
          <w:sz w:val="26"/>
          <w:szCs w:val="26"/>
        </w:rPr>
        <w:t>расходы социального характера из прибыли</w:t>
      </w:r>
      <w:r w:rsidRPr="002079C0">
        <w:rPr>
          <w:rFonts w:ascii="Myriad Pro" w:hAnsi="Myriad Pro"/>
          <w:sz w:val="26"/>
          <w:szCs w:val="26"/>
        </w:rPr>
        <w:t xml:space="preserve">, </w:t>
      </w:r>
      <w:r w:rsidR="00DC11C7" w:rsidRPr="002079C0">
        <w:rPr>
          <w:rFonts w:ascii="Myriad Pro" w:hAnsi="Myriad Pro"/>
          <w:sz w:val="26"/>
          <w:szCs w:val="26"/>
        </w:rPr>
        <w:t>прочие расходы</w:t>
      </w:r>
      <w:r w:rsidRPr="002079C0">
        <w:rPr>
          <w:rFonts w:ascii="Myriad Pro" w:hAnsi="Myriad Pro"/>
          <w:sz w:val="26"/>
          <w:szCs w:val="26"/>
        </w:rPr>
        <w:t xml:space="preserve">, не обеспеченные доходом от передачи электрической энергии по сетям филиала (не учтенные в </w:t>
      </w:r>
      <w:r w:rsidR="00C333EA">
        <w:rPr>
          <w:rFonts w:ascii="Myriad Pro" w:hAnsi="Myriad Pro"/>
          <w:sz w:val="26"/>
          <w:szCs w:val="26"/>
        </w:rPr>
        <w:t xml:space="preserve">тарифно-балансовых решениях на </w:t>
      </w:r>
      <w:r w:rsidRPr="002079C0">
        <w:rPr>
          <w:rFonts w:ascii="Myriad Pro" w:hAnsi="Myriad Pro"/>
          <w:sz w:val="26"/>
          <w:szCs w:val="26"/>
        </w:rPr>
        <w:t>2018 год).</w:t>
      </w:r>
    </w:p>
    <w:sectPr w:rsidR="00EA08E8" w:rsidRPr="002079C0" w:rsidSect="00CC3629">
      <w:pgSz w:w="11906" w:h="16838"/>
      <w:pgMar w:top="709" w:right="70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607F7" w14:textId="77777777" w:rsidR="004035C7" w:rsidRDefault="004035C7" w:rsidP="00EB6D07">
      <w:r>
        <w:separator/>
      </w:r>
    </w:p>
  </w:endnote>
  <w:endnote w:type="continuationSeparator" w:id="0">
    <w:p w14:paraId="64F32F42" w14:textId="77777777" w:rsidR="004035C7" w:rsidRDefault="004035C7"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Furore">
    <w:altName w:val="Microsoft YaHei"/>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Mishafi Gold">
    <w:charset w:val="B2"/>
    <w:family w:val="auto"/>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6665C51A" w14:textId="77777777" w:rsidR="004035C7" w:rsidRPr="00A55322" w:rsidRDefault="004035C7" w:rsidP="00302D55">
        <w:pPr>
          <w:pStyle w:val="af3"/>
          <w:jc w:val="right"/>
          <w:rPr>
            <w:rFonts w:ascii="Furore" w:hAnsi="Furore"/>
            <w:color w:val="4F6228"/>
          </w:rPr>
        </w:pPr>
        <w:r w:rsidRPr="00A55322">
          <w:rPr>
            <w:rFonts w:ascii="Furore" w:hAnsi="Furore"/>
            <w:color w:val="4F6228"/>
          </w:rPr>
          <w:fldChar w:fldCharType="begin"/>
        </w:r>
        <w:r w:rsidRPr="00A55322">
          <w:rPr>
            <w:rFonts w:ascii="Furore" w:hAnsi="Furore"/>
            <w:color w:val="4F6228"/>
          </w:rPr>
          <w:instrText>PAGE   \* MERGEFORMAT</w:instrText>
        </w:r>
        <w:r w:rsidRPr="00A55322">
          <w:rPr>
            <w:rFonts w:ascii="Furore" w:hAnsi="Furore"/>
            <w:color w:val="4F6228"/>
          </w:rPr>
          <w:fldChar w:fldCharType="separate"/>
        </w:r>
        <w:r>
          <w:rPr>
            <w:rFonts w:ascii="Furore" w:hAnsi="Furore"/>
            <w:noProof/>
            <w:color w:val="4F6228"/>
          </w:rPr>
          <w:t>42</w:t>
        </w:r>
        <w:r w:rsidRPr="00A55322">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5175"/>
      <w:docPartObj>
        <w:docPartGallery w:val="Page Numbers (Bottom of Page)"/>
        <w:docPartUnique/>
      </w:docPartObj>
    </w:sdtPr>
    <w:sdtEndPr/>
    <w:sdtContent>
      <w:p w14:paraId="2A311C67" w14:textId="77777777" w:rsidR="004035C7" w:rsidRDefault="004035C7">
        <w:pPr>
          <w:pStyle w:val="af3"/>
          <w:jc w:val="right"/>
        </w:pPr>
        <w:r w:rsidRPr="00272D68">
          <w:rPr>
            <w:rFonts w:ascii="Furore" w:hAnsi="Furore"/>
            <w:color w:val="4F6228" w:themeColor="accent3" w:themeShade="80"/>
          </w:rPr>
          <w:t xml:space="preserve"> </w:t>
        </w:r>
        <w:r w:rsidRPr="00272D68">
          <w:rPr>
            <w:rFonts w:ascii="Furore" w:hAnsi="Furore"/>
            <w:color w:val="4F6228" w:themeColor="accent3" w:themeShade="80"/>
          </w:rPr>
          <w:fldChar w:fldCharType="begin"/>
        </w:r>
        <w:r w:rsidRPr="00272D68">
          <w:rPr>
            <w:rFonts w:ascii="Furore" w:hAnsi="Furore"/>
            <w:color w:val="4F6228" w:themeColor="accent3" w:themeShade="80"/>
          </w:rPr>
          <w:instrText xml:space="preserve"> PAGE   \* MERGEFORMAT </w:instrText>
        </w:r>
        <w:r w:rsidRPr="00272D68">
          <w:rPr>
            <w:rFonts w:ascii="Furore" w:hAnsi="Furore"/>
            <w:color w:val="4F6228" w:themeColor="accent3" w:themeShade="80"/>
          </w:rPr>
          <w:fldChar w:fldCharType="separate"/>
        </w:r>
        <w:r>
          <w:rPr>
            <w:rFonts w:ascii="Furore" w:hAnsi="Furore"/>
            <w:noProof/>
            <w:color w:val="4F6228" w:themeColor="accent3" w:themeShade="80"/>
          </w:rPr>
          <w:t>127</w:t>
        </w:r>
        <w:r w:rsidRPr="00272D68">
          <w:rPr>
            <w:rFonts w:ascii="Furore" w:hAnsi="Furore"/>
            <w:noProof/>
            <w:color w:val="4F6228" w:themeColor="accent3" w:themeShade="80"/>
          </w:rPr>
          <w:fldChar w:fldCharType="end"/>
        </w:r>
      </w:p>
    </w:sdtContent>
  </w:sdt>
  <w:p w14:paraId="391B6287" w14:textId="77777777" w:rsidR="004035C7" w:rsidRDefault="004035C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47577" w14:textId="77777777" w:rsidR="004035C7" w:rsidRDefault="004035C7" w:rsidP="00EB6D07">
      <w:r>
        <w:separator/>
      </w:r>
    </w:p>
  </w:footnote>
  <w:footnote w:type="continuationSeparator" w:id="0">
    <w:p w14:paraId="0703BE30" w14:textId="77777777" w:rsidR="004035C7" w:rsidRDefault="004035C7"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96A1" w14:textId="77777777" w:rsidR="004035C7" w:rsidRPr="0084482D" w:rsidRDefault="004035C7" w:rsidP="00E95C29">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74D88" w14:textId="77777777" w:rsidR="004035C7" w:rsidRPr="00D436DC" w:rsidRDefault="004035C7" w:rsidP="00B458D2">
    <w:pPr>
      <w:pBdr>
        <w:bottom w:val="single" w:sz="4" w:space="1" w:color="4F6228"/>
      </w:pBdr>
      <w:tabs>
        <w:tab w:val="center" w:pos="4677"/>
        <w:tab w:val="right" w:pos="9355"/>
      </w:tabs>
      <w:spacing w:after="120"/>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2CD4"/>
    <w:multiLevelType w:val="hybridMultilevel"/>
    <w:tmpl w:val="F46434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053C0498"/>
    <w:multiLevelType w:val="hybridMultilevel"/>
    <w:tmpl w:val="B630E5E0"/>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7A502F3"/>
    <w:multiLevelType w:val="hybridMultilevel"/>
    <w:tmpl w:val="94A8954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9397D1B"/>
    <w:multiLevelType w:val="hybridMultilevel"/>
    <w:tmpl w:val="7528FD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654675"/>
    <w:multiLevelType w:val="multilevel"/>
    <w:tmpl w:val="633C8BF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9" w15:restartNumberingAfterBreak="0">
    <w:nsid w:val="1AAF653F"/>
    <w:multiLevelType w:val="hybridMultilevel"/>
    <w:tmpl w:val="CA6E7B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37C7DB4"/>
    <w:multiLevelType w:val="hybridMultilevel"/>
    <w:tmpl w:val="373C6A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7581265"/>
    <w:multiLevelType w:val="hybridMultilevel"/>
    <w:tmpl w:val="AA32B9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9240208"/>
    <w:multiLevelType w:val="hybridMultilevel"/>
    <w:tmpl w:val="5712A03C"/>
    <w:lvl w:ilvl="0" w:tplc="0419000B">
      <w:start w:val="1"/>
      <w:numFmt w:val="bullet"/>
      <w:lvlText w:val=""/>
      <w:lvlJc w:val="left"/>
      <w:pPr>
        <w:ind w:left="1287" w:hanging="360"/>
      </w:pPr>
      <w:rPr>
        <w:rFonts w:ascii="Wingdings" w:hAnsi="Wingding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F17951"/>
    <w:multiLevelType w:val="hybridMultilevel"/>
    <w:tmpl w:val="B2446F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15:restartNumberingAfterBreak="0">
    <w:nsid w:val="336B55CC"/>
    <w:multiLevelType w:val="hybridMultilevel"/>
    <w:tmpl w:val="665C544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3EA548C"/>
    <w:multiLevelType w:val="hybridMultilevel"/>
    <w:tmpl w:val="7916E7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4101025"/>
    <w:multiLevelType w:val="hybridMultilevel"/>
    <w:tmpl w:val="35A093C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6F7B42"/>
    <w:multiLevelType w:val="hybridMultilevel"/>
    <w:tmpl w:val="3F54061C"/>
    <w:lvl w:ilvl="0" w:tplc="F7587F8E">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4C6043AA"/>
    <w:multiLevelType w:val="hybridMultilevel"/>
    <w:tmpl w:val="1F50CB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7739E8"/>
    <w:multiLevelType w:val="hybridMultilevel"/>
    <w:tmpl w:val="23F85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cs="Wingdings" w:hint="default"/>
      </w:rPr>
    </w:lvl>
    <w:lvl w:ilvl="3" w:tplc="04190001" w:tentative="1">
      <w:start w:val="1"/>
      <w:numFmt w:val="bullet"/>
      <w:lvlText w:val=""/>
      <w:lvlJc w:val="left"/>
      <w:pPr>
        <w:ind w:left="2947" w:hanging="360"/>
      </w:pPr>
      <w:rPr>
        <w:rFonts w:ascii="Symbol" w:hAnsi="Symbol" w:cs="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cs="Wingdings" w:hint="default"/>
      </w:rPr>
    </w:lvl>
    <w:lvl w:ilvl="6" w:tplc="04190001" w:tentative="1">
      <w:start w:val="1"/>
      <w:numFmt w:val="bullet"/>
      <w:lvlText w:val=""/>
      <w:lvlJc w:val="left"/>
      <w:pPr>
        <w:ind w:left="5107" w:hanging="360"/>
      </w:pPr>
      <w:rPr>
        <w:rFonts w:ascii="Symbol" w:hAnsi="Symbol" w:cs="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cs="Wingdings" w:hint="default"/>
      </w:rPr>
    </w:lvl>
  </w:abstractNum>
  <w:abstractNum w:abstractNumId="24" w15:restartNumberingAfterBreak="0">
    <w:nsid w:val="50AE5B38"/>
    <w:multiLevelType w:val="hybridMultilevel"/>
    <w:tmpl w:val="659ED194"/>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5" w15:restartNumberingAfterBreak="0">
    <w:nsid w:val="50D077B3"/>
    <w:multiLevelType w:val="hybridMultilevel"/>
    <w:tmpl w:val="44ACD2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9E68A9"/>
    <w:multiLevelType w:val="hybridMultilevel"/>
    <w:tmpl w:val="E0FCC914"/>
    <w:lvl w:ilvl="0" w:tplc="0419000B">
      <w:start w:val="1"/>
      <w:numFmt w:val="bullet"/>
      <w:lvlText w:val=""/>
      <w:lvlJc w:val="left"/>
      <w:pPr>
        <w:ind w:left="795"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567228C7"/>
    <w:multiLevelType w:val="hybridMultilevel"/>
    <w:tmpl w:val="2594186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8" w15:restartNumberingAfterBreak="0">
    <w:nsid w:val="58E75AB0"/>
    <w:multiLevelType w:val="hybridMultilevel"/>
    <w:tmpl w:val="4952514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0" w15:restartNumberingAfterBreak="0">
    <w:nsid w:val="60A908A2"/>
    <w:multiLevelType w:val="multilevel"/>
    <w:tmpl w:val="CF323E78"/>
    <w:lvl w:ilvl="0">
      <w:start w:val="1"/>
      <w:numFmt w:val="decimal"/>
      <w:lvlText w:val="%1."/>
      <w:lvlJc w:val="left"/>
      <w:pPr>
        <w:ind w:left="420" w:hanging="420"/>
      </w:pPr>
      <w:rPr>
        <w:rFonts w:hint="default"/>
        <w:color w:val="4F6228" w:themeColor="accent3" w:themeShade="80"/>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3D24200"/>
    <w:multiLevelType w:val="hybridMultilevel"/>
    <w:tmpl w:val="799491D6"/>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63B3241"/>
    <w:multiLevelType w:val="hybridMultilevel"/>
    <w:tmpl w:val="6DF6011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4" w15:restartNumberingAfterBreak="0">
    <w:nsid w:val="682064E1"/>
    <w:multiLevelType w:val="hybridMultilevel"/>
    <w:tmpl w:val="C26A1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68D73D0F"/>
    <w:multiLevelType w:val="hybridMultilevel"/>
    <w:tmpl w:val="7850369A"/>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6" w15:restartNumberingAfterBreak="0">
    <w:nsid w:val="6D761DF0"/>
    <w:multiLevelType w:val="hybridMultilevel"/>
    <w:tmpl w:val="57BA0A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7" w15:restartNumberingAfterBreak="0">
    <w:nsid w:val="748325B3"/>
    <w:multiLevelType w:val="hybridMultilevel"/>
    <w:tmpl w:val="F006C8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8" w15:restartNumberingAfterBreak="0">
    <w:nsid w:val="76E202AF"/>
    <w:multiLevelType w:val="hybridMultilevel"/>
    <w:tmpl w:val="6B727FD6"/>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9" w15:restartNumberingAfterBreak="0">
    <w:nsid w:val="7E1D755F"/>
    <w:multiLevelType w:val="hybridMultilevel"/>
    <w:tmpl w:val="271254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EDA3AA0"/>
    <w:multiLevelType w:val="hybridMultilevel"/>
    <w:tmpl w:val="874AA1FA"/>
    <w:lvl w:ilvl="0" w:tplc="8E92FBF2">
      <w:start w:val="1"/>
      <w:numFmt w:val="bullet"/>
      <w:lvlText w:val=""/>
      <w:lvlJc w:val="left"/>
      <w:pPr>
        <w:ind w:left="1356" w:hanging="360"/>
      </w:pPr>
      <w:rPr>
        <w:rFonts w:ascii="Symbol" w:hAnsi="Symbol" w:cs="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5"/>
  </w:num>
  <w:num w:numId="2">
    <w:abstractNumId w:val="3"/>
  </w:num>
  <w:num w:numId="3">
    <w:abstractNumId w:val="12"/>
  </w:num>
  <w:num w:numId="4">
    <w:abstractNumId w:val="7"/>
  </w:num>
  <w:num w:numId="5">
    <w:abstractNumId w:val="20"/>
  </w:num>
  <w:num w:numId="6">
    <w:abstractNumId w:val="30"/>
  </w:num>
  <w:num w:numId="7">
    <w:abstractNumId w:val="25"/>
  </w:num>
  <w:num w:numId="8">
    <w:abstractNumId w:val="14"/>
  </w:num>
  <w:num w:numId="9">
    <w:abstractNumId w:val="1"/>
  </w:num>
  <w:num w:numId="10">
    <w:abstractNumId w:val="38"/>
  </w:num>
  <w:num w:numId="11">
    <w:abstractNumId w:val="23"/>
  </w:num>
  <w:num w:numId="12">
    <w:abstractNumId w:val="36"/>
  </w:num>
  <w:num w:numId="13">
    <w:abstractNumId w:val="37"/>
  </w:num>
  <w:num w:numId="14">
    <w:abstractNumId w:val="4"/>
  </w:num>
  <w:num w:numId="15">
    <w:abstractNumId w:val="11"/>
  </w:num>
  <w:num w:numId="16">
    <w:abstractNumId w:val="22"/>
  </w:num>
  <w:num w:numId="17">
    <w:abstractNumId w:val="27"/>
  </w:num>
  <w:num w:numId="18">
    <w:abstractNumId w:val="17"/>
  </w:num>
  <w:num w:numId="19">
    <w:abstractNumId w:val="31"/>
  </w:num>
  <w:num w:numId="20">
    <w:abstractNumId w:val="9"/>
  </w:num>
  <w:num w:numId="21">
    <w:abstractNumId w:val="28"/>
  </w:num>
  <w:num w:numId="22">
    <w:abstractNumId w:val="21"/>
  </w:num>
  <w:num w:numId="23">
    <w:abstractNumId w:val="10"/>
  </w:num>
  <w:num w:numId="24">
    <w:abstractNumId w:val="26"/>
  </w:num>
  <w:num w:numId="25">
    <w:abstractNumId w:val="24"/>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
  </w:num>
  <w:num w:numId="35">
    <w:abstractNumId w:val="40"/>
  </w:num>
  <w:num w:numId="36">
    <w:abstractNumId w:val="39"/>
  </w:num>
  <w:num w:numId="37">
    <w:abstractNumId w:val="15"/>
  </w:num>
  <w:num w:numId="38">
    <w:abstractNumId w:val="35"/>
  </w:num>
  <w:num w:numId="39">
    <w:abstractNumId w:val="18"/>
  </w:num>
  <w:num w:numId="40">
    <w:abstractNumId w:val="19"/>
  </w:num>
  <w:num w:numId="41">
    <w:abstractNumId w:val="32"/>
  </w:num>
  <w:num w:numId="42">
    <w:abstractNumId w:val="34"/>
  </w:num>
  <w:num w:numId="43">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efaultTabStop w:val="708"/>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12C4"/>
    <w:rsid w:val="00001EB6"/>
    <w:rsid w:val="00003D88"/>
    <w:rsid w:val="00005981"/>
    <w:rsid w:val="000104D8"/>
    <w:rsid w:val="00012D86"/>
    <w:rsid w:val="000131C7"/>
    <w:rsid w:val="000137AE"/>
    <w:rsid w:val="00014C8A"/>
    <w:rsid w:val="0001736F"/>
    <w:rsid w:val="0001798C"/>
    <w:rsid w:val="00022A2F"/>
    <w:rsid w:val="000235C7"/>
    <w:rsid w:val="00023DEF"/>
    <w:rsid w:val="00025200"/>
    <w:rsid w:val="00026268"/>
    <w:rsid w:val="00030588"/>
    <w:rsid w:val="000314B1"/>
    <w:rsid w:val="0003299F"/>
    <w:rsid w:val="00034FB7"/>
    <w:rsid w:val="00035CFB"/>
    <w:rsid w:val="00036DAC"/>
    <w:rsid w:val="00037255"/>
    <w:rsid w:val="00037D3A"/>
    <w:rsid w:val="00037F60"/>
    <w:rsid w:val="0004030B"/>
    <w:rsid w:val="00040B23"/>
    <w:rsid w:val="00041210"/>
    <w:rsid w:val="000415A0"/>
    <w:rsid w:val="000421F4"/>
    <w:rsid w:val="00044449"/>
    <w:rsid w:val="000454A0"/>
    <w:rsid w:val="00046C3E"/>
    <w:rsid w:val="00047206"/>
    <w:rsid w:val="0004729F"/>
    <w:rsid w:val="0005147F"/>
    <w:rsid w:val="00051902"/>
    <w:rsid w:val="000519D3"/>
    <w:rsid w:val="00052793"/>
    <w:rsid w:val="00052D98"/>
    <w:rsid w:val="0005326D"/>
    <w:rsid w:val="00055071"/>
    <w:rsid w:val="00055B69"/>
    <w:rsid w:val="00061F07"/>
    <w:rsid w:val="0006255A"/>
    <w:rsid w:val="00062E6C"/>
    <w:rsid w:val="000640BB"/>
    <w:rsid w:val="00064275"/>
    <w:rsid w:val="0007172C"/>
    <w:rsid w:val="00073E2F"/>
    <w:rsid w:val="00074584"/>
    <w:rsid w:val="00076E31"/>
    <w:rsid w:val="00077038"/>
    <w:rsid w:val="0008146E"/>
    <w:rsid w:val="00081E12"/>
    <w:rsid w:val="00085A62"/>
    <w:rsid w:val="00085C58"/>
    <w:rsid w:val="00086513"/>
    <w:rsid w:val="00087B0F"/>
    <w:rsid w:val="00090A50"/>
    <w:rsid w:val="0009577C"/>
    <w:rsid w:val="00095AA5"/>
    <w:rsid w:val="00095AE5"/>
    <w:rsid w:val="00096024"/>
    <w:rsid w:val="000A3BD3"/>
    <w:rsid w:val="000A63EA"/>
    <w:rsid w:val="000A6B18"/>
    <w:rsid w:val="000A6C26"/>
    <w:rsid w:val="000A6C97"/>
    <w:rsid w:val="000B197B"/>
    <w:rsid w:val="000B1B3D"/>
    <w:rsid w:val="000B267F"/>
    <w:rsid w:val="000B3326"/>
    <w:rsid w:val="000B63A8"/>
    <w:rsid w:val="000B6D8B"/>
    <w:rsid w:val="000B72CE"/>
    <w:rsid w:val="000B7375"/>
    <w:rsid w:val="000B7492"/>
    <w:rsid w:val="000C28BC"/>
    <w:rsid w:val="000C2E8C"/>
    <w:rsid w:val="000C3C9F"/>
    <w:rsid w:val="000C5A82"/>
    <w:rsid w:val="000C6685"/>
    <w:rsid w:val="000C6D1D"/>
    <w:rsid w:val="000C79A5"/>
    <w:rsid w:val="000D0532"/>
    <w:rsid w:val="000D2DED"/>
    <w:rsid w:val="000D5629"/>
    <w:rsid w:val="000D7F20"/>
    <w:rsid w:val="000E0221"/>
    <w:rsid w:val="000E1078"/>
    <w:rsid w:val="000E1493"/>
    <w:rsid w:val="000E3BF2"/>
    <w:rsid w:val="000E62A2"/>
    <w:rsid w:val="000E6B59"/>
    <w:rsid w:val="000F0392"/>
    <w:rsid w:val="000F2840"/>
    <w:rsid w:val="000F2D4E"/>
    <w:rsid w:val="000F30A2"/>
    <w:rsid w:val="000F462C"/>
    <w:rsid w:val="000F49CD"/>
    <w:rsid w:val="000F5421"/>
    <w:rsid w:val="000F55F5"/>
    <w:rsid w:val="000F63FE"/>
    <w:rsid w:val="000F7DFC"/>
    <w:rsid w:val="00101474"/>
    <w:rsid w:val="001014D7"/>
    <w:rsid w:val="00102112"/>
    <w:rsid w:val="001022F5"/>
    <w:rsid w:val="001035AF"/>
    <w:rsid w:val="00104302"/>
    <w:rsid w:val="00105B49"/>
    <w:rsid w:val="00105D1A"/>
    <w:rsid w:val="00105D67"/>
    <w:rsid w:val="00106704"/>
    <w:rsid w:val="00110647"/>
    <w:rsid w:val="0011196E"/>
    <w:rsid w:val="0011401E"/>
    <w:rsid w:val="00114BF8"/>
    <w:rsid w:val="001151DA"/>
    <w:rsid w:val="00115BF8"/>
    <w:rsid w:val="00115D82"/>
    <w:rsid w:val="00117B9E"/>
    <w:rsid w:val="0012513F"/>
    <w:rsid w:val="001254DD"/>
    <w:rsid w:val="00126C00"/>
    <w:rsid w:val="00126D24"/>
    <w:rsid w:val="00127410"/>
    <w:rsid w:val="001319D0"/>
    <w:rsid w:val="00134B37"/>
    <w:rsid w:val="00134CDF"/>
    <w:rsid w:val="00135929"/>
    <w:rsid w:val="00136068"/>
    <w:rsid w:val="00140851"/>
    <w:rsid w:val="00141DDE"/>
    <w:rsid w:val="0014204E"/>
    <w:rsid w:val="001423C0"/>
    <w:rsid w:val="0014244C"/>
    <w:rsid w:val="0014249D"/>
    <w:rsid w:val="0014298D"/>
    <w:rsid w:val="00143BEB"/>
    <w:rsid w:val="00144CBD"/>
    <w:rsid w:val="0015202C"/>
    <w:rsid w:val="00153311"/>
    <w:rsid w:val="001536A8"/>
    <w:rsid w:val="00154199"/>
    <w:rsid w:val="0015571B"/>
    <w:rsid w:val="00155AFE"/>
    <w:rsid w:val="00156BF6"/>
    <w:rsid w:val="00157625"/>
    <w:rsid w:val="00157635"/>
    <w:rsid w:val="00157B85"/>
    <w:rsid w:val="00160BAF"/>
    <w:rsid w:val="00162C1F"/>
    <w:rsid w:val="00162CD8"/>
    <w:rsid w:val="00164C4E"/>
    <w:rsid w:val="00164F9C"/>
    <w:rsid w:val="00167232"/>
    <w:rsid w:val="00167C4B"/>
    <w:rsid w:val="00170592"/>
    <w:rsid w:val="001728BE"/>
    <w:rsid w:val="00172C1C"/>
    <w:rsid w:val="00173A10"/>
    <w:rsid w:val="00176B63"/>
    <w:rsid w:val="001775E8"/>
    <w:rsid w:val="00180274"/>
    <w:rsid w:val="00180509"/>
    <w:rsid w:val="0018099D"/>
    <w:rsid w:val="0018125E"/>
    <w:rsid w:val="00182149"/>
    <w:rsid w:val="00182C04"/>
    <w:rsid w:val="0018302A"/>
    <w:rsid w:val="001853DB"/>
    <w:rsid w:val="00185678"/>
    <w:rsid w:val="0018627B"/>
    <w:rsid w:val="00186BAD"/>
    <w:rsid w:val="00190718"/>
    <w:rsid w:val="00190B0C"/>
    <w:rsid w:val="00191A24"/>
    <w:rsid w:val="00191EAD"/>
    <w:rsid w:val="00193611"/>
    <w:rsid w:val="00194947"/>
    <w:rsid w:val="001956D8"/>
    <w:rsid w:val="00195D05"/>
    <w:rsid w:val="00196FDC"/>
    <w:rsid w:val="001A090D"/>
    <w:rsid w:val="001A1778"/>
    <w:rsid w:val="001A242D"/>
    <w:rsid w:val="001A4F92"/>
    <w:rsid w:val="001A6D71"/>
    <w:rsid w:val="001A78EC"/>
    <w:rsid w:val="001B5439"/>
    <w:rsid w:val="001B753E"/>
    <w:rsid w:val="001B7E38"/>
    <w:rsid w:val="001C01CB"/>
    <w:rsid w:val="001C0E42"/>
    <w:rsid w:val="001C3351"/>
    <w:rsid w:val="001C631B"/>
    <w:rsid w:val="001C6981"/>
    <w:rsid w:val="001C6CBA"/>
    <w:rsid w:val="001C6D51"/>
    <w:rsid w:val="001C717B"/>
    <w:rsid w:val="001D0355"/>
    <w:rsid w:val="001D221C"/>
    <w:rsid w:val="001D3479"/>
    <w:rsid w:val="001D3744"/>
    <w:rsid w:val="001D37FA"/>
    <w:rsid w:val="001D5C40"/>
    <w:rsid w:val="001D7E6F"/>
    <w:rsid w:val="001F0529"/>
    <w:rsid w:val="001F6815"/>
    <w:rsid w:val="001F7246"/>
    <w:rsid w:val="00203B62"/>
    <w:rsid w:val="0020457E"/>
    <w:rsid w:val="002059DB"/>
    <w:rsid w:val="002079C0"/>
    <w:rsid w:val="00207E6F"/>
    <w:rsid w:val="002167C9"/>
    <w:rsid w:val="002175E9"/>
    <w:rsid w:val="002178D6"/>
    <w:rsid w:val="0022231C"/>
    <w:rsid w:val="00222C0D"/>
    <w:rsid w:val="00223906"/>
    <w:rsid w:val="00226C25"/>
    <w:rsid w:val="002318D7"/>
    <w:rsid w:val="00232A47"/>
    <w:rsid w:val="00232F1D"/>
    <w:rsid w:val="002338DA"/>
    <w:rsid w:val="002358BB"/>
    <w:rsid w:val="002402C3"/>
    <w:rsid w:val="002402D9"/>
    <w:rsid w:val="002409B1"/>
    <w:rsid w:val="0024105F"/>
    <w:rsid w:val="00245E2E"/>
    <w:rsid w:val="00247717"/>
    <w:rsid w:val="00247D67"/>
    <w:rsid w:val="0025011F"/>
    <w:rsid w:val="00250A62"/>
    <w:rsid w:val="00251719"/>
    <w:rsid w:val="002534AE"/>
    <w:rsid w:val="00254643"/>
    <w:rsid w:val="00255358"/>
    <w:rsid w:val="0025553C"/>
    <w:rsid w:val="00255FF9"/>
    <w:rsid w:val="002578A8"/>
    <w:rsid w:val="00257F06"/>
    <w:rsid w:val="00260CF8"/>
    <w:rsid w:val="00260F74"/>
    <w:rsid w:val="00260FCA"/>
    <w:rsid w:val="00261CF1"/>
    <w:rsid w:val="002629A5"/>
    <w:rsid w:val="002637BC"/>
    <w:rsid w:val="00263DCC"/>
    <w:rsid w:val="00264912"/>
    <w:rsid w:val="00264BA7"/>
    <w:rsid w:val="00265996"/>
    <w:rsid w:val="00265B05"/>
    <w:rsid w:val="00266E79"/>
    <w:rsid w:val="00267992"/>
    <w:rsid w:val="0027266B"/>
    <w:rsid w:val="00272D68"/>
    <w:rsid w:val="00274BF2"/>
    <w:rsid w:val="00276268"/>
    <w:rsid w:val="00283752"/>
    <w:rsid w:val="00283A6D"/>
    <w:rsid w:val="0028410B"/>
    <w:rsid w:val="0028439C"/>
    <w:rsid w:val="00290068"/>
    <w:rsid w:val="002906F2"/>
    <w:rsid w:val="0029307C"/>
    <w:rsid w:val="00293A8E"/>
    <w:rsid w:val="00294817"/>
    <w:rsid w:val="00296937"/>
    <w:rsid w:val="00296CD5"/>
    <w:rsid w:val="00296F53"/>
    <w:rsid w:val="002979E0"/>
    <w:rsid w:val="00297E79"/>
    <w:rsid w:val="002A5DD7"/>
    <w:rsid w:val="002A6AF7"/>
    <w:rsid w:val="002B1200"/>
    <w:rsid w:val="002B20D0"/>
    <w:rsid w:val="002B246F"/>
    <w:rsid w:val="002B26C0"/>
    <w:rsid w:val="002B2BC8"/>
    <w:rsid w:val="002B40DD"/>
    <w:rsid w:val="002B7892"/>
    <w:rsid w:val="002C02CB"/>
    <w:rsid w:val="002C08EE"/>
    <w:rsid w:val="002C22A8"/>
    <w:rsid w:val="002C44D2"/>
    <w:rsid w:val="002C461C"/>
    <w:rsid w:val="002C4B9C"/>
    <w:rsid w:val="002C5072"/>
    <w:rsid w:val="002C6979"/>
    <w:rsid w:val="002C6ED4"/>
    <w:rsid w:val="002C6F6D"/>
    <w:rsid w:val="002D020F"/>
    <w:rsid w:val="002D1455"/>
    <w:rsid w:val="002D2CF7"/>
    <w:rsid w:val="002D3B53"/>
    <w:rsid w:val="002D450A"/>
    <w:rsid w:val="002D48EB"/>
    <w:rsid w:val="002D5272"/>
    <w:rsid w:val="002D543A"/>
    <w:rsid w:val="002D5E4F"/>
    <w:rsid w:val="002D5ED5"/>
    <w:rsid w:val="002D63A5"/>
    <w:rsid w:val="002D6BE7"/>
    <w:rsid w:val="002D7437"/>
    <w:rsid w:val="002E0868"/>
    <w:rsid w:val="002E1F01"/>
    <w:rsid w:val="002E2397"/>
    <w:rsid w:val="002E2453"/>
    <w:rsid w:val="002E37D9"/>
    <w:rsid w:val="002E528F"/>
    <w:rsid w:val="002E5AA3"/>
    <w:rsid w:val="002E5B8C"/>
    <w:rsid w:val="002E6EB0"/>
    <w:rsid w:val="002E73C0"/>
    <w:rsid w:val="002F1D25"/>
    <w:rsid w:val="002F2DD2"/>
    <w:rsid w:val="002F422C"/>
    <w:rsid w:val="002F435B"/>
    <w:rsid w:val="002F4C23"/>
    <w:rsid w:val="002F6507"/>
    <w:rsid w:val="002F661F"/>
    <w:rsid w:val="002F6BF5"/>
    <w:rsid w:val="00302D55"/>
    <w:rsid w:val="003051A6"/>
    <w:rsid w:val="0030625C"/>
    <w:rsid w:val="003065DC"/>
    <w:rsid w:val="00306C26"/>
    <w:rsid w:val="00310AED"/>
    <w:rsid w:val="00312417"/>
    <w:rsid w:val="00312DA1"/>
    <w:rsid w:val="0031520F"/>
    <w:rsid w:val="0031550A"/>
    <w:rsid w:val="00315714"/>
    <w:rsid w:val="00315B83"/>
    <w:rsid w:val="00315DFD"/>
    <w:rsid w:val="00316172"/>
    <w:rsid w:val="00317045"/>
    <w:rsid w:val="00320DC6"/>
    <w:rsid w:val="00320DD3"/>
    <w:rsid w:val="00320FBA"/>
    <w:rsid w:val="00324025"/>
    <w:rsid w:val="0032483D"/>
    <w:rsid w:val="0032781C"/>
    <w:rsid w:val="00330840"/>
    <w:rsid w:val="003316E2"/>
    <w:rsid w:val="00332B24"/>
    <w:rsid w:val="00332CFD"/>
    <w:rsid w:val="003349C7"/>
    <w:rsid w:val="00336FD7"/>
    <w:rsid w:val="00337AA5"/>
    <w:rsid w:val="00337FB1"/>
    <w:rsid w:val="003404AD"/>
    <w:rsid w:val="00340629"/>
    <w:rsid w:val="00341688"/>
    <w:rsid w:val="0034278D"/>
    <w:rsid w:val="00342ACA"/>
    <w:rsid w:val="00343386"/>
    <w:rsid w:val="00347604"/>
    <w:rsid w:val="003526BD"/>
    <w:rsid w:val="00353D3A"/>
    <w:rsid w:val="00354A8F"/>
    <w:rsid w:val="003557F0"/>
    <w:rsid w:val="003575EB"/>
    <w:rsid w:val="00357C50"/>
    <w:rsid w:val="003602C4"/>
    <w:rsid w:val="00360494"/>
    <w:rsid w:val="003613B0"/>
    <w:rsid w:val="00361A63"/>
    <w:rsid w:val="00362D67"/>
    <w:rsid w:val="00363A04"/>
    <w:rsid w:val="00365AE9"/>
    <w:rsid w:val="00372624"/>
    <w:rsid w:val="00373D13"/>
    <w:rsid w:val="00373F13"/>
    <w:rsid w:val="003748B0"/>
    <w:rsid w:val="003754F4"/>
    <w:rsid w:val="00375CB3"/>
    <w:rsid w:val="00376A73"/>
    <w:rsid w:val="00376D1C"/>
    <w:rsid w:val="003776B9"/>
    <w:rsid w:val="003778D3"/>
    <w:rsid w:val="0037791E"/>
    <w:rsid w:val="003819A9"/>
    <w:rsid w:val="00382E21"/>
    <w:rsid w:val="00383196"/>
    <w:rsid w:val="003843D3"/>
    <w:rsid w:val="003858F9"/>
    <w:rsid w:val="00386B11"/>
    <w:rsid w:val="00386B8C"/>
    <w:rsid w:val="00387B35"/>
    <w:rsid w:val="00391CD4"/>
    <w:rsid w:val="0039209F"/>
    <w:rsid w:val="0039217B"/>
    <w:rsid w:val="003922A1"/>
    <w:rsid w:val="00392314"/>
    <w:rsid w:val="0039241A"/>
    <w:rsid w:val="003937E6"/>
    <w:rsid w:val="00394726"/>
    <w:rsid w:val="0039755B"/>
    <w:rsid w:val="003A07CC"/>
    <w:rsid w:val="003A0F6F"/>
    <w:rsid w:val="003A1ADA"/>
    <w:rsid w:val="003A25A3"/>
    <w:rsid w:val="003A2D74"/>
    <w:rsid w:val="003A453E"/>
    <w:rsid w:val="003A51BD"/>
    <w:rsid w:val="003A59EE"/>
    <w:rsid w:val="003B11EB"/>
    <w:rsid w:val="003B1E53"/>
    <w:rsid w:val="003B2734"/>
    <w:rsid w:val="003B2E14"/>
    <w:rsid w:val="003B3A71"/>
    <w:rsid w:val="003B4612"/>
    <w:rsid w:val="003B4D43"/>
    <w:rsid w:val="003B4E2F"/>
    <w:rsid w:val="003B4F40"/>
    <w:rsid w:val="003C14D9"/>
    <w:rsid w:val="003C1DC7"/>
    <w:rsid w:val="003C394A"/>
    <w:rsid w:val="003C5675"/>
    <w:rsid w:val="003C56CD"/>
    <w:rsid w:val="003C6C03"/>
    <w:rsid w:val="003D4D32"/>
    <w:rsid w:val="003D50C5"/>
    <w:rsid w:val="003D57D4"/>
    <w:rsid w:val="003D621C"/>
    <w:rsid w:val="003D65B6"/>
    <w:rsid w:val="003D689D"/>
    <w:rsid w:val="003D6E76"/>
    <w:rsid w:val="003D727A"/>
    <w:rsid w:val="003D7D81"/>
    <w:rsid w:val="003E03EC"/>
    <w:rsid w:val="003E0CE8"/>
    <w:rsid w:val="003E4022"/>
    <w:rsid w:val="003E490D"/>
    <w:rsid w:val="003E63FA"/>
    <w:rsid w:val="003E64F6"/>
    <w:rsid w:val="003E6AFD"/>
    <w:rsid w:val="003E6E54"/>
    <w:rsid w:val="003F089C"/>
    <w:rsid w:val="003F1D13"/>
    <w:rsid w:val="003F1DB7"/>
    <w:rsid w:val="003F2616"/>
    <w:rsid w:val="003F2AD2"/>
    <w:rsid w:val="003F2CD1"/>
    <w:rsid w:val="003F2EDB"/>
    <w:rsid w:val="003F3D9E"/>
    <w:rsid w:val="003F457E"/>
    <w:rsid w:val="003F4E71"/>
    <w:rsid w:val="003F74B5"/>
    <w:rsid w:val="004002F1"/>
    <w:rsid w:val="0040064B"/>
    <w:rsid w:val="004035C7"/>
    <w:rsid w:val="00404153"/>
    <w:rsid w:val="0040500B"/>
    <w:rsid w:val="004100A0"/>
    <w:rsid w:val="00411503"/>
    <w:rsid w:val="00412EA7"/>
    <w:rsid w:val="00413076"/>
    <w:rsid w:val="004133CE"/>
    <w:rsid w:val="00414A0E"/>
    <w:rsid w:val="004163BE"/>
    <w:rsid w:val="00417E20"/>
    <w:rsid w:val="0042201B"/>
    <w:rsid w:val="004225F8"/>
    <w:rsid w:val="00422AEC"/>
    <w:rsid w:val="0042374F"/>
    <w:rsid w:val="00424B83"/>
    <w:rsid w:val="00424E3E"/>
    <w:rsid w:val="00426EA7"/>
    <w:rsid w:val="004274A7"/>
    <w:rsid w:val="0043052B"/>
    <w:rsid w:val="00430EC7"/>
    <w:rsid w:val="00431F93"/>
    <w:rsid w:val="00432561"/>
    <w:rsid w:val="004342B9"/>
    <w:rsid w:val="00435201"/>
    <w:rsid w:val="004358B5"/>
    <w:rsid w:val="004403E5"/>
    <w:rsid w:val="0044054D"/>
    <w:rsid w:val="004410F5"/>
    <w:rsid w:val="00443BB7"/>
    <w:rsid w:val="0044475C"/>
    <w:rsid w:val="00445A97"/>
    <w:rsid w:val="00446B06"/>
    <w:rsid w:val="00447DA5"/>
    <w:rsid w:val="00452172"/>
    <w:rsid w:val="004523F0"/>
    <w:rsid w:val="004540EF"/>
    <w:rsid w:val="00454411"/>
    <w:rsid w:val="00456019"/>
    <w:rsid w:val="004577B8"/>
    <w:rsid w:val="00457F00"/>
    <w:rsid w:val="004619B2"/>
    <w:rsid w:val="00462085"/>
    <w:rsid w:val="00463226"/>
    <w:rsid w:val="00463F6E"/>
    <w:rsid w:val="004664C2"/>
    <w:rsid w:val="0046650D"/>
    <w:rsid w:val="00467E5D"/>
    <w:rsid w:val="004712D8"/>
    <w:rsid w:val="00472027"/>
    <w:rsid w:val="00473F8C"/>
    <w:rsid w:val="00474FC1"/>
    <w:rsid w:val="004773BE"/>
    <w:rsid w:val="00477740"/>
    <w:rsid w:val="00477B3E"/>
    <w:rsid w:val="00480C6F"/>
    <w:rsid w:val="004867C5"/>
    <w:rsid w:val="00487904"/>
    <w:rsid w:val="0048794F"/>
    <w:rsid w:val="00487F9F"/>
    <w:rsid w:val="004915D1"/>
    <w:rsid w:val="00492064"/>
    <w:rsid w:val="00493C42"/>
    <w:rsid w:val="00493D1B"/>
    <w:rsid w:val="00493D61"/>
    <w:rsid w:val="00493D78"/>
    <w:rsid w:val="004946A1"/>
    <w:rsid w:val="004947B9"/>
    <w:rsid w:val="004971F7"/>
    <w:rsid w:val="004A051C"/>
    <w:rsid w:val="004A0DCA"/>
    <w:rsid w:val="004A1777"/>
    <w:rsid w:val="004A1944"/>
    <w:rsid w:val="004A1FE7"/>
    <w:rsid w:val="004A2CC3"/>
    <w:rsid w:val="004A33EF"/>
    <w:rsid w:val="004A4058"/>
    <w:rsid w:val="004A5375"/>
    <w:rsid w:val="004A5808"/>
    <w:rsid w:val="004A5BED"/>
    <w:rsid w:val="004A5E31"/>
    <w:rsid w:val="004A6533"/>
    <w:rsid w:val="004A7978"/>
    <w:rsid w:val="004A7DC4"/>
    <w:rsid w:val="004A7EF2"/>
    <w:rsid w:val="004B3FAD"/>
    <w:rsid w:val="004B589E"/>
    <w:rsid w:val="004C0A41"/>
    <w:rsid w:val="004C3167"/>
    <w:rsid w:val="004C38B8"/>
    <w:rsid w:val="004C42A4"/>
    <w:rsid w:val="004C61CB"/>
    <w:rsid w:val="004C7E33"/>
    <w:rsid w:val="004D253E"/>
    <w:rsid w:val="004D273F"/>
    <w:rsid w:val="004D3A92"/>
    <w:rsid w:val="004D4E9F"/>
    <w:rsid w:val="004D5CDE"/>
    <w:rsid w:val="004D6D31"/>
    <w:rsid w:val="004E115E"/>
    <w:rsid w:val="004E2B54"/>
    <w:rsid w:val="004E4374"/>
    <w:rsid w:val="004E50B2"/>
    <w:rsid w:val="004E5996"/>
    <w:rsid w:val="004E5A48"/>
    <w:rsid w:val="004E608A"/>
    <w:rsid w:val="004E60EB"/>
    <w:rsid w:val="004E6A07"/>
    <w:rsid w:val="004F7E0A"/>
    <w:rsid w:val="005011ED"/>
    <w:rsid w:val="00505AC6"/>
    <w:rsid w:val="00507439"/>
    <w:rsid w:val="005077B3"/>
    <w:rsid w:val="005129FB"/>
    <w:rsid w:val="00514799"/>
    <w:rsid w:val="0051523D"/>
    <w:rsid w:val="00515FE0"/>
    <w:rsid w:val="00516985"/>
    <w:rsid w:val="005176A6"/>
    <w:rsid w:val="00517CD7"/>
    <w:rsid w:val="0052014D"/>
    <w:rsid w:val="00520C67"/>
    <w:rsid w:val="00520CEF"/>
    <w:rsid w:val="00522618"/>
    <w:rsid w:val="005229B2"/>
    <w:rsid w:val="00523B9B"/>
    <w:rsid w:val="005249BB"/>
    <w:rsid w:val="005306DE"/>
    <w:rsid w:val="0053263D"/>
    <w:rsid w:val="00535672"/>
    <w:rsid w:val="0053664C"/>
    <w:rsid w:val="005366C9"/>
    <w:rsid w:val="00536A6C"/>
    <w:rsid w:val="0054202E"/>
    <w:rsid w:val="00543341"/>
    <w:rsid w:val="00543F11"/>
    <w:rsid w:val="00544200"/>
    <w:rsid w:val="00547160"/>
    <w:rsid w:val="00547B6A"/>
    <w:rsid w:val="00551ABD"/>
    <w:rsid w:val="005526C5"/>
    <w:rsid w:val="005542C5"/>
    <w:rsid w:val="00554A0A"/>
    <w:rsid w:val="00555B6C"/>
    <w:rsid w:val="00565C67"/>
    <w:rsid w:val="00573E20"/>
    <w:rsid w:val="005746FF"/>
    <w:rsid w:val="00574FE3"/>
    <w:rsid w:val="005753EF"/>
    <w:rsid w:val="005775BB"/>
    <w:rsid w:val="00577E59"/>
    <w:rsid w:val="0058091B"/>
    <w:rsid w:val="005871F3"/>
    <w:rsid w:val="005903C7"/>
    <w:rsid w:val="0059146D"/>
    <w:rsid w:val="00591C07"/>
    <w:rsid w:val="00592B55"/>
    <w:rsid w:val="00593EF2"/>
    <w:rsid w:val="00594E3A"/>
    <w:rsid w:val="00595B15"/>
    <w:rsid w:val="005965C5"/>
    <w:rsid w:val="00597D31"/>
    <w:rsid w:val="005A04A5"/>
    <w:rsid w:val="005A04AD"/>
    <w:rsid w:val="005A0EF2"/>
    <w:rsid w:val="005A2290"/>
    <w:rsid w:val="005A40E6"/>
    <w:rsid w:val="005A4227"/>
    <w:rsid w:val="005A51B9"/>
    <w:rsid w:val="005A5CC0"/>
    <w:rsid w:val="005A6C34"/>
    <w:rsid w:val="005B2D3A"/>
    <w:rsid w:val="005B6036"/>
    <w:rsid w:val="005C0E48"/>
    <w:rsid w:val="005C3BE9"/>
    <w:rsid w:val="005C3C4A"/>
    <w:rsid w:val="005C4172"/>
    <w:rsid w:val="005C4690"/>
    <w:rsid w:val="005C4D3C"/>
    <w:rsid w:val="005C53D2"/>
    <w:rsid w:val="005C64C0"/>
    <w:rsid w:val="005C6D81"/>
    <w:rsid w:val="005D02CE"/>
    <w:rsid w:val="005D0C36"/>
    <w:rsid w:val="005D2997"/>
    <w:rsid w:val="005D3A9F"/>
    <w:rsid w:val="005D6E36"/>
    <w:rsid w:val="005E0678"/>
    <w:rsid w:val="005E12B2"/>
    <w:rsid w:val="005E367A"/>
    <w:rsid w:val="005E47B6"/>
    <w:rsid w:val="005E4A49"/>
    <w:rsid w:val="005E4EE5"/>
    <w:rsid w:val="005E660F"/>
    <w:rsid w:val="005E708C"/>
    <w:rsid w:val="005E7DEF"/>
    <w:rsid w:val="005F04F2"/>
    <w:rsid w:val="005F1D3E"/>
    <w:rsid w:val="005F240C"/>
    <w:rsid w:val="005F3858"/>
    <w:rsid w:val="005F3A93"/>
    <w:rsid w:val="005F42C5"/>
    <w:rsid w:val="005F43B3"/>
    <w:rsid w:val="005F5F27"/>
    <w:rsid w:val="005F6886"/>
    <w:rsid w:val="005F7660"/>
    <w:rsid w:val="005F7CA1"/>
    <w:rsid w:val="00602323"/>
    <w:rsid w:val="006024EB"/>
    <w:rsid w:val="00603977"/>
    <w:rsid w:val="0060481B"/>
    <w:rsid w:val="0060663B"/>
    <w:rsid w:val="00607E5E"/>
    <w:rsid w:val="00611DFA"/>
    <w:rsid w:val="00613295"/>
    <w:rsid w:val="006142B2"/>
    <w:rsid w:val="006156F3"/>
    <w:rsid w:val="00616382"/>
    <w:rsid w:val="006179E4"/>
    <w:rsid w:val="0062097A"/>
    <w:rsid w:val="00621720"/>
    <w:rsid w:val="00621AE5"/>
    <w:rsid w:val="006221E1"/>
    <w:rsid w:val="006231A6"/>
    <w:rsid w:val="00625039"/>
    <w:rsid w:val="00625CD5"/>
    <w:rsid w:val="00627E63"/>
    <w:rsid w:val="00627F03"/>
    <w:rsid w:val="00627F71"/>
    <w:rsid w:val="00631792"/>
    <w:rsid w:val="00632D7A"/>
    <w:rsid w:val="00637341"/>
    <w:rsid w:val="00637F17"/>
    <w:rsid w:val="00640D19"/>
    <w:rsid w:val="00641FCA"/>
    <w:rsid w:val="00643E70"/>
    <w:rsid w:val="006455B5"/>
    <w:rsid w:val="006459BE"/>
    <w:rsid w:val="00645DE9"/>
    <w:rsid w:val="00647274"/>
    <w:rsid w:val="006502DA"/>
    <w:rsid w:val="00650573"/>
    <w:rsid w:val="00650AB9"/>
    <w:rsid w:val="00650FC4"/>
    <w:rsid w:val="00652BEB"/>
    <w:rsid w:val="006531D1"/>
    <w:rsid w:val="006532BC"/>
    <w:rsid w:val="00653909"/>
    <w:rsid w:val="00653BBF"/>
    <w:rsid w:val="00656E34"/>
    <w:rsid w:val="00657A2D"/>
    <w:rsid w:val="006610C0"/>
    <w:rsid w:val="00661EB2"/>
    <w:rsid w:val="00661FBD"/>
    <w:rsid w:val="00670995"/>
    <w:rsid w:val="00670E90"/>
    <w:rsid w:val="00671473"/>
    <w:rsid w:val="006720BE"/>
    <w:rsid w:val="00673A6B"/>
    <w:rsid w:val="00673F69"/>
    <w:rsid w:val="00674CE7"/>
    <w:rsid w:val="006771B2"/>
    <w:rsid w:val="00677952"/>
    <w:rsid w:val="00677F38"/>
    <w:rsid w:val="00680071"/>
    <w:rsid w:val="00680F1E"/>
    <w:rsid w:val="00681DC6"/>
    <w:rsid w:val="0068349D"/>
    <w:rsid w:val="00686ACD"/>
    <w:rsid w:val="00687E18"/>
    <w:rsid w:val="00687EE8"/>
    <w:rsid w:val="006917E1"/>
    <w:rsid w:val="00691B69"/>
    <w:rsid w:val="00691DC5"/>
    <w:rsid w:val="00691FDB"/>
    <w:rsid w:val="00692AFF"/>
    <w:rsid w:val="00693008"/>
    <w:rsid w:val="00693A96"/>
    <w:rsid w:val="00694C4A"/>
    <w:rsid w:val="006955FD"/>
    <w:rsid w:val="00695E0F"/>
    <w:rsid w:val="0069747B"/>
    <w:rsid w:val="00697D86"/>
    <w:rsid w:val="006A0AD5"/>
    <w:rsid w:val="006A182B"/>
    <w:rsid w:val="006A20E2"/>
    <w:rsid w:val="006A2975"/>
    <w:rsid w:val="006A4F12"/>
    <w:rsid w:val="006A5405"/>
    <w:rsid w:val="006A6470"/>
    <w:rsid w:val="006A6C12"/>
    <w:rsid w:val="006A7115"/>
    <w:rsid w:val="006A7351"/>
    <w:rsid w:val="006A7577"/>
    <w:rsid w:val="006A77D6"/>
    <w:rsid w:val="006B2767"/>
    <w:rsid w:val="006B5963"/>
    <w:rsid w:val="006B6F35"/>
    <w:rsid w:val="006B7168"/>
    <w:rsid w:val="006B71FD"/>
    <w:rsid w:val="006C0997"/>
    <w:rsid w:val="006C0BFA"/>
    <w:rsid w:val="006C2713"/>
    <w:rsid w:val="006C2ADF"/>
    <w:rsid w:val="006C32B6"/>
    <w:rsid w:val="006C477B"/>
    <w:rsid w:val="006C78DB"/>
    <w:rsid w:val="006D06CF"/>
    <w:rsid w:val="006D0841"/>
    <w:rsid w:val="006D1C19"/>
    <w:rsid w:val="006D1F99"/>
    <w:rsid w:val="006D2DCA"/>
    <w:rsid w:val="006D43D3"/>
    <w:rsid w:val="006D443D"/>
    <w:rsid w:val="006D525C"/>
    <w:rsid w:val="006D73ED"/>
    <w:rsid w:val="006E07F6"/>
    <w:rsid w:val="006E1C28"/>
    <w:rsid w:val="006E1E13"/>
    <w:rsid w:val="006E30F5"/>
    <w:rsid w:val="006E45A9"/>
    <w:rsid w:val="006E68BD"/>
    <w:rsid w:val="006E6BB9"/>
    <w:rsid w:val="006F14A8"/>
    <w:rsid w:val="006F3A48"/>
    <w:rsid w:val="006F5465"/>
    <w:rsid w:val="006F59E9"/>
    <w:rsid w:val="006F6B83"/>
    <w:rsid w:val="006F72BF"/>
    <w:rsid w:val="006F79C5"/>
    <w:rsid w:val="007003BB"/>
    <w:rsid w:val="00700A66"/>
    <w:rsid w:val="0070123E"/>
    <w:rsid w:val="00702B14"/>
    <w:rsid w:val="00703B30"/>
    <w:rsid w:val="007062B6"/>
    <w:rsid w:val="007063BB"/>
    <w:rsid w:val="00707FB6"/>
    <w:rsid w:val="00710BF1"/>
    <w:rsid w:val="007116E0"/>
    <w:rsid w:val="00712E2B"/>
    <w:rsid w:val="00712EDC"/>
    <w:rsid w:val="007142E1"/>
    <w:rsid w:val="0071536A"/>
    <w:rsid w:val="007169D0"/>
    <w:rsid w:val="00716D9A"/>
    <w:rsid w:val="00716EFC"/>
    <w:rsid w:val="00721551"/>
    <w:rsid w:val="00723464"/>
    <w:rsid w:val="00724985"/>
    <w:rsid w:val="007254BC"/>
    <w:rsid w:val="007258B6"/>
    <w:rsid w:val="00730BF4"/>
    <w:rsid w:val="00731020"/>
    <w:rsid w:val="00732CC6"/>
    <w:rsid w:val="0073353C"/>
    <w:rsid w:val="00735385"/>
    <w:rsid w:val="007368E9"/>
    <w:rsid w:val="00736D9A"/>
    <w:rsid w:val="00737A4D"/>
    <w:rsid w:val="00741262"/>
    <w:rsid w:val="007413DF"/>
    <w:rsid w:val="0074251F"/>
    <w:rsid w:val="007426F7"/>
    <w:rsid w:val="007437FB"/>
    <w:rsid w:val="00743FC1"/>
    <w:rsid w:val="00744A0D"/>
    <w:rsid w:val="00744E4A"/>
    <w:rsid w:val="00745B26"/>
    <w:rsid w:val="007468B1"/>
    <w:rsid w:val="00746C8B"/>
    <w:rsid w:val="007470B3"/>
    <w:rsid w:val="00747326"/>
    <w:rsid w:val="00751E9D"/>
    <w:rsid w:val="007521D8"/>
    <w:rsid w:val="00754CC0"/>
    <w:rsid w:val="007577F8"/>
    <w:rsid w:val="00760A2D"/>
    <w:rsid w:val="007616C0"/>
    <w:rsid w:val="00763019"/>
    <w:rsid w:val="00763EB3"/>
    <w:rsid w:val="00764618"/>
    <w:rsid w:val="007646E0"/>
    <w:rsid w:val="007671CA"/>
    <w:rsid w:val="007673FA"/>
    <w:rsid w:val="0077235D"/>
    <w:rsid w:val="00773894"/>
    <w:rsid w:val="00773D2E"/>
    <w:rsid w:val="00774A7F"/>
    <w:rsid w:val="00774E89"/>
    <w:rsid w:val="00775DE7"/>
    <w:rsid w:val="007771E3"/>
    <w:rsid w:val="00777A3B"/>
    <w:rsid w:val="00780B2A"/>
    <w:rsid w:val="007813FC"/>
    <w:rsid w:val="00781C71"/>
    <w:rsid w:val="007823A6"/>
    <w:rsid w:val="007823D8"/>
    <w:rsid w:val="007825EB"/>
    <w:rsid w:val="00786785"/>
    <w:rsid w:val="00787A2E"/>
    <w:rsid w:val="007901FC"/>
    <w:rsid w:val="00790DE9"/>
    <w:rsid w:val="00791406"/>
    <w:rsid w:val="0079155E"/>
    <w:rsid w:val="00791610"/>
    <w:rsid w:val="00793473"/>
    <w:rsid w:val="007946EA"/>
    <w:rsid w:val="00794FE3"/>
    <w:rsid w:val="00796D0F"/>
    <w:rsid w:val="0079710D"/>
    <w:rsid w:val="007975D6"/>
    <w:rsid w:val="00797948"/>
    <w:rsid w:val="007A0040"/>
    <w:rsid w:val="007A4CE8"/>
    <w:rsid w:val="007A5E2E"/>
    <w:rsid w:val="007A6638"/>
    <w:rsid w:val="007A6BC0"/>
    <w:rsid w:val="007A799F"/>
    <w:rsid w:val="007B1A73"/>
    <w:rsid w:val="007B32D4"/>
    <w:rsid w:val="007B3BDC"/>
    <w:rsid w:val="007B5869"/>
    <w:rsid w:val="007B6B59"/>
    <w:rsid w:val="007B6EC3"/>
    <w:rsid w:val="007C0FEE"/>
    <w:rsid w:val="007C13BB"/>
    <w:rsid w:val="007C2624"/>
    <w:rsid w:val="007C3377"/>
    <w:rsid w:val="007C52EA"/>
    <w:rsid w:val="007C66B5"/>
    <w:rsid w:val="007C73D4"/>
    <w:rsid w:val="007D1E04"/>
    <w:rsid w:val="007D352F"/>
    <w:rsid w:val="007D5041"/>
    <w:rsid w:val="007D6739"/>
    <w:rsid w:val="007D79F8"/>
    <w:rsid w:val="007E01DA"/>
    <w:rsid w:val="007E0435"/>
    <w:rsid w:val="007E07EF"/>
    <w:rsid w:val="007E1482"/>
    <w:rsid w:val="007E1884"/>
    <w:rsid w:val="007E234C"/>
    <w:rsid w:val="007E62A6"/>
    <w:rsid w:val="007E7498"/>
    <w:rsid w:val="007F1927"/>
    <w:rsid w:val="007F1F4B"/>
    <w:rsid w:val="007F2987"/>
    <w:rsid w:val="007F2C21"/>
    <w:rsid w:val="007F3AF8"/>
    <w:rsid w:val="007F525A"/>
    <w:rsid w:val="007F5E42"/>
    <w:rsid w:val="007F67C4"/>
    <w:rsid w:val="007F6B3F"/>
    <w:rsid w:val="007F75CA"/>
    <w:rsid w:val="007F7D05"/>
    <w:rsid w:val="00801D66"/>
    <w:rsid w:val="0080431F"/>
    <w:rsid w:val="008053DE"/>
    <w:rsid w:val="0080558A"/>
    <w:rsid w:val="008060A2"/>
    <w:rsid w:val="00806E77"/>
    <w:rsid w:val="00807E99"/>
    <w:rsid w:val="00807F17"/>
    <w:rsid w:val="008118AF"/>
    <w:rsid w:val="00811A22"/>
    <w:rsid w:val="00813B94"/>
    <w:rsid w:val="008159CB"/>
    <w:rsid w:val="00822C63"/>
    <w:rsid w:val="008235EE"/>
    <w:rsid w:val="008255DE"/>
    <w:rsid w:val="00825FBA"/>
    <w:rsid w:val="0082676B"/>
    <w:rsid w:val="008277B5"/>
    <w:rsid w:val="008277B6"/>
    <w:rsid w:val="00827FE6"/>
    <w:rsid w:val="00830F6C"/>
    <w:rsid w:val="00832011"/>
    <w:rsid w:val="00832A1F"/>
    <w:rsid w:val="00833BB5"/>
    <w:rsid w:val="00833C7B"/>
    <w:rsid w:val="00834642"/>
    <w:rsid w:val="0083486C"/>
    <w:rsid w:val="00836097"/>
    <w:rsid w:val="00837F6B"/>
    <w:rsid w:val="00840E16"/>
    <w:rsid w:val="0084149E"/>
    <w:rsid w:val="00841E2A"/>
    <w:rsid w:val="00843153"/>
    <w:rsid w:val="00846DFD"/>
    <w:rsid w:val="008507D4"/>
    <w:rsid w:val="008513BF"/>
    <w:rsid w:val="0085254A"/>
    <w:rsid w:val="00852B4A"/>
    <w:rsid w:val="00852E35"/>
    <w:rsid w:val="00853AA4"/>
    <w:rsid w:val="00854483"/>
    <w:rsid w:val="00854E1A"/>
    <w:rsid w:val="00855E56"/>
    <w:rsid w:val="008577C1"/>
    <w:rsid w:val="00857B2B"/>
    <w:rsid w:val="008616AE"/>
    <w:rsid w:val="008624E8"/>
    <w:rsid w:val="00862788"/>
    <w:rsid w:val="00862E5D"/>
    <w:rsid w:val="008630AC"/>
    <w:rsid w:val="0086509C"/>
    <w:rsid w:val="0086662A"/>
    <w:rsid w:val="00867191"/>
    <w:rsid w:val="00874426"/>
    <w:rsid w:val="00876148"/>
    <w:rsid w:val="0087761F"/>
    <w:rsid w:val="00880476"/>
    <w:rsid w:val="0088136B"/>
    <w:rsid w:val="008818D8"/>
    <w:rsid w:val="00882277"/>
    <w:rsid w:val="00882CD4"/>
    <w:rsid w:val="00882D49"/>
    <w:rsid w:val="00882E8D"/>
    <w:rsid w:val="00882FF9"/>
    <w:rsid w:val="00883569"/>
    <w:rsid w:val="00885887"/>
    <w:rsid w:val="008864A7"/>
    <w:rsid w:val="008901BA"/>
    <w:rsid w:val="008901BB"/>
    <w:rsid w:val="00890422"/>
    <w:rsid w:val="00891A44"/>
    <w:rsid w:val="00894057"/>
    <w:rsid w:val="00895DEA"/>
    <w:rsid w:val="00895E12"/>
    <w:rsid w:val="008968A6"/>
    <w:rsid w:val="008A3928"/>
    <w:rsid w:val="008A3D8E"/>
    <w:rsid w:val="008A404C"/>
    <w:rsid w:val="008A4D8E"/>
    <w:rsid w:val="008A6C9D"/>
    <w:rsid w:val="008A747C"/>
    <w:rsid w:val="008B1BFE"/>
    <w:rsid w:val="008B23F9"/>
    <w:rsid w:val="008B2B0E"/>
    <w:rsid w:val="008B39AE"/>
    <w:rsid w:val="008B3E1B"/>
    <w:rsid w:val="008B4033"/>
    <w:rsid w:val="008B46FF"/>
    <w:rsid w:val="008B69FA"/>
    <w:rsid w:val="008C06B6"/>
    <w:rsid w:val="008C0B82"/>
    <w:rsid w:val="008C1735"/>
    <w:rsid w:val="008C21B1"/>
    <w:rsid w:val="008C5AF5"/>
    <w:rsid w:val="008D032D"/>
    <w:rsid w:val="008D208E"/>
    <w:rsid w:val="008D5C9B"/>
    <w:rsid w:val="008D648B"/>
    <w:rsid w:val="008D6CC2"/>
    <w:rsid w:val="008D7440"/>
    <w:rsid w:val="008D79D9"/>
    <w:rsid w:val="008D7C04"/>
    <w:rsid w:val="008E013F"/>
    <w:rsid w:val="008E1262"/>
    <w:rsid w:val="008E1477"/>
    <w:rsid w:val="008E2B5B"/>
    <w:rsid w:val="008E2FF9"/>
    <w:rsid w:val="008E32C9"/>
    <w:rsid w:val="008E506A"/>
    <w:rsid w:val="008E5892"/>
    <w:rsid w:val="008E601C"/>
    <w:rsid w:val="008E751D"/>
    <w:rsid w:val="008F04F1"/>
    <w:rsid w:val="008F1873"/>
    <w:rsid w:val="008F2667"/>
    <w:rsid w:val="008F4CD1"/>
    <w:rsid w:val="008F5C85"/>
    <w:rsid w:val="008F66C0"/>
    <w:rsid w:val="00901500"/>
    <w:rsid w:val="00901D8C"/>
    <w:rsid w:val="00902F13"/>
    <w:rsid w:val="0090744F"/>
    <w:rsid w:val="00907641"/>
    <w:rsid w:val="00910E1C"/>
    <w:rsid w:val="0091223A"/>
    <w:rsid w:val="00912677"/>
    <w:rsid w:val="00912788"/>
    <w:rsid w:val="00913E0B"/>
    <w:rsid w:val="009147A1"/>
    <w:rsid w:val="0091594F"/>
    <w:rsid w:val="009179F4"/>
    <w:rsid w:val="00917D00"/>
    <w:rsid w:val="00920DBA"/>
    <w:rsid w:val="00920F64"/>
    <w:rsid w:val="009213DC"/>
    <w:rsid w:val="009218F8"/>
    <w:rsid w:val="00922970"/>
    <w:rsid w:val="00922E65"/>
    <w:rsid w:val="0092792C"/>
    <w:rsid w:val="009303A2"/>
    <w:rsid w:val="00931526"/>
    <w:rsid w:val="00931F72"/>
    <w:rsid w:val="00932564"/>
    <w:rsid w:val="00932AE1"/>
    <w:rsid w:val="00933390"/>
    <w:rsid w:val="009336B8"/>
    <w:rsid w:val="00933B54"/>
    <w:rsid w:val="009344FD"/>
    <w:rsid w:val="00934FD8"/>
    <w:rsid w:val="00935114"/>
    <w:rsid w:val="00935A03"/>
    <w:rsid w:val="00936BCD"/>
    <w:rsid w:val="009377E3"/>
    <w:rsid w:val="00942397"/>
    <w:rsid w:val="00942648"/>
    <w:rsid w:val="009441C2"/>
    <w:rsid w:val="00944F26"/>
    <w:rsid w:val="0094547C"/>
    <w:rsid w:val="00947571"/>
    <w:rsid w:val="00950876"/>
    <w:rsid w:val="00950CE6"/>
    <w:rsid w:val="00951280"/>
    <w:rsid w:val="009517DD"/>
    <w:rsid w:val="009548A0"/>
    <w:rsid w:val="009572E8"/>
    <w:rsid w:val="00965174"/>
    <w:rsid w:val="009728E5"/>
    <w:rsid w:val="00975D5A"/>
    <w:rsid w:val="00977CC4"/>
    <w:rsid w:val="0098303C"/>
    <w:rsid w:val="00983278"/>
    <w:rsid w:val="0098332C"/>
    <w:rsid w:val="009848CE"/>
    <w:rsid w:val="00984A34"/>
    <w:rsid w:val="009871BE"/>
    <w:rsid w:val="00990FFF"/>
    <w:rsid w:val="009A0351"/>
    <w:rsid w:val="009A1E8B"/>
    <w:rsid w:val="009A3093"/>
    <w:rsid w:val="009A3F26"/>
    <w:rsid w:val="009A49FD"/>
    <w:rsid w:val="009A4EA8"/>
    <w:rsid w:val="009A53FC"/>
    <w:rsid w:val="009A585C"/>
    <w:rsid w:val="009A6EF9"/>
    <w:rsid w:val="009B2BC7"/>
    <w:rsid w:val="009B355C"/>
    <w:rsid w:val="009B5341"/>
    <w:rsid w:val="009B5AB5"/>
    <w:rsid w:val="009C0461"/>
    <w:rsid w:val="009C10F8"/>
    <w:rsid w:val="009C204D"/>
    <w:rsid w:val="009C6D4C"/>
    <w:rsid w:val="009D0227"/>
    <w:rsid w:val="009D0252"/>
    <w:rsid w:val="009D1F9B"/>
    <w:rsid w:val="009D2381"/>
    <w:rsid w:val="009D265D"/>
    <w:rsid w:val="009D2A49"/>
    <w:rsid w:val="009D590E"/>
    <w:rsid w:val="009D6E7E"/>
    <w:rsid w:val="009D7902"/>
    <w:rsid w:val="009E0DA9"/>
    <w:rsid w:val="009E2597"/>
    <w:rsid w:val="009E2DF0"/>
    <w:rsid w:val="009E3B83"/>
    <w:rsid w:val="009E6061"/>
    <w:rsid w:val="009E69D5"/>
    <w:rsid w:val="009E7628"/>
    <w:rsid w:val="009E7839"/>
    <w:rsid w:val="009F0B06"/>
    <w:rsid w:val="009F168A"/>
    <w:rsid w:val="009F293C"/>
    <w:rsid w:val="009F5AE3"/>
    <w:rsid w:val="009F6036"/>
    <w:rsid w:val="009F749D"/>
    <w:rsid w:val="00A02131"/>
    <w:rsid w:val="00A04595"/>
    <w:rsid w:val="00A04723"/>
    <w:rsid w:val="00A070EE"/>
    <w:rsid w:val="00A07790"/>
    <w:rsid w:val="00A078F4"/>
    <w:rsid w:val="00A103E1"/>
    <w:rsid w:val="00A10822"/>
    <w:rsid w:val="00A133FC"/>
    <w:rsid w:val="00A1403C"/>
    <w:rsid w:val="00A14340"/>
    <w:rsid w:val="00A1603A"/>
    <w:rsid w:val="00A16EFA"/>
    <w:rsid w:val="00A1787F"/>
    <w:rsid w:val="00A17B32"/>
    <w:rsid w:val="00A20F25"/>
    <w:rsid w:val="00A22474"/>
    <w:rsid w:val="00A23A7A"/>
    <w:rsid w:val="00A26854"/>
    <w:rsid w:val="00A31796"/>
    <w:rsid w:val="00A31D06"/>
    <w:rsid w:val="00A33099"/>
    <w:rsid w:val="00A333E6"/>
    <w:rsid w:val="00A33A5B"/>
    <w:rsid w:val="00A3474E"/>
    <w:rsid w:val="00A34A1C"/>
    <w:rsid w:val="00A4013C"/>
    <w:rsid w:val="00A43CC1"/>
    <w:rsid w:val="00A44550"/>
    <w:rsid w:val="00A454C2"/>
    <w:rsid w:val="00A4770C"/>
    <w:rsid w:val="00A47F5B"/>
    <w:rsid w:val="00A51A6E"/>
    <w:rsid w:val="00A54381"/>
    <w:rsid w:val="00A55322"/>
    <w:rsid w:val="00A556F4"/>
    <w:rsid w:val="00A57DEA"/>
    <w:rsid w:val="00A634B8"/>
    <w:rsid w:val="00A653C2"/>
    <w:rsid w:val="00A65DBE"/>
    <w:rsid w:val="00A665AA"/>
    <w:rsid w:val="00A67BBD"/>
    <w:rsid w:val="00A70C77"/>
    <w:rsid w:val="00A73627"/>
    <w:rsid w:val="00A7384A"/>
    <w:rsid w:val="00A74CAE"/>
    <w:rsid w:val="00A7726C"/>
    <w:rsid w:val="00A775F4"/>
    <w:rsid w:val="00A800F7"/>
    <w:rsid w:val="00A80A89"/>
    <w:rsid w:val="00A82281"/>
    <w:rsid w:val="00A82CCB"/>
    <w:rsid w:val="00A83160"/>
    <w:rsid w:val="00A8388D"/>
    <w:rsid w:val="00A86EC5"/>
    <w:rsid w:val="00A86FC7"/>
    <w:rsid w:val="00A87A3F"/>
    <w:rsid w:val="00A94095"/>
    <w:rsid w:val="00A9463D"/>
    <w:rsid w:val="00A96225"/>
    <w:rsid w:val="00A96F38"/>
    <w:rsid w:val="00A9712D"/>
    <w:rsid w:val="00A971EF"/>
    <w:rsid w:val="00AA3384"/>
    <w:rsid w:val="00AA4400"/>
    <w:rsid w:val="00AA49B2"/>
    <w:rsid w:val="00AA5AF3"/>
    <w:rsid w:val="00AA68A5"/>
    <w:rsid w:val="00AA69CC"/>
    <w:rsid w:val="00AC390C"/>
    <w:rsid w:val="00AC4D2B"/>
    <w:rsid w:val="00AC68B0"/>
    <w:rsid w:val="00AC72F3"/>
    <w:rsid w:val="00AD03C7"/>
    <w:rsid w:val="00AD10FD"/>
    <w:rsid w:val="00AD1767"/>
    <w:rsid w:val="00AD30DE"/>
    <w:rsid w:val="00AD376F"/>
    <w:rsid w:val="00AE09B6"/>
    <w:rsid w:val="00AE0FBB"/>
    <w:rsid w:val="00AE29CA"/>
    <w:rsid w:val="00AE390B"/>
    <w:rsid w:val="00AE40F4"/>
    <w:rsid w:val="00AE4E14"/>
    <w:rsid w:val="00AE5662"/>
    <w:rsid w:val="00AE71F3"/>
    <w:rsid w:val="00AE7A33"/>
    <w:rsid w:val="00AF3D1E"/>
    <w:rsid w:val="00AF410B"/>
    <w:rsid w:val="00AF6E8E"/>
    <w:rsid w:val="00AF76F7"/>
    <w:rsid w:val="00B0010C"/>
    <w:rsid w:val="00B01A14"/>
    <w:rsid w:val="00B01A2A"/>
    <w:rsid w:val="00B01C4F"/>
    <w:rsid w:val="00B02B39"/>
    <w:rsid w:val="00B02D2F"/>
    <w:rsid w:val="00B0579D"/>
    <w:rsid w:val="00B1143F"/>
    <w:rsid w:val="00B12D0D"/>
    <w:rsid w:val="00B1353E"/>
    <w:rsid w:val="00B14006"/>
    <w:rsid w:val="00B1688C"/>
    <w:rsid w:val="00B22B3F"/>
    <w:rsid w:val="00B23559"/>
    <w:rsid w:val="00B25388"/>
    <w:rsid w:val="00B261D8"/>
    <w:rsid w:val="00B268AE"/>
    <w:rsid w:val="00B27BB8"/>
    <w:rsid w:val="00B33BDD"/>
    <w:rsid w:val="00B34851"/>
    <w:rsid w:val="00B353DC"/>
    <w:rsid w:val="00B3635D"/>
    <w:rsid w:val="00B40A89"/>
    <w:rsid w:val="00B40F42"/>
    <w:rsid w:val="00B456E3"/>
    <w:rsid w:val="00B458D2"/>
    <w:rsid w:val="00B45BE6"/>
    <w:rsid w:val="00B46BB4"/>
    <w:rsid w:val="00B501BD"/>
    <w:rsid w:val="00B52EE3"/>
    <w:rsid w:val="00B52F87"/>
    <w:rsid w:val="00B545E1"/>
    <w:rsid w:val="00B55B8A"/>
    <w:rsid w:val="00B63238"/>
    <w:rsid w:val="00B63BB1"/>
    <w:rsid w:val="00B660FC"/>
    <w:rsid w:val="00B671E3"/>
    <w:rsid w:val="00B71FFD"/>
    <w:rsid w:val="00B72390"/>
    <w:rsid w:val="00B72E7E"/>
    <w:rsid w:val="00B74148"/>
    <w:rsid w:val="00B7441A"/>
    <w:rsid w:val="00B75102"/>
    <w:rsid w:val="00B7750A"/>
    <w:rsid w:val="00B779FB"/>
    <w:rsid w:val="00B82D47"/>
    <w:rsid w:val="00B8414F"/>
    <w:rsid w:val="00B846FC"/>
    <w:rsid w:val="00B84B2A"/>
    <w:rsid w:val="00B854A8"/>
    <w:rsid w:val="00B856D3"/>
    <w:rsid w:val="00B85917"/>
    <w:rsid w:val="00B87830"/>
    <w:rsid w:val="00B9094A"/>
    <w:rsid w:val="00B90CD4"/>
    <w:rsid w:val="00B922E3"/>
    <w:rsid w:val="00B9300B"/>
    <w:rsid w:val="00B93A57"/>
    <w:rsid w:val="00B93D69"/>
    <w:rsid w:val="00B93E6C"/>
    <w:rsid w:val="00B94BCE"/>
    <w:rsid w:val="00B95723"/>
    <w:rsid w:val="00B95B64"/>
    <w:rsid w:val="00B97832"/>
    <w:rsid w:val="00BA016B"/>
    <w:rsid w:val="00BA1920"/>
    <w:rsid w:val="00BA29E3"/>
    <w:rsid w:val="00BA35FF"/>
    <w:rsid w:val="00BA46AC"/>
    <w:rsid w:val="00BA4EAB"/>
    <w:rsid w:val="00BA4EED"/>
    <w:rsid w:val="00BA5D77"/>
    <w:rsid w:val="00BA67A5"/>
    <w:rsid w:val="00BA6D0D"/>
    <w:rsid w:val="00BA7615"/>
    <w:rsid w:val="00BB187C"/>
    <w:rsid w:val="00BB1E2A"/>
    <w:rsid w:val="00BB217B"/>
    <w:rsid w:val="00BB290D"/>
    <w:rsid w:val="00BB3904"/>
    <w:rsid w:val="00BB6973"/>
    <w:rsid w:val="00BB7019"/>
    <w:rsid w:val="00BB7269"/>
    <w:rsid w:val="00BB7438"/>
    <w:rsid w:val="00BB7826"/>
    <w:rsid w:val="00BB7B21"/>
    <w:rsid w:val="00BC0095"/>
    <w:rsid w:val="00BC0F51"/>
    <w:rsid w:val="00BC11B9"/>
    <w:rsid w:val="00BC38C4"/>
    <w:rsid w:val="00BC4D43"/>
    <w:rsid w:val="00BC51B1"/>
    <w:rsid w:val="00BC64AB"/>
    <w:rsid w:val="00BC67AF"/>
    <w:rsid w:val="00BD00EC"/>
    <w:rsid w:val="00BD03A0"/>
    <w:rsid w:val="00BD0CE9"/>
    <w:rsid w:val="00BD30BA"/>
    <w:rsid w:val="00BD368E"/>
    <w:rsid w:val="00BD4094"/>
    <w:rsid w:val="00BD6291"/>
    <w:rsid w:val="00BE2274"/>
    <w:rsid w:val="00BE6D65"/>
    <w:rsid w:val="00BE7348"/>
    <w:rsid w:val="00BF3099"/>
    <w:rsid w:val="00C01B11"/>
    <w:rsid w:val="00C03A51"/>
    <w:rsid w:val="00C03D57"/>
    <w:rsid w:val="00C03D75"/>
    <w:rsid w:val="00C0418D"/>
    <w:rsid w:val="00C047C3"/>
    <w:rsid w:val="00C049E8"/>
    <w:rsid w:val="00C101CB"/>
    <w:rsid w:val="00C13079"/>
    <w:rsid w:val="00C13319"/>
    <w:rsid w:val="00C14167"/>
    <w:rsid w:val="00C15EDD"/>
    <w:rsid w:val="00C1607C"/>
    <w:rsid w:val="00C17D31"/>
    <w:rsid w:val="00C21985"/>
    <w:rsid w:val="00C21D25"/>
    <w:rsid w:val="00C21EA0"/>
    <w:rsid w:val="00C226BF"/>
    <w:rsid w:val="00C239BA"/>
    <w:rsid w:val="00C23BEB"/>
    <w:rsid w:val="00C2516E"/>
    <w:rsid w:val="00C302C2"/>
    <w:rsid w:val="00C305DD"/>
    <w:rsid w:val="00C31251"/>
    <w:rsid w:val="00C3337C"/>
    <w:rsid w:val="00C333EA"/>
    <w:rsid w:val="00C34712"/>
    <w:rsid w:val="00C34E4A"/>
    <w:rsid w:val="00C368A8"/>
    <w:rsid w:val="00C40544"/>
    <w:rsid w:val="00C418E1"/>
    <w:rsid w:val="00C41AE5"/>
    <w:rsid w:val="00C44B6A"/>
    <w:rsid w:val="00C46CF9"/>
    <w:rsid w:val="00C4766B"/>
    <w:rsid w:val="00C505B5"/>
    <w:rsid w:val="00C51F89"/>
    <w:rsid w:val="00C529AC"/>
    <w:rsid w:val="00C573E4"/>
    <w:rsid w:val="00C57C5E"/>
    <w:rsid w:val="00C60C56"/>
    <w:rsid w:val="00C61D4B"/>
    <w:rsid w:val="00C63AA8"/>
    <w:rsid w:val="00C63F31"/>
    <w:rsid w:val="00C643D1"/>
    <w:rsid w:val="00C660EF"/>
    <w:rsid w:val="00C662BE"/>
    <w:rsid w:val="00C710CC"/>
    <w:rsid w:val="00C72ECB"/>
    <w:rsid w:val="00C75367"/>
    <w:rsid w:val="00C754DB"/>
    <w:rsid w:val="00C75B7A"/>
    <w:rsid w:val="00C808BA"/>
    <w:rsid w:val="00C81514"/>
    <w:rsid w:val="00C839DC"/>
    <w:rsid w:val="00C83E3A"/>
    <w:rsid w:val="00C847D3"/>
    <w:rsid w:val="00C87A06"/>
    <w:rsid w:val="00C91813"/>
    <w:rsid w:val="00C91B6B"/>
    <w:rsid w:val="00C92DD1"/>
    <w:rsid w:val="00C93D25"/>
    <w:rsid w:val="00C96492"/>
    <w:rsid w:val="00C975AA"/>
    <w:rsid w:val="00CA0158"/>
    <w:rsid w:val="00CA04FB"/>
    <w:rsid w:val="00CA2110"/>
    <w:rsid w:val="00CA38BE"/>
    <w:rsid w:val="00CA4C6E"/>
    <w:rsid w:val="00CA50E7"/>
    <w:rsid w:val="00CA52AB"/>
    <w:rsid w:val="00CA5567"/>
    <w:rsid w:val="00CA6CB9"/>
    <w:rsid w:val="00CA7D83"/>
    <w:rsid w:val="00CB098F"/>
    <w:rsid w:val="00CB40D7"/>
    <w:rsid w:val="00CB4617"/>
    <w:rsid w:val="00CB5FE4"/>
    <w:rsid w:val="00CB6ADF"/>
    <w:rsid w:val="00CB7348"/>
    <w:rsid w:val="00CB77E3"/>
    <w:rsid w:val="00CC110C"/>
    <w:rsid w:val="00CC1858"/>
    <w:rsid w:val="00CC285B"/>
    <w:rsid w:val="00CC2BFA"/>
    <w:rsid w:val="00CC3629"/>
    <w:rsid w:val="00CC3906"/>
    <w:rsid w:val="00CC3DF1"/>
    <w:rsid w:val="00CC3E94"/>
    <w:rsid w:val="00CC5746"/>
    <w:rsid w:val="00CC5D07"/>
    <w:rsid w:val="00CC61DA"/>
    <w:rsid w:val="00CC6B1A"/>
    <w:rsid w:val="00CC7897"/>
    <w:rsid w:val="00CD0273"/>
    <w:rsid w:val="00CD4197"/>
    <w:rsid w:val="00CD42DF"/>
    <w:rsid w:val="00CD5233"/>
    <w:rsid w:val="00CD7194"/>
    <w:rsid w:val="00CE0352"/>
    <w:rsid w:val="00CE0DC3"/>
    <w:rsid w:val="00CE15A2"/>
    <w:rsid w:val="00CE20BB"/>
    <w:rsid w:val="00CE26B5"/>
    <w:rsid w:val="00CE3D6D"/>
    <w:rsid w:val="00CE493F"/>
    <w:rsid w:val="00CE5703"/>
    <w:rsid w:val="00CE5C88"/>
    <w:rsid w:val="00CE60C7"/>
    <w:rsid w:val="00CE634A"/>
    <w:rsid w:val="00CE699F"/>
    <w:rsid w:val="00CE7463"/>
    <w:rsid w:val="00CE7EF0"/>
    <w:rsid w:val="00CF0AF1"/>
    <w:rsid w:val="00CF1EE6"/>
    <w:rsid w:val="00CF3FC9"/>
    <w:rsid w:val="00CF5F82"/>
    <w:rsid w:val="00D0105B"/>
    <w:rsid w:val="00D01A97"/>
    <w:rsid w:val="00D020D0"/>
    <w:rsid w:val="00D0345A"/>
    <w:rsid w:val="00D05905"/>
    <w:rsid w:val="00D1072F"/>
    <w:rsid w:val="00D109EF"/>
    <w:rsid w:val="00D111A0"/>
    <w:rsid w:val="00D1417B"/>
    <w:rsid w:val="00D2102A"/>
    <w:rsid w:val="00D21B2B"/>
    <w:rsid w:val="00D23344"/>
    <w:rsid w:val="00D23AC0"/>
    <w:rsid w:val="00D243EB"/>
    <w:rsid w:val="00D25416"/>
    <w:rsid w:val="00D2636B"/>
    <w:rsid w:val="00D263E2"/>
    <w:rsid w:val="00D26473"/>
    <w:rsid w:val="00D26D09"/>
    <w:rsid w:val="00D272D9"/>
    <w:rsid w:val="00D30E78"/>
    <w:rsid w:val="00D31252"/>
    <w:rsid w:val="00D34CB0"/>
    <w:rsid w:val="00D35DA8"/>
    <w:rsid w:val="00D35DEA"/>
    <w:rsid w:val="00D377B0"/>
    <w:rsid w:val="00D37AFE"/>
    <w:rsid w:val="00D406B3"/>
    <w:rsid w:val="00D41B7A"/>
    <w:rsid w:val="00D41F2A"/>
    <w:rsid w:val="00D436D6"/>
    <w:rsid w:val="00D436DC"/>
    <w:rsid w:val="00D44320"/>
    <w:rsid w:val="00D44630"/>
    <w:rsid w:val="00D45BF3"/>
    <w:rsid w:val="00D471BB"/>
    <w:rsid w:val="00D51ED7"/>
    <w:rsid w:val="00D539B6"/>
    <w:rsid w:val="00D55155"/>
    <w:rsid w:val="00D55EC1"/>
    <w:rsid w:val="00D56E6A"/>
    <w:rsid w:val="00D60196"/>
    <w:rsid w:val="00D60262"/>
    <w:rsid w:val="00D60D3C"/>
    <w:rsid w:val="00D62C99"/>
    <w:rsid w:val="00D63E05"/>
    <w:rsid w:val="00D64105"/>
    <w:rsid w:val="00D64888"/>
    <w:rsid w:val="00D64D20"/>
    <w:rsid w:val="00D65DAE"/>
    <w:rsid w:val="00D70910"/>
    <w:rsid w:val="00D7327C"/>
    <w:rsid w:val="00D736C5"/>
    <w:rsid w:val="00D73C82"/>
    <w:rsid w:val="00D75869"/>
    <w:rsid w:val="00D76167"/>
    <w:rsid w:val="00D7661F"/>
    <w:rsid w:val="00D768A1"/>
    <w:rsid w:val="00D76D87"/>
    <w:rsid w:val="00D80DB1"/>
    <w:rsid w:val="00D8236F"/>
    <w:rsid w:val="00D82989"/>
    <w:rsid w:val="00D83B49"/>
    <w:rsid w:val="00D85214"/>
    <w:rsid w:val="00D901DC"/>
    <w:rsid w:val="00D907B0"/>
    <w:rsid w:val="00D91C18"/>
    <w:rsid w:val="00D92DE0"/>
    <w:rsid w:val="00D9413B"/>
    <w:rsid w:val="00D94664"/>
    <w:rsid w:val="00D94D6F"/>
    <w:rsid w:val="00D9746D"/>
    <w:rsid w:val="00D97CC6"/>
    <w:rsid w:val="00DA1257"/>
    <w:rsid w:val="00DA3C23"/>
    <w:rsid w:val="00DA46BF"/>
    <w:rsid w:val="00DA4ACE"/>
    <w:rsid w:val="00DA6378"/>
    <w:rsid w:val="00DA7414"/>
    <w:rsid w:val="00DA74C6"/>
    <w:rsid w:val="00DB06F7"/>
    <w:rsid w:val="00DB0E3F"/>
    <w:rsid w:val="00DB235E"/>
    <w:rsid w:val="00DB318B"/>
    <w:rsid w:val="00DB6611"/>
    <w:rsid w:val="00DB7189"/>
    <w:rsid w:val="00DB7448"/>
    <w:rsid w:val="00DC0A2D"/>
    <w:rsid w:val="00DC11C7"/>
    <w:rsid w:val="00DC2986"/>
    <w:rsid w:val="00DC4743"/>
    <w:rsid w:val="00DC4CDC"/>
    <w:rsid w:val="00DC5154"/>
    <w:rsid w:val="00DC5EBF"/>
    <w:rsid w:val="00DC6E83"/>
    <w:rsid w:val="00DD0242"/>
    <w:rsid w:val="00DD0FD9"/>
    <w:rsid w:val="00DD42BB"/>
    <w:rsid w:val="00DD4F03"/>
    <w:rsid w:val="00DD7DC7"/>
    <w:rsid w:val="00DE16E9"/>
    <w:rsid w:val="00DE233B"/>
    <w:rsid w:val="00DE2628"/>
    <w:rsid w:val="00DE316C"/>
    <w:rsid w:val="00DE3953"/>
    <w:rsid w:val="00DE4628"/>
    <w:rsid w:val="00DE4748"/>
    <w:rsid w:val="00DE4E39"/>
    <w:rsid w:val="00DE6CED"/>
    <w:rsid w:val="00DE78D8"/>
    <w:rsid w:val="00DF5256"/>
    <w:rsid w:val="00DF5D0B"/>
    <w:rsid w:val="00DF6B64"/>
    <w:rsid w:val="00DF77E7"/>
    <w:rsid w:val="00DF7DDE"/>
    <w:rsid w:val="00E00E11"/>
    <w:rsid w:val="00E00EB4"/>
    <w:rsid w:val="00E07296"/>
    <w:rsid w:val="00E07813"/>
    <w:rsid w:val="00E11CAA"/>
    <w:rsid w:val="00E121FA"/>
    <w:rsid w:val="00E12244"/>
    <w:rsid w:val="00E1241D"/>
    <w:rsid w:val="00E144B5"/>
    <w:rsid w:val="00E170AB"/>
    <w:rsid w:val="00E1740F"/>
    <w:rsid w:val="00E22ECF"/>
    <w:rsid w:val="00E26DCA"/>
    <w:rsid w:val="00E27A40"/>
    <w:rsid w:val="00E31F07"/>
    <w:rsid w:val="00E32451"/>
    <w:rsid w:val="00E33276"/>
    <w:rsid w:val="00E347CF"/>
    <w:rsid w:val="00E34D39"/>
    <w:rsid w:val="00E35E06"/>
    <w:rsid w:val="00E362D6"/>
    <w:rsid w:val="00E40DFB"/>
    <w:rsid w:val="00E40FC8"/>
    <w:rsid w:val="00E41E7A"/>
    <w:rsid w:val="00E42345"/>
    <w:rsid w:val="00E426E2"/>
    <w:rsid w:val="00E42EEC"/>
    <w:rsid w:val="00E455A2"/>
    <w:rsid w:val="00E46676"/>
    <w:rsid w:val="00E5162C"/>
    <w:rsid w:val="00E5361C"/>
    <w:rsid w:val="00E53EA3"/>
    <w:rsid w:val="00E547AC"/>
    <w:rsid w:val="00E57684"/>
    <w:rsid w:val="00E60F1A"/>
    <w:rsid w:val="00E6159E"/>
    <w:rsid w:val="00E62065"/>
    <w:rsid w:val="00E62544"/>
    <w:rsid w:val="00E62C7B"/>
    <w:rsid w:val="00E63373"/>
    <w:rsid w:val="00E63ADB"/>
    <w:rsid w:val="00E668D5"/>
    <w:rsid w:val="00E7032C"/>
    <w:rsid w:val="00E705BB"/>
    <w:rsid w:val="00E7213F"/>
    <w:rsid w:val="00E7280B"/>
    <w:rsid w:val="00E73035"/>
    <w:rsid w:val="00E73E85"/>
    <w:rsid w:val="00E73E8F"/>
    <w:rsid w:val="00E750D1"/>
    <w:rsid w:val="00E765FD"/>
    <w:rsid w:val="00E76D04"/>
    <w:rsid w:val="00E7731C"/>
    <w:rsid w:val="00E8078B"/>
    <w:rsid w:val="00E81417"/>
    <w:rsid w:val="00E81AD3"/>
    <w:rsid w:val="00E81B02"/>
    <w:rsid w:val="00E82FC2"/>
    <w:rsid w:val="00E83312"/>
    <w:rsid w:val="00E8341A"/>
    <w:rsid w:val="00E8750D"/>
    <w:rsid w:val="00E90646"/>
    <w:rsid w:val="00E90974"/>
    <w:rsid w:val="00E90CCA"/>
    <w:rsid w:val="00E914BE"/>
    <w:rsid w:val="00E9258A"/>
    <w:rsid w:val="00E935D9"/>
    <w:rsid w:val="00E939E2"/>
    <w:rsid w:val="00E94EAC"/>
    <w:rsid w:val="00E951CB"/>
    <w:rsid w:val="00E957A4"/>
    <w:rsid w:val="00E95C29"/>
    <w:rsid w:val="00E96163"/>
    <w:rsid w:val="00E972AC"/>
    <w:rsid w:val="00EA08E8"/>
    <w:rsid w:val="00EA136D"/>
    <w:rsid w:val="00EA1DDE"/>
    <w:rsid w:val="00EA20C1"/>
    <w:rsid w:val="00EA42C2"/>
    <w:rsid w:val="00EA61DE"/>
    <w:rsid w:val="00EA63DF"/>
    <w:rsid w:val="00EA7BF2"/>
    <w:rsid w:val="00EB0483"/>
    <w:rsid w:val="00EB2F38"/>
    <w:rsid w:val="00EB4378"/>
    <w:rsid w:val="00EB5597"/>
    <w:rsid w:val="00EB6D07"/>
    <w:rsid w:val="00EC12B5"/>
    <w:rsid w:val="00EC1330"/>
    <w:rsid w:val="00EC1F3D"/>
    <w:rsid w:val="00EC278E"/>
    <w:rsid w:val="00EC541D"/>
    <w:rsid w:val="00EC5869"/>
    <w:rsid w:val="00EC74F2"/>
    <w:rsid w:val="00ED027A"/>
    <w:rsid w:val="00ED5EF2"/>
    <w:rsid w:val="00EE3240"/>
    <w:rsid w:val="00EE708C"/>
    <w:rsid w:val="00EE7455"/>
    <w:rsid w:val="00EE79B0"/>
    <w:rsid w:val="00EF0227"/>
    <w:rsid w:val="00EF1097"/>
    <w:rsid w:val="00EF31AD"/>
    <w:rsid w:val="00EF47DB"/>
    <w:rsid w:val="00F0071F"/>
    <w:rsid w:val="00F01357"/>
    <w:rsid w:val="00F0149F"/>
    <w:rsid w:val="00F01F5B"/>
    <w:rsid w:val="00F023CD"/>
    <w:rsid w:val="00F032AA"/>
    <w:rsid w:val="00F04D44"/>
    <w:rsid w:val="00F071B2"/>
    <w:rsid w:val="00F075BF"/>
    <w:rsid w:val="00F07AA7"/>
    <w:rsid w:val="00F10806"/>
    <w:rsid w:val="00F11758"/>
    <w:rsid w:val="00F12272"/>
    <w:rsid w:val="00F13276"/>
    <w:rsid w:val="00F132F9"/>
    <w:rsid w:val="00F13746"/>
    <w:rsid w:val="00F142AD"/>
    <w:rsid w:val="00F142E6"/>
    <w:rsid w:val="00F14CFD"/>
    <w:rsid w:val="00F15CAD"/>
    <w:rsid w:val="00F16DEF"/>
    <w:rsid w:val="00F17B5B"/>
    <w:rsid w:val="00F203AB"/>
    <w:rsid w:val="00F2096F"/>
    <w:rsid w:val="00F2146A"/>
    <w:rsid w:val="00F21A0A"/>
    <w:rsid w:val="00F259B9"/>
    <w:rsid w:val="00F25E26"/>
    <w:rsid w:val="00F25ED6"/>
    <w:rsid w:val="00F27CFB"/>
    <w:rsid w:val="00F32763"/>
    <w:rsid w:val="00F3459E"/>
    <w:rsid w:val="00F34953"/>
    <w:rsid w:val="00F36EC9"/>
    <w:rsid w:val="00F37243"/>
    <w:rsid w:val="00F41799"/>
    <w:rsid w:val="00F4294C"/>
    <w:rsid w:val="00F43C9D"/>
    <w:rsid w:val="00F44E77"/>
    <w:rsid w:val="00F44F5E"/>
    <w:rsid w:val="00F45A67"/>
    <w:rsid w:val="00F46BF6"/>
    <w:rsid w:val="00F5001C"/>
    <w:rsid w:val="00F50A06"/>
    <w:rsid w:val="00F520BB"/>
    <w:rsid w:val="00F538C2"/>
    <w:rsid w:val="00F54315"/>
    <w:rsid w:val="00F57541"/>
    <w:rsid w:val="00F6291F"/>
    <w:rsid w:val="00F64419"/>
    <w:rsid w:val="00F64B54"/>
    <w:rsid w:val="00F71569"/>
    <w:rsid w:val="00F71F63"/>
    <w:rsid w:val="00F72B14"/>
    <w:rsid w:val="00F7323D"/>
    <w:rsid w:val="00F73859"/>
    <w:rsid w:val="00F73BC7"/>
    <w:rsid w:val="00F74617"/>
    <w:rsid w:val="00F75413"/>
    <w:rsid w:val="00F75AC1"/>
    <w:rsid w:val="00F8009D"/>
    <w:rsid w:val="00F801CB"/>
    <w:rsid w:val="00F8086C"/>
    <w:rsid w:val="00F82B1E"/>
    <w:rsid w:val="00F83321"/>
    <w:rsid w:val="00F84422"/>
    <w:rsid w:val="00F87A96"/>
    <w:rsid w:val="00F908CF"/>
    <w:rsid w:val="00F9224D"/>
    <w:rsid w:val="00F926AA"/>
    <w:rsid w:val="00F92818"/>
    <w:rsid w:val="00F92839"/>
    <w:rsid w:val="00F961ED"/>
    <w:rsid w:val="00F96AF6"/>
    <w:rsid w:val="00F96D5F"/>
    <w:rsid w:val="00FA01A9"/>
    <w:rsid w:val="00FA0B71"/>
    <w:rsid w:val="00FA17F2"/>
    <w:rsid w:val="00FA2C57"/>
    <w:rsid w:val="00FA3861"/>
    <w:rsid w:val="00FA3945"/>
    <w:rsid w:val="00FA6593"/>
    <w:rsid w:val="00FA7E74"/>
    <w:rsid w:val="00FA7EF5"/>
    <w:rsid w:val="00FB1612"/>
    <w:rsid w:val="00FB48A3"/>
    <w:rsid w:val="00FB4F90"/>
    <w:rsid w:val="00FC195E"/>
    <w:rsid w:val="00FC26CB"/>
    <w:rsid w:val="00FC2C86"/>
    <w:rsid w:val="00FC55BF"/>
    <w:rsid w:val="00FC6109"/>
    <w:rsid w:val="00FC69F2"/>
    <w:rsid w:val="00FC6B5B"/>
    <w:rsid w:val="00FC7D96"/>
    <w:rsid w:val="00FC7F90"/>
    <w:rsid w:val="00FD0943"/>
    <w:rsid w:val="00FD1398"/>
    <w:rsid w:val="00FD1B9D"/>
    <w:rsid w:val="00FD2260"/>
    <w:rsid w:val="00FD3090"/>
    <w:rsid w:val="00FD3180"/>
    <w:rsid w:val="00FD3A4C"/>
    <w:rsid w:val="00FD4505"/>
    <w:rsid w:val="00FE01A5"/>
    <w:rsid w:val="00FE120D"/>
    <w:rsid w:val="00FE21B3"/>
    <w:rsid w:val="00FE391F"/>
    <w:rsid w:val="00FE6107"/>
    <w:rsid w:val="00FE6494"/>
    <w:rsid w:val="00FE7539"/>
    <w:rsid w:val="00FE75FE"/>
    <w:rsid w:val="00FE75FF"/>
    <w:rsid w:val="00FF198C"/>
    <w:rsid w:val="00FF4413"/>
    <w:rsid w:val="00FF52B8"/>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A4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F13"/>
    <w:pPr>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lang w:eastAsia="ru-RU"/>
    </w:rPr>
  </w:style>
  <w:style w:type="paragraph" w:styleId="3">
    <w:name w:val="heading 3"/>
    <w:aliases w:val="Level 1 - 1,Заголовок подпукта (1.1.1),H3"/>
    <w:basedOn w:val="a"/>
    <w:next w:val="a"/>
    <w:link w:val="30"/>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rPr>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rPr>
      <w:sz w:val="20"/>
      <w:szCs w:val="20"/>
      <w:lang w:eastAsia="ru-RU"/>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jc w:val="center"/>
    </w:pPr>
    <w:rPr>
      <w:rFonts w:ascii="Arial" w:hAnsi="Arial" w:cs="Arial"/>
      <w:b/>
      <w:bCs/>
      <w:color w:val="26282F"/>
      <w:sz w:val="26"/>
      <w:szCs w:val="26"/>
      <w:lang w:eastAsia="ru-RU"/>
    </w:rPr>
  </w:style>
  <w:style w:type="paragraph" w:styleId="aa">
    <w:name w:val="annotation text"/>
    <w:basedOn w:val="a"/>
    <w:link w:val="ab"/>
    <w:uiPriority w:val="99"/>
    <w:semiHidden/>
    <w:unhideWhenUsed/>
    <w:rsid w:val="004F7E0A"/>
    <w:rPr>
      <w:sz w:val="20"/>
      <w:szCs w:val="20"/>
      <w:lang w:eastAsia="ru-RU"/>
    </w:rPr>
  </w:style>
  <w:style w:type="character" w:customStyle="1" w:styleId="ab">
    <w:name w:val="Текст примечания Знак"/>
    <w:basedOn w:val="a0"/>
    <w:link w:val="aa"/>
    <w:uiPriority w:val="99"/>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rPr>
      <w:rFonts w:ascii="Tahoma" w:hAnsi="Tahoma" w:cs="Tahoma"/>
      <w:sz w:val="16"/>
      <w:szCs w:val="16"/>
      <w:lang w:eastAsia="ru-RU"/>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rPr>
  </w:style>
  <w:style w:type="paragraph" w:styleId="31">
    <w:name w:val="toc 3"/>
    <w:basedOn w:val="a"/>
    <w:next w:val="a"/>
    <w:autoRedefine/>
    <w:uiPriority w:val="39"/>
    <w:unhideWhenUsed/>
    <w:rsid w:val="007D6739"/>
    <w:pPr>
      <w:tabs>
        <w:tab w:val="left" w:pos="1100"/>
        <w:tab w:val="right" w:leader="dot" w:pos="9345"/>
      </w:tabs>
      <w:spacing w:after="100" w:line="259" w:lineRule="auto"/>
      <w:ind w:left="440"/>
      <w:jc w:val="both"/>
    </w:pPr>
    <w:rPr>
      <w:rFonts w:ascii="Myriad Pro" w:hAnsi="Myriad Pro"/>
      <w:b/>
      <w:noProof/>
      <w:lang w:eastAsia="ru-RU"/>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rPr>
      <w:lang w:eastAsia="ru-RU"/>
    </w:rPr>
  </w:style>
  <w:style w:type="paragraph" w:styleId="2">
    <w:name w:val="toc 2"/>
    <w:basedOn w:val="a"/>
    <w:next w:val="a"/>
    <w:autoRedefine/>
    <w:uiPriority w:val="39"/>
    <w:unhideWhenUsed/>
    <w:rsid w:val="00D2102A"/>
    <w:pPr>
      <w:spacing w:after="100"/>
      <w:ind w:left="220"/>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pPr>
    <w:rPr>
      <w:lang w:eastAsia="ru-RU"/>
    </w:r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pPr>
    <w:rPr>
      <w:lang w:eastAsia="ru-RU"/>
    </w:r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uiPriority w:val="1"/>
    <w:qFormat/>
    <w:rsid w:val="001B7E38"/>
    <w:pPr>
      <w:spacing w:after="0" w:line="240" w:lineRule="auto"/>
    </w:pPr>
  </w:style>
  <w:style w:type="character" w:customStyle="1" w:styleId="20">
    <w:name w:val="Основной текст (2)_"/>
    <w:basedOn w:val="a0"/>
    <w:link w:val="21"/>
    <w:rsid w:val="00983278"/>
    <w:rPr>
      <w:rFonts w:ascii="Times New Roman" w:eastAsia="Times New Roman" w:hAnsi="Times New Roman" w:cs="Times New Roman"/>
      <w:shd w:val="clear" w:color="auto" w:fill="FFFFFF"/>
    </w:rPr>
  </w:style>
  <w:style w:type="paragraph" w:customStyle="1" w:styleId="21">
    <w:name w:val="Основной текст (2)"/>
    <w:basedOn w:val="a"/>
    <w:link w:val="20"/>
    <w:rsid w:val="00983278"/>
    <w:pPr>
      <w:widowControl w:val="0"/>
      <w:shd w:val="clear" w:color="auto" w:fill="FFFFFF"/>
      <w:spacing w:line="360" w:lineRule="exact"/>
      <w:jc w:val="both"/>
    </w:pPr>
    <w:rPr>
      <w:lang w:eastAsia="ru-RU"/>
    </w:rPr>
  </w:style>
  <w:style w:type="character" w:customStyle="1" w:styleId="28pt">
    <w:name w:val="Основной текст (2) + 8 pt"/>
    <w:basedOn w:val="20"/>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2">
    <w:name w:val="?Заголовок2"/>
    <w:basedOn w:val="a"/>
    <w:link w:val="23"/>
    <w:qFormat/>
    <w:rsid w:val="00EC5869"/>
    <w:pPr>
      <w:keepNext/>
      <w:spacing w:before="320" w:after="160" w:line="340" w:lineRule="exact"/>
      <w:ind w:left="284"/>
    </w:pPr>
    <w:rPr>
      <w:rFonts w:ascii="CharterC" w:hAnsi="CharterC"/>
      <w:b/>
      <w:i/>
      <w:sz w:val="32"/>
      <w:lang w:eastAsia="ru-RU"/>
    </w:rPr>
  </w:style>
  <w:style w:type="character" w:customStyle="1" w:styleId="23">
    <w:name w:val="?Заголовок2 Знак"/>
    <w:link w:val="22"/>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0"/>
    <w:uiPriority w:val="9"/>
    <w:semiHidden/>
    <w:rsid w:val="00324025"/>
    <w:rPr>
      <w:rFonts w:asciiTheme="majorHAnsi" w:eastAsiaTheme="majorEastAsia" w:hAnsiTheme="majorHAnsi" w:cstheme="majorBidi"/>
      <w:b/>
      <w:bCs/>
      <w:color w:val="4F81BD" w:themeColor="accent1"/>
      <w:sz w:val="22"/>
      <w:szCs w:val="22"/>
    </w:rPr>
  </w:style>
  <w:style w:type="paragraph" w:styleId="af7">
    <w:name w:val="annotation subject"/>
    <w:basedOn w:val="aa"/>
    <w:next w:val="aa"/>
    <w:link w:val="af8"/>
    <w:uiPriority w:val="99"/>
    <w:semiHidden/>
    <w:unhideWhenUsed/>
    <w:rsid w:val="00324025"/>
    <w:rPr>
      <w:b/>
      <w:bCs/>
    </w:rPr>
  </w:style>
  <w:style w:type="character" w:customStyle="1" w:styleId="af8">
    <w:name w:val="Тема примечания Знак"/>
    <w:basedOn w:val="ab"/>
    <w:link w:val="af7"/>
    <w:uiPriority w:val="99"/>
    <w:semiHidden/>
    <w:rsid w:val="00324025"/>
    <w:rPr>
      <w:b/>
      <w:bCs/>
      <w:sz w:val="20"/>
      <w:szCs w:val="20"/>
    </w:rPr>
  </w:style>
  <w:style w:type="paragraph" w:styleId="af9">
    <w:name w:val="Revision"/>
    <w:uiPriority w:val="99"/>
    <w:semiHidden/>
    <w:rsid w:val="00324025"/>
    <w:pPr>
      <w:spacing w:after="0" w:line="240" w:lineRule="auto"/>
    </w:pPr>
  </w:style>
  <w:style w:type="character" w:styleId="afa">
    <w:name w:val="annotation reference"/>
    <w:basedOn w:val="a0"/>
    <w:uiPriority w:val="99"/>
    <w:semiHidden/>
    <w:unhideWhenUsed/>
    <w:rsid w:val="00324025"/>
    <w:rPr>
      <w:sz w:val="16"/>
      <w:szCs w:val="16"/>
    </w:rPr>
  </w:style>
  <w:style w:type="table" w:customStyle="1" w:styleId="12">
    <w:name w:val="Сетка таблицы1"/>
    <w:basedOn w:val="a1"/>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itle"/>
    <w:basedOn w:val="a"/>
    <w:next w:val="a"/>
    <w:link w:val="afc"/>
    <w:uiPriority w:val="10"/>
    <w:qFormat/>
    <w:rsid w:val="00882277"/>
    <w:pPr>
      <w:contextualSpacing/>
    </w:pPr>
    <w:rPr>
      <w:rFonts w:asciiTheme="majorHAnsi" w:eastAsiaTheme="majorEastAsia" w:hAnsiTheme="majorHAnsi" w:cstheme="majorBidi"/>
      <w:spacing w:val="-10"/>
      <w:kern w:val="28"/>
      <w:sz w:val="56"/>
      <w:szCs w:val="56"/>
      <w:lang w:eastAsia="ru-RU"/>
    </w:rPr>
  </w:style>
  <w:style w:type="character" w:customStyle="1" w:styleId="afc">
    <w:name w:val="Заголовок Знак"/>
    <w:basedOn w:val="a0"/>
    <w:link w:val="afb"/>
    <w:uiPriority w:val="10"/>
    <w:rsid w:val="00882277"/>
    <w:rPr>
      <w:rFonts w:asciiTheme="majorHAnsi" w:eastAsiaTheme="majorEastAsia" w:hAnsiTheme="majorHAnsi" w:cstheme="majorBidi"/>
      <w:spacing w:val="-10"/>
      <w:kern w:val="28"/>
      <w:sz w:val="56"/>
      <w:szCs w:val="56"/>
      <w:lang w:eastAsia="zh-CN"/>
    </w:rPr>
  </w:style>
  <w:style w:type="paragraph" w:customStyle="1" w:styleId="formattext">
    <w:name w:val="formattext"/>
    <w:basedOn w:val="a"/>
    <w:rsid w:val="00105D1A"/>
    <w:pPr>
      <w:spacing w:before="100" w:beforeAutospacing="1" w:after="100" w:afterAutospacing="1"/>
    </w:pPr>
    <w:rPr>
      <w:lang w:eastAsia="ru-RU"/>
    </w:rPr>
  </w:style>
  <w:style w:type="table" w:customStyle="1" w:styleId="13">
    <w:name w:val="Стиль1"/>
    <w:basedOn w:val="a1"/>
    <w:uiPriority w:val="99"/>
    <w:rsid w:val="00A55322"/>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110">
    <w:name w:val="Стиль11"/>
    <w:basedOn w:val="a1"/>
    <w:uiPriority w:val="99"/>
    <w:rsid w:val="00C101CB"/>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7966">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2966924">
      <w:bodyDiv w:val="1"/>
      <w:marLeft w:val="0"/>
      <w:marRight w:val="0"/>
      <w:marTop w:val="0"/>
      <w:marBottom w:val="0"/>
      <w:divBdr>
        <w:top w:val="none" w:sz="0" w:space="0" w:color="auto"/>
        <w:left w:val="none" w:sz="0" w:space="0" w:color="auto"/>
        <w:bottom w:val="none" w:sz="0" w:space="0" w:color="auto"/>
        <w:right w:val="none" w:sz="0" w:space="0" w:color="auto"/>
      </w:divBdr>
    </w:div>
    <w:div w:id="58989699">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164440811">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11961172">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3216104">
      <w:bodyDiv w:val="1"/>
      <w:marLeft w:val="0"/>
      <w:marRight w:val="0"/>
      <w:marTop w:val="0"/>
      <w:marBottom w:val="0"/>
      <w:divBdr>
        <w:top w:val="none" w:sz="0" w:space="0" w:color="auto"/>
        <w:left w:val="none" w:sz="0" w:space="0" w:color="auto"/>
        <w:bottom w:val="none" w:sz="0" w:space="0" w:color="auto"/>
        <w:right w:val="none" w:sz="0" w:space="0" w:color="auto"/>
      </w:divBdr>
    </w:div>
    <w:div w:id="296375767">
      <w:bodyDiv w:val="1"/>
      <w:marLeft w:val="0"/>
      <w:marRight w:val="0"/>
      <w:marTop w:val="0"/>
      <w:marBottom w:val="0"/>
      <w:divBdr>
        <w:top w:val="none" w:sz="0" w:space="0" w:color="auto"/>
        <w:left w:val="none" w:sz="0" w:space="0" w:color="auto"/>
        <w:bottom w:val="none" w:sz="0" w:space="0" w:color="auto"/>
        <w:right w:val="none" w:sz="0" w:space="0" w:color="auto"/>
      </w:divBdr>
    </w:div>
    <w:div w:id="320813585">
      <w:bodyDiv w:val="1"/>
      <w:marLeft w:val="0"/>
      <w:marRight w:val="0"/>
      <w:marTop w:val="0"/>
      <w:marBottom w:val="0"/>
      <w:divBdr>
        <w:top w:val="none" w:sz="0" w:space="0" w:color="auto"/>
        <w:left w:val="none" w:sz="0" w:space="0" w:color="auto"/>
        <w:bottom w:val="none" w:sz="0" w:space="0" w:color="auto"/>
        <w:right w:val="none" w:sz="0" w:space="0" w:color="auto"/>
      </w:divBdr>
    </w:div>
    <w:div w:id="325715517">
      <w:bodyDiv w:val="1"/>
      <w:marLeft w:val="0"/>
      <w:marRight w:val="0"/>
      <w:marTop w:val="0"/>
      <w:marBottom w:val="0"/>
      <w:divBdr>
        <w:top w:val="none" w:sz="0" w:space="0" w:color="auto"/>
        <w:left w:val="none" w:sz="0" w:space="0" w:color="auto"/>
        <w:bottom w:val="none" w:sz="0" w:space="0" w:color="auto"/>
        <w:right w:val="none" w:sz="0" w:space="0" w:color="auto"/>
      </w:divBdr>
    </w:div>
    <w:div w:id="377557188">
      <w:bodyDiv w:val="1"/>
      <w:marLeft w:val="0"/>
      <w:marRight w:val="0"/>
      <w:marTop w:val="0"/>
      <w:marBottom w:val="0"/>
      <w:divBdr>
        <w:top w:val="none" w:sz="0" w:space="0" w:color="auto"/>
        <w:left w:val="none" w:sz="0" w:space="0" w:color="auto"/>
        <w:bottom w:val="none" w:sz="0" w:space="0" w:color="auto"/>
        <w:right w:val="none" w:sz="0" w:space="0" w:color="auto"/>
      </w:divBdr>
    </w:div>
    <w:div w:id="406850875">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72011897">
      <w:bodyDiv w:val="1"/>
      <w:marLeft w:val="0"/>
      <w:marRight w:val="0"/>
      <w:marTop w:val="0"/>
      <w:marBottom w:val="0"/>
      <w:divBdr>
        <w:top w:val="none" w:sz="0" w:space="0" w:color="auto"/>
        <w:left w:val="none" w:sz="0" w:space="0" w:color="auto"/>
        <w:bottom w:val="none" w:sz="0" w:space="0" w:color="auto"/>
        <w:right w:val="none" w:sz="0" w:space="0" w:color="auto"/>
      </w:divBdr>
    </w:div>
    <w:div w:id="637147843">
      <w:bodyDiv w:val="1"/>
      <w:marLeft w:val="0"/>
      <w:marRight w:val="0"/>
      <w:marTop w:val="0"/>
      <w:marBottom w:val="0"/>
      <w:divBdr>
        <w:top w:val="none" w:sz="0" w:space="0" w:color="auto"/>
        <w:left w:val="none" w:sz="0" w:space="0" w:color="auto"/>
        <w:bottom w:val="none" w:sz="0" w:space="0" w:color="auto"/>
        <w:right w:val="none" w:sz="0" w:space="0" w:color="auto"/>
      </w:divBdr>
    </w:div>
    <w:div w:id="771781369">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87775074">
      <w:bodyDiv w:val="1"/>
      <w:marLeft w:val="0"/>
      <w:marRight w:val="0"/>
      <w:marTop w:val="0"/>
      <w:marBottom w:val="0"/>
      <w:divBdr>
        <w:top w:val="none" w:sz="0" w:space="0" w:color="auto"/>
        <w:left w:val="none" w:sz="0" w:space="0" w:color="auto"/>
        <w:bottom w:val="none" w:sz="0" w:space="0" w:color="auto"/>
        <w:right w:val="none" w:sz="0" w:space="0" w:color="auto"/>
      </w:divBdr>
    </w:div>
    <w:div w:id="790319021">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83059250">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46035753">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54866230">
      <w:bodyDiv w:val="1"/>
      <w:marLeft w:val="0"/>
      <w:marRight w:val="0"/>
      <w:marTop w:val="0"/>
      <w:marBottom w:val="0"/>
      <w:divBdr>
        <w:top w:val="none" w:sz="0" w:space="0" w:color="auto"/>
        <w:left w:val="none" w:sz="0" w:space="0" w:color="auto"/>
        <w:bottom w:val="none" w:sz="0" w:space="0" w:color="auto"/>
        <w:right w:val="none" w:sz="0" w:space="0" w:color="auto"/>
      </w:divBdr>
    </w:div>
    <w:div w:id="978804850">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116027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08681249">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90931831">
      <w:bodyDiv w:val="1"/>
      <w:marLeft w:val="0"/>
      <w:marRight w:val="0"/>
      <w:marTop w:val="0"/>
      <w:marBottom w:val="0"/>
      <w:divBdr>
        <w:top w:val="none" w:sz="0" w:space="0" w:color="auto"/>
        <w:left w:val="none" w:sz="0" w:space="0" w:color="auto"/>
        <w:bottom w:val="none" w:sz="0" w:space="0" w:color="auto"/>
        <w:right w:val="none" w:sz="0" w:space="0" w:color="auto"/>
      </w:divBdr>
    </w:div>
    <w:div w:id="1113284095">
      <w:bodyDiv w:val="1"/>
      <w:marLeft w:val="0"/>
      <w:marRight w:val="0"/>
      <w:marTop w:val="0"/>
      <w:marBottom w:val="0"/>
      <w:divBdr>
        <w:top w:val="none" w:sz="0" w:space="0" w:color="auto"/>
        <w:left w:val="none" w:sz="0" w:space="0" w:color="auto"/>
        <w:bottom w:val="none" w:sz="0" w:space="0" w:color="auto"/>
        <w:right w:val="none" w:sz="0" w:space="0" w:color="auto"/>
      </w:divBdr>
    </w:div>
    <w:div w:id="1114784312">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71066845">
      <w:bodyDiv w:val="1"/>
      <w:marLeft w:val="0"/>
      <w:marRight w:val="0"/>
      <w:marTop w:val="0"/>
      <w:marBottom w:val="0"/>
      <w:divBdr>
        <w:top w:val="none" w:sz="0" w:space="0" w:color="auto"/>
        <w:left w:val="none" w:sz="0" w:space="0" w:color="auto"/>
        <w:bottom w:val="none" w:sz="0" w:space="0" w:color="auto"/>
        <w:right w:val="none" w:sz="0" w:space="0" w:color="auto"/>
      </w:divBdr>
    </w:div>
    <w:div w:id="1174607520">
      <w:bodyDiv w:val="1"/>
      <w:marLeft w:val="0"/>
      <w:marRight w:val="0"/>
      <w:marTop w:val="0"/>
      <w:marBottom w:val="0"/>
      <w:divBdr>
        <w:top w:val="none" w:sz="0" w:space="0" w:color="auto"/>
        <w:left w:val="none" w:sz="0" w:space="0" w:color="auto"/>
        <w:bottom w:val="none" w:sz="0" w:space="0" w:color="auto"/>
        <w:right w:val="none" w:sz="0" w:space="0" w:color="auto"/>
      </w:divBdr>
    </w:div>
    <w:div w:id="1182163533">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24177042">
      <w:bodyDiv w:val="1"/>
      <w:marLeft w:val="0"/>
      <w:marRight w:val="0"/>
      <w:marTop w:val="0"/>
      <w:marBottom w:val="0"/>
      <w:divBdr>
        <w:top w:val="none" w:sz="0" w:space="0" w:color="auto"/>
        <w:left w:val="none" w:sz="0" w:space="0" w:color="auto"/>
        <w:bottom w:val="none" w:sz="0" w:space="0" w:color="auto"/>
        <w:right w:val="none" w:sz="0" w:space="0" w:color="auto"/>
      </w:divBdr>
    </w:div>
    <w:div w:id="1244027534">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1983431">
      <w:bodyDiv w:val="1"/>
      <w:marLeft w:val="0"/>
      <w:marRight w:val="0"/>
      <w:marTop w:val="0"/>
      <w:marBottom w:val="0"/>
      <w:divBdr>
        <w:top w:val="none" w:sz="0" w:space="0" w:color="auto"/>
        <w:left w:val="none" w:sz="0" w:space="0" w:color="auto"/>
        <w:bottom w:val="none" w:sz="0" w:space="0" w:color="auto"/>
        <w:right w:val="none" w:sz="0" w:space="0" w:color="auto"/>
      </w:divBdr>
    </w:div>
    <w:div w:id="1334646155">
      <w:bodyDiv w:val="1"/>
      <w:marLeft w:val="0"/>
      <w:marRight w:val="0"/>
      <w:marTop w:val="0"/>
      <w:marBottom w:val="0"/>
      <w:divBdr>
        <w:top w:val="none" w:sz="0" w:space="0" w:color="auto"/>
        <w:left w:val="none" w:sz="0" w:space="0" w:color="auto"/>
        <w:bottom w:val="none" w:sz="0" w:space="0" w:color="auto"/>
        <w:right w:val="none" w:sz="0" w:space="0" w:color="auto"/>
      </w:divBdr>
    </w:div>
    <w:div w:id="1352561202">
      <w:bodyDiv w:val="1"/>
      <w:marLeft w:val="0"/>
      <w:marRight w:val="0"/>
      <w:marTop w:val="0"/>
      <w:marBottom w:val="0"/>
      <w:divBdr>
        <w:top w:val="none" w:sz="0" w:space="0" w:color="auto"/>
        <w:left w:val="none" w:sz="0" w:space="0" w:color="auto"/>
        <w:bottom w:val="none" w:sz="0" w:space="0" w:color="auto"/>
        <w:right w:val="none" w:sz="0" w:space="0" w:color="auto"/>
      </w:divBdr>
    </w:div>
    <w:div w:id="1356661262">
      <w:bodyDiv w:val="1"/>
      <w:marLeft w:val="0"/>
      <w:marRight w:val="0"/>
      <w:marTop w:val="0"/>
      <w:marBottom w:val="0"/>
      <w:divBdr>
        <w:top w:val="none" w:sz="0" w:space="0" w:color="auto"/>
        <w:left w:val="none" w:sz="0" w:space="0" w:color="auto"/>
        <w:bottom w:val="none" w:sz="0" w:space="0" w:color="auto"/>
        <w:right w:val="none" w:sz="0" w:space="0" w:color="auto"/>
      </w:divBdr>
    </w:div>
    <w:div w:id="1358237196">
      <w:bodyDiv w:val="1"/>
      <w:marLeft w:val="0"/>
      <w:marRight w:val="0"/>
      <w:marTop w:val="0"/>
      <w:marBottom w:val="0"/>
      <w:divBdr>
        <w:top w:val="none" w:sz="0" w:space="0" w:color="auto"/>
        <w:left w:val="none" w:sz="0" w:space="0" w:color="auto"/>
        <w:bottom w:val="none" w:sz="0" w:space="0" w:color="auto"/>
        <w:right w:val="none" w:sz="0" w:space="0" w:color="auto"/>
      </w:divBdr>
    </w:div>
    <w:div w:id="1359159272">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8529976">
      <w:bodyDiv w:val="1"/>
      <w:marLeft w:val="0"/>
      <w:marRight w:val="0"/>
      <w:marTop w:val="0"/>
      <w:marBottom w:val="0"/>
      <w:divBdr>
        <w:top w:val="none" w:sz="0" w:space="0" w:color="auto"/>
        <w:left w:val="none" w:sz="0" w:space="0" w:color="auto"/>
        <w:bottom w:val="none" w:sz="0" w:space="0" w:color="auto"/>
        <w:right w:val="none" w:sz="0" w:space="0" w:color="auto"/>
      </w:divBdr>
    </w:div>
    <w:div w:id="1419979924">
      <w:bodyDiv w:val="1"/>
      <w:marLeft w:val="0"/>
      <w:marRight w:val="0"/>
      <w:marTop w:val="0"/>
      <w:marBottom w:val="0"/>
      <w:divBdr>
        <w:top w:val="none" w:sz="0" w:space="0" w:color="auto"/>
        <w:left w:val="none" w:sz="0" w:space="0" w:color="auto"/>
        <w:bottom w:val="none" w:sz="0" w:space="0" w:color="auto"/>
        <w:right w:val="none" w:sz="0" w:space="0" w:color="auto"/>
      </w:divBdr>
    </w:div>
    <w:div w:id="1423062254">
      <w:bodyDiv w:val="1"/>
      <w:marLeft w:val="0"/>
      <w:marRight w:val="0"/>
      <w:marTop w:val="0"/>
      <w:marBottom w:val="0"/>
      <w:divBdr>
        <w:top w:val="none" w:sz="0" w:space="0" w:color="auto"/>
        <w:left w:val="none" w:sz="0" w:space="0" w:color="auto"/>
        <w:bottom w:val="none" w:sz="0" w:space="0" w:color="auto"/>
        <w:right w:val="none" w:sz="0" w:space="0" w:color="auto"/>
      </w:divBdr>
    </w:div>
    <w:div w:id="1425763500">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502348951">
      <w:bodyDiv w:val="1"/>
      <w:marLeft w:val="0"/>
      <w:marRight w:val="0"/>
      <w:marTop w:val="0"/>
      <w:marBottom w:val="0"/>
      <w:divBdr>
        <w:top w:val="none" w:sz="0" w:space="0" w:color="auto"/>
        <w:left w:val="none" w:sz="0" w:space="0" w:color="auto"/>
        <w:bottom w:val="none" w:sz="0" w:space="0" w:color="auto"/>
        <w:right w:val="none" w:sz="0" w:space="0" w:color="auto"/>
      </w:divBdr>
    </w:div>
    <w:div w:id="1522671473">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60899260">
      <w:bodyDiv w:val="1"/>
      <w:marLeft w:val="0"/>
      <w:marRight w:val="0"/>
      <w:marTop w:val="0"/>
      <w:marBottom w:val="0"/>
      <w:divBdr>
        <w:top w:val="none" w:sz="0" w:space="0" w:color="auto"/>
        <w:left w:val="none" w:sz="0" w:space="0" w:color="auto"/>
        <w:bottom w:val="none" w:sz="0" w:space="0" w:color="auto"/>
        <w:right w:val="none" w:sz="0" w:space="0" w:color="auto"/>
      </w:divBdr>
    </w:div>
    <w:div w:id="1612668649">
      <w:bodyDiv w:val="1"/>
      <w:marLeft w:val="0"/>
      <w:marRight w:val="0"/>
      <w:marTop w:val="0"/>
      <w:marBottom w:val="0"/>
      <w:divBdr>
        <w:top w:val="none" w:sz="0" w:space="0" w:color="auto"/>
        <w:left w:val="none" w:sz="0" w:space="0" w:color="auto"/>
        <w:bottom w:val="none" w:sz="0" w:space="0" w:color="auto"/>
        <w:right w:val="none" w:sz="0" w:space="0" w:color="auto"/>
      </w:divBdr>
    </w:div>
    <w:div w:id="1616325082">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41416698">
      <w:bodyDiv w:val="1"/>
      <w:marLeft w:val="0"/>
      <w:marRight w:val="0"/>
      <w:marTop w:val="0"/>
      <w:marBottom w:val="0"/>
      <w:divBdr>
        <w:top w:val="none" w:sz="0" w:space="0" w:color="auto"/>
        <w:left w:val="none" w:sz="0" w:space="0" w:color="auto"/>
        <w:bottom w:val="none" w:sz="0" w:space="0" w:color="auto"/>
        <w:right w:val="none" w:sz="0" w:space="0" w:color="auto"/>
      </w:divBdr>
    </w:div>
    <w:div w:id="1645893630">
      <w:bodyDiv w:val="1"/>
      <w:marLeft w:val="0"/>
      <w:marRight w:val="0"/>
      <w:marTop w:val="0"/>
      <w:marBottom w:val="0"/>
      <w:divBdr>
        <w:top w:val="none" w:sz="0" w:space="0" w:color="auto"/>
        <w:left w:val="none" w:sz="0" w:space="0" w:color="auto"/>
        <w:bottom w:val="none" w:sz="0" w:space="0" w:color="auto"/>
        <w:right w:val="none" w:sz="0" w:space="0" w:color="auto"/>
      </w:divBdr>
    </w:div>
    <w:div w:id="1667516898">
      <w:bodyDiv w:val="1"/>
      <w:marLeft w:val="0"/>
      <w:marRight w:val="0"/>
      <w:marTop w:val="0"/>
      <w:marBottom w:val="0"/>
      <w:divBdr>
        <w:top w:val="none" w:sz="0" w:space="0" w:color="auto"/>
        <w:left w:val="none" w:sz="0" w:space="0" w:color="auto"/>
        <w:bottom w:val="none" w:sz="0" w:space="0" w:color="auto"/>
        <w:right w:val="none" w:sz="0" w:space="0" w:color="auto"/>
      </w:divBdr>
    </w:div>
    <w:div w:id="1703241128">
      <w:bodyDiv w:val="1"/>
      <w:marLeft w:val="0"/>
      <w:marRight w:val="0"/>
      <w:marTop w:val="0"/>
      <w:marBottom w:val="0"/>
      <w:divBdr>
        <w:top w:val="none" w:sz="0" w:space="0" w:color="auto"/>
        <w:left w:val="none" w:sz="0" w:space="0" w:color="auto"/>
        <w:bottom w:val="none" w:sz="0" w:space="0" w:color="auto"/>
        <w:right w:val="none" w:sz="0" w:space="0" w:color="auto"/>
      </w:divBdr>
    </w:div>
    <w:div w:id="1709791369">
      <w:bodyDiv w:val="1"/>
      <w:marLeft w:val="0"/>
      <w:marRight w:val="0"/>
      <w:marTop w:val="0"/>
      <w:marBottom w:val="0"/>
      <w:divBdr>
        <w:top w:val="none" w:sz="0" w:space="0" w:color="auto"/>
        <w:left w:val="none" w:sz="0" w:space="0" w:color="auto"/>
        <w:bottom w:val="none" w:sz="0" w:space="0" w:color="auto"/>
        <w:right w:val="none" w:sz="0" w:space="0" w:color="auto"/>
      </w:divBdr>
    </w:div>
    <w:div w:id="1779447502">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803420364">
      <w:bodyDiv w:val="1"/>
      <w:marLeft w:val="0"/>
      <w:marRight w:val="0"/>
      <w:marTop w:val="0"/>
      <w:marBottom w:val="0"/>
      <w:divBdr>
        <w:top w:val="none" w:sz="0" w:space="0" w:color="auto"/>
        <w:left w:val="none" w:sz="0" w:space="0" w:color="auto"/>
        <w:bottom w:val="none" w:sz="0" w:space="0" w:color="auto"/>
        <w:right w:val="none" w:sz="0" w:space="0" w:color="auto"/>
      </w:divBdr>
    </w:div>
    <w:div w:id="1817138588">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65703140">
      <w:bodyDiv w:val="1"/>
      <w:marLeft w:val="0"/>
      <w:marRight w:val="0"/>
      <w:marTop w:val="0"/>
      <w:marBottom w:val="0"/>
      <w:divBdr>
        <w:top w:val="none" w:sz="0" w:space="0" w:color="auto"/>
        <w:left w:val="none" w:sz="0" w:space="0" w:color="auto"/>
        <w:bottom w:val="none" w:sz="0" w:space="0" w:color="auto"/>
        <w:right w:val="none" w:sz="0" w:space="0" w:color="auto"/>
      </w:divBdr>
    </w:div>
    <w:div w:id="1909800773">
      <w:bodyDiv w:val="1"/>
      <w:marLeft w:val="0"/>
      <w:marRight w:val="0"/>
      <w:marTop w:val="0"/>
      <w:marBottom w:val="0"/>
      <w:divBdr>
        <w:top w:val="none" w:sz="0" w:space="0" w:color="auto"/>
        <w:left w:val="none" w:sz="0" w:space="0" w:color="auto"/>
        <w:bottom w:val="none" w:sz="0" w:space="0" w:color="auto"/>
        <w:right w:val="none" w:sz="0" w:space="0" w:color="auto"/>
      </w:divBdr>
    </w:div>
    <w:div w:id="1961256161">
      <w:bodyDiv w:val="1"/>
      <w:marLeft w:val="0"/>
      <w:marRight w:val="0"/>
      <w:marTop w:val="0"/>
      <w:marBottom w:val="0"/>
      <w:divBdr>
        <w:top w:val="none" w:sz="0" w:space="0" w:color="auto"/>
        <w:left w:val="none" w:sz="0" w:space="0" w:color="auto"/>
        <w:bottom w:val="none" w:sz="0" w:space="0" w:color="auto"/>
        <w:right w:val="none" w:sz="0" w:space="0" w:color="auto"/>
      </w:divBdr>
    </w:div>
    <w:div w:id="1963000105">
      <w:bodyDiv w:val="1"/>
      <w:marLeft w:val="0"/>
      <w:marRight w:val="0"/>
      <w:marTop w:val="0"/>
      <w:marBottom w:val="0"/>
      <w:divBdr>
        <w:top w:val="none" w:sz="0" w:space="0" w:color="auto"/>
        <w:left w:val="none" w:sz="0" w:space="0" w:color="auto"/>
        <w:bottom w:val="none" w:sz="0" w:space="0" w:color="auto"/>
        <w:right w:val="none" w:sz="0" w:space="0" w:color="auto"/>
      </w:divBdr>
    </w:div>
    <w:div w:id="1967811800">
      <w:bodyDiv w:val="1"/>
      <w:marLeft w:val="0"/>
      <w:marRight w:val="0"/>
      <w:marTop w:val="0"/>
      <w:marBottom w:val="0"/>
      <w:divBdr>
        <w:top w:val="none" w:sz="0" w:space="0" w:color="auto"/>
        <w:left w:val="none" w:sz="0" w:space="0" w:color="auto"/>
        <w:bottom w:val="none" w:sz="0" w:space="0" w:color="auto"/>
        <w:right w:val="none" w:sz="0" w:space="0" w:color="auto"/>
      </w:divBdr>
    </w:div>
    <w:div w:id="1996251907">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4408939">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34191079">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70491372">
      <w:bodyDiv w:val="1"/>
      <w:marLeft w:val="0"/>
      <w:marRight w:val="0"/>
      <w:marTop w:val="0"/>
      <w:marBottom w:val="0"/>
      <w:divBdr>
        <w:top w:val="none" w:sz="0" w:space="0" w:color="auto"/>
        <w:left w:val="none" w:sz="0" w:space="0" w:color="auto"/>
        <w:bottom w:val="none" w:sz="0" w:space="0" w:color="auto"/>
        <w:right w:val="none" w:sz="0" w:space="0" w:color="auto"/>
      </w:divBdr>
    </w:div>
    <w:div w:id="2074236811">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11.wmf"/><Relationship Id="rId39" Type="http://schemas.openxmlformats.org/officeDocument/2006/relationships/image" Target="media/image22.wmf"/><Relationship Id="rId21" Type="http://schemas.openxmlformats.org/officeDocument/2006/relationships/image" Target="media/image7.wmf"/><Relationship Id="rId34" Type="http://schemas.openxmlformats.org/officeDocument/2006/relationships/image" Target="media/image18.jpeg"/><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2.wmf"/><Relationship Id="rId55" Type="http://schemas.openxmlformats.org/officeDocument/2006/relationships/image" Target="media/image37.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onsultantplus://offline/ref=B3028F4BB5523BE771AF7E41292BB66201551BDCAFE87C9A85149609144AB87F175793FDC5CAED09747150258DF82A8A17713BD095C4D3P" TargetMode="External"/><Relationship Id="rId29" Type="http://schemas.openxmlformats.org/officeDocument/2006/relationships/image" Target="media/image14.png"/><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png"/><Relationship Id="rId53" Type="http://schemas.openxmlformats.org/officeDocument/2006/relationships/image" Target="media/image35.png"/><Relationship Id="rId58" Type="http://schemas.openxmlformats.org/officeDocument/2006/relationships/image" Target="media/image39.wmf"/><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6.wmf"/><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image" Target="media/image15.png"/><Relationship Id="rId35" Type="http://schemas.openxmlformats.org/officeDocument/2006/relationships/image" Target="media/image19.jpeg"/><Relationship Id="rId43" Type="http://schemas.openxmlformats.org/officeDocument/2006/relationships/image" Target="media/image26.png"/><Relationship Id="rId48" Type="http://schemas.openxmlformats.org/officeDocument/2006/relationships/image" Target="media/image30.wmf"/><Relationship Id="rId56" Type="http://schemas.openxmlformats.org/officeDocument/2006/relationships/hyperlink" Target="http://docs.cntd.ru/document/902195487" TargetMode="Externa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consultantplus://offline/ref=B3028F4BB5523BE771AF7E41292BB66201551BDCAFE87C9A85149609144AB87F175793F9C4CDE75E273E5179C8A9398B117139D289412336C5D0P" TargetMode="External"/><Relationship Id="rId25" Type="http://schemas.openxmlformats.org/officeDocument/2006/relationships/image" Target="media/image10.wmf"/><Relationship Id="rId33" Type="http://schemas.openxmlformats.org/officeDocument/2006/relationships/hyperlink" Target="consultantplus://offline/ref=095D045E487A48205B37AF20E58B57BFBFAEC975235028001568609809DCE423A79BA7DE42A74CD3j579E" TargetMode="External"/><Relationship Id="rId38" Type="http://schemas.openxmlformats.org/officeDocument/2006/relationships/image" Target="media/image21.wmf"/><Relationship Id="rId46" Type="http://schemas.openxmlformats.org/officeDocument/2006/relationships/hyperlink" Target="http://www.consultant.ru/cons/cgi/online.cgi?rnd=CA678733B17433138E11F00226D09202&amp;req=doc&amp;base=LAW&amp;n=287253&amp;dst=100018&amp;fld=134" TargetMode="External"/><Relationship Id="rId59" Type="http://schemas.openxmlformats.org/officeDocument/2006/relationships/image" Target="media/image40.wmf"/><Relationship Id="rId20" Type="http://schemas.openxmlformats.org/officeDocument/2006/relationships/hyperlink" Target="consultantplus://offline/ref=76BE0BA3A598C80FB4F663B8E3F755184C74C642CA4295FEBFB12BFA86A2D0EB9F61B5A07FC107D3DCBDACCB631F2794B29A00AAC364D705B0gDK" TargetMode="External"/><Relationship Id="rId41" Type="http://schemas.openxmlformats.org/officeDocument/2006/relationships/image" Target="media/image24.png"/><Relationship Id="rId54" Type="http://schemas.openxmlformats.org/officeDocument/2006/relationships/image" Target="media/image36.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nsultantplus://offline/ref=B3028F4BB5523BE771AF604F2D2BB662035610DAA8E17C9A85149609144AB87F175793F9C4CDE65C243E5179C8A9398B117139D289412336C5D0P" TargetMode="External"/><Relationship Id="rId23" Type="http://schemas.openxmlformats.org/officeDocument/2006/relationships/hyperlink" Target="consultantplus://offline/ref=76BE0BA3A598C80FB4F663B8E3F755184C74C642CA4295FEBFB12BFA86A2D0EB9F61B5A47BC60E8785F2AD97264A3495B19A02A9DFB6g6K" TargetMode="External"/><Relationship Id="rId28" Type="http://schemas.openxmlformats.org/officeDocument/2006/relationships/image" Target="media/image13.wmf"/><Relationship Id="rId36" Type="http://schemas.openxmlformats.org/officeDocument/2006/relationships/hyperlink" Target="consultantplus://offline/ref=095D045E487A48205B37AF20E58B57BFBFAEC975235028001568609809DCE423A79BA7DE42A74CD3j579E" TargetMode="External"/><Relationship Id="rId49" Type="http://schemas.openxmlformats.org/officeDocument/2006/relationships/image" Target="media/image31.wmf"/><Relationship Id="rId57" Type="http://schemas.openxmlformats.org/officeDocument/2006/relationships/image" Target="media/image38.wmf"/><Relationship Id="rId10"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header" Target="header2.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661A84-497F-4566-8260-F68017BF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31421</Words>
  <Characters>179101</Characters>
  <Application>Microsoft Office Word</Application>
  <DocSecurity>0</DocSecurity>
  <Lines>1492</Lines>
  <Paragraphs>420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2020-07-17T13:25:00Z</dcterms:created>
  <dcterms:modified xsi:type="dcterms:W3CDTF">2020-08-18T13:08:00Z</dcterms:modified>
</cp:coreProperties>
</file>