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2B305119" w14:textId="77777777" w:rsidR="0002799E" w:rsidRPr="00AD15F9" w:rsidRDefault="0002799E" w:rsidP="0002799E">
          <w:pPr>
            <w:rPr>
              <w:rFonts w:ascii="Myriad Pro" w:hAnsi="Myriad Pro"/>
              <w:i/>
              <w:color w:val="4F6228" w:themeColor="accent3" w:themeShade="80"/>
            </w:rPr>
          </w:pPr>
          <w:r w:rsidRPr="00AD15F9">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65511C48" wp14:editId="73B6EBDE">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46C2D43" w14:textId="77777777" w:rsidR="003A7B2F" w:rsidRDefault="003A7B2F" w:rsidP="0002799E">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51125E1" w14:textId="77777777" w:rsidR="003A7B2F" w:rsidRPr="00DC2CC1" w:rsidRDefault="003A7B2F" w:rsidP="0002799E">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DE6E79A" w14:textId="77777777" w:rsidR="003A7B2F" w:rsidRDefault="003A7B2F" w:rsidP="0002799E">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5511C48"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146C2D43" w14:textId="77777777" w:rsidR="003A7B2F" w:rsidRDefault="003A7B2F" w:rsidP="0002799E">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51125E1" w14:textId="77777777" w:rsidR="003A7B2F" w:rsidRPr="00DC2CC1" w:rsidRDefault="003A7B2F" w:rsidP="0002799E">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DE6E79A" w14:textId="77777777" w:rsidR="003A7B2F" w:rsidRDefault="003A7B2F" w:rsidP="0002799E">
                            <w:pPr>
                              <w:pStyle w:val="af2"/>
                              <w:spacing w:line="360" w:lineRule="auto"/>
                              <w:rPr>
                                <w:color w:val="FFFFFF" w:themeColor="background1"/>
                              </w:rPr>
                            </w:pPr>
                          </w:p>
                        </w:txbxContent>
                      </v:textbox>
                    </v:rect>
                    <w10:wrap anchorx="page" anchory="page"/>
                  </v:group>
                </w:pict>
              </mc:Fallback>
            </mc:AlternateContent>
          </w:r>
          <w:r w:rsidRPr="00AD15F9">
            <w:rPr>
              <w:rFonts w:ascii="Myriad Pro" w:hAnsi="Myriad Pro"/>
              <w:i/>
              <w:noProof/>
              <w:color w:val="4F6228" w:themeColor="accent3" w:themeShade="80"/>
            </w:rPr>
            <w:drawing>
              <wp:inline distT="0" distB="0" distL="0" distR="0" wp14:anchorId="4B838B33" wp14:editId="107FFE92">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77A3E33A" w14:textId="77777777" w:rsidR="0002799E" w:rsidRPr="00AD15F9" w:rsidRDefault="0002799E" w:rsidP="0002799E">
          <w:pPr>
            <w:rPr>
              <w:rFonts w:ascii="Myriad Pro" w:hAnsi="Myriad Pro"/>
              <w:i/>
              <w:color w:val="4F6228" w:themeColor="accent3" w:themeShade="80"/>
            </w:rPr>
          </w:pPr>
          <w:r w:rsidRPr="00AD15F9">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1955CEC1" wp14:editId="0BE97FEF">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E4FE7FF" w14:textId="77777777" w:rsidR="003A7B2F" w:rsidRDefault="003A7B2F" w:rsidP="0002799E">
                                <w:pPr>
                                  <w:pStyle w:val="af2"/>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A83EE70" w14:textId="77777777" w:rsidR="003A7B2F" w:rsidRPr="00AD15F9" w:rsidRDefault="003A7B2F" w:rsidP="0002799E">
                                <w:pPr>
                                  <w:pStyle w:val="af2"/>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0F148B">
                                  <w:rPr>
                                    <w:rFonts w:ascii="Myriad Pro" w:hAnsi="Myriad Pro" w:cs="Times New Roman"/>
                                    <w:b/>
                                    <w:sz w:val="36"/>
                                    <w:szCs w:val="36"/>
                                    <w:shd w:val="clear" w:color="auto" w:fill="C4BC96" w:themeFill="background2" w:themeFillShade="BF"/>
                                  </w:rPr>
                                  <w:t>по результатам подготовки рекомендаций и предложений по решению проблем, выявленных в результате экспертизы тарифно</w:t>
                                </w:r>
                                <w:r w:rsidRPr="00AD15F9">
                                  <w:rPr>
                                    <w:rFonts w:ascii="Myriad Pro" w:hAnsi="Myriad Pro" w:cs="Times New Roman"/>
                                    <w:b/>
                                    <w:sz w:val="36"/>
                                    <w:szCs w:val="36"/>
                                    <w:shd w:val="clear" w:color="auto" w:fill="C4BC96" w:themeFill="background2" w:themeFillShade="BF"/>
                                  </w:rPr>
                                  <w:t xml:space="preserve">-балансовых решений, принятых регулирующими органами на 2019 год в отношении </w:t>
                                </w:r>
                                <w:r w:rsidRPr="00AD15F9">
                                  <w:rPr>
                                    <w:rFonts w:ascii="Myriad Pro" w:hAnsi="Myriad Pro" w:cs="Times New Roman"/>
                                    <w:b/>
                                    <w:sz w:val="36"/>
                                    <w:szCs w:val="36"/>
                                    <w:shd w:val="clear" w:color="auto" w:fill="C4BC96" w:themeFill="background2" w:themeFillShade="BF"/>
                                  </w:rPr>
                                  <w:br/>
                                  <w:t>ДЗО ПАО «МРСК Сибири» АО «Тываэнерго»</w:t>
                                </w:r>
                              </w:p>
                              <w:p w14:paraId="425F1F7F" w14:textId="5460A7B7" w:rsidR="003A7B2F" w:rsidRPr="00AD15F9" w:rsidRDefault="003A7B2F" w:rsidP="0002799E">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AD15F9">
                                  <w:rPr>
                                    <w:rFonts w:ascii="Myriad Pro" w:hAnsi="Myriad Pro" w:cs="Times New Roman"/>
                                    <w:b/>
                                    <w:sz w:val="28"/>
                                    <w:szCs w:val="28"/>
                                    <w:shd w:val="clear" w:color="auto" w:fill="C4BC96" w:themeFill="background2" w:themeFillShade="BF"/>
                                  </w:rPr>
                                  <w:t xml:space="preserve">по Договору </w:t>
                                </w:r>
                                <w:r w:rsidR="00232930">
                                  <w:rPr>
                                    <w:rFonts w:ascii="Myriad Pro" w:hAnsi="Myriad Pro" w:cs="Times New Roman"/>
                                    <w:b/>
                                    <w:sz w:val="28"/>
                                    <w:szCs w:val="28"/>
                                    <w:shd w:val="clear" w:color="auto" w:fill="C4BC96" w:themeFill="background2" w:themeFillShade="BF"/>
                                  </w:rPr>
                                  <w:t xml:space="preserve">на </w:t>
                                </w:r>
                                <w:r w:rsidRPr="00AD15F9">
                                  <w:rPr>
                                    <w:rFonts w:ascii="Myriad Pro" w:hAnsi="Myriad Pro" w:cs="Times New Roman"/>
                                    <w:b/>
                                    <w:sz w:val="28"/>
                                    <w:szCs w:val="28"/>
                                    <w:shd w:val="clear" w:color="auto" w:fill="C4BC96" w:themeFill="background2" w:themeFillShade="BF"/>
                                  </w:rPr>
                                  <w:t>оказани</w:t>
                                </w:r>
                                <w:r w:rsidR="00232930">
                                  <w:rPr>
                                    <w:rFonts w:ascii="Myriad Pro" w:hAnsi="Myriad Pro" w:cs="Times New Roman"/>
                                    <w:b/>
                                    <w:sz w:val="28"/>
                                    <w:szCs w:val="28"/>
                                    <w:shd w:val="clear" w:color="auto" w:fill="C4BC96" w:themeFill="background2" w:themeFillShade="BF"/>
                                  </w:rPr>
                                  <w:t>е</w:t>
                                </w:r>
                                <w:r w:rsidRPr="00AD15F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232930">
                                  <w:rPr>
                                    <w:rFonts w:ascii="Myriad Pro" w:hAnsi="Myriad Pro" w:cs="Times New Roman"/>
                                    <w:b/>
                                    <w:sz w:val="28"/>
                                    <w:szCs w:val="28"/>
                                    <w:shd w:val="clear" w:color="auto" w:fill="C4BC96" w:themeFill="background2" w:themeFillShade="BF"/>
                                  </w:rPr>
                                  <w:br/>
                                </w:r>
                                <w:r w:rsidRPr="00AD15F9">
                                  <w:rPr>
                                    <w:rFonts w:ascii="Myriad Pro" w:hAnsi="Myriad Pro" w:cs="Times New Roman"/>
                                    <w:b/>
                                    <w:sz w:val="28"/>
                                    <w:szCs w:val="28"/>
                                    <w:shd w:val="clear" w:color="auto" w:fill="C4BC96" w:themeFill="background2" w:themeFillShade="BF"/>
                                  </w:rPr>
                                  <w:t>за период 2017-2019гг.,</w:t>
                                </w:r>
                              </w:p>
                              <w:p w14:paraId="564818B0" w14:textId="2E8E946C" w:rsidR="003A7B2F" w:rsidRPr="00AD15F9" w:rsidRDefault="003A7B2F" w:rsidP="0002799E">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AD15F9">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AD15F9">
                                  <w:rPr>
                                    <w:rFonts w:ascii="Myriad Pro" w:hAnsi="Myriad Pro" w:cs="Times New Roman"/>
                                    <w:b/>
                                    <w:sz w:val="28"/>
                                    <w:szCs w:val="28"/>
                                    <w:shd w:val="clear" w:color="auto" w:fill="C4BC96" w:themeFill="background2" w:themeFillShade="BF"/>
                                  </w:rPr>
                                  <w:t xml:space="preserve"> от 29.01.2020 года</w:t>
                                </w:r>
                              </w:p>
                              <w:p w14:paraId="26E7F1B4" w14:textId="77777777" w:rsidR="003A7B2F" w:rsidRPr="00963C82" w:rsidRDefault="003A7B2F" w:rsidP="0002799E">
                                <w:pPr>
                                  <w:pStyle w:val="af2"/>
                                  <w:shd w:val="clear" w:color="auto" w:fill="C4BC96" w:themeFill="background2" w:themeFillShade="BF"/>
                                  <w:jc w:val="center"/>
                                  <w:rPr>
                                    <w:sz w:val="36"/>
                                    <w:szCs w:val="36"/>
                                  </w:rPr>
                                </w:pPr>
                                <w:r w:rsidRPr="00AD15F9">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55CEC1"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2E4FE7FF" w14:textId="77777777" w:rsidR="003A7B2F" w:rsidRDefault="003A7B2F" w:rsidP="0002799E">
                          <w:pPr>
                            <w:pStyle w:val="af2"/>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A83EE70" w14:textId="77777777" w:rsidR="003A7B2F" w:rsidRPr="00AD15F9" w:rsidRDefault="003A7B2F" w:rsidP="0002799E">
                          <w:pPr>
                            <w:pStyle w:val="af2"/>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0F148B">
                            <w:rPr>
                              <w:rFonts w:ascii="Myriad Pro" w:hAnsi="Myriad Pro" w:cs="Times New Roman"/>
                              <w:b/>
                              <w:sz w:val="36"/>
                              <w:szCs w:val="36"/>
                              <w:shd w:val="clear" w:color="auto" w:fill="C4BC96" w:themeFill="background2" w:themeFillShade="BF"/>
                            </w:rPr>
                            <w:t>по результатам подготовки рекомендаций и предложений по решению проблем, выявленных в результате экспертизы тарифно</w:t>
                          </w:r>
                          <w:r w:rsidRPr="00AD15F9">
                            <w:rPr>
                              <w:rFonts w:ascii="Myriad Pro" w:hAnsi="Myriad Pro" w:cs="Times New Roman"/>
                              <w:b/>
                              <w:sz w:val="36"/>
                              <w:szCs w:val="36"/>
                              <w:shd w:val="clear" w:color="auto" w:fill="C4BC96" w:themeFill="background2" w:themeFillShade="BF"/>
                            </w:rPr>
                            <w:t xml:space="preserve">-балансовых решений, принятых регулирующими органами на 2019 год в отношении </w:t>
                          </w:r>
                          <w:r w:rsidRPr="00AD15F9">
                            <w:rPr>
                              <w:rFonts w:ascii="Myriad Pro" w:hAnsi="Myriad Pro" w:cs="Times New Roman"/>
                              <w:b/>
                              <w:sz w:val="36"/>
                              <w:szCs w:val="36"/>
                              <w:shd w:val="clear" w:color="auto" w:fill="C4BC96" w:themeFill="background2" w:themeFillShade="BF"/>
                            </w:rPr>
                            <w:br/>
                            <w:t>ДЗО ПАО «МРСК Сибири» АО «Тываэнерго»</w:t>
                          </w:r>
                        </w:p>
                        <w:p w14:paraId="425F1F7F" w14:textId="5460A7B7" w:rsidR="003A7B2F" w:rsidRPr="00AD15F9" w:rsidRDefault="003A7B2F" w:rsidP="0002799E">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AD15F9">
                            <w:rPr>
                              <w:rFonts w:ascii="Myriad Pro" w:hAnsi="Myriad Pro" w:cs="Times New Roman"/>
                              <w:b/>
                              <w:sz w:val="28"/>
                              <w:szCs w:val="28"/>
                              <w:shd w:val="clear" w:color="auto" w:fill="C4BC96" w:themeFill="background2" w:themeFillShade="BF"/>
                            </w:rPr>
                            <w:t xml:space="preserve">по Договору </w:t>
                          </w:r>
                          <w:r w:rsidR="00232930">
                            <w:rPr>
                              <w:rFonts w:ascii="Myriad Pro" w:hAnsi="Myriad Pro" w:cs="Times New Roman"/>
                              <w:b/>
                              <w:sz w:val="28"/>
                              <w:szCs w:val="28"/>
                              <w:shd w:val="clear" w:color="auto" w:fill="C4BC96" w:themeFill="background2" w:themeFillShade="BF"/>
                            </w:rPr>
                            <w:t xml:space="preserve">на </w:t>
                          </w:r>
                          <w:r w:rsidRPr="00AD15F9">
                            <w:rPr>
                              <w:rFonts w:ascii="Myriad Pro" w:hAnsi="Myriad Pro" w:cs="Times New Roman"/>
                              <w:b/>
                              <w:sz w:val="28"/>
                              <w:szCs w:val="28"/>
                              <w:shd w:val="clear" w:color="auto" w:fill="C4BC96" w:themeFill="background2" w:themeFillShade="BF"/>
                            </w:rPr>
                            <w:t>оказани</w:t>
                          </w:r>
                          <w:r w:rsidR="00232930">
                            <w:rPr>
                              <w:rFonts w:ascii="Myriad Pro" w:hAnsi="Myriad Pro" w:cs="Times New Roman"/>
                              <w:b/>
                              <w:sz w:val="28"/>
                              <w:szCs w:val="28"/>
                              <w:shd w:val="clear" w:color="auto" w:fill="C4BC96" w:themeFill="background2" w:themeFillShade="BF"/>
                            </w:rPr>
                            <w:t>е</w:t>
                          </w:r>
                          <w:r w:rsidRPr="00AD15F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232930">
                            <w:rPr>
                              <w:rFonts w:ascii="Myriad Pro" w:hAnsi="Myriad Pro" w:cs="Times New Roman"/>
                              <w:b/>
                              <w:sz w:val="28"/>
                              <w:szCs w:val="28"/>
                              <w:shd w:val="clear" w:color="auto" w:fill="C4BC96" w:themeFill="background2" w:themeFillShade="BF"/>
                            </w:rPr>
                            <w:br/>
                          </w:r>
                          <w:r w:rsidRPr="00AD15F9">
                            <w:rPr>
                              <w:rFonts w:ascii="Myriad Pro" w:hAnsi="Myriad Pro" w:cs="Times New Roman"/>
                              <w:b/>
                              <w:sz w:val="28"/>
                              <w:szCs w:val="28"/>
                              <w:shd w:val="clear" w:color="auto" w:fill="C4BC96" w:themeFill="background2" w:themeFillShade="BF"/>
                            </w:rPr>
                            <w:t>за период 2017-2019гг.,</w:t>
                          </w:r>
                        </w:p>
                        <w:p w14:paraId="564818B0" w14:textId="2E8E946C" w:rsidR="003A7B2F" w:rsidRPr="00AD15F9" w:rsidRDefault="003A7B2F" w:rsidP="0002799E">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AD15F9">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AD15F9">
                            <w:rPr>
                              <w:rFonts w:ascii="Myriad Pro" w:hAnsi="Myriad Pro" w:cs="Times New Roman"/>
                              <w:b/>
                              <w:sz w:val="28"/>
                              <w:szCs w:val="28"/>
                              <w:shd w:val="clear" w:color="auto" w:fill="C4BC96" w:themeFill="background2" w:themeFillShade="BF"/>
                            </w:rPr>
                            <w:t xml:space="preserve"> от 29.01.2020 года</w:t>
                          </w:r>
                        </w:p>
                        <w:p w14:paraId="26E7F1B4" w14:textId="77777777" w:rsidR="003A7B2F" w:rsidRPr="00963C82" w:rsidRDefault="003A7B2F" w:rsidP="0002799E">
                          <w:pPr>
                            <w:pStyle w:val="af2"/>
                            <w:shd w:val="clear" w:color="auto" w:fill="C4BC96" w:themeFill="background2" w:themeFillShade="BF"/>
                            <w:jc w:val="center"/>
                            <w:rPr>
                              <w:sz w:val="36"/>
                              <w:szCs w:val="36"/>
                            </w:rPr>
                          </w:pPr>
                          <w:r w:rsidRPr="00AD15F9">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AD15F9">
            <w:rPr>
              <w:rFonts w:ascii="Myriad Pro" w:hAnsi="Myriad Pro"/>
              <w:i/>
              <w:color w:val="4F6228" w:themeColor="accent3" w:themeShade="80"/>
            </w:rPr>
            <w:br w:type="page"/>
          </w:r>
        </w:p>
      </w:sdtContent>
    </w:sdt>
    <w:p w14:paraId="4957F90D" w14:textId="77777777" w:rsidR="0002799E" w:rsidRPr="00AD15F9" w:rsidRDefault="0002799E" w:rsidP="0002799E">
      <w:pPr>
        <w:pStyle w:val="ad"/>
        <w:jc w:val="center"/>
        <w:rPr>
          <w:rFonts w:ascii="Myriad Pro" w:eastAsiaTheme="minorHAnsi" w:hAnsi="Myriad Pro" w:cstheme="minorBidi"/>
          <w:i/>
          <w:color w:val="4F6228" w:themeColor="accent3" w:themeShade="80"/>
          <w:sz w:val="24"/>
          <w:szCs w:val="24"/>
          <w:lang w:eastAsia="en-US"/>
        </w:rPr>
      </w:pPr>
      <w:r w:rsidRPr="00AD15F9">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lang w:eastAsia="ru-RU"/>
        </w:rPr>
      </w:sdtEndPr>
      <w:sdtContent>
        <w:p w14:paraId="138E54D3" w14:textId="50578A0D" w:rsidR="00E65635" w:rsidRPr="004C1C0F" w:rsidRDefault="00E65635" w:rsidP="004C1C0F">
          <w:pPr>
            <w:pStyle w:val="ad"/>
            <w:rPr>
              <w:rFonts w:ascii="Myriad Pro" w:hAnsi="Myriad Pro"/>
              <w:b/>
              <w:bCs/>
              <w:i/>
              <w:color w:val="4F6228" w:themeColor="accent3" w:themeShade="80"/>
              <w:sz w:val="24"/>
              <w:szCs w:val="24"/>
            </w:rPr>
          </w:pPr>
          <w:r w:rsidRPr="004C1C0F">
            <w:rPr>
              <w:rFonts w:ascii="Myriad Pro" w:hAnsi="Myriad Pro"/>
              <w:b/>
              <w:bCs/>
              <w:i/>
              <w:color w:val="4F6228" w:themeColor="accent3" w:themeShade="80"/>
              <w:sz w:val="24"/>
              <w:szCs w:val="24"/>
            </w:rPr>
            <w:t>Оглавление</w:t>
          </w:r>
        </w:p>
        <w:p w14:paraId="5658E0B1" w14:textId="77777777" w:rsidR="00C745DE" w:rsidRPr="00AD15F9" w:rsidRDefault="00C745DE" w:rsidP="00C745DE"/>
        <w:p w14:paraId="062F88FC" w14:textId="159FCCD4" w:rsidR="00232930" w:rsidRPr="00232930" w:rsidRDefault="003960FB" w:rsidP="00232930">
          <w:pPr>
            <w:pStyle w:val="32"/>
            <w:tabs>
              <w:tab w:val="left" w:pos="880"/>
              <w:tab w:val="right" w:leader="dot" w:pos="9345"/>
            </w:tabs>
            <w:jc w:val="both"/>
            <w:rPr>
              <w:rFonts w:ascii="Myriad Pro" w:eastAsiaTheme="minorEastAsia" w:hAnsi="Myriad Pro" w:cstheme="minorBidi"/>
              <w:noProof/>
              <w:sz w:val="22"/>
              <w:szCs w:val="22"/>
            </w:rPr>
          </w:pPr>
          <w:r w:rsidRPr="009A2E94">
            <w:rPr>
              <w:rFonts w:ascii="Myriad Pro" w:hAnsi="Myriad Pro"/>
              <w:b/>
              <w:bCs/>
              <w:i/>
              <w:color w:val="4F6228" w:themeColor="accent3" w:themeShade="80"/>
              <w:sz w:val="22"/>
              <w:szCs w:val="22"/>
            </w:rPr>
            <w:fldChar w:fldCharType="begin"/>
          </w:r>
          <w:r w:rsidR="00E65635" w:rsidRPr="009A2E94">
            <w:rPr>
              <w:rFonts w:ascii="Myriad Pro" w:hAnsi="Myriad Pro"/>
              <w:b/>
              <w:bCs/>
              <w:i/>
              <w:color w:val="4F6228" w:themeColor="accent3" w:themeShade="80"/>
              <w:sz w:val="22"/>
              <w:szCs w:val="22"/>
            </w:rPr>
            <w:instrText xml:space="preserve"> TOC \o "1-3" \h \z \u </w:instrText>
          </w:r>
          <w:r w:rsidRPr="009A2E94">
            <w:rPr>
              <w:rFonts w:ascii="Myriad Pro" w:hAnsi="Myriad Pro"/>
              <w:b/>
              <w:bCs/>
              <w:i/>
              <w:color w:val="4F6228" w:themeColor="accent3" w:themeShade="80"/>
              <w:sz w:val="22"/>
              <w:szCs w:val="22"/>
            </w:rPr>
            <w:fldChar w:fldCharType="separate"/>
          </w:r>
          <w:hyperlink w:anchor="_Toc49340584" w:history="1">
            <w:r w:rsidR="00232930" w:rsidRPr="00232930">
              <w:rPr>
                <w:rStyle w:val="ab"/>
                <w:rFonts w:ascii="Myriad Pro" w:hAnsi="Myriad Pro"/>
                <w:b/>
                <w:noProof/>
                <w:sz w:val="22"/>
                <w:szCs w:val="22"/>
              </w:rPr>
              <w:t>1.</w:t>
            </w:r>
            <w:r w:rsidR="00232930" w:rsidRPr="00232930">
              <w:rPr>
                <w:rFonts w:ascii="Myriad Pro" w:eastAsiaTheme="minorEastAsia" w:hAnsi="Myriad Pro" w:cstheme="minorBidi"/>
                <w:noProof/>
                <w:sz w:val="22"/>
                <w:szCs w:val="22"/>
              </w:rPr>
              <w:tab/>
            </w:r>
            <w:r w:rsidR="00232930" w:rsidRPr="00232930">
              <w:rPr>
                <w:rStyle w:val="ab"/>
                <w:rFonts w:ascii="Myriad Pro" w:hAnsi="Myriad Pro"/>
                <w:b/>
                <w:noProof/>
                <w:sz w:val="22"/>
                <w:szCs w:val="22"/>
              </w:rPr>
              <w:t>Вводная часть</w:t>
            </w:r>
            <w:r w:rsidR="00232930" w:rsidRPr="00232930">
              <w:rPr>
                <w:rFonts w:ascii="Myriad Pro" w:hAnsi="Myriad Pro"/>
                <w:noProof/>
                <w:webHidden/>
                <w:sz w:val="22"/>
                <w:szCs w:val="22"/>
              </w:rPr>
              <w:tab/>
            </w:r>
            <w:r w:rsidR="00232930" w:rsidRPr="00232930">
              <w:rPr>
                <w:rFonts w:ascii="Myriad Pro" w:hAnsi="Myriad Pro"/>
                <w:noProof/>
                <w:webHidden/>
                <w:sz w:val="22"/>
                <w:szCs w:val="22"/>
              </w:rPr>
              <w:fldChar w:fldCharType="begin"/>
            </w:r>
            <w:r w:rsidR="00232930" w:rsidRPr="00232930">
              <w:rPr>
                <w:rFonts w:ascii="Myriad Pro" w:hAnsi="Myriad Pro"/>
                <w:noProof/>
                <w:webHidden/>
                <w:sz w:val="22"/>
                <w:szCs w:val="22"/>
              </w:rPr>
              <w:instrText xml:space="preserve"> PAGEREF _Toc49340584 \h </w:instrText>
            </w:r>
            <w:r w:rsidR="00232930" w:rsidRPr="00232930">
              <w:rPr>
                <w:rFonts w:ascii="Myriad Pro" w:hAnsi="Myriad Pro"/>
                <w:noProof/>
                <w:webHidden/>
                <w:sz w:val="22"/>
                <w:szCs w:val="22"/>
              </w:rPr>
            </w:r>
            <w:r w:rsidR="00232930" w:rsidRPr="00232930">
              <w:rPr>
                <w:rFonts w:ascii="Myriad Pro" w:hAnsi="Myriad Pro"/>
                <w:noProof/>
                <w:webHidden/>
                <w:sz w:val="22"/>
                <w:szCs w:val="22"/>
              </w:rPr>
              <w:fldChar w:fldCharType="separate"/>
            </w:r>
            <w:r w:rsidR="00D86DB3">
              <w:rPr>
                <w:rFonts w:ascii="Myriad Pro" w:hAnsi="Myriad Pro"/>
                <w:noProof/>
                <w:webHidden/>
                <w:sz w:val="22"/>
                <w:szCs w:val="22"/>
              </w:rPr>
              <w:t>4</w:t>
            </w:r>
            <w:r w:rsidR="00232930" w:rsidRPr="00232930">
              <w:rPr>
                <w:rFonts w:ascii="Myriad Pro" w:hAnsi="Myriad Pro"/>
                <w:noProof/>
                <w:webHidden/>
                <w:sz w:val="22"/>
                <w:szCs w:val="22"/>
              </w:rPr>
              <w:fldChar w:fldCharType="end"/>
            </w:r>
          </w:hyperlink>
        </w:p>
        <w:p w14:paraId="68A6F1E7" w14:textId="1603A720" w:rsidR="00232930" w:rsidRPr="00232930" w:rsidRDefault="00232930" w:rsidP="00232930">
          <w:pPr>
            <w:pStyle w:val="32"/>
            <w:tabs>
              <w:tab w:val="left" w:pos="1100"/>
              <w:tab w:val="right" w:leader="dot" w:pos="9345"/>
            </w:tabs>
            <w:jc w:val="both"/>
            <w:rPr>
              <w:rFonts w:ascii="Myriad Pro" w:eastAsiaTheme="minorEastAsia" w:hAnsi="Myriad Pro" w:cstheme="minorBidi"/>
              <w:noProof/>
              <w:sz w:val="22"/>
              <w:szCs w:val="22"/>
            </w:rPr>
          </w:pPr>
          <w:hyperlink w:anchor="_Toc49340585" w:history="1">
            <w:r w:rsidRPr="00232930">
              <w:rPr>
                <w:rStyle w:val="ab"/>
                <w:rFonts w:ascii="Myriad Pro" w:hAnsi="Myriad Pro"/>
                <w:b/>
                <w:noProof/>
                <w:sz w:val="22"/>
                <w:szCs w:val="22"/>
              </w:rPr>
              <w:t>1.1.</w:t>
            </w:r>
            <w:r w:rsidRPr="00232930">
              <w:rPr>
                <w:rFonts w:ascii="Myriad Pro" w:eastAsiaTheme="minorEastAsia" w:hAnsi="Myriad Pro" w:cstheme="minorBidi"/>
                <w:noProof/>
                <w:sz w:val="22"/>
                <w:szCs w:val="22"/>
              </w:rPr>
              <w:tab/>
            </w:r>
            <w:r w:rsidRPr="00232930">
              <w:rPr>
                <w:rStyle w:val="ab"/>
                <w:rFonts w:ascii="Myriad Pro" w:hAnsi="Myriad Pro"/>
                <w:b/>
                <w:noProof/>
                <w:sz w:val="22"/>
                <w:szCs w:val="22"/>
              </w:rPr>
              <w:t>Сведения о Заказчике</w:t>
            </w:r>
            <w:r w:rsidRPr="00232930">
              <w:rPr>
                <w:rFonts w:ascii="Myriad Pro" w:hAnsi="Myriad Pro"/>
                <w:noProof/>
                <w:webHidden/>
                <w:sz w:val="22"/>
                <w:szCs w:val="22"/>
              </w:rPr>
              <w:tab/>
            </w:r>
            <w:r w:rsidRPr="00232930">
              <w:rPr>
                <w:rFonts w:ascii="Myriad Pro" w:hAnsi="Myriad Pro"/>
                <w:noProof/>
                <w:webHidden/>
                <w:sz w:val="22"/>
                <w:szCs w:val="22"/>
              </w:rPr>
              <w:fldChar w:fldCharType="begin"/>
            </w:r>
            <w:r w:rsidRPr="00232930">
              <w:rPr>
                <w:rFonts w:ascii="Myriad Pro" w:hAnsi="Myriad Pro"/>
                <w:noProof/>
                <w:webHidden/>
                <w:sz w:val="22"/>
                <w:szCs w:val="22"/>
              </w:rPr>
              <w:instrText xml:space="preserve"> PAGEREF _Toc49340585 \h </w:instrText>
            </w:r>
            <w:r w:rsidRPr="00232930">
              <w:rPr>
                <w:rFonts w:ascii="Myriad Pro" w:hAnsi="Myriad Pro"/>
                <w:noProof/>
                <w:webHidden/>
                <w:sz w:val="22"/>
                <w:szCs w:val="22"/>
              </w:rPr>
            </w:r>
            <w:r w:rsidRPr="00232930">
              <w:rPr>
                <w:rFonts w:ascii="Myriad Pro" w:hAnsi="Myriad Pro"/>
                <w:noProof/>
                <w:webHidden/>
                <w:sz w:val="22"/>
                <w:szCs w:val="22"/>
              </w:rPr>
              <w:fldChar w:fldCharType="separate"/>
            </w:r>
            <w:r w:rsidR="00D86DB3">
              <w:rPr>
                <w:rFonts w:ascii="Myriad Pro" w:hAnsi="Myriad Pro"/>
                <w:noProof/>
                <w:webHidden/>
                <w:sz w:val="22"/>
                <w:szCs w:val="22"/>
              </w:rPr>
              <w:t>4</w:t>
            </w:r>
            <w:r w:rsidRPr="00232930">
              <w:rPr>
                <w:rFonts w:ascii="Myriad Pro" w:hAnsi="Myriad Pro"/>
                <w:noProof/>
                <w:webHidden/>
                <w:sz w:val="22"/>
                <w:szCs w:val="22"/>
              </w:rPr>
              <w:fldChar w:fldCharType="end"/>
            </w:r>
          </w:hyperlink>
        </w:p>
        <w:p w14:paraId="679B1A42" w14:textId="1D15DD21" w:rsidR="00232930" w:rsidRPr="00232930" w:rsidRDefault="00232930" w:rsidP="00232930">
          <w:pPr>
            <w:pStyle w:val="32"/>
            <w:tabs>
              <w:tab w:val="left" w:pos="1100"/>
              <w:tab w:val="right" w:leader="dot" w:pos="9345"/>
            </w:tabs>
            <w:jc w:val="both"/>
            <w:rPr>
              <w:rFonts w:ascii="Myriad Pro" w:eastAsiaTheme="minorEastAsia" w:hAnsi="Myriad Pro" w:cstheme="minorBidi"/>
              <w:noProof/>
              <w:sz w:val="22"/>
              <w:szCs w:val="22"/>
            </w:rPr>
          </w:pPr>
          <w:hyperlink w:anchor="_Toc49340586" w:history="1">
            <w:r w:rsidRPr="00232930">
              <w:rPr>
                <w:rStyle w:val="ab"/>
                <w:rFonts w:ascii="Myriad Pro" w:hAnsi="Myriad Pro"/>
                <w:b/>
                <w:noProof/>
                <w:sz w:val="22"/>
                <w:szCs w:val="22"/>
              </w:rPr>
              <w:t>1.2.</w:t>
            </w:r>
            <w:r w:rsidRPr="00232930">
              <w:rPr>
                <w:rFonts w:ascii="Myriad Pro" w:eastAsiaTheme="minorEastAsia" w:hAnsi="Myriad Pro" w:cstheme="minorBidi"/>
                <w:noProof/>
                <w:sz w:val="22"/>
                <w:szCs w:val="22"/>
              </w:rPr>
              <w:tab/>
            </w:r>
            <w:r w:rsidRPr="00232930">
              <w:rPr>
                <w:rStyle w:val="ab"/>
                <w:rFonts w:ascii="Myriad Pro" w:hAnsi="Myriad Pro"/>
                <w:b/>
                <w:noProof/>
                <w:sz w:val="22"/>
                <w:szCs w:val="22"/>
              </w:rPr>
              <w:t>Сведения об Исполнителе</w:t>
            </w:r>
            <w:r w:rsidRPr="00232930">
              <w:rPr>
                <w:rFonts w:ascii="Myriad Pro" w:hAnsi="Myriad Pro"/>
                <w:noProof/>
                <w:webHidden/>
                <w:sz w:val="22"/>
                <w:szCs w:val="22"/>
              </w:rPr>
              <w:tab/>
            </w:r>
            <w:r w:rsidRPr="00232930">
              <w:rPr>
                <w:rFonts w:ascii="Myriad Pro" w:hAnsi="Myriad Pro"/>
                <w:noProof/>
                <w:webHidden/>
                <w:sz w:val="22"/>
                <w:szCs w:val="22"/>
              </w:rPr>
              <w:fldChar w:fldCharType="begin"/>
            </w:r>
            <w:r w:rsidRPr="00232930">
              <w:rPr>
                <w:rFonts w:ascii="Myriad Pro" w:hAnsi="Myriad Pro"/>
                <w:noProof/>
                <w:webHidden/>
                <w:sz w:val="22"/>
                <w:szCs w:val="22"/>
              </w:rPr>
              <w:instrText xml:space="preserve"> PAGEREF _Toc49340586 \h </w:instrText>
            </w:r>
            <w:r w:rsidRPr="00232930">
              <w:rPr>
                <w:rFonts w:ascii="Myriad Pro" w:hAnsi="Myriad Pro"/>
                <w:noProof/>
                <w:webHidden/>
                <w:sz w:val="22"/>
                <w:szCs w:val="22"/>
              </w:rPr>
            </w:r>
            <w:r w:rsidRPr="00232930">
              <w:rPr>
                <w:rFonts w:ascii="Myriad Pro" w:hAnsi="Myriad Pro"/>
                <w:noProof/>
                <w:webHidden/>
                <w:sz w:val="22"/>
                <w:szCs w:val="22"/>
              </w:rPr>
              <w:fldChar w:fldCharType="separate"/>
            </w:r>
            <w:r w:rsidR="00D86DB3">
              <w:rPr>
                <w:rFonts w:ascii="Myriad Pro" w:hAnsi="Myriad Pro"/>
                <w:noProof/>
                <w:webHidden/>
                <w:sz w:val="22"/>
                <w:szCs w:val="22"/>
              </w:rPr>
              <w:t>4</w:t>
            </w:r>
            <w:r w:rsidRPr="00232930">
              <w:rPr>
                <w:rFonts w:ascii="Myriad Pro" w:hAnsi="Myriad Pro"/>
                <w:noProof/>
                <w:webHidden/>
                <w:sz w:val="22"/>
                <w:szCs w:val="22"/>
              </w:rPr>
              <w:fldChar w:fldCharType="end"/>
            </w:r>
          </w:hyperlink>
        </w:p>
        <w:p w14:paraId="444B5308" w14:textId="6E2DA7D2" w:rsidR="00232930" w:rsidRPr="00232930" w:rsidRDefault="00232930" w:rsidP="00232930">
          <w:pPr>
            <w:pStyle w:val="32"/>
            <w:tabs>
              <w:tab w:val="left" w:pos="1100"/>
              <w:tab w:val="right" w:leader="dot" w:pos="9345"/>
            </w:tabs>
            <w:jc w:val="both"/>
            <w:rPr>
              <w:rFonts w:ascii="Myriad Pro" w:eastAsiaTheme="minorEastAsia" w:hAnsi="Myriad Pro" w:cstheme="minorBidi"/>
              <w:noProof/>
              <w:sz w:val="22"/>
              <w:szCs w:val="22"/>
            </w:rPr>
          </w:pPr>
          <w:hyperlink w:anchor="_Toc49340587" w:history="1">
            <w:r w:rsidRPr="00232930">
              <w:rPr>
                <w:rStyle w:val="ab"/>
                <w:rFonts w:ascii="Myriad Pro" w:hAnsi="Myriad Pro"/>
                <w:b/>
                <w:noProof/>
                <w:sz w:val="22"/>
                <w:szCs w:val="22"/>
              </w:rPr>
              <w:t>1.3.</w:t>
            </w:r>
            <w:r w:rsidRPr="00232930">
              <w:rPr>
                <w:rFonts w:ascii="Myriad Pro" w:eastAsiaTheme="minorEastAsia" w:hAnsi="Myriad Pro" w:cstheme="minorBidi"/>
                <w:noProof/>
                <w:sz w:val="22"/>
                <w:szCs w:val="22"/>
              </w:rPr>
              <w:tab/>
            </w:r>
            <w:r w:rsidRPr="00232930">
              <w:rPr>
                <w:rStyle w:val="ab"/>
                <w:rFonts w:ascii="Myriad Pro" w:hAnsi="Myriad Pro"/>
                <w:b/>
                <w:noProof/>
                <w:sz w:val="22"/>
                <w:szCs w:val="22"/>
              </w:rPr>
              <w:t>Основание для оказания услуг</w:t>
            </w:r>
            <w:r w:rsidRPr="00232930">
              <w:rPr>
                <w:rFonts w:ascii="Myriad Pro" w:hAnsi="Myriad Pro"/>
                <w:noProof/>
                <w:webHidden/>
                <w:sz w:val="22"/>
                <w:szCs w:val="22"/>
              </w:rPr>
              <w:tab/>
            </w:r>
            <w:r w:rsidRPr="00232930">
              <w:rPr>
                <w:rFonts w:ascii="Myriad Pro" w:hAnsi="Myriad Pro"/>
                <w:noProof/>
                <w:webHidden/>
                <w:sz w:val="22"/>
                <w:szCs w:val="22"/>
              </w:rPr>
              <w:fldChar w:fldCharType="begin"/>
            </w:r>
            <w:r w:rsidRPr="00232930">
              <w:rPr>
                <w:rFonts w:ascii="Myriad Pro" w:hAnsi="Myriad Pro"/>
                <w:noProof/>
                <w:webHidden/>
                <w:sz w:val="22"/>
                <w:szCs w:val="22"/>
              </w:rPr>
              <w:instrText xml:space="preserve"> PAGEREF _Toc49340587 \h </w:instrText>
            </w:r>
            <w:r w:rsidRPr="00232930">
              <w:rPr>
                <w:rFonts w:ascii="Myriad Pro" w:hAnsi="Myriad Pro"/>
                <w:noProof/>
                <w:webHidden/>
                <w:sz w:val="22"/>
                <w:szCs w:val="22"/>
              </w:rPr>
            </w:r>
            <w:r w:rsidRPr="00232930">
              <w:rPr>
                <w:rFonts w:ascii="Myriad Pro" w:hAnsi="Myriad Pro"/>
                <w:noProof/>
                <w:webHidden/>
                <w:sz w:val="22"/>
                <w:szCs w:val="22"/>
              </w:rPr>
              <w:fldChar w:fldCharType="separate"/>
            </w:r>
            <w:r w:rsidR="00D86DB3">
              <w:rPr>
                <w:rFonts w:ascii="Myriad Pro" w:hAnsi="Myriad Pro"/>
                <w:noProof/>
                <w:webHidden/>
                <w:sz w:val="22"/>
                <w:szCs w:val="22"/>
              </w:rPr>
              <w:t>5</w:t>
            </w:r>
            <w:r w:rsidRPr="00232930">
              <w:rPr>
                <w:rFonts w:ascii="Myriad Pro" w:hAnsi="Myriad Pro"/>
                <w:noProof/>
                <w:webHidden/>
                <w:sz w:val="22"/>
                <w:szCs w:val="22"/>
              </w:rPr>
              <w:fldChar w:fldCharType="end"/>
            </w:r>
          </w:hyperlink>
        </w:p>
        <w:p w14:paraId="18BD39D1" w14:textId="603DCCEB" w:rsidR="00232930" w:rsidRPr="00232930" w:rsidRDefault="00232930" w:rsidP="00232930">
          <w:pPr>
            <w:pStyle w:val="32"/>
            <w:tabs>
              <w:tab w:val="left" w:pos="1100"/>
              <w:tab w:val="right" w:leader="dot" w:pos="9345"/>
            </w:tabs>
            <w:jc w:val="both"/>
            <w:rPr>
              <w:rFonts w:ascii="Myriad Pro" w:eastAsiaTheme="minorEastAsia" w:hAnsi="Myriad Pro" w:cstheme="minorBidi"/>
              <w:noProof/>
              <w:sz w:val="22"/>
              <w:szCs w:val="22"/>
            </w:rPr>
          </w:pPr>
          <w:hyperlink w:anchor="_Toc49340588" w:history="1">
            <w:r w:rsidRPr="00232930">
              <w:rPr>
                <w:rStyle w:val="ab"/>
                <w:rFonts w:ascii="Myriad Pro" w:hAnsi="Myriad Pro"/>
                <w:b/>
                <w:noProof/>
                <w:sz w:val="22"/>
                <w:szCs w:val="22"/>
              </w:rPr>
              <w:t>1.4.</w:t>
            </w:r>
            <w:r w:rsidRPr="00232930">
              <w:rPr>
                <w:rFonts w:ascii="Myriad Pro" w:eastAsiaTheme="minorEastAsia" w:hAnsi="Myriad Pro" w:cstheme="minorBidi"/>
                <w:noProof/>
                <w:sz w:val="22"/>
                <w:szCs w:val="22"/>
              </w:rPr>
              <w:tab/>
            </w:r>
            <w:r w:rsidRPr="00232930">
              <w:rPr>
                <w:rStyle w:val="ab"/>
                <w:rFonts w:ascii="Myriad Pro" w:hAnsi="Myriad Pro"/>
                <w:b/>
                <w:noProof/>
                <w:sz w:val="22"/>
                <w:szCs w:val="22"/>
              </w:rPr>
              <w:t>Цель оказания услуг</w:t>
            </w:r>
            <w:r w:rsidRPr="00232930">
              <w:rPr>
                <w:rFonts w:ascii="Myriad Pro" w:hAnsi="Myriad Pro"/>
                <w:noProof/>
                <w:webHidden/>
                <w:sz w:val="22"/>
                <w:szCs w:val="22"/>
              </w:rPr>
              <w:tab/>
            </w:r>
            <w:r w:rsidRPr="00232930">
              <w:rPr>
                <w:rFonts w:ascii="Myriad Pro" w:hAnsi="Myriad Pro"/>
                <w:noProof/>
                <w:webHidden/>
                <w:sz w:val="22"/>
                <w:szCs w:val="22"/>
              </w:rPr>
              <w:fldChar w:fldCharType="begin"/>
            </w:r>
            <w:r w:rsidRPr="00232930">
              <w:rPr>
                <w:rFonts w:ascii="Myriad Pro" w:hAnsi="Myriad Pro"/>
                <w:noProof/>
                <w:webHidden/>
                <w:sz w:val="22"/>
                <w:szCs w:val="22"/>
              </w:rPr>
              <w:instrText xml:space="preserve"> PAGEREF _Toc49340588 \h </w:instrText>
            </w:r>
            <w:r w:rsidRPr="00232930">
              <w:rPr>
                <w:rFonts w:ascii="Myriad Pro" w:hAnsi="Myriad Pro"/>
                <w:noProof/>
                <w:webHidden/>
                <w:sz w:val="22"/>
                <w:szCs w:val="22"/>
              </w:rPr>
            </w:r>
            <w:r w:rsidRPr="00232930">
              <w:rPr>
                <w:rFonts w:ascii="Myriad Pro" w:hAnsi="Myriad Pro"/>
                <w:noProof/>
                <w:webHidden/>
                <w:sz w:val="22"/>
                <w:szCs w:val="22"/>
              </w:rPr>
              <w:fldChar w:fldCharType="separate"/>
            </w:r>
            <w:r w:rsidR="00D86DB3">
              <w:rPr>
                <w:rFonts w:ascii="Myriad Pro" w:hAnsi="Myriad Pro"/>
                <w:noProof/>
                <w:webHidden/>
                <w:sz w:val="22"/>
                <w:szCs w:val="22"/>
              </w:rPr>
              <w:t>5</w:t>
            </w:r>
            <w:r w:rsidRPr="00232930">
              <w:rPr>
                <w:rFonts w:ascii="Myriad Pro" w:hAnsi="Myriad Pro"/>
                <w:noProof/>
                <w:webHidden/>
                <w:sz w:val="22"/>
                <w:szCs w:val="22"/>
              </w:rPr>
              <w:fldChar w:fldCharType="end"/>
            </w:r>
          </w:hyperlink>
        </w:p>
        <w:p w14:paraId="2E5FCD96" w14:textId="06797105" w:rsidR="00232930" w:rsidRPr="00232930" w:rsidRDefault="00232930" w:rsidP="00232930">
          <w:pPr>
            <w:pStyle w:val="32"/>
            <w:tabs>
              <w:tab w:val="left" w:pos="1100"/>
              <w:tab w:val="right" w:leader="dot" w:pos="9345"/>
            </w:tabs>
            <w:jc w:val="both"/>
            <w:rPr>
              <w:rFonts w:ascii="Myriad Pro" w:eastAsiaTheme="minorEastAsia" w:hAnsi="Myriad Pro" w:cstheme="minorBidi"/>
              <w:noProof/>
              <w:sz w:val="22"/>
              <w:szCs w:val="22"/>
            </w:rPr>
          </w:pPr>
          <w:hyperlink w:anchor="_Toc49340589" w:history="1">
            <w:r w:rsidRPr="00232930">
              <w:rPr>
                <w:rStyle w:val="ab"/>
                <w:rFonts w:ascii="Myriad Pro" w:hAnsi="Myriad Pro"/>
                <w:b/>
                <w:noProof/>
                <w:sz w:val="22"/>
                <w:szCs w:val="22"/>
              </w:rPr>
              <w:t>1.5.</w:t>
            </w:r>
            <w:r w:rsidRPr="00232930">
              <w:rPr>
                <w:rFonts w:ascii="Myriad Pro" w:eastAsiaTheme="minorEastAsia" w:hAnsi="Myriad Pro" w:cstheme="minorBidi"/>
                <w:noProof/>
                <w:sz w:val="22"/>
                <w:szCs w:val="22"/>
              </w:rPr>
              <w:tab/>
            </w:r>
            <w:r w:rsidRPr="00232930">
              <w:rPr>
                <w:rStyle w:val="ab"/>
                <w:rFonts w:ascii="Myriad Pro" w:hAnsi="Myriad Pro"/>
                <w:b/>
                <w:noProof/>
                <w:sz w:val="22"/>
                <w:szCs w:val="22"/>
              </w:rPr>
              <w:t>Нормативно-правовая база</w:t>
            </w:r>
            <w:r w:rsidRPr="00232930">
              <w:rPr>
                <w:rFonts w:ascii="Myriad Pro" w:hAnsi="Myriad Pro"/>
                <w:noProof/>
                <w:webHidden/>
                <w:sz w:val="22"/>
                <w:szCs w:val="22"/>
              </w:rPr>
              <w:tab/>
            </w:r>
            <w:r w:rsidRPr="00232930">
              <w:rPr>
                <w:rFonts w:ascii="Myriad Pro" w:hAnsi="Myriad Pro"/>
                <w:noProof/>
                <w:webHidden/>
                <w:sz w:val="22"/>
                <w:szCs w:val="22"/>
              </w:rPr>
              <w:fldChar w:fldCharType="begin"/>
            </w:r>
            <w:r w:rsidRPr="00232930">
              <w:rPr>
                <w:rFonts w:ascii="Myriad Pro" w:hAnsi="Myriad Pro"/>
                <w:noProof/>
                <w:webHidden/>
                <w:sz w:val="22"/>
                <w:szCs w:val="22"/>
              </w:rPr>
              <w:instrText xml:space="preserve"> PAGEREF _Toc49340589 \h </w:instrText>
            </w:r>
            <w:r w:rsidRPr="00232930">
              <w:rPr>
                <w:rFonts w:ascii="Myriad Pro" w:hAnsi="Myriad Pro"/>
                <w:noProof/>
                <w:webHidden/>
                <w:sz w:val="22"/>
                <w:szCs w:val="22"/>
              </w:rPr>
            </w:r>
            <w:r w:rsidRPr="00232930">
              <w:rPr>
                <w:rFonts w:ascii="Myriad Pro" w:hAnsi="Myriad Pro"/>
                <w:noProof/>
                <w:webHidden/>
                <w:sz w:val="22"/>
                <w:szCs w:val="22"/>
              </w:rPr>
              <w:fldChar w:fldCharType="separate"/>
            </w:r>
            <w:r w:rsidR="00D86DB3">
              <w:rPr>
                <w:rFonts w:ascii="Myriad Pro" w:hAnsi="Myriad Pro"/>
                <w:noProof/>
                <w:webHidden/>
                <w:sz w:val="22"/>
                <w:szCs w:val="22"/>
              </w:rPr>
              <w:t>7</w:t>
            </w:r>
            <w:r w:rsidRPr="00232930">
              <w:rPr>
                <w:rFonts w:ascii="Myriad Pro" w:hAnsi="Myriad Pro"/>
                <w:noProof/>
                <w:webHidden/>
                <w:sz w:val="22"/>
                <w:szCs w:val="22"/>
              </w:rPr>
              <w:fldChar w:fldCharType="end"/>
            </w:r>
          </w:hyperlink>
        </w:p>
        <w:p w14:paraId="2C5EB1FC" w14:textId="7B2CAAE8" w:rsidR="00232930" w:rsidRPr="00232930" w:rsidRDefault="00232930" w:rsidP="00232930">
          <w:pPr>
            <w:pStyle w:val="32"/>
            <w:tabs>
              <w:tab w:val="left" w:pos="880"/>
              <w:tab w:val="right" w:leader="dot" w:pos="9345"/>
            </w:tabs>
            <w:jc w:val="both"/>
            <w:rPr>
              <w:rFonts w:ascii="Myriad Pro" w:eastAsiaTheme="minorEastAsia" w:hAnsi="Myriad Pro" w:cstheme="minorBidi"/>
              <w:noProof/>
              <w:sz w:val="22"/>
              <w:szCs w:val="22"/>
            </w:rPr>
          </w:pPr>
          <w:hyperlink w:anchor="_Toc49340590" w:history="1">
            <w:r w:rsidRPr="00232930">
              <w:rPr>
                <w:rStyle w:val="ab"/>
                <w:rFonts w:ascii="Myriad Pro" w:hAnsi="Myriad Pro"/>
                <w:b/>
                <w:noProof/>
                <w:sz w:val="22"/>
                <w:szCs w:val="22"/>
              </w:rPr>
              <w:t>2.</w:t>
            </w:r>
            <w:r w:rsidRPr="00232930">
              <w:rPr>
                <w:rFonts w:ascii="Myriad Pro" w:eastAsiaTheme="minorEastAsia" w:hAnsi="Myriad Pro" w:cstheme="minorBidi"/>
                <w:noProof/>
                <w:sz w:val="22"/>
                <w:szCs w:val="22"/>
              </w:rPr>
              <w:tab/>
            </w:r>
            <w:r w:rsidRPr="00232930">
              <w:rPr>
                <w:rStyle w:val="ab"/>
                <w:rFonts w:ascii="Myriad Pro" w:hAnsi="Myriad Pro"/>
                <w:b/>
                <w:noProof/>
                <w:sz w:val="22"/>
                <w:szCs w:val="22"/>
              </w:rPr>
              <w:t>Фрагментарные рекомендации и предложения к формированию пакета обосновывающих документов, предоставляемых АО «Тываэнерго» в регулирующие органы в рамках рассмотрения дел об установлении тарифов по результатам экспертизы тарифно-балансовых решений на 2019 год</w:t>
            </w:r>
            <w:r w:rsidRPr="00232930">
              <w:rPr>
                <w:rFonts w:ascii="Myriad Pro" w:hAnsi="Myriad Pro"/>
                <w:noProof/>
                <w:webHidden/>
                <w:sz w:val="22"/>
                <w:szCs w:val="22"/>
              </w:rPr>
              <w:tab/>
            </w:r>
            <w:r w:rsidRPr="00232930">
              <w:rPr>
                <w:rFonts w:ascii="Myriad Pro" w:hAnsi="Myriad Pro"/>
                <w:noProof/>
                <w:webHidden/>
                <w:sz w:val="22"/>
                <w:szCs w:val="22"/>
              </w:rPr>
              <w:fldChar w:fldCharType="begin"/>
            </w:r>
            <w:r w:rsidRPr="00232930">
              <w:rPr>
                <w:rFonts w:ascii="Myriad Pro" w:hAnsi="Myriad Pro"/>
                <w:noProof/>
                <w:webHidden/>
                <w:sz w:val="22"/>
                <w:szCs w:val="22"/>
              </w:rPr>
              <w:instrText xml:space="preserve"> PAGEREF _Toc49340590 \h </w:instrText>
            </w:r>
            <w:r w:rsidRPr="00232930">
              <w:rPr>
                <w:rFonts w:ascii="Myriad Pro" w:hAnsi="Myriad Pro"/>
                <w:noProof/>
                <w:webHidden/>
                <w:sz w:val="22"/>
                <w:szCs w:val="22"/>
              </w:rPr>
            </w:r>
            <w:r w:rsidRPr="00232930">
              <w:rPr>
                <w:rFonts w:ascii="Myriad Pro" w:hAnsi="Myriad Pro"/>
                <w:noProof/>
                <w:webHidden/>
                <w:sz w:val="22"/>
                <w:szCs w:val="22"/>
              </w:rPr>
              <w:fldChar w:fldCharType="separate"/>
            </w:r>
            <w:r w:rsidR="00D86DB3">
              <w:rPr>
                <w:rFonts w:ascii="Myriad Pro" w:hAnsi="Myriad Pro"/>
                <w:noProof/>
                <w:webHidden/>
                <w:sz w:val="22"/>
                <w:szCs w:val="22"/>
              </w:rPr>
              <w:t>10</w:t>
            </w:r>
            <w:r w:rsidRPr="00232930">
              <w:rPr>
                <w:rFonts w:ascii="Myriad Pro" w:hAnsi="Myriad Pro"/>
                <w:noProof/>
                <w:webHidden/>
                <w:sz w:val="22"/>
                <w:szCs w:val="22"/>
              </w:rPr>
              <w:fldChar w:fldCharType="end"/>
            </w:r>
          </w:hyperlink>
        </w:p>
        <w:p w14:paraId="47DED6C1" w14:textId="1630EB4D" w:rsidR="00232930" w:rsidRPr="00232930" w:rsidRDefault="00232930" w:rsidP="00232930">
          <w:pPr>
            <w:pStyle w:val="32"/>
            <w:tabs>
              <w:tab w:val="left" w:pos="880"/>
              <w:tab w:val="right" w:leader="dot" w:pos="9345"/>
            </w:tabs>
            <w:jc w:val="both"/>
            <w:rPr>
              <w:rFonts w:ascii="Myriad Pro" w:eastAsiaTheme="minorEastAsia" w:hAnsi="Myriad Pro" w:cstheme="minorBidi"/>
              <w:noProof/>
              <w:sz w:val="22"/>
              <w:szCs w:val="22"/>
            </w:rPr>
          </w:pPr>
          <w:hyperlink w:anchor="_Toc49340591" w:history="1">
            <w:r w:rsidRPr="00232930">
              <w:rPr>
                <w:rStyle w:val="ab"/>
                <w:rFonts w:ascii="Myriad Pro" w:hAnsi="Myriad Pro"/>
                <w:b/>
                <w:noProof/>
                <w:sz w:val="22"/>
                <w:szCs w:val="22"/>
              </w:rPr>
              <w:t>3.</w:t>
            </w:r>
            <w:r w:rsidRPr="00232930">
              <w:rPr>
                <w:rFonts w:ascii="Myriad Pro" w:eastAsiaTheme="minorEastAsia" w:hAnsi="Myriad Pro" w:cstheme="minorBidi"/>
                <w:noProof/>
                <w:sz w:val="22"/>
                <w:szCs w:val="22"/>
              </w:rPr>
              <w:tab/>
            </w:r>
            <w:r w:rsidRPr="00232930">
              <w:rPr>
                <w:rStyle w:val="ab"/>
                <w:rFonts w:ascii="Myriad Pro" w:hAnsi="Myriad Pro"/>
                <w:b/>
                <w:noProof/>
                <w:sz w:val="22"/>
                <w:szCs w:val="22"/>
              </w:rPr>
              <w:t>Фрагментарные рекомендации и предложения к формированию балансов электрической энергии (мощности), принимаемых Службой по тарифам Республики Тыва в расчет тарифов АО «Тываэнерго» по результатам экспертизы тарифно-балансовых решений на 2019 год.</w:t>
            </w:r>
            <w:r w:rsidRPr="00232930">
              <w:rPr>
                <w:rFonts w:ascii="Myriad Pro" w:hAnsi="Myriad Pro"/>
                <w:noProof/>
                <w:webHidden/>
                <w:sz w:val="22"/>
                <w:szCs w:val="22"/>
              </w:rPr>
              <w:tab/>
            </w:r>
            <w:r w:rsidRPr="00232930">
              <w:rPr>
                <w:rFonts w:ascii="Myriad Pro" w:hAnsi="Myriad Pro"/>
                <w:noProof/>
                <w:webHidden/>
                <w:sz w:val="22"/>
                <w:szCs w:val="22"/>
              </w:rPr>
              <w:fldChar w:fldCharType="begin"/>
            </w:r>
            <w:r w:rsidRPr="00232930">
              <w:rPr>
                <w:rFonts w:ascii="Myriad Pro" w:hAnsi="Myriad Pro"/>
                <w:noProof/>
                <w:webHidden/>
                <w:sz w:val="22"/>
                <w:szCs w:val="22"/>
              </w:rPr>
              <w:instrText xml:space="preserve"> PAGEREF _Toc49340591 \h </w:instrText>
            </w:r>
            <w:r w:rsidRPr="00232930">
              <w:rPr>
                <w:rFonts w:ascii="Myriad Pro" w:hAnsi="Myriad Pro"/>
                <w:noProof/>
                <w:webHidden/>
                <w:sz w:val="22"/>
                <w:szCs w:val="22"/>
              </w:rPr>
            </w:r>
            <w:r w:rsidRPr="00232930">
              <w:rPr>
                <w:rFonts w:ascii="Myriad Pro" w:hAnsi="Myriad Pro"/>
                <w:noProof/>
                <w:webHidden/>
                <w:sz w:val="22"/>
                <w:szCs w:val="22"/>
              </w:rPr>
              <w:fldChar w:fldCharType="separate"/>
            </w:r>
            <w:r w:rsidR="00D86DB3">
              <w:rPr>
                <w:rFonts w:ascii="Myriad Pro" w:hAnsi="Myriad Pro"/>
                <w:noProof/>
                <w:webHidden/>
                <w:sz w:val="22"/>
                <w:szCs w:val="22"/>
              </w:rPr>
              <w:t>20</w:t>
            </w:r>
            <w:r w:rsidRPr="00232930">
              <w:rPr>
                <w:rFonts w:ascii="Myriad Pro" w:hAnsi="Myriad Pro"/>
                <w:noProof/>
                <w:webHidden/>
                <w:sz w:val="22"/>
                <w:szCs w:val="22"/>
              </w:rPr>
              <w:fldChar w:fldCharType="end"/>
            </w:r>
          </w:hyperlink>
        </w:p>
        <w:p w14:paraId="4AE18B85" w14:textId="6A188280" w:rsidR="00232930" w:rsidRPr="00232930" w:rsidRDefault="00232930" w:rsidP="00232930">
          <w:pPr>
            <w:pStyle w:val="32"/>
            <w:tabs>
              <w:tab w:val="left" w:pos="880"/>
              <w:tab w:val="right" w:leader="dot" w:pos="9345"/>
            </w:tabs>
            <w:jc w:val="both"/>
            <w:rPr>
              <w:rFonts w:ascii="Myriad Pro" w:eastAsiaTheme="minorEastAsia" w:hAnsi="Myriad Pro" w:cstheme="minorBidi"/>
              <w:noProof/>
              <w:sz w:val="22"/>
              <w:szCs w:val="22"/>
            </w:rPr>
          </w:pPr>
          <w:hyperlink w:anchor="_Toc49340592" w:history="1">
            <w:r w:rsidRPr="00232930">
              <w:rPr>
                <w:rStyle w:val="ab"/>
                <w:rFonts w:ascii="Myriad Pro" w:hAnsi="Myriad Pro"/>
                <w:b/>
                <w:noProof/>
                <w:sz w:val="22"/>
                <w:szCs w:val="22"/>
              </w:rPr>
              <w:t>4.</w:t>
            </w:r>
            <w:r w:rsidRPr="00232930">
              <w:rPr>
                <w:rFonts w:ascii="Myriad Pro" w:eastAsiaTheme="minorEastAsia" w:hAnsi="Myriad Pro" w:cstheme="minorBidi"/>
                <w:noProof/>
                <w:sz w:val="22"/>
                <w:szCs w:val="22"/>
              </w:rPr>
              <w:tab/>
            </w:r>
            <w:r w:rsidRPr="00232930">
              <w:rPr>
                <w:rStyle w:val="ab"/>
                <w:rFonts w:ascii="Myriad Pro" w:hAnsi="Myriad Pro"/>
                <w:b/>
                <w:noProof/>
                <w:sz w:val="22"/>
                <w:szCs w:val="22"/>
              </w:rPr>
              <w:t>Фрагментарные рекомендации и предложения по формированию необходимой валовой выручки, принимаемой Службой по тарифам Республики Тыва в расчет тарифов АО «Тываэнерго» по результатам экспертизы тарифно-балансовых решений на 2019 год</w:t>
            </w:r>
            <w:r w:rsidRPr="00232930">
              <w:rPr>
                <w:rFonts w:ascii="Myriad Pro" w:hAnsi="Myriad Pro"/>
                <w:noProof/>
                <w:webHidden/>
                <w:sz w:val="22"/>
                <w:szCs w:val="22"/>
              </w:rPr>
              <w:tab/>
            </w:r>
            <w:r w:rsidRPr="00232930">
              <w:rPr>
                <w:rFonts w:ascii="Myriad Pro" w:hAnsi="Myriad Pro"/>
                <w:noProof/>
                <w:webHidden/>
                <w:sz w:val="22"/>
                <w:szCs w:val="22"/>
              </w:rPr>
              <w:fldChar w:fldCharType="begin"/>
            </w:r>
            <w:r w:rsidRPr="00232930">
              <w:rPr>
                <w:rFonts w:ascii="Myriad Pro" w:hAnsi="Myriad Pro"/>
                <w:noProof/>
                <w:webHidden/>
                <w:sz w:val="22"/>
                <w:szCs w:val="22"/>
              </w:rPr>
              <w:instrText xml:space="preserve"> PAGEREF _Toc49340592 \h </w:instrText>
            </w:r>
            <w:r w:rsidRPr="00232930">
              <w:rPr>
                <w:rFonts w:ascii="Myriad Pro" w:hAnsi="Myriad Pro"/>
                <w:noProof/>
                <w:webHidden/>
                <w:sz w:val="22"/>
                <w:szCs w:val="22"/>
              </w:rPr>
            </w:r>
            <w:r w:rsidRPr="00232930">
              <w:rPr>
                <w:rFonts w:ascii="Myriad Pro" w:hAnsi="Myriad Pro"/>
                <w:noProof/>
                <w:webHidden/>
                <w:sz w:val="22"/>
                <w:szCs w:val="22"/>
              </w:rPr>
              <w:fldChar w:fldCharType="separate"/>
            </w:r>
            <w:r w:rsidR="00D86DB3">
              <w:rPr>
                <w:rFonts w:ascii="Myriad Pro" w:hAnsi="Myriad Pro"/>
                <w:noProof/>
                <w:webHidden/>
                <w:sz w:val="22"/>
                <w:szCs w:val="22"/>
              </w:rPr>
              <w:t>25</w:t>
            </w:r>
            <w:r w:rsidRPr="00232930">
              <w:rPr>
                <w:rFonts w:ascii="Myriad Pro" w:hAnsi="Myriad Pro"/>
                <w:noProof/>
                <w:webHidden/>
                <w:sz w:val="22"/>
                <w:szCs w:val="22"/>
              </w:rPr>
              <w:fldChar w:fldCharType="end"/>
            </w:r>
          </w:hyperlink>
        </w:p>
        <w:p w14:paraId="49B24C40" w14:textId="1D1033A8" w:rsidR="00232930" w:rsidRPr="00232930" w:rsidRDefault="00232930" w:rsidP="00232930">
          <w:pPr>
            <w:pStyle w:val="32"/>
            <w:tabs>
              <w:tab w:val="left" w:pos="1320"/>
              <w:tab w:val="right" w:leader="dot" w:pos="9345"/>
            </w:tabs>
            <w:jc w:val="both"/>
            <w:rPr>
              <w:rFonts w:ascii="Myriad Pro" w:eastAsiaTheme="minorEastAsia" w:hAnsi="Myriad Pro" w:cstheme="minorBidi"/>
              <w:noProof/>
              <w:sz w:val="22"/>
              <w:szCs w:val="22"/>
            </w:rPr>
          </w:pPr>
          <w:hyperlink w:anchor="_Toc49340593" w:history="1">
            <w:r w:rsidRPr="00232930">
              <w:rPr>
                <w:rStyle w:val="ab"/>
                <w:rFonts w:ascii="Myriad Pro" w:hAnsi="Myriad Pro"/>
                <w:b/>
                <w:noProof/>
                <w:sz w:val="22"/>
                <w:szCs w:val="22"/>
              </w:rPr>
              <w:t>4.1.1.</w:t>
            </w:r>
            <w:r w:rsidRPr="00232930">
              <w:rPr>
                <w:rFonts w:ascii="Myriad Pro" w:eastAsiaTheme="minorEastAsia" w:hAnsi="Myriad Pro" w:cstheme="minorBidi"/>
                <w:noProof/>
                <w:sz w:val="22"/>
                <w:szCs w:val="22"/>
              </w:rPr>
              <w:tab/>
            </w:r>
            <w:r w:rsidRPr="00232930">
              <w:rPr>
                <w:rStyle w:val="ab"/>
                <w:rFonts w:ascii="Myriad Pro" w:hAnsi="Myriad Pro"/>
                <w:b/>
                <w:noProof/>
                <w:sz w:val="22"/>
                <w:szCs w:val="22"/>
              </w:rPr>
              <w:t>Постатейный анализ подконтрольных расходов, принятых в расчет базового уровня подконтрольных расходов</w:t>
            </w:r>
            <w:r w:rsidRPr="00232930">
              <w:rPr>
                <w:rFonts w:ascii="Myriad Pro" w:hAnsi="Myriad Pro"/>
                <w:noProof/>
                <w:webHidden/>
                <w:sz w:val="22"/>
                <w:szCs w:val="22"/>
              </w:rPr>
              <w:tab/>
            </w:r>
            <w:r w:rsidRPr="00232930">
              <w:rPr>
                <w:rFonts w:ascii="Myriad Pro" w:hAnsi="Myriad Pro"/>
                <w:noProof/>
                <w:webHidden/>
                <w:sz w:val="22"/>
                <w:szCs w:val="22"/>
              </w:rPr>
              <w:fldChar w:fldCharType="begin"/>
            </w:r>
            <w:r w:rsidRPr="00232930">
              <w:rPr>
                <w:rFonts w:ascii="Myriad Pro" w:hAnsi="Myriad Pro"/>
                <w:noProof/>
                <w:webHidden/>
                <w:sz w:val="22"/>
                <w:szCs w:val="22"/>
              </w:rPr>
              <w:instrText xml:space="preserve"> PAGEREF _Toc49340593 \h </w:instrText>
            </w:r>
            <w:r w:rsidRPr="00232930">
              <w:rPr>
                <w:rFonts w:ascii="Myriad Pro" w:hAnsi="Myriad Pro"/>
                <w:noProof/>
                <w:webHidden/>
                <w:sz w:val="22"/>
                <w:szCs w:val="22"/>
              </w:rPr>
            </w:r>
            <w:r w:rsidRPr="00232930">
              <w:rPr>
                <w:rFonts w:ascii="Myriad Pro" w:hAnsi="Myriad Pro"/>
                <w:noProof/>
                <w:webHidden/>
                <w:sz w:val="22"/>
                <w:szCs w:val="22"/>
              </w:rPr>
              <w:fldChar w:fldCharType="separate"/>
            </w:r>
            <w:r w:rsidR="00D86DB3">
              <w:rPr>
                <w:rFonts w:ascii="Myriad Pro" w:hAnsi="Myriad Pro"/>
                <w:noProof/>
                <w:webHidden/>
                <w:sz w:val="22"/>
                <w:szCs w:val="22"/>
              </w:rPr>
              <w:t>27</w:t>
            </w:r>
            <w:r w:rsidRPr="00232930">
              <w:rPr>
                <w:rFonts w:ascii="Myriad Pro" w:hAnsi="Myriad Pro"/>
                <w:noProof/>
                <w:webHidden/>
                <w:sz w:val="22"/>
                <w:szCs w:val="22"/>
              </w:rPr>
              <w:fldChar w:fldCharType="end"/>
            </w:r>
          </w:hyperlink>
        </w:p>
        <w:p w14:paraId="58241268" w14:textId="6BD7F404" w:rsidR="00232930" w:rsidRPr="00232930" w:rsidRDefault="00232930" w:rsidP="00232930">
          <w:pPr>
            <w:pStyle w:val="32"/>
            <w:tabs>
              <w:tab w:val="left" w:pos="1320"/>
              <w:tab w:val="right" w:leader="dot" w:pos="9345"/>
            </w:tabs>
            <w:jc w:val="both"/>
            <w:rPr>
              <w:rFonts w:ascii="Myriad Pro" w:eastAsiaTheme="minorEastAsia" w:hAnsi="Myriad Pro" w:cstheme="minorBidi"/>
              <w:noProof/>
              <w:sz w:val="22"/>
              <w:szCs w:val="22"/>
            </w:rPr>
          </w:pPr>
          <w:hyperlink w:anchor="_Toc49340594" w:history="1">
            <w:r w:rsidRPr="00232930">
              <w:rPr>
                <w:rStyle w:val="ab"/>
                <w:rFonts w:ascii="Myriad Pro" w:hAnsi="Myriad Pro"/>
                <w:b/>
                <w:noProof/>
                <w:sz w:val="22"/>
                <w:szCs w:val="22"/>
              </w:rPr>
              <w:t>4.1.2.</w:t>
            </w:r>
            <w:r w:rsidRPr="00232930">
              <w:rPr>
                <w:rFonts w:ascii="Myriad Pro" w:eastAsiaTheme="minorEastAsia" w:hAnsi="Myriad Pro" w:cstheme="minorBidi"/>
                <w:noProof/>
                <w:sz w:val="22"/>
                <w:szCs w:val="22"/>
              </w:rPr>
              <w:tab/>
            </w:r>
            <w:r w:rsidRPr="00232930">
              <w:rPr>
                <w:rStyle w:val="ab"/>
                <w:rFonts w:ascii="Myriad Pro" w:hAnsi="Myriad Pro"/>
                <w:b/>
                <w:noProof/>
                <w:sz w:val="22"/>
                <w:szCs w:val="22"/>
              </w:rPr>
              <w:t>Анализ базового уровня подконтрольных расходов, с применением метода сравнения аналогов (определение величины эффективного уровня подконтрольных расходов)</w:t>
            </w:r>
            <w:r w:rsidRPr="00232930">
              <w:rPr>
                <w:rFonts w:ascii="Myriad Pro" w:hAnsi="Myriad Pro"/>
                <w:noProof/>
                <w:webHidden/>
                <w:sz w:val="22"/>
                <w:szCs w:val="22"/>
              </w:rPr>
              <w:tab/>
            </w:r>
            <w:r w:rsidRPr="00232930">
              <w:rPr>
                <w:rFonts w:ascii="Myriad Pro" w:hAnsi="Myriad Pro"/>
                <w:noProof/>
                <w:webHidden/>
                <w:sz w:val="22"/>
                <w:szCs w:val="22"/>
              </w:rPr>
              <w:fldChar w:fldCharType="begin"/>
            </w:r>
            <w:r w:rsidRPr="00232930">
              <w:rPr>
                <w:rFonts w:ascii="Myriad Pro" w:hAnsi="Myriad Pro"/>
                <w:noProof/>
                <w:webHidden/>
                <w:sz w:val="22"/>
                <w:szCs w:val="22"/>
              </w:rPr>
              <w:instrText xml:space="preserve"> PAGEREF _Toc49340594 \h </w:instrText>
            </w:r>
            <w:r w:rsidRPr="00232930">
              <w:rPr>
                <w:rFonts w:ascii="Myriad Pro" w:hAnsi="Myriad Pro"/>
                <w:noProof/>
                <w:webHidden/>
                <w:sz w:val="22"/>
                <w:szCs w:val="22"/>
              </w:rPr>
            </w:r>
            <w:r w:rsidRPr="00232930">
              <w:rPr>
                <w:rFonts w:ascii="Myriad Pro" w:hAnsi="Myriad Pro"/>
                <w:noProof/>
                <w:webHidden/>
                <w:sz w:val="22"/>
                <w:szCs w:val="22"/>
              </w:rPr>
              <w:fldChar w:fldCharType="separate"/>
            </w:r>
            <w:r w:rsidR="00D86DB3">
              <w:rPr>
                <w:rFonts w:ascii="Myriad Pro" w:hAnsi="Myriad Pro"/>
                <w:noProof/>
                <w:webHidden/>
                <w:sz w:val="22"/>
                <w:szCs w:val="22"/>
              </w:rPr>
              <w:t>34</w:t>
            </w:r>
            <w:r w:rsidRPr="00232930">
              <w:rPr>
                <w:rFonts w:ascii="Myriad Pro" w:hAnsi="Myriad Pro"/>
                <w:noProof/>
                <w:webHidden/>
                <w:sz w:val="22"/>
                <w:szCs w:val="22"/>
              </w:rPr>
              <w:fldChar w:fldCharType="end"/>
            </w:r>
          </w:hyperlink>
        </w:p>
        <w:p w14:paraId="7AE313D8" w14:textId="1A26374D" w:rsidR="00232930" w:rsidRPr="00232930" w:rsidRDefault="00232930" w:rsidP="00232930">
          <w:pPr>
            <w:pStyle w:val="32"/>
            <w:tabs>
              <w:tab w:val="left" w:pos="1100"/>
              <w:tab w:val="right" w:leader="dot" w:pos="9345"/>
            </w:tabs>
            <w:jc w:val="both"/>
            <w:rPr>
              <w:rFonts w:ascii="Myriad Pro" w:eastAsiaTheme="minorEastAsia" w:hAnsi="Myriad Pro" w:cstheme="minorBidi"/>
              <w:noProof/>
              <w:sz w:val="22"/>
              <w:szCs w:val="22"/>
            </w:rPr>
          </w:pPr>
          <w:hyperlink w:anchor="_Toc49340595" w:history="1">
            <w:r w:rsidRPr="00232930">
              <w:rPr>
                <w:rStyle w:val="ab"/>
                <w:rFonts w:ascii="Myriad Pro" w:hAnsi="Myriad Pro"/>
                <w:b/>
                <w:noProof/>
                <w:sz w:val="22"/>
                <w:szCs w:val="22"/>
              </w:rPr>
              <w:t>4.2.</w:t>
            </w:r>
            <w:r w:rsidRPr="00232930">
              <w:rPr>
                <w:rFonts w:ascii="Myriad Pro" w:eastAsiaTheme="minorEastAsia" w:hAnsi="Myriad Pro" w:cstheme="minorBidi"/>
                <w:noProof/>
                <w:sz w:val="22"/>
                <w:szCs w:val="22"/>
              </w:rPr>
              <w:tab/>
            </w:r>
            <w:r w:rsidRPr="00232930">
              <w:rPr>
                <w:rStyle w:val="ab"/>
                <w:rFonts w:ascii="Myriad Pro" w:hAnsi="Myriad Pro"/>
                <w:b/>
                <w:noProof/>
                <w:sz w:val="22"/>
                <w:szCs w:val="22"/>
              </w:rPr>
              <w:t>Рекомендации в части формирования уровня неподконтрольных расходов</w:t>
            </w:r>
            <w:r w:rsidRPr="00232930">
              <w:rPr>
                <w:rFonts w:ascii="Myriad Pro" w:hAnsi="Myriad Pro"/>
                <w:noProof/>
                <w:webHidden/>
                <w:sz w:val="22"/>
                <w:szCs w:val="22"/>
              </w:rPr>
              <w:tab/>
            </w:r>
            <w:r w:rsidRPr="00232930">
              <w:rPr>
                <w:rFonts w:ascii="Myriad Pro" w:hAnsi="Myriad Pro"/>
                <w:noProof/>
                <w:webHidden/>
                <w:sz w:val="22"/>
                <w:szCs w:val="22"/>
              </w:rPr>
              <w:fldChar w:fldCharType="begin"/>
            </w:r>
            <w:r w:rsidRPr="00232930">
              <w:rPr>
                <w:rFonts w:ascii="Myriad Pro" w:hAnsi="Myriad Pro"/>
                <w:noProof/>
                <w:webHidden/>
                <w:sz w:val="22"/>
                <w:szCs w:val="22"/>
              </w:rPr>
              <w:instrText xml:space="preserve"> PAGEREF _Toc49340595 \h </w:instrText>
            </w:r>
            <w:r w:rsidRPr="00232930">
              <w:rPr>
                <w:rFonts w:ascii="Myriad Pro" w:hAnsi="Myriad Pro"/>
                <w:noProof/>
                <w:webHidden/>
                <w:sz w:val="22"/>
                <w:szCs w:val="22"/>
              </w:rPr>
            </w:r>
            <w:r w:rsidRPr="00232930">
              <w:rPr>
                <w:rFonts w:ascii="Myriad Pro" w:hAnsi="Myriad Pro"/>
                <w:noProof/>
                <w:webHidden/>
                <w:sz w:val="22"/>
                <w:szCs w:val="22"/>
              </w:rPr>
              <w:fldChar w:fldCharType="separate"/>
            </w:r>
            <w:r w:rsidR="00D86DB3">
              <w:rPr>
                <w:rFonts w:ascii="Myriad Pro" w:hAnsi="Myriad Pro"/>
                <w:noProof/>
                <w:webHidden/>
                <w:sz w:val="22"/>
                <w:szCs w:val="22"/>
              </w:rPr>
              <w:t>35</w:t>
            </w:r>
            <w:r w:rsidRPr="00232930">
              <w:rPr>
                <w:rFonts w:ascii="Myriad Pro" w:hAnsi="Myriad Pro"/>
                <w:noProof/>
                <w:webHidden/>
                <w:sz w:val="22"/>
                <w:szCs w:val="22"/>
              </w:rPr>
              <w:fldChar w:fldCharType="end"/>
            </w:r>
          </w:hyperlink>
        </w:p>
        <w:p w14:paraId="747D2D2B" w14:textId="53EF8170" w:rsidR="00232930" w:rsidRPr="00232930" w:rsidRDefault="00232930" w:rsidP="00232930">
          <w:pPr>
            <w:pStyle w:val="32"/>
            <w:tabs>
              <w:tab w:val="left" w:pos="1100"/>
              <w:tab w:val="right" w:leader="dot" w:pos="9345"/>
            </w:tabs>
            <w:jc w:val="both"/>
            <w:rPr>
              <w:rFonts w:ascii="Myriad Pro" w:eastAsiaTheme="minorEastAsia" w:hAnsi="Myriad Pro" w:cstheme="minorBidi"/>
              <w:noProof/>
              <w:sz w:val="22"/>
              <w:szCs w:val="22"/>
            </w:rPr>
          </w:pPr>
          <w:hyperlink w:anchor="_Toc49340596" w:history="1">
            <w:r w:rsidRPr="00232930">
              <w:rPr>
                <w:rStyle w:val="ab"/>
                <w:rFonts w:ascii="Myriad Pro" w:hAnsi="Myriad Pro"/>
                <w:b/>
                <w:noProof/>
                <w:sz w:val="22"/>
                <w:szCs w:val="22"/>
              </w:rPr>
              <w:t>4.3.</w:t>
            </w:r>
            <w:r w:rsidRPr="00232930">
              <w:rPr>
                <w:rFonts w:ascii="Myriad Pro" w:eastAsiaTheme="minorEastAsia" w:hAnsi="Myriad Pro" w:cstheme="minorBidi"/>
                <w:noProof/>
                <w:sz w:val="22"/>
                <w:szCs w:val="22"/>
              </w:rPr>
              <w:tab/>
            </w:r>
            <w:r w:rsidRPr="00232930">
              <w:rPr>
                <w:rStyle w:val="ab"/>
                <w:rFonts w:ascii="Myriad Pro" w:hAnsi="Myriad Pro"/>
                <w:b/>
                <w:noProof/>
                <w:sz w:val="22"/>
                <w:szCs w:val="22"/>
              </w:rPr>
              <w:t>Рекомендации в части расходов на компенсацию потерь</w:t>
            </w:r>
            <w:r w:rsidRPr="00232930">
              <w:rPr>
                <w:rFonts w:ascii="Myriad Pro" w:hAnsi="Myriad Pro"/>
                <w:noProof/>
                <w:webHidden/>
                <w:sz w:val="22"/>
                <w:szCs w:val="22"/>
              </w:rPr>
              <w:tab/>
            </w:r>
            <w:r w:rsidRPr="00232930">
              <w:rPr>
                <w:rFonts w:ascii="Myriad Pro" w:hAnsi="Myriad Pro"/>
                <w:noProof/>
                <w:webHidden/>
                <w:sz w:val="22"/>
                <w:szCs w:val="22"/>
              </w:rPr>
              <w:fldChar w:fldCharType="begin"/>
            </w:r>
            <w:r w:rsidRPr="00232930">
              <w:rPr>
                <w:rFonts w:ascii="Myriad Pro" w:hAnsi="Myriad Pro"/>
                <w:noProof/>
                <w:webHidden/>
                <w:sz w:val="22"/>
                <w:szCs w:val="22"/>
              </w:rPr>
              <w:instrText xml:space="preserve"> PAGEREF _Toc49340596 \h </w:instrText>
            </w:r>
            <w:r w:rsidRPr="00232930">
              <w:rPr>
                <w:rFonts w:ascii="Myriad Pro" w:hAnsi="Myriad Pro"/>
                <w:noProof/>
                <w:webHidden/>
                <w:sz w:val="22"/>
                <w:szCs w:val="22"/>
              </w:rPr>
            </w:r>
            <w:r w:rsidRPr="00232930">
              <w:rPr>
                <w:rFonts w:ascii="Myriad Pro" w:hAnsi="Myriad Pro"/>
                <w:noProof/>
                <w:webHidden/>
                <w:sz w:val="22"/>
                <w:szCs w:val="22"/>
              </w:rPr>
              <w:fldChar w:fldCharType="separate"/>
            </w:r>
            <w:r w:rsidR="00D86DB3">
              <w:rPr>
                <w:rFonts w:ascii="Myriad Pro" w:hAnsi="Myriad Pro"/>
                <w:noProof/>
                <w:webHidden/>
                <w:sz w:val="22"/>
                <w:szCs w:val="22"/>
              </w:rPr>
              <w:t>46</w:t>
            </w:r>
            <w:r w:rsidRPr="00232930">
              <w:rPr>
                <w:rFonts w:ascii="Myriad Pro" w:hAnsi="Myriad Pro"/>
                <w:noProof/>
                <w:webHidden/>
                <w:sz w:val="22"/>
                <w:szCs w:val="22"/>
              </w:rPr>
              <w:fldChar w:fldCharType="end"/>
            </w:r>
          </w:hyperlink>
        </w:p>
        <w:p w14:paraId="013AB373" w14:textId="5702E422" w:rsidR="00232930" w:rsidRPr="00232930" w:rsidRDefault="00232930" w:rsidP="00232930">
          <w:pPr>
            <w:pStyle w:val="32"/>
            <w:tabs>
              <w:tab w:val="left" w:pos="1100"/>
              <w:tab w:val="right" w:leader="dot" w:pos="9345"/>
            </w:tabs>
            <w:jc w:val="both"/>
            <w:rPr>
              <w:rFonts w:ascii="Myriad Pro" w:eastAsiaTheme="minorEastAsia" w:hAnsi="Myriad Pro" w:cstheme="minorBidi"/>
              <w:noProof/>
              <w:sz w:val="22"/>
              <w:szCs w:val="22"/>
            </w:rPr>
          </w:pPr>
          <w:hyperlink w:anchor="_Toc49340597" w:history="1">
            <w:r w:rsidRPr="00232930">
              <w:rPr>
                <w:rStyle w:val="ab"/>
                <w:rFonts w:ascii="Myriad Pro" w:hAnsi="Myriad Pro"/>
                <w:b/>
                <w:noProof/>
                <w:sz w:val="22"/>
                <w:szCs w:val="22"/>
              </w:rPr>
              <w:t>4.4.</w:t>
            </w:r>
            <w:r w:rsidRPr="00232930">
              <w:rPr>
                <w:rFonts w:ascii="Myriad Pro" w:eastAsiaTheme="minorEastAsia" w:hAnsi="Myriad Pro" w:cstheme="minorBidi"/>
                <w:noProof/>
                <w:sz w:val="22"/>
                <w:szCs w:val="22"/>
              </w:rPr>
              <w:tab/>
            </w:r>
            <w:r w:rsidRPr="00232930">
              <w:rPr>
                <w:rStyle w:val="ab"/>
                <w:rFonts w:ascii="Myriad Pro" w:hAnsi="Myriad Pro"/>
                <w:b/>
                <w:noProof/>
                <w:sz w:val="22"/>
                <w:szCs w:val="22"/>
              </w:rPr>
              <w:t>Рекомендации в части расчета корректировок необходимой валовой выручки</w:t>
            </w:r>
            <w:r w:rsidRPr="00232930">
              <w:rPr>
                <w:rFonts w:ascii="Myriad Pro" w:hAnsi="Myriad Pro"/>
                <w:noProof/>
                <w:webHidden/>
                <w:sz w:val="22"/>
                <w:szCs w:val="22"/>
              </w:rPr>
              <w:tab/>
            </w:r>
            <w:r w:rsidRPr="00232930">
              <w:rPr>
                <w:rFonts w:ascii="Myriad Pro" w:hAnsi="Myriad Pro"/>
                <w:noProof/>
                <w:webHidden/>
                <w:sz w:val="22"/>
                <w:szCs w:val="22"/>
              </w:rPr>
              <w:fldChar w:fldCharType="begin"/>
            </w:r>
            <w:r w:rsidRPr="00232930">
              <w:rPr>
                <w:rFonts w:ascii="Myriad Pro" w:hAnsi="Myriad Pro"/>
                <w:noProof/>
                <w:webHidden/>
                <w:sz w:val="22"/>
                <w:szCs w:val="22"/>
              </w:rPr>
              <w:instrText xml:space="preserve"> PAGEREF _Toc49340597 \h </w:instrText>
            </w:r>
            <w:r w:rsidRPr="00232930">
              <w:rPr>
                <w:rFonts w:ascii="Myriad Pro" w:hAnsi="Myriad Pro"/>
                <w:noProof/>
                <w:webHidden/>
                <w:sz w:val="22"/>
                <w:szCs w:val="22"/>
              </w:rPr>
            </w:r>
            <w:r w:rsidRPr="00232930">
              <w:rPr>
                <w:rFonts w:ascii="Myriad Pro" w:hAnsi="Myriad Pro"/>
                <w:noProof/>
                <w:webHidden/>
                <w:sz w:val="22"/>
                <w:szCs w:val="22"/>
              </w:rPr>
              <w:fldChar w:fldCharType="separate"/>
            </w:r>
            <w:r w:rsidR="00D86DB3">
              <w:rPr>
                <w:rFonts w:ascii="Myriad Pro" w:hAnsi="Myriad Pro"/>
                <w:noProof/>
                <w:webHidden/>
                <w:sz w:val="22"/>
                <w:szCs w:val="22"/>
              </w:rPr>
              <w:t>47</w:t>
            </w:r>
            <w:r w:rsidRPr="00232930">
              <w:rPr>
                <w:rFonts w:ascii="Myriad Pro" w:hAnsi="Myriad Pro"/>
                <w:noProof/>
                <w:webHidden/>
                <w:sz w:val="22"/>
                <w:szCs w:val="22"/>
              </w:rPr>
              <w:fldChar w:fldCharType="end"/>
            </w:r>
          </w:hyperlink>
        </w:p>
        <w:p w14:paraId="72D54E9B" w14:textId="4402FAC0" w:rsidR="00E65635" w:rsidRPr="00AD15F9" w:rsidRDefault="003960FB" w:rsidP="00E65635">
          <w:pPr>
            <w:pStyle w:val="32"/>
            <w:tabs>
              <w:tab w:val="left" w:pos="1100"/>
              <w:tab w:val="right" w:leader="dot" w:pos="9338"/>
            </w:tabs>
            <w:rPr>
              <w:rFonts w:ascii="Myriad Pro" w:hAnsi="Myriad Pro"/>
            </w:rPr>
          </w:pPr>
          <w:r w:rsidRPr="009A2E94">
            <w:rPr>
              <w:rFonts w:ascii="Myriad Pro" w:hAnsi="Myriad Pro"/>
              <w:b/>
              <w:bCs/>
              <w:i/>
              <w:color w:val="4F6228" w:themeColor="accent3" w:themeShade="80"/>
              <w:sz w:val="22"/>
              <w:szCs w:val="22"/>
            </w:rPr>
            <w:fldChar w:fldCharType="end"/>
          </w:r>
        </w:p>
      </w:sdtContent>
    </w:sdt>
    <w:p w14:paraId="7C3575D5" w14:textId="77777777" w:rsidR="00E65635" w:rsidRPr="00AD15F9" w:rsidRDefault="00E65635" w:rsidP="00E65635">
      <w:pPr>
        <w:spacing w:line="360" w:lineRule="auto"/>
        <w:rPr>
          <w:rFonts w:ascii="Myriad Pro" w:hAnsi="Myriad Pro"/>
          <w:b/>
          <w:color w:val="4F6228" w:themeColor="accent3" w:themeShade="80"/>
          <w:sz w:val="28"/>
          <w:szCs w:val="28"/>
        </w:rPr>
      </w:pPr>
      <w:r w:rsidRPr="00AD15F9">
        <w:rPr>
          <w:rFonts w:ascii="Myriad Pro" w:hAnsi="Myriad Pro"/>
          <w:b/>
          <w:color w:val="4F6228" w:themeColor="accent3" w:themeShade="80"/>
          <w:sz w:val="28"/>
          <w:szCs w:val="28"/>
        </w:rPr>
        <w:br w:type="page"/>
      </w:r>
    </w:p>
    <w:p w14:paraId="0CA24644" w14:textId="4FEE0224" w:rsidR="0002799E" w:rsidRPr="00AD15F9" w:rsidRDefault="0002799E" w:rsidP="0002799E">
      <w:pPr>
        <w:shd w:val="clear" w:color="auto" w:fill="FFFFFF"/>
        <w:spacing w:line="360" w:lineRule="auto"/>
        <w:ind w:firstLine="567"/>
        <w:contextualSpacing/>
        <w:jc w:val="both"/>
        <w:rPr>
          <w:rFonts w:ascii="Myriad Pro" w:hAnsi="Myriad Pro"/>
          <w:sz w:val="26"/>
          <w:szCs w:val="26"/>
        </w:rPr>
      </w:pPr>
      <w:r w:rsidRPr="00AD15F9">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2019 год в отношении ПАО «МРСК Сибири»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ДЗО ПАО «МРСК Сибири» АО «Тываэнерго» (далее – регулируемая организация,  АО «Тываэнерго»)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Республики Тыва, экспертизы обосновывающих материалов, представленных ДЗО ПАО «МРСК Сибири» АО «Тываэнерго» в регулирующий орган – Службу по тарифам Республики Тыва в рамках рассмотрения дел об установлении тарифов на услуги по передаче электрической энергии, экспертизы обоснованности решений, принятых Службой по тарифам Республики Тыва при определении необходимой валовой выручки (далее – НВВ) ДЗО ПАО «МРСК Сибири» АО</w:t>
      </w:r>
      <w:r w:rsidR="00232930">
        <w:rPr>
          <w:rFonts w:ascii="Myriad Pro" w:hAnsi="Myriad Pro"/>
          <w:sz w:val="26"/>
          <w:szCs w:val="26"/>
        </w:rPr>
        <w:t> </w:t>
      </w:r>
      <w:bookmarkStart w:id="0" w:name="_GoBack"/>
      <w:bookmarkEnd w:id="0"/>
      <w:r w:rsidRPr="00AD15F9">
        <w:rPr>
          <w:rFonts w:ascii="Myriad Pro" w:hAnsi="Myriad Pro"/>
          <w:sz w:val="26"/>
          <w:szCs w:val="26"/>
        </w:rPr>
        <w:t>«Тываэнерго» при установлении тарифов на услуги по передаче электрической энергии.</w:t>
      </w:r>
    </w:p>
    <w:p w14:paraId="486E4571" w14:textId="77777777" w:rsidR="0002799E" w:rsidRPr="00AD15F9" w:rsidRDefault="0002799E" w:rsidP="0002799E">
      <w:pPr>
        <w:shd w:val="clear" w:color="auto" w:fill="FFFFFF"/>
        <w:spacing w:line="360" w:lineRule="auto"/>
        <w:ind w:firstLine="567"/>
        <w:jc w:val="both"/>
        <w:rPr>
          <w:rFonts w:ascii="Myriad Pro" w:hAnsi="Myriad Pro"/>
          <w:sz w:val="26"/>
          <w:szCs w:val="26"/>
        </w:rPr>
      </w:pPr>
      <w:r w:rsidRPr="00AD15F9">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Службой по тарифам Республики Тыва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96AD65E" w14:textId="77777777" w:rsidR="0002799E" w:rsidRPr="00AD15F9" w:rsidRDefault="0002799E" w:rsidP="0002799E">
      <w:pPr>
        <w:shd w:val="clear" w:color="auto" w:fill="FFFFFF"/>
        <w:spacing w:before="100" w:beforeAutospacing="1" w:after="100" w:afterAutospacing="1" w:line="360" w:lineRule="auto"/>
        <w:jc w:val="both"/>
        <w:rPr>
          <w:rFonts w:ascii="Myriad Pro" w:hAnsi="Myriad Pro"/>
          <w:sz w:val="26"/>
          <w:szCs w:val="26"/>
        </w:rPr>
      </w:pPr>
    </w:p>
    <w:p w14:paraId="22AEB795" w14:textId="77777777" w:rsidR="0002799E" w:rsidRPr="00AD15F9" w:rsidRDefault="0002799E" w:rsidP="0002799E">
      <w:pPr>
        <w:shd w:val="clear" w:color="auto" w:fill="FFFFFF"/>
        <w:spacing w:before="100" w:beforeAutospacing="1" w:after="100" w:afterAutospacing="1" w:line="360" w:lineRule="auto"/>
        <w:jc w:val="center"/>
        <w:rPr>
          <w:rFonts w:ascii="Myriad Pro" w:hAnsi="Myriad Pro"/>
          <w:sz w:val="26"/>
          <w:szCs w:val="26"/>
        </w:rPr>
      </w:pPr>
      <w:r w:rsidRPr="00AD15F9">
        <w:rPr>
          <w:rFonts w:ascii="Myriad Pro" w:hAnsi="Myriad Pro"/>
          <w:sz w:val="26"/>
          <w:szCs w:val="26"/>
        </w:rPr>
        <w:t>Генеральный директор ООО «ЭК ЭПАР»</w:t>
      </w:r>
      <w:r w:rsidRPr="00AD15F9">
        <w:rPr>
          <w:rFonts w:ascii="Myriad Pro" w:hAnsi="Myriad Pro"/>
          <w:sz w:val="26"/>
          <w:szCs w:val="26"/>
        </w:rPr>
        <w:tab/>
        <w:t>_______________В. Н. Логинов</w:t>
      </w:r>
    </w:p>
    <w:p w14:paraId="23C58408" w14:textId="77777777" w:rsidR="0002799E" w:rsidRPr="00AD15F9" w:rsidRDefault="0002799E" w:rsidP="0002799E">
      <w:pPr>
        <w:shd w:val="clear" w:color="auto" w:fill="FFFFFF"/>
        <w:spacing w:before="100" w:beforeAutospacing="1" w:after="100" w:afterAutospacing="1" w:line="360" w:lineRule="auto"/>
        <w:jc w:val="both"/>
        <w:rPr>
          <w:rFonts w:ascii="Myriad Pro" w:hAnsi="Myriad Pro"/>
          <w:sz w:val="25"/>
          <w:szCs w:val="25"/>
        </w:rPr>
      </w:pPr>
      <w:r w:rsidRPr="00AD15F9">
        <w:rPr>
          <w:rFonts w:ascii="Myriad Pro" w:hAnsi="Myriad Pro"/>
          <w:sz w:val="25"/>
          <w:szCs w:val="25"/>
        </w:rPr>
        <w:br w:type="page"/>
      </w:r>
    </w:p>
    <w:p w14:paraId="6B66E385" w14:textId="77777777" w:rsidR="0002799E" w:rsidRPr="00AD15F9" w:rsidRDefault="0002799E" w:rsidP="00505A97">
      <w:pPr>
        <w:pStyle w:val="3"/>
        <w:numPr>
          <w:ilvl w:val="0"/>
          <w:numId w:val="6"/>
        </w:numPr>
        <w:spacing w:line="360" w:lineRule="auto"/>
        <w:ind w:left="360"/>
        <w:rPr>
          <w:rFonts w:ascii="Myriad Pro" w:hAnsi="Myriad Pro"/>
          <w:b/>
          <w:color w:val="4F6228" w:themeColor="accent3" w:themeShade="80"/>
          <w:sz w:val="28"/>
          <w:szCs w:val="28"/>
        </w:rPr>
      </w:pPr>
      <w:bookmarkStart w:id="1" w:name="_Toc37350633"/>
      <w:bookmarkStart w:id="2" w:name="_Toc49340584"/>
      <w:r w:rsidRPr="00AD15F9">
        <w:rPr>
          <w:rFonts w:ascii="Myriad Pro" w:hAnsi="Myriad Pro"/>
          <w:b/>
          <w:color w:val="4F6228" w:themeColor="accent3" w:themeShade="80"/>
          <w:sz w:val="28"/>
          <w:szCs w:val="28"/>
        </w:rPr>
        <w:lastRenderedPageBreak/>
        <w:t>Вводная часть</w:t>
      </w:r>
      <w:bookmarkEnd w:id="1"/>
      <w:bookmarkEnd w:id="2"/>
    </w:p>
    <w:p w14:paraId="6533637E"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7350634"/>
      <w:bookmarkStart w:id="12" w:name="_Toc49340585"/>
      <w:r w:rsidRPr="00AD15F9">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7"/>
        <w:tblW w:w="9242" w:type="dxa"/>
        <w:tblInd w:w="-10" w:type="dxa"/>
        <w:tblLayout w:type="fixed"/>
        <w:tblLook w:val="01E0" w:firstRow="1" w:lastRow="1" w:firstColumn="1" w:lastColumn="1" w:noHBand="0" w:noVBand="0"/>
      </w:tblPr>
      <w:tblGrid>
        <w:gridCol w:w="3402"/>
        <w:gridCol w:w="5840"/>
      </w:tblGrid>
      <w:tr w:rsidR="0002799E" w:rsidRPr="00AD15F9" w14:paraId="0710A9E0" w14:textId="77777777" w:rsidTr="00027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F7CD47A" w14:textId="77777777" w:rsidR="0002799E" w:rsidRPr="00AD15F9" w:rsidRDefault="0002799E" w:rsidP="0002799E">
            <w:pPr>
              <w:pStyle w:val="a9"/>
              <w:spacing w:line="360" w:lineRule="auto"/>
              <w:rPr>
                <w:rFonts w:ascii="Myriad Pro" w:hAnsi="Myriad Pro"/>
                <w:b w:val="0"/>
                <w:i w:val="0"/>
                <w:sz w:val="26"/>
                <w:szCs w:val="26"/>
              </w:rPr>
            </w:pPr>
            <w:r w:rsidRPr="00AD15F9">
              <w:rPr>
                <w:rFonts w:ascii="Myriad Pro" w:hAnsi="Myriad Pro"/>
                <w:b w:val="0"/>
                <w:i w:val="0"/>
                <w:sz w:val="26"/>
                <w:szCs w:val="26"/>
              </w:rPr>
              <w:t>Наименование</w:t>
            </w:r>
          </w:p>
        </w:tc>
        <w:tc>
          <w:tcPr>
            <w:tcW w:w="5840" w:type="dxa"/>
          </w:tcPr>
          <w:p w14:paraId="72F04840" w14:textId="77777777" w:rsidR="0002799E" w:rsidRPr="00AD15F9" w:rsidRDefault="0002799E" w:rsidP="0002799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AD15F9">
              <w:rPr>
                <w:rFonts w:ascii="Myriad Pro" w:hAnsi="Myriad Pro"/>
                <w:b w:val="0"/>
                <w:i w:val="0"/>
                <w:sz w:val="26"/>
                <w:szCs w:val="26"/>
              </w:rPr>
              <w:t>Информация</w:t>
            </w:r>
          </w:p>
        </w:tc>
      </w:tr>
      <w:tr w:rsidR="0002799E" w:rsidRPr="00AD15F9" w14:paraId="041BC85D"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2551BC23"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Организационно-правовая форма и полное наименование Заказчика</w:t>
            </w:r>
          </w:p>
        </w:tc>
        <w:tc>
          <w:tcPr>
            <w:tcW w:w="5840" w:type="dxa"/>
          </w:tcPr>
          <w:p w14:paraId="4BAB4250"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02799E" w:rsidRPr="00AD15F9" w14:paraId="305610FF"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38E24E55"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Краткое наименование Заказчика</w:t>
            </w:r>
          </w:p>
        </w:tc>
        <w:tc>
          <w:tcPr>
            <w:tcW w:w="5840" w:type="dxa"/>
          </w:tcPr>
          <w:p w14:paraId="5CE3F5B5"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ПАО «МРСК Сибири»</w:t>
            </w:r>
          </w:p>
        </w:tc>
      </w:tr>
      <w:tr w:rsidR="0002799E" w:rsidRPr="00AD15F9" w14:paraId="790B8D31"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70D6E438"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ОГРН</w:t>
            </w:r>
          </w:p>
        </w:tc>
        <w:tc>
          <w:tcPr>
            <w:tcW w:w="5840" w:type="dxa"/>
          </w:tcPr>
          <w:p w14:paraId="7EFE3386"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AD15F9">
              <w:rPr>
                <w:rFonts w:ascii="Myriad Pro" w:hAnsi="Myriad Pro"/>
                <w:i w:val="0"/>
                <w:sz w:val="26"/>
                <w:szCs w:val="26"/>
                <w:lang w:eastAsia="en-US"/>
              </w:rPr>
              <w:t>1052460054327</w:t>
            </w:r>
          </w:p>
        </w:tc>
      </w:tr>
      <w:tr w:rsidR="0002799E" w:rsidRPr="00AD15F9" w14:paraId="4051B909"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4B349832"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ИНН/КПП</w:t>
            </w:r>
          </w:p>
        </w:tc>
        <w:tc>
          <w:tcPr>
            <w:tcW w:w="5840" w:type="dxa"/>
          </w:tcPr>
          <w:p w14:paraId="3BBF98B2"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lang w:eastAsia="en-US"/>
              </w:rPr>
              <w:t>2460069527/997650001</w:t>
            </w:r>
          </w:p>
        </w:tc>
      </w:tr>
      <w:tr w:rsidR="0002799E" w:rsidRPr="00AD15F9" w14:paraId="142ADD52"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1A3455FB"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Юридический адрес Заказчика</w:t>
            </w:r>
          </w:p>
        </w:tc>
        <w:tc>
          <w:tcPr>
            <w:tcW w:w="5840" w:type="dxa"/>
          </w:tcPr>
          <w:p w14:paraId="64D32B23"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lang w:eastAsia="en-US"/>
              </w:rPr>
              <w:t>660 021, г. Красноярск, ул. Бограда, 144а</w:t>
            </w:r>
          </w:p>
        </w:tc>
      </w:tr>
      <w:tr w:rsidR="0002799E" w:rsidRPr="00AD15F9" w14:paraId="0AB1A792"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4B795314"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Место нахождения Заказчика</w:t>
            </w:r>
          </w:p>
        </w:tc>
        <w:tc>
          <w:tcPr>
            <w:tcW w:w="5840" w:type="dxa"/>
          </w:tcPr>
          <w:p w14:paraId="0874FA44"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lang w:eastAsia="en-US"/>
              </w:rPr>
              <w:t>660 021, г. Красноярск, ул. Бограда, 144а</w:t>
            </w:r>
          </w:p>
        </w:tc>
      </w:tr>
      <w:tr w:rsidR="0002799E" w:rsidRPr="004C1C0F" w14:paraId="284AD4B2"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5C764D9A" w14:textId="77777777" w:rsidR="0002799E" w:rsidRPr="004C1C0F" w:rsidRDefault="0002799E" w:rsidP="0002799E">
            <w:pPr>
              <w:pStyle w:val="a9"/>
              <w:spacing w:before="0" w:after="0"/>
              <w:contextualSpacing/>
              <w:rPr>
                <w:rFonts w:ascii="Myriad Pro" w:hAnsi="Myriad Pro"/>
                <w:i w:val="0"/>
                <w:sz w:val="26"/>
                <w:szCs w:val="26"/>
              </w:rPr>
            </w:pPr>
            <w:r w:rsidRPr="004C1C0F">
              <w:rPr>
                <w:rFonts w:ascii="Myriad Pro" w:hAnsi="Myriad Pro"/>
                <w:i w:val="0"/>
                <w:sz w:val="26"/>
                <w:szCs w:val="26"/>
              </w:rPr>
              <w:t>Реквизиты Заказчика</w:t>
            </w:r>
          </w:p>
        </w:tc>
        <w:tc>
          <w:tcPr>
            <w:tcW w:w="5840" w:type="dxa"/>
          </w:tcPr>
          <w:p w14:paraId="418BE450" w14:textId="77777777" w:rsidR="0002799E" w:rsidRPr="004C1C0F" w:rsidRDefault="0002799E" w:rsidP="0002799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C1C0F">
              <w:rPr>
                <w:rFonts w:ascii="Myriad Pro" w:hAnsi="Myriad Pro"/>
                <w:sz w:val="26"/>
                <w:szCs w:val="26"/>
              </w:rPr>
              <w:t>р/с № 40702810031020004498</w:t>
            </w:r>
          </w:p>
          <w:p w14:paraId="2EC2A2F6" w14:textId="77777777" w:rsidR="0002799E" w:rsidRPr="004C1C0F" w:rsidRDefault="0002799E" w:rsidP="0002799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C1C0F">
              <w:rPr>
                <w:rFonts w:ascii="Myriad Pro" w:hAnsi="Myriad Pro"/>
                <w:sz w:val="26"/>
                <w:szCs w:val="26"/>
              </w:rPr>
              <w:t>Красноярское отделение № 8646 ПАО Сбербанк г. Красноярск</w:t>
            </w:r>
          </w:p>
          <w:p w14:paraId="7BF27F4C" w14:textId="77777777" w:rsidR="0002799E" w:rsidRPr="004C1C0F" w:rsidRDefault="0002799E" w:rsidP="0002799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C1C0F">
              <w:rPr>
                <w:rFonts w:ascii="Myriad Pro" w:hAnsi="Myriad Pro"/>
                <w:sz w:val="26"/>
                <w:szCs w:val="26"/>
              </w:rPr>
              <w:t>БИК 040407627</w:t>
            </w:r>
          </w:p>
          <w:p w14:paraId="210A6ED6" w14:textId="77777777" w:rsidR="0002799E" w:rsidRPr="004C1C0F" w:rsidRDefault="0002799E" w:rsidP="0002799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C1C0F">
              <w:rPr>
                <w:rFonts w:ascii="Myriad Pro" w:hAnsi="Myriad Pro"/>
                <w:sz w:val="26"/>
                <w:szCs w:val="26"/>
              </w:rPr>
              <w:t>к/с№30101810800000000627</w:t>
            </w:r>
          </w:p>
        </w:tc>
      </w:tr>
      <w:tr w:rsidR="0002799E" w:rsidRPr="004C1C0F" w14:paraId="526928A2"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59CE790B" w14:textId="77777777" w:rsidR="0002799E" w:rsidRPr="004C1C0F" w:rsidRDefault="0002799E" w:rsidP="0002799E">
            <w:pPr>
              <w:pStyle w:val="a9"/>
              <w:spacing w:before="0" w:after="0"/>
              <w:contextualSpacing/>
              <w:rPr>
                <w:rFonts w:ascii="Myriad Pro" w:hAnsi="Myriad Pro"/>
                <w:i w:val="0"/>
                <w:sz w:val="26"/>
                <w:szCs w:val="26"/>
              </w:rPr>
            </w:pPr>
            <w:r w:rsidRPr="004C1C0F">
              <w:rPr>
                <w:rFonts w:ascii="Myriad Pro" w:hAnsi="Myriad Pro"/>
                <w:i w:val="0"/>
                <w:sz w:val="26"/>
                <w:szCs w:val="26"/>
              </w:rPr>
              <w:t xml:space="preserve">Получатель услуги </w:t>
            </w:r>
          </w:p>
        </w:tc>
        <w:tc>
          <w:tcPr>
            <w:tcW w:w="5840" w:type="dxa"/>
          </w:tcPr>
          <w:p w14:paraId="610686AB" w14:textId="511589C3" w:rsidR="0002799E" w:rsidRPr="004C1C0F" w:rsidRDefault="0002799E" w:rsidP="0002799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C1C0F">
              <w:rPr>
                <w:rFonts w:ascii="Myriad Pro" w:hAnsi="Myriad Pro"/>
                <w:sz w:val="26"/>
                <w:szCs w:val="26"/>
              </w:rPr>
              <w:t>АО «Тываэнерго»</w:t>
            </w:r>
          </w:p>
        </w:tc>
      </w:tr>
      <w:tr w:rsidR="0002799E" w:rsidRPr="004C1C0F" w14:paraId="2EE4053B"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2748B8E0" w14:textId="77777777" w:rsidR="0002799E" w:rsidRPr="004C1C0F" w:rsidRDefault="0002799E" w:rsidP="0002799E">
            <w:pPr>
              <w:pStyle w:val="a9"/>
              <w:spacing w:before="0" w:after="0"/>
              <w:contextualSpacing/>
              <w:rPr>
                <w:rFonts w:ascii="Myriad Pro" w:hAnsi="Myriad Pro"/>
                <w:i w:val="0"/>
                <w:sz w:val="26"/>
                <w:szCs w:val="26"/>
              </w:rPr>
            </w:pPr>
            <w:r w:rsidRPr="004C1C0F">
              <w:rPr>
                <w:rFonts w:ascii="Myriad Pro" w:hAnsi="Myriad Pro"/>
                <w:i w:val="0"/>
                <w:sz w:val="26"/>
                <w:szCs w:val="26"/>
              </w:rPr>
              <w:t>Юридический и почтовый адрес</w:t>
            </w:r>
          </w:p>
        </w:tc>
        <w:tc>
          <w:tcPr>
            <w:tcW w:w="5840" w:type="dxa"/>
          </w:tcPr>
          <w:p w14:paraId="2BE9440A" w14:textId="77777777" w:rsidR="0002799E" w:rsidRPr="004C1C0F" w:rsidRDefault="0002799E" w:rsidP="0002799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C1C0F">
              <w:rPr>
                <w:rFonts w:ascii="Myriad Pro" w:hAnsi="Myriad Pro"/>
                <w:sz w:val="26"/>
                <w:szCs w:val="26"/>
              </w:rPr>
              <w:t xml:space="preserve">667 001, Республика Тыва, г. Кызыл, </w:t>
            </w:r>
            <w:r w:rsidRPr="004C1C0F">
              <w:rPr>
                <w:rFonts w:ascii="Myriad Pro" w:hAnsi="Myriad Pro"/>
                <w:sz w:val="26"/>
                <w:szCs w:val="26"/>
              </w:rPr>
              <w:br/>
              <w:t>ул. Рабочая, д. 4</w:t>
            </w:r>
          </w:p>
        </w:tc>
      </w:tr>
    </w:tbl>
    <w:p w14:paraId="7CA97ADA"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37350635"/>
      <w:bookmarkStart w:id="15" w:name="_Toc49340586"/>
      <w:r w:rsidRPr="00AD15F9">
        <w:rPr>
          <w:rFonts w:ascii="Myriad Pro" w:hAnsi="Myriad Pro"/>
          <w:b/>
          <w:color w:val="4F6228" w:themeColor="accent3" w:themeShade="80"/>
          <w:sz w:val="28"/>
          <w:szCs w:val="28"/>
        </w:rPr>
        <w:t>Сведения об Исполнителе</w:t>
      </w:r>
      <w:bookmarkEnd w:id="13"/>
      <w:bookmarkEnd w:id="14"/>
      <w:bookmarkEnd w:id="15"/>
    </w:p>
    <w:tbl>
      <w:tblPr>
        <w:tblStyle w:val="17"/>
        <w:tblW w:w="9242" w:type="dxa"/>
        <w:tblInd w:w="-5" w:type="dxa"/>
        <w:tblLayout w:type="fixed"/>
        <w:tblLook w:val="01E0" w:firstRow="1" w:lastRow="1" w:firstColumn="1" w:lastColumn="1" w:noHBand="0" w:noVBand="0"/>
      </w:tblPr>
      <w:tblGrid>
        <w:gridCol w:w="3402"/>
        <w:gridCol w:w="5840"/>
      </w:tblGrid>
      <w:tr w:rsidR="0002799E" w:rsidRPr="00AD15F9" w14:paraId="147552C4" w14:textId="77777777" w:rsidTr="00027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CDAF5E9" w14:textId="77777777" w:rsidR="0002799E" w:rsidRPr="00AD15F9" w:rsidRDefault="0002799E" w:rsidP="0002799E">
            <w:pPr>
              <w:pStyle w:val="a9"/>
              <w:spacing w:line="360" w:lineRule="auto"/>
              <w:rPr>
                <w:rFonts w:ascii="Myriad Pro" w:hAnsi="Myriad Pro"/>
                <w:b w:val="0"/>
                <w:i w:val="0"/>
                <w:sz w:val="26"/>
                <w:szCs w:val="26"/>
              </w:rPr>
            </w:pPr>
            <w:r w:rsidRPr="00AD15F9">
              <w:rPr>
                <w:rFonts w:ascii="Myriad Pro" w:hAnsi="Myriad Pro"/>
                <w:b w:val="0"/>
                <w:i w:val="0"/>
                <w:sz w:val="26"/>
                <w:szCs w:val="26"/>
              </w:rPr>
              <w:t>Наименование</w:t>
            </w:r>
          </w:p>
        </w:tc>
        <w:tc>
          <w:tcPr>
            <w:tcW w:w="5840" w:type="dxa"/>
          </w:tcPr>
          <w:p w14:paraId="471890BC" w14:textId="77777777" w:rsidR="0002799E" w:rsidRPr="00AD15F9" w:rsidRDefault="0002799E" w:rsidP="0002799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AD15F9">
              <w:rPr>
                <w:rFonts w:ascii="Myriad Pro" w:hAnsi="Myriad Pro"/>
                <w:b w:val="0"/>
                <w:i w:val="0"/>
                <w:sz w:val="26"/>
                <w:szCs w:val="26"/>
              </w:rPr>
              <w:t>Информация</w:t>
            </w:r>
          </w:p>
        </w:tc>
      </w:tr>
      <w:tr w:rsidR="0002799E" w:rsidRPr="00AD15F9" w14:paraId="76322928"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73F4F434"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Организационно-правовая форма и полное наименование Исполнителя</w:t>
            </w:r>
          </w:p>
        </w:tc>
        <w:tc>
          <w:tcPr>
            <w:tcW w:w="5840" w:type="dxa"/>
          </w:tcPr>
          <w:p w14:paraId="17496847"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 xml:space="preserve">Общество с ограниченной ответственностью «Экспертная компания ЭПАР» </w:t>
            </w:r>
          </w:p>
        </w:tc>
      </w:tr>
      <w:tr w:rsidR="0002799E" w:rsidRPr="00AD15F9" w14:paraId="02D3DA89" w14:textId="77777777" w:rsidTr="0002799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D61DAAA"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Краткое наименование Исполнителя</w:t>
            </w:r>
          </w:p>
        </w:tc>
        <w:tc>
          <w:tcPr>
            <w:tcW w:w="5840" w:type="dxa"/>
          </w:tcPr>
          <w:p w14:paraId="2E0EA4C5"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ООО «ЭК ЭПАР»</w:t>
            </w:r>
          </w:p>
        </w:tc>
      </w:tr>
      <w:tr w:rsidR="0002799E" w:rsidRPr="00AD15F9" w14:paraId="323A5051"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14735964"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ОГРН</w:t>
            </w:r>
          </w:p>
        </w:tc>
        <w:tc>
          <w:tcPr>
            <w:tcW w:w="5840" w:type="dxa"/>
          </w:tcPr>
          <w:p w14:paraId="28391DD6"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1027700164304</w:t>
            </w:r>
          </w:p>
        </w:tc>
      </w:tr>
      <w:tr w:rsidR="0002799E" w:rsidRPr="00AD15F9" w14:paraId="52ED485F"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02280866"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ИНН / КПП</w:t>
            </w:r>
          </w:p>
        </w:tc>
        <w:tc>
          <w:tcPr>
            <w:tcW w:w="5840" w:type="dxa"/>
          </w:tcPr>
          <w:p w14:paraId="54D6E3C8"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7722184448 / 770401001</w:t>
            </w:r>
          </w:p>
        </w:tc>
      </w:tr>
      <w:tr w:rsidR="0002799E" w:rsidRPr="00AD15F9" w14:paraId="6AE02C8C"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73FE57C0"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Юридический адрес Исполнителя</w:t>
            </w:r>
          </w:p>
        </w:tc>
        <w:tc>
          <w:tcPr>
            <w:tcW w:w="5840" w:type="dxa"/>
          </w:tcPr>
          <w:p w14:paraId="7F794886"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AD15F9">
              <w:rPr>
                <w:rFonts w:ascii="Myriad Pro" w:hAnsi="Myriad Pro" w:cs="Arial"/>
                <w:i w:val="0"/>
                <w:color w:val="000000"/>
                <w:sz w:val="26"/>
                <w:szCs w:val="26"/>
                <w:shd w:val="clear" w:color="auto" w:fill="FFFFFF"/>
                <w:lang w:val="en-US" w:eastAsia="ar-SA"/>
              </w:rPr>
              <w:t>I</w:t>
            </w:r>
            <w:r w:rsidRPr="00AD15F9">
              <w:rPr>
                <w:rFonts w:ascii="Myriad Pro" w:hAnsi="Myriad Pro" w:cs="Arial"/>
                <w:i w:val="0"/>
                <w:color w:val="000000"/>
                <w:sz w:val="26"/>
                <w:szCs w:val="26"/>
                <w:shd w:val="clear" w:color="auto" w:fill="FFFFFF"/>
                <w:lang w:eastAsia="ar-SA"/>
              </w:rPr>
              <w:t>, этаж – П, комната 8</w:t>
            </w:r>
          </w:p>
        </w:tc>
      </w:tr>
      <w:tr w:rsidR="0002799E" w:rsidRPr="00AD15F9" w14:paraId="01B1F994"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3519D80B"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Место нахождения Исполнителя</w:t>
            </w:r>
          </w:p>
        </w:tc>
        <w:tc>
          <w:tcPr>
            <w:tcW w:w="5840" w:type="dxa"/>
          </w:tcPr>
          <w:p w14:paraId="3B81E81A"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123 557, г. Москва, Средний Тишинский переулок, д. 28</w:t>
            </w:r>
          </w:p>
        </w:tc>
      </w:tr>
      <w:tr w:rsidR="0002799E" w:rsidRPr="00AD15F9" w14:paraId="4FB32411"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23C044DC"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Реквизиты</w:t>
            </w:r>
          </w:p>
        </w:tc>
        <w:tc>
          <w:tcPr>
            <w:tcW w:w="5840" w:type="dxa"/>
          </w:tcPr>
          <w:p w14:paraId="221E7834"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 xml:space="preserve">р/с </w:t>
            </w:r>
            <w:r w:rsidRPr="00AD15F9">
              <w:rPr>
                <w:rFonts w:ascii="Myriad Pro" w:hAnsi="Myriad Pro" w:cs="Arial"/>
                <w:i w:val="0"/>
                <w:color w:val="000000"/>
                <w:sz w:val="26"/>
                <w:szCs w:val="26"/>
                <w:shd w:val="clear" w:color="auto" w:fill="FFFFFF"/>
              </w:rPr>
              <w:t>40702810287060000071</w:t>
            </w:r>
            <w:r w:rsidRPr="00AD15F9">
              <w:rPr>
                <w:rFonts w:ascii="Myriad Pro" w:hAnsi="Myriad Pro"/>
                <w:i w:val="0"/>
                <w:sz w:val="26"/>
                <w:szCs w:val="26"/>
              </w:rPr>
              <w:br/>
              <w:t>ПАО РОСБАНК</w:t>
            </w:r>
            <w:r w:rsidRPr="00AD15F9">
              <w:rPr>
                <w:rFonts w:ascii="Myriad Pro" w:hAnsi="Myriad Pro"/>
                <w:i w:val="0"/>
                <w:sz w:val="26"/>
                <w:szCs w:val="26"/>
              </w:rPr>
              <w:br/>
              <w:t>к/с 30101810000000000256</w:t>
            </w:r>
          </w:p>
          <w:p w14:paraId="05F629ED"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БИК 044525256</w:t>
            </w:r>
          </w:p>
        </w:tc>
      </w:tr>
    </w:tbl>
    <w:p w14:paraId="267B7825"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02799E" w:rsidRPr="00AD15F9" w:rsidSect="0002799E">
          <w:headerReference w:type="default" r:id="rId11"/>
          <w:footerReference w:type="default" r:id="rId12"/>
          <w:pgSz w:w="11906" w:h="16838"/>
          <w:pgMar w:top="1134" w:right="850" w:bottom="1134" w:left="1701" w:header="708" w:footer="708" w:gutter="0"/>
          <w:cols w:space="708"/>
          <w:titlePg/>
          <w:docGrid w:linePitch="360"/>
        </w:sectPr>
      </w:pPr>
      <w:bookmarkStart w:id="16" w:name="_Toc437621358"/>
    </w:p>
    <w:p w14:paraId="69BCE05B"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7" w:name="_Toc37350636"/>
      <w:bookmarkStart w:id="18" w:name="_Toc49340587"/>
      <w:r w:rsidRPr="00AD15F9">
        <w:rPr>
          <w:rFonts w:ascii="Myriad Pro" w:hAnsi="Myriad Pro"/>
          <w:b/>
          <w:color w:val="4F6228" w:themeColor="accent3" w:themeShade="80"/>
          <w:sz w:val="28"/>
          <w:szCs w:val="28"/>
        </w:rPr>
        <w:lastRenderedPageBreak/>
        <w:t xml:space="preserve">Основание для </w:t>
      </w:r>
      <w:bookmarkEnd w:id="16"/>
      <w:r w:rsidRPr="00AD15F9">
        <w:rPr>
          <w:rFonts w:ascii="Myriad Pro" w:hAnsi="Myriad Pro"/>
          <w:b/>
          <w:color w:val="4F6228" w:themeColor="accent3" w:themeShade="80"/>
          <w:sz w:val="28"/>
          <w:szCs w:val="28"/>
        </w:rPr>
        <w:t>оказания услуг</w:t>
      </w:r>
      <w:bookmarkEnd w:id="17"/>
      <w:bookmarkEnd w:id="18"/>
    </w:p>
    <w:p w14:paraId="0DF7F6C0" w14:textId="6ABBBF1F" w:rsidR="0002799E" w:rsidRPr="00AD15F9" w:rsidRDefault="0002799E" w:rsidP="0002799E">
      <w:pPr>
        <w:keepNext/>
        <w:spacing w:line="360" w:lineRule="auto"/>
        <w:ind w:firstLine="567"/>
        <w:jc w:val="both"/>
        <w:rPr>
          <w:rFonts w:ascii="Myriad Pro" w:hAnsi="Myriad Pro"/>
          <w:color w:val="000000" w:themeColor="text1"/>
          <w:sz w:val="26"/>
          <w:szCs w:val="26"/>
        </w:rPr>
      </w:pPr>
      <w:r w:rsidRPr="00AD15F9">
        <w:rPr>
          <w:rFonts w:ascii="Myriad Pro" w:hAnsi="Myriad Pro"/>
          <w:color w:val="000000" w:themeColor="text1"/>
          <w:sz w:val="26"/>
          <w:szCs w:val="26"/>
        </w:rPr>
        <w:t>Основанием для оказания услуг является договор № </w:t>
      </w:r>
      <w:r w:rsidR="004C1C0F">
        <w:rPr>
          <w:rFonts w:ascii="Myriad Pro" w:hAnsi="Myriad Pro"/>
          <w:color w:val="000000" w:themeColor="text1"/>
          <w:sz w:val="26"/>
          <w:szCs w:val="26"/>
        </w:rPr>
        <w:t>18.4000.34.20</w:t>
      </w:r>
      <w:r w:rsidRPr="00AD15F9">
        <w:rPr>
          <w:rFonts w:ascii="Myriad Pro" w:hAnsi="Myriad Pro"/>
          <w:color w:val="000000" w:themeColor="text1"/>
          <w:sz w:val="26"/>
          <w:szCs w:val="26"/>
        </w:rPr>
        <w:t>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p>
    <w:p w14:paraId="7CC1E89B" w14:textId="77777777" w:rsidR="0002799E" w:rsidRPr="00AD15F9" w:rsidRDefault="0002799E" w:rsidP="0002799E">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36057FBD"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7350637"/>
      <w:bookmarkStart w:id="20" w:name="_Toc49340588"/>
      <w:r w:rsidRPr="00AD15F9">
        <w:rPr>
          <w:rFonts w:ascii="Myriad Pro" w:hAnsi="Myriad Pro"/>
          <w:b/>
          <w:color w:val="4F6228" w:themeColor="accent3" w:themeShade="80"/>
          <w:sz w:val="28"/>
          <w:szCs w:val="28"/>
        </w:rPr>
        <w:t>Цель оказания услуг</w:t>
      </w:r>
      <w:bookmarkEnd w:id="19"/>
      <w:bookmarkEnd w:id="20"/>
    </w:p>
    <w:p w14:paraId="50182E84" w14:textId="7888B960" w:rsidR="0002799E" w:rsidRPr="00AD15F9" w:rsidRDefault="0002799E" w:rsidP="0002799E">
      <w:pPr>
        <w:spacing w:line="360" w:lineRule="auto"/>
        <w:ind w:firstLine="567"/>
        <w:contextualSpacing/>
        <w:jc w:val="both"/>
        <w:rPr>
          <w:rFonts w:ascii="Myriad Pro" w:hAnsi="Myriad Pro"/>
          <w:sz w:val="26"/>
          <w:szCs w:val="26"/>
        </w:rPr>
      </w:pPr>
      <w:r w:rsidRPr="00AD15F9">
        <w:rPr>
          <w:rFonts w:ascii="Myriad Pro" w:hAnsi="Myriad Pro"/>
          <w:sz w:val="26"/>
          <w:szCs w:val="26"/>
        </w:rPr>
        <w:t>Экспертиза тарифно-балансовых решений, принятых Службой по тарифам Республики Тыва в отношении ДЗО ПАО «МРСК Сибири»  АО «Тываэнерго» при установлении регулируемых тарифов</w:t>
      </w:r>
      <w:r w:rsidR="004C1C0F">
        <w:rPr>
          <w:rFonts w:ascii="Myriad Pro" w:hAnsi="Myriad Pro"/>
          <w:sz w:val="26"/>
          <w:szCs w:val="26"/>
        </w:rPr>
        <w:t>.</w:t>
      </w:r>
    </w:p>
    <w:p w14:paraId="4ABD5C70" w14:textId="1DD9FD81" w:rsidR="0002799E" w:rsidRPr="00AD15F9" w:rsidRDefault="0002799E" w:rsidP="0002799E">
      <w:pPr>
        <w:spacing w:line="360" w:lineRule="auto"/>
        <w:ind w:firstLine="567"/>
        <w:contextualSpacing/>
        <w:jc w:val="both"/>
        <w:rPr>
          <w:rFonts w:ascii="Myriad Pro" w:hAnsi="Myriad Pro"/>
          <w:sz w:val="26"/>
          <w:szCs w:val="26"/>
        </w:rPr>
      </w:pPr>
      <w:r w:rsidRPr="00AD15F9">
        <w:rPr>
          <w:rFonts w:ascii="Myriad Pro" w:hAnsi="Myriad Pro"/>
          <w:sz w:val="26"/>
          <w:szCs w:val="26"/>
        </w:rPr>
        <w:t>Экспертиза обосновывающих материалов, предоставляемых ДЗО ПАО «МРСК Сибири» АО «Тываэнерго» в Службу по тарифам Республики Тыва в рамках рассмотрения дел об установлении тарифов</w:t>
      </w:r>
      <w:r w:rsidR="004C1C0F">
        <w:rPr>
          <w:rFonts w:ascii="Myriad Pro" w:hAnsi="Myriad Pro"/>
          <w:sz w:val="26"/>
          <w:szCs w:val="26"/>
        </w:rPr>
        <w:t>.</w:t>
      </w:r>
    </w:p>
    <w:p w14:paraId="5D901066" w14:textId="5A4203C0" w:rsidR="0002799E" w:rsidRPr="00AD15F9" w:rsidRDefault="0002799E" w:rsidP="0002799E">
      <w:pPr>
        <w:spacing w:line="360" w:lineRule="auto"/>
        <w:ind w:firstLine="567"/>
        <w:contextualSpacing/>
        <w:jc w:val="both"/>
        <w:rPr>
          <w:rFonts w:ascii="Myriad Pro" w:hAnsi="Myriad Pro"/>
          <w:sz w:val="26"/>
          <w:szCs w:val="26"/>
        </w:rPr>
      </w:pPr>
      <w:r w:rsidRPr="00AD15F9">
        <w:rPr>
          <w:rFonts w:ascii="Myriad Pro" w:hAnsi="Myriad Pro"/>
          <w:sz w:val="26"/>
          <w:szCs w:val="26"/>
        </w:rPr>
        <w:t>Экспертиза обоснованности решений, принятых Службой по тарифам Республики Тыва при определении необходимой валовой выручки ДЗО ПАО «МРСК Сибири» АО «Тываэнерго» при установлении тарифов</w:t>
      </w:r>
      <w:r w:rsidR="004C1C0F">
        <w:rPr>
          <w:rFonts w:ascii="Myriad Pro" w:hAnsi="Myriad Pro"/>
          <w:sz w:val="26"/>
          <w:szCs w:val="26"/>
        </w:rPr>
        <w:t>.</w:t>
      </w:r>
    </w:p>
    <w:p w14:paraId="7AD1FF7A" w14:textId="77777777" w:rsidR="0002799E" w:rsidRPr="00AD15F9" w:rsidRDefault="0002799E" w:rsidP="0002799E">
      <w:pPr>
        <w:spacing w:line="360" w:lineRule="auto"/>
        <w:ind w:firstLine="567"/>
        <w:contextualSpacing/>
        <w:jc w:val="both"/>
        <w:rPr>
          <w:rFonts w:ascii="Myriad Pro" w:hAnsi="Myriad Pro"/>
          <w:sz w:val="26"/>
          <w:szCs w:val="26"/>
        </w:rPr>
      </w:pPr>
      <w:r w:rsidRPr="00AD15F9">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Службой по тарифам Республики Тыва.</w:t>
      </w:r>
    </w:p>
    <w:p w14:paraId="6542F722" w14:textId="77777777" w:rsidR="0002799E" w:rsidRPr="00AD15F9" w:rsidRDefault="0002799E" w:rsidP="0002799E">
      <w:pPr>
        <w:spacing w:line="360" w:lineRule="auto"/>
        <w:ind w:firstLine="567"/>
        <w:contextualSpacing/>
        <w:jc w:val="both"/>
        <w:rPr>
          <w:rFonts w:ascii="Myriad Pro" w:eastAsia="Calibri" w:hAnsi="Myriad Pro"/>
          <w:sz w:val="26"/>
          <w:szCs w:val="26"/>
        </w:rPr>
      </w:pPr>
    </w:p>
    <w:p w14:paraId="550FD174" w14:textId="77777777" w:rsidR="0002799E" w:rsidRPr="00AD15F9" w:rsidRDefault="0002799E" w:rsidP="0002799E">
      <w:pPr>
        <w:tabs>
          <w:tab w:val="left" w:pos="993"/>
        </w:tabs>
        <w:spacing w:line="360" w:lineRule="auto"/>
        <w:jc w:val="both"/>
        <w:rPr>
          <w:rFonts w:ascii="Myriad Pro" w:eastAsia="Calibri" w:hAnsi="Myriad Pro"/>
          <w:b/>
          <w:sz w:val="26"/>
          <w:szCs w:val="26"/>
          <w:u w:val="single"/>
        </w:rPr>
      </w:pPr>
      <w:r w:rsidRPr="00AD15F9">
        <w:rPr>
          <w:rFonts w:ascii="Myriad Pro" w:eastAsia="Calibri" w:hAnsi="Myriad Pro"/>
          <w:b/>
          <w:sz w:val="26"/>
          <w:szCs w:val="26"/>
          <w:u w:val="single"/>
        </w:rPr>
        <w:t>Этап № 1.2.1.</w:t>
      </w:r>
      <w:r w:rsidRPr="00AD15F9">
        <w:rPr>
          <w:rFonts w:ascii="Myriad Pro" w:eastAsia="Calibri" w:hAnsi="Myriad Pro"/>
          <w:sz w:val="26"/>
          <w:szCs w:val="26"/>
          <w:u w:val="single"/>
        </w:rPr>
        <w:t xml:space="preserve"> </w:t>
      </w:r>
    </w:p>
    <w:p w14:paraId="5AE343E1" w14:textId="77777777" w:rsidR="0002799E" w:rsidRPr="00AD15F9" w:rsidRDefault="0002799E" w:rsidP="00505A97">
      <w:pPr>
        <w:pStyle w:val="a4"/>
        <w:numPr>
          <w:ilvl w:val="2"/>
          <w:numId w:val="9"/>
        </w:numPr>
        <w:shd w:val="clear" w:color="auto" w:fill="FFFFFF"/>
        <w:spacing w:line="360" w:lineRule="auto"/>
        <w:ind w:left="0" w:firstLine="567"/>
        <w:jc w:val="both"/>
        <w:rPr>
          <w:rFonts w:ascii="Myriad Pro" w:hAnsi="Myriad Pro"/>
          <w:sz w:val="26"/>
          <w:szCs w:val="26"/>
        </w:rPr>
      </w:pPr>
      <w:r w:rsidRPr="00AD15F9">
        <w:rPr>
          <w:rFonts w:ascii="Myriad Pro"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ДЗО ПАО «МРСК Сибири» АО «Тываэнерго» в Службу по тарифам Республики Тыва в рамках </w:t>
      </w:r>
      <w:r w:rsidRPr="00AD15F9">
        <w:rPr>
          <w:rFonts w:ascii="Myriad Pro" w:hAnsi="Myriad Pro"/>
          <w:sz w:val="26"/>
          <w:szCs w:val="26"/>
        </w:rPr>
        <w:lastRenderedPageBreak/>
        <w:t>рассмотрения дел об установлении тарифов по результатам экспертизы тарифно-балансовых решений на 2019 год.</w:t>
      </w:r>
    </w:p>
    <w:p w14:paraId="5BAFE86D" w14:textId="77777777" w:rsidR="0002799E" w:rsidRPr="00AD15F9" w:rsidRDefault="0002799E" w:rsidP="00505A97">
      <w:pPr>
        <w:pStyle w:val="a4"/>
        <w:numPr>
          <w:ilvl w:val="2"/>
          <w:numId w:val="9"/>
        </w:numPr>
        <w:shd w:val="clear" w:color="auto" w:fill="FFFFFF"/>
        <w:spacing w:line="360" w:lineRule="auto"/>
        <w:ind w:left="0" w:firstLine="567"/>
        <w:jc w:val="both"/>
        <w:rPr>
          <w:rFonts w:ascii="Myriad Pro" w:hAnsi="Myriad Pro"/>
          <w:sz w:val="26"/>
          <w:szCs w:val="26"/>
        </w:rPr>
      </w:pPr>
      <w:r w:rsidRPr="00AD15F9">
        <w:rPr>
          <w:rFonts w:ascii="Myriad Pro" w:hAnsi="Myriad Pro"/>
          <w:sz w:val="26"/>
          <w:szCs w:val="26"/>
        </w:rPr>
        <w:t>Подготовка фрагментарных рекомендаций и предложений к формированию балансов электрической энергии (мощности), принимаемых Службой по тарифам Республики Тыва в расчет тарифов ДЗО ПАО «МРСК Сибири» АО «Тываэнерго» по результатам экспертизы тарифно-балансовых решений на 2019 год.</w:t>
      </w:r>
    </w:p>
    <w:p w14:paraId="067487B3" w14:textId="77777777" w:rsidR="0002799E" w:rsidRPr="00AD15F9" w:rsidRDefault="0002799E" w:rsidP="00505A97">
      <w:pPr>
        <w:pStyle w:val="a4"/>
        <w:numPr>
          <w:ilvl w:val="2"/>
          <w:numId w:val="9"/>
        </w:numPr>
        <w:shd w:val="clear" w:color="auto" w:fill="FFFFFF"/>
        <w:spacing w:line="360" w:lineRule="auto"/>
        <w:ind w:left="0" w:firstLine="567"/>
        <w:jc w:val="both"/>
        <w:rPr>
          <w:rFonts w:ascii="Myriad Pro" w:hAnsi="Myriad Pro"/>
          <w:sz w:val="26"/>
          <w:szCs w:val="26"/>
        </w:rPr>
      </w:pPr>
      <w:r w:rsidRPr="00AD15F9">
        <w:rPr>
          <w:rFonts w:ascii="Myriad Pro" w:hAnsi="Myriad Pro"/>
          <w:sz w:val="26"/>
          <w:szCs w:val="26"/>
        </w:rPr>
        <w:t>Подготовка фрагментарных рекомендаций и предложений по формированию необходимой валовой выручки, принимаемой Службой по тарифам Республики Тыва в расчет тарифов ДЗО ПАО «МРСК Сибири» АО «Тываэнерго» по результатам экспертизы тарифно-балансовых решений на 2019 год.</w:t>
      </w:r>
    </w:p>
    <w:p w14:paraId="3F86994C" w14:textId="77777777" w:rsidR="0002799E" w:rsidRPr="00AD15F9" w:rsidRDefault="0002799E" w:rsidP="0002799E">
      <w:pPr>
        <w:tabs>
          <w:tab w:val="left" w:pos="993"/>
        </w:tabs>
        <w:spacing w:line="360" w:lineRule="auto"/>
        <w:jc w:val="both"/>
        <w:rPr>
          <w:rFonts w:ascii="Myriad Pro" w:eastAsia="Calibri" w:hAnsi="Myriad Pro"/>
          <w:sz w:val="26"/>
          <w:szCs w:val="26"/>
        </w:rPr>
      </w:pPr>
    </w:p>
    <w:p w14:paraId="29B3C616" w14:textId="77777777" w:rsidR="0002799E" w:rsidRPr="00AD15F9" w:rsidRDefault="0002799E" w:rsidP="0002799E">
      <w:pPr>
        <w:rPr>
          <w:rFonts w:ascii="Myriad Pro" w:eastAsia="Calibri" w:hAnsi="Myriad Pro"/>
          <w:sz w:val="26"/>
          <w:szCs w:val="26"/>
        </w:rPr>
      </w:pPr>
      <w:r w:rsidRPr="00AD15F9">
        <w:rPr>
          <w:rFonts w:ascii="Myriad Pro" w:eastAsia="Calibri" w:hAnsi="Myriad Pro"/>
          <w:sz w:val="26"/>
          <w:szCs w:val="26"/>
        </w:rPr>
        <w:br w:type="page"/>
      </w:r>
    </w:p>
    <w:p w14:paraId="70C30CC9"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1" w:name="_Toc37350638"/>
      <w:bookmarkStart w:id="22" w:name="_Toc49340589"/>
      <w:r w:rsidRPr="00AD15F9">
        <w:rPr>
          <w:rFonts w:ascii="Myriad Pro" w:hAnsi="Myriad Pro"/>
          <w:b/>
          <w:color w:val="4F6228" w:themeColor="accent3" w:themeShade="80"/>
          <w:sz w:val="28"/>
          <w:szCs w:val="28"/>
        </w:rPr>
        <w:lastRenderedPageBreak/>
        <w:t>Нормативно-правовая база</w:t>
      </w:r>
      <w:bookmarkEnd w:id="21"/>
      <w:bookmarkEnd w:id="22"/>
    </w:p>
    <w:p w14:paraId="05CE7036" w14:textId="77777777" w:rsidR="0002799E" w:rsidRPr="00AD15F9" w:rsidRDefault="0002799E" w:rsidP="0002799E">
      <w:pPr>
        <w:spacing w:line="360" w:lineRule="auto"/>
        <w:ind w:firstLine="567"/>
        <w:contextualSpacing/>
        <w:jc w:val="both"/>
        <w:rPr>
          <w:rFonts w:ascii="Myriad Pro" w:hAnsi="Myriad Pro"/>
          <w:sz w:val="26"/>
          <w:szCs w:val="26"/>
        </w:rPr>
      </w:pPr>
      <w:r w:rsidRPr="00AD15F9">
        <w:rPr>
          <w:rFonts w:ascii="Myriad Pro" w:eastAsia="Calibri" w:hAnsi="Myriad Pro"/>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AD15F9">
        <w:rPr>
          <w:rFonts w:ascii="Myriad Pro" w:hAnsi="Myriad Pro"/>
          <w:sz w:val="26"/>
          <w:szCs w:val="26"/>
        </w:rPr>
        <w:t xml:space="preserve"> </w:t>
      </w:r>
    </w:p>
    <w:p w14:paraId="5BB37E63"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Налоговый кодекс Российской Федерации;</w:t>
      </w:r>
    </w:p>
    <w:p w14:paraId="100493B4"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Федеральный закон Российской Федерации от 26.03.2003 № 35-ФЗ «Об электроэнергетике»;</w:t>
      </w:r>
    </w:p>
    <w:p w14:paraId="1AA31DE9"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07077988"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44CE0A2F"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2F697442"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70633DD3"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 xml:space="preserve">Приказ ФСТ России от 18.03.2015 № 421-э «Об утверждении Методических указаний по определению базового уровня </w:t>
      </w:r>
      <w:r w:rsidRPr="00AD15F9">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A47ABAF"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Приказ ФСТ России от 11.09.2014 № 215-э/1</w:t>
      </w:r>
      <w:r w:rsidRPr="00AD15F9">
        <w:t xml:space="preserve"> </w:t>
      </w:r>
      <w:r w:rsidRPr="00AD15F9">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1A921EEF"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72B97FCD"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5168D887"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3E479307"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 xml:space="preserve">Приказ Министерства энергетики Российской Федерации от 29.11.2016 № 1256 «Об утверждении Методических указаний по </w:t>
      </w:r>
      <w:r w:rsidRPr="00AD15F9">
        <w:rPr>
          <w:rFonts w:ascii="Myriad Pro" w:hAnsi="Myriad Pro"/>
          <w:sz w:val="26"/>
          <w:szCs w:val="26"/>
        </w:rPr>
        <w:lastRenderedPageBreak/>
        <w:t>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5AE0412B"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Приказ Министерства энергетики Российской Федерации от 25.04.2018 № 320</w:t>
      </w:r>
      <w:r w:rsidRPr="00AD15F9">
        <w:t xml:space="preserve"> </w:t>
      </w:r>
      <w:r w:rsidRPr="00AD15F9">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6830EF5A" w14:textId="58E54AA2" w:rsidR="0002799E" w:rsidRPr="00AD15F9" w:rsidRDefault="004C1C0F" w:rsidP="0002799E">
      <w:pPr>
        <w:pStyle w:val="a4"/>
        <w:numPr>
          <w:ilvl w:val="0"/>
          <w:numId w:val="4"/>
        </w:numPr>
        <w:spacing w:line="360" w:lineRule="auto"/>
        <w:jc w:val="both"/>
        <w:rPr>
          <w:rFonts w:ascii="Myriad Pro" w:hAnsi="Myriad Pro"/>
          <w:sz w:val="26"/>
          <w:szCs w:val="26"/>
        </w:rPr>
      </w:pPr>
      <w:r>
        <w:rPr>
          <w:rFonts w:ascii="Myriad Pro" w:hAnsi="Myriad Pro"/>
          <w:sz w:val="26"/>
          <w:szCs w:val="26"/>
        </w:rPr>
        <w:t>н</w:t>
      </w:r>
      <w:r w:rsidR="0002799E" w:rsidRPr="00AD15F9">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385B3CA4" w14:textId="77777777" w:rsidR="0002799E" w:rsidRPr="00AD15F9" w:rsidRDefault="0002799E" w:rsidP="0002799E">
      <w:pPr>
        <w:pStyle w:val="a4"/>
        <w:numPr>
          <w:ilvl w:val="0"/>
          <w:numId w:val="4"/>
        </w:numPr>
        <w:spacing w:line="360" w:lineRule="auto"/>
        <w:jc w:val="both"/>
      </w:pPr>
      <w:r w:rsidRPr="00AD15F9">
        <w:rPr>
          <w:rFonts w:ascii="Myriad Pro" w:hAnsi="Myriad Pro"/>
          <w:sz w:val="26"/>
          <w:szCs w:val="26"/>
        </w:rPr>
        <w:t>иные нормативно-правовые акты Российской Федерации, необходимые для анализа.</w:t>
      </w:r>
    </w:p>
    <w:p w14:paraId="1F323D77" w14:textId="77777777" w:rsidR="0002799E" w:rsidRPr="00AD15F9" w:rsidRDefault="0002799E" w:rsidP="0002799E"/>
    <w:p w14:paraId="0711AC8C" w14:textId="77777777" w:rsidR="00F86E7A" w:rsidRPr="00AD15F9" w:rsidRDefault="0089184D" w:rsidP="004A1463">
      <w:pPr>
        <w:spacing w:line="360" w:lineRule="auto"/>
        <w:ind w:firstLine="567"/>
        <w:contextualSpacing/>
        <w:jc w:val="both"/>
        <w:rPr>
          <w:rFonts w:ascii="Myriad Pro" w:hAnsi="Myriad Pro"/>
          <w:sz w:val="26"/>
          <w:szCs w:val="26"/>
        </w:rPr>
      </w:pPr>
      <w:r w:rsidRPr="00AD15F9">
        <w:rPr>
          <w:rFonts w:ascii="Myriad Pro" w:hAnsi="Myriad Pro"/>
          <w:sz w:val="26"/>
          <w:szCs w:val="26"/>
        </w:rPr>
        <w:br w:type="page"/>
      </w:r>
    </w:p>
    <w:p w14:paraId="4C153008" w14:textId="408B3164" w:rsidR="00C11BC1" w:rsidRPr="00AD15F9" w:rsidRDefault="00C20023" w:rsidP="00AD15F9">
      <w:pPr>
        <w:pStyle w:val="3"/>
        <w:numPr>
          <w:ilvl w:val="0"/>
          <w:numId w:val="2"/>
        </w:numPr>
        <w:tabs>
          <w:tab w:val="left" w:pos="567"/>
        </w:tabs>
        <w:spacing w:line="360" w:lineRule="auto"/>
        <w:ind w:left="567" w:hanging="567"/>
        <w:jc w:val="both"/>
        <w:rPr>
          <w:rFonts w:ascii="Myriad Pro" w:hAnsi="Myriad Pro"/>
          <w:b/>
          <w:color w:val="4F6228" w:themeColor="accent3" w:themeShade="80"/>
          <w:sz w:val="28"/>
          <w:szCs w:val="28"/>
        </w:rPr>
      </w:pPr>
      <w:bookmarkStart w:id="23" w:name="_Toc36231911"/>
      <w:bookmarkStart w:id="24" w:name="_Toc49340590"/>
      <w:r w:rsidRPr="00AD15F9">
        <w:rPr>
          <w:rFonts w:ascii="Myriad Pro" w:hAnsi="Myriad Pro"/>
          <w:b/>
          <w:color w:val="4F6228" w:themeColor="accent3" w:themeShade="80"/>
          <w:sz w:val="28"/>
          <w:szCs w:val="28"/>
        </w:rPr>
        <w:lastRenderedPageBreak/>
        <w:t>Ф</w:t>
      </w:r>
      <w:r w:rsidR="008E47F8" w:rsidRPr="00AD15F9">
        <w:rPr>
          <w:rFonts w:ascii="Myriad Pro" w:hAnsi="Myriad Pro"/>
          <w:b/>
          <w:color w:val="4F6228" w:themeColor="accent3" w:themeShade="80"/>
          <w:sz w:val="28"/>
          <w:szCs w:val="28"/>
        </w:rPr>
        <w:t>рагментарны</w:t>
      </w:r>
      <w:r w:rsidRPr="00AD15F9">
        <w:rPr>
          <w:rFonts w:ascii="Myriad Pro" w:hAnsi="Myriad Pro"/>
          <w:b/>
          <w:color w:val="4F6228" w:themeColor="accent3" w:themeShade="80"/>
          <w:sz w:val="28"/>
          <w:szCs w:val="28"/>
        </w:rPr>
        <w:t>е</w:t>
      </w:r>
      <w:r w:rsidR="008E47F8" w:rsidRPr="00AD15F9">
        <w:rPr>
          <w:rFonts w:ascii="Myriad Pro" w:hAnsi="Myriad Pro"/>
          <w:b/>
          <w:color w:val="4F6228" w:themeColor="accent3" w:themeShade="80"/>
          <w:sz w:val="28"/>
          <w:szCs w:val="28"/>
        </w:rPr>
        <w:t xml:space="preserve"> рекомендаци</w:t>
      </w:r>
      <w:r w:rsidRPr="00AD15F9">
        <w:rPr>
          <w:rFonts w:ascii="Myriad Pro" w:hAnsi="Myriad Pro"/>
          <w:b/>
          <w:color w:val="4F6228" w:themeColor="accent3" w:themeShade="80"/>
          <w:sz w:val="28"/>
          <w:szCs w:val="28"/>
        </w:rPr>
        <w:t>и</w:t>
      </w:r>
      <w:r w:rsidR="008E47F8" w:rsidRPr="00AD15F9">
        <w:rPr>
          <w:rFonts w:ascii="Myriad Pro" w:hAnsi="Myriad Pro"/>
          <w:b/>
          <w:color w:val="4F6228" w:themeColor="accent3" w:themeShade="80"/>
          <w:sz w:val="28"/>
          <w:szCs w:val="28"/>
        </w:rPr>
        <w:t xml:space="preserve"> и предложени</w:t>
      </w:r>
      <w:r w:rsidRPr="00AD15F9">
        <w:rPr>
          <w:rFonts w:ascii="Myriad Pro" w:hAnsi="Myriad Pro"/>
          <w:b/>
          <w:color w:val="4F6228" w:themeColor="accent3" w:themeShade="80"/>
          <w:sz w:val="28"/>
          <w:szCs w:val="28"/>
        </w:rPr>
        <w:t>я</w:t>
      </w:r>
      <w:r w:rsidR="008E47F8" w:rsidRPr="00AD15F9">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02799E" w:rsidRPr="00AD15F9">
        <w:rPr>
          <w:rFonts w:ascii="Myriad Pro" w:hAnsi="Myriad Pro"/>
          <w:b/>
          <w:color w:val="4F6228" w:themeColor="accent3" w:themeShade="80"/>
          <w:sz w:val="28"/>
          <w:szCs w:val="28"/>
        </w:rPr>
        <w:t>АО «Тываэнерго»</w:t>
      </w:r>
      <w:r w:rsidR="008E47F8" w:rsidRPr="00AD15F9">
        <w:rPr>
          <w:rFonts w:ascii="Myriad Pro" w:hAnsi="Myriad Pro"/>
          <w:b/>
          <w:color w:val="4F6228" w:themeColor="accent3" w:themeShade="80"/>
          <w:sz w:val="28"/>
          <w:szCs w:val="28"/>
        </w:rPr>
        <w:t xml:space="preserve"> в регулирующие органы в рамках рассмотрения дел об установлении тарифов по результатам экспертизы тарифно-балансовых решений на 2019 год</w:t>
      </w:r>
      <w:bookmarkEnd w:id="23"/>
      <w:bookmarkEnd w:id="24"/>
    </w:p>
    <w:p w14:paraId="4264A938" w14:textId="77777777" w:rsidR="00263951" w:rsidRPr="00AD15F9" w:rsidRDefault="00263951" w:rsidP="00263951">
      <w:pPr>
        <w:tabs>
          <w:tab w:val="left" w:pos="284"/>
          <w:tab w:val="left" w:pos="993"/>
        </w:tabs>
        <w:spacing w:line="360" w:lineRule="auto"/>
        <w:ind w:firstLine="567"/>
        <w:jc w:val="both"/>
        <w:rPr>
          <w:rFonts w:ascii="Myriad Pro" w:hAnsi="Myriad Pro"/>
          <w:sz w:val="26"/>
          <w:szCs w:val="26"/>
        </w:rPr>
      </w:pPr>
      <w:r w:rsidRPr="00AD15F9">
        <w:rPr>
          <w:rFonts w:ascii="Myriad Pro" w:hAnsi="Myriad Pro"/>
          <w:sz w:val="26"/>
          <w:szCs w:val="26"/>
        </w:rPr>
        <w:t>В соответствии с п. 12 Правил государственного регулирования (пересмотра, применения) цен (тарифов) в электроэнергетике, утвержденных постановлением Правительства РФ от 29.12.2011 №1178 Обществом было направлено заявление об открытии дела по установлению тарифов на услуги по передаче электрической энергии по электрическим сетям на 2019 год в адрес Службы по тарифам Республики Тыва до 1 мая года, предшествующего очередному периоду регулирования.</w:t>
      </w:r>
    </w:p>
    <w:p w14:paraId="22F8064C" w14:textId="4CD55C56" w:rsidR="00263951" w:rsidRPr="00AD15F9" w:rsidRDefault="00263951" w:rsidP="004C1C0F">
      <w:pPr>
        <w:tabs>
          <w:tab w:val="left" w:pos="284"/>
          <w:tab w:val="left" w:pos="993"/>
        </w:tabs>
        <w:spacing w:line="360" w:lineRule="auto"/>
        <w:ind w:firstLine="567"/>
        <w:jc w:val="both"/>
        <w:rPr>
          <w:rFonts w:ascii="Myriad Pro" w:eastAsia="Calibri" w:hAnsi="Myriad Pro"/>
          <w:sz w:val="26"/>
          <w:szCs w:val="26"/>
        </w:rPr>
      </w:pPr>
      <w:r w:rsidRPr="00AD15F9">
        <w:rPr>
          <w:rFonts w:ascii="Myriad Pro" w:hAnsi="Myriad Pro"/>
          <w:sz w:val="26"/>
          <w:szCs w:val="26"/>
        </w:rPr>
        <w:t>АО «Тываэнерго» в рамках тарифной кампании на 2019 год представило в Службу по тарифам Республики Тыва</w:t>
      </w:r>
      <w:r w:rsidR="004C1C0F">
        <w:rPr>
          <w:rFonts w:ascii="Myriad Pro" w:hAnsi="Myriad Pro"/>
          <w:sz w:val="26"/>
          <w:szCs w:val="26"/>
        </w:rPr>
        <w:t xml:space="preserve"> </w:t>
      </w:r>
      <w:r w:rsidRPr="00AD15F9">
        <w:rPr>
          <w:rFonts w:ascii="Myriad Pro" w:eastAsia="Calibri" w:hAnsi="Myriad Pro"/>
          <w:sz w:val="26"/>
          <w:szCs w:val="26"/>
        </w:rPr>
        <w:t>Заявление от 28.04.2018 № 1.9/1.9/1777-исх об открытии дела по установлению тарифов на услуги по передаче электрической энергии на 2019 год</w:t>
      </w:r>
      <w:r w:rsidR="004C1C0F">
        <w:rPr>
          <w:rFonts w:ascii="Myriad Pro" w:eastAsia="Calibri" w:hAnsi="Myriad Pro"/>
          <w:sz w:val="26"/>
          <w:szCs w:val="26"/>
        </w:rPr>
        <w:t xml:space="preserve"> с обосновывающими материалами</w:t>
      </w:r>
      <w:r w:rsidRPr="00AD15F9">
        <w:rPr>
          <w:rFonts w:ascii="Myriad Pro" w:eastAsia="Calibri" w:hAnsi="Myriad Pro"/>
          <w:sz w:val="26"/>
          <w:szCs w:val="26"/>
        </w:rPr>
        <w:t xml:space="preserve">. </w:t>
      </w:r>
    </w:p>
    <w:p w14:paraId="13AE3D9E" w14:textId="238F12B8" w:rsidR="00263951" w:rsidRPr="00AD15F9" w:rsidRDefault="00263951" w:rsidP="00263951">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Материалы, в рамках заявления, представленные Обществом в Службу по тарифам Республики Тыва в рамках рассмотрения дел об установлении тарифов на 2019 год, соответствуют требованием п. 17 Правил государственного регулирования (пересмотра, применения) цен (тарифов) в электроэнергетике, утвержденных постановлением Правительства РФ от 29.12.2011 №1178.</w:t>
      </w:r>
    </w:p>
    <w:p w14:paraId="713E5799" w14:textId="451097F6" w:rsidR="00782749" w:rsidRPr="00AD15F9" w:rsidRDefault="00782749" w:rsidP="00782749">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Первым годом долгосрочного периода регулирования АО «Тываэнерго» является 2012 год</w:t>
      </w:r>
      <w:r w:rsidR="004C1C0F">
        <w:rPr>
          <w:rFonts w:ascii="Myriad Pro" w:eastAsia="Calibri" w:hAnsi="Myriad Pro"/>
          <w:sz w:val="26"/>
          <w:szCs w:val="26"/>
        </w:rPr>
        <w:t>.</w:t>
      </w:r>
      <w:r w:rsidRPr="00AD15F9">
        <w:rPr>
          <w:rFonts w:ascii="Myriad Pro" w:eastAsia="Calibri" w:hAnsi="Myriad Pro"/>
          <w:sz w:val="26"/>
          <w:szCs w:val="26"/>
        </w:rPr>
        <w:t xml:space="preserve"> 2019 год является восьмым годом долгосрочного периода, проведение постатейного анализа подконтрольных расходов, принятых в расчет базового уровня подконтрольных расходов, Исполнитель считает не целесообразным, в связи с окончанием срока исковой давности в части пересмотра базового уровня подконтрольных расходов, кардинальных изменений норм законодательства в области тарифного регулирования. </w:t>
      </w:r>
    </w:p>
    <w:p w14:paraId="7FB38569" w14:textId="77777777" w:rsidR="00782749" w:rsidRPr="00AD15F9" w:rsidRDefault="00782749" w:rsidP="00782749">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В связи с тем, что первым годом второго периода регулирования является 2023 год, при определении которого будут учитываться фактические расходы</w:t>
      </w:r>
      <w:r w:rsidRPr="00AD15F9">
        <w:rPr>
          <w:rFonts w:ascii="Myriad Pro" w:eastAsia="Calibri" w:hAnsi="Myriad Pro"/>
          <w:sz w:val="26"/>
          <w:szCs w:val="26"/>
        </w:rPr>
        <w:br/>
      </w:r>
      <w:r w:rsidRPr="00AD15F9">
        <w:rPr>
          <w:rFonts w:ascii="Myriad Pro" w:eastAsia="Calibri" w:hAnsi="Myriad Pro"/>
          <w:sz w:val="26"/>
          <w:szCs w:val="26"/>
        </w:rPr>
        <w:lastRenderedPageBreak/>
        <w:t>АО «Тываэнерго» за 2020-2021 годы, Исполнителем проведен анализ фактических расходов за 2017-2018 годы относительно плановых, утвержденных Службой по тарифам Республики Тыва на 2017-2018 годы. При анализе расходов Исполнителем использована информация, размещенная на официальном сайте АО «Тываэнерго» (</w:t>
      </w:r>
      <w:hyperlink r:id="rId13" w:history="1">
        <w:r w:rsidRPr="00AD15F9">
          <w:rPr>
            <w:rFonts w:ascii="Myriad Pro" w:eastAsia="Calibri" w:hAnsi="Myriad Pro"/>
            <w:sz w:val="26"/>
            <w:szCs w:val="26"/>
          </w:rPr>
          <w:t>http://www.tuvaenergo.ru/about/outinf.php</w:t>
        </w:r>
      </w:hyperlink>
      <w:r w:rsidRPr="00AD15F9">
        <w:rPr>
          <w:rFonts w:ascii="Myriad Pro" w:eastAsia="Calibri" w:hAnsi="Myriad Pro"/>
          <w:sz w:val="26"/>
          <w:szCs w:val="26"/>
        </w:rPr>
        <w:t>).</w:t>
      </w:r>
    </w:p>
    <w:p w14:paraId="169291C9" w14:textId="3E7600F3" w:rsidR="006814C7" w:rsidRPr="00AD15F9" w:rsidRDefault="0022623F" w:rsidP="00530492">
      <w:pPr>
        <w:widowControl w:val="0"/>
        <w:spacing w:before="200" w:line="360" w:lineRule="auto"/>
        <w:ind w:firstLine="567"/>
        <w:jc w:val="both"/>
        <w:rPr>
          <w:rFonts w:ascii="Myriad Pro" w:eastAsia="Calibri" w:hAnsi="Myriad Pro"/>
          <w:b/>
          <w:sz w:val="26"/>
          <w:szCs w:val="26"/>
        </w:rPr>
      </w:pPr>
      <w:r w:rsidRPr="00AD15F9">
        <w:rPr>
          <w:rFonts w:ascii="Myriad Pro" w:eastAsia="Calibri" w:hAnsi="Myriad Pro"/>
          <w:b/>
          <w:sz w:val="26"/>
          <w:szCs w:val="26"/>
        </w:rPr>
        <w:t xml:space="preserve">ФРАГМЕНТАРНЫЕ </w:t>
      </w:r>
      <w:r w:rsidR="006814C7" w:rsidRPr="00AD15F9">
        <w:rPr>
          <w:rFonts w:ascii="Myriad Pro" w:eastAsia="Calibri" w:hAnsi="Myriad Pro"/>
          <w:b/>
          <w:sz w:val="26"/>
          <w:szCs w:val="26"/>
        </w:rPr>
        <w:t>РЕКОМЕНДАЦИИ ИСПОЛНИТЕЛЯ</w:t>
      </w:r>
    </w:p>
    <w:p w14:paraId="18191875" w14:textId="77777777" w:rsidR="00782749" w:rsidRPr="00AD15F9" w:rsidRDefault="00782749" w:rsidP="00782749">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Для утверждения, со стороны Службы по тарифам Республики Тыва, базового уровня подконтрольных расходов, на следующий период регулирования на экономически обоснованном уровне, АО «Тываэнерго» необходимо в 2020-2021 года обеспечить максимальное исполнение всех плановых показателей (ремонтов, приобретение сырья и материалов, обучения персонала, страховые выплаты, уровень оплаты труда), заключение долгосрочных договор.</w:t>
      </w:r>
    </w:p>
    <w:p w14:paraId="15CBEE4A" w14:textId="77777777" w:rsidR="00782749" w:rsidRPr="00AD15F9" w:rsidRDefault="00782749" w:rsidP="00782749">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Так же со стороны АО «Тываэнерго» необходимо, в рамках заявления по утруждению нового долгосрочного периода регулирования, подготовить качественный пакет обосновывающих документов.</w:t>
      </w:r>
    </w:p>
    <w:p w14:paraId="4B813FAF" w14:textId="77777777" w:rsidR="00782749" w:rsidRPr="00AD15F9" w:rsidRDefault="00782749" w:rsidP="00782749">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В качестве обосновывающих материалов, для утверждения базового уровня подконтрольных расходов на следующий долгосрочный период регулирования Исполнитель рекомендует АО «Тываэнерго» предоставить в Службу по тарифам Республики Тыва следующие документы:</w:t>
      </w:r>
    </w:p>
    <w:p w14:paraId="3874FC42" w14:textId="77777777" w:rsidR="00782749" w:rsidRPr="00AD15F9" w:rsidRDefault="00782749" w:rsidP="00782749">
      <w:pPr>
        <w:spacing w:line="360" w:lineRule="auto"/>
        <w:ind w:firstLine="567"/>
        <w:jc w:val="both"/>
        <w:rPr>
          <w:rFonts w:ascii="Myriad Pro" w:eastAsia="Calibri" w:hAnsi="Myriad Pro"/>
          <w:b/>
          <w:bCs/>
          <w:i/>
          <w:iCs/>
          <w:sz w:val="26"/>
          <w:szCs w:val="26"/>
        </w:rPr>
      </w:pPr>
      <w:r w:rsidRPr="00AD15F9">
        <w:rPr>
          <w:rFonts w:ascii="Myriad Pro" w:eastAsia="Calibri" w:hAnsi="Myriad Pro"/>
          <w:b/>
          <w:bCs/>
          <w:i/>
          <w:iCs/>
          <w:sz w:val="26"/>
          <w:szCs w:val="26"/>
        </w:rPr>
        <w:t>По статье затрат «Сырье, материалы, запасные части, инструмент, топливо»</w:t>
      </w:r>
    </w:p>
    <w:p w14:paraId="7AFE4817" w14:textId="5FC9B8B5" w:rsidR="00782749" w:rsidRPr="00AD15F9" w:rsidRDefault="00782749" w:rsidP="00505A97">
      <w:pPr>
        <w:numPr>
          <w:ilvl w:val="0"/>
          <w:numId w:val="11"/>
        </w:numPr>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 xml:space="preserve">Сравнительный анализ утвержденных регулирующим органом стоимостных показателей на </w:t>
      </w:r>
      <w:r w:rsidRPr="00AD15F9">
        <w:rPr>
          <w:rFonts w:ascii="Myriad Pro" w:eastAsia="Calibri" w:hAnsi="Myriad Pro"/>
          <w:sz w:val="26"/>
          <w:szCs w:val="26"/>
          <w:lang w:val="en-US"/>
        </w:rPr>
        <w:t>i</w:t>
      </w:r>
      <w:r w:rsidRPr="00AD15F9">
        <w:rPr>
          <w:rFonts w:ascii="Myriad Pro" w:eastAsia="Calibri" w:hAnsi="Myriad Pro"/>
          <w:sz w:val="26"/>
          <w:szCs w:val="26"/>
        </w:rPr>
        <w:t xml:space="preserve">-3 и </w:t>
      </w:r>
      <w:r w:rsidRPr="00AD15F9">
        <w:rPr>
          <w:rFonts w:ascii="Myriad Pro" w:eastAsia="Calibri" w:hAnsi="Myriad Pro"/>
          <w:sz w:val="26"/>
          <w:szCs w:val="26"/>
          <w:lang w:val="en-US"/>
        </w:rPr>
        <w:t>i</w:t>
      </w:r>
      <w:r w:rsidRPr="00AD15F9">
        <w:rPr>
          <w:rFonts w:ascii="Myriad Pro" w:eastAsia="Calibri" w:hAnsi="Myriad Pro"/>
          <w:sz w:val="26"/>
          <w:szCs w:val="26"/>
        </w:rPr>
        <w:t>-2 год (</w:t>
      </w:r>
      <w:r w:rsidRPr="00AD15F9">
        <w:rPr>
          <w:rFonts w:ascii="Myriad Pro" w:eastAsia="Calibri" w:hAnsi="Myriad Pro"/>
          <w:sz w:val="26"/>
          <w:szCs w:val="26"/>
          <w:lang w:val="en-US"/>
        </w:rPr>
        <w:t>i</w:t>
      </w:r>
      <w:r w:rsidRPr="00AD15F9">
        <w:rPr>
          <w:rFonts w:ascii="Myriad Pro" w:eastAsia="Calibri" w:hAnsi="Myriad Pro"/>
          <w:sz w:val="26"/>
          <w:szCs w:val="26"/>
        </w:rPr>
        <w:t xml:space="preserve"> – первый год нового долгосрочного периода регулирования), фактических показателей за год </w:t>
      </w:r>
      <w:r w:rsidRPr="00AD15F9">
        <w:rPr>
          <w:rFonts w:ascii="Myriad Pro" w:eastAsia="Calibri" w:hAnsi="Myriad Pro"/>
          <w:sz w:val="26"/>
          <w:szCs w:val="26"/>
          <w:lang w:val="en-US"/>
        </w:rPr>
        <w:t>i</w:t>
      </w:r>
      <w:r w:rsidRPr="00AD15F9">
        <w:rPr>
          <w:rFonts w:ascii="Myriad Pro" w:eastAsia="Calibri" w:hAnsi="Myriad Pro"/>
          <w:sz w:val="26"/>
          <w:szCs w:val="26"/>
        </w:rPr>
        <w:t xml:space="preserve">-3 и </w:t>
      </w:r>
      <w:r w:rsidRPr="00AD15F9">
        <w:rPr>
          <w:rFonts w:ascii="Myriad Pro" w:eastAsia="Calibri" w:hAnsi="Myriad Pro"/>
          <w:sz w:val="26"/>
          <w:szCs w:val="26"/>
          <w:lang w:val="en-US"/>
        </w:rPr>
        <w:t>i</w:t>
      </w:r>
      <w:r w:rsidRPr="00AD15F9">
        <w:rPr>
          <w:rFonts w:ascii="Myriad Pro" w:eastAsia="Calibri" w:hAnsi="Myriad Pro"/>
          <w:sz w:val="26"/>
          <w:szCs w:val="26"/>
        </w:rPr>
        <w:t>-2 в целом по</w:t>
      </w:r>
      <w:r w:rsidRPr="00AD15F9">
        <w:rPr>
          <w:rFonts w:ascii="Myriad Pro" w:eastAsia="Calibri" w:hAnsi="Myriad Pro"/>
          <w:sz w:val="26"/>
          <w:szCs w:val="26"/>
        </w:rPr>
        <w:br/>
        <w:t xml:space="preserve">АО «Тываэнерго» и по виду регулируемой деятельности «передача электрической энергии», планового значения соответствующих затрат по регулируемой деятельности на год </w:t>
      </w:r>
      <w:r w:rsidRPr="00AD15F9">
        <w:rPr>
          <w:rFonts w:ascii="Myriad Pro" w:eastAsia="Calibri" w:hAnsi="Myriad Pro"/>
          <w:sz w:val="26"/>
          <w:szCs w:val="26"/>
          <w:lang w:val="en-US"/>
        </w:rPr>
        <w:t>i</w:t>
      </w:r>
      <w:r w:rsidRPr="00AD15F9">
        <w:rPr>
          <w:rFonts w:ascii="Myriad Pro" w:eastAsia="Calibri" w:hAnsi="Myriad Pro"/>
          <w:sz w:val="26"/>
          <w:szCs w:val="26"/>
        </w:rPr>
        <w:t>. Затраты на материалы необходимо отражать</w:t>
      </w:r>
      <w:r w:rsidR="00D5464D">
        <w:rPr>
          <w:rFonts w:ascii="Myriad Pro" w:eastAsia="Calibri" w:hAnsi="Myriad Pro"/>
          <w:sz w:val="26"/>
          <w:szCs w:val="26"/>
        </w:rPr>
        <w:t xml:space="preserve"> в</w:t>
      </w:r>
      <w:r w:rsidRPr="00AD15F9">
        <w:rPr>
          <w:rFonts w:ascii="Myriad Pro" w:eastAsia="Calibri" w:hAnsi="Myriad Pro"/>
          <w:sz w:val="26"/>
          <w:szCs w:val="26"/>
        </w:rPr>
        <w:t xml:space="preserve"> разрезе статей расходов: материалы на ремонт, материалы на эксплуатацию, </w:t>
      </w:r>
      <w:r w:rsidRPr="00AD15F9">
        <w:rPr>
          <w:rFonts w:ascii="Myriad Pro" w:eastAsia="Calibri" w:hAnsi="Myriad Pro"/>
          <w:sz w:val="26"/>
          <w:szCs w:val="26"/>
        </w:rPr>
        <w:lastRenderedPageBreak/>
        <w:t>ГСМ, спецодежда и обувь, средства индивидуальной защиты, материалы на охрану труда, канцелярские расходы и прочие;</w:t>
      </w:r>
    </w:p>
    <w:p w14:paraId="08208B93" w14:textId="77777777" w:rsidR="00782749" w:rsidRPr="00AD15F9" w:rsidRDefault="00782749" w:rsidP="00505A97">
      <w:pPr>
        <w:numPr>
          <w:ilvl w:val="0"/>
          <w:numId w:val="11"/>
        </w:numPr>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 xml:space="preserve">Планы–графики ремонта оборудования, зданий и сооружений за отчетный год </w:t>
      </w:r>
      <w:r w:rsidRPr="00AD15F9">
        <w:rPr>
          <w:rFonts w:ascii="Myriad Pro" w:eastAsia="Calibri" w:hAnsi="Myriad Pro"/>
          <w:sz w:val="26"/>
          <w:szCs w:val="26"/>
          <w:lang w:val="en-US"/>
        </w:rPr>
        <w:t>i</w:t>
      </w:r>
      <w:r w:rsidRPr="00AD15F9">
        <w:rPr>
          <w:rFonts w:ascii="Myriad Pro" w:eastAsia="Calibri" w:hAnsi="Myriad Pro"/>
          <w:sz w:val="26"/>
          <w:szCs w:val="26"/>
        </w:rPr>
        <w:t xml:space="preserve">-2 и ожидаемый на год </w:t>
      </w:r>
      <w:r w:rsidRPr="00AD15F9">
        <w:rPr>
          <w:rFonts w:ascii="Myriad Pro" w:eastAsia="Calibri" w:hAnsi="Myriad Pro"/>
          <w:sz w:val="26"/>
          <w:szCs w:val="26"/>
          <w:lang w:val="en-US"/>
        </w:rPr>
        <w:t>i</w:t>
      </w:r>
      <w:r w:rsidRPr="00AD15F9">
        <w:rPr>
          <w:rFonts w:ascii="Myriad Pro" w:eastAsia="Calibri" w:hAnsi="Myriad Pro"/>
          <w:sz w:val="26"/>
          <w:szCs w:val="26"/>
        </w:rPr>
        <w:t xml:space="preserve">-1, на плановый год </w:t>
      </w:r>
      <w:r w:rsidRPr="00AD15F9">
        <w:rPr>
          <w:rFonts w:ascii="Myriad Pro" w:eastAsia="Calibri" w:hAnsi="Myriad Pro"/>
          <w:sz w:val="26"/>
          <w:szCs w:val="26"/>
          <w:lang w:val="en-US"/>
        </w:rPr>
        <w:t>i</w:t>
      </w:r>
      <w:r w:rsidRPr="00AD15F9">
        <w:rPr>
          <w:rFonts w:ascii="Myriad Pro" w:eastAsia="Calibri" w:hAnsi="Myriad Pro"/>
          <w:sz w:val="26"/>
          <w:szCs w:val="26"/>
        </w:rPr>
        <w:t>.</w:t>
      </w:r>
    </w:p>
    <w:p w14:paraId="63974B8F" w14:textId="77777777" w:rsidR="00782749" w:rsidRPr="00AD15F9" w:rsidRDefault="00782749" w:rsidP="00505A97">
      <w:pPr>
        <w:numPr>
          <w:ilvl w:val="0"/>
          <w:numId w:val="11"/>
        </w:numPr>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Отчет по выполнению плана ремонтных работ за 3 последних года, по которым имеются фактические данные;</w:t>
      </w:r>
    </w:p>
    <w:p w14:paraId="3E3A9FE4" w14:textId="77777777" w:rsidR="00782749" w:rsidRPr="00AD15F9" w:rsidRDefault="00782749" w:rsidP="00505A97">
      <w:pPr>
        <w:numPr>
          <w:ilvl w:val="0"/>
          <w:numId w:val="11"/>
        </w:numPr>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Расчеты (определенные на основании действующих норм и нормативов) потребности в материалах на ремонт, эксплуатацию, спецодежду, спецобувь, средства защиты и прочее;</w:t>
      </w:r>
    </w:p>
    <w:p w14:paraId="6A14B9BA"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Копии всех договоров, подтверждающие заявленный и фактический размер расходов с приложением первичных документов.</w:t>
      </w:r>
    </w:p>
    <w:p w14:paraId="382614D9"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 xml:space="preserve">Отчет об исполнении плана закупок за год </w:t>
      </w:r>
      <w:r w:rsidRPr="00AD15F9">
        <w:rPr>
          <w:rFonts w:ascii="Myriad Pro" w:eastAsia="Calibri" w:hAnsi="Myriad Pro"/>
          <w:sz w:val="26"/>
          <w:szCs w:val="26"/>
          <w:lang w:val="en-US"/>
        </w:rPr>
        <w:t>i</w:t>
      </w:r>
      <w:r w:rsidRPr="00AD15F9">
        <w:rPr>
          <w:rFonts w:ascii="Myriad Pro" w:eastAsia="Calibri" w:hAnsi="Myriad Pro"/>
          <w:sz w:val="26"/>
          <w:szCs w:val="26"/>
        </w:rPr>
        <w:t>-2 по всем, представленным в адрес регулирующего органа, договорам;</w:t>
      </w:r>
    </w:p>
    <w:p w14:paraId="27FAA179"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Расчеты вспомогательных материалов с указанием подробной номенклатуры материалов, а также фактических (ожидаемых) стоимостных значений и планового значения;</w:t>
      </w:r>
    </w:p>
    <w:p w14:paraId="55117439"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Расчеты по затратам на горюче-смазочные материалы с указанием фактических данных и плановых значений в разрезе марок (видов) топлива, смазочных материалов, а также с отражением объемных и стоимостных показателей.</w:t>
      </w:r>
    </w:p>
    <w:p w14:paraId="19A4A3AC"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Обоснование цен (коммерческие предложения, прайс-листы, счета, первичные документы бухгалтерского учета);</w:t>
      </w:r>
    </w:p>
    <w:p w14:paraId="5C27C5B7"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Оборотные ведомости по соответствующим счетам бухгалтерского учета;</w:t>
      </w:r>
    </w:p>
    <w:p w14:paraId="7CD8DB36" w14:textId="77777777" w:rsidR="00782749" w:rsidRPr="00AD15F9" w:rsidRDefault="00782749" w:rsidP="00782749">
      <w:pPr>
        <w:spacing w:line="360" w:lineRule="auto"/>
        <w:ind w:firstLine="567"/>
        <w:jc w:val="both"/>
        <w:rPr>
          <w:rFonts w:ascii="Myriad Pro" w:eastAsia="Calibri" w:hAnsi="Myriad Pro"/>
          <w:b/>
          <w:bCs/>
          <w:i/>
          <w:iCs/>
          <w:sz w:val="26"/>
          <w:szCs w:val="26"/>
        </w:rPr>
      </w:pPr>
      <w:r w:rsidRPr="00AD15F9">
        <w:rPr>
          <w:rFonts w:ascii="Myriad Pro" w:eastAsia="Calibri" w:hAnsi="Myriad Pro"/>
          <w:b/>
          <w:bCs/>
          <w:i/>
          <w:iCs/>
          <w:sz w:val="26"/>
          <w:szCs w:val="26"/>
        </w:rPr>
        <w:t>По статье «Работы и услуги производственного характера (в т.ч. услуги сторонних организаций по содержанию сетей и распределительных устройств)»</w:t>
      </w:r>
    </w:p>
    <w:p w14:paraId="265EAFBD"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 расходов на услуги подрядчиков по обслуживанию с указанием перечня оказываемых услуг, фактических (ожидаемых) стоимостных значений за год i-3 и i-2 и планового значения на год i;</w:t>
      </w:r>
    </w:p>
    <w:p w14:paraId="1988A8B9"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lastRenderedPageBreak/>
        <w:t>Копии договоров на техническое обслуживание оборудования за год i-2 и i-1;</w:t>
      </w:r>
    </w:p>
    <w:p w14:paraId="2ABD8A7D"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Копии договоров на техническое обслуживание автотранспорта за год i-2 и i-1;</w:t>
      </w:r>
    </w:p>
    <w:p w14:paraId="4476A99D"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Копии договоров на поверку приборов за год i-2 и i-1;</w:t>
      </w:r>
    </w:p>
    <w:p w14:paraId="1755BB76"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Копии договоров на ремонт зданий за год i-2 и i-1;</w:t>
      </w:r>
    </w:p>
    <w:p w14:paraId="4F056606"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Копии договоров на ремонт оборудования за год i-2 и i-1;</w:t>
      </w:r>
    </w:p>
    <w:p w14:paraId="1D27CAF3"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Копии договоров на ремонт транспорта за год i-2 и i-1;</w:t>
      </w:r>
    </w:p>
    <w:p w14:paraId="1AA18CCB"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Копии всех договоров, подтверждающие заявленный и фактический размер расходов с приложением первичных документов;</w:t>
      </w:r>
    </w:p>
    <w:p w14:paraId="42A30A48"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В разрезе каждого из видов оборудования, включенного в план капитального ремонта, представить: дефектные ведомости, сметы расчетов, акты технического освидетельствования, листы осмотра, ведомости проверки;</w:t>
      </w:r>
    </w:p>
    <w:p w14:paraId="03CE5163"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Потребность в работах и услугах с учетом ожидаемых расходов за год i-1. В процессе планирования учитывать периодичность выполнения работ и сроки выполнения работ в соответствии с требованиями нормативно-технической документации, паспортов заводов изготовителей;</w:t>
      </w:r>
    </w:p>
    <w:p w14:paraId="1D1505A7"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Отчет об исполнении плана закупок за год i-2;</w:t>
      </w:r>
    </w:p>
    <w:p w14:paraId="4A86A478"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Обоснование цен (коммерческие предложения, прайс-листы, счета, первичные документы бухгалтерского учета);</w:t>
      </w:r>
    </w:p>
    <w:p w14:paraId="2A607067"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Данные бухгалтерского учета: Обороты по соответствующим счетам по виду деятельности «Услуги по передаче электрической энергии»;</w:t>
      </w:r>
    </w:p>
    <w:p w14:paraId="50C4ECF8" w14:textId="58BFCFB8" w:rsidR="00782749" w:rsidRPr="00D5464D" w:rsidRDefault="00782749" w:rsidP="00D5464D">
      <w:pPr>
        <w:tabs>
          <w:tab w:val="left" w:pos="142"/>
        </w:tabs>
        <w:spacing w:line="360" w:lineRule="auto"/>
        <w:ind w:left="567"/>
        <w:jc w:val="both"/>
        <w:rPr>
          <w:rFonts w:ascii="Myriad Pro" w:eastAsia="Calibri" w:hAnsi="Myriad Pro"/>
          <w:b/>
          <w:bCs/>
          <w:sz w:val="26"/>
          <w:szCs w:val="26"/>
        </w:rPr>
      </w:pPr>
      <w:r w:rsidRPr="00D5464D">
        <w:rPr>
          <w:rFonts w:ascii="Myriad Pro" w:eastAsia="Calibri" w:hAnsi="Myriad Pro"/>
          <w:b/>
          <w:bCs/>
          <w:sz w:val="26"/>
          <w:szCs w:val="26"/>
        </w:rPr>
        <w:t>По статье «Расходы на оплату труда»</w:t>
      </w:r>
    </w:p>
    <w:p w14:paraId="2DC3BFDC"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 расходов на оплату труда с указанием плановых и фактических расходов за год i-3, плановых и ожидаемых расходов за год i-2 прогнозных расходов на год i;</w:t>
      </w:r>
    </w:p>
    <w:p w14:paraId="49A425A0"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Штатное расписание на последнюю отчетную дату;</w:t>
      </w:r>
    </w:p>
    <w:p w14:paraId="394448A3"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Сведения о ступенях оплаты труда и тарифных коэффициентах работников;</w:t>
      </w:r>
    </w:p>
    <w:p w14:paraId="0BA36312"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Сведения о расходах на оплату труда в разрезе категорий работников;</w:t>
      </w:r>
    </w:p>
    <w:p w14:paraId="161C5274"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lastRenderedPageBreak/>
        <w:t>Свод начислений и удержаний;</w:t>
      </w:r>
    </w:p>
    <w:p w14:paraId="5793E65C"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Приказы о ежемесячном премировании работников;</w:t>
      </w:r>
    </w:p>
    <w:p w14:paraId="5FF9366E"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 процентов выплат по ФОТ по виду деятельности «Передача электрической энергии;</w:t>
      </w:r>
    </w:p>
    <w:p w14:paraId="76AA0016"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 минимальной месячной ставки рабочего первого разряда промышленно-производственного персонала;</w:t>
      </w:r>
    </w:p>
    <w:p w14:paraId="72D23BEF"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 процента выплат, связанных с режимом и условиями труда;</w:t>
      </w:r>
    </w:p>
    <w:p w14:paraId="0652280E"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Динамика нормативной и фактической численности работников;</w:t>
      </w:r>
    </w:p>
    <w:p w14:paraId="18D747AD"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Коллективный договор АО «Тываэнерго»;</w:t>
      </w:r>
    </w:p>
    <w:p w14:paraId="15E5803B"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Отраслевое тарифное соглашение в электроэнергетике РФ;</w:t>
      </w:r>
    </w:p>
    <w:p w14:paraId="20751CBF"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Статистическая отчетность по форме № П-4 «Сведения о численности и заработной плате работников» помесячно за истекший год;</w:t>
      </w:r>
    </w:p>
    <w:p w14:paraId="47DC7F89"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Данные бухгалтерского учета: обороты по соответствующему за год</w:t>
      </w:r>
      <w:r w:rsidRPr="00AD15F9">
        <w:rPr>
          <w:rFonts w:ascii="Myriad Pro" w:eastAsia="Calibri" w:hAnsi="Myriad Pro"/>
          <w:sz w:val="26"/>
          <w:szCs w:val="26"/>
        </w:rPr>
        <w:br/>
        <w:t>i-2 по виду деятельности «услуги по передаче электрической энергии».</w:t>
      </w:r>
    </w:p>
    <w:p w14:paraId="711594CA" w14:textId="77777777" w:rsidR="00782749" w:rsidRPr="00AD15F9" w:rsidRDefault="00782749" w:rsidP="00782749">
      <w:pPr>
        <w:spacing w:line="360" w:lineRule="auto"/>
        <w:ind w:firstLine="567"/>
        <w:jc w:val="both"/>
        <w:rPr>
          <w:rFonts w:ascii="Myriad Pro" w:eastAsia="Calibri" w:hAnsi="Myriad Pro"/>
          <w:b/>
          <w:bCs/>
          <w:i/>
          <w:iCs/>
          <w:sz w:val="26"/>
          <w:szCs w:val="26"/>
        </w:rPr>
      </w:pPr>
      <w:r w:rsidRPr="00AD15F9">
        <w:rPr>
          <w:rFonts w:ascii="Myriad Pro" w:eastAsia="Calibri" w:hAnsi="Myriad Pro"/>
          <w:b/>
          <w:bCs/>
          <w:i/>
          <w:iCs/>
          <w:sz w:val="26"/>
          <w:szCs w:val="26"/>
        </w:rPr>
        <w:t>По статье «Оплата работ и услуг сторонних организаций»</w:t>
      </w:r>
    </w:p>
    <w:p w14:paraId="63FA0A68"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Реестр всех договоров по статьям: услуги связи и аренда каналов связи, сторожевой и вневедомственной охраны, обеспечению пожарной безопасности, уборке помещений, почтово-телеграфные и подписка, консультационные, юридические и нотариальные, охрана труда, медицинские осмотры и обследования, техосмотр, регистрация и пропуску автотранспорта, IT-услуги, почтово-телеграфные, информационные, реклама и PR, прочие услуги сторонних организаций;</w:t>
      </w:r>
    </w:p>
    <w:p w14:paraId="0A6E2FE5"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Копии всех договоров на работы и услуги сторонних организаций;</w:t>
      </w:r>
    </w:p>
    <w:p w14:paraId="40301E30"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Копии конкурсных документаций;</w:t>
      </w:r>
    </w:p>
    <w:p w14:paraId="1102E18B"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Реестры актов по всем выполненным работам и акты за истекший год, предшествующий первому (базовому) году долгосрочного периода регулирования;</w:t>
      </w:r>
    </w:p>
    <w:p w14:paraId="36935DA0"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 xml:space="preserve">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и </w:t>
      </w:r>
      <w:r w:rsidRPr="00AD15F9">
        <w:rPr>
          <w:rFonts w:ascii="Myriad Pro" w:eastAsia="Calibri" w:hAnsi="Myriad Pro"/>
          <w:sz w:val="26"/>
          <w:szCs w:val="26"/>
        </w:rPr>
        <w:lastRenderedPageBreak/>
        <w:t>необходимости использования соответствующего оборудования, работ и услуг в производственной деятельности;</w:t>
      </w:r>
    </w:p>
    <w:p w14:paraId="4E7B8B95"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Расчеты по статьям затрат с обязательным указанием объемов потребления, объектов на которых необходимо оказывать работы и услуги, частоту проведения работ (услуг), цен (тарифов), коммерческих предложений, прайс-листов, счетов.</w:t>
      </w:r>
    </w:p>
    <w:p w14:paraId="74A69F67"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Внутренние нормативные акты о порядках и сроках проведения тех или иных работ (услуг).</w:t>
      </w:r>
    </w:p>
    <w:p w14:paraId="373E2F2D"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Данные бухгалтерского учета: обороты по соответствующему за год i-2 по виду деятельности «услуги по передаче электрической энергии».</w:t>
      </w:r>
    </w:p>
    <w:p w14:paraId="67A49575" w14:textId="77777777" w:rsidR="00782749" w:rsidRPr="00AD15F9" w:rsidRDefault="00782749" w:rsidP="00782749">
      <w:pPr>
        <w:spacing w:line="360" w:lineRule="auto"/>
        <w:ind w:firstLine="567"/>
        <w:jc w:val="both"/>
        <w:rPr>
          <w:rFonts w:ascii="Myriad Pro" w:eastAsia="Calibri" w:hAnsi="Myriad Pro"/>
          <w:b/>
          <w:bCs/>
          <w:i/>
          <w:iCs/>
          <w:sz w:val="26"/>
          <w:szCs w:val="26"/>
        </w:rPr>
      </w:pPr>
      <w:r w:rsidRPr="00AD15F9">
        <w:rPr>
          <w:rFonts w:ascii="Myriad Pro" w:eastAsia="Calibri" w:hAnsi="Myriad Pro"/>
          <w:b/>
          <w:bCs/>
          <w:i/>
          <w:iCs/>
          <w:sz w:val="26"/>
          <w:szCs w:val="26"/>
        </w:rPr>
        <w:t>По статье «Расходы на командировки и представительские»</w:t>
      </w:r>
    </w:p>
    <w:p w14:paraId="3006879D"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Плана командировок на предстоящий период регулирования;</w:t>
      </w:r>
    </w:p>
    <w:p w14:paraId="058D7146"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Локального нормативного акта, регламентирующие порядок направления сотрудников в командировки и устанавливающие лимиты, принимаемые к учету расходов, связанных с командировками персонала (стоимость проживания, стоимость проезда и др.);</w:t>
      </w:r>
    </w:p>
    <w:p w14:paraId="1E3F38BD"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Реестра приказов и копий приказов о направлении работников в командировку за истекший год, предшествующий первому (базовому) году долгосрочного периода регулирования;</w:t>
      </w:r>
    </w:p>
    <w:p w14:paraId="7A7067E0"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Копий договоров на оказание услуг, актов, счетов или иных документов, обосновывающих расходы на командировки;</w:t>
      </w:r>
    </w:p>
    <w:p w14:paraId="454DE593"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Копии журнала командировок за 2017 год по производственным подразделениям;</w:t>
      </w:r>
    </w:p>
    <w:p w14:paraId="586D1324"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Материалы, обосновывающие используемые в расчетах показатели по стоимости проезда и найма жилья;</w:t>
      </w:r>
    </w:p>
    <w:p w14:paraId="6B8424A4"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Пояснительную записку с обоснованием взаимосвязи представительских расходов непосредственно с деятельностью по передаче электрической энергии;</w:t>
      </w:r>
    </w:p>
    <w:p w14:paraId="477E9C3E"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Документы, подтверждающие стоимость соответствующих затрат (коммерческие предложения, прайс-листы, счета);</w:t>
      </w:r>
    </w:p>
    <w:p w14:paraId="5F3CC951"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lastRenderedPageBreak/>
        <w:t>Первичные документы, подтверждающие фактические расходы за предшествующий период на представительские расходы.</w:t>
      </w:r>
    </w:p>
    <w:p w14:paraId="3A041D9D"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Данные бухгалтерского учета: обороты по соответствующему за год</w:t>
      </w:r>
      <w:r w:rsidRPr="00AD15F9">
        <w:rPr>
          <w:rFonts w:ascii="Myriad Pro" w:eastAsia="Calibri" w:hAnsi="Myriad Pro"/>
          <w:sz w:val="26"/>
          <w:szCs w:val="26"/>
        </w:rPr>
        <w:br/>
        <w:t>i-2 по виду деятельности «услуги по передаче электрической энергии».</w:t>
      </w:r>
    </w:p>
    <w:p w14:paraId="4AF0ED2C" w14:textId="77777777" w:rsidR="00782749" w:rsidRPr="00AD15F9" w:rsidRDefault="00782749" w:rsidP="00782749">
      <w:pPr>
        <w:spacing w:line="360" w:lineRule="auto"/>
        <w:ind w:firstLine="567"/>
        <w:jc w:val="both"/>
        <w:rPr>
          <w:rFonts w:ascii="Myriad Pro" w:eastAsia="Calibri" w:hAnsi="Myriad Pro"/>
          <w:b/>
          <w:bCs/>
          <w:i/>
          <w:iCs/>
          <w:sz w:val="26"/>
          <w:szCs w:val="26"/>
        </w:rPr>
      </w:pPr>
      <w:r w:rsidRPr="00AD15F9">
        <w:rPr>
          <w:rFonts w:ascii="Myriad Pro" w:eastAsia="Calibri" w:hAnsi="Myriad Pro"/>
          <w:b/>
          <w:bCs/>
          <w:i/>
          <w:iCs/>
          <w:sz w:val="26"/>
          <w:szCs w:val="26"/>
        </w:rPr>
        <w:t>По статье «Расходы на подготовку кадров»</w:t>
      </w:r>
    </w:p>
    <w:p w14:paraId="17C7825C"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 расходов на услуги по подготовке кадров, переподготовке и повышении квалификации;</w:t>
      </w:r>
    </w:p>
    <w:p w14:paraId="5BE0C0F0"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Реестр договоров по статье услуги по подготовке кадров;</w:t>
      </w:r>
    </w:p>
    <w:p w14:paraId="585695E5"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Копии договоров по подготовке кадров, конкурсная документация;</w:t>
      </w:r>
    </w:p>
    <w:p w14:paraId="0CC162D0"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Локальный нормативный акт о порядке проведения обучения;</w:t>
      </w:r>
    </w:p>
    <w:p w14:paraId="71F87943"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Пояснительную записка по расчету стоимости одного обучения (по ряду образовательных учреждений) в сравнении со стоимостью в предшествующем периоде;</w:t>
      </w:r>
    </w:p>
    <w:p w14:paraId="6450E5EA"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Мониторинг цен по образовательным учреждениям;</w:t>
      </w:r>
    </w:p>
    <w:p w14:paraId="0E91357A"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Документы, подтверждающие плановую стоимость обучения (коммерческие предложения, прайс-листы и др.);</w:t>
      </w:r>
    </w:p>
    <w:p w14:paraId="73BD3946"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Обоснования по числу обучаемых сотрудников в плановом периоде в сравнении с предшествующим годом;</w:t>
      </w:r>
    </w:p>
    <w:p w14:paraId="3D4B15DC"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Информацию о планируемых программах обучения в плановом периоде с приложением соответствующих программ;</w:t>
      </w:r>
    </w:p>
    <w:p w14:paraId="04927443"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Реестр актов и копии актов выполненных работ (услуг) за предшествующий период;</w:t>
      </w:r>
    </w:p>
    <w:p w14:paraId="0182F1EE"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Первичные документы, подтверждающие фактические расходы за предшествующий период;</w:t>
      </w:r>
    </w:p>
    <w:p w14:paraId="1787E4CC"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Данные бухгалтерского учета: обороты по соответствующему за год</w:t>
      </w:r>
      <w:r w:rsidRPr="00AD15F9">
        <w:rPr>
          <w:rFonts w:ascii="Myriad Pro" w:eastAsia="Calibri" w:hAnsi="Myriad Pro"/>
          <w:sz w:val="26"/>
          <w:szCs w:val="26"/>
        </w:rPr>
        <w:br/>
        <w:t>i-2 по виду деятельности «услуги по передаче электрической энергии».</w:t>
      </w:r>
    </w:p>
    <w:p w14:paraId="53611577" w14:textId="77777777" w:rsidR="00782749" w:rsidRPr="00AD15F9" w:rsidRDefault="00782749" w:rsidP="00782749">
      <w:pPr>
        <w:spacing w:line="360" w:lineRule="auto"/>
        <w:ind w:firstLine="567"/>
        <w:jc w:val="both"/>
        <w:rPr>
          <w:rFonts w:ascii="Myriad Pro" w:eastAsia="Calibri" w:hAnsi="Myriad Pro"/>
          <w:b/>
          <w:bCs/>
          <w:i/>
          <w:iCs/>
          <w:sz w:val="26"/>
          <w:szCs w:val="26"/>
        </w:rPr>
      </w:pPr>
      <w:r w:rsidRPr="00AD15F9">
        <w:rPr>
          <w:rFonts w:ascii="Myriad Pro" w:eastAsia="Calibri" w:hAnsi="Myriad Pro"/>
          <w:b/>
          <w:bCs/>
          <w:i/>
          <w:iCs/>
          <w:sz w:val="26"/>
          <w:szCs w:val="26"/>
        </w:rPr>
        <w:t>По статье «Расходы на обеспечение нормальных условий труда и мер по технике безопасности»</w:t>
      </w:r>
    </w:p>
    <w:p w14:paraId="4E8153C7"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 затрат на услуги по охране труда;</w:t>
      </w:r>
    </w:p>
    <w:p w14:paraId="5277DDD9"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Копии договоров на услуги по охране труда, конкурсная документация;</w:t>
      </w:r>
    </w:p>
    <w:p w14:paraId="5B869E87"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lastRenderedPageBreak/>
        <w:t>Первичные документы, подтверждающие фактические расходы за предшествующий период;</w:t>
      </w:r>
    </w:p>
    <w:p w14:paraId="567C92EF"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w:t>
      </w:r>
    </w:p>
    <w:p w14:paraId="041DB844"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Данные бухгалтерского учета: обороты по соответствующему за год</w:t>
      </w:r>
      <w:r w:rsidRPr="00AD15F9">
        <w:rPr>
          <w:rFonts w:ascii="Myriad Pro" w:eastAsia="Calibri" w:hAnsi="Myriad Pro"/>
          <w:sz w:val="26"/>
          <w:szCs w:val="26"/>
        </w:rPr>
        <w:br/>
        <w:t>i-2 по виду деятельности «услуги по передаче электрической энергии».</w:t>
      </w:r>
    </w:p>
    <w:p w14:paraId="0332A93A" w14:textId="77777777" w:rsidR="00782749" w:rsidRPr="00AD15F9" w:rsidRDefault="00782749" w:rsidP="00782749">
      <w:pPr>
        <w:spacing w:line="360" w:lineRule="auto"/>
        <w:ind w:firstLine="567"/>
        <w:jc w:val="both"/>
        <w:rPr>
          <w:rFonts w:ascii="Myriad Pro" w:eastAsia="Calibri" w:hAnsi="Myriad Pro"/>
          <w:b/>
          <w:bCs/>
          <w:i/>
          <w:iCs/>
          <w:sz w:val="26"/>
          <w:szCs w:val="26"/>
        </w:rPr>
      </w:pPr>
      <w:r w:rsidRPr="00AD15F9">
        <w:rPr>
          <w:rFonts w:ascii="Myriad Pro" w:eastAsia="Calibri" w:hAnsi="Myriad Pro"/>
          <w:b/>
          <w:bCs/>
          <w:i/>
          <w:iCs/>
          <w:sz w:val="26"/>
          <w:szCs w:val="26"/>
        </w:rPr>
        <w:t>По статье «Расходы на страхование»</w:t>
      </w:r>
    </w:p>
    <w:p w14:paraId="4992C31A"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 затрат на страхование с указанием фактических расходов за год i-2, ожидаемых год i-1 и прогнозных значений на год i;</w:t>
      </w:r>
    </w:p>
    <w:p w14:paraId="1E539CA8"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Копии договоров на страхование;</w:t>
      </w:r>
    </w:p>
    <w:p w14:paraId="08ADAC35"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Перечень застрахованного имущества;</w:t>
      </w:r>
    </w:p>
    <w:p w14:paraId="09B41232"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w:t>
      </w:r>
    </w:p>
    <w:p w14:paraId="5C2AD0B1"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w:t>
      </w:r>
    </w:p>
    <w:p w14:paraId="71950FE8"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w:t>
      </w:r>
    </w:p>
    <w:p w14:paraId="7E902FEA"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Реестр и копии страховых полисов за истекший год, предшествующий первому (базовому) году долгосрочного периода регулирования;</w:t>
      </w:r>
    </w:p>
    <w:p w14:paraId="7C8B0EED"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7DC8A217"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lastRenderedPageBreak/>
        <w:t>Данные бухгалтерского учета: обороты по соответствующему за год</w:t>
      </w:r>
      <w:r w:rsidRPr="00AD15F9">
        <w:rPr>
          <w:rFonts w:ascii="Myriad Pro" w:eastAsia="Calibri" w:hAnsi="Myriad Pro"/>
          <w:sz w:val="26"/>
          <w:szCs w:val="26"/>
        </w:rPr>
        <w:br/>
        <w:t>i-2 по виду деятельности «услуги по передаче электрической энергии».</w:t>
      </w:r>
    </w:p>
    <w:p w14:paraId="14FF4046" w14:textId="77777777" w:rsidR="00782749" w:rsidRPr="00AD15F9" w:rsidRDefault="00782749" w:rsidP="004C1C0F">
      <w:pPr>
        <w:keepNext/>
        <w:spacing w:line="360" w:lineRule="auto"/>
        <w:ind w:firstLine="567"/>
        <w:jc w:val="both"/>
        <w:rPr>
          <w:rFonts w:ascii="Myriad Pro" w:eastAsia="Calibri" w:hAnsi="Myriad Pro"/>
          <w:b/>
          <w:bCs/>
          <w:i/>
          <w:iCs/>
          <w:sz w:val="26"/>
          <w:szCs w:val="26"/>
        </w:rPr>
      </w:pPr>
      <w:r w:rsidRPr="00AD15F9">
        <w:rPr>
          <w:rFonts w:ascii="Myriad Pro" w:eastAsia="Calibri" w:hAnsi="Myriad Pro"/>
          <w:b/>
          <w:bCs/>
          <w:i/>
          <w:iCs/>
          <w:sz w:val="26"/>
          <w:szCs w:val="26"/>
        </w:rPr>
        <w:t>По статье «Другие прочие расходы»</w:t>
      </w:r>
    </w:p>
    <w:p w14:paraId="1F5170E8"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 других прочих расходов с отражением фактических данных за год i-2, ожидаемых год i-1 и прогнозных значений на год i;</w:t>
      </w:r>
    </w:p>
    <w:p w14:paraId="126545F5"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Реестр договоров по статье затрат;</w:t>
      </w:r>
    </w:p>
    <w:p w14:paraId="52397B07"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Копии договоров, конкурсную документацию;</w:t>
      </w:r>
    </w:p>
    <w:p w14:paraId="0231B023"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Первичные документы, подтверждающие фактические расходы за предшествующий период;</w:t>
      </w:r>
    </w:p>
    <w:p w14:paraId="473ED41B"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Внутренние организационно-распорядительные документы, подтверждающие отношения между головной организацией и филиалами одного юридического лица;</w:t>
      </w:r>
    </w:p>
    <w:p w14:paraId="505BDBCA"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Учетную политику организации;</w:t>
      </w:r>
    </w:p>
    <w:p w14:paraId="6F0BA5E7"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2CE880BC"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Данные бухгалтерского учета: обороты по соответствующему за год</w:t>
      </w:r>
      <w:r w:rsidRPr="00AD15F9">
        <w:rPr>
          <w:rFonts w:ascii="Myriad Pro" w:eastAsia="Calibri" w:hAnsi="Myriad Pro"/>
          <w:sz w:val="26"/>
          <w:szCs w:val="26"/>
        </w:rPr>
        <w:br/>
        <w:t>i-2 по виду деятельности «услуги по передаче электрической энергии».</w:t>
      </w:r>
    </w:p>
    <w:p w14:paraId="6E9F82D6" w14:textId="77777777" w:rsidR="00782749" w:rsidRPr="00AD15F9" w:rsidRDefault="00782749" w:rsidP="00782749">
      <w:pPr>
        <w:spacing w:line="360" w:lineRule="auto"/>
        <w:ind w:firstLine="567"/>
        <w:jc w:val="both"/>
        <w:rPr>
          <w:rFonts w:ascii="Myriad Pro" w:eastAsia="Calibri" w:hAnsi="Myriad Pro"/>
          <w:b/>
          <w:bCs/>
          <w:i/>
          <w:iCs/>
          <w:sz w:val="26"/>
          <w:szCs w:val="26"/>
        </w:rPr>
      </w:pPr>
      <w:r w:rsidRPr="00AD15F9">
        <w:rPr>
          <w:rFonts w:ascii="Myriad Pro" w:eastAsia="Calibri" w:hAnsi="Myriad Pro"/>
          <w:b/>
          <w:bCs/>
          <w:i/>
          <w:iCs/>
          <w:sz w:val="26"/>
          <w:szCs w:val="26"/>
        </w:rPr>
        <w:t>По статье «Подконтрольные расходы из прибыли»</w:t>
      </w:r>
    </w:p>
    <w:p w14:paraId="786B4413"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Расчет расходов из прибыли по Коллективному договору с отражением фактических выплат за год i-2, ожидаемых на год i-1 и прогнозных значений на год i;</w:t>
      </w:r>
    </w:p>
    <w:p w14:paraId="461F8251"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Действующий коллективный договор;</w:t>
      </w:r>
    </w:p>
    <w:p w14:paraId="41D7292E"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Отраслевое тарифное соглашение в электроэнергетике РФ;</w:t>
      </w:r>
    </w:p>
    <w:p w14:paraId="765395AF"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t>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7FA261D1" w14:textId="77777777" w:rsidR="00782749" w:rsidRPr="00AD15F9" w:rsidRDefault="00782749" w:rsidP="00505A97">
      <w:pPr>
        <w:numPr>
          <w:ilvl w:val="0"/>
          <w:numId w:val="11"/>
        </w:numPr>
        <w:tabs>
          <w:tab w:val="left" w:pos="142"/>
        </w:tabs>
        <w:spacing w:line="360" w:lineRule="auto"/>
        <w:ind w:left="0" w:firstLine="567"/>
        <w:jc w:val="both"/>
        <w:rPr>
          <w:rFonts w:ascii="Myriad Pro" w:eastAsia="Calibri" w:hAnsi="Myriad Pro"/>
          <w:sz w:val="26"/>
          <w:szCs w:val="26"/>
        </w:rPr>
      </w:pPr>
      <w:r w:rsidRPr="00AD15F9">
        <w:rPr>
          <w:rFonts w:ascii="Myriad Pro" w:eastAsia="Calibri" w:hAnsi="Myriad Pro"/>
          <w:sz w:val="26"/>
          <w:szCs w:val="26"/>
        </w:rPr>
        <w:lastRenderedPageBreak/>
        <w:t>Данные бухгалтерского учета: обороты по соответствующему за год</w:t>
      </w:r>
      <w:r w:rsidRPr="00AD15F9">
        <w:rPr>
          <w:rFonts w:ascii="Myriad Pro" w:eastAsia="Calibri" w:hAnsi="Myriad Pro"/>
          <w:sz w:val="26"/>
          <w:szCs w:val="26"/>
        </w:rPr>
        <w:br/>
        <w:t>i-2 по виду деятельности «услуги по передаче электрической энергии».</w:t>
      </w:r>
    </w:p>
    <w:p w14:paraId="138F89E3" w14:textId="77777777" w:rsidR="00782749" w:rsidRPr="00AD15F9" w:rsidRDefault="00782749" w:rsidP="00782749">
      <w:pPr>
        <w:tabs>
          <w:tab w:val="left" w:pos="142"/>
        </w:tabs>
        <w:spacing w:afterLines="32" w:after="76" w:line="360" w:lineRule="auto"/>
        <w:ind w:firstLine="567"/>
        <w:jc w:val="both"/>
        <w:rPr>
          <w:rFonts w:ascii="Myriad Pro" w:eastAsia="Calibri" w:hAnsi="Myriad Pro"/>
          <w:sz w:val="26"/>
          <w:szCs w:val="26"/>
        </w:rPr>
      </w:pPr>
      <w:r w:rsidRPr="00AD15F9">
        <w:rPr>
          <w:rFonts w:ascii="Myriad Pro" w:eastAsia="Calibri" w:hAnsi="Myriad Pro"/>
          <w:sz w:val="26"/>
          <w:szCs w:val="26"/>
        </w:rPr>
        <w:t>Указанный перечень документов не является исчерпывающим, а носит рекомендательный характер минимального состава документов для подтверждения экономического уровня затрат.</w:t>
      </w:r>
    </w:p>
    <w:p w14:paraId="2D457D5D" w14:textId="77777777" w:rsidR="004C1C0F" w:rsidRDefault="00782749" w:rsidP="004C1C0F">
      <w:pPr>
        <w:spacing w:line="360" w:lineRule="auto"/>
        <w:ind w:firstLine="567"/>
        <w:jc w:val="both"/>
        <w:rPr>
          <w:rFonts w:eastAsia="Calibri"/>
          <w:sz w:val="28"/>
          <w:szCs w:val="28"/>
        </w:rPr>
      </w:pPr>
      <w:r w:rsidRPr="00AD15F9">
        <w:rPr>
          <w:rFonts w:ascii="Myriad Pro" w:eastAsia="Calibri" w:hAnsi="Myriad Pro"/>
          <w:sz w:val="26"/>
          <w:szCs w:val="26"/>
        </w:rPr>
        <w:t>На основании вышеизложенного, а также учитывая нормы и разъяснения федеральных органов исполнительной власти в области тарифного регулирования Исполнитель рекомендует АО «Тываэнерго» в 2020-2021 годах. (так как именно эти периоды будут учитываться по определении базового уровня подконтрольных расходов второго долгосрочного периода) по статьям затрат, входящим в структуру подконтрольных расходов обеспечить максимальное исполнение плановых (утвержденных Службой по тарифам Республики Тыва) показателей.</w:t>
      </w:r>
      <w:r w:rsidRPr="00AD15F9">
        <w:rPr>
          <w:rFonts w:eastAsia="Calibri"/>
          <w:sz w:val="28"/>
          <w:szCs w:val="28"/>
        </w:rPr>
        <w:t xml:space="preserve"> </w:t>
      </w:r>
      <w:bookmarkStart w:id="25" w:name="_Toc36231914"/>
      <w:r w:rsidR="004C1C0F">
        <w:rPr>
          <w:rFonts w:eastAsia="Calibri"/>
          <w:sz w:val="28"/>
          <w:szCs w:val="28"/>
        </w:rPr>
        <w:br w:type="page"/>
      </w:r>
    </w:p>
    <w:p w14:paraId="62CCA384" w14:textId="371B4C28" w:rsidR="004D7D17" w:rsidRPr="00AD15F9" w:rsidRDefault="00C20023" w:rsidP="004C1C0F">
      <w:pPr>
        <w:pStyle w:val="3"/>
        <w:numPr>
          <w:ilvl w:val="0"/>
          <w:numId w:val="2"/>
        </w:numPr>
        <w:tabs>
          <w:tab w:val="left" w:pos="567"/>
        </w:tabs>
        <w:spacing w:line="360" w:lineRule="auto"/>
        <w:ind w:left="567" w:hanging="567"/>
        <w:jc w:val="both"/>
        <w:rPr>
          <w:rFonts w:ascii="Myriad Pro" w:hAnsi="Myriad Pro"/>
          <w:b/>
          <w:color w:val="4F6228" w:themeColor="accent3" w:themeShade="80"/>
          <w:sz w:val="28"/>
          <w:szCs w:val="28"/>
        </w:rPr>
      </w:pPr>
      <w:bookmarkStart w:id="26" w:name="_Toc49340591"/>
      <w:r w:rsidRPr="00AD15F9">
        <w:rPr>
          <w:rFonts w:ascii="Myriad Pro" w:hAnsi="Myriad Pro"/>
          <w:b/>
          <w:color w:val="4F6228" w:themeColor="accent3" w:themeShade="80"/>
          <w:sz w:val="28"/>
          <w:szCs w:val="28"/>
        </w:rPr>
        <w:lastRenderedPageBreak/>
        <w:t>Ф</w:t>
      </w:r>
      <w:r w:rsidR="008E47F8" w:rsidRPr="00AD15F9">
        <w:rPr>
          <w:rFonts w:ascii="Myriad Pro" w:hAnsi="Myriad Pro"/>
          <w:b/>
          <w:color w:val="4F6228" w:themeColor="accent3" w:themeShade="80"/>
          <w:sz w:val="28"/>
          <w:szCs w:val="28"/>
        </w:rPr>
        <w:t>рагментарны</w:t>
      </w:r>
      <w:r w:rsidRPr="00AD15F9">
        <w:rPr>
          <w:rFonts w:ascii="Myriad Pro" w:hAnsi="Myriad Pro"/>
          <w:b/>
          <w:color w:val="4F6228" w:themeColor="accent3" w:themeShade="80"/>
          <w:sz w:val="28"/>
          <w:szCs w:val="28"/>
        </w:rPr>
        <w:t>е</w:t>
      </w:r>
      <w:r w:rsidR="008E47F8" w:rsidRPr="00AD15F9">
        <w:rPr>
          <w:rFonts w:ascii="Myriad Pro" w:hAnsi="Myriad Pro"/>
          <w:b/>
          <w:color w:val="4F6228" w:themeColor="accent3" w:themeShade="80"/>
          <w:sz w:val="28"/>
          <w:szCs w:val="28"/>
        </w:rPr>
        <w:t xml:space="preserve"> рекомендаци</w:t>
      </w:r>
      <w:r w:rsidRPr="00AD15F9">
        <w:rPr>
          <w:rFonts w:ascii="Myriad Pro" w:hAnsi="Myriad Pro"/>
          <w:b/>
          <w:color w:val="4F6228" w:themeColor="accent3" w:themeShade="80"/>
          <w:sz w:val="28"/>
          <w:szCs w:val="28"/>
        </w:rPr>
        <w:t>и</w:t>
      </w:r>
      <w:r w:rsidR="008E47F8" w:rsidRPr="00AD15F9">
        <w:rPr>
          <w:rFonts w:ascii="Myriad Pro" w:hAnsi="Myriad Pro"/>
          <w:b/>
          <w:color w:val="4F6228" w:themeColor="accent3" w:themeShade="80"/>
          <w:sz w:val="28"/>
          <w:szCs w:val="28"/>
        </w:rPr>
        <w:t xml:space="preserve"> и предложени</w:t>
      </w:r>
      <w:r w:rsidRPr="00AD15F9">
        <w:rPr>
          <w:rFonts w:ascii="Myriad Pro" w:hAnsi="Myriad Pro"/>
          <w:b/>
          <w:color w:val="4F6228" w:themeColor="accent3" w:themeShade="80"/>
          <w:sz w:val="28"/>
          <w:szCs w:val="28"/>
        </w:rPr>
        <w:t>я</w:t>
      </w:r>
      <w:r w:rsidR="008E47F8" w:rsidRPr="00AD15F9">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r w:rsidR="004C1C0F" w:rsidRPr="004C1C0F">
        <w:rPr>
          <w:rFonts w:ascii="Myriad Pro" w:hAnsi="Myriad Pro"/>
          <w:b/>
          <w:color w:val="4F6228" w:themeColor="accent3" w:themeShade="80"/>
          <w:sz w:val="28"/>
          <w:szCs w:val="28"/>
        </w:rPr>
        <w:t>Служб</w:t>
      </w:r>
      <w:r w:rsidR="004C1C0F">
        <w:rPr>
          <w:rFonts w:ascii="Myriad Pro" w:hAnsi="Myriad Pro"/>
          <w:b/>
          <w:color w:val="4F6228" w:themeColor="accent3" w:themeShade="80"/>
          <w:sz w:val="28"/>
          <w:szCs w:val="28"/>
        </w:rPr>
        <w:t>ой</w:t>
      </w:r>
      <w:r w:rsidR="004C1C0F" w:rsidRPr="004C1C0F">
        <w:rPr>
          <w:rFonts w:ascii="Myriad Pro" w:hAnsi="Myriad Pro"/>
          <w:b/>
          <w:color w:val="4F6228" w:themeColor="accent3" w:themeShade="80"/>
          <w:sz w:val="28"/>
          <w:szCs w:val="28"/>
        </w:rPr>
        <w:t xml:space="preserve"> по тарифам Республики Тыва </w:t>
      </w:r>
      <w:r w:rsidR="008E47F8" w:rsidRPr="00AD15F9">
        <w:rPr>
          <w:rFonts w:ascii="Myriad Pro" w:hAnsi="Myriad Pro"/>
          <w:b/>
          <w:color w:val="4F6228" w:themeColor="accent3" w:themeShade="80"/>
          <w:sz w:val="28"/>
          <w:szCs w:val="28"/>
        </w:rPr>
        <w:t xml:space="preserve">в расчет тарифов </w:t>
      </w:r>
      <w:r w:rsidR="00782749" w:rsidRPr="00AD15F9">
        <w:rPr>
          <w:rFonts w:ascii="Myriad Pro" w:hAnsi="Myriad Pro"/>
          <w:b/>
          <w:color w:val="4F6228" w:themeColor="accent3" w:themeShade="80"/>
          <w:sz w:val="28"/>
          <w:szCs w:val="28"/>
        </w:rPr>
        <w:t>АО «Тываэнерго»</w:t>
      </w:r>
      <w:r w:rsidR="008E47F8" w:rsidRPr="00AD15F9">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25"/>
      <w:r w:rsidR="00782749" w:rsidRPr="00AD15F9">
        <w:rPr>
          <w:rFonts w:ascii="Myriad Pro" w:hAnsi="Myriad Pro"/>
          <w:b/>
          <w:color w:val="4F6228" w:themeColor="accent3" w:themeShade="80"/>
          <w:sz w:val="28"/>
          <w:szCs w:val="28"/>
        </w:rPr>
        <w:t>.</w:t>
      </w:r>
      <w:bookmarkEnd w:id="26"/>
    </w:p>
    <w:p w14:paraId="2E0C459C" w14:textId="77777777" w:rsidR="004C1C0F" w:rsidRDefault="004C1C0F" w:rsidP="00C00216">
      <w:pPr>
        <w:spacing w:line="360" w:lineRule="auto"/>
        <w:ind w:firstLine="567"/>
        <w:jc w:val="both"/>
        <w:rPr>
          <w:rFonts w:ascii="Myriad Pro" w:eastAsia="Calibri" w:hAnsi="Myriad Pro"/>
          <w:sz w:val="26"/>
          <w:szCs w:val="26"/>
        </w:rPr>
      </w:pPr>
    </w:p>
    <w:p w14:paraId="2D29F62B" w14:textId="5B0D7347" w:rsidR="00C00216" w:rsidRPr="00AD15F9" w:rsidRDefault="00C00216" w:rsidP="00C00216">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Исполнителем проведена оценка параметров Сводного прогнозного баланса производства и поставок электрической энергии (мощности) в рамках Единой энергетической системы России по Республике Тыва на 2019 год (далее- Сводный прогнозный баланс), утвержденных приказом ФАС России от 16.11.2018 №1570/18-ДСП на основе динамики фактических показателей за предыдущие периоды.</w:t>
      </w:r>
    </w:p>
    <w:p w14:paraId="3DD59FCB" w14:textId="77777777" w:rsidR="00C00216" w:rsidRPr="00AD15F9" w:rsidRDefault="00C00216" w:rsidP="00C00216">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В Сводном прогнозном балансе на 2019 год для АО «Тываэнерго» определен размер потерь электрической энергии в электрических сетях на 2019 год – 172,28 млн. кВт*ч, что значительно ниже параметров Общества, направленных в рамках заявления от 28.04.2018 №1.9/1.9/1777-исх, в размере – 255,40 млн. кВт*ч</w:t>
      </w:r>
      <w:r w:rsidRPr="00AD15F9" w:rsidDel="00264EA2">
        <w:rPr>
          <w:rFonts w:ascii="Myriad Pro" w:eastAsia="Calibri" w:hAnsi="Myriad Pro"/>
          <w:sz w:val="26"/>
          <w:szCs w:val="26"/>
        </w:rPr>
        <w:t xml:space="preserve"> </w:t>
      </w:r>
      <w:r w:rsidRPr="00AD15F9">
        <w:rPr>
          <w:rFonts w:ascii="Myriad Pro" w:eastAsia="Calibri" w:hAnsi="Myriad Pro"/>
          <w:sz w:val="26"/>
          <w:szCs w:val="26"/>
        </w:rPr>
        <w:t>и фактического объема потерь за 2016 и 2017 годы – 277,3 млн. кВт*ч</w:t>
      </w:r>
      <w:r w:rsidRPr="00AD15F9" w:rsidDel="00264EA2">
        <w:rPr>
          <w:rFonts w:ascii="Myriad Pro" w:eastAsia="Calibri" w:hAnsi="Myriad Pro"/>
          <w:sz w:val="26"/>
          <w:szCs w:val="26"/>
        </w:rPr>
        <w:t xml:space="preserve"> </w:t>
      </w:r>
      <w:r w:rsidRPr="00AD15F9">
        <w:rPr>
          <w:rFonts w:ascii="Myriad Pro" w:eastAsia="Calibri" w:hAnsi="Myriad Pro"/>
          <w:sz w:val="26"/>
          <w:szCs w:val="26"/>
        </w:rPr>
        <w:t>и 256,8 млн. кВт*ч, соответственно.</w:t>
      </w:r>
    </w:p>
    <w:p w14:paraId="47601639" w14:textId="77777777" w:rsidR="00C00216" w:rsidRPr="00AD15F9" w:rsidRDefault="00C00216" w:rsidP="00C00216">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 xml:space="preserve">Службой по тарифам Республики Тыва при принятии тарифов на услуги по передаче электрической энергии на 2019 год учтены потери АО «Тываэнерго» в размере 172,28 млн. кВт*ч. </w:t>
      </w:r>
    </w:p>
    <w:p w14:paraId="4C415CA0" w14:textId="77777777" w:rsidR="00C00216" w:rsidRPr="00AD15F9" w:rsidRDefault="00C00216" w:rsidP="00C00216">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Согласно пункту 14 Основ ценообразования №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передаче электрической энергии должна быть учтена в размере отраженном в Сводном прогнозном балансе на соответствующий период.</w:t>
      </w:r>
    </w:p>
    <w:p w14:paraId="028B50C1" w14:textId="0F253D91" w:rsidR="00C00216" w:rsidRPr="00AD15F9" w:rsidRDefault="00C00216" w:rsidP="00C00216">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lastRenderedPageBreak/>
        <w:t xml:space="preserve">В соответствии с требованием Методических указаний по расчету регулируемых тарифов и цен на электрическую (тепловую) энергию на розничном (потребительском) рынке </w:t>
      </w:r>
      <w:r w:rsidR="006D2A1A" w:rsidRPr="006D2A1A">
        <w:rPr>
          <w:rFonts w:ascii="Myriad Pro" w:eastAsia="Calibri" w:hAnsi="Myriad Pro"/>
          <w:sz w:val="26"/>
          <w:szCs w:val="26"/>
        </w:rPr>
        <w:t>организации направляют в адрес органа исполнительной власти в области тарифного регулирования информацию согласно Таблице № П 1.3. «Расчет технологического расхода электрической энергии (потерь) в электрических сетях ЭСО (региональных электрических сетях) и Таблице № П1.6   «Структура полезного отпуска электрической энергии (мощности) по группам потребителей ЭСО».</w:t>
      </w:r>
      <w:r w:rsidR="006D2A1A">
        <w:rPr>
          <w:rFonts w:ascii="Myriad Pro" w:eastAsia="Calibri" w:hAnsi="Myriad Pro"/>
          <w:sz w:val="26"/>
          <w:szCs w:val="26"/>
        </w:rPr>
        <w:t xml:space="preserve"> </w:t>
      </w:r>
    </w:p>
    <w:p w14:paraId="35A59B6F" w14:textId="766BDCC3" w:rsidR="00C00216" w:rsidRPr="00AD15F9" w:rsidRDefault="00C00216" w:rsidP="00C00216">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Отклонение утвержденных параметров потерь электрической энергии на 2019 год от фактических потерь 2017 года – 83,13 млн. кВт*ч</w:t>
      </w:r>
      <w:r w:rsidRPr="00AD15F9" w:rsidDel="00264EA2">
        <w:rPr>
          <w:rFonts w:ascii="Myriad Pro" w:eastAsia="Calibri" w:hAnsi="Myriad Pro"/>
          <w:sz w:val="26"/>
          <w:szCs w:val="26"/>
        </w:rPr>
        <w:t xml:space="preserve"> </w:t>
      </w:r>
      <w:r w:rsidRPr="00AD15F9">
        <w:rPr>
          <w:rFonts w:ascii="Myriad Pro" w:eastAsia="Calibri" w:hAnsi="Myriad Pro"/>
          <w:sz w:val="26"/>
          <w:szCs w:val="26"/>
        </w:rPr>
        <w:t>приводит к выпадающим расходам Общества.</w:t>
      </w:r>
    </w:p>
    <w:p w14:paraId="3B98C793" w14:textId="04936AA7" w:rsidR="00C00216" w:rsidRPr="00AD15F9" w:rsidRDefault="00C00216" w:rsidP="00C00216">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Кроме того, согласно Экспертному заключению на 2019 год Службой по тарифам Республики Тыва не признаются экономически обоснованными затраты на оплату потерь за объем превышающий уровень, утвержденный в Сводном прогнозном балансе.</w:t>
      </w:r>
    </w:p>
    <w:p w14:paraId="6F2D1D7A" w14:textId="77777777" w:rsidR="00C00216" w:rsidRPr="00AD15F9" w:rsidRDefault="00C00216" w:rsidP="00C00216">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 xml:space="preserve">Прогнозный объем полезного отпуска электрической энергии всех потребителей, оплачивающих услуги по передаче по единым (котловым) тарифам на услуги по передаче электрической энергии, учтен Службой по тарифам Республики Тыва на уровне фактического полезного отпуска электрической энергии за 2017 год (Форма 46-ЭЭ «Сведения об отпуске (передаче) электроэнергии распределительными сетевыми организациями отдельным категориям потребителей») и составляет 454,06 млн. кВт*ч. Величина заявленной мощности (в том числе с учетом дифференциации по двум и по трем зонам суток) для всех потребителей, оплачивающих услуги по передаче по единым (котловым) тарифам на услуги по передаче электрической энергии составила 74,89 МВт. </w:t>
      </w:r>
    </w:p>
    <w:p w14:paraId="30D0D1AC" w14:textId="77777777" w:rsidR="00C00216" w:rsidRPr="00AD15F9" w:rsidRDefault="00C00216" w:rsidP="00C00216">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 xml:space="preserve">Исполнителем проведен расчет полезного отпуска электрической энергии из сетей АО «Тываэнерго» за 2017 год на основании актов оказанных услуг между АО «Тываэнерго» и АО «Тываэнергосбыт», а также с прямыми потребителями Общества. В результате полезный отпуск за 2017 год составил 454,05 млн. кВт*ч, в том числе полезный отпуск для группы потребителей «Население и приравненные к нему категории потребителей» – 238,57 млн. кВт*ч, прочим </w:t>
      </w:r>
      <w:r w:rsidRPr="00AD15F9">
        <w:rPr>
          <w:rFonts w:ascii="Myriad Pro" w:eastAsia="Calibri" w:hAnsi="Myriad Pro"/>
          <w:sz w:val="26"/>
          <w:szCs w:val="26"/>
        </w:rPr>
        <w:lastRenderedPageBreak/>
        <w:t>потребителям, оплачивающим услуги по одноставочному тарифу – 212,93 млн. кВт*ч, по двухставочному тарифу – 2,55 млн. кВт*ч, фактическая мощность составила – 0,332 МВт.</w:t>
      </w:r>
    </w:p>
    <w:p w14:paraId="5608932B" w14:textId="77777777" w:rsidR="00C00216" w:rsidRPr="00AD15F9" w:rsidRDefault="00C00216" w:rsidP="00C00216">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 xml:space="preserve">Прогнозный объем полезного отпуска электрической энергии потребителям «Население и приравненные к нему категории потребителей» учтен Службой по тарифам Республики Тыва при расчете единых котловых тарифов на услуги по передаче электрической энергии по сетям Республики Тыва на 2019 год на уровне фактического полезного отпуска электрической энергии за 2017 год, (раскрытие информации гарантирующего поставщика АО «Тываэнергосбыт» </w:t>
      </w:r>
      <w:hyperlink r:id="rId14" w:history="1">
        <w:r w:rsidRPr="00AD15F9">
          <w:rPr>
            <w:rFonts w:ascii="Myriad Pro" w:eastAsia="Calibri" w:hAnsi="Myriad Pro"/>
            <w:sz w:val="26"/>
            <w:szCs w:val="26"/>
          </w:rPr>
          <w:t>http://www.tuvaensb.ru/potrebitelyam/raskrytie-informaczii/informacziya-o-fakticheskom-poleznom-otpuske-elektricheskoj-energii-moshhnosti-potrebitelyam-s-vydeleniem-postavki-naseleniyu/2009-dekabr-2019</w:t>
        </w:r>
      </w:hyperlink>
      <w:r w:rsidRPr="00AD15F9">
        <w:rPr>
          <w:rFonts w:ascii="Myriad Pro" w:eastAsia="Calibri" w:hAnsi="Myriad Pro"/>
          <w:sz w:val="26"/>
          <w:szCs w:val="26"/>
        </w:rPr>
        <w:t xml:space="preserve">) и составляет 202,61 млн. кВт*ч, что соответствует величине утвержденной в сводном прогнозном балансе на 2019 год. Величина заявленной мощности (в том числе с учетом дифференциации по двум и по трем зонам суток) для категории потребителей «Население и приравненные к нему категории потребителей» составила 33,77 МВт. </w:t>
      </w:r>
    </w:p>
    <w:p w14:paraId="2202B0BD" w14:textId="77777777" w:rsidR="00C00216" w:rsidRPr="00AD15F9" w:rsidRDefault="00C00216" w:rsidP="00C00216">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Отношение ежемесячного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данный месяц значению прогнозного объема мощности, определенного в отношении указанных категорий потребителей соответствует требованиям п. 60 Основ ценообразования в области регулируемых цен (тарифов) в электроэнергетике, утвержденным постановлением Правительства РФ от 29.12.2011 N 1178.</w:t>
      </w:r>
    </w:p>
    <w:p w14:paraId="5C430D83" w14:textId="77777777" w:rsidR="00C00216" w:rsidRPr="00AD15F9" w:rsidRDefault="00C00216" w:rsidP="00C00216">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 xml:space="preserve">Объем полезного отпуска по категории потребителей «Население и приравненных к нему категорий потребителей» на 2019 год формируется в Сводном прогнозном балансе, ниже уровня фактического показателя по данной категории потребителей за предыдущий период примерно на 5%. На 2019 год по категории «Население и приравненные к нему категории потребителей» объем полезного отпуска учтен со снижением 4% от уровня плана 2018 года, что усугубляет отклонение фактических показателей от плановых значений, учтенных </w:t>
      </w:r>
      <w:r w:rsidRPr="00AD15F9">
        <w:rPr>
          <w:rFonts w:ascii="Myriad Pro" w:eastAsia="Calibri" w:hAnsi="Myriad Pro"/>
          <w:sz w:val="26"/>
          <w:szCs w:val="26"/>
        </w:rPr>
        <w:lastRenderedPageBreak/>
        <w:t>в Сводном прогнозном балансе и увеличивает размер выпадающих доходов Общества по прочим потребителям.</w:t>
      </w:r>
    </w:p>
    <w:p w14:paraId="136A460A" w14:textId="77777777" w:rsidR="00C00216" w:rsidRPr="00AD15F9" w:rsidRDefault="00C00216" w:rsidP="00C00216">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 xml:space="preserve">По категории потребителей «Прочие потребители» объем полезного отпуска определяется как разница между объемом полезного отпуска по всем категориям потребителей и объемом полезного отпуска по категории «Население и приравненные к нему потребители». С учетом корректного планирования по всем категориям потребителей Республики Тыва и более низкому объему полезного отпуска по категории «Население и приравненные к нему потребители» объем полезного отпуска по группе «Прочие потребители» в 2019 году вне зависимости от уровней напряжения рассчитан выше фактического уровня полезного отпуска на 17%. </w:t>
      </w:r>
    </w:p>
    <w:p w14:paraId="6F0DB33D" w14:textId="77777777" w:rsidR="00C00216" w:rsidRPr="00AD15F9" w:rsidRDefault="00C00216" w:rsidP="00C00216">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В экспертном заключении на 2019 год отсутствуют пояснения Службы по тарифам Республики Тыва по распределению объемов полезного отпуска по уровням напряжения по категории «Прочим потребителям» при принятии решения об установлении тарифов на услуги по передаче электрической энергии на 2019 год и не учитывается фактическая структура потребления, представленная</w:t>
      </w:r>
      <w:r w:rsidRPr="00AD15F9">
        <w:rPr>
          <w:rFonts w:ascii="Myriad Pro" w:eastAsia="Calibri" w:hAnsi="Myriad Pro"/>
          <w:sz w:val="26"/>
          <w:szCs w:val="26"/>
        </w:rPr>
        <w:br/>
        <w:t xml:space="preserve">АО «Тываэнерго» в рамках заявления от 28.04.2018 № 1.9/1.9/1777-исх. </w:t>
      </w:r>
    </w:p>
    <w:p w14:paraId="05EA7A51" w14:textId="77777777" w:rsidR="00C00216" w:rsidRPr="00AD15F9" w:rsidRDefault="00C00216" w:rsidP="00C00216">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 xml:space="preserve">Наибольшее отклонение полезного отпуска в части прочих категорий присутствует по уровню напряжения ВН в размере 306% и СН2 в размере 68%. </w:t>
      </w:r>
    </w:p>
    <w:p w14:paraId="74BA096B" w14:textId="75D5DE47" w:rsidR="004C1C0F" w:rsidRDefault="00C00216" w:rsidP="00C00216">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На основании вышеизложенного, Исполнитель считает, что АО «Тываэнерго» совместно со Службой по тарифам Республики Тыва необходимо поэтапно доводить прогнозные балансовые показатели (объем полезного отпуска для потребителей «Население и приравненные к нему категории потребителей», распределение полезного отпуска прочим потребителям по уровням напряжения) до фактических показателей</w:t>
      </w:r>
      <w:r w:rsidR="004C1C0F">
        <w:rPr>
          <w:rFonts w:ascii="Myriad Pro" w:eastAsia="Calibri" w:hAnsi="Myriad Pro"/>
          <w:sz w:val="26"/>
          <w:szCs w:val="26"/>
        </w:rPr>
        <w:t>.</w:t>
      </w:r>
    </w:p>
    <w:p w14:paraId="7EA78602" w14:textId="1561C708" w:rsidR="004C1C0F" w:rsidRDefault="004C1C0F" w:rsidP="004C1C0F">
      <w:pPr>
        <w:autoSpaceDE w:val="0"/>
        <w:autoSpaceDN w:val="0"/>
        <w:adjustRightInd w:val="0"/>
        <w:spacing w:line="360" w:lineRule="auto"/>
        <w:ind w:firstLine="567"/>
        <w:jc w:val="both"/>
        <w:rPr>
          <w:rFonts w:ascii="Myriad Pro" w:hAnsi="Myriad Pro"/>
          <w:sz w:val="26"/>
          <w:szCs w:val="26"/>
        </w:rPr>
      </w:pPr>
      <w:r w:rsidRPr="008F1A99">
        <w:rPr>
          <w:rFonts w:ascii="Myriad Pro" w:hAnsi="Myriad Pro"/>
          <w:sz w:val="26"/>
          <w:szCs w:val="26"/>
        </w:rPr>
        <w:t xml:space="preserve">В соответствии с п. 14 Приложения1 к Порядку </w:t>
      </w:r>
      <w:r>
        <w:rPr>
          <w:rFonts w:ascii="Myriad Pro" w:hAnsi="Myriad Pro"/>
          <w:sz w:val="26"/>
          <w:szCs w:val="26"/>
        </w:rPr>
        <w:t xml:space="preserve">№ 53-э/1, утверждение сводного прогнозного баланса происходит не позднее 1 июля предшествующего года. </w:t>
      </w:r>
    </w:p>
    <w:p w14:paraId="7BCCE7F8" w14:textId="3F5FD1CD" w:rsidR="004C1C0F" w:rsidRDefault="004C1C0F" w:rsidP="004C1C0F">
      <w:pPr>
        <w:autoSpaceDE w:val="0"/>
        <w:autoSpaceDN w:val="0"/>
        <w:adjustRightInd w:val="0"/>
        <w:spacing w:line="360" w:lineRule="auto"/>
        <w:ind w:firstLine="567"/>
        <w:jc w:val="both"/>
        <w:rPr>
          <w:rFonts w:ascii="Myriad Pro" w:hAnsi="Myriad Pro"/>
          <w:sz w:val="26"/>
          <w:szCs w:val="26"/>
        </w:rPr>
      </w:pPr>
      <w:r w:rsidRPr="00F50E28">
        <w:rPr>
          <w:rFonts w:ascii="Myriad Pro" w:hAnsi="Myriad Pro"/>
          <w:sz w:val="26"/>
          <w:szCs w:val="26"/>
        </w:rPr>
        <w:t>Исполнитель рекомендует</w:t>
      </w:r>
      <w:r>
        <w:rPr>
          <w:rFonts w:ascii="Myriad Pro" w:hAnsi="Myriad Pro"/>
          <w:sz w:val="26"/>
          <w:szCs w:val="26"/>
        </w:rPr>
        <w:t xml:space="preserve"> </w:t>
      </w:r>
      <w:r w:rsidRPr="00AD15F9">
        <w:rPr>
          <w:rFonts w:ascii="Myriad Pro" w:eastAsia="Calibri" w:hAnsi="Myriad Pro"/>
          <w:sz w:val="26"/>
          <w:szCs w:val="26"/>
        </w:rPr>
        <w:t>АО «Тываэнерго»</w:t>
      </w:r>
      <w:r>
        <w:rPr>
          <w:rFonts w:ascii="Myriad Pro" w:hAnsi="Myriad Pro"/>
          <w:sz w:val="26"/>
          <w:szCs w:val="26"/>
        </w:rPr>
        <w:t xml:space="preserve"> принимать участие в согласительных совещаниях, проводимых ФАС России в рамках процедуры </w:t>
      </w:r>
      <w:r>
        <w:rPr>
          <w:rFonts w:ascii="Myriad Pro" w:hAnsi="Myriad Pro"/>
          <w:sz w:val="26"/>
          <w:szCs w:val="26"/>
        </w:rPr>
        <w:lastRenderedPageBreak/>
        <w:t xml:space="preserve">формирования и утверждения сводного прогнозного баланса, в целях обоснования своей позиции по соответствующим балансовым </w:t>
      </w:r>
      <w:r w:rsidRPr="00AD0FA0">
        <w:rPr>
          <w:rFonts w:ascii="Myriad Pro" w:hAnsi="Myriad Pro"/>
          <w:sz w:val="26"/>
          <w:szCs w:val="26"/>
        </w:rPr>
        <w:t>показателям.</w:t>
      </w:r>
      <w:r w:rsidRPr="00274A42">
        <w:rPr>
          <w:rFonts w:ascii="Myriad Pro" w:hAnsi="Myriad Pro"/>
          <w:sz w:val="26"/>
          <w:szCs w:val="26"/>
        </w:rPr>
        <w:t xml:space="preserve"> </w:t>
      </w:r>
      <w:r w:rsidRPr="00AD0FA0">
        <w:rPr>
          <w:rFonts w:ascii="Myriad Pro" w:hAnsi="Myriad Pro"/>
          <w:sz w:val="26"/>
          <w:szCs w:val="26"/>
        </w:rPr>
        <w:t xml:space="preserve">График проведения согласительных совещаний Исполнитель рекомендует запросить у </w:t>
      </w:r>
      <w:r w:rsidRPr="00AD15F9">
        <w:rPr>
          <w:rFonts w:ascii="Myriad Pro" w:eastAsia="Calibri" w:hAnsi="Myriad Pro"/>
          <w:sz w:val="26"/>
          <w:szCs w:val="26"/>
        </w:rPr>
        <w:t>Службы по тарифам Республики Тыва</w:t>
      </w:r>
      <w:r w:rsidRPr="00AD0FA0">
        <w:rPr>
          <w:rFonts w:ascii="Myriad Pro" w:hAnsi="Myriad Pro"/>
          <w:sz w:val="26"/>
          <w:szCs w:val="26"/>
        </w:rPr>
        <w:t xml:space="preserve">. </w:t>
      </w:r>
    </w:p>
    <w:p w14:paraId="2BF921D4" w14:textId="1274AB07" w:rsidR="004C1C0F" w:rsidRDefault="004C1C0F" w:rsidP="004C1C0F">
      <w:pPr>
        <w:autoSpaceDE w:val="0"/>
        <w:autoSpaceDN w:val="0"/>
        <w:adjustRightInd w:val="0"/>
        <w:spacing w:line="360" w:lineRule="auto"/>
        <w:ind w:firstLine="567"/>
        <w:jc w:val="both"/>
        <w:rPr>
          <w:rFonts w:ascii="Myriad Pro" w:hAnsi="Myriad Pro"/>
          <w:sz w:val="26"/>
          <w:szCs w:val="26"/>
        </w:rPr>
      </w:pPr>
      <w:r w:rsidRPr="00804360">
        <w:rPr>
          <w:rFonts w:ascii="Myriad Pro" w:hAnsi="Myriad Pro"/>
          <w:sz w:val="26"/>
          <w:szCs w:val="26"/>
        </w:rPr>
        <w:t>Кроме того, Исполнитель рекомендует направить обращение в Минэнерго России с описанием проблемы с приложением всех подтверждающих расчетов и материалов, для дальнейшего обсуждения и выработки единой позиции на площадке Минэнерго России. Минэнерго России, как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является участником формирования параметров Сводного прогнозного баланса с правом наложения «вето» на значимые вопросы в регулировании в сфере электроэнергетики. Кроме того согласно Положению о Минэнерго России, утвержденному Постановлением Правительства Российской Федерации от 28 мая 2008 г. № 400, осуществляет полномочия по формированию и обеспечению функционирования государственной системы долгосрочного прогнозирования спроса и предложения на оптовом и розничных рынках электрической энергии и мощности, в том числе отвечает за разработку прогноза топливно-энергетического баланса и системы мер, направленных на обеспечение потребностей экономики в электрической и тепловой энергии.</w:t>
      </w:r>
      <w:r>
        <w:rPr>
          <w:rFonts w:ascii="Myriad Pro" w:hAnsi="Myriad Pro"/>
          <w:sz w:val="26"/>
          <w:szCs w:val="26"/>
        </w:rPr>
        <w:br w:type="page"/>
      </w:r>
    </w:p>
    <w:p w14:paraId="675A9655" w14:textId="4714EA01" w:rsidR="002F0271" w:rsidRPr="00AD15F9" w:rsidRDefault="00C20023" w:rsidP="004C1C0F">
      <w:pPr>
        <w:pStyle w:val="3"/>
        <w:numPr>
          <w:ilvl w:val="0"/>
          <w:numId w:val="2"/>
        </w:numPr>
        <w:tabs>
          <w:tab w:val="left" w:pos="567"/>
        </w:tabs>
        <w:spacing w:line="360" w:lineRule="auto"/>
        <w:ind w:left="567" w:hanging="567"/>
        <w:jc w:val="both"/>
        <w:rPr>
          <w:rFonts w:ascii="Myriad Pro" w:hAnsi="Myriad Pro"/>
          <w:b/>
          <w:color w:val="4F6228" w:themeColor="accent3" w:themeShade="80"/>
          <w:sz w:val="28"/>
          <w:szCs w:val="28"/>
        </w:rPr>
      </w:pPr>
      <w:bookmarkStart w:id="27" w:name="_Toc36231917"/>
      <w:bookmarkStart w:id="28" w:name="_Hlk35321570"/>
      <w:bookmarkStart w:id="29" w:name="_Toc49340592"/>
      <w:r w:rsidRPr="00AD15F9">
        <w:rPr>
          <w:rFonts w:ascii="Myriad Pro" w:hAnsi="Myriad Pro"/>
          <w:b/>
          <w:color w:val="4F6228" w:themeColor="accent3" w:themeShade="80"/>
          <w:sz w:val="28"/>
          <w:szCs w:val="28"/>
        </w:rPr>
        <w:lastRenderedPageBreak/>
        <w:t>Ф</w:t>
      </w:r>
      <w:r w:rsidR="002F0271" w:rsidRPr="00AD15F9">
        <w:rPr>
          <w:rFonts w:ascii="Myriad Pro" w:hAnsi="Myriad Pro"/>
          <w:b/>
          <w:color w:val="4F6228" w:themeColor="accent3" w:themeShade="80"/>
          <w:sz w:val="28"/>
          <w:szCs w:val="28"/>
        </w:rPr>
        <w:t>рагментарны</w:t>
      </w:r>
      <w:r w:rsidRPr="00AD15F9">
        <w:rPr>
          <w:rFonts w:ascii="Myriad Pro" w:hAnsi="Myriad Pro"/>
          <w:b/>
          <w:color w:val="4F6228" w:themeColor="accent3" w:themeShade="80"/>
          <w:sz w:val="28"/>
          <w:szCs w:val="28"/>
        </w:rPr>
        <w:t>е</w:t>
      </w:r>
      <w:r w:rsidR="002F0271" w:rsidRPr="00AD15F9">
        <w:rPr>
          <w:rFonts w:ascii="Myriad Pro" w:hAnsi="Myriad Pro"/>
          <w:b/>
          <w:color w:val="4F6228" w:themeColor="accent3" w:themeShade="80"/>
          <w:sz w:val="28"/>
          <w:szCs w:val="28"/>
        </w:rPr>
        <w:t xml:space="preserve"> рекомендаци</w:t>
      </w:r>
      <w:r w:rsidRPr="00AD15F9">
        <w:rPr>
          <w:rFonts w:ascii="Myriad Pro" w:hAnsi="Myriad Pro"/>
          <w:b/>
          <w:color w:val="4F6228" w:themeColor="accent3" w:themeShade="80"/>
          <w:sz w:val="28"/>
          <w:szCs w:val="28"/>
        </w:rPr>
        <w:t>и</w:t>
      </w:r>
      <w:r w:rsidR="002F0271" w:rsidRPr="00AD15F9">
        <w:rPr>
          <w:rFonts w:ascii="Myriad Pro" w:hAnsi="Myriad Pro"/>
          <w:b/>
          <w:color w:val="4F6228" w:themeColor="accent3" w:themeShade="80"/>
          <w:sz w:val="28"/>
          <w:szCs w:val="28"/>
        </w:rPr>
        <w:t xml:space="preserve"> и предложени</w:t>
      </w:r>
      <w:r w:rsidRPr="00AD15F9">
        <w:rPr>
          <w:rFonts w:ascii="Myriad Pro" w:hAnsi="Myriad Pro"/>
          <w:b/>
          <w:color w:val="4F6228" w:themeColor="accent3" w:themeShade="80"/>
          <w:sz w:val="28"/>
          <w:szCs w:val="28"/>
        </w:rPr>
        <w:t>я</w:t>
      </w:r>
      <w:r w:rsidR="002F0271" w:rsidRPr="00AD15F9">
        <w:rPr>
          <w:rFonts w:ascii="Myriad Pro" w:hAnsi="Myriad Pro"/>
          <w:b/>
          <w:color w:val="4F6228" w:themeColor="accent3" w:themeShade="80"/>
          <w:sz w:val="28"/>
          <w:szCs w:val="28"/>
        </w:rPr>
        <w:t xml:space="preserve"> по формированию необходимой валовой выручки, принимаемой </w:t>
      </w:r>
      <w:r w:rsidR="004C1C0F" w:rsidRPr="004C1C0F">
        <w:rPr>
          <w:rFonts w:ascii="Myriad Pro" w:hAnsi="Myriad Pro"/>
          <w:b/>
          <w:color w:val="4F6228" w:themeColor="accent3" w:themeShade="80"/>
          <w:sz w:val="28"/>
          <w:szCs w:val="28"/>
        </w:rPr>
        <w:t>Служб</w:t>
      </w:r>
      <w:r w:rsidR="004C1C0F">
        <w:rPr>
          <w:rFonts w:ascii="Myriad Pro" w:hAnsi="Myriad Pro"/>
          <w:b/>
          <w:color w:val="4F6228" w:themeColor="accent3" w:themeShade="80"/>
          <w:sz w:val="28"/>
          <w:szCs w:val="28"/>
        </w:rPr>
        <w:t>ой</w:t>
      </w:r>
      <w:r w:rsidR="004C1C0F" w:rsidRPr="004C1C0F">
        <w:rPr>
          <w:rFonts w:ascii="Myriad Pro" w:hAnsi="Myriad Pro"/>
          <w:b/>
          <w:color w:val="4F6228" w:themeColor="accent3" w:themeShade="80"/>
          <w:sz w:val="28"/>
          <w:szCs w:val="28"/>
        </w:rPr>
        <w:t xml:space="preserve"> по тарифам Республики Тыва </w:t>
      </w:r>
      <w:r w:rsidR="002F0271" w:rsidRPr="00AD15F9">
        <w:rPr>
          <w:rFonts w:ascii="Myriad Pro" w:hAnsi="Myriad Pro"/>
          <w:b/>
          <w:color w:val="4F6228" w:themeColor="accent3" w:themeShade="80"/>
          <w:sz w:val="28"/>
          <w:szCs w:val="28"/>
        </w:rPr>
        <w:t xml:space="preserve">в расчет тарифов </w:t>
      </w:r>
      <w:r w:rsidR="007E21D0" w:rsidRPr="00AD15F9">
        <w:rPr>
          <w:rFonts w:ascii="Myriad Pro" w:hAnsi="Myriad Pro"/>
          <w:b/>
          <w:color w:val="4F6228" w:themeColor="accent3" w:themeShade="80"/>
          <w:sz w:val="28"/>
          <w:szCs w:val="28"/>
        </w:rPr>
        <w:t>АО «Тываэнерго»</w:t>
      </w:r>
      <w:r w:rsidR="002F0271" w:rsidRPr="00AD15F9">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27"/>
      <w:bookmarkEnd w:id="29"/>
    </w:p>
    <w:p w14:paraId="606A81B3" w14:textId="51DF703D" w:rsidR="007E21D0" w:rsidRPr="00AD15F9" w:rsidRDefault="007E21D0" w:rsidP="007E21D0">
      <w:pPr>
        <w:spacing w:line="360" w:lineRule="auto"/>
        <w:ind w:firstLine="567"/>
        <w:contextualSpacing/>
        <w:jc w:val="both"/>
        <w:rPr>
          <w:rFonts w:ascii="Myriad Pro" w:eastAsia="Calibri" w:hAnsi="Myriad Pro"/>
          <w:bCs/>
          <w:color w:val="000000"/>
          <w:sz w:val="26"/>
          <w:szCs w:val="26"/>
        </w:rPr>
      </w:pPr>
      <w:bookmarkStart w:id="30" w:name="_Toc36585455"/>
      <w:r w:rsidRPr="00AD15F9">
        <w:rPr>
          <w:rFonts w:ascii="Myriad Pro" w:eastAsia="Calibri" w:hAnsi="Myriad Pro"/>
          <w:bCs/>
          <w:color w:val="000000"/>
          <w:sz w:val="26"/>
          <w:szCs w:val="26"/>
        </w:rPr>
        <w:t>Согласно пункту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70FEA776" w14:textId="77777777" w:rsidR="007E21D0" w:rsidRPr="00AD15F9" w:rsidRDefault="007E21D0" w:rsidP="007E21D0">
      <w:pPr>
        <w:spacing w:line="360" w:lineRule="auto"/>
        <w:ind w:firstLine="567"/>
        <w:contextualSpacing/>
        <w:jc w:val="both"/>
        <w:rPr>
          <w:rFonts w:ascii="Myriad Pro" w:eastAsia="Calibri" w:hAnsi="Myriad Pro"/>
          <w:bCs/>
          <w:color w:val="000000"/>
          <w:sz w:val="26"/>
          <w:szCs w:val="26"/>
        </w:rPr>
      </w:pPr>
      <w:r w:rsidRPr="00AD15F9">
        <w:rPr>
          <w:rFonts w:ascii="Myriad Pro" w:eastAsia="Calibri" w:hAnsi="Myriad Pro"/>
          <w:bCs/>
          <w:color w:val="000000"/>
          <w:sz w:val="26"/>
          <w:szCs w:val="26"/>
        </w:rPr>
        <w:t>- базовый уровень подконтрольных расходов, устанавливаемый регулирующими органами;</w:t>
      </w:r>
    </w:p>
    <w:p w14:paraId="746B483C" w14:textId="77777777" w:rsidR="007E21D0" w:rsidRPr="00AD15F9" w:rsidRDefault="007E21D0" w:rsidP="007E21D0">
      <w:pPr>
        <w:spacing w:line="360" w:lineRule="auto"/>
        <w:ind w:firstLine="567"/>
        <w:contextualSpacing/>
        <w:jc w:val="both"/>
        <w:rPr>
          <w:rFonts w:ascii="Myriad Pro" w:eastAsia="Calibri" w:hAnsi="Myriad Pro"/>
          <w:bCs/>
          <w:color w:val="000000"/>
          <w:sz w:val="26"/>
          <w:szCs w:val="26"/>
        </w:rPr>
      </w:pPr>
      <w:r w:rsidRPr="00AD15F9">
        <w:rPr>
          <w:rFonts w:ascii="Myriad Pro" w:eastAsia="Calibri" w:hAnsi="Myriad Pro"/>
          <w:bCs/>
          <w:color w:val="000000"/>
          <w:sz w:val="26"/>
          <w:szCs w:val="26"/>
        </w:rPr>
        <w:t xml:space="preserve">- 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15" w:history="1">
        <w:r w:rsidRPr="00AD15F9">
          <w:rPr>
            <w:rFonts w:ascii="Myriad Pro" w:eastAsia="Calibri" w:hAnsi="Myriad Pro"/>
            <w:bCs/>
            <w:color w:val="000000"/>
            <w:sz w:val="26"/>
            <w:szCs w:val="26"/>
          </w:rPr>
          <w:t>методическими указаниями</w:t>
        </w:r>
      </w:hyperlink>
      <w:r w:rsidRPr="00AD15F9">
        <w:rPr>
          <w:rFonts w:ascii="Myriad Pro" w:eastAsia="Calibri" w:hAnsi="Myriad Pro"/>
          <w:bCs/>
          <w:color w:val="000000"/>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2BF1511" w14:textId="77777777" w:rsidR="007E21D0" w:rsidRPr="00AD15F9" w:rsidRDefault="007E21D0" w:rsidP="007E21D0">
      <w:pPr>
        <w:spacing w:line="360" w:lineRule="auto"/>
        <w:ind w:firstLine="567"/>
        <w:contextualSpacing/>
        <w:jc w:val="both"/>
        <w:rPr>
          <w:rFonts w:ascii="Myriad Pro" w:eastAsia="Calibri" w:hAnsi="Myriad Pro"/>
          <w:bCs/>
          <w:color w:val="000000"/>
          <w:sz w:val="26"/>
          <w:szCs w:val="26"/>
        </w:rPr>
      </w:pPr>
      <w:r w:rsidRPr="00AD15F9">
        <w:rPr>
          <w:rFonts w:ascii="Myriad Pro" w:eastAsia="Calibri" w:hAnsi="Myriad Pro"/>
          <w:bCs/>
          <w:color w:val="000000"/>
          <w:sz w:val="26"/>
          <w:szCs w:val="26"/>
        </w:rPr>
        <w:t>- 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0797FCFA" w14:textId="77777777" w:rsidR="007E21D0" w:rsidRPr="00AD15F9" w:rsidRDefault="007E21D0" w:rsidP="007E21D0">
      <w:pPr>
        <w:spacing w:line="360" w:lineRule="auto"/>
        <w:ind w:firstLine="567"/>
        <w:contextualSpacing/>
        <w:jc w:val="both"/>
        <w:rPr>
          <w:rFonts w:ascii="Myriad Pro" w:eastAsia="Calibri" w:hAnsi="Myriad Pro"/>
          <w:bCs/>
          <w:color w:val="000000"/>
          <w:sz w:val="26"/>
          <w:szCs w:val="26"/>
        </w:rPr>
      </w:pPr>
      <w:r w:rsidRPr="00AD15F9">
        <w:rPr>
          <w:rFonts w:ascii="Myriad Pro" w:eastAsia="Calibri" w:hAnsi="Myriad Pro"/>
          <w:bCs/>
          <w:color w:val="000000"/>
          <w:sz w:val="26"/>
          <w:szCs w:val="26"/>
        </w:rPr>
        <w:t xml:space="preserve"> - уровень потерь электрической энергии при ее передаче по электрическим сетям, определяемый в соответствии с </w:t>
      </w:r>
      <w:hyperlink r:id="rId16" w:history="1">
        <w:r w:rsidRPr="00AD15F9">
          <w:rPr>
            <w:rFonts w:ascii="Myriad Pro" w:eastAsia="Calibri" w:hAnsi="Myriad Pro"/>
            <w:bCs/>
            <w:color w:val="000000"/>
            <w:sz w:val="26"/>
            <w:szCs w:val="26"/>
          </w:rPr>
          <w:t>пунктом 40(1)</w:t>
        </w:r>
      </w:hyperlink>
      <w:r w:rsidRPr="00AD15F9">
        <w:rPr>
          <w:rFonts w:ascii="Myriad Pro" w:eastAsia="Calibri" w:hAnsi="Myriad Pro"/>
          <w:bCs/>
          <w:color w:val="000000"/>
          <w:sz w:val="26"/>
          <w:szCs w:val="26"/>
        </w:rPr>
        <w:t xml:space="preserve"> настоящего документа;</w:t>
      </w:r>
    </w:p>
    <w:p w14:paraId="6CD0C774" w14:textId="77777777" w:rsidR="007E21D0" w:rsidRPr="00AD15F9" w:rsidRDefault="007E21D0" w:rsidP="007E21D0">
      <w:pPr>
        <w:spacing w:line="360" w:lineRule="auto"/>
        <w:ind w:firstLine="567"/>
        <w:contextualSpacing/>
        <w:jc w:val="both"/>
        <w:rPr>
          <w:rFonts w:ascii="Myriad Pro" w:eastAsia="Calibri" w:hAnsi="Myriad Pro"/>
          <w:bCs/>
          <w:color w:val="000000"/>
          <w:sz w:val="26"/>
          <w:szCs w:val="26"/>
        </w:rPr>
      </w:pPr>
      <w:r w:rsidRPr="00AD15F9">
        <w:rPr>
          <w:rFonts w:ascii="Myriad Pro" w:eastAsia="Calibri" w:hAnsi="Myriad Pro"/>
          <w:bCs/>
          <w:color w:val="000000"/>
          <w:sz w:val="26"/>
          <w:szCs w:val="26"/>
        </w:rPr>
        <w:t xml:space="preserve"> - 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w:t>
      </w:r>
      <w:r w:rsidRPr="00AD15F9">
        <w:rPr>
          <w:rFonts w:ascii="Myriad Pro" w:eastAsia="Calibri" w:hAnsi="Myriad Pro"/>
          <w:bCs/>
          <w:color w:val="000000"/>
          <w:sz w:val="26"/>
          <w:szCs w:val="26"/>
        </w:rPr>
        <w:lastRenderedPageBreak/>
        <w:t>методических указаний по расчету уровня надежности и качества реализуемых товаров (услуг).</w:t>
      </w:r>
    </w:p>
    <w:p w14:paraId="208095AB" w14:textId="77777777" w:rsidR="007E21D0" w:rsidRPr="00AD15F9" w:rsidRDefault="007E21D0" w:rsidP="007E21D0">
      <w:pPr>
        <w:spacing w:line="360" w:lineRule="auto"/>
        <w:ind w:firstLine="567"/>
        <w:contextualSpacing/>
        <w:jc w:val="both"/>
        <w:rPr>
          <w:rFonts w:ascii="Myriad Pro" w:eastAsia="Calibri" w:hAnsi="Myriad Pro"/>
          <w:bCs/>
          <w:color w:val="000000"/>
          <w:sz w:val="26"/>
          <w:szCs w:val="26"/>
        </w:rPr>
      </w:pPr>
      <w:r w:rsidRPr="00AD15F9">
        <w:rPr>
          <w:rFonts w:ascii="Myriad Pro" w:eastAsia="Calibri" w:hAnsi="Myriad Pro"/>
          <w:bCs/>
          <w:color w:val="000000"/>
          <w:sz w:val="26"/>
          <w:szCs w:val="26"/>
        </w:rPr>
        <w:t>Исполнитель отмечает, что нормами законодательства, действующими на момент утверждения долгосрочных параметров регулирования на 2012-2022 гг., индекс эффективности подконтрольных расходов, устанавливался регулирующими органами в размере от 1 до 3 процентов уровня подконтрольных расходов текущего года долгосрочного периода регулирования. В случае если при установлении тарифов с применением метода долгосрочной индексации необходимой валовой выручки рост базового уровня подконтрольных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долгосрочной индексации необходимой валовой выручки, более чем в 2 раза превысил прогнозный индекс потребительских цен на 1-й год долгосрочного периода регулирования, в течение 1-го долгосрочного периода регулирования начиная с 2012 года индекс эффективности подконтрольных расходов для такой организации устанавливался регулирующим органом в размере 3 процентов на соответствующий долгосрочный период регулирования.</w:t>
      </w:r>
    </w:p>
    <w:p w14:paraId="7FFA8394" w14:textId="77777777" w:rsidR="007E21D0" w:rsidRPr="00AD15F9" w:rsidRDefault="007E21D0" w:rsidP="007E21D0">
      <w:pPr>
        <w:spacing w:line="360" w:lineRule="auto"/>
        <w:ind w:firstLine="567"/>
        <w:contextualSpacing/>
        <w:jc w:val="both"/>
        <w:rPr>
          <w:rFonts w:ascii="Myriad Pro" w:eastAsia="Calibri" w:hAnsi="Myriad Pro"/>
          <w:bCs/>
          <w:color w:val="000000"/>
          <w:sz w:val="26"/>
          <w:szCs w:val="26"/>
        </w:rPr>
      </w:pPr>
      <w:r w:rsidRPr="00AD15F9">
        <w:rPr>
          <w:rFonts w:ascii="Myriad Pro" w:eastAsia="Calibri" w:hAnsi="Myriad Pro"/>
          <w:bCs/>
          <w:color w:val="000000"/>
          <w:sz w:val="26"/>
          <w:szCs w:val="26"/>
        </w:rPr>
        <w:t>Расчет необходимой валовой выручки на очередной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 98-э:</w:t>
      </w:r>
    </w:p>
    <w:p w14:paraId="4896C963" w14:textId="77777777" w:rsidR="007E21D0" w:rsidRPr="00AD15F9" w:rsidRDefault="007E21D0" w:rsidP="007E21D0">
      <w:pPr>
        <w:spacing w:line="360" w:lineRule="auto"/>
        <w:ind w:firstLine="567"/>
        <w:contextualSpacing/>
        <w:jc w:val="both"/>
        <w:rPr>
          <w:rFonts w:ascii="Myriad Pro" w:eastAsia="Calibri" w:hAnsi="Myriad Pro"/>
          <w:bCs/>
          <w:color w:val="000000"/>
          <w:sz w:val="26"/>
          <w:szCs w:val="26"/>
        </w:rPr>
      </w:pPr>
      <w:r w:rsidRPr="00AD15F9">
        <w:rPr>
          <w:rFonts w:ascii="Myriad Pro" w:hAnsi="Myriad Pro"/>
          <w:bCs/>
          <w:noProof/>
          <w:color w:val="000000"/>
          <w:position w:val="-23"/>
          <w:sz w:val="26"/>
          <w:szCs w:val="26"/>
        </w:rPr>
        <w:drawing>
          <wp:inline distT="0" distB="0" distL="0" distR="0" wp14:anchorId="228C2431" wp14:editId="75552857">
            <wp:extent cx="5303520" cy="457200"/>
            <wp:effectExtent l="0" t="0" r="0"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5BB8C849" w14:textId="4BE01864" w:rsidR="007E21D0" w:rsidRPr="00AD15F9" w:rsidRDefault="007E21D0" w:rsidP="007E21D0">
      <w:pPr>
        <w:spacing w:line="360" w:lineRule="auto"/>
        <w:ind w:firstLine="567"/>
        <w:contextualSpacing/>
        <w:jc w:val="both"/>
        <w:rPr>
          <w:rFonts w:ascii="Myriad Pro" w:eastAsia="Calibri" w:hAnsi="Myriad Pro"/>
          <w:bCs/>
          <w:color w:val="000000"/>
          <w:sz w:val="26"/>
          <w:szCs w:val="26"/>
        </w:rPr>
      </w:pPr>
      <w:r w:rsidRPr="00AD15F9">
        <w:rPr>
          <w:rFonts w:ascii="Myriad Pro" w:eastAsia="Calibri" w:hAnsi="Myriad Pro"/>
          <w:bCs/>
          <w:color w:val="000000"/>
          <w:sz w:val="26"/>
          <w:szCs w:val="26"/>
        </w:rPr>
        <w:t xml:space="preserve">В соответствии с п.9. Методических указаний №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w:t>
      </w:r>
      <w:r w:rsidRPr="00AD15F9">
        <w:rPr>
          <w:rFonts w:ascii="Myriad Pro" w:eastAsia="Calibri" w:hAnsi="Myriad Pro"/>
          <w:bCs/>
          <w:color w:val="000000"/>
          <w:sz w:val="26"/>
          <w:szCs w:val="26"/>
        </w:rPr>
        <w:lastRenderedPageBreak/>
        <w:t>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6F149E33" w14:textId="77777777" w:rsidR="007E21D0" w:rsidRPr="00AD15F9" w:rsidRDefault="007E21D0" w:rsidP="007E21D0">
      <w:pPr>
        <w:spacing w:line="360" w:lineRule="auto"/>
        <w:ind w:firstLine="567"/>
        <w:contextualSpacing/>
        <w:jc w:val="both"/>
        <w:rPr>
          <w:rFonts w:ascii="Myriad Pro" w:eastAsia="Calibri" w:hAnsi="Myriad Pro"/>
          <w:bCs/>
          <w:color w:val="000000"/>
          <w:sz w:val="26"/>
          <w:szCs w:val="26"/>
        </w:rPr>
      </w:pPr>
    </w:p>
    <w:p w14:paraId="6076C9A5" w14:textId="0E89B774" w:rsidR="003E706C" w:rsidRPr="00AD15F9" w:rsidRDefault="003E706C" w:rsidP="003E706C">
      <w:pPr>
        <w:pStyle w:val="3"/>
        <w:numPr>
          <w:ilvl w:val="2"/>
          <w:numId w:val="2"/>
        </w:numPr>
        <w:tabs>
          <w:tab w:val="left" w:pos="567"/>
        </w:tabs>
        <w:spacing w:line="360" w:lineRule="auto"/>
        <w:ind w:left="851" w:hanging="851"/>
        <w:jc w:val="both"/>
        <w:rPr>
          <w:rFonts w:ascii="Myriad Pro" w:hAnsi="Myriad Pro"/>
          <w:b/>
          <w:color w:val="4F6228" w:themeColor="accent3" w:themeShade="80"/>
          <w:sz w:val="28"/>
          <w:szCs w:val="28"/>
        </w:rPr>
      </w:pPr>
      <w:bookmarkStart w:id="31" w:name="_Toc49340593"/>
      <w:bookmarkEnd w:id="30"/>
      <w:r w:rsidRPr="00AD15F9">
        <w:rPr>
          <w:rFonts w:ascii="Myriad Pro" w:hAnsi="Myriad Pro"/>
          <w:b/>
          <w:color w:val="4F6228" w:themeColor="accent3" w:themeShade="80"/>
          <w:sz w:val="28"/>
          <w:szCs w:val="28"/>
        </w:rPr>
        <w:t>Постатейный анализ подконтрольных расходов, принятых в расчет базового уровня подконтрольных расходов</w:t>
      </w:r>
      <w:bookmarkEnd w:id="31"/>
    </w:p>
    <w:p w14:paraId="544F878D" w14:textId="0A0FFEB9" w:rsidR="007E21D0" w:rsidRPr="00AD15F9" w:rsidRDefault="007E21D0" w:rsidP="007E21D0"/>
    <w:p w14:paraId="74AF10AB" w14:textId="77777777" w:rsidR="007E21D0" w:rsidRPr="00AD15F9" w:rsidRDefault="007E21D0" w:rsidP="007E21D0">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Величина необходимой валовой выручки и базовый уровень подконтрольных расходов на 2012 год, утвержденные Службой по тарифам Республики Тыва отражены в экспертном заключении на 2019 год, отклонения составляют – 97 969 тыс. руб. (заявлено АО «Тываэнерго» - 558 373 тыс. руб., принято Службой по тарифам Республики Тыва- 460 404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4728"/>
        <w:gridCol w:w="1380"/>
        <w:gridCol w:w="1311"/>
        <w:gridCol w:w="1311"/>
      </w:tblGrid>
      <w:tr w:rsidR="007E21D0" w:rsidRPr="00AD15F9" w14:paraId="71D72340" w14:textId="77777777" w:rsidTr="00C56418">
        <w:trPr>
          <w:trHeight w:val="458"/>
          <w:tblHeader/>
        </w:trPr>
        <w:tc>
          <w:tcPr>
            <w:tcW w:w="4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1F6A40"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 п/п</w:t>
            </w:r>
          </w:p>
        </w:tc>
        <w:tc>
          <w:tcPr>
            <w:tcW w:w="24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3C1C72"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Наименование статьи расходов</w:t>
            </w:r>
          </w:p>
        </w:tc>
        <w:tc>
          <w:tcPr>
            <w:tcW w:w="7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01C43B7" w14:textId="77777777" w:rsidR="007E21D0" w:rsidRPr="00AD15F9" w:rsidRDefault="007E21D0" w:rsidP="00C56418">
            <w:pPr>
              <w:ind w:left="113" w:right="113"/>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Предложение АО «Тываэнерго» на 2012 г., тыс. руб.</w:t>
            </w:r>
          </w:p>
        </w:tc>
        <w:tc>
          <w:tcPr>
            <w:tcW w:w="6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75E9887" w14:textId="77777777" w:rsidR="007E21D0" w:rsidRPr="00AD15F9" w:rsidRDefault="007E21D0" w:rsidP="00C56418">
            <w:pPr>
              <w:ind w:left="113" w:right="113"/>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Утверждено Службой по тарифам РТ</w:t>
            </w:r>
          </w:p>
        </w:tc>
        <w:tc>
          <w:tcPr>
            <w:tcW w:w="6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30E2CBD" w14:textId="77777777" w:rsidR="007E21D0" w:rsidRPr="00AD15F9" w:rsidRDefault="007E21D0" w:rsidP="00C56418">
            <w:pPr>
              <w:ind w:left="113" w:right="113"/>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Отклонения</w:t>
            </w:r>
          </w:p>
        </w:tc>
      </w:tr>
      <w:tr w:rsidR="007E21D0" w:rsidRPr="00AD15F9" w14:paraId="7D9171EE" w14:textId="77777777" w:rsidTr="00C56418">
        <w:trPr>
          <w:cantSplit/>
          <w:trHeight w:val="1292"/>
          <w:tblHeader/>
        </w:trPr>
        <w:tc>
          <w:tcPr>
            <w:tcW w:w="4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705139" w14:textId="77777777" w:rsidR="007E21D0" w:rsidRPr="00AD15F9" w:rsidRDefault="007E21D0" w:rsidP="00C56418">
            <w:pPr>
              <w:jc w:val="center"/>
              <w:rPr>
                <w:rFonts w:ascii="Myriad Pro" w:hAnsi="Myriad Pro"/>
                <w:b/>
                <w:bCs/>
                <w:color w:val="FFFFFF" w:themeColor="background1"/>
                <w:sz w:val="20"/>
                <w:szCs w:val="20"/>
              </w:rPr>
            </w:pPr>
          </w:p>
        </w:tc>
        <w:tc>
          <w:tcPr>
            <w:tcW w:w="24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E8E508" w14:textId="77777777" w:rsidR="007E21D0" w:rsidRPr="00AD15F9" w:rsidRDefault="007E21D0" w:rsidP="00C56418">
            <w:pPr>
              <w:rPr>
                <w:rFonts w:ascii="Myriad Pro" w:hAnsi="Myriad Pro"/>
                <w:b/>
                <w:bCs/>
                <w:color w:val="FFFFFF" w:themeColor="background1"/>
                <w:sz w:val="20"/>
                <w:szCs w:val="20"/>
              </w:rPr>
            </w:pPr>
          </w:p>
        </w:tc>
        <w:tc>
          <w:tcPr>
            <w:tcW w:w="7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A717E9" w14:textId="77777777" w:rsidR="007E21D0" w:rsidRPr="00AD15F9" w:rsidRDefault="007E21D0" w:rsidP="00C56418">
            <w:pPr>
              <w:jc w:val="center"/>
              <w:rPr>
                <w:rFonts w:ascii="Myriad Pro" w:hAnsi="Myriad Pro"/>
                <w:b/>
                <w:bCs/>
                <w:color w:val="FFFFFF" w:themeColor="background1"/>
                <w:sz w:val="20"/>
                <w:szCs w:val="20"/>
              </w:rPr>
            </w:pPr>
          </w:p>
        </w:tc>
        <w:tc>
          <w:tcPr>
            <w:tcW w:w="6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4CFB5F" w14:textId="77777777" w:rsidR="007E21D0" w:rsidRPr="00AD15F9" w:rsidRDefault="007E21D0" w:rsidP="00C56418">
            <w:pPr>
              <w:jc w:val="center"/>
              <w:rPr>
                <w:rFonts w:ascii="Myriad Pro" w:hAnsi="Myriad Pro"/>
                <w:b/>
                <w:bCs/>
                <w:color w:val="FFFFFF" w:themeColor="background1"/>
                <w:sz w:val="20"/>
                <w:szCs w:val="20"/>
              </w:rPr>
            </w:pPr>
          </w:p>
        </w:tc>
        <w:tc>
          <w:tcPr>
            <w:tcW w:w="6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4280D" w14:textId="77777777" w:rsidR="007E21D0" w:rsidRPr="00AD15F9" w:rsidRDefault="007E21D0" w:rsidP="00C56418">
            <w:pPr>
              <w:jc w:val="center"/>
              <w:rPr>
                <w:rFonts w:ascii="Myriad Pro" w:hAnsi="Myriad Pro"/>
                <w:b/>
                <w:bCs/>
                <w:color w:val="FFFFFF" w:themeColor="background1"/>
                <w:sz w:val="20"/>
                <w:szCs w:val="20"/>
              </w:rPr>
            </w:pPr>
          </w:p>
        </w:tc>
      </w:tr>
      <w:tr w:rsidR="007E21D0" w:rsidRPr="00AD15F9" w14:paraId="55E374E9" w14:textId="77777777" w:rsidTr="00C56418">
        <w:trPr>
          <w:trHeight w:val="255"/>
          <w:tblHeader/>
        </w:trPr>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CCB75D"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1</w:t>
            </w:r>
          </w:p>
        </w:tc>
        <w:tc>
          <w:tcPr>
            <w:tcW w:w="2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A34705"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2</w:t>
            </w: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E87BA9"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3</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DCCB27"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4</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6A58F4"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5</w:t>
            </w:r>
          </w:p>
        </w:tc>
      </w:tr>
      <w:tr w:rsidR="007E21D0" w:rsidRPr="00AD15F9" w14:paraId="1F70100A" w14:textId="77777777" w:rsidTr="00C56418">
        <w:trPr>
          <w:trHeight w:val="255"/>
        </w:trPr>
        <w:tc>
          <w:tcPr>
            <w:tcW w:w="439" w:type="pct"/>
            <w:tcBorders>
              <w:top w:val="single" w:sz="4" w:space="0" w:color="FFFFFF" w:themeColor="background1"/>
            </w:tcBorders>
            <w:shd w:val="clear" w:color="auto" w:fill="auto"/>
            <w:vAlign w:val="center"/>
            <w:hideMark/>
          </w:tcPr>
          <w:p w14:paraId="1208FA8B" w14:textId="77777777" w:rsidR="007E21D0" w:rsidRPr="00AD15F9" w:rsidRDefault="007E21D0" w:rsidP="00C56418">
            <w:pPr>
              <w:jc w:val="center"/>
              <w:rPr>
                <w:rFonts w:ascii="Myriad Pro" w:hAnsi="Myriad Pro"/>
                <w:b/>
                <w:bCs/>
                <w:sz w:val="20"/>
                <w:szCs w:val="20"/>
              </w:rPr>
            </w:pPr>
            <w:r w:rsidRPr="00AD15F9">
              <w:rPr>
                <w:rFonts w:ascii="Myriad Pro" w:hAnsi="Myriad Pro"/>
                <w:b/>
                <w:bCs/>
                <w:sz w:val="20"/>
                <w:szCs w:val="20"/>
              </w:rPr>
              <w:t>1</w:t>
            </w:r>
          </w:p>
        </w:tc>
        <w:tc>
          <w:tcPr>
            <w:tcW w:w="2470" w:type="pct"/>
            <w:tcBorders>
              <w:top w:val="single" w:sz="4" w:space="0" w:color="FFFFFF" w:themeColor="background1"/>
            </w:tcBorders>
            <w:shd w:val="clear" w:color="auto" w:fill="auto"/>
            <w:vAlign w:val="center"/>
            <w:hideMark/>
          </w:tcPr>
          <w:p w14:paraId="7D806F8C" w14:textId="77777777" w:rsidR="007E21D0" w:rsidRPr="00AD15F9" w:rsidRDefault="007E21D0" w:rsidP="00C56418">
            <w:pPr>
              <w:rPr>
                <w:rFonts w:ascii="Myriad Pro" w:hAnsi="Myriad Pro"/>
                <w:b/>
                <w:bCs/>
                <w:sz w:val="20"/>
                <w:szCs w:val="20"/>
              </w:rPr>
            </w:pPr>
            <w:r w:rsidRPr="00AD15F9">
              <w:rPr>
                <w:rFonts w:ascii="Myriad Pro" w:hAnsi="Myriad Pro"/>
                <w:b/>
                <w:bCs/>
                <w:sz w:val="20"/>
                <w:szCs w:val="20"/>
              </w:rPr>
              <w:t>Материальные затраты</w:t>
            </w:r>
          </w:p>
        </w:tc>
        <w:tc>
          <w:tcPr>
            <w:tcW w:w="721" w:type="pct"/>
            <w:tcBorders>
              <w:top w:val="single" w:sz="4" w:space="0" w:color="FFFFFF" w:themeColor="background1"/>
            </w:tcBorders>
            <w:shd w:val="clear" w:color="auto" w:fill="auto"/>
            <w:vAlign w:val="center"/>
          </w:tcPr>
          <w:p w14:paraId="434451E2"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147 025</w:t>
            </w:r>
          </w:p>
        </w:tc>
        <w:tc>
          <w:tcPr>
            <w:tcW w:w="685" w:type="pct"/>
            <w:tcBorders>
              <w:top w:val="single" w:sz="4" w:space="0" w:color="FFFFFF" w:themeColor="background1"/>
            </w:tcBorders>
            <w:shd w:val="clear" w:color="auto" w:fill="auto"/>
            <w:vAlign w:val="center"/>
          </w:tcPr>
          <w:p w14:paraId="2F06270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138 154</w:t>
            </w:r>
          </w:p>
        </w:tc>
        <w:tc>
          <w:tcPr>
            <w:tcW w:w="685" w:type="pct"/>
            <w:tcBorders>
              <w:top w:val="single" w:sz="4" w:space="0" w:color="FFFFFF" w:themeColor="background1"/>
            </w:tcBorders>
            <w:shd w:val="clear" w:color="auto" w:fill="auto"/>
            <w:vAlign w:val="center"/>
          </w:tcPr>
          <w:p w14:paraId="1A147F9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-8 871</w:t>
            </w:r>
          </w:p>
        </w:tc>
      </w:tr>
      <w:tr w:rsidR="007E21D0" w:rsidRPr="00AD15F9" w14:paraId="61057A54" w14:textId="77777777" w:rsidTr="00C56418">
        <w:trPr>
          <w:trHeight w:val="510"/>
        </w:trPr>
        <w:tc>
          <w:tcPr>
            <w:tcW w:w="439" w:type="pct"/>
            <w:shd w:val="clear" w:color="auto" w:fill="auto"/>
            <w:vAlign w:val="center"/>
            <w:hideMark/>
          </w:tcPr>
          <w:p w14:paraId="292401F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1.1</w:t>
            </w:r>
          </w:p>
        </w:tc>
        <w:tc>
          <w:tcPr>
            <w:tcW w:w="2470" w:type="pct"/>
            <w:shd w:val="clear" w:color="auto" w:fill="auto"/>
            <w:vAlign w:val="center"/>
            <w:hideMark/>
          </w:tcPr>
          <w:p w14:paraId="656CFCC8" w14:textId="77777777" w:rsidR="007E21D0" w:rsidRPr="00AD15F9" w:rsidRDefault="007E21D0" w:rsidP="00C56418">
            <w:pPr>
              <w:rPr>
                <w:rFonts w:ascii="Myriad Pro" w:hAnsi="Myriad Pro"/>
                <w:sz w:val="20"/>
                <w:szCs w:val="20"/>
              </w:rPr>
            </w:pPr>
            <w:r w:rsidRPr="00AD15F9">
              <w:rPr>
                <w:rFonts w:ascii="Myriad Pro" w:hAnsi="Myriad Pro"/>
                <w:sz w:val="20"/>
                <w:szCs w:val="20"/>
              </w:rPr>
              <w:t>Сырье, материалы, запасные части, инструмент, топливо</w:t>
            </w:r>
          </w:p>
        </w:tc>
        <w:tc>
          <w:tcPr>
            <w:tcW w:w="721" w:type="pct"/>
            <w:shd w:val="clear" w:color="auto" w:fill="auto"/>
            <w:vAlign w:val="center"/>
          </w:tcPr>
          <w:p w14:paraId="212A7580"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95 504</w:t>
            </w:r>
          </w:p>
        </w:tc>
        <w:tc>
          <w:tcPr>
            <w:tcW w:w="685" w:type="pct"/>
            <w:shd w:val="clear" w:color="auto" w:fill="auto"/>
            <w:vAlign w:val="center"/>
          </w:tcPr>
          <w:p w14:paraId="74EA781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74 894</w:t>
            </w:r>
          </w:p>
        </w:tc>
        <w:tc>
          <w:tcPr>
            <w:tcW w:w="685" w:type="pct"/>
            <w:shd w:val="clear" w:color="auto" w:fill="auto"/>
            <w:vAlign w:val="center"/>
          </w:tcPr>
          <w:p w14:paraId="620E7E0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-20 610</w:t>
            </w:r>
          </w:p>
        </w:tc>
      </w:tr>
      <w:tr w:rsidR="007E21D0" w:rsidRPr="00AD15F9" w14:paraId="3E3516A4" w14:textId="77777777" w:rsidTr="007E5B8C">
        <w:trPr>
          <w:trHeight w:val="1092"/>
        </w:trPr>
        <w:tc>
          <w:tcPr>
            <w:tcW w:w="439" w:type="pct"/>
            <w:shd w:val="clear" w:color="auto" w:fill="auto"/>
            <w:vAlign w:val="center"/>
            <w:hideMark/>
          </w:tcPr>
          <w:p w14:paraId="2A32D3A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1.2</w:t>
            </w:r>
          </w:p>
        </w:tc>
        <w:tc>
          <w:tcPr>
            <w:tcW w:w="2470" w:type="pct"/>
            <w:shd w:val="clear" w:color="auto" w:fill="auto"/>
            <w:vAlign w:val="center"/>
            <w:hideMark/>
          </w:tcPr>
          <w:p w14:paraId="7AEEF0DA" w14:textId="77777777" w:rsidR="007E21D0" w:rsidRPr="00AD15F9" w:rsidRDefault="007E21D0" w:rsidP="00C56418">
            <w:pPr>
              <w:rPr>
                <w:rFonts w:ascii="Myriad Pro" w:hAnsi="Myriad Pro"/>
                <w:sz w:val="20"/>
                <w:szCs w:val="20"/>
              </w:rPr>
            </w:pPr>
            <w:r w:rsidRPr="00AD15F9">
              <w:rPr>
                <w:rFonts w:ascii="Myriad Pro" w:hAnsi="Myriad Pro"/>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721" w:type="pct"/>
            <w:shd w:val="clear" w:color="auto" w:fill="auto"/>
            <w:vAlign w:val="center"/>
          </w:tcPr>
          <w:p w14:paraId="3B9AE21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51 521</w:t>
            </w:r>
          </w:p>
        </w:tc>
        <w:tc>
          <w:tcPr>
            <w:tcW w:w="685" w:type="pct"/>
            <w:shd w:val="clear" w:color="auto" w:fill="auto"/>
            <w:vAlign w:val="center"/>
          </w:tcPr>
          <w:p w14:paraId="3FDF7E3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63 260</w:t>
            </w:r>
          </w:p>
        </w:tc>
        <w:tc>
          <w:tcPr>
            <w:tcW w:w="685" w:type="pct"/>
            <w:shd w:val="clear" w:color="auto" w:fill="auto"/>
            <w:vAlign w:val="center"/>
          </w:tcPr>
          <w:p w14:paraId="7BF9EE3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11 739</w:t>
            </w:r>
          </w:p>
        </w:tc>
      </w:tr>
      <w:tr w:rsidR="007E21D0" w:rsidRPr="00AD15F9" w14:paraId="18F8C898" w14:textId="77777777" w:rsidTr="00C56418">
        <w:trPr>
          <w:trHeight w:val="255"/>
        </w:trPr>
        <w:tc>
          <w:tcPr>
            <w:tcW w:w="439" w:type="pct"/>
            <w:shd w:val="clear" w:color="auto" w:fill="auto"/>
            <w:vAlign w:val="center"/>
            <w:hideMark/>
          </w:tcPr>
          <w:p w14:paraId="15B256E4" w14:textId="77777777" w:rsidR="007E21D0" w:rsidRPr="00AD15F9" w:rsidRDefault="007E21D0" w:rsidP="00C56418">
            <w:pPr>
              <w:jc w:val="center"/>
              <w:rPr>
                <w:rFonts w:ascii="Myriad Pro" w:hAnsi="Myriad Pro"/>
                <w:b/>
                <w:bCs/>
                <w:sz w:val="20"/>
                <w:szCs w:val="20"/>
              </w:rPr>
            </w:pPr>
            <w:r w:rsidRPr="00AD15F9">
              <w:rPr>
                <w:rFonts w:ascii="Myriad Pro" w:hAnsi="Myriad Pro"/>
                <w:b/>
                <w:bCs/>
                <w:sz w:val="20"/>
                <w:szCs w:val="20"/>
              </w:rPr>
              <w:t>2</w:t>
            </w:r>
          </w:p>
        </w:tc>
        <w:tc>
          <w:tcPr>
            <w:tcW w:w="2470" w:type="pct"/>
            <w:shd w:val="clear" w:color="auto" w:fill="auto"/>
            <w:vAlign w:val="center"/>
            <w:hideMark/>
          </w:tcPr>
          <w:p w14:paraId="75BC1CFA" w14:textId="77777777" w:rsidR="007E21D0" w:rsidRPr="00AD15F9" w:rsidRDefault="007E21D0" w:rsidP="00C56418">
            <w:pPr>
              <w:rPr>
                <w:rFonts w:ascii="Myriad Pro" w:hAnsi="Myriad Pro"/>
                <w:b/>
                <w:bCs/>
                <w:sz w:val="20"/>
                <w:szCs w:val="20"/>
              </w:rPr>
            </w:pPr>
            <w:r w:rsidRPr="00AD15F9">
              <w:rPr>
                <w:rFonts w:ascii="Myriad Pro" w:hAnsi="Myriad Pro"/>
                <w:b/>
                <w:bCs/>
                <w:sz w:val="20"/>
                <w:szCs w:val="20"/>
              </w:rPr>
              <w:t>Расходы на оплату труда</w:t>
            </w:r>
          </w:p>
        </w:tc>
        <w:tc>
          <w:tcPr>
            <w:tcW w:w="721" w:type="pct"/>
            <w:shd w:val="clear" w:color="auto" w:fill="auto"/>
            <w:vAlign w:val="center"/>
            <w:hideMark/>
          </w:tcPr>
          <w:p w14:paraId="4CB08CD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337 456</w:t>
            </w:r>
          </w:p>
        </w:tc>
        <w:tc>
          <w:tcPr>
            <w:tcW w:w="685" w:type="pct"/>
            <w:shd w:val="clear" w:color="auto" w:fill="auto"/>
            <w:vAlign w:val="center"/>
            <w:hideMark/>
          </w:tcPr>
          <w:p w14:paraId="2C18153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266 145</w:t>
            </w:r>
          </w:p>
        </w:tc>
        <w:tc>
          <w:tcPr>
            <w:tcW w:w="685" w:type="pct"/>
            <w:shd w:val="clear" w:color="auto" w:fill="auto"/>
            <w:vAlign w:val="center"/>
            <w:hideMark/>
          </w:tcPr>
          <w:p w14:paraId="32F26AD2"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-71 312</w:t>
            </w:r>
          </w:p>
        </w:tc>
      </w:tr>
      <w:tr w:rsidR="007E21D0" w:rsidRPr="00AD15F9" w14:paraId="3F23F7AF" w14:textId="77777777" w:rsidTr="007E5B8C">
        <w:trPr>
          <w:trHeight w:val="289"/>
        </w:trPr>
        <w:tc>
          <w:tcPr>
            <w:tcW w:w="439" w:type="pct"/>
            <w:shd w:val="clear" w:color="auto" w:fill="auto"/>
            <w:vAlign w:val="center"/>
            <w:hideMark/>
          </w:tcPr>
          <w:p w14:paraId="1B341B94" w14:textId="77777777" w:rsidR="007E21D0" w:rsidRPr="00AD15F9" w:rsidRDefault="007E21D0" w:rsidP="00C56418">
            <w:pPr>
              <w:jc w:val="center"/>
              <w:rPr>
                <w:rFonts w:ascii="Myriad Pro" w:hAnsi="Myriad Pro"/>
                <w:b/>
                <w:bCs/>
                <w:sz w:val="20"/>
                <w:szCs w:val="20"/>
              </w:rPr>
            </w:pPr>
            <w:r w:rsidRPr="00AD15F9">
              <w:rPr>
                <w:rFonts w:ascii="Myriad Pro" w:hAnsi="Myriad Pro"/>
                <w:b/>
                <w:bCs/>
                <w:sz w:val="20"/>
                <w:szCs w:val="20"/>
              </w:rPr>
              <w:t>3</w:t>
            </w:r>
          </w:p>
        </w:tc>
        <w:tc>
          <w:tcPr>
            <w:tcW w:w="2470" w:type="pct"/>
            <w:shd w:val="clear" w:color="auto" w:fill="auto"/>
            <w:vAlign w:val="center"/>
            <w:hideMark/>
          </w:tcPr>
          <w:p w14:paraId="3912C49F" w14:textId="77777777" w:rsidR="007E21D0" w:rsidRPr="00AD15F9" w:rsidRDefault="007E21D0" w:rsidP="00C56418">
            <w:pPr>
              <w:rPr>
                <w:rFonts w:ascii="Myriad Pro" w:hAnsi="Myriad Pro"/>
                <w:b/>
                <w:bCs/>
                <w:sz w:val="20"/>
                <w:szCs w:val="20"/>
              </w:rPr>
            </w:pPr>
            <w:r w:rsidRPr="00AD15F9">
              <w:rPr>
                <w:rFonts w:ascii="Myriad Pro" w:hAnsi="Myriad Pro"/>
                <w:b/>
                <w:bCs/>
                <w:sz w:val="20"/>
                <w:szCs w:val="20"/>
              </w:rPr>
              <w:t>Прочие расходы, всего, в том числе:</w:t>
            </w:r>
          </w:p>
        </w:tc>
        <w:tc>
          <w:tcPr>
            <w:tcW w:w="721" w:type="pct"/>
            <w:shd w:val="clear" w:color="auto" w:fill="auto"/>
            <w:vAlign w:val="center"/>
          </w:tcPr>
          <w:p w14:paraId="200DE90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46 047</w:t>
            </w:r>
          </w:p>
        </w:tc>
        <w:tc>
          <w:tcPr>
            <w:tcW w:w="685" w:type="pct"/>
            <w:shd w:val="clear" w:color="auto" w:fill="auto"/>
            <w:vAlign w:val="center"/>
          </w:tcPr>
          <w:p w14:paraId="50B135D0"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37 792</w:t>
            </w:r>
          </w:p>
        </w:tc>
        <w:tc>
          <w:tcPr>
            <w:tcW w:w="685" w:type="pct"/>
            <w:shd w:val="clear" w:color="auto" w:fill="auto"/>
            <w:vAlign w:val="center"/>
          </w:tcPr>
          <w:p w14:paraId="396A53F7"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-8 256</w:t>
            </w:r>
          </w:p>
        </w:tc>
      </w:tr>
      <w:tr w:rsidR="007E21D0" w:rsidRPr="00AD15F9" w14:paraId="1FF6FFF0" w14:textId="77777777" w:rsidTr="007E5B8C">
        <w:trPr>
          <w:trHeight w:val="265"/>
        </w:trPr>
        <w:tc>
          <w:tcPr>
            <w:tcW w:w="439" w:type="pct"/>
            <w:shd w:val="clear" w:color="auto" w:fill="auto"/>
            <w:vAlign w:val="center"/>
            <w:hideMark/>
          </w:tcPr>
          <w:p w14:paraId="61E1BCF4"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3.1</w:t>
            </w:r>
          </w:p>
        </w:tc>
        <w:tc>
          <w:tcPr>
            <w:tcW w:w="2470" w:type="pct"/>
            <w:shd w:val="clear" w:color="auto" w:fill="auto"/>
            <w:vAlign w:val="center"/>
            <w:hideMark/>
          </w:tcPr>
          <w:p w14:paraId="2C1AC850" w14:textId="77777777" w:rsidR="007E21D0" w:rsidRPr="00AD15F9" w:rsidRDefault="007E21D0" w:rsidP="00C56418">
            <w:pPr>
              <w:rPr>
                <w:rFonts w:ascii="Myriad Pro" w:hAnsi="Myriad Pro"/>
                <w:sz w:val="20"/>
                <w:szCs w:val="20"/>
              </w:rPr>
            </w:pPr>
            <w:r w:rsidRPr="00AD15F9">
              <w:rPr>
                <w:rFonts w:ascii="Myriad Pro" w:hAnsi="Myriad Pro"/>
                <w:sz w:val="20"/>
                <w:szCs w:val="20"/>
              </w:rPr>
              <w:t>Оплата работ и услуг сторонних организаций</w:t>
            </w:r>
          </w:p>
        </w:tc>
        <w:tc>
          <w:tcPr>
            <w:tcW w:w="721" w:type="pct"/>
            <w:shd w:val="clear" w:color="auto" w:fill="auto"/>
            <w:vAlign w:val="center"/>
          </w:tcPr>
          <w:p w14:paraId="1A837F94"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25 686</w:t>
            </w:r>
          </w:p>
        </w:tc>
        <w:tc>
          <w:tcPr>
            <w:tcW w:w="685" w:type="pct"/>
            <w:shd w:val="clear" w:color="auto" w:fill="auto"/>
            <w:vAlign w:val="center"/>
          </w:tcPr>
          <w:p w14:paraId="41C2146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23 008</w:t>
            </w:r>
          </w:p>
        </w:tc>
        <w:tc>
          <w:tcPr>
            <w:tcW w:w="685" w:type="pct"/>
            <w:shd w:val="clear" w:color="auto" w:fill="auto"/>
            <w:vAlign w:val="center"/>
          </w:tcPr>
          <w:p w14:paraId="4D96744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-2 678</w:t>
            </w:r>
          </w:p>
        </w:tc>
      </w:tr>
      <w:tr w:rsidR="007E21D0" w:rsidRPr="00AD15F9" w14:paraId="63235766" w14:textId="77777777" w:rsidTr="00C56418">
        <w:trPr>
          <w:trHeight w:val="255"/>
        </w:trPr>
        <w:tc>
          <w:tcPr>
            <w:tcW w:w="439" w:type="pct"/>
            <w:shd w:val="clear" w:color="auto" w:fill="auto"/>
            <w:vAlign w:val="center"/>
            <w:hideMark/>
          </w:tcPr>
          <w:p w14:paraId="61C56C9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3.1.1</w:t>
            </w:r>
          </w:p>
        </w:tc>
        <w:tc>
          <w:tcPr>
            <w:tcW w:w="2470" w:type="pct"/>
            <w:shd w:val="clear" w:color="auto" w:fill="auto"/>
            <w:vAlign w:val="center"/>
            <w:hideMark/>
          </w:tcPr>
          <w:p w14:paraId="6DE46F04" w14:textId="77777777" w:rsidR="007E21D0" w:rsidRPr="00AD15F9" w:rsidRDefault="007E21D0" w:rsidP="00C56418">
            <w:pPr>
              <w:rPr>
                <w:rFonts w:ascii="Myriad Pro" w:hAnsi="Myriad Pro"/>
                <w:sz w:val="20"/>
                <w:szCs w:val="20"/>
              </w:rPr>
            </w:pPr>
            <w:r w:rsidRPr="00AD15F9">
              <w:rPr>
                <w:rFonts w:ascii="Myriad Pro" w:hAnsi="Myriad Pro"/>
                <w:sz w:val="20"/>
                <w:szCs w:val="20"/>
              </w:rPr>
              <w:t>услуги связи</w:t>
            </w:r>
          </w:p>
        </w:tc>
        <w:tc>
          <w:tcPr>
            <w:tcW w:w="721" w:type="pct"/>
            <w:shd w:val="clear" w:color="auto" w:fill="auto"/>
            <w:vAlign w:val="center"/>
          </w:tcPr>
          <w:p w14:paraId="6F83DE3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9 999</w:t>
            </w:r>
          </w:p>
        </w:tc>
        <w:tc>
          <w:tcPr>
            <w:tcW w:w="685" w:type="pct"/>
            <w:shd w:val="clear" w:color="auto" w:fill="auto"/>
            <w:vAlign w:val="center"/>
          </w:tcPr>
          <w:p w14:paraId="30EFF3D0"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6 720</w:t>
            </w:r>
          </w:p>
        </w:tc>
        <w:tc>
          <w:tcPr>
            <w:tcW w:w="685" w:type="pct"/>
            <w:shd w:val="clear" w:color="auto" w:fill="auto"/>
            <w:vAlign w:val="center"/>
          </w:tcPr>
          <w:p w14:paraId="00694FB4"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-3 279</w:t>
            </w:r>
          </w:p>
        </w:tc>
      </w:tr>
      <w:tr w:rsidR="007E21D0" w:rsidRPr="00AD15F9" w14:paraId="6140E435" w14:textId="77777777" w:rsidTr="007E5B8C">
        <w:trPr>
          <w:trHeight w:val="585"/>
        </w:trPr>
        <w:tc>
          <w:tcPr>
            <w:tcW w:w="439" w:type="pct"/>
            <w:shd w:val="clear" w:color="auto" w:fill="auto"/>
            <w:vAlign w:val="center"/>
            <w:hideMark/>
          </w:tcPr>
          <w:p w14:paraId="5DDCC7EF"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3.1.2</w:t>
            </w:r>
          </w:p>
        </w:tc>
        <w:tc>
          <w:tcPr>
            <w:tcW w:w="2470" w:type="pct"/>
            <w:shd w:val="clear" w:color="auto" w:fill="auto"/>
            <w:vAlign w:val="center"/>
            <w:hideMark/>
          </w:tcPr>
          <w:p w14:paraId="79EF08EB" w14:textId="77777777" w:rsidR="007E21D0" w:rsidRPr="00AD15F9" w:rsidRDefault="007E21D0" w:rsidP="00C56418">
            <w:pPr>
              <w:rPr>
                <w:rFonts w:ascii="Myriad Pro" w:hAnsi="Myriad Pro"/>
                <w:sz w:val="20"/>
                <w:szCs w:val="20"/>
              </w:rPr>
            </w:pPr>
            <w:r w:rsidRPr="00AD15F9">
              <w:rPr>
                <w:rFonts w:ascii="Myriad Pro" w:hAnsi="Myriad Pro"/>
                <w:sz w:val="20"/>
                <w:szCs w:val="20"/>
              </w:rPr>
              <w:t>расходы на услуги вневедомственной охраны и коммунального хозяйства</w:t>
            </w:r>
          </w:p>
        </w:tc>
        <w:tc>
          <w:tcPr>
            <w:tcW w:w="721" w:type="pct"/>
            <w:shd w:val="clear" w:color="auto" w:fill="auto"/>
            <w:vAlign w:val="center"/>
          </w:tcPr>
          <w:p w14:paraId="62360B3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1 623</w:t>
            </w:r>
          </w:p>
        </w:tc>
        <w:tc>
          <w:tcPr>
            <w:tcW w:w="685" w:type="pct"/>
            <w:shd w:val="clear" w:color="auto" w:fill="auto"/>
            <w:vAlign w:val="center"/>
          </w:tcPr>
          <w:p w14:paraId="4E583F5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1 445</w:t>
            </w:r>
          </w:p>
        </w:tc>
        <w:tc>
          <w:tcPr>
            <w:tcW w:w="685" w:type="pct"/>
            <w:shd w:val="clear" w:color="auto" w:fill="auto"/>
            <w:vAlign w:val="center"/>
          </w:tcPr>
          <w:p w14:paraId="2A823BE7"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-178</w:t>
            </w:r>
          </w:p>
        </w:tc>
      </w:tr>
      <w:tr w:rsidR="007E21D0" w:rsidRPr="00AD15F9" w14:paraId="653C7FB8" w14:textId="77777777" w:rsidTr="00C56418">
        <w:trPr>
          <w:trHeight w:val="510"/>
        </w:trPr>
        <w:tc>
          <w:tcPr>
            <w:tcW w:w="439" w:type="pct"/>
            <w:shd w:val="clear" w:color="auto" w:fill="auto"/>
            <w:vAlign w:val="center"/>
            <w:hideMark/>
          </w:tcPr>
          <w:p w14:paraId="117FB68C"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3.1.3</w:t>
            </w:r>
          </w:p>
        </w:tc>
        <w:tc>
          <w:tcPr>
            <w:tcW w:w="2470" w:type="pct"/>
            <w:shd w:val="clear" w:color="auto" w:fill="auto"/>
            <w:vAlign w:val="center"/>
            <w:hideMark/>
          </w:tcPr>
          <w:p w14:paraId="6B8AE4E9" w14:textId="77777777" w:rsidR="007E21D0" w:rsidRPr="00AD15F9" w:rsidRDefault="007E21D0" w:rsidP="00C56418">
            <w:pPr>
              <w:rPr>
                <w:rFonts w:ascii="Myriad Pro" w:hAnsi="Myriad Pro"/>
                <w:sz w:val="20"/>
                <w:szCs w:val="20"/>
              </w:rPr>
            </w:pPr>
            <w:r w:rsidRPr="00AD15F9">
              <w:rPr>
                <w:rFonts w:ascii="Myriad Pro" w:hAnsi="Myriad Pro"/>
                <w:sz w:val="20"/>
                <w:szCs w:val="20"/>
              </w:rPr>
              <w:t>расходы на юридические и информационные услуги</w:t>
            </w:r>
          </w:p>
        </w:tc>
        <w:tc>
          <w:tcPr>
            <w:tcW w:w="721" w:type="pct"/>
            <w:shd w:val="clear" w:color="auto" w:fill="auto"/>
            <w:vAlign w:val="center"/>
          </w:tcPr>
          <w:p w14:paraId="4A7CA67F"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3 128</w:t>
            </w:r>
          </w:p>
        </w:tc>
        <w:tc>
          <w:tcPr>
            <w:tcW w:w="685" w:type="pct"/>
            <w:shd w:val="clear" w:color="auto" w:fill="auto"/>
            <w:vAlign w:val="center"/>
          </w:tcPr>
          <w:p w14:paraId="2B0C26B0"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1 609</w:t>
            </w:r>
          </w:p>
        </w:tc>
        <w:tc>
          <w:tcPr>
            <w:tcW w:w="685" w:type="pct"/>
            <w:shd w:val="clear" w:color="auto" w:fill="auto"/>
            <w:vAlign w:val="center"/>
          </w:tcPr>
          <w:p w14:paraId="0C34EB8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-1 519</w:t>
            </w:r>
          </w:p>
        </w:tc>
      </w:tr>
      <w:tr w:rsidR="007E21D0" w:rsidRPr="00AD15F9" w14:paraId="701A91B8" w14:textId="77777777" w:rsidTr="00C56418">
        <w:trPr>
          <w:trHeight w:val="510"/>
        </w:trPr>
        <w:tc>
          <w:tcPr>
            <w:tcW w:w="439" w:type="pct"/>
            <w:shd w:val="clear" w:color="auto" w:fill="auto"/>
            <w:vAlign w:val="center"/>
            <w:hideMark/>
          </w:tcPr>
          <w:p w14:paraId="5CFCA257"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3.1.4</w:t>
            </w:r>
          </w:p>
        </w:tc>
        <w:tc>
          <w:tcPr>
            <w:tcW w:w="2470" w:type="pct"/>
            <w:shd w:val="clear" w:color="auto" w:fill="auto"/>
            <w:vAlign w:val="center"/>
            <w:hideMark/>
          </w:tcPr>
          <w:p w14:paraId="62ECBE0B" w14:textId="77777777" w:rsidR="007E21D0" w:rsidRPr="00AD15F9" w:rsidRDefault="007E21D0" w:rsidP="00C56418">
            <w:pPr>
              <w:rPr>
                <w:rFonts w:ascii="Myriad Pro" w:hAnsi="Myriad Pro"/>
                <w:sz w:val="20"/>
                <w:szCs w:val="20"/>
              </w:rPr>
            </w:pPr>
            <w:r w:rsidRPr="00AD15F9">
              <w:rPr>
                <w:rFonts w:ascii="Myriad Pro" w:hAnsi="Myriad Pro"/>
                <w:sz w:val="20"/>
                <w:szCs w:val="20"/>
              </w:rPr>
              <w:t>расходы на аудиторские и консультационные услуги</w:t>
            </w:r>
          </w:p>
        </w:tc>
        <w:tc>
          <w:tcPr>
            <w:tcW w:w="721" w:type="pct"/>
            <w:shd w:val="clear" w:color="auto" w:fill="auto"/>
            <w:vAlign w:val="center"/>
          </w:tcPr>
          <w:p w14:paraId="2F438F0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3 492</w:t>
            </w:r>
          </w:p>
        </w:tc>
        <w:tc>
          <w:tcPr>
            <w:tcW w:w="685" w:type="pct"/>
            <w:shd w:val="clear" w:color="auto" w:fill="auto"/>
            <w:vAlign w:val="center"/>
          </w:tcPr>
          <w:p w14:paraId="4DD3C482"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307</w:t>
            </w:r>
          </w:p>
        </w:tc>
        <w:tc>
          <w:tcPr>
            <w:tcW w:w="685" w:type="pct"/>
            <w:shd w:val="clear" w:color="auto" w:fill="auto"/>
            <w:vAlign w:val="center"/>
          </w:tcPr>
          <w:p w14:paraId="5026807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-3 185</w:t>
            </w:r>
          </w:p>
        </w:tc>
      </w:tr>
      <w:tr w:rsidR="007E21D0" w:rsidRPr="00AD15F9" w14:paraId="681CAB61" w14:textId="77777777" w:rsidTr="007E5B8C">
        <w:trPr>
          <w:trHeight w:val="226"/>
        </w:trPr>
        <w:tc>
          <w:tcPr>
            <w:tcW w:w="439" w:type="pct"/>
            <w:shd w:val="clear" w:color="auto" w:fill="auto"/>
            <w:vAlign w:val="center"/>
          </w:tcPr>
          <w:p w14:paraId="465526CC"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3.1.5.</w:t>
            </w:r>
          </w:p>
        </w:tc>
        <w:tc>
          <w:tcPr>
            <w:tcW w:w="2470" w:type="pct"/>
            <w:shd w:val="clear" w:color="auto" w:fill="auto"/>
            <w:vAlign w:val="center"/>
          </w:tcPr>
          <w:p w14:paraId="4BBE29C3" w14:textId="77777777" w:rsidR="007E21D0" w:rsidRPr="00AD15F9" w:rsidRDefault="007E21D0" w:rsidP="00C56418">
            <w:pPr>
              <w:rPr>
                <w:rFonts w:ascii="Myriad Pro" w:hAnsi="Myriad Pro"/>
                <w:sz w:val="20"/>
                <w:szCs w:val="20"/>
              </w:rPr>
            </w:pPr>
            <w:r w:rsidRPr="00AD15F9">
              <w:rPr>
                <w:rFonts w:ascii="Myriad Pro" w:hAnsi="Myriad Pro"/>
                <w:sz w:val="20"/>
                <w:szCs w:val="20"/>
              </w:rPr>
              <w:t>транспортные услуги</w:t>
            </w:r>
          </w:p>
        </w:tc>
        <w:tc>
          <w:tcPr>
            <w:tcW w:w="721" w:type="pct"/>
            <w:shd w:val="clear" w:color="auto" w:fill="auto"/>
            <w:vAlign w:val="center"/>
          </w:tcPr>
          <w:p w14:paraId="59550CE2"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61</w:t>
            </w:r>
          </w:p>
        </w:tc>
        <w:tc>
          <w:tcPr>
            <w:tcW w:w="685" w:type="pct"/>
            <w:shd w:val="clear" w:color="auto" w:fill="auto"/>
            <w:vAlign w:val="center"/>
          </w:tcPr>
          <w:p w14:paraId="2EDC1B4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59</w:t>
            </w:r>
          </w:p>
        </w:tc>
        <w:tc>
          <w:tcPr>
            <w:tcW w:w="685" w:type="pct"/>
            <w:shd w:val="clear" w:color="auto" w:fill="auto"/>
            <w:vAlign w:val="center"/>
          </w:tcPr>
          <w:p w14:paraId="4D0F898C"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w:t>
            </w:r>
          </w:p>
        </w:tc>
      </w:tr>
      <w:tr w:rsidR="007E21D0" w:rsidRPr="00AD15F9" w14:paraId="089F9F2E" w14:textId="77777777" w:rsidTr="007E5B8C">
        <w:trPr>
          <w:trHeight w:val="371"/>
        </w:trPr>
        <w:tc>
          <w:tcPr>
            <w:tcW w:w="439" w:type="pct"/>
            <w:shd w:val="clear" w:color="auto" w:fill="auto"/>
            <w:vAlign w:val="center"/>
            <w:hideMark/>
          </w:tcPr>
          <w:p w14:paraId="2EE79B2E"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3.1.6</w:t>
            </w:r>
          </w:p>
        </w:tc>
        <w:tc>
          <w:tcPr>
            <w:tcW w:w="2470" w:type="pct"/>
            <w:shd w:val="clear" w:color="auto" w:fill="auto"/>
            <w:vAlign w:val="center"/>
            <w:hideMark/>
          </w:tcPr>
          <w:p w14:paraId="0638FF9E" w14:textId="77777777" w:rsidR="007E21D0" w:rsidRPr="00AD15F9" w:rsidRDefault="007E21D0" w:rsidP="00C56418">
            <w:pPr>
              <w:rPr>
                <w:rFonts w:ascii="Myriad Pro" w:hAnsi="Myriad Pro"/>
                <w:sz w:val="20"/>
                <w:szCs w:val="20"/>
              </w:rPr>
            </w:pPr>
            <w:r w:rsidRPr="00AD15F9">
              <w:rPr>
                <w:rFonts w:ascii="Myriad Pro" w:hAnsi="Myriad Pro"/>
                <w:sz w:val="20"/>
                <w:szCs w:val="20"/>
              </w:rPr>
              <w:t>прочие услуги сторонних организаций</w:t>
            </w:r>
          </w:p>
        </w:tc>
        <w:tc>
          <w:tcPr>
            <w:tcW w:w="721" w:type="pct"/>
            <w:shd w:val="clear" w:color="auto" w:fill="auto"/>
            <w:vAlign w:val="center"/>
          </w:tcPr>
          <w:p w14:paraId="53B303F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7 383</w:t>
            </w:r>
          </w:p>
        </w:tc>
        <w:tc>
          <w:tcPr>
            <w:tcW w:w="685" w:type="pct"/>
            <w:shd w:val="clear" w:color="auto" w:fill="auto"/>
            <w:vAlign w:val="center"/>
          </w:tcPr>
          <w:p w14:paraId="15AB59EC"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12 868</w:t>
            </w:r>
          </w:p>
        </w:tc>
        <w:tc>
          <w:tcPr>
            <w:tcW w:w="685" w:type="pct"/>
            <w:shd w:val="clear" w:color="auto" w:fill="auto"/>
            <w:vAlign w:val="center"/>
          </w:tcPr>
          <w:p w14:paraId="69A561A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5 485</w:t>
            </w:r>
          </w:p>
        </w:tc>
      </w:tr>
      <w:tr w:rsidR="007E21D0" w:rsidRPr="00AD15F9" w14:paraId="709C55BA" w14:textId="77777777" w:rsidTr="007E5B8C">
        <w:trPr>
          <w:trHeight w:val="265"/>
        </w:trPr>
        <w:tc>
          <w:tcPr>
            <w:tcW w:w="439" w:type="pct"/>
            <w:shd w:val="clear" w:color="auto" w:fill="auto"/>
            <w:vAlign w:val="center"/>
            <w:hideMark/>
          </w:tcPr>
          <w:p w14:paraId="6EAA6FF0"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3.2</w:t>
            </w:r>
          </w:p>
        </w:tc>
        <w:tc>
          <w:tcPr>
            <w:tcW w:w="2470" w:type="pct"/>
            <w:shd w:val="clear" w:color="auto" w:fill="auto"/>
            <w:vAlign w:val="center"/>
            <w:hideMark/>
          </w:tcPr>
          <w:p w14:paraId="1B954E4A" w14:textId="77777777" w:rsidR="007E21D0" w:rsidRPr="00AD15F9" w:rsidRDefault="007E21D0" w:rsidP="00C56418">
            <w:pPr>
              <w:rPr>
                <w:rFonts w:ascii="Myriad Pro" w:hAnsi="Myriad Pro"/>
                <w:sz w:val="20"/>
                <w:szCs w:val="20"/>
              </w:rPr>
            </w:pPr>
            <w:r w:rsidRPr="00AD15F9">
              <w:rPr>
                <w:rFonts w:ascii="Myriad Pro" w:hAnsi="Myriad Pro"/>
                <w:sz w:val="20"/>
                <w:szCs w:val="20"/>
              </w:rPr>
              <w:t>Расходы на командировки и представительские</w:t>
            </w:r>
          </w:p>
        </w:tc>
        <w:tc>
          <w:tcPr>
            <w:tcW w:w="721" w:type="pct"/>
            <w:shd w:val="clear" w:color="auto" w:fill="auto"/>
            <w:vAlign w:val="center"/>
          </w:tcPr>
          <w:p w14:paraId="49E9295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6710</w:t>
            </w:r>
          </w:p>
        </w:tc>
        <w:tc>
          <w:tcPr>
            <w:tcW w:w="685" w:type="pct"/>
            <w:shd w:val="clear" w:color="auto" w:fill="auto"/>
            <w:vAlign w:val="center"/>
          </w:tcPr>
          <w:p w14:paraId="10E42B94"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4 857</w:t>
            </w:r>
          </w:p>
        </w:tc>
        <w:tc>
          <w:tcPr>
            <w:tcW w:w="685" w:type="pct"/>
            <w:shd w:val="clear" w:color="auto" w:fill="auto"/>
            <w:vAlign w:val="center"/>
          </w:tcPr>
          <w:p w14:paraId="1C6883FE"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-1 853</w:t>
            </w:r>
          </w:p>
        </w:tc>
      </w:tr>
      <w:tr w:rsidR="007E21D0" w:rsidRPr="00AD15F9" w14:paraId="2AC67204" w14:textId="77777777" w:rsidTr="00C56418">
        <w:trPr>
          <w:trHeight w:val="255"/>
        </w:trPr>
        <w:tc>
          <w:tcPr>
            <w:tcW w:w="439" w:type="pct"/>
            <w:shd w:val="clear" w:color="auto" w:fill="auto"/>
            <w:vAlign w:val="center"/>
            <w:hideMark/>
          </w:tcPr>
          <w:p w14:paraId="3891B216"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3.3</w:t>
            </w:r>
          </w:p>
        </w:tc>
        <w:tc>
          <w:tcPr>
            <w:tcW w:w="2470" w:type="pct"/>
            <w:shd w:val="clear" w:color="auto" w:fill="auto"/>
            <w:vAlign w:val="center"/>
            <w:hideMark/>
          </w:tcPr>
          <w:p w14:paraId="4869D706" w14:textId="77777777" w:rsidR="007E21D0" w:rsidRPr="00AD15F9" w:rsidRDefault="007E21D0" w:rsidP="00C56418">
            <w:pPr>
              <w:rPr>
                <w:rFonts w:ascii="Myriad Pro" w:hAnsi="Myriad Pro"/>
                <w:sz w:val="20"/>
                <w:szCs w:val="20"/>
              </w:rPr>
            </w:pPr>
            <w:r w:rsidRPr="00AD15F9">
              <w:rPr>
                <w:rFonts w:ascii="Myriad Pro" w:hAnsi="Myriad Pro"/>
                <w:sz w:val="20"/>
                <w:szCs w:val="20"/>
              </w:rPr>
              <w:t>Расходы на подготовку кадров</w:t>
            </w:r>
          </w:p>
        </w:tc>
        <w:tc>
          <w:tcPr>
            <w:tcW w:w="721" w:type="pct"/>
            <w:shd w:val="clear" w:color="auto" w:fill="auto"/>
            <w:vAlign w:val="center"/>
          </w:tcPr>
          <w:p w14:paraId="1F6AE3A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5 625</w:t>
            </w:r>
          </w:p>
        </w:tc>
        <w:tc>
          <w:tcPr>
            <w:tcW w:w="685" w:type="pct"/>
            <w:shd w:val="clear" w:color="auto" w:fill="auto"/>
            <w:vAlign w:val="center"/>
          </w:tcPr>
          <w:p w14:paraId="62ABB19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2 526</w:t>
            </w:r>
          </w:p>
        </w:tc>
        <w:tc>
          <w:tcPr>
            <w:tcW w:w="685" w:type="pct"/>
            <w:shd w:val="clear" w:color="auto" w:fill="auto"/>
            <w:vAlign w:val="center"/>
          </w:tcPr>
          <w:p w14:paraId="6FC9C63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-3 099</w:t>
            </w:r>
          </w:p>
        </w:tc>
      </w:tr>
      <w:tr w:rsidR="007E21D0" w:rsidRPr="00AD15F9" w14:paraId="25705BC6" w14:textId="77777777" w:rsidTr="007E5B8C">
        <w:trPr>
          <w:trHeight w:val="475"/>
        </w:trPr>
        <w:tc>
          <w:tcPr>
            <w:tcW w:w="439" w:type="pct"/>
            <w:shd w:val="clear" w:color="auto" w:fill="auto"/>
            <w:vAlign w:val="center"/>
            <w:hideMark/>
          </w:tcPr>
          <w:p w14:paraId="1A10E04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lastRenderedPageBreak/>
              <w:t>3.4</w:t>
            </w:r>
          </w:p>
        </w:tc>
        <w:tc>
          <w:tcPr>
            <w:tcW w:w="2470" w:type="pct"/>
            <w:shd w:val="clear" w:color="auto" w:fill="auto"/>
            <w:vAlign w:val="center"/>
            <w:hideMark/>
          </w:tcPr>
          <w:p w14:paraId="147952BF" w14:textId="77777777" w:rsidR="007E21D0" w:rsidRPr="00AD15F9" w:rsidRDefault="007E21D0" w:rsidP="00C56418">
            <w:pPr>
              <w:rPr>
                <w:rFonts w:ascii="Myriad Pro" w:hAnsi="Myriad Pro"/>
                <w:sz w:val="20"/>
                <w:szCs w:val="20"/>
              </w:rPr>
            </w:pPr>
            <w:r w:rsidRPr="00AD15F9">
              <w:rPr>
                <w:rFonts w:ascii="Myriad Pro" w:hAnsi="Myriad Pro"/>
                <w:sz w:val="20"/>
                <w:szCs w:val="20"/>
              </w:rPr>
              <w:t>Расходы на обеспечение нормальных условий труда и мер по технике безопасности</w:t>
            </w:r>
          </w:p>
        </w:tc>
        <w:tc>
          <w:tcPr>
            <w:tcW w:w="721" w:type="pct"/>
            <w:shd w:val="clear" w:color="auto" w:fill="auto"/>
            <w:vAlign w:val="center"/>
          </w:tcPr>
          <w:p w14:paraId="0D683764"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1 779</w:t>
            </w:r>
          </w:p>
        </w:tc>
        <w:tc>
          <w:tcPr>
            <w:tcW w:w="685" w:type="pct"/>
            <w:shd w:val="clear" w:color="auto" w:fill="auto"/>
            <w:vAlign w:val="center"/>
          </w:tcPr>
          <w:p w14:paraId="7221AE2C"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1 645</w:t>
            </w:r>
          </w:p>
        </w:tc>
        <w:tc>
          <w:tcPr>
            <w:tcW w:w="685" w:type="pct"/>
            <w:shd w:val="clear" w:color="auto" w:fill="auto"/>
            <w:vAlign w:val="center"/>
          </w:tcPr>
          <w:p w14:paraId="1123CCB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-134</w:t>
            </w:r>
          </w:p>
        </w:tc>
      </w:tr>
      <w:tr w:rsidR="007E21D0" w:rsidRPr="00AD15F9" w14:paraId="37CE9D55" w14:textId="77777777" w:rsidTr="00C56418">
        <w:trPr>
          <w:trHeight w:val="255"/>
        </w:trPr>
        <w:tc>
          <w:tcPr>
            <w:tcW w:w="439" w:type="pct"/>
            <w:shd w:val="clear" w:color="auto" w:fill="auto"/>
            <w:vAlign w:val="center"/>
            <w:hideMark/>
          </w:tcPr>
          <w:p w14:paraId="627D7A9E"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3.5</w:t>
            </w:r>
          </w:p>
        </w:tc>
        <w:tc>
          <w:tcPr>
            <w:tcW w:w="2470" w:type="pct"/>
            <w:shd w:val="clear" w:color="auto" w:fill="auto"/>
            <w:vAlign w:val="center"/>
            <w:hideMark/>
          </w:tcPr>
          <w:p w14:paraId="02D5E861" w14:textId="77777777" w:rsidR="007E21D0" w:rsidRPr="00AD15F9" w:rsidRDefault="007E21D0" w:rsidP="00C56418">
            <w:pPr>
              <w:rPr>
                <w:rFonts w:ascii="Myriad Pro" w:hAnsi="Myriad Pro"/>
                <w:sz w:val="20"/>
                <w:szCs w:val="20"/>
              </w:rPr>
            </w:pPr>
            <w:r w:rsidRPr="00AD15F9">
              <w:rPr>
                <w:rFonts w:ascii="Myriad Pro" w:hAnsi="Myriad Pro"/>
                <w:sz w:val="20"/>
                <w:szCs w:val="20"/>
              </w:rPr>
              <w:t>Расходы на страхование</w:t>
            </w:r>
          </w:p>
        </w:tc>
        <w:tc>
          <w:tcPr>
            <w:tcW w:w="721" w:type="pct"/>
            <w:shd w:val="clear" w:color="auto" w:fill="auto"/>
            <w:vAlign w:val="center"/>
          </w:tcPr>
          <w:p w14:paraId="634070B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5 669</w:t>
            </w:r>
          </w:p>
        </w:tc>
        <w:tc>
          <w:tcPr>
            <w:tcW w:w="685" w:type="pct"/>
            <w:shd w:val="clear" w:color="auto" w:fill="auto"/>
            <w:vAlign w:val="center"/>
          </w:tcPr>
          <w:p w14:paraId="3A30B4AF"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546</w:t>
            </w:r>
          </w:p>
        </w:tc>
        <w:tc>
          <w:tcPr>
            <w:tcW w:w="685" w:type="pct"/>
            <w:shd w:val="clear" w:color="auto" w:fill="auto"/>
            <w:vAlign w:val="center"/>
          </w:tcPr>
          <w:p w14:paraId="799081C0"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-5 123</w:t>
            </w:r>
          </w:p>
        </w:tc>
      </w:tr>
      <w:tr w:rsidR="007E21D0" w:rsidRPr="00AD15F9" w14:paraId="0D16E67E" w14:textId="77777777" w:rsidTr="00C56418">
        <w:trPr>
          <w:trHeight w:val="255"/>
        </w:trPr>
        <w:tc>
          <w:tcPr>
            <w:tcW w:w="439" w:type="pct"/>
            <w:shd w:val="clear" w:color="auto" w:fill="auto"/>
            <w:vAlign w:val="center"/>
          </w:tcPr>
          <w:p w14:paraId="0C76A604"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3.6</w:t>
            </w:r>
          </w:p>
        </w:tc>
        <w:tc>
          <w:tcPr>
            <w:tcW w:w="2470" w:type="pct"/>
            <w:shd w:val="clear" w:color="auto" w:fill="auto"/>
            <w:vAlign w:val="center"/>
          </w:tcPr>
          <w:p w14:paraId="3ECB9CA7" w14:textId="77777777" w:rsidR="007E21D0" w:rsidRPr="00AD15F9" w:rsidRDefault="007E21D0" w:rsidP="00C56418">
            <w:pPr>
              <w:rPr>
                <w:rFonts w:ascii="Myriad Pro" w:hAnsi="Myriad Pro"/>
                <w:sz w:val="20"/>
                <w:szCs w:val="20"/>
              </w:rPr>
            </w:pPr>
            <w:r w:rsidRPr="00AD15F9">
              <w:rPr>
                <w:rFonts w:ascii="Myriad Pro" w:hAnsi="Myriad Pro"/>
                <w:sz w:val="20"/>
                <w:szCs w:val="20"/>
              </w:rPr>
              <w:t>Прочие расходы</w:t>
            </w:r>
          </w:p>
        </w:tc>
        <w:tc>
          <w:tcPr>
            <w:tcW w:w="721" w:type="pct"/>
            <w:shd w:val="clear" w:color="auto" w:fill="auto"/>
            <w:vAlign w:val="center"/>
          </w:tcPr>
          <w:p w14:paraId="24458B2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578</w:t>
            </w:r>
          </w:p>
        </w:tc>
        <w:tc>
          <w:tcPr>
            <w:tcW w:w="685" w:type="pct"/>
            <w:shd w:val="clear" w:color="auto" w:fill="auto"/>
            <w:vAlign w:val="center"/>
          </w:tcPr>
          <w:p w14:paraId="1AF86B3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5 210</w:t>
            </w:r>
          </w:p>
        </w:tc>
        <w:tc>
          <w:tcPr>
            <w:tcW w:w="685" w:type="pct"/>
            <w:shd w:val="clear" w:color="auto" w:fill="auto"/>
            <w:vAlign w:val="center"/>
          </w:tcPr>
          <w:p w14:paraId="473666E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4 632</w:t>
            </w:r>
          </w:p>
        </w:tc>
      </w:tr>
      <w:tr w:rsidR="007E21D0" w:rsidRPr="00AD15F9" w14:paraId="7569297C" w14:textId="77777777" w:rsidTr="00C56418">
        <w:trPr>
          <w:trHeight w:val="510"/>
        </w:trPr>
        <w:tc>
          <w:tcPr>
            <w:tcW w:w="439" w:type="pct"/>
            <w:shd w:val="clear" w:color="auto" w:fill="auto"/>
            <w:vAlign w:val="center"/>
            <w:hideMark/>
          </w:tcPr>
          <w:p w14:paraId="42952E30" w14:textId="77777777" w:rsidR="007E21D0" w:rsidRPr="00AD15F9" w:rsidRDefault="007E21D0" w:rsidP="00C56418">
            <w:pPr>
              <w:jc w:val="center"/>
              <w:rPr>
                <w:rFonts w:ascii="Myriad Pro" w:hAnsi="Myriad Pro"/>
                <w:b/>
                <w:bCs/>
                <w:sz w:val="20"/>
                <w:szCs w:val="20"/>
              </w:rPr>
            </w:pPr>
            <w:r w:rsidRPr="00AD15F9">
              <w:rPr>
                <w:rFonts w:ascii="Myriad Pro" w:hAnsi="Myriad Pro"/>
                <w:b/>
                <w:bCs/>
                <w:sz w:val="20"/>
                <w:szCs w:val="20"/>
              </w:rPr>
              <w:t>3.7</w:t>
            </w:r>
          </w:p>
        </w:tc>
        <w:tc>
          <w:tcPr>
            <w:tcW w:w="2470" w:type="pct"/>
            <w:shd w:val="clear" w:color="auto" w:fill="auto"/>
            <w:vAlign w:val="center"/>
            <w:hideMark/>
          </w:tcPr>
          <w:p w14:paraId="7019CD0A" w14:textId="77777777" w:rsidR="007E21D0" w:rsidRPr="00AD15F9" w:rsidRDefault="007E21D0" w:rsidP="00C56418">
            <w:pPr>
              <w:rPr>
                <w:rFonts w:ascii="Myriad Pro" w:hAnsi="Myriad Pro"/>
                <w:b/>
                <w:bCs/>
                <w:sz w:val="20"/>
                <w:szCs w:val="20"/>
              </w:rPr>
            </w:pPr>
            <w:r w:rsidRPr="00AD15F9">
              <w:rPr>
                <w:rFonts w:ascii="Myriad Pro" w:hAnsi="Myriad Pro"/>
                <w:b/>
                <w:bCs/>
                <w:sz w:val="20"/>
                <w:szCs w:val="20"/>
              </w:rPr>
              <w:t>Подконтрольные расходы из прибыли, в том числе:</w:t>
            </w:r>
          </w:p>
        </w:tc>
        <w:tc>
          <w:tcPr>
            <w:tcW w:w="721" w:type="pct"/>
            <w:shd w:val="clear" w:color="auto" w:fill="auto"/>
            <w:vAlign w:val="center"/>
            <w:hideMark/>
          </w:tcPr>
          <w:p w14:paraId="28DBDE2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27 845</w:t>
            </w:r>
          </w:p>
        </w:tc>
        <w:tc>
          <w:tcPr>
            <w:tcW w:w="685" w:type="pct"/>
            <w:shd w:val="clear" w:color="auto" w:fill="auto"/>
            <w:vAlign w:val="center"/>
            <w:hideMark/>
          </w:tcPr>
          <w:p w14:paraId="15E6A98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18 314</w:t>
            </w:r>
          </w:p>
        </w:tc>
        <w:tc>
          <w:tcPr>
            <w:tcW w:w="685" w:type="pct"/>
            <w:shd w:val="clear" w:color="auto" w:fill="auto"/>
            <w:vAlign w:val="center"/>
            <w:hideMark/>
          </w:tcPr>
          <w:p w14:paraId="4D0289B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-9 531</w:t>
            </w:r>
          </w:p>
        </w:tc>
      </w:tr>
      <w:tr w:rsidR="007E21D0" w:rsidRPr="00AD15F9" w14:paraId="6FAC71B8" w14:textId="77777777" w:rsidTr="00C56418">
        <w:trPr>
          <w:trHeight w:val="510"/>
        </w:trPr>
        <w:tc>
          <w:tcPr>
            <w:tcW w:w="439" w:type="pct"/>
            <w:shd w:val="clear" w:color="auto" w:fill="auto"/>
            <w:vAlign w:val="center"/>
            <w:hideMark/>
          </w:tcPr>
          <w:p w14:paraId="5E69603F"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3.7.1</w:t>
            </w:r>
          </w:p>
        </w:tc>
        <w:tc>
          <w:tcPr>
            <w:tcW w:w="2470" w:type="pct"/>
            <w:shd w:val="clear" w:color="auto" w:fill="auto"/>
            <w:vAlign w:val="center"/>
            <w:hideMark/>
          </w:tcPr>
          <w:p w14:paraId="0B9E47CD" w14:textId="77777777" w:rsidR="007E21D0" w:rsidRPr="00AD15F9" w:rsidRDefault="007E21D0" w:rsidP="00C56418">
            <w:pPr>
              <w:rPr>
                <w:rFonts w:ascii="Myriad Pro" w:hAnsi="Myriad Pro"/>
                <w:sz w:val="20"/>
                <w:szCs w:val="20"/>
              </w:rPr>
            </w:pPr>
            <w:r w:rsidRPr="00AD15F9">
              <w:rPr>
                <w:rFonts w:ascii="Myriad Pro" w:hAnsi="Myriad Pro"/>
                <w:sz w:val="20"/>
                <w:szCs w:val="20"/>
              </w:rPr>
              <w:t>Расходы на обслуживание операционных заемных средств</w:t>
            </w:r>
          </w:p>
        </w:tc>
        <w:tc>
          <w:tcPr>
            <w:tcW w:w="721" w:type="pct"/>
            <w:shd w:val="clear" w:color="auto" w:fill="auto"/>
            <w:vAlign w:val="center"/>
            <w:hideMark/>
          </w:tcPr>
          <w:p w14:paraId="52354110"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11 032</w:t>
            </w:r>
          </w:p>
        </w:tc>
        <w:tc>
          <w:tcPr>
            <w:tcW w:w="685" w:type="pct"/>
            <w:shd w:val="clear" w:color="auto" w:fill="auto"/>
            <w:vAlign w:val="center"/>
            <w:hideMark/>
          </w:tcPr>
          <w:p w14:paraId="600DE87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5 575</w:t>
            </w:r>
          </w:p>
        </w:tc>
        <w:tc>
          <w:tcPr>
            <w:tcW w:w="685" w:type="pct"/>
            <w:shd w:val="clear" w:color="auto" w:fill="auto"/>
            <w:vAlign w:val="center"/>
            <w:hideMark/>
          </w:tcPr>
          <w:p w14:paraId="109CEFE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-5 457</w:t>
            </w:r>
          </w:p>
        </w:tc>
      </w:tr>
      <w:tr w:rsidR="007E21D0" w:rsidRPr="00AD15F9" w14:paraId="0E95F440" w14:textId="77777777" w:rsidTr="007E5B8C">
        <w:trPr>
          <w:trHeight w:val="324"/>
        </w:trPr>
        <w:tc>
          <w:tcPr>
            <w:tcW w:w="439" w:type="pct"/>
            <w:shd w:val="clear" w:color="auto" w:fill="auto"/>
            <w:vAlign w:val="center"/>
            <w:hideMark/>
          </w:tcPr>
          <w:p w14:paraId="459382E6"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3.7.2</w:t>
            </w:r>
          </w:p>
        </w:tc>
        <w:tc>
          <w:tcPr>
            <w:tcW w:w="2470" w:type="pct"/>
            <w:shd w:val="clear" w:color="auto" w:fill="auto"/>
            <w:vAlign w:val="center"/>
            <w:hideMark/>
          </w:tcPr>
          <w:p w14:paraId="4711907D" w14:textId="77777777" w:rsidR="007E21D0" w:rsidRPr="00AD15F9" w:rsidRDefault="007E21D0" w:rsidP="00C56418">
            <w:pPr>
              <w:rPr>
                <w:rFonts w:ascii="Myriad Pro" w:hAnsi="Myriad Pro"/>
                <w:sz w:val="20"/>
                <w:szCs w:val="20"/>
              </w:rPr>
            </w:pPr>
            <w:r w:rsidRPr="00AD15F9">
              <w:rPr>
                <w:rFonts w:ascii="Myriad Pro" w:hAnsi="Myriad Pro"/>
                <w:sz w:val="20"/>
                <w:szCs w:val="20"/>
              </w:rPr>
              <w:t>Затраты социального характера</w:t>
            </w:r>
          </w:p>
        </w:tc>
        <w:tc>
          <w:tcPr>
            <w:tcW w:w="721" w:type="pct"/>
            <w:shd w:val="clear" w:color="auto" w:fill="auto"/>
            <w:vAlign w:val="center"/>
            <w:hideMark/>
          </w:tcPr>
          <w:p w14:paraId="07E0EA9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10 148</w:t>
            </w:r>
          </w:p>
        </w:tc>
        <w:tc>
          <w:tcPr>
            <w:tcW w:w="685" w:type="pct"/>
            <w:shd w:val="clear" w:color="auto" w:fill="auto"/>
            <w:vAlign w:val="center"/>
            <w:hideMark/>
          </w:tcPr>
          <w:p w14:paraId="5A93B0B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10 758</w:t>
            </w:r>
          </w:p>
        </w:tc>
        <w:tc>
          <w:tcPr>
            <w:tcW w:w="685" w:type="pct"/>
            <w:shd w:val="clear" w:color="auto" w:fill="auto"/>
            <w:vAlign w:val="center"/>
            <w:hideMark/>
          </w:tcPr>
          <w:p w14:paraId="6EF02A5C"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610</w:t>
            </w:r>
          </w:p>
        </w:tc>
      </w:tr>
      <w:tr w:rsidR="007E21D0" w:rsidRPr="00AD15F9" w14:paraId="416EA77A" w14:textId="77777777" w:rsidTr="007E5B8C">
        <w:trPr>
          <w:trHeight w:val="303"/>
        </w:trPr>
        <w:tc>
          <w:tcPr>
            <w:tcW w:w="439" w:type="pct"/>
            <w:shd w:val="clear" w:color="auto" w:fill="auto"/>
            <w:vAlign w:val="center"/>
            <w:hideMark/>
          </w:tcPr>
          <w:p w14:paraId="29C7F33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3.7.3</w:t>
            </w:r>
          </w:p>
        </w:tc>
        <w:tc>
          <w:tcPr>
            <w:tcW w:w="2470" w:type="pct"/>
            <w:shd w:val="clear" w:color="auto" w:fill="auto"/>
            <w:vAlign w:val="center"/>
            <w:hideMark/>
          </w:tcPr>
          <w:p w14:paraId="76CA9F7B" w14:textId="77777777" w:rsidR="007E21D0" w:rsidRPr="00AD15F9" w:rsidRDefault="007E21D0" w:rsidP="00C56418">
            <w:pPr>
              <w:rPr>
                <w:rFonts w:ascii="Myriad Pro" w:hAnsi="Myriad Pro"/>
                <w:sz w:val="20"/>
                <w:szCs w:val="20"/>
              </w:rPr>
            </w:pPr>
            <w:r w:rsidRPr="00AD15F9">
              <w:rPr>
                <w:rFonts w:ascii="Myriad Pro" w:hAnsi="Myriad Pro"/>
                <w:sz w:val="20"/>
                <w:szCs w:val="20"/>
              </w:rPr>
              <w:t>Прочие расходы из прибыли</w:t>
            </w:r>
          </w:p>
        </w:tc>
        <w:tc>
          <w:tcPr>
            <w:tcW w:w="721" w:type="pct"/>
            <w:shd w:val="clear" w:color="auto" w:fill="auto"/>
            <w:vAlign w:val="center"/>
            <w:hideMark/>
          </w:tcPr>
          <w:p w14:paraId="5655205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6 665</w:t>
            </w:r>
          </w:p>
        </w:tc>
        <w:tc>
          <w:tcPr>
            <w:tcW w:w="685" w:type="pct"/>
            <w:shd w:val="clear" w:color="auto" w:fill="auto"/>
            <w:vAlign w:val="center"/>
            <w:hideMark/>
          </w:tcPr>
          <w:p w14:paraId="1AC7017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1 981</w:t>
            </w:r>
          </w:p>
        </w:tc>
        <w:tc>
          <w:tcPr>
            <w:tcW w:w="685" w:type="pct"/>
            <w:shd w:val="clear" w:color="auto" w:fill="auto"/>
            <w:vAlign w:val="center"/>
            <w:hideMark/>
          </w:tcPr>
          <w:p w14:paraId="5F90648F"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-4 684</w:t>
            </w:r>
          </w:p>
        </w:tc>
      </w:tr>
      <w:tr w:rsidR="007E21D0" w:rsidRPr="00AD15F9" w14:paraId="56CB7711" w14:textId="77777777" w:rsidTr="00C56418">
        <w:trPr>
          <w:trHeight w:val="255"/>
        </w:trPr>
        <w:tc>
          <w:tcPr>
            <w:tcW w:w="439" w:type="pct"/>
            <w:shd w:val="clear" w:color="auto" w:fill="auto"/>
            <w:vAlign w:val="center"/>
            <w:hideMark/>
          </w:tcPr>
          <w:p w14:paraId="4D1BD1E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3.8</w:t>
            </w:r>
          </w:p>
        </w:tc>
        <w:tc>
          <w:tcPr>
            <w:tcW w:w="2470" w:type="pct"/>
            <w:shd w:val="clear" w:color="auto" w:fill="auto"/>
            <w:vAlign w:val="center"/>
            <w:hideMark/>
          </w:tcPr>
          <w:p w14:paraId="3F4F876B" w14:textId="77777777" w:rsidR="007E21D0" w:rsidRPr="00AD15F9" w:rsidRDefault="007E21D0" w:rsidP="00C56418">
            <w:pPr>
              <w:rPr>
                <w:rFonts w:ascii="Myriad Pro" w:hAnsi="Myriad Pro"/>
                <w:sz w:val="20"/>
                <w:szCs w:val="20"/>
              </w:rPr>
            </w:pPr>
            <w:r w:rsidRPr="00AD15F9">
              <w:rPr>
                <w:rFonts w:ascii="Myriad Pro" w:hAnsi="Myriad Pro"/>
                <w:sz w:val="20"/>
                <w:szCs w:val="20"/>
              </w:rPr>
              <w:t>Электроэнергия на хозяйственные нужды</w:t>
            </w:r>
          </w:p>
        </w:tc>
        <w:tc>
          <w:tcPr>
            <w:tcW w:w="721" w:type="pct"/>
            <w:shd w:val="clear" w:color="auto" w:fill="auto"/>
            <w:vAlign w:val="center"/>
          </w:tcPr>
          <w:p w14:paraId="690AF62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0</w:t>
            </w:r>
          </w:p>
        </w:tc>
        <w:tc>
          <w:tcPr>
            <w:tcW w:w="685" w:type="pct"/>
            <w:shd w:val="clear" w:color="auto" w:fill="auto"/>
            <w:vAlign w:val="center"/>
          </w:tcPr>
          <w:p w14:paraId="6493022C"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0</w:t>
            </w:r>
          </w:p>
        </w:tc>
        <w:tc>
          <w:tcPr>
            <w:tcW w:w="685" w:type="pct"/>
            <w:shd w:val="clear" w:color="auto" w:fill="auto"/>
            <w:vAlign w:val="center"/>
          </w:tcPr>
          <w:p w14:paraId="76C74C6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0</w:t>
            </w:r>
          </w:p>
        </w:tc>
      </w:tr>
      <w:tr w:rsidR="007E21D0" w:rsidRPr="00AD15F9" w14:paraId="1755FB40" w14:textId="77777777" w:rsidTr="00C56418">
        <w:trPr>
          <w:trHeight w:val="510"/>
        </w:trPr>
        <w:tc>
          <w:tcPr>
            <w:tcW w:w="439" w:type="pct"/>
            <w:shd w:val="clear" w:color="auto" w:fill="auto"/>
            <w:vAlign w:val="center"/>
            <w:hideMark/>
          </w:tcPr>
          <w:p w14:paraId="56A3AB0E" w14:textId="77777777" w:rsidR="007E21D0" w:rsidRPr="00AD15F9" w:rsidRDefault="007E21D0" w:rsidP="00C56418">
            <w:pPr>
              <w:jc w:val="center"/>
              <w:rPr>
                <w:rFonts w:ascii="Myriad Pro" w:hAnsi="Myriad Pro"/>
                <w:b/>
                <w:bCs/>
                <w:sz w:val="20"/>
                <w:szCs w:val="20"/>
              </w:rPr>
            </w:pPr>
          </w:p>
        </w:tc>
        <w:tc>
          <w:tcPr>
            <w:tcW w:w="2470" w:type="pct"/>
            <w:shd w:val="clear" w:color="auto" w:fill="auto"/>
            <w:vAlign w:val="center"/>
            <w:hideMark/>
          </w:tcPr>
          <w:p w14:paraId="5FE616CB" w14:textId="77777777" w:rsidR="007E21D0" w:rsidRPr="00AD15F9" w:rsidRDefault="007E21D0" w:rsidP="00C56418">
            <w:pPr>
              <w:rPr>
                <w:rFonts w:ascii="Myriad Pro" w:hAnsi="Myriad Pro"/>
                <w:b/>
                <w:bCs/>
                <w:sz w:val="20"/>
                <w:szCs w:val="20"/>
              </w:rPr>
            </w:pPr>
            <w:r w:rsidRPr="00AD15F9">
              <w:rPr>
                <w:rFonts w:ascii="Myriad Pro" w:hAnsi="Myriad Pro"/>
                <w:b/>
                <w:bCs/>
                <w:sz w:val="20"/>
                <w:szCs w:val="20"/>
              </w:rPr>
              <w:t>ИТОГО операционные (подконтрольные) расходы</w:t>
            </w:r>
          </w:p>
        </w:tc>
        <w:tc>
          <w:tcPr>
            <w:tcW w:w="721" w:type="pct"/>
            <w:shd w:val="clear" w:color="auto" w:fill="auto"/>
            <w:vAlign w:val="center"/>
            <w:hideMark/>
          </w:tcPr>
          <w:p w14:paraId="19055A5E"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558 373</w:t>
            </w:r>
          </w:p>
        </w:tc>
        <w:tc>
          <w:tcPr>
            <w:tcW w:w="685" w:type="pct"/>
            <w:shd w:val="clear" w:color="auto" w:fill="auto"/>
            <w:vAlign w:val="center"/>
            <w:hideMark/>
          </w:tcPr>
          <w:p w14:paraId="7D687BD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460 404</w:t>
            </w:r>
          </w:p>
        </w:tc>
        <w:tc>
          <w:tcPr>
            <w:tcW w:w="685" w:type="pct"/>
            <w:shd w:val="clear" w:color="auto" w:fill="auto"/>
            <w:vAlign w:val="center"/>
            <w:hideMark/>
          </w:tcPr>
          <w:p w14:paraId="2C641A6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-97 969</w:t>
            </w:r>
          </w:p>
        </w:tc>
      </w:tr>
    </w:tbl>
    <w:p w14:paraId="58947634" w14:textId="77777777" w:rsidR="007E21D0" w:rsidRPr="00AD15F9" w:rsidRDefault="007E21D0" w:rsidP="007E5B8C">
      <w:pPr>
        <w:spacing w:before="240" w:line="360" w:lineRule="auto"/>
        <w:ind w:firstLine="567"/>
        <w:jc w:val="both"/>
        <w:rPr>
          <w:rFonts w:ascii="Myriad Pro" w:eastAsia="Calibri" w:hAnsi="Myriad Pro"/>
          <w:sz w:val="26"/>
          <w:szCs w:val="26"/>
        </w:rPr>
      </w:pPr>
      <w:r w:rsidRPr="00AD15F9">
        <w:rPr>
          <w:rFonts w:ascii="Myriad Pro" w:eastAsia="Calibri" w:hAnsi="Myriad Pro"/>
          <w:sz w:val="26"/>
          <w:szCs w:val="26"/>
        </w:rPr>
        <w:t>В соответствии с п. 2 постановления Правительства Российской Федерации от 08.05.2013 № 403 «О внесении изменений в некоторые акты Правительства Российской Федерации по вопросам функционирования территориальных сетевых организаций» с 01.09.2013 пересмотреть в субъектах Российской Федерации, в отношении которых приняты изменения, предусмотренные в решении Федеральной службы по тарифам в соответствии с подпунктом «и» пункта 5 настоящего постановления, в течение 45 календарных дней со дня принятия указанного решения:</w:t>
      </w:r>
    </w:p>
    <w:p w14:paraId="52878C52" w14:textId="77777777" w:rsidR="007E21D0" w:rsidRPr="00AD15F9" w:rsidRDefault="007E21D0" w:rsidP="00505A97">
      <w:pPr>
        <w:pStyle w:val="a4"/>
        <w:numPr>
          <w:ilvl w:val="0"/>
          <w:numId w:val="13"/>
        </w:numPr>
        <w:spacing w:line="360" w:lineRule="auto"/>
        <w:ind w:left="1134" w:hanging="567"/>
        <w:jc w:val="both"/>
        <w:rPr>
          <w:rFonts w:ascii="Myriad Pro" w:hAnsi="Myriad Pro"/>
          <w:sz w:val="26"/>
          <w:szCs w:val="26"/>
        </w:rPr>
      </w:pPr>
      <w:r w:rsidRPr="00AD15F9">
        <w:rPr>
          <w:rFonts w:ascii="Myriad Pro" w:hAnsi="Myriad Pro"/>
          <w:sz w:val="26"/>
          <w:szCs w:val="26"/>
        </w:rPr>
        <w:t xml:space="preserve">тарифы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на 2013 год. При этом базовый уровень подконтрольных расходов, установленный при переходе к регулированию тарифов на услуги по передаче электрической энергии с применением метода долгосрочной индексации необходимой валовой выручки, по решению органа исполнительной власти субъекта Российской Федерации в области государственного регулирования тарифов подлежит пересмотру и не </w:t>
      </w:r>
      <w:r w:rsidRPr="00AD15F9">
        <w:rPr>
          <w:rFonts w:ascii="Myriad Pro" w:hAnsi="Myriad Pro"/>
          <w:sz w:val="26"/>
          <w:szCs w:val="26"/>
        </w:rPr>
        <w:lastRenderedPageBreak/>
        <w:t>должен превышать уровень, действующий на дату принятия решения о пересмотре.</w:t>
      </w:r>
    </w:p>
    <w:p w14:paraId="351F010D" w14:textId="77777777" w:rsidR="007E21D0" w:rsidRPr="00AD15F9" w:rsidRDefault="007E21D0" w:rsidP="007E21D0">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 xml:space="preserve">Требования вышеуказанного пункта не применимы к размеру базового уровня подконтрольных расходов АО «Тываэнерго», так как переход к регулированию методом долгосрочной индексации необходимой валовой выручки был осуществлен в 2012 году, до вступления в силу Постановления Правительства Российской Федерации от 08.05.2013 № 403. На основании вышеизложенного, Исполнитель считает, что базовый уровень подконтрольных расходов, утвержденный Службой по тарифам Республики Тыва, соответствует нормам законодательства, действующим на момент утверждения долгосрочных параметров регулирования на 2012-2017 годы Так же при продлении Службой по тарифам Республики Тыва срока действия долгосрочных параметров регулирования деятельности АО «Тываэнерго» до 2022 года, базовый уровень подконтрольных расходов не подлежит корректировке, так как в соответствии с п. 7 Основ ценообразования регулирующий орган принимает решения об установлении (пересмотре) долгосрочных параметров регулирования деятельности территориальных сетевых организаций, об установлении (изменении) цен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во исполнение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в целях приведения решений об установлении указанных цен (тарифов) и (или) их предельных уровней в соответствие с законодательством Российской Федерации в месячный срок со дня вступления в силу решения суда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 В соответствии с приказом ФАС России от 17.01.2018 №49/18 «О согласовании Федеральной </w:t>
      </w:r>
      <w:r w:rsidRPr="00AD15F9">
        <w:rPr>
          <w:rFonts w:ascii="Myriad Pro" w:eastAsia="Calibri" w:hAnsi="Myriad Pro"/>
          <w:sz w:val="26"/>
          <w:szCs w:val="26"/>
        </w:rPr>
        <w:lastRenderedPageBreak/>
        <w:t>антимонопольной службой предложения Службы по тарифам Республики Тыва о продлении срока действия долгосрочного периода регулирования тарифов на услуги по передаче электрической энергии с применением метода долгосрочной индексации необходимой валовой выручки АО «Тываэнерго» первый долгосрочный период регулирования Общества продлен до 31.12.2022 без пересмотра базового уровня подконтрольных расходов.</w:t>
      </w:r>
    </w:p>
    <w:p w14:paraId="017832B5" w14:textId="77777777" w:rsidR="007E21D0" w:rsidRPr="00AD15F9" w:rsidRDefault="007E21D0" w:rsidP="007E21D0">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 xml:space="preserve">Первым годом долгосрочного периода регулирования АО «Тываэнерго» является 2012 год, 2019 год является восьмым годом долгосрочного периода, проведение постатейного анализа подконтрольных расходов, принятых в расчет базового уровня подконтрольных расходов, Исполнитель считает не целесообразным, в связи с окончанием срока исковой давности в части пересмотра базового уровня подконтрольных расходов, кардинальных изменений норм законодательства в области тарифного регулирования. </w:t>
      </w:r>
    </w:p>
    <w:p w14:paraId="7B3DFB34" w14:textId="77777777" w:rsidR="007E21D0" w:rsidRPr="00AD15F9" w:rsidRDefault="007E21D0" w:rsidP="007E21D0">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В связи с тем, что первым годом второго периода регулирования является 2023 год, при определении которого будут учитываться фактические расходы</w:t>
      </w:r>
      <w:r w:rsidRPr="00AD15F9">
        <w:rPr>
          <w:rFonts w:ascii="Myriad Pro" w:eastAsia="Calibri" w:hAnsi="Myriad Pro"/>
          <w:sz w:val="26"/>
          <w:szCs w:val="26"/>
        </w:rPr>
        <w:br/>
        <w:t>АО «Тываэнерго» за 2020-2021 годы, Исполнителем проведен анализ фактических расходов за 2017-2018 годы относительно плановых, утвержденных Службой по тарифам Республики Тыва на 2017-2018 годы. При анализе расходов Исполнителем использована информация, размещенная на официальном сайте АО «Тываэнерго» (</w:t>
      </w:r>
      <w:hyperlink r:id="rId18" w:history="1">
        <w:r w:rsidRPr="00AD15F9">
          <w:rPr>
            <w:rFonts w:ascii="Myriad Pro" w:eastAsia="Calibri" w:hAnsi="Myriad Pro"/>
            <w:sz w:val="26"/>
            <w:szCs w:val="26"/>
          </w:rPr>
          <w:t>http://www.tuvaenergo.ru/about/outinf.php</w:t>
        </w:r>
      </w:hyperlink>
      <w:r w:rsidRPr="00AD15F9">
        <w:rPr>
          <w:rFonts w:ascii="Myriad Pro" w:eastAsia="Calibri" w:hAnsi="Myriad Pro"/>
          <w:sz w:val="26"/>
          <w:szCs w:val="26"/>
        </w:rPr>
        <w:t>).</w:t>
      </w:r>
    </w:p>
    <w:p w14:paraId="13DAF59A" w14:textId="77777777" w:rsidR="007E21D0" w:rsidRPr="00AD15F9" w:rsidRDefault="007E21D0" w:rsidP="007E21D0">
      <w:pPr>
        <w:rPr>
          <w:rFonts w:eastAsia="Calibri"/>
          <w:sz w:val="28"/>
          <w:szCs w:val="28"/>
        </w:rPr>
      </w:pPr>
    </w:p>
    <w:p w14:paraId="520CCFC3" w14:textId="77777777" w:rsidR="007E21D0" w:rsidRPr="00AD15F9" w:rsidRDefault="007E21D0" w:rsidP="007E21D0">
      <w:pPr>
        <w:spacing w:after="32" w:line="360" w:lineRule="auto"/>
        <w:ind w:firstLine="567"/>
        <w:jc w:val="both"/>
        <w:rPr>
          <w:rFonts w:eastAsia="Calibri"/>
          <w:sz w:val="28"/>
          <w:szCs w:val="28"/>
        </w:rPr>
        <w:sectPr w:rsidR="007E21D0" w:rsidRPr="00AD15F9" w:rsidSect="00C56418">
          <w:headerReference w:type="default" r:id="rId19"/>
          <w:footerReference w:type="default" r:id="rId20"/>
          <w:footerReference w:type="first" r:id="rId21"/>
          <w:pgSz w:w="11906" w:h="16838"/>
          <w:pgMar w:top="1134" w:right="850" w:bottom="1134" w:left="1701" w:header="708" w:footer="708" w:gutter="0"/>
          <w:cols w:space="708"/>
          <w:titlePg/>
          <w:docGrid w:linePitch="360"/>
        </w:sectPr>
      </w:pPr>
    </w:p>
    <w:p w14:paraId="508B5C3B" w14:textId="77777777" w:rsidR="007E21D0" w:rsidRPr="00AD15F9" w:rsidRDefault="007E21D0" w:rsidP="007E21D0">
      <w:pPr>
        <w:spacing w:line="360" w:lineRule="auto"/>
        <w:ind w:firstLine="567"/>
        <w:jc w:val="center"/>
        <w:rPr>
          <w:rFonts w:ascii="Myriad Pro" w:eastAsia="Calibri" w:hAnsi="Myriad Pro"/>
          <w:b/>
          <w:bCs/>
          <w:sz w:val="26"/>
          <w:szCs w:val="26"/>
        </w:rPr>
      </w:pPr>
      <w:r w:rsidRPr="00AD15F9">
        <w:rPr>
          <w:rFonts w:ascii="Myriad Pro" w:eastAsia="Calibri" w:hAnsi="Myriad Pro"/>
          <w:b/>
          <w:bCs/>
          <w:sz w:val="26"/>
          <w:szCs w:val="26"/>
        </w:rPr>
        <w:lastRenderedPageBreak/>
        <w:t>Сравнительный анализ фактических расходов АО «Тываэнерго» за 2017-2018 гг. относительно утвержденных Службой по тарифам Республики Тыва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4767"/>
        <w:gridCol w:w="997"/>
        <w:gridCol w:w="1076"/>
        <w:gridCol w:w="967"/>
        <w:gridCol w:w="1106"/>
        <w:gridCol w:w="967"/>
        <w:gridCol w:w="1044"/>
        <w:gridCol w:w="967"/>
        <w:gridCol w:w="1106"/>
        <w:gridCol w:w="864"/>
      </w:tblGrid>
      <w:tr w:rsidR="007E21D0" w:rsidRPr="00AD15F9" w14:paraId="331C8E9F" w14:textId="77777777" w:rsidTr="00C56418">
        <w:trPr>
          <w:trHeight w:val="330"/>
          <w:tblHeader/>
        </w:trPr>
        <w:tc>
          <w:tcPr>
            <w:tcW w:w="3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5E2EF6"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 п/п</w:t>
            </w:r>
          </w:p>
        </w:tc>
        <w:tc>
          <w:tcPr>
            <w:tcW w:w="16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3C3994"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Показатель</w:t>
            </w:r>
          </w:p>
        </w:tc>
        <w:tc>
          <w:tcPr>
            <w:tcW w:w="3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79D508"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Ед. изм.</w:t>
            </w:r>
          </w:p>
        </w:tc>
        <w:tc>
          <w:tcPr>
            <w:tcW w:w="139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EE6DE6"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 xml:space="preserve">2017 год </w:t>
            </w:r>
          </w:p>
        </w:tc>
        <w:tc>
          <w:tcPr>
            <w:tcW w:w="134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FAC9CC"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 xml:space="preserve">2018 год </w:t>
            </w:r>
          </w:p>
        </w:tc>
      </w:tr>
      <w:tr w:rsidR="007E21D0" w:rsidRPr="00AD15F9" w14:paraId="25087875" w14:textId="77777777" w:rsidTr="00C56418">
        <w:trPr>
          <w:trHeight w:val="300"/>
          <w:tblHeader/>
        </w:trPr>
        <w:tc>
          <w:tcPr>
            <w:tcW w:w="3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9838BC" w14:textId="77777777" w:rsidR="007E21D0" w:rsidRPr="00AD15F9" w:rsidRDefault="007E21D0" w:rsidP="00C56418">
            <w:pPr>
              <w:rPr>
                <w:rFonts w:ascii="Myriad Pro" w:hAnsi="Myriad Pro"/>
                <w:b/>
                <w:bCs/>
                <w:color w:val="FFFFFF" w:themeColor="background1"/>
                <w:sz w:val="20"/>
                <w:szCs w:val="20"/>
              </w:rPr>
            </w:pPr>
          </w:p>
        </w:tc>
        <w:tc>
          <w:tcPr>
            <w:tcW w:w="16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C56F5F" w14:textId="77777777" w:rsidR="007E21D0" w:rsidRPr="00AD15F9" w:rsidRDefault="007E21D0" w:rsidP="00C56418">
            <w:pPr>
              <w:rPr>
                <w:rFonts w:ascii="Myriad Pro" w:hAnsi="Myriad Pro"/>
                <w:b/>
                <w:bCs/>
                <w:color w:val="FFFFFF" w:themeColor="background1"/>
                <w:sz w:val="20"/>
                <w:szCs w:val="20"/>
              </w:rPr>
            </w:pPr>
          </w:p>
        </w:tc>
        <w:tc>
          <w:tcPr>
            <w:tcW w:w="3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4E58A5" w14:textId="77777777" w:rsidR="007E21D0" w:rsidRPr="00AD15F9" w:rsidRDefault="007E21D0" w:rsidP="00C56418">
            <w:pPr>
              <w:rPr>
                <w:rFonts w:ascii="Myriad Pro" w:hAnsi="Myriad Pro"/>
                <w:b/>
                <w:bCs/>
                <w:color w:val="FFFFFF" w:themeColor="background1"/>
                <w:sz w:val="20"/>
                <w:szCs w:val="20"/>
              </w:rPr>
            </w:pP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AB7034"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 xml:space="preserve">план </w:t>
            </w:r>
          </w:p>
        </w:tc>
        <w:tc>
          <w:tcPr>
            <w:tcW w:w="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FC78EC"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 xml:space="preserve">факт </w:t>
            </w:r>
          </w:p>
        </w:tc>
        <w:tc>
          <w:tcPr>
            <w:tcW w:w="70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B7BD4A"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отклонения</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E5ABA1"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 xml:space="preserve">план </w:t>
            </w:r>
          </w:p>
        </w:tc>
        <w:tc>
          <w:tcPr>
            <w:tcW w:w="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F6211F"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 xml:space="preserve">факт </w:t>
            </w:r>
          </w:p>
        </w:tc>
        <w:tc>
          <w:tcPr>
            <w:tcW w:w="66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616FBD" w14:textId="77777777" w:rsidR="007E21D0" w:rsidRPr="00AD15F9" w:rsidRDefault="007E21D0" w:rsidP="00C56418">
            <w:pPr>
              <w:jc w:val="center"/>
              <w:rPr>
                <w:rFonts w:ascii="Myriad Pro" w:hAnsi="Myriad Pro"/>
                <w:b/>
                <w:bCs/>
                <w:color w:val="FFFFFF" w:themeColor="background1"/>
                <w:sz w:val="20"/>
                <w:szCs w:val="20"/>
              </w:rPr>
            </w:pPr>
            <w:r w:rsidRPr="00AD15F9">
              <w:rPr>
                <w:rFonts w:ascii="Myriad Pro" w:hAnsi="Myriad Pro"/>
                <w:b/>
                <w:bCs/>
                <w:color w:val="FFFFFF" w:themeColor="background1"/>
                <w:sz w:val="20"/>
                <w:szCs w:val="20"/>
              </w:rPr>
              <w:t>отклонения</w:t>
            </w:r>
          </w:p>
        </w:tc>
      </w:tr>
      <w:tr w:rsidR="007E21D0" w:rsidRPr="00AD15F9" w14:paraId="510EDB69" w14:textId="77777777" w:rsidTr="00C56418">
        <w:trPr>
          <w:trHeight w:val="270"/>
        </w:trPr>
        <w:tc>
          <w:tcPr>
            <w:tcW w:w="313" w:type="pct"/>
            <w:tcBorders>
              <w:top w:val="single" w:sz="4" w:space="0" w:color="FFFFFF" w:themeColor="background1"/>
            </w:tcBorders>
            <w:shd w:val="clear" w:color="auto" w:fill="auto"/>
            <w:noWrap/>
            <w:vAlign w:val="center"/>
            <w:hideMark/>
          </w:tcPr>
          <w:p w14:paraId="5101EF54"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w:t>
            </w:r>
          </w:p>
        </w:tc>
        <w:tc>
          <w:tcPr>
            <w:tcW w:w="1612" w:type="pct"/>
            <w:tcBorders>
              <w:top w:val="single" w:sz="4" w:space="0" w:color="FFFFFF" w:themeColor="background1"/>
            </w:tcBorders>
            <w:shd w:val="clear" w:color="auto" w:fill="auto"/>
            <w:vAlign w:val="center"/>
            <w:hideMark/>
          </w:tcPr>
          <w:p w14:paraId="524746A7"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Подконтрольные расходы, всего</w:t>
            </w:r>
          </w:p>
        </w:tc>
        <w:tc>
          <w:tcPr>
            <w:tcW w:w="337" w:type="pct"/>
            <w:tcBorders>
              <w:top w:val="single" w:sz="4" w:space="0" w:color="FFFFFF" w:themeColor="background1"/>
            </w:tcBorders>
            <w:shd w:val="clear" w:color="auto" w:fill="auto"/>
            <w:noWrap/>
            <w:vAlign w:val="center"/>
            <w:hideMark/>
          </w:tcPr>
          <w:p w14:paraId="136E460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tcBorders>
              <w:top w:val="single" w:sz="4" w:space="0" w:color="FFFFFF" w:themeColor="background1"/>
            </w:tcBorders>
            <w:shd w:val="clear" w:color="auto" w:fill="auto"/>
            <w:noWrap/>
            <w:vAlign w:val="center"/>
            <w:hideMark/>
          </w:tcPr>
          <w:p w14:paraId="0881D184"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564 655</w:t>
            </w:r>
          </w:p>
        </w:tc>
        <w:tc>
          <w:tcPr>
            <w:tcW w:w="327" w:type="pct"/>
            <w:tcBorders>
              <w:top w:val="single" w:sz="4" w:space="0" w:color="FFFFFF" w:themeColor="background1"/>
            </w:tcBorders>
            <w:shd w:val="clear" w:color="auto" w:fill="auto"/>
            <w:noWrap/>
            <w:vAlign w:val="center"/>
            <w:hideMark/>
          </w:tcPr>
          <w:p w14:paraId="774F6D4C"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418 423</w:t>
            </w:r>
          </w:p>
        </w:tc>
        <w:tc>
          <w:tcPr>
            <w:tcW w:w="374" w:type="pct"/>
            <w:tcBorders>
              <w:top w:val="single" w:sz="4" w:space="0" w:color="FFFFFF" w:themeColor="background1"/>
            </w:tcBorders>
            <w:shd w:val="clear" w:color="auto" w:fill="auto"/>
            <w:noWrap/>
            <w:vAlign w:val="center"/>
            <w:hideMark/>
          </w:tcPr>
          <w:p w14:paraId="3D20ED3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-146 232</w:t>
            </w:r>
          </w:p>
        </w:tc>
        <w:tc>
          <w:tcPr>
            <w:tcW w:w="32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339A436"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-26%</w:t>
            </w:r>
          </w:p>
        </w:tc>
        <w:tc>
          <w:tcPr>
            <w:tcW w:w="353" w:type="pct"/>
            <w:tcBorders>
              <w:top w:val="single" w:sz="4" w:space="0" w:color="FFFFFF" w:themeColor="background1"/>
            </w:tcBorders>
            <w:shd w:val="clear" w:color="auto" w:fill="auto"/>
            <w:noWrap/>
            <w:vAlign w:val="center"/>
            <w:hideMark/>
          </w:tcPr>
          <w:p w14:paraId="455D72C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581 369</w:t>
            </w:r>
          </w:p>
        </w:tc>
        <w:tc>
          <w:tcPr>
            <w:tcW w:w="327" w:type="pct"/>
            <w:tcBorders>
              <w:top w:val="single" w:sz="4" w:space="0" w:color="FFFFFF" w:themeColor="background1"/>
            </w:tcBorders>
            <w:shd w:val="clear" w:color="auto" w:fill="auto"/>
            <w:noWrap/>
            <w:vAlign w:val="center"/>
            <w:hideMark/>
          </w:tcPr>
          <w:p w14:paraId="2D09EB6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444 113</w:t>
            </w:r>
          </w:p>
        </w:tc>
        <w:tc>
          <w:tcPr>
            <w:tcW w:w="374" w:type="pct"/>
            <w:tcBorders>
              <w:top w:val="single" w:sz="4" w:space="0" w:color="FFFFFF" w:themeColor="background1"/>
            </w:tcBorders>
            <w:shd w:val="clear" w:color="auto" w:fill="auto"/>
            <w:noWrap/>
            <w:vAlign w:val="center"/>
            <w:hideMark/>
          </w:tcPr>
          <w:p w14:paraId="7097B7F6"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-137 255</w:t>
            </w:r>
          </w:p>
        </w:tc>
        <w:tc>
          <w:tcPr>
            <w:tcW w:w="2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7793C66"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-24%</w:t>
            </w:r>
          </w:p>
        </w:tc>
      </w:tr>
      <w:tr w:rsidR="007E21D0" w:rsidRPr="00AD15F9" w14:paraId="556D5A08" w14:textId="77777777" w:rsidTr="00C56418">
        <w:trPr>
          <w:trHeight w:val="300"/>
        </w:trPr>
        <w:tc>
          <w:tcPr>
            <w:tcW w:w="313" w:type="pct"/>
            <w:shd w:val="clear" w:color="auto" w:fill="auto"/>
            <w:noWrap/>
            <w:vAlign w:val="center"/>
            <w:hideMark/>
          </w:tcPr>
          <w:p w14:paraId="42043A7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1.1.</w:t>
            </w:r>
          </w:p>
        </w:tc>
        <w:tc>
          <w:tcPr>
            <w:tcW w:w="1612" w:type="pct"/>
            <w:shd w:val="clear" w:color="auto" w:fill="auto"/>
            <w:vAlign w:val="center"/>
            <w:hideMark/>
          </w:tcPr>
          <w:p w14:paraId="3744A41A"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Материальные расходы, всего</w:t>
            </w:r>
          </w:p>
        </w:tc>
        <w:tc>
          <w:tcPr>
            <w:tcW w:w="337" w:type="pct"/>
            <w:shd w:val="clear" w:color="auto" w:fill="auto"/>
            <w:noWrap/>
            <w:vAlign w:val="center"/>
            <w:hideMark/>
          </w:tcPr>
          <w:p w14:paraId="5F58595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5B68BEB7"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164 372</w:t>
            </w:r>
          </w:p>
        </w:tc>
        <w:tc>
          <w:tcPr>
            <w:tcW w:w="327" w:type="pct"/>
            <w:shd w:val="clear" w:color="auto" w:fill="auto"/>
            <w:noWrap/>
            <w:vAlign w:val="center"/>
            <w:hideMark/>
          </w:tcPr>
          <w:p w14:paraId="5C69575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75 751</w:t>
            </w:r>
          </w:p>
        </w:tc>
        <w:tc>
          <w:tcPr>
            <w:tcW w:w="374" w:type="pct"/>
            <w:shd w:val="clear" w:color="auto" w:fill="auto"/>
            <w:noWrap/>
            <w:vAlign w:val="center"/>
            <w:hideMark/>
          </w:tcPr>
          <w:p w14:paraId="5048447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-88 621</w:t>
            </w:r>
          </w:p>
        </w:tc>
        <w:tc>
          <w:tcPr>
            <w:tcW w:w="327" w:type="pct"/>
            <w:tcBorders>
              <w:top w:val="nil"/>
              <w:left w:val="single" w:sz="4" w:space="0" w:color="auto"/>
              <w:bottom w:val="single" w:sz="4" w:space="0" w:color="auto"/>
              <w:right w:val="single" w:sz="4" w:space="0" w:color="auto"/>
            </w:tcBorders>
            <w:shd w:val="clear" w:color="auto" w:fill="auto"/>
            <w:vAlign w:val="center"/>
          </w:tcPr>
          <w:p w14:paraId="7F76D12E"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-54%</w:t>
            </w:r>
          </w:p>
        </w:tc>
        <w:tc>
          <w:tcPr>
            <w:tcW w:w="353" w:type="pct"/>
            <w:shd w:val="clear" w:color="auto" w:fill="auto"/>
            <w:noWrap/>
            <w:vAlign w:val="center"/>
            <w:hideMark/>
          </w:tcPr>
          <w:p w14:paraId="0C43D70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150 006</w:t>
            </w:r>
          </w:p>
        </w:tc>
        <w:tc>
          <w:tcPr>
            <w:tcW w:w="327" w:type="pct"/>
            <w:shd w:val="clear" w:color="auto" w:fill="auto"/>
            <w:noWrap/>
            <w:vAlign w:val="center"/>
            <w:hideMark/>
          </w:tcPr>
          <w:p w14:paraId="219C46F6"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77 932</w:t>
            </w:r>
          </w:p>
        </w:tc>
        <w:tc>
          <w:tcPr>
            <w:tcW w:w="374" w:type="pct"/>
            <w:shd w:val="clear" w:color="auto" w:fill="auto"/>
            <w:noWrap/>
            <w:vAlign w:val="center"/>
            <w:hideMark/>
          </w:tcPr>
          <w:p w14:paraId="035B200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-72 073</w:t>
            </w:r>
          </w:p>
        </w:tc>
        <w:tc>
          <w:tcPr>
            <w:tcW w:w="292" w:type="pct"/>
            <w:tcBorders>
              <w:top w:val="nil"/>
              <w:left w:val="single" w:sz="4" w:space="0" w:color="auto"/>
              <w:bottom w:val="single" w:sz="4" w:space="0" w:color="auto"/>
              <w:right w:val="single" w:sz="4" w:space="0" w:color="auto"/>
            </w:tcBorders>
            <w:shd w:val="clear" w:color="auto" w:fill="auto"/>
            <w:vAlign w:val="center"/>
          </w:tcPr>
          <w:p w14:paraId="59E8DCD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-48%</w:t>
            </w:r>
          </w:p>
        </w:tc>
      </w:tr>
      <w:tr w:rsidR="007E21D0" w:rsidRPr="00AD15F9" w14:paraId="586F578F" w14:textId="77777777" w:rsidTr="00C56418">
        <w:trPr>
          <w:trHeight w:val="311"/>
        </w:trPr>
        <w:tc>
          <w:tcPr>
            <w:tcW w:w="313" w:type="pct"/>
            <w:shd w:val="clear" w:color="auto" w:fill="auto"/>
            <w:noWrap/>
            <w:vAlign w:val="center"/>
            <w:hideMark/>
          </w:tcPr>
          <w:p w14:paraId="5F23BFA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1.1.1.</w:t>
            </w:r>
          </w:p>
        </w:tc>
        <w:tc>
          <w:tcPr>
            <w:tcW w:w="1612" w:type="pct"/>
            <w:shd w:val="clear" w:color="auto" w:fill="auto"/>
            <w:vAlign w:val="center"/>
            <w:hideMark/>
          </w:tcPr>
          <w:p w14:paraId="797BF581"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в том числе на сырье, материалы, запасные части, инструмент, топливо</w:t>
            </w:r>
          </w:p>
        </w:tc>
        <w:tc>
          <w:tcPr>
            <w:tcW w:w="337" w:type="pct"/>
            <w:shd w:val="clear" w:color="auto" w:fill="auto"/>
            <w:noWrap/>
            <w:vAlign w:val="center"/>
            <w:hideMark/>
          </w:tcPr>
          <w:p w14:paraId="23864A87"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71E5EFD6"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91 896</w:t>
            </w:r>
          </w:p>
        </w:tc>
        <w:tc>
          <w:tcPr>
            <w:tcW w:w="327" w:type="pct"/>
            <w:shd w:val="clear" w:color="auto" w:fill="auto"/>
            <w:noWrap/>
            <w:vAlign w:val="center"/>
            <w:hideMark/>
          </w:tcPr>
          <w:p w14:paraId="1D2ED9EF"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73 697</w:t>
            </w:r>
          </w:p>
        </w:tc>
        <w:tc>
          <w:tcPr>
            <w:tcW w:w="374" w:type="pct"/>
            <w:shd w:val="clear" w:color="auto" w:fill="auto"/>
            <w:noWrap/>
            <w:vAlign w:val="center"/>
            <w:hideMark/>
          </w:tcPr>
          <w:p w14:paraId="296B5C9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-18 199</w:t>
            </w:r>
          </w:p>
        </w:tc>
        <w:tc>
          <w:tcPr>
            <w:tcW w:w="327" w:type="pct"/>
            <w:tcBorders>
              <w:top w:val="nil"/>
              <w:left w:val="single" w:sz="4" w:space="0" w:color="auto"/>
              <w:bottom w:val="single" w:sz="4" w:space="0" w:color="auto"/>
              <w:right w:val="single" w:sz="4" w:space="0" w:color="auto"/>
            </w:tcBorders>
            <w:shd w:val="clear" w:color="auto" w:fill="auto"/>
            <w:vAlign w:val="center"/>
          </w:tcPr>
          <w:p w14:paraId="16CC2AF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-20%</w:t>
            </w:r>
          </w:p>
        </w:tc>
        <w:tc>
          <w:tcPr>
            <w:tcW w:w="353" w:type="pct"/>
            <w:shd w:val="clear" w:color="auto" w:fill="auto"/>
            <w:noWrap/>
            <w:vAlign w:val="center"/>
            <w:hideMark/>
          </w:tcPr>
          <w:p w14:paraId="3198B68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94 616</w:t>
            </w:r>
          </w:p>
        </w:tc>
        <w:tc>
          <w:tcPr>
            <w:tcW w:w="327" w:type="pct"/>
            <w:shd w:val="clear" w:color="auto" w:fill="auto"/>
            <w:noWrap/>
            <w:vAlign w:val="center"/>
            <w:hideMark/>
          </w:tcPr>
          <w:p w14:paraId="4A9EEB07"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74 736</w:t>
            </w:r>
          </w:p>
        </w:tc>
        <w:tc>
          <w:tcPr>
            <w:tcW w:w="374" w:type="pct"/>
            <w:shd w:val="clear" w:color="auto" w:fill="auto"/>
            <w:noWrap/>
            <w:vAlign w:val="center"/>
            <w:hideMark/>
          </w:tcPr>
          <w:p w14:paraId="4DAB35CC"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-19 880</w:t>
            </w:r>
          </w:p>
        </w:tc>
        <w:tc>
          <w:tcPr>
            <w:tcW w:w="292" w:type="pct"/>
            <w:tcBorders>
              <w:top w:val="nil"/>
              <w:left w:val="single" w:sz="4" w:space="0" w:color="auto"/>
              <w:bottom w:val="single" w:sz="4" w:space="0" w:color="auto"/>
              <w:right w:val="single" w:sz="4" w:space="0" w:color="auto"/>
            </w:tcBorders>
            <w:shd w:val="clear" w:color="auto" w:fill="auto"/>
            <w:vAlign w:val="center"/>
          </w:tcPr>
          <w:p w14:paraId="3C3BAD2C"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-21%</w:t>
            </w:r>
          </w:p>
        </w:tc>
      </w:tr>
      <w:tr w:rsidR="007E21D0" w:rsidRPr="00AD15F9" w14:paraId="2D29CBFC" w14:textId="77777777" w:rsidTr="00C56418">
        <w:trPr>
          <w:trHeight w:val="300"/>
        </w:trPr>
        <w:tc>
          <w:tcPr>
            <w:tcW w:w="313" w:type="pct"/>
            <w:shd w:val="clear" w:color="auto" w:fill="auto"/>
            <w:noWrap/>
            <w:vAlign w:val="center"/>
            <w:hideMark/>
          </w:tcPr>
          <w:p w14:paraId="427EFC57"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1.1.2</w:t>
            </w:r>
          </w:p>
        </w:tc>
        <w:tc>
          <w:tcPr>
            <w:tcW w:w="1612" w:type="pct"/>
            <w:shd w:val="clear" w:color="auto" w:fill="auto"/>
            <w:vAlign w:val="center"/>
            <w:hideMark/>
          </w:tcPr>
          <w:p w14:paraId="1CA364F5"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на ремонт</w:t>
            </w:r>
          </w:p>
        </w:tc>
        <w:tc>
          <w:tcPr>
            <w:tcW w:w="337" w:type="pct"/>
            <w:shd w:val="clear" w:color="auto" w:fill="auto"/>
            <w:noWrap/>
            <w:vAlign w:val="center"/>
            <w:hideMark/>
          </w:tcPr>
          <w:p w14:paraId="4364CC3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0CFA4EB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27" w:type="pct"/>
            <w:shd w:val="clear" w:color="auto" w:fill="auto"/>
            <w:noWrap/>
            <w:vAlign w:val="center"/>
            <w:hideMark/>
          </w:tcPr>
          <w:p w14:paraId="79A99C70"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74" w:type="pct"/>
            <w:shd w:val="clear" w:color="auto" w:fill="auto"/>
            <w:noWrap/>
            <w:vAlign w:val="center"/>
            <w:hideMark/>
          </w:tcPr>
          <w:p w14:paraId="7AE3611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0</w:t>
            </w:r>
          </w:p>
        </w:tc>
        <w:tc>
          <w:tcPr>
            <w:tcW w:w="327" w:type="pct"/>
            <w:tcBorders>
              <w:top w:val="nil"/>
              <w:left w:val="single" w:sz="4" w:space="0" w:color="auto"/>
              <w:bottom w:val="single" w:sz="4" w:space="0" w:color="auto"/>
              <w:right w:val="single" w:sz="4" w:space="0" w:color="auto"/>
            </w:tcBorders>
            <w:shd w:val="clear" w:color="auto" w:fill="auto"/>
            <w:vAlign w:val="center"/>
          </w:tcPr>
          <w:p w14:paraId="001142B9" w14:textId="77777777" w:rsidR="007E21D0" w:rsidRPr="00AD15F9" w:rsidRDefault="007E21D0" w:rsidP="00C56418">
            <w:pPr>
              <w:jc w:val="center"/>
              <w:rPr>
                <w:rFonts w:ascii="Myriad Pro" w:hAnsi="Myriad Pro"/>
                <w:sz w:val="20"/>
                <w:szCs w:val="20"/>
              </w:rPr>
            </w:pPr>
          </w:p>
        </w:tc>
        <w:tc>
          <w:tcPr>
            <w:tcW w:w="353" w:type="pct"/>
            <w:shd w:val="clear" w:color="auto" w:fill="auto"/>
            <w:noWrap/>
            <w:vAlign w:val="center"/>
            <w:hideMark/>
          </w:tcPr>
          <w:p w14:paraId="313954B4"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27" w:type="pct"/>
            <w:shd w:val="clear" w:color="auto" w:fill="auto"/>
            <w:noWrap/>
            <w:vAlign w:val="center"/>
            <w:hideMark/>
          </w:tcPr>
          <w:p w14:paraId="7F73384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74" w:type="pct"/>
            <w:shd w:val="clear" w:color="auto" w:fill="auto"/>
            <w:noWrap/>
            <w:vAlign w:val="center"/>
            <w:hideMark/>
          </w:tcPr>
          <w:p w14:paraId="0243272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0</w:t>
            </w:r>
          </w:p>
        </w:tc>
        <w:tc>
          <w:tcPr>
            <w:tcW w:w="292" w:type="pct"/>
            <w:tcBorders>
              <w:top w:val="nil"/>
              <w:left w:val="single" w:sz="4" w:space="0" w:color="auto"/>
              <w:bottom w:val="single" w:sz="4" w:space="0" w:color="auto"/>
              <w:right w:val="single" w:sz="4" w:space="0" w:color="auto"/>
            </w:tcBorders>
            <w:shd w:val="clear" w:color="auto" w:fill="auto"/>
            <w:vAlign w:val="center"/>
          </w:tcPr>
          <w:p w14:paraId="6541ECE4" w14:textId="77777777" w:rsidR="007E21D0" w:rsidRPr="00AD15F9" w:rsidRDefault="007E21D0" w:rsidP="00C56418">
            <w:pPr>
              <w:jc w:val="center"/>
              <w:rPr>
                <w:rFonts w:ascii="Myriad Pro" w:hAnsi="Myriad Pro"/>
                <w:sz w:val="20"/>
                <w:szCs w:val="20"/>
              </w:rPr>
            </w:pPr>
          </w:p>
        </w:tc>
      </w:tr>
      <w:tr w:rsidR="007E21D0" w:rsidRPr="00AD15F9" w14:paraId="48296985" w14:textId="77777777" w:rsidTr="00C56418">
        <w:trPr>
          <w:trHeight w:val="531"/>
        </w:trPr>
        <w:tc>
          <w:tcPr>
            <w:tcW w:w="313" w:type="pct"/>
            <w:shd w:val="clear" w:color="auto" w:fill="auto"/>
            <w:noWrap/>
            <w:vAlign w:val="center"/>
            <w:hideMark/>
          </w:tcPr>
          <w:p w14:paraId="3783554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1.1.3</w:t>
            </w:r>
          </w:p>
        </w:tc>
        <w:tc>
          <w:tcPr>
            <w:tcW w:w="1612" w:type="pct"/>
            <w:shd w:val="clear" w:color="auto" w:fill="auto"/>
            <w:vAlign w:val="center"/>
            <w:hideMark/>
          </w:tcPr>
          <w:p w14:paraId="446AFFEC"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337" w:type="pct"/>
            <w:shd w:val="clear" w:color="auto" w:fill="auto"/>
            <w:noWrap/>
            <w:vAlign w:val="center"/>
            <w:hideMark/>
          </w:tcPr>
          <w:p w14:paraId="57E8E1F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1C329E46"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72 476</w:t>
            </w:r>
          </w:p>
        </w:tc>
        <w:tc>
          <w:tcPr>
            <w:tcW w:w="327" w:type="pct"/>
            <w:shd w:val="clear" w:color="auto" w:fill="auto"/>
            <w:noWrap/>
            <w:vAlign w:val="center"/>
            <w:hideMark/>
          </w:tcPr>
          <w:p w14:paraId="5CEEA477"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2 055</w:t>
            </w:r>
          </w:p>
        </w:tc>
        <w:tc>
          <w:tcPr>
            <w:tcW w:w="374" w:type="pct"/>
            <w:shd w:val="clear" w:color="auto" w:fill="auto"/>
            <w:noWrap/>
            <w:vAlign w:val="center"/>
            <w:hideMark/>
          </w:tcPr>
          <w:p w14:paraId="4A285C8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-70 421</w:t>
            </w:r>
          </w:p>
        </w:tc>
        <w:tc>
          <w:tcPr>
            <w:tcW w:w="327" w:type="pct"/>
            <w:tcBorders>
              <w:top w:val="nil"/>
              <w:left w:val="single" w:sz="4" w:space="0" w:color="auto"/>
              <w:bottom w:val="single" w:sz="4" w:space="0" w:color="auto"/>
              <w:right w:val="single" w:sz="4" w:space="0" w:color="auto"/>
            </w:tcBorders>
            <w:shd w:val="clear" w:color="auto" w:fill="auto"/>
            <w:vAlign w:val="center"/>
          </w:tcPr>
          <w:p w14:paraId="09732F3E"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-97%</w:t>
            </w:r>
          </w:p>
        </w:tc>
        <w:tc>
          <w:tcPr>
            <w:tcW w:w="353" w:type="pct"/>
            <w:shd w:val="clear" w:color="auto" w:fill="auto"/>
            <w:noWrap/>
            <w:vAlign w:val="center"/>
            <w:hideMark/>
          </w:tcPr>
          <w:p w14:paraId="22E822D6"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55 390</w:t>
            </w:r>
          </w:p>
        </w:tc>
        <w:tc>
          <w:tcPr>
            <w:tcW w:w="327" w:type="pct"/>
            <w:shd w:val="clear" w:color="auto" w:fill="auto"/>
            <w:noWrap/>
            <w:vAlign w:val="center"/>
            <w:hideMark/>
          </w:tcPr>
          <w:p w14:paraId="3E8D1FE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3 196</w:t>
            </w:r>
          </w:p>
        </w:tc>
        <w:tc>
          <w:tcPr>
            <w:tcW w:w="374" w:type="pct"/>
            <w:shd w:val="clear" w:color="auto" w:fill="auto"/>
            <w:noWrap/>
            <w:vAlign w:val="center"/>
            <w:hideMark/>
          </w:tcPr>
          <w:p w14:paraId="470D57D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-52 193</w:t>
            </w:r>
          </w:p>
        </w:tc>
        <w:tc>
          <w:tcPr>
            <w:tcW w:w="292" w:type="pct"/>
            <w:tcBorders>
              <w:top w:val="nil"/>
              <w:left w:val="single" w:sz="4" w:space="0" w:color="auto"/>
              <w:bottom w:val="single" w:sz="4" w:space="0" w:color="auto"/>
              <w:right w:val="single" w:sz="4" w:space="0" w:color="auto"/>
            </w:tcBorders>
            <w:shd w:val="clear" w:color="auto" w:fill="auto"/>
            <w:vAlign w:val="center"/>
          </w:tcPr>
          <w:p w14:paraId="65F020D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-94%</w:t>
            </w:r>
          </w:p>
        </w:tc>
      </w:tr>
      <w:tr w:rsidR="007E21D0" w:rsidRPr="00AD15F9" w14:paraId="1C16AAA7" w14:textId="77777777" w:rsidTr="00C56418">
        <w:trPr>
          <w:trHeight w:val="300"/>
        </w:trPr>
        <w:tc>
          <w:tcPr>
            <w:tcW w:w="313" w:type="pct"/>
            <w:shd w:val="clear" w:color="auto" w:fill="auto"/>
            <w:noWrap/>
            <w:vAlign w:val="center"/>
            <w:hideMark/>
          </w:tcPr>
          <w:p w14:paraId="77C1E5BC"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1.1.3.1</w:t>
            </w:r>
          </w:p>
        </w:tc>
        <w:tc>
          <w:tcPr>
            <w:tcW w:w="1612" w:type="pct"/>
            <w:shd w:val="clear" w:color="auto" w:fill="auto"/>
            <w:vAlign w:val="center"/>
            <w:hideMark/>
          </w:tcPr>
          <w:p w14:paraId="64975601"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в том числе на ремонт</w:t>
            </w:r>
          </w:p>
        </w:tc>
        <w:tc>
          <w:tcPr>
            <w:tcW w:w="337" w:type="pct"/>
            <w:shd w:val="clear" w:color="auto" w:fill="auto"/>
            <w:noWrap/>
            <w:vAlign w:val="center"/>
            <w:hideMark/>
          </w:tcPr>
          <w:p w14:paraId="1CCB562F"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3FB5F92E"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27" w:type="pct"/>
            <w:shd w:val="clear" w:color="auto" w:fill="auto"/>
            <w:noWrap/>
            <w:vAlign w:val="center"/>
            <w:hideMark/>
          </w:tcPr>
          <w:p w14:paraId="432524B7"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74" w:type="pct"/>
            <w:shd w:val="clear" w:color="auto" w:fill="auto"/>
            <w:noWrap/>
            <w:vAlign w:val="center"/>
            <w:hideMark/>
          </w:tcPr>
          <w:p w14:paraId="02FE538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0</w:t>
            </w:r>
          </w:p>
        </w:tc>
        <w:tc>
          <w:tcPr>
            <w:tcW w:w="327" w:type="pct"/>
            <w:tcBorders>
              <w:top w:val="nil"/>
              <w:left w:val="single" w:sz="4" w:space="0" w:color="auto"/>
              <w:bottom w:val="single" w:sz="4" w:space="0" w:color="auto"/>
              <w:right w:val="single" w:sz="4" w:space="0" w:color="auto"/>
            </w:tcBorders>
            <w:shd w:val="clear" w:color="auto" w:fill="auto"/>
            <w:vAlign w:val="center"/>
          </w:tcPr>
          <w:p w14:paraId="71D6393A" w14:textId="77777777" w:rsidR="007E21D0" w:rsidRPr="00AD15F9" w:rsidRDefault="007E21D0" w:rsidP="00C56418">
            <w:pPr>
              <w:jc w:val="center"/>
              <w:rPr>
                <w:rFonts w:ascii="Myriad Pro" w:hAnsi="Myriad Pro"/>
                <w:sz w:val="20"/>
                <w:szCs w:val="20"/>
              </w:rPr>
            </w:pPr>
          </w:p>
        </w:tc>
        <w:tc>
          <w:tcPr>
            <w:tcW w:w="353" w:type="pct"/>
            <w:shd w:val="clear" w:color="auto" w:fill="auto"/>
            <w:noWrap/>
            <w:vAlign w:val="center"/>
            <w:hideMark/>
          </w:tcPr>
          <w:p w14:paraId="425E5D3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27" w:type="pct"/>
            <w:shd w:val="clear" w:color="auto" w:fill="auto"/>
            <w:noWrap/>
            <w:vAlign w:val="center"/>
            <w:hideMark/>
          </w:tcPr>
          <w:p w14:paraId="392AA3D4"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74" w:type="pct"/>
            <w:shd w:val="clear" w:color="auto" w:fill="auto"/>
            <w:noWrap/>
            <w:vAlign w:val="center"/>
            <w:hideMark/>
          </w:tcPr>
          <w:p w14:paraId="33DBD33C"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0</w:t>
            </w:r>
          </w:p>
        </w:tc>
        <w:tc>
          <w:tcPr>
            <w:tcW w:w="292" w:type="pct"/>
            <w:tcBorders>
              <w:top w:val="nil"/>
              <w:left w:val="single" w:sz="4" w:space="0" w:color="auto"/>
              <w:bottom w:val="single" w:sz="4" w:space="0" w:color="auto"/>
              <w:right w:val="single" w:sz="4" w:space="0" w:color="auto"/>
            </w:tcBorders>
            <w:shd w:val="clear" w:color="auto" w:fill="auto"/>
            <w:vAlign w:val="center"/>
          </w:tcPr>
          <w:p w14:paraId="134368C3" w14:textId="77777777" w:rsidR="007E21D0" w:rsidRPr="00AD15F9" w:rsidRDefault="007E21D0" w:rsidP="00C56418">
            <w:pPr>
              <w:jc w:val="center"/>
              <w:rPr>
                <w:rFonts w:ascii="Myriad Pro" w:hAnsi="Myriad Pro"/>
                <w:sz w:val="20"/>
                <w:szCs w:val="20"/>
              </w:rPr>
            </w:pPr>
          </w:p>
        </w:tc>
      </w:tr>
      <w:tr w:rsidR="007E21D0" w:rsidRPr="00AD15F9" w14:paraId="54D08DBD" w14:textId="77777777" w:rsidTr="00C56418">
        <w:trPr>
          <w:trHeight w:val="300"/>
        </w:trPr>
        <w:tc>
          <w:tcPr>
            <w:tcW w:w="313" w:type="pct"/>
            <w:shd w:val="clear" w:color="auto" w:fill="auto"/>
            <w:noWrap/>
            <w:vAlign w:val="center"/>
            <w:hideMark/>
          </w:tcPr>
          <w:p w14:paraId="2C9D89C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1.2</w:t>
            </w:r>
          </w:p>
        </w:tc>
        <w:tc>
          <w:tcPr>
            <w:tcW w:w="1612" w:type="pct"/>
            <w:shd w:val="clear" w:color="auto" w:fill="auto"/>
            <w:vAlign w:val="center"/>
            <w:hideMark/>
          </w:tcPr>
          <w:p w14:paraId="32BB9194"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Фонд оплаты труда</w:t>
            </w:r>
          </w:p>
        </w:tc>
        <w:tc>
          <w:tcPr>
            <w:tcW w:w="337" w:type="pct"/>
            <w:shd w:val="clear" w:color="auto" w:fill="auto"/>
            <w:noWrap/>
            <w:vAlign w:val="center"/>
            <w:hideMark/>
          </w:tcPr>
          <w:p w14:paraId="60CC9F06"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24FD953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328 842</w:t>
            </w:r>
          </w:p>
        </w:tc>
        <w:tc>
          <w:tcPr>
            <w:tcW w:w="327" w:type="pct"/>
            <w:shd w:val="clear" w:color="auto" w:fill="auto"/>
            <w:noWrap/>
            <w:vAlign w:val="center"/>
            <w:hideMark/>
          </w:tcPr>
          <w:p w14:paraId="2F52A910"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307 743</w:t>
            </w:r>
          </w:p>
        </w:tc>
        <w:tc>
          <w:tcPr>
            <w:tcW w:w="374" w:type="pct"/>
            <w:shd w:val="clear" w:color="auto" w:fill="auto"/>
            <w:noWrap/>
            <w:vAlign w:val="center"/>
            <w:hideMark/>
          </w:tcPr>
          <w:p w14:paraId="112CA03C"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-21 099</w:t>
            </w:r>
          </w:p>
        </w:tc>
        <w:tc>
          <w:tcPr>
            <w:tcW w:w="327" w:type="pct"/>
            <w:tcBorders>
              <w:top w:val="nil"/>
              <w:left w:val="single" w:sz="4" w:space="0" w:color="auto"/>
              <w:bottom w:val="single" w:sz="4" w:space="0" w:color="auto"/>
              <w:right w:val="single" w:sz="4" w:space="0" w:color="auto"/>
            </w:tcBorders>
            <w:shd w:val="clear" w:color="auto" w:fill="auto"/>
            <w:vAlign w:val="center"/>
          </w:tcPr>
          <w:p w14:paraId="780BD3F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-6%</w:t>
            </w:r>
          </w:p>
        </w:tc>
        <w:tc>
          <w:tcPr>
            <w:tcW w:w="353" w:type="pct"/>
            <w:shd w:val="clear" w:color="auto" w:fill="auto"/>
            <w:noWrap/>
            <w:vAlign w:val="center"/>
            <w:hideMark/>
          </w:tcPr>
          <w:p w14:paraId="78CFB77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357 807</w:t>
            </w:r>
          </w:p>
        </w:tc>
        <w:tc>
          <w:tcPr>
            <w:tcW w:w="327" w:type="pct"/>
            <w:shd w:val="clear" w:color="auto" w:fill="auto"/>
            <w:noWrap/>
            <w:vAlign w:val="center"/>
            <w:hideMark/>
          </w:tcPr>
          <w:p w14:paraId="53BD6F0C"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329 367</w:t>
            </w:r>
          </w:p>
        </w:tc>
        <w:tc>
          <w:tcPr>
            <w:tcW w:w="374" w:type="pct"/>
            <w:shd w:val="clear" w:color="auto" w:fill="auto"/>
            <w:noWrap/>
            <w:vAlign w:val="center"/>
            <w:hideMark/>
          </w:tcPr>
          <w:p w14:paraId="255A0916"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-28 440</w:t>
            </w:r>
          </w:p>
        </w:tc>
        <w:tc>
          <w:tcPr>
            <w:tcW w:w="292" w:type="pct"/>
            <w:tcBorders>
              <w:top w:val="nil"/>
              <w:left w:val="single" w:sz="4" w:space="0" w:color="auto"/>
              <w:bottom w:val="single" w:sz="4" w:space="0" w:color="auto"/>
              <w:right w:val="single" w:sz="4" w:space="0" w:color="auto"/>
            </w:tcBorders>
            <w:shd w:val="clear" w:color="auto" w:fill="auto"/>
            <w:vAlign w:val="center"/>
          </w:tcPr>
          <w:p w14:paraId="0A1B4FC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-8%</w:t>
            </w:r>
          </w:p>
        </w:tc>
      </w:tr>
      <w:tr w:rsidR="007E21D0" w:rsidRPr="00AD15F9" w14:paraId="42D30C23" w14:textId="77777777" w:rsidTr="00C56418">
        <w:trPr>
          <w:trHeight w:val="300"/>
        </w:trPr>
        <w:tc>
          <w:tcPr>
            <w:tcW w:w="313" w:type="pct"/>
            <w:shd w:val="clear" w:color="auto" w:fill="auto"/>
            <w:noWrap/>
            <w:vAlign w:val="center"/>
            <w:hideMark/>
          </w:tcPr>
          <w:p w14:paraId="5FDA5C9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1.2.1</w:t>
            </w:r>
          </w:p>
        </w:tc>
        <w:tc>
          <w:tcPr>
            <w:tcW w:w="1612" w:type="pct"/>
            <w:shd w:val="clear" w:color="auto" w:fill="auto"/>
            <w:vAlign w:val="center"/>
            <w:hideMark/>
          </w:tcPr>
          <w:p w14:paraId="571EA08F"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в том числе на ремонт</w:t>
            </w:r>
          </w:p>
        </w:tc>
        <w:tc>
          <w:tcPr>
            <w:tcW w:w="337" w:type="pct"/>
            <w:shd w:val="clear" w:color="auto" w:fill="auto"/>
            <w:noWrap/>
            <w:vAlign w:val="center"/>
            <w:hideMark/>
          </w:tcPr>
          <w:p w14:paraId="4D028562"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74C3EEF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27" w:type="pct"/>
            <w:shd w:val="clear" w:color="auto" w:fill="auto"/>
            <w:noWrap/>
            <w:vAlign w:val="center"/>
            <w:hideMark/>
          </w:tcPr>
          <w:p w14:paraId="1BB38F4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74" w:type="pct"/>
            <w:shd w:val="clear" w:color="auto" w:fill="auto"/>
            <w:noWrap/>
            <w:vAlign w:val="center"/>
            <w:hideMark/>
          </w:tcPr>
          <w:p w14:paraId="528CD2A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0</w:t>
            </w:r>
          </w:p>
        </w:tc>
        <w:tc>
          <w:tcPr>
            <w:tcW w:w="327" w:type="pct"/>
            <w:tcBorders>
              <w:top w:val="nil"/>
              <w:left w:val="single" w:sz="4" w:space="0" w:color="auto"/>
              <w:bottom w:val="single" w:sz="4" w:space="0" w:color="auto"/>
              <w:right w:val="single" w:sz="4" w:space="0" w:color="auto"/>
            </w:tcBorders>
            <w:shd w:val="clear" w:color="auto" w:fill="auto"/>
            <w:vAlign w:val="center"/>
          </w:tcPr>
          <w:p w14:paraId="7F799F5D" w14:textId="77777777" w:rsidR="007E21D0" w:rsidRPr="00AD15F9" w:rsidRDefault="007E21D0" w:rsidP="00C56418">
            <w:pPr>
              <w:jc w:val="center"/>
              <w:rPr>
                <w:rFonts w:ascii="Myriad Pro" w:hAnsi="Myriad Pro"/>
                <w:sz w:val="20"/>
                <w:szCs w:val="20"/>
              </w:rPr>
            </w:pPr>
          </w:p>
        </w:tc>
        <w:tc>
          <w:tcPr>
            <w:tcW w:w="353" w:type="pct"/>
            <w:shd w:val="clear" w:color="auto" w:fill="auto"/>
            <w:noWrap/>
            <w:vAlign w:val="center"/>
            <w:hideMark/>
          </w:tcPr>
          <w:p w14:paraId="77E39F0E"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27" w:type="pct"/>
            <w:shd w:val="clear" w:color="auto" w:fill="auto"/>
            <w:noWrap/>
            <w:vAlign w:val="center"/>
            <w:hideMark/>
          </w:tcPr>
          <w:p w14:paraId="7259C80E"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74" w:type="pct"/>
            <w:shd w:val="clear" w:color="auto" w:fill="auto"/>
            <w:noWrap/>
            <w:vAlign w:val="center"/>
            <w:hideMark/>
          </w:tcPr>
          <w:p w14:paraId="795CB78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0</w:t>
            </w:r>
          </w:p>
        </w:tc>
        <w:tc>
          <w:tcPr>
            <w:tcW w:w="292" w:type="pct"/>
            <w:tcBorders>
              <w:top w:val="nil"/>
              <w:left w:val="single" w:sz="4" w:space="0" w:color="auto"/>
              <w:bottom w:val="single" w:sz="4" w:space="0" w:color="auto"/>
              <w:right w:val="single" w:sz="4" w:space="0" w:color="auto"/>
            </w:tcBorders>
            <w:shd w:val="clear" w:color="auto" w:fill="auto"/>
            <w:vAlign w:val="center"/>
          </w:tcPr>
          <w:p w14:paraId="74FA5670" w14:textId="77777777" w:rsidR="007E21D0" w:rsidRPr="00AD15F9" w:rsidRDefault="007E21D0" w:rsidP="00C56418">
            <w:pPr>
              <w:jc w:val="center"/>
              <w:rPr>
                <w:rFonts w:ascii="Myriad Pro" w:hAnsi="Myriad Pro"/>
                <w:sz w:val="20"/>
                <w:szCs w:val="20"/>
              </w:rPr>
            </w:pPr>
          </w:p>
        </w:tc>
      </w:tr>
      <w:tr w:rsidR="007E21D0" w:rsidRPr="00AD15F9" w14:paraId="3BE73196" w14:textId="77777777" w:rsidTr="00C56418">
        <w:trPr>
          <w:trHeight w:val="300"/>
        </w:trPr>
        <w:tc>
          <w:tcPr>
            <w:tcW w:w="313" w:type="pct"/>
            <w:shd w:val="clear" w:color="auto" w:fill="auto"/>
            <w:noWrap/>
            <w:vAlign w:val="center"/>
            <w:hideMark/>
          </w:tcPr>
          <w:p w14:paraId="35856186"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1.3</w:t>
            </w:r>
          </w:p>
        </w:tc>
        <w:tc>
          <w:tcPr>
            <w:tcW w:w="1612" w:type="pct"/>
            <w:shd w:val="clear" w:color="auto" w:fill="auto"/>
            <w:vAlign w:val="center"/>
            <w:hideMark/>
          </w:tcPr>
          <w:p w14:paraId="58FB1E1B"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Прочие подконтрольные расходы (с расшифровкой)</w:t>
            </w:r>
          </w:p>
        </w:tc>
        <w:tc>
          <w:tcPr>
            <w:tcW w:w="337" w:type="pct"/>
            <w:shd w:val="clear" w:color="auto" w:fill="auto"/>
            <w:noWrap/>
            <w:vAlign w:val="center"/>
            <w:hideMark/>
          </w:tcPr>
          <w:p w14:paraId="34BED62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1829DEE0"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47 850</w:t>
            </w:r>
          </w:p>
        </w:tc>
        <w:tc>
          <w:tcPr>
            <w:tcW w:w="327" w:type="pct"/>
            <w:shd w:val="clear" w:color="auto" w:fill="auto"/>
            <w:noWrap/>
            <w:vAlign w:val="center"/>
            <w:hideMark/>
          </w:tcPr>
          <w:p w14:paraId="1957E8E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25 416</w:t>
            </w:r>
          </w:p>
        </w:tc>
        <w:tc>
          <w:tcPr>
            <w:tcW w:w="374" w:type="pct"/>
            <w:shd w:val="clear" w:color="auto" w:fill="auto"/>
            <w:noWrap/>
            <w:vAlign w:val="center"/>
            <w:hideMark/>
          </w:tcPr>
          <w:p w14:paraId="5C8EC23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-22 434</w:t>
            </w:r>
          </w:p>
        </w:tc>
        <w:tc>
          <w:tcPr>
            <w:tcW w:w="327" w:type="pct"/>
            <w:tcBorders>
              <w:top w:val="nil"/>
              <w:left w:val="single" w:sz="4" w:space="0" w:color="auto"/>
              <w:bottom w:val="single" w:sz="4" w:space="0" w:color="auto"/>
              <w:right w:val="single" w:sz="4" w:space="0" w:color="auto"/>
            </w:tcBorders>
            <w:shd w:val="clear" w:color="auto" w:fill="auto"/>
            <w:vAlign w:val="center"/>
          </w:tcPr>
          <w:p w14:paraId="6BBE22E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-47%</w:t>
            </w:r>
          </w:p>
        </w:tc>
        <w:tc>
          <w:tcPr>
            <w:tcW w:w="353" w:type="pct"/>
            <w:shd w:val="clear" w:color="auto" w:fill="auto"/>
            <w:noWrap/>
            <w:vAlign w:val="center"/>
            <w:hideMark/>
          </w:tcPr>
          <w:p w14:paraId="784CFC9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49 266</w:t>
            </w:r>
          </w:p>
        </w:tc>
        <w:tc>
          <w:tcPr>
            <w:tcW w:w="327" w:type="pct"/>
            <w:shd w:val="clear" w:color="auto" w:fill="auto"/>
            <w:noWrap/>
            <w:vAlign w:val="center"/>
            <w:hideMark/>
          </w:tcPr>
          <w:p w14:paraId="3C82E13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32 223</w:t>
            </w:r>
          </w:p>
        </w:tc>
        <w:tc>
          <w:tcPr>
            <w:tcW w:w="374" w:type="pct"/>
            <w:shd w:val="clear" w:color="auto" w:fill="auto"/>
            <w:noWrap/>
            <w:vAlign w:val="center"/>
            <w:hideMark/>
          </w:tcPr>
          <w:p w14:paraId="04076D14"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-17 043</w:t>
            </w:r>
          </w:p>
        </w:tc>
        <w:tc>
          <w:tcPr>
            <w:tcW w:w="292" w:type="pct"/>
            <w:tcBorders>
              <w:top w:val="nil"/>
              <w:left w:val="single" w:sz="4" w:space="0" w:color="auto"/>
              <w:bottom w:val="single" w:sz="4" w:space="0" w:color="auto"/>
              <w:right w:val="single" w:sz="4" w:space="0" w:color="auto"/>
            </w:tcBorders>
            <w:shd w:val="clear" w:color="auto" w:fill="auto"/>
            <w:vAlign w:val="center"/>
          </w:tcPr>
          <w:p w14:paraId="2BF0472C"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-35%</w:t>
            </w:r>
          </w:p>
        </w:tc>
      </w:tr>
      <w:tr w:rsidR="007E21D0" w:rsidRPr="00AD15F9" w14:paraId="7E3A8A21" w14:textId="77777777" w:rsidTr="00C56418">
        <w:trPr>
          <w:trHeight w:val="315"/>
        </w:trPr>
        <w:tc>
          <w:tcPr>
            <w:tcW w:w="313" w:type="pct"/>
            <w:shd w:val="clear" w:color="auto" w:fill="auto"/>
            <w:noWrap/>
            <w:vAlign w:val="center"/>
            <w:hideMark/>
          </w:tcPr>
          <w:p w14:paraId="2F660FB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1.3.1</w:t>
            </w:r>
          </w:p>
        </w:tc>
        <w:tc>
          <w:tcPr>
            <w:tcW w:w="1612" w:type="pct"/>
            <w:shd w:val="clear" w:color="auto" w:fill="auto"/>
            <w:vAlign w:val="center"/>
            <w:hideMark/>
          </w:tcPr>
          <w:p w14:paraId="797609F0"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в том числе прибыль на социальное развитие (включая социальные выплаты)</w:t>
            </w:r>
          </w:p>
        </w:tc>
        <w:tc>
          <w:tcPr>
            <w:tcW w:w="337" w:type="pct"/>
            <w:shd w:val="clear" w:color="auto" w:fill="auto"/>
            <w:noWrap/>
            <w:vAlign w:val="center"/>
            <w:hideMark/>
          </w:tcPr>
          <w:p w14:paraId="4068454E"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7B37AAC2"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27" w:type="pct"/>
            <w:shd w:val="clear" w:color="auto" w:fill="auto"/>
            <w:noWrap/>
            <w:vAlign w:val="center"/>
            <w:hideMark/>
          </w:tcPr>
          <w:p w14:paraId="219EC41F"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74" w:type="pct"/>
            <w:shd w:val="clear" w:color="auto" w:fill="auto"/>
            <w:noWrap/>
            <w:vAlign w:val="center"/>
            <w:hideMark/>
          </w:tcPr>
          <w:p w14:paraId="62D6A59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0</w:t>
            </w:r>
          </w:p>
        </w:tc>
        <w:tc>
          <w:tcPr>
            <w:tcW w:w="327" w:type="pct"/>
            <w:tcBorders>
              <w:top w:val="nil"/>
              <w:left w:val="single" w:sz="4" w:space="0" w:color="auto"/>
              <w:bottom w:val="single" w:sz="4" w:space="0" w:color="auto"/>
              <w:right w:val="single" w:sz="4" w:space="0" w:color="auto"/>
            </w:tcBorders>
            <w:shd w:val="clear" w:color="auto" w:fill="auto"/>
            <w:vAlign w:val="center"/>
          </w:tcPr>
          <w:p w14:paraId="5F9C5565" w14:textId="77777777" w:rsidR="007E21D0" w:rsidRPr="00AD15F9" w:rsidRDefault="007E21D0" w:rsidP="00C56418">
            <w:pPr>
              <w:jc w:val="center"/>
              <w:rPr>
                <w:rFonts w:ascii="Myriad Pro" w:hAnsi="Myriad Pro"/>
                <w:sz w:val="20"/>
                <w:szCs w:val="20"/>
              </w:rPr>
            </w:pPr>
          </w:p>
        </w:tc>
        <w:tc>
          <w:tcPr>
            <w:tcW w:w="353" w:type="pct"/>
            <w:shd w:val="clear" w:color="auto" w:fill="auto"/>
            <w:noWrap/>
            <w:vAlign w:val="center"/>
            <w:hideMark/>
          </w:tcPr>
          <w:p w14:paraId="0B84E9F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27" w:type="pct"/>
            <w:shd w:val="clear" w:color="auto" w:fill="auto"/>
            <w:noWrap/>
            <w:vAlign w:val="center"/>
            <w:hideMark/>
          </w:tcPr>
          <w:p w14:paraId="0510A69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74" w:type="pct"/>
            <w:shd w:val="clear" w:color="auto" w:fill="auto"/>
            <w:noWrap/>
            <w:vAlign w:val="center"/>
            <w:hideMark/>
          </w:tcPr>
          <w:p w14:paraId="6AD48E8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0</w:t>
            </w:r>
          </w:p>
        </w:tc>
        <w:tc>
          <w:tcPr>
            <w:tcW w:w="292" w:type="pct"/>
            <w:tcBorders>
              <w:top w:val="nil"/>
              <w:left w:val="single" w:sz="4" w:space="0" w:color="auto"/>
              <w:bottom w:val="single" w:sz="4" w:space="0" w:color="auto"/>
              <w:right w:val="single" w:sz="4" w:space="0" w:color="auto"/>
            </w:tcBorders>
            <w:shd w:val="clear" w:color="auto" w:fill="auto"/>
            <w:vAlign w:val="center"/>
          </w:tcPr>
          <w:p w14:paraId="776BD0EA" w14:textId="77777777" w:rsidR="007E21D0" w:rsidRPr="00AD15F9" w:rsidRDefault="007E21D0" w:rsidP="00C56418">
            <w:pPr>
              <w:jc w:val="center"/>
              <w:rPr>
                <w:rFonts w:ascii="Myriad Pro" w:hAnsi="Myriad Pro"/>
                <w:sz w:val="20"/>
                <w:szCs w:val="20"/>
              </w:rPr>
            </w:pPr>
          </w:p>
        </w:tc>
      </w:tr>
      <w:tr w:rsidR="007E21D0" w:rsidRPr="00AD15F9" w14:paraId="15C48E77" w14:textId="77777777" w:rsidTr="00C56418">
        <w:trPr>
          <w:trHeight w:val="300"/>
        </w:trPr>
        <w:tc>
          <w:tcPr>
            <w:tcW w:w="313" w:type="pct"/>
            <w:shd w:val="clear" w:color="auto" w:fill="auto"/>
            <w:noWrap/>
            <w:vAlign w:val="center"/>
            <w:hideMark/>
          </w:tcPr>
          <w:p w14:paraId="26D20E3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1.3.2</w:t>
            </w:r>
          </w:p>
        </w:tc>
        <w:tc>
          <w:tcPr>
            <w:tcW w:w="1612" w:type="pct"/>
            <w:shd w:val="clear" w:color="auto" w:fill="auto"/>
            <w:vAlign w:val="center"/>
            <w:hideMark/>
          </w:tcPr>
          <w:p w14:paraId="637777E4"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в том числе транспортные услуги</w:t>
            </w:r>
          </w:p>
        </w:tc>
        <w:tc>
          <w:tcPr>
            <w:tcW w:w="337" w:type="pct"/>
            <w:shd w:val="clear" w:color="auto" w:fill="auto"/>
            <w:noWrap/>
            <w:vAlign w:val="center"/>
            <w:hideMark/>
          </w:tcPr>
          <w:p w14:paraId="793F5CF6"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0EDE423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134</w:t>
            </w:r>
          </w:p>
        </w:tc>
        <w:tc>
          <w:tcPr>
            <w:tcW w:w="327" w:type="pct"/>
            <w:shd w:val="clear" w:color="auto" w:fill="auto"/>
            <w:noWrap/>
            <w:vAlign w:val="center"/>
            <w:hideMark/>
          </w:tcPr>
          <w:p w14:paraId="7F9F847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136</w:t>
            </w:r>
          </w:p>
        </w:tc>
        <w:tc>
          <w:tcPr>
            <w:tcW w:w="374" w:type="pct"/>
            <w:shd w:val="clear" w:color="auto" w:fill="auto"/>
            <w:noWrap/>
            <w:vAlign w:val="center"/>
            <w:hideMark/>
          </w:tcPr>
          <w:p w14:paraId="25A9711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w:t>
            </w:r>
          </w:p>
        </w:tc>
        <w:tc>
          <w:tcPr>
            <w:tcW w:w="327" w:type="pct"/>
            <w:tcBorders>
              <w:top w:val="nil"/>
              <w:left w:val="single" w:sz="4" w:space="0" w:color="auto"/>
              <w:bottom w:val="single" w:sz="4" w:space="0" w:color="auto"/>
              <w:right w:val="single" w:sz="4" w:space="0" w:color="auto"/>
            </w:tcBorders>
            <w:shd w:val="clear" w:color="auto" w:fill="auto"/>
            <w:vAlign w:val="center"/>
          </w:tcPr>
          <w:p w14:paraId="7064717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w:t>
            </w:r>
          </w:p>
        </w:tc>
        <w:tc>
          <w:tcPr>
            <w:tcW w:w="353" w:type="pct"/>
            <w:shd w:val="clear" w:color="auto" w:fill="auto"/>
            <w:noWrap/>
            <w:vAlign w:val="center"/>
            <w:hideMark/>
          </w:tcPr>
          <w:p w14:paraId="5861FAEF"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138</w:t>
            </w:r>
          </w:p>
        </w:tc>
        <w:tc>
          <w:tcPr>
            <w:tcW w:w="327" w:type="pct"/>
            <w:shd w:val="clear" w:color="auto" w:fill="auto"/>
            <w:noWrap/>
            <w:vAlign w:val="center"/>
            <w:hideMark/>
          </w:tcPr>
          <w:p w14:paraId="41E483D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497</w:t>
            </w:r>
          </w:p>
        </w:tc>
        <w:tc>
          <w:tcPr>
            <w:tcW w:w="374" w:type="pct"/>
            <w:shd w:val="clear" w:color="auto" w:fill="auto"/>
            <w:noWrap/>
            <w:vAlign w:val="center"/>
            <w:hideMark/>
          </w:tcPr>
          <w:p w14:paraId="76A34B0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359</w:t>
            </w:r>
          </w:p>
        </w:tc>
        <w:tc>
          <w:tcPr>
            <w:tcW w:w="292" w:type="pct"/>
            <w:tcBorders>
              <w:top w:val="nil"/>
              <w:left w:val="single" w:sz="4" w:space="0" w:color="auto"/>
              <w:bottom w:val="single" w:sz="4" w:space="0" w:color="auto"/>
              <w:right w:val="single" w:sz="4" w:space="0" w:color="auto"/>
            </w:tcBorders>
            <w:shd w:val="clear" w:color="auto" w:fill="auto"/>
            <w:vAlign w:val="center"/>
          </w:tcPr>
          <w:p w14:paraId="7181A5D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260%</w:t>
            </w:r>
          </w:p>
        </w:tc>
      </w:tr>
      <w:tr w:rsidR="007E21D0" w:rsidRPr="00AD15F9" w14:paraId="1A0D6E0A" w14:textId="77777777" w:rsidTr="00C56418">
        <w:trPr>
          <w:trHeight w:val="300"/>
        </w:trPr>
        <w:tc>
          <w:tcPr>
            <w:tcW w:w="313" w:type="pct"/>
            <w:shd w:val="clear" w:color="auto" w:fill="auto"/>
            <w:noWrap/>
            <w:vAlign w:val="center"/>
            <w:hideMark/>
          </w:tcPr>
          <w:p w14:paraId="309A1ED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1.3.3</w:t>
            </w:r>
          </w:p>
        </w:tc>
        <w:tc>
          <w:tcPr>
            <w:tcW w:w="1612" w:type="pct"/>
            <w:shd w:val="clear" w:color="auto" w:fill="auto"/>
            <w:vAlign w:val="center"/>
            <w:hideMark/>
          </w:tcPr>
          <w:p w14:paraId="239E972B"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 xml:space="preserve">в том числе прочие расходы </w:t>
            </w:r>
          </w:p>
        </w:tc>
        <w:tc>
          <w:tcPr>
            <w:tcW w:w="337" w:type="pct"/>
            <w:shd w:val="clear" w:color="auto" w:fill="auto"/>
            <w:noWrap/>
            <w:vAlign w:val="center"/>
            <w:hideMark/>
          </w:tcPr>
          <w:p w14:paraId="161A1DC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02F4DD8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47 716</w:t>
            </w:r>
          </w:p>
        </w:tc>
        <w:tc>
          <w:tcPr>
            <w:tcW w:w="327" w:type="pct"/>
            <w:shd w:val="clear" w:color="auto" w:fill="auto"/>
            <w:noWrap/>
            <w:vAlign w:val="center"/>
            <w:hideMark/>
          </w:tcPr>
          <w:p w14:paraId="06E3E236"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25 280</w:t>
            </w:r>
          </w:p>
        </w:tc>
        <w:tc>
          <w:tcPr>
            <w:tcW w:w="374" w:type="pct"/>
            <w:shd w:val="clear" w:color="auto" w:fill="auto"/>
            <w:noWrap/>
            <w:vAlign w:val="center"/>
            <w:hideMark/>
          </w:tcPr>
          <w:p w14:paraId="6F69D462"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-22 436</w:t>
            </w:r>
          </w:p>
        </w:tc>
        <w:tc>
          <w:tcPr>
            <w:tcW w:w="327" w:type="pct"/>
            <w:tcBorders>
              <w:top w:val="nil"/>
              <w:left w:val="single" w:sz="4" w:space="0" w:color="auto"/>
              <w:bottom w:val="single" w:sz="4" w:space="0" w:color="auto"/>
              <w:right w:val="single" w:sz="4" w:space="0" w:color="auto"/>
            </w:tcBorders>
            <w:shd w:val="clear" w:color="auto" w:fill="auto"/>
            <w:vAlign w:val="center"/>
          </w:tcPr>
          <w:p w14:paraId="4A05AF3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-47%</w:t>
            </w:r>
          </w:p>
        </w:tc>
        <w:tc>
          <w:tcPr>
            <w:tcW w:w="353" w:type="pct"/>
            <w:shd w:val="clear" w:color="auto" w:fill="auto"/>
            <w:noWrap/>
            <w:vAlign w:val="center"/>
            <w:hideMark/>
          </w:tcPr>
          <w:p w14:paraId="5720038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49 128</w:t>
            </w:r>
          </w:p>
        </w:tc>
        <w:tc>
          <w:tcPr>
            <w:tcW w:w="327" w:type="pct"/>
            <w:shd w:val="clear" w:color="auto" w:fill="auto"/>
            <w:noWrap/>
            <w:vAlign w:val="center"/>
            <w:hideMark/>
          </w:tcPr>
          <w:p w14:paraId="023472D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31 726</w:t>
            </w:r>
          </w:p>
        </w:tc>
        <w:tc>
          <w:tcPr>
            <w:tcW w:w="374" w:type="pct"/>
            <w:shd w:val="clear" w:color="auto" w:fill="auto"/>
            <w:noWrap/>
            <w:vAlign w:val="center"/>
            <w:hideMark/>
          </w:tcPr>
          <w:p w14:paraId="3126744E"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-17 402</w:t>
            </w:r>
          </w:p>
        </w:tc>
        <w:tc>
          <w:tcPr>
            <w:tcW w:w="292" w:type="pct"/>
            <w:tcBorders>
              <w:top w:val="nil"/>
              <w:left w:val="single" w:sz="4" w:space="0" w:color="auto"/>
              <w:bottom w:val="single" w:sz="4" w:space="0" w:color="auto"/>
              <w:right w:val="single" w:sz="4" w:space="0" w:color="auto"/>
            </w:tcBorders>
            <w:shd w:val="clear" w:color="auto" w:fill="auto"/>
            <w:vAlign w:val="center"/>
          </w:tcPr>
          <w:p w14:paraId="2B4891C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-35%</w:t>
            </w:r>
          </w:p>
        </w:tc>
      </w:tr>
      <w:tr w:rsidR="007E21D0" w:rsidRPr="00AD15F9" w14:paraId="19928473" w14:textId="77777777" w:rsidTr="00C56418">
        <w:trPr>
          <w:trHeight w:val="1081"/>
        </w:trPr>
        <w:tc>
          <w:tcPr>
            <w:tcW w:w="313" w:type="pct"/>
            <w:shd w:val="clear" w:color="auto" w:fill="auto"/>
            <w:noWrap/>
            <w:vAlign w:val="center"/>
            <w:hideMark/>
          </w:tcPr>
          <w:p w14:paraId="10433AF2"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1.3.4.</w:t>
            </w:r>
          </w:p>
        </w:tc>
        <w:tc>
          <w:tcPr>
            <w:tcW w:w="1612" w:type="pct"/>
            <w:shd w:val="clear" w:color="auto" w:fill="auto"/>
            <w:vAlign w:val="center"/>
            <w:hideMark/>
          </w:tcPr>
          <w:p w14:paraId="7E390A10"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tc>
        <w:tc>
          <w:tcPr>
            <w:tcW w:w="337" w:type="pct"/>
            <w:shd w:val="clear" w:color="auto" w:fill="auto"/>
            <w:noWrap/>
            <w:vAlign w:val="center"/>
            <w:hideMark/>
          </w:tcPr>
          <w:p w14:paraId="6D43F1D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62A1797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14 357</w:t>
            </w:r>
          </w:p>
        </w:tc>
        <w:tc>
          <w:tcPr>
            <w:tcW w:w="327" w:type="pct"/>
            <w:shd w:val="clear" w:color="auto" w:fill="auto"/>
            <w:noWrap/>
            <w:vAlign w:val="center"/>
            <w:hideMark/>
          </w:tcPr>
          <w:p w14:paraId="67BE3C52"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9 948,0</w:t>
            </w:r>
          </w:p>
        </w:tc>
        <w:tc>
          <w:tcPr>
            <w:tcW w:w="374" w:type="pct"/>
            <w:shd w:val="clear" w:color="auto" w:fill="auto"/>
            <w:noWrap/>
            <w:vAlign w:val="center"/>
            <w:hideMark/>
          </w:tcPr>
          <w:p w14:paraId="081D116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-4 409</w:t>
            </w:r>
          </w:p>
        </w:tc>
        <w:tc>
          <w:tcPr>
            <w:tcW w:w="327" w:type="pct"/>
            <w:tcBorders>
              <w:top w:val="nil"/>
              <w:left w:val="single" w:sz="4" w:space="0" w:color="auto"/>
              <w:bottom w:val="single" w:sz="4" w:space="0" w:color="auto"/>
              <w:right w:val="single" w:sz="4" w:space="0" w:color="auto"/>
            </w:tcBorders>
            <w:shd w:val="clear" w:color="auto" w:fill="auto"/>
            <w:vAlign w:val="center"/>
          </w:tcPr>
          <w:p w14:paraId="5E322AD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-31%</w:t>
            </w:r>
          </w:p>
        </w:tc>
        <w:tc>
          <w:tcPr>
            <w:tcW w:w="353" w:type="pct"/>
            <w:shd w:val="clear" w:color="auto" w:fill="auto"/>
            <w:noWrap/>
            <w:vAlign w:val="center"/>
            <w:hideMark/>
          </w:tcPr>
          <w:p w14:paraId="45A21BF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14 782</w:t>
            </w:r>
          </w:p>
        </w:tc>
        <w:tc>
          <w:tcPr>
            <w:tcW w:w="327" w:type="pct"/>
            <w:shd w:val="clear" w:color="auto" w:fill="auto"/>
            <w:noWrap/>
            <w:vAlign w:val="center"/>
            <w:hideMark/>
          </w:tcPr>
          <w:p w14:paraId="7717FD30"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13 734</w:t>
            </w:r>
          </w:p>
        </w:tc>
        <w:tc>
          <w:tcPr>
            <w:tcW w:w="374" w:type="pct"/>
            <w:shd w:val="clear" w:color="auto" w:fill="auto"/>
            <w:noWrap/>
            <w:vAlign w:val="center"/>
            <w:hideMark/>
          </w:tcPr>
          <w:p w14:paraId="6E59238E"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-1 048</w:t>
            </w:r>
          </w:p>
        </w:tc>
        <w:tc>
          <w:tcPr>
            <w:tcW w:w="292" w:type="pct"/>
            <w:tcBorders>
              <w:top w:val="nil"/>
              <w:left w:val="single" w:sz="4" w:space="0" w:color="auto"/>
              <w:bottom w:val="single" w:sz="4" w:space="0" w:color="auto"/>
              <w:right w:val="single" w:sz="4" w:space="0" w:color="auto"/>
            </w:tcBorders>
            <w:shd w:val="clear" w:color="auto" w:fill="auto"/>
            <w:vAlign w:val="center"/>
          </w:tcPr>
          <w:p w14:paraId="6CB5E802"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-7%</w:t>
            </w:r>
          </w:p>
        </w:tc>
      </w:tr>
      <w:tr w:rsidR="007E21D0" w:rsidRPr="00AD15F9" w14:paraId="22D87AD4" w14:textId="77777777" w:rsidTr="00C56418">
        <w:trPr>
          <w:trHeight w:val="402"/>
        </w:trPr>
        <w:tc>
          <w:tcPr>
            <w:tcW w:w="313" w:type="pct"/>
            <w:shd w:val="clear" w:color="auto" w:fill="auto"/>
            <w:noWrap/>
            <w:vAlign w:val="center"/>
            <w:hideMark/>
          </w:tcPr>
          <w:p w14:paraId="24EFDCA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1.3.4.1.</w:t>
            </w:r>
          </w:p>
        </w:tc>
        <w:tc>
          <w:tcPr>
            <w:tcW w:w="1612" w:type="pct"/>
            <w:shd w:val="clear" w:color="auto" w:fill="auto"/>
            <w:vAlign w:val="center"/>
            <w:hideMark/>
          </w:tcPr>
          <w:p w14:paraId="20F111AB"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расходы на служебные командировки, включая оформление виз и уплату сборов</w:t>
            </w:r>
          </w:p>
        </w:tc>
        <w:tc>
          <w:tcPr>
            <w:tcW w:w="337" w:type="pct"/>
            <w:shd w:val="clear" w:color="auto" w:fill="auto"/>
            <w:noWrap/>
            <w:vAlign w:val="center"/>
            <w:hideMark/>
          </w:tcPr>
          <w:p w14:paraId="5B3F9187"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30BEE207"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5 960</w:t>
            </w:r>
          </w:p>
        </w:tc>
        <w:tc>
          <w:tcPr>
            <w:tcW w:w="327" w:type="pct"/>
            <w:shd w:val="clear" w:color="auto" w:fill="auto"/>
            <w:noWrap/>
            <w:vAlign w:val="center"/>
            <w:hideMark/>
          </w:tcPr>
          <w:p w14:paraId="25F1F54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6 994</w:t>
            </w:r>
          </w:p>
        </w:tc>
        <w:tc>
          <w:tcPr>
            <w:tcW w:w="374" w:type="pct"/>
            <w:shd w:val="clear" w:color="auto" w:fill="auto"/>
            <w:noWrap/>
            <w:vAlign w:val="center"/>
            <w:hideMark/>
          </w:tcPr>
          <w:p w14:paraId="4E5C146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1 034</w:t>
            </w:r>
          </w:p>
        </w:tc>
        <w:tc>
          <w:tcPr>
            <w:tcW w:w="327" w:type="pct"/>
            <w:tcBorders>
              <w:top w:val="nil"/>
              <w:left w:val="single" w:sz="4" w:space="0" w:color="auto"/>
              <w:bottom w:val="single" w:sz="4" w:space="0" w:color="auto"/>
              <w:right w:val="single" w:sz="4" w:space="0" w:color="auto"/>
            </w:tcBorders>
            <w:shd w:val="clear" w:color="auto" w:fill="auto"/>
            <w:vAlign w:val="center"/>
          </w:tcPr>
          <w:p w14:paraId="3D87FC00"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17%</w:t>
            </w:r>
          </w:p>
        </w:tc>
        <w:tc>
          <w:tcPr>
            <w:tcW w:w="353" w:type="pct"/>
            <w:shd w:val="clear" w:color="auto" w:fill="auto"/>
            <w:noWrap/>
            <w:vAlign w:val="center"/>
            <w:hideMark/>
          </w:tcPr>
          <w:p w14:paraId="24DB6F82"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6 136</w:t>
            </w:r>
          </w:p>
        </w:tc>
        <w:tc>
          <w:tcPr>
            <w:tcW w:w="327" w:type="pct"/>
            <w:shd w:val="clear" w:color="auto" w:fill="auto"/>
            <w:noWrap/>
            <w:vAlign w:val="center"/>
            <w:hideMark/>
          </w:tcPr>
          <w:p w14:paraId="11518A1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8 564</w:t>
            </w:r>
          </w:p>
        </w:tc>
        <w:tc>
          <w:tcPr>
            <w:tcW w:w="374" w:type="pct"/>
            <w:shd w:val="clear" w:color="auto" w:fill="auto"/>
            <w:noWrap/>
            <w:vAlign w:val="center"/>
            <w:hideMark/>
          </w:tcPr>
          <w:p w14:paraId="002B999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2 428</w:t>
            </w:r>
          </w:p>
        </w:tc>
        <w:tc>
          <w:tcPr>
            <w:tcW w:w="292" w:type="pct"/>
            <w:tcBorders>
              <w:top w:val="nil"/>
              <w:left w:val="single" w:sz="4" w:space="0" w:color="auto"/>
              <w:bottom w:val="single" w:sz="4" w:space="0" w:color="auto"/>
              <w:right w:val="single" w:sz="4" w:space="0" w:color="auto"/>
            </w:tcBorders>
            <w:shd w:val="clear" w:color="auto" w:fill="auto"/>
            <w:vAlign w:val="center"/>
          </w:tcPr>
          <w:p w14:paraId="23AF9AF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40%</w:t>
            </w:r>
          </w:p>
        </w:tc>
      </w:tr>
      <w:tr w:rsidR="007E21D0" w:rsidRPr="00AD15F9" w14:paraId="7C93E327" w14:textId="77777777" w:rsidTr="00C56418">
        <w:trPr>
          <w:trHeight w:val="300"/>
        </w:trPr>
        <w:tc>
          <w:tcPr>
            <w:tcW w:w="313" w:type="pct"/>
            <w:shd w:val="clear" w:color="auto" w:fill="auto"/>
            <w:noWrap/>
            <w:vAlign w:val="center"/>
            <w:hideMark/>
          </w:tcPr>
          <w:p w14:paraId="65ECE65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lastRenderedPageBreak/>
              <w:t>1.3.4.2.</w:t>
            </w:r>
          </w:p>
        </w:tc>
        <w:tc>
          <w:tcPr>
            <w:tcW w:w="1612" w:type="pct"/>
            <w:shd w:val="clear" w:color="auto" w:fill="auto"/>
            <w:vAlign w:val="center"/>
            <w:hideMark/>
          </w:tcPr>
          <w:p w14:paraId="4C4E6556"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расходы на обучение персонала</w:t>
            </w:r>
          </w:p>
        </w:tc>
        <w:tc>
          <w:tcPr>
            <w:tcW w:w="337" w:type="pct"/>
            <w:shd w:val="clear" w:color="auto" w:fill="auto"/>
            <w:noWrap/>
            <w:vAlign w:val="center"/>
            <w:hideMark/>
          </w:tcPr>
          <w:p w14:paraId="76926F2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6ABE2B7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3 099</w:t>
            </w:r>
          </w:p>
        </w:tc>
        <w:tc>
          <w:tcPr>
            <w:tcW w:w="327" w:type="pct"/>
            <w:shd w:val="clear" w:color="auto" w:fill="auto"/>
            <w:noWrap/>
            <w:vAlign w:val="center"/>
            <w:hideMark/>
          </w:tcPr>
          <w:p w14:paraId="1C9746D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1 811</w:t>
            </w:r>
          </w:p>
        </w:tc>
        <w:tc>
          <w:tcPr>
            <w:tcW w:w="374" w:type="pct"/>
            <w:shd w:val="clear" w:color="auto" w:fill="auto"/>
            <w:noWrap/>
            <w:vAlign w:val="center"/>
            <w:hideMark/>
          </w:tcPr>
          <w:p w14:paraId="72852CD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-1 288</w:t>
            </w:r>
          </w:p>
        </w:tc>
        <w:tc>
          <w:tcPr>
            <w:tcW w:w="327" w:type="pct"/>
            <w:tcBorders>
              <w:top w:val="nil"/>
              <w:left w:val="single" w:sz="4" w:space="0" w:color="auto"/>
              <w:bottom w:val="single" w:sz="4" w:space="0" w:color="auto"/>
              <w:right w:val="single" w:sz="4" w:space="0" w:color="auto"/>
            </w:tcBorders>
            <w:shd w:val="clear" w:color="auto" w:fill="auto"/>
            <w:vAlign w:val="center"/>
          </w:tcPr>
          <w:p w14:paraId="7A16680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-42%</w:t>
            </w:r>
          </w:p>
        </w:tc>
        <w:tc>
          <w:tcPr>
            <w:tcW w:w="353" w:type="pct"/>
            <w:shd w:val="clear" w:color="auto" w:fill="auto"/>
            <w:noWrap/>
            <w:vAlign w:val="center"/>
            <w:hideMark/>
          </w:tcPr>
          <w:p w14:paraId="48A0F336"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3 191</w:t>
            </w:r>
          </w:p>
        </w:tc>
        <w:tc>
          <w:tcPr>
            <w:tcW w:w="327" w:type="pct"/>
            <w:shd w:val="clear" w:color="auto" w:fill="auto"/>
            <w:noWrap/>
            <w:vAlign w:val="center"/>
            <w:hideMark/>
          </w:tcPr>
          <w:p w14:paraId="619F3A67"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1 512</w:t>
            </w:r>
          </w:p>
        </w:tc>
        <w:tc>
          <w:tcPr>
            <w:tcW w:w="374" w:type="pct"/>
            <w:shd w:val="clear" w:color="auto" w:fill="auto"/>
            <w:noWrap/>
            <w:vAlign w:val="center"/>
            <w:hideMark/>
          </w:tcPr>
          <w:p w14:paraId="34906ED0"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-1 679</w:t>
            </w:r>
          </w:p>
        </w:tc>
        <w:tc>
          <w:tcPr>
            <w:tcW w:w="292" w:type="pct"/>
            <w:tcBorders>
              <w:top w:val="nil"/>
              <w:left w:val="single" w:sz="4" w:space="0" w:color="auto"/>
              <w:bottom w:val="single" w:sz="4" w:space="0" w:color="auto"/>
              <w:right w:val="single" w:sz="4" w:space="0" w:color="auto"/>
            </w:tcBorders>
            <w:shd w:val="clear" w:color="auto" w:fill="auto"/>
            <w:vAlign w:val="center"/>
          </w:tcPr>
          <w:p w14:paraId="23F802E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-53%</w:t>
            </w:r>
          </w:p>
        </w:tc>
      </w:tr>
      <w:tr w:rsidR="007E21D0" w:rsidRPr="00AD15F9" w14:paraId="4B654AB6" w14:textId="77777777" w:rsidTr="00C56418">
        <w:trPr>
          <w:trHeight w:val="823"/>
        </w:trPr>
        <w:tc>
          <w:tcPr>
            <w:tcW w:w="313" w:type="pct"/>
            <w:shd w:val="clear" w:color="auto" w:fill="auto"/>
            <w:noWrap/>
            <w:vAlign w:val="center"/>
            <w:hideMark/>
          </w:tcPr>
          <w:p w14:paraId="507E58D0"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1.3.4.3.</w:t>
            </w:r>
          </w:p>
        </w:tc>
        <w:tc>
          <w:tcPr>
            <w:tcW w:w="1612" w:type="pct"/>
            <w:shd w:val="clear" w:color="auto" w:fill="auto"/>
            <w:vAlign w:val="center"/>
            <w:hideMark/>
          </w:tcPr>
          <w:p w14:paraId="1A21F0F7"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tc>
        <w:tc>
          <w:tcPr>
            <w:tcW w:w="337" w:type="pct"/>
            <w:shd w:val="clear" w:color="auto" w:fill="auto"/>
            <w:noWrap/>
            <w:vAlign w:val="center"/>
            <w:hideMark/>
          </w:tcPr>
          <w:p w14:paraId="2325FF8F"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03C9E3E6"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1 224</w:t>
            </w:r>
          </w:p>
        </w:tc>
        <w:tc>
          <w:tcPr>
            <w:tcW w:w="327" w:type="pct"/>
            <w:shd w:val="clear" w:color="auto" w:fill="auto"/>
            <w:noWrap/>
            <w:vAlign w:val="center"/>
            <w:hideMark/>
          </w:tcPr>
          <w:p w14:paraId="7338A4F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532</w:t>
            </w:r>
          </w:p>
        </w:tc>
        <w:tc>
          <w:tcPr>
            <w:tcW w:w="374" w:type="pct"/>
            <w:shd w:val="clear" w:color="auto" w:fill="auto"/>
            <w:noWrap/>
            <w:vAlign w:val="center"/>
            <w:hideMark/>
          </w:tcPr>
          <w:p w14:paraId="5F1CF98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-692</w:t>
            </w:r>
          </w:p>
        </w:tc>
        <w:tc>
          <w:tcPr>
            <w:tcW w:w="327" w:type="pct"/>
            <w:tcBorders>
              <w:top w:val="nil"/>
              <w:left w:val="single" w:sz="4" w:space="0" w:color="auto"/>
              <w:bottom w:val="single" w:sz="4" w:space="0" w:color="auto"/>
              <w:right w:val="single" w:sz="4" w:space="0" w:color="auto"/>
            </w:tcBorders>
            <w:shd w:val="clear" w:color="auto" w:fill="auto"/>
            <w:vAlign w:val="center"/>
          </w:tcPr>
          <w:p w14:paraId="759DCEF7"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-56%</w:t>
            </w:r>
          </w:p>
        </w:tc>
        <w:tc>
          <w:tcPr>
            <w:tcW w:w="353" w:type="pct"/>
            <w:shd w:val="clear" w:color="auto" w:fill="auto"/>
            <w:noWrap/>
            <w:vAlign w:val="center"/>
            <w:hideMark/>
          </w:tcPr>
          <w:p w14:paraId="4219BD8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1 260</w:t>
            </w:r>
          </w:p>
        </w:tc>
        <w:tc>
          <w:tcPr>
            <w:tcW w:w="327" w:type="pct"/>
            <w:shd w:val="clear" w:color="auto" w:fill="auto"/>
            <w:noWrap/>
            <w:vAlign w:val="center"/>
            <w:hideMark/>
          </w:tcPr>
          <w:p w14:paraId="70890882"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1 113</w:t>
            </w:r>
          </w:p>
        </w:tc>
        <w:tc>
          <w:tcPr>
            <w:tcW w:w="374" w:type="pct"/>
            <w:shd w:val="clear" w:color="auto" w:fill="auto"/>
            <w:noWrap/>
            <w:vAlign w:val="center"/>
            <w:hideMark/>
          </w:tcPr>
          <w:p w14:paraId="541857F7"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-148</w:t>
            </w:r>
          </w:p>
        </w:tc>
        <w:tc>
          <w:tcPr>
            <w:tcW w:w="292" w:type="pct"/>
            <w:tcBorders>
              <w:top w:val="nil"/>
              <w:left w:val="single" w:sz="4" w:space="0" w:color="auto"/>
              <w:bottom w:val="single" w:sz="4" w:space="0" w:color="auto"/>
              <w:right w:val="single" w:sz="4" w:space="0" w:color="auto"/>
            </w:tcBorders>
            <w:shd w:val="clear" w:color="auto" w:fill="auto"/>
            <w:vAlign w:val="center"/>
          </w:tcPr>
          <w:p w14:paraId="44F37892"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-12%</w:t>
            </w:r>
          </w:p>
        </w:tc>
      </w:tr>
      <w:tr w:rsidR="007E21D0" w:rsidRPr="00AD15F9" w14:paraId="5878ECB4" w14:textId="77777777" w:rsidTr="00C56418">
        <w:trPr>
          <w:trHeight w:val="693"/>
        </w:trPr>
        <w:tc>
          <w:tcPr>
            <w:tcW w:w="313" w:type="pct"/>
            <w:shd w:val="clear" w:color="auto" w:fill="auto"/>
            <w:noWrap/>
            <w:vAlign w:val="center"/>
            <w:hideMark/>
          </w:tcPr>
          <w:p w14:paraId="07F0018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1.3.4.4.</w:t>
            </w:r>
          </w:p>
        </w:tc>
        <w:tc>
          <w:tcPr>
            <w:tcW w:w="1612" w:type="pct"/>
            <w:shd w:val="clear" w:color="auto" w:fill="auto"/>
            <w:vAlign w:val="center"/>
            <w:hideMark/>
          </w:tcPr>
          <w:p w14:paraId="1D76A674"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tc>
        <w:tc>
          <w:tcPr>
            <w:tcW w:w="337" w:type="pct"/>
            <w:shd w:val="clear" w:color="auto" w:fill="auto"/>
            <w:noWrap/>
            <w:vAlign w:val="center"/>
            <w:hideMark/>
          </w:tcPr>
          <w:p w14:paraId="6BDC7BE4"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0489CC2C"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23 076</w:t>
            </w:r>
          </w:p>
        </w:tc>
        <w:tc>
          <w:tcPr>
            <w:tcW w:w="327" w:type="pct"/>
            <w:shd w:val="clear" w:color="auto" w:fill="auto"/>
            <w:noWrap/>
            <w:vAlign w:val="center"/>
            <w:hideMark/>
          </w:tcPr>
          <w:p w14:paraId="356A6EA7"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5 994</w:t>
            </w:r>
          </w:p>
        </w:tc>
        <w:tc>
          <w:tcPr>
            <w:tcW w:w="374" w:type="pct"/>
            <w:shd w:val="clear" w:color="auto" w:fill="auto"/>
            <w:noWrap/>
            <w:vAlign w:val="center"/>
            <w:hideMark/>
          </w:tcPr>
          <w:p w14:paraId="4F23DF20"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-17 082</w:t>
            </w:r>
          </w:p>
        </w:tc>
        <w:tc>
          <w:tcPr>
            <w:tcW w:w="327" w:type="pct"/>
            <w:tcBorders>
              <w:top w:val="nil"/>
              <w:left w:val="single" w:sz="4" w:space="0" w:color="auto"/>
              <w:bottom w:val="single" w:sz="4" w:space="0" w:color="auto"/>
              <w:right w:val="single" w:sz="4" w:space="0" w:color="auto"/>
            </w:tcBorders>
            <w:shd w:val="clear" w:color="auto" w:fill="auto"/>
            <w:vAlign w:val="center"/>
          </w:tcPr>
          <w:p w14:paraId="2E339C07"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-74%</w:t>
            </w:r>
          </w:p>
        </w:tc>
        <w:tc>
          <w:tcPr>
            <w:tcW w:w="353" w:type="pct"/>
            <w:shd w:val="clear" w:color="auto" w:fill="auto"/>
            <w:noWrap/>
            <w:vAlign w:val="center"/>
            <w:hideMark/>
          </w:tcPr>
          <w:p w14:paraId="0CF58460"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23 759</w:t>
            </w:r>
          </w:p>
        </w:tc>
        <w:tc>
          <w:tcPr>
            <w:tcW w:w="327" w:type="pct"/>
            <w:shd w:val="clear" w:color="auto" w:fill="auto"/>
            <w:noWrap/>
            <w:vAlign w:val="center"/>
            <w:hideMark/>
          </w:tcPr>
          <w:p w14:paraId="41E4037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6 804</w:t>
            </w:r>
          </w:p>
        </w:tc>
        <w:tc>
          <w:tcPr>
            <w:tcW w:w="374" w:type="pct"/>
            <w:shd w:val="clear" w:color="auto" w:fill="auto"/>
            <w:noWrap/>
            <w:vAlign w:val="center"/>
            <w:hideMark/>
          </w:tcPr>
          <w:p w14:paraId="63657C4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-16 955</w:t>
            </w:r>
          </w:p>
        </w:tc>
        <w:tc>
          <w:tcPr>
            <w:tcW w:w="292" w:type="pct"/>
            <w:tcBorders>
              <w:top w:val="nil"/>
              <w:left w:val="single" w:sz="4" w:space="0" w:color="auto"/>
              <w:bottom w:val="single" w:sz="4" w:space="0" w:color="auto"/>
              <w:right w:val="single" w:sz="4" w:space="0" w:color="auto"/>
            </w:tcBorders>
            <w:shd w:val="clear" w:color="auto" w:fill="auto"/>
            <w:vAlign w:val="center"/>
          </w:tcPr>
          <w:p w14:paraId="475D119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-71%</w:t>
            </w:r>
          </w:p>
        </w:tc>
      </w:tr>
      <w:tr w:rsidR="007E21D0" w:rsidRPr="00AD15F9" w14:paraId="3212EC92" w14:textId="77777777" w:rsidTr="00C56418">
        <w:trPr>
          <w:trHeight w:val="675"/>
        </w:trPr>
        <w:tc>
          <w:tcPr>
            <w:tcW w:w="313" w:type="pct"/>
            <w:shd w:val="clear" w:color="auto" w:fill="auto"/>
            <w:noWrap/>
            <w:vAlign w:val="center"/>
            <w:hideMark/>
          </w:tcPr>
          <w:p w14:paraId="321D923A"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1.4</w:t>
            </w:r>
          </w:p>
        </w:tc>
        <w:tc>
          <w:tcPr>
            <w:tcW w:w="1612" w:type="pct"/>
            <w:shd w:val="clear" w:color="auto" w:fill="auto"/>
            <w:vAlign w:val="center"/>
            <w:hideMark/>
          </w:tcPr>
          <w:p w14:paraId="337F96EF" w14:textId="77777777" w:rsidR="007E21D0" w:rsidRPr="00AD15F9" w:rsidRDefault="007E21D0" w:rsidP="00C56418">
            <w:pPr>
              <w:jc w:val="both"/>
              <w:rPr>
                <w:rFonts w:ascii="Myriad Pro" w:hAnsi="Myriad Pro"/>
                <w:color w:val="0D0D0D"/>
                <w:sz w:val="20"/>
                <w:szCs w:val="20"/>
              </w:rPr>
            </w:pPr>
            <w:r w:rsidRPr="00AD15F9">
              <w:rPr>
                <w:rFonts w:ascii="Myriad Pro" w:hAnsi="Myriad Pro"/>
                <w:color w:val="0D0D0D"/>
                <w:sz w:val="20"/>
                <w:szCs w:val="20"/>
              </w:rPr>
              <w:t xml:space="preserve">Расходы на обслуживание операционных заемных средств в составе подконтрольных расходов </w:t>
            </w:r>
            <w:r w:rsidRPr="00AD15F9">
              <w:rPr>
                <w:rFonts w:ascii="Myriad Pro" w:hAnsi="Myriad Pro"/>
                <w:color w:val="0D0D0D"/>
                <w:sz w:val="20"/>
                <w:szCs w:val="20"/>
                <w:vertAlign w:val="superscript"/>
              </w:rPr>
              <w:t>2</w:t>
            </w:r>
          </w:p>
        </w:tc>
        <w:tc>
          <w:tcPr>
            <w:tcW w:w="337" w:type="pct"/>
            <w:shd w:val="clear" w:color="auto" w:fill="auto"/>
            <w:noWrap/>
            <w:vAlign w:val="center"/>
            <w:hideMark/>
          </w:tcPr>
          <w:p w14:paraId="40CE1CD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3E34A7D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27" w:type="pct"/>
            <w:shd w:val="clear" w:color="auto" w:fill="auto"/>
            <w:noWrap/>
            <w:vAlign w:val="center"/>
            <w:hideMark/>
          </w:tcPr>
          <w:p w14:paraId="0518A1A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5 131</w:t>
            </w:r>
          </w:p>
        </w:tc>
        <w:tc>
          <w:tcPr>
            <w:tcW w:w="374" w:type="pct"/>
            <w:shd w:val="clear" w:color="auto" w:fill="auto"/>
            <w:noWrap/>
            <w:vAlign w:val="center"/>
            <w:hideMark/>
          </w:tcPr>
          <w:p w14:paraId="1CFD56E3"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5 131</w:t>
            </w:r>
          </w:p>
        </w:tc>
        <w:tc>
          <w:tcPr>
            <w:tcW w:w="327" w:type="pct"/>
            <w:tcBorders>
              <w:top w:val="nil"/>
              <w:left w:val="single" w:sz="4" w:space="0" w:color="auto"/>
              <w:bottom w:val="single" w:sz="4" w:space="0" w:color="auto"/>
              <w:right w:val="single" w:sz="4" w:space="0" w:color="auto"/>
            </w:tcBorders>
            <w:shd w:val="clear" w:color="auto" w:fill="auto"/>
            <w:vAlign w:val="center"/>
          </w:tcPr>
          <w:p w14:paraId="3DFAFB30" w14:textId="77777777" w:rsidR="007E21D0" w:rsidRPr="00AD15F9" w:rsidRDefault="007E21D0" w:rsidP="00C56418">
            <w:pPr>
              <w:jc w:val="center"/>
              <w:rPr>
                <w:rFonts w:ascii="Myriad Pro" w:hAnsi="Myriad Pro"/>
                <w:sz w:val="20"/>
                <w:szCs w:val="20"/>
              </w:rPr>
            </w:pPr>
          </w:p>
        </w:tc>
        <w:tc>
          <w:tcPr>
            <w:tcW w:w="353" w:type="pct"/>
            <w:shd w:val="clear" w:color="auto" w:fill="auto"/>
            <w:noWrap/>
            <w:vAlign w:val="center"/>
            <w:hideMark/>
          </w:tcPr>
          <w:p w14:paraId="6083272B"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27" w:type="pct"/>
            <w:shd w:val="clear" w:color="auto" w:fill="auto"/>
            <w:noWrap/>
            <w:vAlign w:val="center"/>
            <w:hideMark/>
          </w:tcPr>
          <w:p w14:paraId="22828872"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 </w:t>
            </w:r>
          </w:p>
        </w:tc>
        <w:tc>
          <w:tcPr>
            <w:tcW w:w="374" w:type="pct"/>
            <w:shd w:val="clear" w:color="auto" w:fill="auto"/>
            <w:noWrap/>
            <w:vAlign w:val="center"/>
            <w:hideMark/>
          </w:tcPr>
          <w:p w14:paraId="04B93F81"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0</w:t>
            </w:r>
          </w:p>
        </w:tc>
        <w:tc>
          <w:tcPr>
            <w:tcW w:w="292" w:type="pct"/>
            <w:tcBorders>
              <w:top w:val="nil"/>
              <w:left w:val="single" w:sz="4" w:space="0" w:color="auto"/>
              <w:bottom w:val="single" w:sz="4" w:space="0" w:color="auto"/>
              <w:right w:val="single" w:sz="4" w:space="0" w:color="auto"/>
            </w:tcBorders>
            <w:shd w:val="clear" w:color="auto" w:fill="auto"/>
            <w:vAlign w:val="center"/>
          </w:tcPr>
          <w:p w14:paraId="51C5F348" w14:textId="77777777" w:rsidR="007E21D0" w:rsidRPr="00AD15F9" w:rsidRDefault="007E21D0" w:rsidP="00C56418">
            <w:pPr>
              <w:jc w:val="center"/>
              <w:rPr>
                <w:rFonts w:ascii="Myriad Pro" w:hAnsi="Myriad Pro"/>
                <w:sz w:val="20"/>
                <w:szCs w:val="20"/>
              </w:rPr>
            </w:pPr>
          </w:p>
        </w:tc>
      </w:tr>
      <w:tr w:rsidR="007E21D0" w:rsidRPr="00AD15F9" w14:paraId="781D55BB" w14:textId="77777777" w:rsidTr="00C56418">
        <w:trPr>
          <w:trHeight w:val="274"/>
        </w:trPr>
        <w:tc>
          <w:tcPr>
            <w:tcW w:w="313" w:type="pct"/>
            <w:shd w:val="clear" w:color="auto" w:fill="auto"/>
            <w:noWrap/>
            <w:vAlign w:val="center"/>
            <w:hideMark/>
          </w:tcPr>
          <w:p w14:paraId="1B0A679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1.5</w:t>
            </w:r>
          </w:p>
        </w:tc>
        <w:tc>
          <w:tcPr>
            <w:tcW w:w="1612" w:type="pct"/>
            <w:shd w:val="clear" w:color="auto" w:fill="auto"/>
            <w:vAlign w:val="center"/>
            <w:hideMark/>
          </w:tcPr>
          <w:p w14:paraId="793501CA" w14:textId="77777777" w:rsidR="007E21D0" w:rsidRPr="00AD15F9" w:rsidRDefault="007E21D0" w:rsidP="00C56418">
            <w:pPr>
              <w:jc w:val="both"/>
              <w:rPr>
                <w:rFonts w:ascii="Myriad Pro" w:hAnsi="Myriad Pro"/>
                <w:sz w:val="20"/>
                <w:szCs w:val="20"/>
              </w:rPr>
            </w:pPr>
            <w:r w:rsidRPr="00AD15F9">
              <w:rPr>
                <w:rFonts w:ascii="Myriad Pro" w:hAnsi="Myriad Pro"/>
                <w:sz w:val="20"/>
                <w:szCs w:val="20"/>
              </w:rPr>
              <w:t>Расходы из прибыли в составе подконтрольных расходов</w:t>
            </w:r>
          </w:p>
        </w:tc>
        <w:tc>
          <w:tcPr>
            <w:tcW w:w="337" w:type="pct"/>
            <w:shd w:val="clear" w:color="auto" w:fill="auto"/>
            <w:noWrap/>
            <w:vAlign w:val="center"/>
            <w:hideMark/>
          </w:tcPr>
          <w:p w14:paraId="01929ED8"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тыс. руб.</w:t>
            </w:r>
          </w:p>
        </w:tc>
        <w:tc>
          <w:tcPr>
            <w:tcW w:w="364" w:type="pct"/>
            <w:shd w:val="clear" w:color="auto" w:fill="auto"/>
            <w:noWrap/>
            <w:vAlign w:val="center"/>
            <w:hideMark/>
          </w:tcPr>
          <w:p w14:paraId="70E46CB4"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23 591</w:t>
            </w:r>
          </w:p>
        </w:tc>
        <w:tc>
          <w:tcPr>
            <w:tcW w:w="327" w:type="pct"/>
            <w:shd w:val="clear" w:color="auto" w:fill="auto"/>
            <w:noWrap/>
            <w:vAlign w:val="center"/>
            <w:hideMark/>
          </w:tcPr>
          <w:p w14:paraId="062B23FD"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4 382</w:t>
            </w:r>
          </w:p>
        </w:tc>
        <w:tc>
          <w:tcPr>
            <w:tcW w:w="374" w:type="pct"/>
            <w:shd w:val="clear" w:color="auto" w:fill="auto"/>
            <w:noWrap/>
            <w:vAlign w:val="center"/>
            <w:hideMark/>
          </w:tcPr>
          <w:p w14:paraId="401063D2"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-19 209</w:t>
            </w:r>
          </w:p>
        </w:tc>
        <w:tc>
          <w:tcPr>
            <w:tcW w:w="327" w:type="pct"/>
            <w:tcBorders>
              <w:top w:val="nil"/>
              <w:left w:val="single" w:sz="4" w:space="0" w:color="auto"/>
              <w:bottom w:val="single" w:sz="4" w:space="0" w:color="auto"/>
              <w:right w:val="single" w:sz="4" w:space="0" w:color="auto"/>
            </w:tcBorders>
            <w:shd w:val="clear" w:color="auto" w:fill="auto"/>
            <w:vAlign w:val="center"/>
          </w:tcPr>
          <w:p w14:paraId="4FD250FF"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-81%</w:t>
            </w:r>
          </w:p>
        </w:tc>
        <w:tc>
          <w:tcPr>
            <w:tcW w:w="353" w:type="pct"/>
            <w:shd w:val="clear" w:color="auto" w:fill="auto"/>
            <w:noWrap/>
            <w:vAlign w:val="center"/>
            <w:hideMark/>
          </w:tcPr>
          <w:p w14:paraId="527A1B15"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24 289</w:t>
            </w:r>
          </w:p>
        </w:tc>
        <w:tc>
          <w:tcPr>
            <w:tcW w:w="327" w:type="pct"/>
            <w:shd w:val="clear" w:color="auto" w:fill="auto"/>
            <w:noWrap/>
            <w:vAlign w:val="center"/>
            <w:hideMark/>
          </w:tcPr>
          <w:p w14:paraId="316DC34E"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4 590</w:t>
            </w:r>
          </w:p>
        </w:tc>
        <w:tc>
          <w:tcPr>
            <w:tcW w:w="374" w:type="pct"/>
            <w:shd w:val="clear" w:color="auto" w:fill="auto"/>
            <w:noWrap/>
            <w:vAlign w:val="center"/>
            <w:hideMark/>
          </w:tcPr>
          <w:p w14:paraId="5AEA5689"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-19 699</w:t>
            </w:r>
          </w:p>
        </w:tc>
        <w:tc>
          <w:tcPr>
            <w:tcW w:w="292" w:type="pct"/>
            <w:tcBorders>
              <w:top w:val="nil"/>
              <w:left w:val="single" w:sz="4" w:space="0" w:color="auto"/>
              <w:bottom w:val="single" w:sz="4" w:space="0" w:color="auto"/>
              <w:right w:val="single" w:sz="4" w:space="0" w:color="auto"/>
            </w:tcBorders>
            <w:shd w:val="clear" w:color="auto" w:fill="auto"/>
            <w:vAlign w:val="center"/>
          </w:tcPr>
          <w:p w14:paraId="6B069F62" w14:textId="77777777" w:rsidR="007E21D0" w:rsidRPr="00AD15F9" w:rsidRDefault="007E21D0" w:rsidP="00C56418">
            <w:pPr>
              <w:jc w:val="center"/>
              <w:rPr>
                <w:rFonts w:ascii="Myriad Pro" w:hAnsi="Myriad Pro"/>
                <w:sz w:val="20"/>
                <w:szCs w:val="20"/>
              </w:rPr>
            </w:pPr>
            <w:r w:rsidRPr="00AD15F9">
              <w:rPr>
                <w:rFonts w:ascii="Myriad Pro" w:hAnsi="Myriad Pro"/>
                <w:sz w:val="20"/>
                <w:szCs w:val="20"/>
              </w:rPr>
              <w:t>-81%</w:t>
            </w:r>
          </w:p>
        </w:tc>
      </w:tr>
    </w:tbl>
    <w:p w14:paraId="186ECCC4" w14:textId="77777777" w:rsidR="007E21D0" w:rsidRPr="00AD15F9" w:rsidRDefault="007E21D0" w:rsidP="007E21D0">
      <w:pPr>
        <w:spacing w:after="32" w:line="360" w:lineRule="auto"/>
        <w:ind w:firstLine="567"/>
        <w:jc w:val="both"/>
        <w:rPr>
          <w:rFonts w:eastAsia="Calibri"/>
          <w:sz w:val="28"/>
          <w:szCs w:val="28"/>
        </w:rPr>
      </w:pPr>
    </w:p>
    <w:p w14:paraId="6DB228FB" w14:textId="77777777" w:rsidR="007E21D0" w:rsidRPr="00AD15F9" w:rsidRDefault="007E21D0" w:rsidP="007E21D0">
      <w:pPr>
        <w:spacing w:afterLines="32" w:after="76" w:line="360" w:lineRule="auto"/>
        <w:ind w:firstLine="567"/>
        <w:jc w:val="both"/>
        <w:rPr>
          <w:rFonts w:eastAsia="Calibri"/>
          <w:sz w:val="28"/>
          <w:szCs w:val="28"/>
        </w:rPr>
        <w:sectPr w:rsidR="007E21D0" w:rsidRPr="00AD15F9" w:rsidSect="00C56418">
          <w:pgSz w:w="16838" w:h="11906" w:orient="landscape"/>
          <w:pgMar w:top="1701" w:right="1134" w:bottom="851" w:left="1134" w:header="709" w:footer="709" w:gutter="0"/>
          <w:cols w:space="708"/>
          <w:titlePg/>
          <w:docGrid w:linePitch="360"/>
        </w:sectPr>
      </w:pPr>
    </w:p>
    <w:p w14:paraId="66DB24B6" w14:textId="77777777" w:rsidR="007E21D0" w:rsidRPr="00AD15F9" w:rsidRDefault="007E21D0" w:rsidP="007E21D0">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lastRenderedPageBreak/>
        <w:t>Из представленных выше данных Исполнитель отмечает, что фактические расходы превышают плановые только по статьям затрат «Транспортные услуги» и «Расходы на служебные командировки, включая оформление виз и уплату сборов», по остальным статьям наблюдаются значительно меньшие отклонения от утвержденных Службой по тарифам Республики Тыва плановых расходов. Максимальные отклонения фактических расходов относительно плановый по статьям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 – «-74%» и «-71%» соответственно в 2017 году и 2018 году; «Расходы из прибыли в составе подконтрольных расходов» - «-81%» ежегодно. Незначительные отклонения, менее 20%, наблюдаются по статьям затрат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 по итогам 2018 года и «Фонд оплаты труда» за 2017 год и 2018 год. По остальным статьям затрат отклонения составляю от 20% до 70%.</w:t>
      </w:r>
    </w:p>
    <w:p w14:paraId="22ABB229" w14:textId="1CF0FFBC" w:rsidR="009E613C" w:rsidRDefault="009E613C" w:rsidP="007E21D0">
      <w:r>
        <w:br w:type="page"/>
      </w:r>
    </w:p>
    <w:p w14:paraId="2D622375" w14:textId="704DC1CF" w:rsidR="0086322E" w:rsidRPr="00AD15F9" w:rsidRDefault="00AF20ED" w:rsidP="006363A1">
      <w:pPr>
        <w:pStyle w:val="3"/>
        <w:numPr>
          <w:ilvl w:val="2"/>
          <w:numId w:val="2"/>
        </w:numPr>
        <w:tabs>
          <w:tab w:val="left" w:pos="567"/>
        </w:tabs>
        <w:spacing w:before="200" w:after="200" w:line="360" w:lineRule="auto"/>
        <w:ind w:left="851" w:hanging="851"/>
        <w:jc w:val="both"/>
        <w:rPr>
          <w:rFonts w:ascii="Myriad Pro" w:hAnsi="Myriad Pro"/>
          <w:b/>
          <w:color w:val="4F6228" w:themeColor="accent3" w:themeShade="80"/>
          <w:sz w:val="28"/>
          <w:szCs w:val="28"/>
        </w:rPr>
      </w:pPr>
      <w:bookmarkStart w:id="32" w:name="_Toc49340594"/>
      <w:r w:rsidRPr="00AD15F9">
        <w:rPr>
          <w:rFonts w:ascii="Myriad Pro" w:hAnsi="Myriad Pro"/>
          <w:b/>
          <w:color w:val="4F6228" w:themeColor="accent3" w:themeShade="80"/>
          <w:sz w:val="28"/>
          <w:szCs w:val="28"/>
        </w:rPr>
        <w:lastRenderedPageBreak/>
        <w:t>Анализ базового уровня подконтрольных расходов, с применением метода сравнения аналогов</w:t>
      </w:r>
      <w:r w:rsidR="0086322E" w:rsidRPr="00AD15F9">
        <w:rPr>
          <w:rFonts w:ascii="Myriad Pro" w:hAnsi="Myriad Pro"/>
          <w:b/>
          <w:color w:val="4F6228" w:themeColor="accent3" w:themeShade="80"/>
          <w:sz w:val="28"/>
          <w:szCs w:val="28"/>
        </w:rPr>
        <w:t xml:space="preserve"> (определение величины эффективного уровня подконтрольных расходов)</w:t>
      </w:r>
      <w:bookmarkEnd w:id="32"/>
    </w:p>
    <w:p w14:paraId="07A656E2" w14:textId="32D1EBC6" w:rsidR="00DC329C" w:rsidRPr="00AD15F9" w:rsidRDefault="00DC329C" w:rsidP="00DC329C">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 xml:space="preserve">В связи с тем, что первый год долгосрочного периода регулирования </w:t>
      </w:r>
      <w:r w:rsidR="009E613C">
        <w:rPr>
          <w:rFonts w:ascii="Myriad Pro" w:eastAsia="Calibri" w:hAnsi="Myriad Pro"/>
          <w:sz w:val="26"/>
          <w:szCs w:val="26"/>
        </w:rPr>
        <w:br/>
      </w:r>
      <w:r w:rsidRPr="00AD15F9">
        <w:rPr>
          <w:rFonts w:ascii="Myriad Pro" w:eastAsia="Calibri" w:hAnsi="Myriad Pro"/>
          <w:sz w:val="26"/>
          <w:szCs w:val="26"/>
        </w:rPr>
        <w:t>АО «Тываэнерго» является 2012 год, расчет индекса эффективности операционных, подконтрольных расходов не проводился, была заявлена величина на уровне 1%.</w:t>
      </w:r>
    </w:p>
    <w:p w14:paraId="57D2C008" w14:textId="1B97AE7F" w:rsidR="007C375F" w:rsidRPr="00AD15F9" w:rsidRDefault="007C375F" w:rsidP="007C375F">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 xml:space="preserve">Долгосрочные параметры регулирования АО «Тываэнерго» на 2012-2022 годы были утверждены Приказом Службы по тарифам Республики Тыва от </w:t>
      </w:r>
      <w:r w:rsidRPr="00232930">
        <w:rPr>
          <w:rFonts w:ascii="Myriad Pro" w:eastAsia="Calibri" w:hAnsi="Myriad Pro"/>
          <w:sz w:val="26"/>
          <w:szCs w:val="26"/>
        </w:rPr>
        <w:t>30.03.2012 № 14 (</w:t>
      </w:r>
      <w:r w:rsidR="003A7B2F" w:rsidRPr="00232930">
        <w:rPr>
          <w:rFonts w:ascii="Myriad Pro" w:eastAsia="Calibri" w:hAnsi="Myriad Pro"/>
          <w:sz w:val="26"/>
          <w:szCs w:val="26"/>
        </w:rPr>
        <w:t xml:space="preserve">в редакции постановлений от 15.10.2012 №44, от 01.12.2014 №91 и от 29.12.2017 №67; </w:t>
      </w:r>
      <w:r w:rsidRPr="00232930">
        <w:rPr>
          <w:rFonts w:ascii="Myriad Pro" w:eastAsia="Calibri" w:hAnsi="Myriad Pro"/>
          <w:sz w:val="26"/>
          <w:szCs w:val="26"/>
        </w:rPr>
        <w:t>согласованные приказом ФСТ России от 12.10.2012 №669-э</w:t>
      </w:r>
      <w:r w:rsidR="003A7B2F" w:rsidRPr="00232930">
        <w:rPr>
          <w:rFonts w:ascii="Myriad Pro" w:eastAsia="Calibri" w:hAnsi="Myriad Pro"/>
          <w:sz w:val="26"/>
          <w:szCs w:val="26"/>
        </w:rPr>
        <w:t>, ФАС России от 17.01.2018 №49/18</w:t>
      </w:r>
      <w:r w:rsidRPr="00232930">
        <w:rPr>
          <w:rFonts w:ascii="Myriad Pro" w:eastAsia="Calibri" w:hAnsi="Myriad Pro"/>
          <w:sz w:val="26"/>
          <w:szCs w:val="26"/>
        </w:rPr>
        <w:t>), в отношении которого тарифы на услуги по передаче электрической энергии устанавливаются на основе метода</w:t>
      </w:r>
      <w:r w:rsidRPr="00AD15F9">
        <w:rPr>
          <w:rFonts w:ascii="Myriad Pro" w:eastAsia="Calibri" w:hAnsi="Myriad Pro"/>
          <w:sz w:val="26"/>
          <w:szCs w:val="26"/>
        </w:rPr>
        <w:t xml:space="preserve"> долгосрочной индексации необходимой валовой выручки».</w:t>
      </w:r>
    </w:p>
    <w:p w14:paraId="4B1DD117" w14:textId="77777777" w:rsidR="007C375F" w:rsidRPr="00AD15F9" w:rsidRDefault="007C375F" w:rsidP="007C375F">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В соответствии с вышеуказанным постановлением, величина индекса эффективности подконтрольных расходов составляет 1%.</w:t>
      </w:r>
    </w:p>
    <w:p w14:paraId="51EB458F" w14:textId="77777777" w:rsidR="007C375F" w:rsidRPr="00AD15F9" w:rsidRDefault="007C375F" w:rsidP="007C375F">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Величина подконтрольных расходов на 2019 год определена Службой по тарифам Республики Тыва с учетом индекса эффективности подконтрольных расходов в размере 1%.</w:t>
      </w:r>
    </w:p>
    <w:p w14:paraId="24FCC0D2" w14:textId="77777777" w:rsidR="007C375F" w:rsidRPr="00AD15F9" w:rsidRDefault="007C375F" w:rsidP="007C375F">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Нормами законодательства, действующими на момент утверждения долгосрочных параметров регулирования, индекс эффективности подконтрольных расходов, устанавливался регулирующими органами в размере от 1 до 3 процентов уровня подконтрольных расходов текущего года долгосрочного периода регулирования.</w:t>
      </w:r>
    </w:p>
    <w:p w14:paraId="0F7E0984" w14:textId="0675781E" w:rsidR="007C375F" w:rsidRPr="00AD15F9" w:rsidRDefault="00896D3D" w:rsidP="007C375F">
      <w:pPr>
        <w:spacing w:line="360" w:lineRule="auto"/>
        <w:ind w:firstLine="567"/>
        <w:jc w:val="both"/>
        <w:rPr>
          <w:rFonts w:ascii="Myriad Pro" w:eastAsia="Calibri" w:hAnsi="Myriad Pro"/>
          <w:sz w:val="26"/>
          <w:szCs w:val="26"/>
        </w:rPr>
      </w:pPr>
      <w:r w:rsidRPr="00896D3D">
        <w:rPr>
          <w:rFonts w:ascii="Myriad Pro" w:eastAsia="Calibri" w:hAnsi="Myriad Pro"/>
          <w:sz w:val="26"/>
          <w:szCs w:val="26"/>
        </w:rPr>
        <w:t>При продлении срока действия первого долгосрочного периода регулирования в 2018 году, Службой по тарифам Республики Тыва также правомерно не были учтены требования приказа ФСТ России 18.0503.2015Методических указаний №421-э по определению величины индекса эффективности подконтрольных расходо</w:t>
      </w:r>
      <w:r>
        <w:rPr>
          <w:rFonts w:ascii="Myriad Pro" w:eastAsia="Calibri" w:hAnsi="Myriad Pro"/>
          <w:sz w:val="26"/>
          <w:szCs w:val="26"/>
        </w:rPr>
        <w:t>в</w:t>
      </w:r>
      <w:r w:rsidR="007C375F" w:rsidRPr="00AD15F9">
        <w:rPr>
          <w:rFonts w:ascii="Myriad Pro" w:eastAsia="Calibri" w:hAnsi="Myriad Pro"/>
          <w:sz w:val="26"/>
          <w:szCs w:val="26"/>
        </w:rPr>
        <w:t>.</w:t>
      </w:r>
    </w:p>
    <w:p w14:paraId="713FBC88" w14:textId="63490772" w:rsidR="007C375F" w:rsidRPr="00232930" w:rsidRDefault="00320010" w:rsidP="007C375F">
      <w:pPr>
        <w:spacing w:line="360" w:lineRule="auto"/>
        <w:ind w:firstLine="567"/>
        <w:jc w:val="both"/>
        <w:rPr>
          <w:rFonts w:ascii="Myriad Pro" w:eastAsia="Calibri" w:hAnsi="Myriad Pro"/>
          <w:sz w:val="26"/>
          <w:szCs w:val="26"/>
        </w:rPr>
      </w:pPr>
      <w:r w:rsidRPr="00232930">
        <w:rPr>
          <w:rFonts w:ascii="Myriad Pro" w:eastAsia="Calibri" w:hAnsi="Myriad Pro"/>
          <w:sz w:val="26"/>
          <w:szCs w:val="26"/>
        </w:rPr>
        <w:lastRenderedPageBreak/>
        <w:t xml:space="preserve">Исполнитель отмечает, что при продлении срока действия долгосрочного периода регулирования тарифов на услуги по передаче электрической энергии с применением метода долгосрочной индексации необходимой валовой выручки АО «Тываэнерго», требования Методических указаний №421-э не применимы. </w:t>
      </w:r>
    </w:p>
    <w:p w14:paraId="1148EC30" w14:textId="3ED85EA0" w:rsidR="007C375F" w:rsidRDefault="00896D3D" w:rsidP="007C375F">
      <w:pPr>
        <w:spacing w:line="360" w:lineRule="auto"/>
        <w:ind w:firstLine="567"/>
        <w:jc w:val="both"/>
        <w:rPr>
          <w:rFonts w:ascii="Myriad Pro" w:eastAsia="Calibri" w:hAnsi="Myriad Pro"/>
          <w:sz w:val="26"/>
          <w:szCs w:val="26"/>
        </w:rPr>
      </w:pPr>
      <w:r w:rsidRPr="00232930">
        <w:rPr>
          <w:rFonts w:ascii="Myriad Pro" w:eastAsia="Calibri" w:hAnsi="Myriad Pro"/>
          <w:sz w:val="26"/>
          <w:szCs w:val="26"/>
        </w:rPr>
        <w:t>На основании вышеизложенного, Исполнитель считает целесообразным</w:t>
      </w:r>
      <w:r w:rsidRPr="00896D3D">
        <w:rPr>
          <w:rFonts w:ascii="Myriad Pro" w:eastAsia="Calibri" w:hAnsi="Myriad Pro"/>
          <w:sz w:val="26"/>
          <w:szCs w:val="26"/>
        </w:rPr>
        <w:t xml:space="preserve"> устанавливать и применять индекс в размере 1%, как наименьшее значение</w:t>
      </w:r>
      <w:r>
        <w:rPr>
          <w:rFonts w:ascii="Myriad Pro" w:eastAsia="Calibri" w:hAnsi="Myriad Pro"/>
          <w:sz w:val="26"/>
          <w:szCs w:val="26"/>
        </w:rPr>
        <w:t>.</w:t>
      </w:r>
    </w:p>
    <w:p w14:paraId="05A94CC9" w14:textId="5C6C601F" w:rsidR="009E613C" w:rsidRPr="007B4FE7" w:rsidRDefault="009E613C" w:rsidP="009E613C">
      <w:pPr>
        <w:spacing w:line="360" w:lineRule="auto"/>
        <w:ind w:firstLine="709"/>
        <w:jc w:val="both"/>
        <w:rPr>
          <w:rFonts w:ascii="Myriad Pro" w:hAnsi="Myriad Pro"/>
          <w:sz w:val="26"/>
          <w:szCs w:val="26"/>
        </w:rPr>
      </w:pPr>
      <w:r w:rsidRPr="007B4FE7">
        <w:rPr>
          <w:rFonts w:ascii="Myriad Pro" w:hAnsi="Myriad Pro"/>
          <w:sz w:val="26"/>
          <w:szCs w:val="26"/>
        </w:rPr>
        <w:t>Исполнитель</w:t>
      </w:r>
      <w:r>
        <w:rPr>
          <w:rFonts w:ascii="Myriad Pro" w:hAnsi="Myriad Pro"/>
          <w:sz w:val="26"/>
          <w:szCs w:val="26"/>
        </w:rPr>
        <w:t xml:space="preserve"> </w:t>
      </w:r>
      <w:r w:rsidRPr="007B4FE7">
        <w:rPr>
          <w:rFonts w:ascii="Myriad Pro" w:hAnsi="Myriad Pro"/>
          <w:sz w:val="26"/>
          <w:szCs w:val="26"/>
        </w:rPr>
        <w:t xml:space="preserve">отмечает, что ФАС России разработан проект приказа </w:t>
      </w:r>
      <w:r>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w:t>
      </w:r>
      <w:smartTag w:uri="urn:schemas-microsoft-com:office:smarttags" w:element="metricconverter">
        <w:smartTagPr>
          <w:attr w:name="ProductID" w:val="2015 г"/>
        </w:smartTagPr>
        <w:r w:rsidRPr="007B4FE7">
          <w:rPr>
            <w:rFonts w:ascii="Myriad Pro" w:hAnsi="Myriad Pro"/>
            <w:sz w:val="26"/>
            <w:szCs w:val="26"/>
          </w:rPr>
          <w:t>2015 г</w:t>
        </w:r>
      </w:smartTag>
      <w:r w:rsidRPr="007B4FE7">
        <w:rPr>
          <w:rFonts w:ascii="Myriad Pro" w:hAnsi="Myriad Pro"/>
          <w:sz w:val="26"/>
          <w:szCs w:val="26"/>
        </w:rPr>
        <w:t xml:space="preserve">.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4AF37397" w14:textId="22D27464" w:rsidR="009E613C" w:rsidRDefault="009E613C" w:rsidP="009E613C">
      <w:pPr>
        <w:spacing w:line="360" w:lineRule="auto"/>
        <w:ind w:firstLine="709"/>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Pr>
          <w:rFonts w:ascii="Myriad Pro" w:hAnsi="Myriad Pro"/>
          <w:sz w:val="26"/>
          <w:szCs w:val="26"/>
        </w:rPr>
        <w:t>АО «Тываэнерго</w:t>
      </w:r>
      <w:r>
        <w:rPr>
          <w:rFonts w:ascii="Myriad Pro" w:eastAsia="Calibri" w:hAnsi="Myriad Pro"/>
          <w:sz w:val="26"/>
          <w:szCs w:val="26"/>
        </w:rPr>
        <w:t xml:space="preserve">» </w:t>
      </w:r>
      <w:r w:rsidRPr="007B4FE7">
        <w:rPr>
          <w:rFonts w:ascii="Myriad Pro" w:hAnsi="Myriad Pro"/>
          <w:sz w:val="26"/>
          <w:szCs w:val="26"/>
        </w:rPr>
        <w:t xml:space="preserve">на следующий долгосрочный период регулирования осуществлять расчет индекса эффективности операционных подконтрольных расходов 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7D74E4B6" w14:textId="77777777" w:rsidR="009E613C" w:rsidRPr="00AD15F9" w:rsidRDefault="009E613C" w:rsidP="007C375F">
      <w:pPr>
        <w:spacing w:line="360" w:lineRule="auto"/>
        <w:ind w:firstLine="567"/>
        <w:jc w:val="both"/>
        <w:rPr>
          <w:rFonts w:ascii="Myriad Pro" w:eastAsia="Calibri" w:hAnsi="Myriad Pro"/>
          <w:sz w:val="26"/>
          <w:szCs w:val="26"/>
        </w:rPr>
      </w:pPr>
    </w:p>
    <w:p w14:paraId="1575EE96" w14:textId="322E27A6" w:rsidR="00A201F5" w:rsidRPr="00AD15F9" w:rsidRDefault="00C20023" w:rsidP="00990FFF">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33" w:name="_Toc49340595"/>
      <w:bookmarkEnd w:id="28"/>
      <w:r w:rsidRPr="00AD15F9">
        <w:rPr>
          <w:rFonts w:ascii="Myriad Pro" w:hAnsi="Myriad Pro"/>
          <w:b/>
          <w:color w:val="4F6228" w:themeColor="accent3" w:themeShade="80"/>
          <w:sz w:val="28"/>
          <w:szCs w:val="28"/>
        </w:rPr>
        <w:t>Р</w:t>
      </w:r>
      <w:r w:rsidR="004A05A8" w:rsidRPr="00AD15F9">
        <w:rPr>
          <w:rFonts w:ascii="Myriad Pro" w:hAnsi="Myriad Pro"/>
          <w:b/>
          <w:color w:val="4F6228" w:themeColor="accent3" w:themeShade="80"/>
          <w:sz w:val="28"/>
          <w:szCs w:val="28"/>
        </w:rPr>
        <w:t>екомендаци</w:t>
      </w:r>
      <w:r w:rsidRPr="00AD15F9">
        <w:rPr>
          <w:rFonts w:ascii="Myriad Pro" w:hAnsi="Myriad Pro"/>
          <w:b/>
          <w:color w:val="4F6228" w:themeColor="accent3" w:themeShade="80"/>
          <w:sz w:val="28"/>
          <w:szCs w:val="28"/>
        </w:rPr>
        <w:t>и</w:t>
      </w:r>
      <w:r w:rsidR="004A05A8" w:rsidRPr="00AD15F9">
        <w:rPr>
          <w:rFonts w:ascii="Myriad Pro" w:hAnsi="Myriad Pro"/>
          <w:b/>
          <w:color w:val="4F6228" w:themeColor="accent3" w:themeShade="80"/>
          <w:sz w:val="28"/>
          <w:szCs w:val="28"/>
        </w:rPr>
        <w:t xml:space="preserve"> в части ф</w:t>
      </w:r>
      <w:r w:rsidR="00C700E3" w:rsidRPr="00AD15F9">
        <w:rPr>
          <w:rFonts w:ascii="Myriad Pro" w:hAnsi="Myriad Pro"/>
          <w:b/>
          <w:color w:val="4F6228" w:themeColor="accent3" w:themeShade="80"/>
          <w:sz w:val="28"/>
          <w:szCs w:val="28"/>
        </w:rPr>
        <w:t>ормировани</w:t>
      </w:r>
      <w:r w:rsidR="004A05A8" w:rsidRPr="00AD15F9">
        <w:rPr>
          <w:rFonts w:ascii="Myriad Pro" w:hAnsi="Myriad Pro"/>
          <w:b/>
          <w:color w:val="4F6228" w:themeColor="accent3" w:themeShade="80"/>
          <w:sz w:val="28"/>
          <w:szCs w:val="28"/>
        </w:rPr>
        <w:t>я</w:t>
      </w:r>
      <w:r w:rsidR="00583E99" w:rsidRPr="00AD15F9">
        <w:rPr>
          <w:rFonts w:ascii="Myriad Pro" w:hAnsi="Myriad Pro"/>
          <w:b/>
          <w:color w:val="4F6228" w:themeColor="accent3" w:themeShade="80"/>
          <w:sz w:val="28"/>
          <w:szCs w:val="28"/>
        </w:rPr>
        <w:t xml:space="preserve"> </w:t>
      </w:r>
      <w:r w:rsidR="00115FB7" w:rsidRPr="00AD15F9">
        <w:rPr>
          <w:rFonts w:ascii="Myriad Pro" w:hAnsi="Myriad Pro"/>
          <w:b/>
          <w:color w:val="4F6228" w:themeColor="accent3" w:themeShade="80"/>
          <w:sz w:val="28"/>
          <w:szCs w:val="28"/>
        </w:rPr>
        <w:t xml:space="preserve">уровня </w:t>
      </w:r>
      <w:r w:rsidR="00C700E3" w:rsidRPr="00AD15F9">
        <w:rPr>
          <w:rFonts w:ascii="Myriad Pro" w:hAnsi="Myriad Pro"/>
          <w:b/>
          <w:color w:val="4F6228" w:themeColor="accent3" w:themeShade="80"/>
          <w:sz w:val="28"/>
          <w:szCs w:val="28"/>
        </w:rPr>
        <w:t>неподконтрольных расходов</w:t>
      </w:r>
      <w:bookmarkEnd w:id="33"/>
    </w:p>
    <w:p w14:paraId="1F937A58" w14:textId="77777777" w:rsidR="00362507" w:rsidRPr="00AD15F9" w:rsidRDefault="00362507" w:rsidP="00362507">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На основании постатейного анализа неподконтрольных расходов Исполнитель делает следующий вывод:</w:t>
      </w:r>
    </w:p>
    <w:p w14:paraId="77C95151" w14:textId="77777777" w:rsidR="00362507" w:rsidRPr="00AD15F9" w:rsidRDefault="00362507" w:rsidP="00505A97">
      <w:pPr>
        <w:numPr>
          <w:ilvl w:val="0"/>
          <w:numId w:val="24"/>
        </w:numPr>
        <w:spacing w:line="360" w:lineRule="auto"/>
        <w:ind w:left="1134" w:hanging="567"/>
        <w:contextualSpacing/>
        <w:jc w:val="both"/>
        <w:rPr>
          <w:rFonts w:ascii="Myriad Pro" w:eastAsia="Calibri" w:hAnsi="Myriad Pro"/>
          <w:sz w:val="26"/>
          <w:szCs w:val="26"/>
        </w:rPr>
      </w:pPr>
      <w:r w:rsidRPr="00AD15F9">
        <w:rPr>
          <w:rFonts w:ascii="Myriad Pro" w:eastAsia="Calibri" w:hAnsi="Myriad Pro"/>
          <w:sz w:val="26"/>
          <w:szCs w:val="26"/>
        </w:rPr>
        <w:t>Исполнителем выявлены факты недостаточного документального подтверждения заявленных на 2019 год расходов со стороны</w:t>
      </w:r>
      <w:r w:rsidRPr="00AD15F9">
        <w:rPr>
          <w:rFonts w:ascii="Myriad Pro" w:eastAsia="Calibri" w:hAnsi="Myriad Pro"/>
          <w:sz w:val="26"/>
          <w:szCs w:val="26"/>
        </w:rPr>
        <w:br/>
        <w:t>АО «Тываэнерго».</w:t>
      </w:r>
    </w:p>
    <w:p w14:paraId="014177FB" w14:textId="77777777" w:rsidR="00362507" w:rsidRPr="00AD15F9" w:rsidRDefault="00362507" w:rsidP="00505A97">
      <w:pPr>
        <w:numPr>
          <w:ilvl w:val="0"/>
          <w:numId w:val="24"/>
        </w:numPr>
        <w:spacing w:line="360" w:lineRule="auto"/>
        <w:ind w:left="1134" w:hanging="567"/>
        <w:contextualSpacing/>
        <w:jc w:val="both"/>
        <w:rPr>
          <w:rFonts w:ascii="Myriad Pro" w:eastAsia="Calibri" w:hAnsi="Myriad Pro"/>
          <w:sz w:val="26"/>
          <w:szCs w:val="26"/>
        </w:rPr>
      </w:pPr>
      <w:r w:rsidRPr="00AD15F9">
        <w:rPr>
          <w:rFonts w:ascii="Myriad Pro" w:eastAsia="Calibri" w:hAnsi="Myriad Pro"/>
          <w:sz w:val="26"/>
          <w:szCs w:val="26"/>
        </w:rPr>
        <w:lastRenderedPageBreak/>
        <w:t>Экспертное заключение на 2019 год Службы по тарифам Республики Тыва не содержит перечень документов, представленных</w:t>
      </w:r>
      <w:r w:rsidRPr="00AD15F9">
        <w:rPr>
          <w:rFonts w:ascii="Myriad Pro" w:eastAsia="Calibri" w:hAnsi="Myriad Pro"/>
          <w:sz w:val="26"/>
          <w:szCs w:val="26"/>
        </w:rPr>
        <w:br/>
        <w:t>АО «Тываэнерго» для обоснования заявленных расходов.</w:t>
      </w:r>
    </w:p>
    <w:p w14:paraId="47A48CDC" w14:textId="77777777" w:rsidR="00362507" w:rsidRPr="00AD15F9" w:rsidRDefault="00362507" w:rsidP="00505A97">
      <w:pPr>
        <w:numPr>
          <w:ilvl w:val="0"/>
          <w:numId w:val="24"/>
        </w:numPr>
        <w:spacing w:line="360" w:lineRule="auto"/>
        <w:ind w:left="1134" w:hanging="567"/>
        <w:contextualSpacing/>
        <w:jc w:val="both"/>
        <w:rPr>
          <w:rFonts w:ascii="Myriad Pro" w:eastAsia="Calibri" w:hAnsi="Myriad Pro"/>
          <w:sz w:val="26"/>
          <w:szCs w:val="26"/>
        </w:rPr>
      </w:pPr>
      <w:r w:rsidRPr="00AD15F9">
        <w:rPr>
          <w:rFonts w:ascii="Myriad Pro" w:eastAsia="Calibri" w:hAnsi="Myriad Pro"/>
          <w:sz w:val="26"/>
          <w:szCs w:val="26"/>
        </w:rPr>
        <w:t>В Экспертном заключении на 2019 год Служба по тарифам Республики Тыва по статьям неподконтрольных расходов не обосновывает позицию определения экономически обоснованного уровня плановых расходов на 2019 год.</w:t>
      </w:r>
    </w:p>
    <w:p w14:paraId="0EBCA200" w14:textId="77777777" w:rsidR="00362507" w:rsidRPr="00AD15F9" w:rsidRDefault="00362507" w:rsidP="00505A97">
      <w:pPr>
        <w:numPr>
          <w:ilvl w:val="0"/>
          <w:numId w:val="24"/>
        </w:numPr>
        <w:spacing w:line="360" w:lineRule="auto"/>
        <w:ind w:left="1134" w:hanging="567"/>
        <w:contextualSpacing/>
        <w:jc w:val="both"/>
        <w:rPr>
          <w:rFonts w:ascii="Myriad Pro" w:eastAsia="Calibri" w:hAnsi="Myriad Pro"/>
          <w:sz w:val="26"/>
          <w:szCs w:val="26"/>
        </w:rPr>
      </w:pPr>
      <w:r w:rsidRPr="00AD15F9">
        <w:rPr>
          <w:rFonts w:ascii="Myriad Pro" w:eastAsia="Calibri" w:hAnsi="Myriad Pro"/>
          <w:sz w:val="26"/>
          <w:szCs w:val="26"/>
        </w:rPr>
        <w:t>По статям неподконтрольных расходов в составе обосновывающих материалов («Арендная плата», «Энергия на хозяйственные нужды», «Прочие неподконтрольные расходы») отсутствуют копии договоров, реестры актов и копии актов выполненных работ (услуг), подтверждение фактических расходов за 2017 год.</w:t>
      </w:r>
    </w:p>
    <w:p w14:paraId="759FA347" w14:textId="77777777" w:rsidR="00362507" w:rsidRPr="00AD15F9" w:rsidRDefault="00362507" w:rsidP="00505A97">
      <w:pPr>
        <w:numPr>
          <w:ilvl w:val="0"/>
          <w:numId w:val="24"/>
        </w:numPr>
        <w:spacing w:line="360" w:lineRule="auto"/>
        <w:ind w:left="1134" w:hanging="567"/>
        <w:contextualSpacing/>
        <w:jc w:val="both"/>
        <w:rPr>
          <w:rFonts w:ascii="Myriad Pro" w:eastAsia="Calibri" w:hAnsi="Myriad Pro"/>
          <w:sz w:val="26"/>
          <w:szCs w:val="26"/>
        </w:rPr>
      </w:pPr>
      <w:r w:rsidRPr="00AD15F9">
        <w:rPr>
          <w:rFonts w:ascii="Myriad Pro" w:eastAsia="Calibri" w:hAnsi="Myriad Pro"/>
          <w:sz w:val="26"/>
          <w:szCs w:val="26"/>
        </w:rPr>
        <w:t>В связи с недостаточностью документального подтверждения со стороны АО «Тываэнерго» затрат по статьям «Арендная плата», «Энергия на хозяйственные нужды», «Прочие неподконтрольные расходы», «Налоги (без учета налога на прибыль)», несоответствия в расчетах заявленных условных единиц, а также отсутствием дополнительных пояснений в Экспертном заключении на 2019 год Службы по тарифам Республики Тыва, по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расходов в необходимой валовой выручки АО «Тываэнерго» необоснованным и подлежащим изъятию.</w:t>
      </w:r>
    </w:p>
    <w:p w14:paraId="2FB3CB85" w14:textId="77777777" w:rsidR="00362507" w:rsidRPr="00AD15F9" w:rsidRDefault="00362507" w:rsidP="00362507"/>
    <w:p w14:paraId="2E7BF5AB" w14:textId="77777777" w:rsidR="002D7FAD" w:rsidRPr="00AD15F9" w:rsidRDefault="00D30D4A" w:rsidP="00505A97">
      <w:pPr>
        <w:spacing w:line="360" w:lineRule="auto"/>
        <w:contextualSpacing/>
        <w:jc w:val="both"/>
        <w:rPr>
          <w:rFonts w:ascii="Myriad Pro" w:hAnsi="Myriad Pro"/>
          <w:b/>
          <w:color w:val="4F6228" w:themeColor="accent3" w:themeShade="80"/>
          <w:sz w:val="26"/>
          <w:szCs w:val="26"/>
        </w:rPr>
      </w:pPr>
      <w:bookmarkStart w:id="34" w:name="_Toc36585462"/>
      <w:r w:rsidRPr="00AD15F9">
        <w:rPr>
          <w:rFonts w:ascii="Myriad Pro" w:hAnsi="Myriad Pro"/>
          <w:b/>
          <w:color w:val="4F6228" w:themeColor="accent3" w:themeShade="80"/>
          <w:sz w:val="28"/>
          <w:szCs w:val="28"/>
        </w:rPr>
        <w:t>Оплата услуг ПАО «ФСК ЕЭС»</w:t>
      </w:r>
      <w:bookmarkEnd w:id="34"/>
    </w:p>
    <w:p w14:paraId="72EB556B" w14:textId="77777777" w:rsidR="007C375F" w:rsidRPr="00AD15F9" w:rsidRDefault="007C375F" w:rsidP="007C375F">
      <w:pPr>
        <w:spacing w:line="360" w:lineRule="auto"/>
        <w:ind w:firstLine="567"/>
        <w:jc w:val="both"/>
        <w:rPr>
          <w:rFonts w:ascii="Myriad Pro" w:eastAsia="Calibri" w:hAnsi="Myriad Pro"/>
          <w:sz w:val="26"/>
          <w:szCs w:val="26"/>
        </w:rPr>
      </w:pPr>
      <w:bookmarkStart w:id="35" w:name="_Toc36585464"/>
      <w:r w:rsidRPr="00AD15F9">
        <w:rPr>
          <w:rFonts w:ascii="Myriad Pro" w:eastAsia="Calibri" w:hAnsi="Myriad Pro"/>
          <w:sz w:val="26"/>
          <w:szCs w:val="26"/>
        </w:rPr>
        <w:t>Расчет экономически обоснованной по мнению Исполнителя величины расходов на оплату услуг ПАО «ФСК ЕЭС» на 2019 год представлен в таблице:</w:t>
      </w:r>
    </w:p>
    <w:p w14:paraId="4938DA43" w14:textId="77777777" w:rsidR="007C375F" w:rsidRPr="00AD15F9" w:rsidRDefault="007C375F" w:rsidP="007C375F">
      <w:pPr>
        <w:spacing w:line="360" w:lineRule="auto"/>
        <w:ind w:firstLine="567"/>
        <w:jc w:val="both"/>
        <w:rPr>
          <w:rFonts w:ascii="Myriad Pro" w:eastAsia="Calibri" w:hAnsi="Myriad Pro"/>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3055"/>
        <w:gridCol w:w="1493"/>
        <w:gridCol w:w="1371"/>
        <w:gridCol w:w="1371"/>
        <w:gridCol w:w="1372"/>
      </w:tblGrid>
      <w:tr w:rsidR="007C375F" w:rsidRPr="00AD15F9" w14:paraId="4C9C5D67" w14:textId="77777777" w:rsidTr="00C56418">
        <w:trPr>
          <w:trHeight w:val="465"/>
          <w:tblHeader/>
        </w:trPr>
        <w:tc>
          <w:tcPr>
            <w:tcW w:w="4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A27DD" w14:textId="77777777" w:rsidR="007C375F" w:rsidRPr="00AD15F9" w:rsidRDefault="007C375F" w:rsidP="00C56418">
            <w:pPr>
              <w:jc w:val="center"/>
              <w:rPr>
                <w:rFonts w:ascii="Myriad Pro" w:eastAsia="Calibri" w:hAnsi="Myriad Pro"/>
                <w:b/>
                <w:bCs/>
                <w:color w:val="FFFFFF" w:themeColor="background1"/>
                <w:sz w:val="20"/>
                <w:szCs w:val="20"/>
              </w:rPr>
            </w:pPr>
            <w:r w:rsidRPr="00AD15F9">
              <w:rPr>
                <w:rFonts w:ascii="Myriad Pro" w:eastAsia="Calibri" w:hAnsi="Myriad Pro"/>
                <w:b/>
                <w:bCs/>
                <w:color w:val="FFFFFF" w:themeColor="background1"/>
                <w:sz w:val="20"/>
                <w:szCs w:val="20"/>
              </w:rPr>
              <w:t>№ п/п</w:t>
            </w:r>
          </w:p>
        </w:tc>
        <w:tc>
          <w:tcPr>
            <w:tcW w:w="15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7815DC" w14:textId="77777777" w:rsidR="007C375F" w:rsidRPr="00AD15F9" w:rsidRDefault="007C375F" w:rsidP="00C56418">
            <w:pPr>
              <w:jc w:val="center"/>
              <w:rPr>
                <w:rFonts w:ascii="Myriad Pro" w:eastAsia="Calibri" w:hAnsi="Myriad Pro"/>
                <w:b/>
                <w:bCs/>
                <w:color w:val="FFFFFF" w:themeColor="background1"/>
                <w:sz w:val="20"/>
                <w:szCs w:val="20"/>
              </w:rPr>
            </w:pPr>
            <w:r w:rsidRPr="00AD15F9">
              <w:rPr>
                <w:rFonts w:ascii="Myriad Pro" w:eastAsia="Calibri" w:hAnsi="Myriad Pro"/>
                <w:b/>
                <w:bCs/>
                <w:color w:val="FFFFFF" w:themeColor="background1"/>
                <w:sz w:val="20"/>
                <w:szCs w:val="20"/>
              </w:rPr>
              <w:t>Виды продукции</w:t>
            </w:r>
          </w:p>
        </w:tc>
        <w:tc>
          <w:tcPr>
            <w:tcW w:w="7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B8B30" w14:textId="77777777" w:rsidR="007C375F" w:rsidRPr="00AD15F9" w:rsidRDefault="007C375F" w:rsidP="00C56418">
            <w:pPr>
              <w:jc w:val="center"/>
              <w:rPr>
                <w:rFonts w:ascii="Myriad Pro" w:eastAsia="Calibri" w:hAnsi="Myriad Pro"/>
                <w:b/>
                <w:bCs/>
                <w:color w:val="FFFFFF" w:themeColor="background1"/>
                <w:sz w:val="20"/>
                <w:szCs w:val="20"/>
              </w:rPr>
            </w:pPr>
            <w:r w:rsidRPr="00AD15F9">
              <w:rPr>
                <w:rFonts w:ascii="Myriad Pro" w:eastAsia="Calibri" w:hAnsi="Myriad Pro"/>
                <w:b/>
                <w:bCs/>
                <w:color w:val="FFFFFF" w:themeColor="background1"/>
                <w:sz w:val="20"/>
                <w:szCs w:val="20"/>
              </w:rPr>
              <w:t xml:space="preserve">Единицы </w:t>
            </w:r>
            <w:r w:rsidRPr="00AD15F9">
              <w:rPr>
                <w:rFonts w:ascii="Myriad Pro" w:eastAsia="Calibri" w:hAnsi="Myriad Pro"/>
                <w:b/>
                <w:bCs/>
                <w:color w:val="FFFFFF" w:themeColor="background1"/>
                <w:sz w:val="20"/>
                <w:szCs w:val="20"/>
              </w:rPr>
              <w:lastRenderedPageBreak/>
              <w:t>измерения</w:t>
            </w:r>
          </w:p>
        </w:tc>
        <w:tc>
          <w:tcPr>
            <w:tcW w:w="14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478A6D" w14:textId="77777777" w:rsidR="007C375F" w:rsidRPr="00AD15F9" w:rsidRDefault="007C375F" w:rsidP="00C56418">
            <w:pPr>
              <w:jc w:val="center"/>
              <w:rPr>
                <w:rFonts w:ascii="Myriad Pro" w:eastAsia="Calibri" w:hAnsi="Myriad Pro"/>
                <w:b/>
                <w:bCs/>
                <w:color w:val="FFFFFF" w:themeColor="background1"/>
                <w:sz w:val="20"/>
                <w:szCs w:val="20"/>
              </w:rPr>
            </w:pPr>
            <w:r w:rsidRPr="00AD15F9">
              <w:rPr>
                <w:rFonts w:ascii="Myriad Pro" w:eastAsia="Calibri" w:hAnsi="Myriad Pro"/>
                <w:b/>
                <w:bCs/>
                <w:color w:val="FFFFFF" w:themeColor="background1"/>
                <w:sz w:val="20"/>
                <w:szCs w:val="20"/>
              </w:rPr>
              <w:lastRenderedPageBreak/>
              <w:t>2019 год (ТЗ)</w:t>
            </w:r>
          </w:p>
        </w:tc>
        <w:tc>
          <w:tcPr>
            <w:tcW w:w="7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965735" w14:textId="77777777" w:rsidR="007C375F" w:rsidRPr="00AD15F9" w:rsidRDefault="007C375F" w:rsidP="00C56418">
            <w:pPr>
              <w:jc w:val="center"/>
              <w:rPr>
                <w:rFonts w:ascii="Myriad Pro" w:eastAsia="Calibri" w:hAnsi="Myriad Pro"/>
                <w:b/>
                <w:bCs/>
                <w:color w:val="FFFFFF" w:themeColor="background1"/>
                <w:sz w:val="20"/>
                <w:szCs w:val="20"/>
              </w:rPr>
            </w:pPr>
            <w:r w:rsidRPr="00AD15F9">
              <w:rPr>
                <w:rFonts w:ascii="Myriad Pro" w:eastAsia="Calibri" w:hAnsi="Myriad Pro"/>
                <w:b/>
                <w:bCs/>
                <w:color w:val="FFFFFF" w:themeColor="background1"/>
                <w:sz w:val="20"/>
                <w:szCs w:val="20"/>
              </w:rPr>
              <w:t>ИТОГО</w:t>
            </w:r>
          </w:p>
        </w:tc>
      </w:tr>
      <w:tr w:rsidR="007C375F" w:rsidRPr="00AD15F9" w14:paraId="472B9A4B" w14:textId="77777777" w:rsidTr="00C56418">
        <w:trPr>
          <w:trHeight w:val="645"/>
          <w:tblHeader/>
        </w:trPr>
        <w:tc>
          <w:tcPr>
            <w:tcW w:w="4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B80765" w14:textId="77777777" w:rsidR="007C375F" w:rsidRPr="00AD15F9" w:rsidRDefault="007C375F" w:rsidP="00C56418">
            <w:pPr>
              <w:jc w:val="center"/>
              <w:rPr>
                <w:rFonts w:ascii="Myriad Pro" w:eastAsia="Calibri" w:hAnsi="Myriad Pro"/>
                <w:b/>
                <w:bCs/>
                <w:color w:val="FFFFFF" w:themeColor="background1"/>
                <w:sz w:val="20"/>
                <w:szCs w:val="20"/>
              </w:rPr>
            </w:pPr>
          </w:p>
        </w:tc>
        <w:tc>
          <w:tcPr>
            <w:tcW w:w="15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07267" w14:textId="77777777" w:rsidR="007C375F" w:rsidRPr="00AD15F9" w:rsidRDefault="007C375F" w:rsidP="00C56418">
            <w:pPr>
              <w:jc w:val="center"/>
              <w:rPr>
                <w:rFonts w:ascii="Myriad Pro" w:eastAsia="Calibri" w:hAnsi="Myriad Pro"/>
                <w:b/>
                <w:bCs/>
                <w:color w:val="FFFFFF" w:themeColor="background1"/>
                <w:sz w:val="20"/>
                <w:szCs w:val="20"/>
              </w:rPr>
            </w:pPr>
          </w:p>
        </w:tc>
        <w:tc>
          <w:tcPr>
            <w:tcW w:w="7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31A28C" w14:textId="77777777" w:rsidR="007C375F" w:rsidRPr="00AD15F9" w:rsidRDefault="007C375F" w:rsidP="00C56418">
            <w:pPr>
              <w:jc w:val="center"/>
              <w:rPr>
                <w:rFonts w:ascii="Myriad Pro" w:eastAsia="Calibri" w:hAnsi="Myriad Pro"/>
                <w:b/>
                <w:bCs/>
                <w:color w:val="FFFFFF" w:themeColor="background1"/>
                <w:sz w:val="20"/>
                <w:szCs w:val="20"/>
              </w:rPr>
            </w:pP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35B97D" w14:textId="77777777" w:rsidR="007C375F" w:rsidRPr="00AD15F9" w:rsidRDefault="007C375F" w:rsidP="00C56418">
            <w:pPr>
              <w:jc w:val="center"/>
              <w:rPr>
                <w:rFonts w:ascii="Myriad Pro" w:eastAsia="Calibri" w:hAnsi="Myriad Pro"/>
                <w:b/>
                <w:bCs/>
                <w:color w:val="FFFFFF" w:themeColor="background1"/>
                <w:sz w:val="20"/>
                <w:szCs w:val="20"/>
              </w:rPr>
            </w:pPr>
            <w:r w:rsidRPr="00AD15F9">
              <w:rPr>
                <w:rFonts w:ascii="Myriad Pro" w:eastAsia="Calibri" w:hAnsi="Myriad Pro"/>
                <w:b/>
                <w:bCs/>
                <w:color w:val="FFFFFF" w:themeColor="background1"/>
                <w:sz w:val="20"/>
                <w:szCs w:val="20"/>
              </w:rPr>
              <w:t>1-е полугодие</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19C813" w14:textId="77777777" w:rsidR="007C375F" w:rsidRPr="00AD15F9" w:rsidRDefault="007C375F" w:rsidP="00C56418">
            <w:pPr>
              <w:jc w:val="center"/>
              <w:rPr>
                <w:rFonts w:ascii="Myriad Pro" w:eastAsia="Calibri" w:hAnsi="Myriad Pro"/>
                <w:b/>
                <w:bCs/>
                <w:color w:val="FFFFFF" w:themeColor="background1"/>
                <w:sz w:val="20"/>
                <w:szCs w:val="20"/>
              </w:rPr>
            </w:pPr>
            <w:r w:rsidRPr="00AD15F9">
              <w:rPr>
                <w:rFonts w:ascii="Myriad Pro" w:eastAsia="Calibri" w:hAnsi="Myriad Pro"/>
                <w:b/>
                <w:bCs/>
                <w:color w:val="FFFFFF" w:themeColor="background1"/>
                <w:sz w:val="20"/>
                <w:szCs w:val="20"/>
              </w:rPr>
              <w:t>2-е полугодие</w:t>
            </w:r>
          </w:p>
        </w:tc>
        <w:tc>
          <w:tcPr>
            <w:tcW w:w="7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1D6EAD" w14:textId="77777777" w:rsidR="007C375F" w:rsidRPr="00AD15F9" w:rsidRDefault="007C375F" w:rsidP="00C56418">
            <w:pPr>
              <w:jc w:val="center"/>
              <w:rPr>
                <w:rFonts w:ascii="Myriad Pro" w:eastAsia="Calibri" w:hAnsi="Myriad Pro"/>
                <w:b/>
                <w:bCs/>
                <w:color w:val="FFFFFF" w:themeColor="background1"/>
                <w:sz w:val="20"/>
                <w:szCs w:val="20"/>
              </w:rPr>
            </w:pPr>
          </w:p>
        </w:tc>
      </w:tr>
      <w:tr w:rsidR="007C375F" w:rsidRPr="00AD15F9" w14:paraId="17FCE427" w14:textId="77777777" w:rsidTr="00C56418">
        <w:trPr>
          <w:trHeight w:val="713"/>
        </w:trPr>
        <w:tc>
          <w:tcPr>
            <w:tcW w:w="475" w:type="pct"/>
            <w:tcBorders>
              <w:top w:val="single" w:sz="4" w:space="0" w:color="FFFFFF" w:themeColor="background1"/>
            </w:tcBorders>
            <w:noWrap/>
            <w:hideMark/>
          </w:tcPr>
          <w:p w14:paraId="6ECB18F8" w14:textId="77777777" w:rsidR="007C375F" w:rsidRPr="00AD15F9" w:rsidRDefault="007C375F" w:rsidP="00C56418">
            <w:pPr>
              <w:jc w:val="center"/>
              <w:rPr>
                <w:rFonts w:ascii="Myriad Pro" w:eastAsia="Calibri" w:hAnsi="Myriad Pro"/>
                <w:b/>
                <w:bCs/>
                <w:sz w:val="20"/>
                <w:szCs w:val="20"/>
              </w:rPr>
            </w:pPr>
            <w:r w:rsidRPr="00AD15F9">
              <w:rPr>
                <w:rFonts w:ascii="Myriad Pro" w:eastAsia="Calibri" w:hAnsi="Myriad Pro"/>
                <w:b/>
                <w:bCs/>
                <w:sz w:val="20"/>
                <w:szCs w:val="20"/>
              </w:rPr>
              <w:t>1.</w:t>
            </w:r>
          </w:p>
        </w:tc>
        <w:tc>
          <w:tcPr>
            <w:tcW w:w="1596" w:type="pct"/>
            <w:tcBorders>
              <w:top w:val="single" w:sz="4" w:space="0" w:color="FFFFFF" w:themeColor="background1"/>
            </w:tcBorders>
            <w:hideMark/>
          </w:tcPr>
          <w:p w14:paraId="0089C740" w14:textId="77777777" w:rsidR="007C375F" w:rsidRPr="00AD15F9" w:rsidRDefault="007C375F" w:rsidP="00C56418">
            <w:pPr>
              <w:rPr>
                <w:rFonts w:ascii="Myriad Pro" w:eastAsia="Calibri" w:hAnsi="Myriad Pro"/>
                <w:b/>
                <w:bCs/>
                <w:sz w:val="20"/>
                <w:szCs w:val="20"/>
              </w:rPr>
            </w:pPr>
            <w:r w:rsidRPr="00AD15F9">
              <w:rPr>
                <w:rFonts w:ascii="Myriad Pro" w:eastAsia="Calibri" w:hAnsi="Myriad Pro"/>
                <w:b/>
                <w:bCs/>
                <w:sz w:val="20"/>
                <w:szCs w:val="20"/>
              </w:rPr>
              <w:t xml:space="preserve">Оказание услуг передачи э/э по сетям ЕНЭС, </w:t>
            </w:r>
            <w:r w:rsidRPr="00AD15F9">
              <w:rPr>
                <w:rFonts w:ascii="Myriad Pro" w:eastAsia="Calibri" w:hAnsi="Myriad Pro"/>
                <w:b/>
                <w:bCs/>
                <w:sz w:val="20"/>
                <w:szCs w:val="20"/>
              </w:rPr>
              <w:br/>
              <w:t>в том числе:</w:t>
            </w:r>
          </w:p>
        </w:tc>
        <w:tc>
          <w:tcPr>
            <w:tcW w:w="780" w:type="pct"/>
            <w:tcBorders>
              <w:top w:val="single" w:sz="4" w:space="0" w:color="FFFFFF" w:themeColor="background1"/>
            </w:tcBorders>
            <w:noWrap/>
            <w:vAlign w:val="center"/>
            <w:hideMark/>
          </w:tcPr>
          <w:p w14:paraId="40AD9E1E" w14:textId="77777777" w:rsidR="007C375F" w:rsidRPr="00AD15F9" w:rsidRDefault="007C375F" w:rsidP="00C56418">
            <w:pPr>
              <w:jc w:val="center"/>
              <w:rPr>
                <w:rFonts w:ascii="Myriad Pro" w:eastAsia="Calibri" w:hAnsi="Myriad Pro"/>
                <w:b/>
                <w:bCs/>
                <w:sz w:val="20"/>
                <w:szCs w:val="20"/>
              </w:rPr>
            </w:pPr>
            <w:r w:rsidRPr="00AD15F9">
              <w:rPr>
                <w:rFonts w:ascii="Myriad Pro" w:eastAsia="Calibri" w:hAnsi="Myriad Pro"/>
                <w:b/>
                <w:bCs/>
                <w:sz w:val="20"/>
                <w:szCs w:val="20"/>
              </w:rPr>
              <w:t>тыс. руб.</w:t>
            </w:r>
          </w:p>
        </w:tc>
        <w:tc>
          <w:tcPr>
            <w:tcW w:w="716" w:type="pct"/>
            <w:tcBorders>
              <w:top w:val="single" w:sz="4" w:space="0" w:color="FFFFFF" w:themeColor="background1"/>
            </w:tcBorders>
            <w:noWrap/>
            <w:vAlign w:val="center"/>
            <w:hideMark/>
          </w:tcPr>
          <w:p w14:paraId="5F97C3C2" w14:textId="77777777" w:rsidR="007C375F" w:rsidRPr="00AD15F9" w:rsidRDefault="007C375F" w:rsidP="00C56418">
            <w:pPr>
              <w:jc w:val="center"/>
              <w:rPr>
                <w:rFonts w:ascii="Myriad Pro" w:eastAsia="Calibri" w:hAnsi="Myriad Pro"/>
                <w:b/>
                <w:bCs/>
                <w:sz w:val="20"/>
                <w:szCs w:val="20"/>
              </w:rPr>
            </w:pPr>
            <w:r w:rsidRPr="00AD15F9">
              <w:rPr>
                <w:rFonts w:ascii="Myriad Pro" w:eastAsia="Calibri" w:hAnsi="Myriad Pro"/>
                <w:b/>
                <w:bCs/>
                <w:sz w:val="20"/>
                <w:szCs w:val="20"/>
              </w:rPr>
              <w:t>113 413,2</w:t>
            </w:r>
          </w:p>
        </w:tc>
        <w:tc>
          <w:tcPr>
            <w:tcW w:w="716" w:type="pct"/>
            <w:tcBorders>
              <w:top w:val="single" w:sz="4" w:space="0" w:color="FFFFFF" w:themeColor="background1"/>
            </w:tcBorders>
            <w:noWrap/>
            <w:vAlign w:val="center"/>
            <w:hideMark/>
          </w:tcPr>
          <w:p w14:paraId="5C3DCD21" w14:textId="77777777" w:rsidR="007C375F" w:rsidRPr="00AD15F9" w:rsidRDefault="007C375F" w:rsidP="00C56418">
            <w:pPr>
              <w:jc w:val="center"/>
              <w:rPr>
                <w:rFonts w:ascii="Myriad Pro" w:eastAsia="Calibri" w:hAnsi="Myriad Pro"/>
                <w:b/>
                <w:bCs/>
                <w:sz w:val="20"/>
                <w:szCs w:val="20"/>
              </w:rPr>
            </w:pPr>
            <w:r w:rsidRPr="00AD15F9">
              <w:rPr>
                <w:rFonts w:ascii="Myriad Pro" w:eastAsia="Calibri" w:hAnsi="Myriad Pro"/>
                <w:b/>
                <w:bCs/>
                <w:sz w:val="20"/>
                <w:szCs w:val="20"/>
              </w:rPr>
              <w:t>118 904,8</w:t>
            </w:r>
          </w:p>
        </w:tc>
        <w:tc>
          <w:tcPr>
            <w:tcW w:w="717" w:type="pct"/>
            <w:tcBorders>
              <w:top w:val="single" w:sz="4" w:space="0" w:color="FFFFFF" w:themeColor="background1"/>
            </w:tcBorders>
            <w:noWrap/>
            <w:vAlign w:val="center"/>
            <w:hideMark/>
          </w:tcPr>
          <w:p w14:paraId="49F35B28" w14:textId="77777777" w:rsidR="007C375F" w:rsidRPr="00AD15F9" w:rsidRDefault="007C375F" w:rsidP="00C56418">
            <w:pPr>
              <w:jc w:val="center"/>
              <w:rPr>
                <w:rFonts w:ascii="Myriad Pro" w:eastAsia="Calibri" w:hAnsi="Myriad Pro"/>
                <w:b/>
                <w:bCs/>
                <w:i/>
                <w:sz w:val="20"/>
                <w:szCs w:val="20"/>
              </w:rPr>
            </w:pPr>
            <w:r w:rsidRPr="00AD15F9">
              <w:rPr>
                <w:rFonts w:ascii="Myriad Pro" w:eastAsia="Calibri" w:hAnsi="Myriad Pro"/>
                <w:b/>
                <w:bCs/>
                <w:i/>
                <w:sz w:val="20"/>
                <w:szCs w:val="20"/>
              </w:rPr>
              <w:t>232 318,0</w:t>
            </w:r>
          </w:p>
        </w:tc>
      </w:tr>
      <w:tr w:rsidR="007C375F" w:rsidRPr="00AD15F9" w14:paraId="27F36D82" w14:textId="77777777" w:rsidTr="00C56418">
        <w:trPr>
          <w:trHeight w:val="274"/>
        </w:trPr>
        <w:tc>
          <w:tcPr>
            <w:tcW w:w="475" w:type="pct"/>
            <w:noWrap/>
            <w:hideMark/>
          </w:tcPr>
          <w:p w14:paraId="5BC95EBE" w14:textId="77777777" w:rsidR="007C375F" w:rsidRPr="00AD15F9" w:rsidRDefault="007C375F" w:rsidP="00C56418">
            <w:pPr>
              <w:jc w:val="center"/>
              <w:rPr>
                <w:rFonts w:ascii="Myriad Pro" w:eastAsia="Calibri" w:hAnsi="Myriad Pro"/>
                <w:b/>
                <w:bCs/>
                <w:sz w:val="20"/>
                <w:szCs w:val="20"/>
              </w:rPr>
            </w:pPr>
            <w:r w:rsidRPr="00AD15F9">
              <w:rPr>
                <w:rFonts w:ascii="Myriad Pro" w:eastAsia="Calibri" w:hAnsi="Myriad Pro"/>
                <w:b/>
                <w:bCs/>
                <w:sz w:val="20"/>
                <w:szCs w:val="20"/>
              </w:rPr>
              <w:t>1.1.</w:t>
            </w:r>
          </w:p>
        </w:tc>
        <w:tc>
          <w:tcPr>
            <w:tcW w:w="1596" w:type="pct"/>
            <w:hideMark/>
          </w:tcPr>
          <w:p w14:paraId="5744902A" w14:textId="77777777" w:rsidR="007C375F" w:rsidRPr="00AD15F9" w:rsidRDefault="007C375F" w:rsidP="00C56418">
            <w:pPr>
              <w:rPr>
                <w:rFonts w:ascii="Myriad Pro" w:eastAsia="Calibri" w:hAnsi="Myriad Pro"/>
                <w:b/>
                <w:bCs/>
                <w:sz w:val="20"/>
                <w:szCs w:val="20"/>
              </w:rPr>
            </w:pPr>
            <w:r w:rsidRPr="00AD15F9">
              <w:rPr>
                <w:rFonts w:ascii="Myriad Pro" w:eastAsia="Calibri" w:hAnsi="Myriad Pro"/>
                <w:b/>
                <w:bCs/>
                <w:sz w:val="20"/>
                <w:szCs w:val="20"/>
              </w:rPr>
              <w:t>Содержание объектов ЕНЭС</w:t>
            </w:r>
          </w:p>
        </w:tc>
        <w:tc>
          <w:tcPr>
            <w:tcW w:w="780" w:type="pct"/>
            <w:noWrap/>
            <w:vAlign w:val="center"/>
            <w:hideMark/>
          </w:tcPr>
          <w:p w14:paraId="7C5B7FBC" w14:textId="77777777" w:rsidR="007C375F" w:rsidRPr="00AD15F9" w:rsidRDefault="007C375F" w:rsidP="00C56418">
            <w:pPr>
              <w:jc w:val="center"/>
              <w:rPr>
                <w:rFonts w:ascii="Myriad Pro" w:eastAsia="Calibri" w:hAnsi="Myriad Pro"/>
                <w:b/>
                <w:bCs/>
                <w:sz w:val="20"/>
                <w:szCs w:val="20"/>
              </w:rPr>
            </w:pPr>
            <w:r w:rsidRPr="00AD15F9">
              <w:rPr>
                <w:rFonts w:ascii="Myriad Pro" w:eastAsia="Calibri" w:hAnsi="Myriad Pro"/>
                <w:b/>
                <w:bCs/>
                <w:sz w:val="20"/>
                <w:szCs w:val="20"/>
              </w:rPr>
              <w:t>тыс. руб.</w:t>
            </w:r>
          </w:p>
        </w:tc>
        <w:tc>
          <w:tcPr>
            <w:tcW w:w="716" w:type="pct"/>
            <w:noWrap/>
            <w:vAlign w:val="center"/>
            <w:hideMark/>
          </w:tcPr>
          <w:p w14:paraId="5D403F63" w14:textId="77777777" w:rsidR="007C375F" w:rsidRPr="00AD15F9" w:rsidRDefault="007C375F" w:rsidP="00C56418">
            <w:pPr>
              <w:jc w:val="center"/>
              <w:rPr>
                <w:rFonts w:ascii="Myriad Pro" w:eastAsia="Calibri" w:hAnsi="Myriad Pro"/>
                <w:b/>
                <w:bCs/>
                <w:sz w:val="20"/>
                <w:szCs w:val="20"/>
              </w:rPr>
            </w:pPr>
            <w:r w:rsidRPr="00AD15F9">
              <w:rPr>
                <w:rFonts w:ascii="Myriad Pro" w:eastAsia="Calibri" w:hAnsi="Myriad Pro"/>
                <w:b/>
                <w:bCs/>
                <w:sz w:val="20"/>
                <w:szCs w:val="20"/>
              </w:rPr>
              <w:t>74 692,6</w:t>
            </w:r>
          </w:p>
        </w:tc>
        <w:tc>
          <w:tcPr>
            <w:tcW w:w="716" w:type="pct"/>
            <w:noWrap/>
            <w:vAlign w:val="center"/>
            <w:hideMark/>
          </w:tcPr>
          <w:p w14:paraId="04CCAEFB" w14:textId="77777777" w:rsidR="007C375F" w:rsidRPr="00AD15F9" w:rsidRDefault="007C375F" w:rsidP="00C56418">
            <w:pPr>
              <w:jc w:val="center"/>
              <w:rPr>
                <w:rFonts w:ascii="Myriad Pro" w:eastAsia="Calibri" w:hAnsi="Myriad Pro"/>
                <w:b/>
                <w:bCs/>
                <w:sz w:val="20"/>
                <w:szCs w:val="20"/>
              </w:rPr>
            </w:pPr>
            <w:r w:rsidRPr="00AD15F9">
              <w:rPr>
                <w:rFonts w:ascii="Myriad Pro" w:eastAsia="Calibri" w:hAnsi="Myriad Pro"/>
                <w:b/>
                <w:bCs/>
                <w:sz w:val="20"/>
                <w:szCs w:val="20"/>
              </w:rPr>
              <w:t>78 804,8</w:t>
            </w:r>
          </w:p>
        </w:tc>
        <w:tc>
          <w:tcPr>
            <w:tcW w:w="717" w:type="pct"/>
            <w:noWrap/>
            <w:vAlign w:val="center"/>
            <w:hideMark/>
          </w:tcPr>
          <w:p w14:paraId="3B6189E2" w14:textId="77777777" w:rsidR="007C375F" w:rsidRPr="00AD15F9" w:rsidRDefault="007C375F" w:rsidP="00C56418">
            <w:pPr>
              <w:jc w:val="center"/>
              <w:rPr>
                <w:rFonts w:ascii="Myriad Pro" w:eastAsia="Calibri" w:hAnsi="Myriad Pro"/>
                <w:b/>
                <w:bCs/>
                <w:i/>
                <w:sz w:val="20"/>
                <w:szCs w:val="20"/>
              </w:rPr>
            </w:pPr>
            <w:r w:rsidRPr="00AD15F9">
              <w:rPr>
                <w:rFonts w:ascii="Myriad Pro" w:eastAsia="Calibri" w:hAnsi="Myriad Pro"/>
                <w:b/>
                <w:bCs/>
                <w:i/>
                <w:sz w:val="20"/>
                <w:szCs w:val="20"/>
              </w:rPr>
              <w:t>153 497,4</w:t>
            </w:r>
          </w:p>
        </w:tc>
      </w:tr>
      <w:tr w:rsidR="007C375F" w:rsidRPr="00AD15F9" w14:paraId="5DA10FE8" w14:textId="77777777" w:rsidTr="00C56418">
        <w:trPr>
          <w:trHeight w:val="279"/>
        </w:trPr>
        <w:tc>
          <w:tcPr>
            <w:tcW w:w="475" w:type="pct"/>
            <w:noWrap/>
            <w:hideMark/>
          </w:tcPr>
          <w:p w14:paraId="40BCD5DD" w14:textId="77777777" w:rsidR="007C375F" w:rsidRPr="00AD15F9" w:rsidRDefault="007C375F" w:rsidP="00C56418">
            <w:pPr>
              <w:jc w:val="center"/>
              <w:rPr>
                <w:rFonts w:ascii="Myriad Pro" w:eastAsia="Calibri" w:hAnsi="Myriad Pro"/>
                <w:i/>
                <w:iCs/>
                <w:sz w:val="20"/>
                <w:szCs w:val="20"/>
              </w:rPr>
            </w:pPr>
            <w:r w:rsidRPr="00AD15F9">
              <w:rPr>
                <w:rFonts w:ascii="Myriad Pro" w:eastAsia="Calibri" w:hAnsi="Myriad Pro"/>
                <w:i/>
                <w:iCs/>
                <w:sz w:val="20"/>
                <w:szCs w:val="20"/>
              </w:rPr>
              <w:t>1.1.1.</w:t>
            </w:r>
          </w:p>
        </w:tc>
        <w:tc>
          <w:tcPr>
            <w:tcW w:w="1596" w:type="pct"/>
            <w:hideMark/>
          </w:tcPr>
          <w:p w14:paraId="27655D9F" w14:textId="77777777" w:rsidR="007C375F" w:rsidRPr="00AD15F9" w:rsidRDefault="007C375F" w:rsidP="00C56418">
            <w:pPr>
              <w:rPr>
                <w:rFonts w:ascii="Myriad Pro" w:eastAsia="Calibri" w:hAnsi="Myriad Pro"/>
                <w:i/>
                <w:iCs/>
                <w:sz w:val="20"/>
                <w:szCs w:val="20"/>
              </w:rPr>
            </w:pPr>
            <w:r w:rsidRPr="00AD15F9">
              <w:rPr>
                <w:rFonts w:ascii="Myriad Pro" w:eastAsia="Calibri" w:hAnsi="Myriad Pro"/>
                <w:i/>
                <w:iCs/>
                <w:sz w:val="20"/>
                <w:szCs w:val="20"/>
              </w:rPr>
              <w:t>Заявленная мощность</w:t>
            </w:r>
          </w:p>
        </w:tc>
        <w:tc>
          <w:tcPr>
            <w:tcW w:w="780" w:type="pct"/>
            <w:noWrap/>
            <w:vAlign w:val="center"/>
            <w:hideMark/>
          </w:tcPr>
          <w:p w14:paraId="76C56A89" w14:textId="77777777" w:rsidR="007C375F" w:rsidRPr="00AD15F9" w:rsidRDefault="007C375F" w:rsidP="00C56418">
            <w:pPr>
              <w:jc w:val="center"/>
              <w:rPr>
                <w:rFonts w:ascii="Myriad Pro" w:eastAsia="Calibri" w:hAnsi="Myriad Pro"/>
                <w:i/>
                <w:iCs/>
                <w:sz w:val="20"/>
                <w:szCs w:val="20"/>
              </w:rPr>
            </w:pPr>
            <w:r w:rsidRPr="00AD15F9">
              <w:rPr>
                <w:rFonts w:ascii="Myriad Pro" w:eastAsia="Calibri" w:hAnsi="Myriad Pro"/>
                <w:i/>
                <w:iCs/>
                <w:sz w:val="20"/>
                <w:szCs w:val="20"/>
              </w:rPr>
              <w:t>МВт</w:t>
            </w:r>
          </w:p>
        </w:tc>
        <w:tc>
          <w:tcPr>
            <w:tcW w:w="716" w:type="pct"/>
            <w:noWrap/>
            <w:vAlign w:val="center"/>
            <w:hideMark/>
          </w:tcPr>
          <w:p w14:paraId="0E94F871" w14:textId="77777777" w:rsidR="007C375F" w:rsidRPr="00AD15F9" w:rsidRDefault="007C375F" w:rsidP="00C56418">
            <w:pPr>
              <w:jc w:val="center"/>
              <w:rPr>
                <w:rFonts w:ascii="Myriad Pro" w:eastAsia="Calibri" w:hAnsi="Myriad Pro"/>
                <w:bCs/>
                <w:sz w:val="20"/>
                <w:szCs w:val="20"/>
              </w:rPr>
            </w:pPr>
            <w:r w:rsidRPr="00AD15F9">
              <w:rPr>
                <w:rFonts w:ascii="Myriad Pro" w:eastAsia="Calibri" w:hAnsi="Myriad Pro"/>
                <w:sz w:val="20"/>
                <w:szCs w:val="20"/>
              </w:rPr>
              <w:t>71,89</w:t>
            </w:r>
          </w:p>
        </w:tc>
        <w:tc>
          <w:tcPr>
            <w:tcW w:w="716" w:type="pct"/>
            <w:noWrap/>
            <w:vAlign w:val="center"/>
            <w:hideMark/>
          </w:tcPr>
          <w:p w14:paraId="040BC578" w14:textId="77777777" w:rsidR="007C375F" w:rsidRPr="00AD15F9" w:rsidRDefault="007C375F" w:rsidP="00C56418">
            <w:pPr>
              <w:jc w:val="center"/>
              <w:rPr>
                <w:rFonts w:ascii="Myriad Pro" w:eastAsia="Calibri" w:hAnsi="Myriad Pro"/>
                <w:bCs/>
                <w:sz w:val="20"/>
                <w:szCs w:val="20"/>
              </w:rPr>
            </w:pPr>
            <w:r w:rsidRPr="00AD15F9">
              <w:rPr>
                <w:rFonts w:ascii="Myriad Pro" w:eastAsia="Calibri" w:hAnsi="Myriad Pro"/>
                <w:sz w:val="20"/>
                <w:szCs w:val="20"/>
              </w:rPr>
              <w:t>71,89</w:t>
            </w:r>
          </w:p>
        </w:tc>
        <w:tc>
          <w:tcPr>
            <w:tcW w:w="717" w:type="pct"/>
            <w:noWrap/>
            <w:vAlign w:val="center"/>
            <w:hideMark/>
          </w:tcPr>
          <w:p w14:paraId="52A34BD5" w14:textId="77777777" w:rsidR="007C375F" w:rsidRPr="00AD15F9" w:rsidRDefault="007C375F" w:rsidP="00C56418">
            <w:pPr>
              <w:jc w:val="center"/>
              <w:rPr>
                <w:rFonts w:ascii="Myriad Pro" w:eastAsia="Calibri" w:hAnsi="Myriad Pro"/>
                <w:b/>
                <w:bCs/>
                <w:i/>
                <w:sz w:val="20"/>
                <w:szCs w:val="20"/>
              </w:rPr>
            </w:pPr>
            <w:r w:rsidRPr="00AD15F9">
              <w:rPr>
                <w:rFonts w:ascii="Myriad Pro" w:eastAsia="Calibri" w:hAnsi="Myriad Pro"/>
                <w:b/>
                <w:bCs/>
                <w:i/>
                <w:sz w:val="20"/>
                <w:szCs w:val="20"/>
              </w:rPr>
              <w:t>71,89</w:t>
            </w:r>
          </w:p>
        </w:tc>
      </w:tr>
      <w:tr w:rsidR="007C375F" w:rsidRPr="00AD15F9" w14:paraId="0A002E15" w14:textId="77777777" w:rsidTr="00C56418">
        <w:trPr>
          <w:trHeight w:val="441"/>
        </w:trPr>
        <w:tc>
          <w:tcPr>
            <w:tcW w:w="475" w:type="pct"/>
            <w:noWrap/>
            <w:hideMark/>
          </w:tcPr>
          <w:p w14:paraId="06EC15D8" w14:textId="77777777" w:rsidR="007C375F" w:rsidRPr="00AD15F9" w:rsidRDefault="007C375F" w:rsidP="00C56418">
            <w:pPr>
              <w:jc w:val="center"/>
              <w:rPr>
                <w:rFonts w:ascii="Myriad Pro" w:eastAsia="Calibri" w:hAnsi="Myriad Pro"/>
                <w:i/>
                <w:iCs/>
                <w:sz w:val="20"/>
                <w:szCs w:val="20"/>
              </w:rPr>
            </w:pPr>
            <w:r w:rsidRPr="00AD15F9">
              <w:rPr>
                <w:rFonts w:ascii="Myriad Pro" w:eastAsia="Calibri" w:hAnsi="Myriad Pro"/>
                <w:i/>
                <w:iCs/>
                <w:sz w:val="20"/>
                <w:szCs w:val="20"/>
              </w:rPr>
              <w:t>1.1.2.</w:t>
            </w:r>
          </w:p>
        </w:tc>
        <w:tc>
          <w:tcPr>
            <w:tcW w:w="1596" w:type="pct"/>
            <w:hideMark/>
          </w:tcPr>
          <w:p w14:paraId="2A0EBBCA" w14:textId="77777777" w:rsidR="007C375F" w:rsidRPr="00AD15F9" w:rsidRDefault="007C375F" w:rsidP="00C56418">
            <w:pPr>
              <w:rPr>
                <w:rFonts w:ascii="Myriad Pro" w:eastAsia="Calibri" w:hAnsi="Myriad Pro"/>
                <w:i/>
                <w:iCs/>
                <w:sz w:val="20"/>
                <w:szCs w:val="20"/>
              </w:rPr>
            </w:pPr>
            <w:r w:rsidRPr="00AD15F9">
              <w:rPr>
                <w:rFonts w:ascii="Myriad Pro" w:eastAsia="Calibri" w:hAnsi="Myriad Pro"/>
                <w:i/>
                <w:iCs/>
                <w:sz w:val="20"/>
                <w:szCs w:val="20"/>
              </w:rPr>
              <w:t>Ставка на содержание объектов ЕНЭС</w:t>
            </w:r>
          </w:p>
        </w:tc>
        <w:tc>
          <w:tcPr>
            <w:tcW w:w="780" w:type="pct"/>
            <w:vAlign w:val="center"/>
            <w:hideMark/>
          </w:tcPr>
          <w:p w14:paraId="1246F054" w14:textId="77777777" w:rsidR="007C375F" w:rsidRPr="00AD15F9" w:rsidRDefault="007C375F" w:rsidP="00C56418">
            <w:pPr>
              <w:jc w:val="center"/>
              <w:rPr>
                <w:rFonts w:ascii="Myriad Pro" w:eastAsia="Calibri" w:hAnsi="Myriad Pro"/>
                <w:i/>
                <w:iCs/>
                <w:sz w:val="20"/>
                <w:szCs w:val="20"/>
              </w:rPr>
            </w:pPr>
            <w:r w:rsidRPr="00AD15F9">
              <w:rPr>
                <w:rFonts w:ascii="Myriad Pro" w:eastAsia="Calibri" w:hAnsi="Myriad Pro"/>
                <w:i/>
                <w:iCs/>
                <w:sz w:val="20"/>
                <w:szCs w:val="20"/>
              </w:rPr>
              <w:t>руб./МВт. в месяц</w:t>
            </w:r>
          </w:p>
        </w:tc>
        <w:tc>
          <w:tcPr>
            <w:tcW w:w="716" w:type="pct"/>
            <w:noWrap/>
            <w:vAlign w:val="center"/>
            <w:hideMark/>
          </w:tcPr>
          <w:p w14:paraId="467E85FB" w14:textId="77777777" w:rsidR="007C375F" w:rsidRPr="00AD15F9" w:rsidRDefault="007C375F" w:rsidP="00C56418">
            <w:pPr>
              <w:jc w:val="center"/>
              <w:rPr>
                <w:rFonts w:ascii="Myriad Pro" w:eastAsia="Calibri" w:hAnsi="Myriad Pro"/>
                <w:bCs/>
                <w:sz w:val="20"/>
                <w:szCs w:val="20"/>
              </w:rPr>
            </w:pPr>
            <w:r w:rsidRPr="00AD15F9">
              <w:rPr>
                <w:rFonts w:ascii="Myriad Pro" w:eastAsia="Calibri" w:hAnsi="Myriad Pro"/>
                <w:sz w:val="20"/>
                <w:szCs w:val="20"/>
              </w:rPr>
              <w:t>173 164,15</w:t>
            </w:r>
          </w:p>
        </w:tc>
        <w:tc>
          <w:tcPr>
            <w:tcW w:w="716" w:type="pct"/>
            <w:noWrap/>
            <w:vAlign w:val="center"/>
            <w:hideMark/>
          </w:tcPr>
          <w:p w14:paraId="7EE6C240" w14:textId="77777777" w:rsidR="007C375F" w:rsidRPr="00AD15F9" w:rsidRDefault="007C375F" w:rsidP="00C56418">
            <w:pPr>
              <w:jc w:val="center"/>
              <w:rPr>
                <w:rFonts w:ascii="Myriad Pro" w:eastAsia="Calibri" w:hAnsi="Myriad Pro"/>
                <w:bCs/>
                <w:sz w:val="20"/>
                <w:szCs w:val="20"/>
              </w:rPr>
            </w:pPr>
            <w:r w:rsidRPr="00AD15F9">
              <w:rPr>
                <w:rFonts w:ascii="Myriad Pro" w:eastAsia="Calibri" w:hAnsi="Myriad Pro"/>
                <w:sz w:val="20"/>
                <w:szCs w:val="20"/>
              </w:rPr>
              <w:t>182 697,68</w:t>
            </w:r>
          </w:p>
        </w:tc>
        <w:tc>
          <w:tcPr>
            <w:tcW w:w="717" w:type="pct"/>
            <w:noWrap/>
            <w:vAlign w:val="center"/>
            <w:hideMark/>
          </w:tcPr>
          <w:p w14:paraId="75B709CF" w14:textId="77777777" w:rsidR="007C375F" w:rsidRPr="00AD15F9" w:rsidRDefault="007C375F" w:rsidP="00C56418">
            <w:pPr>
              <w:jc w:val="center"/>
              <w:rPr>
                <w:rFonts w:ascii="Myriad Pro" w:eastAsia="Calibri" w:hAnsi="Myriad Pro"/>
                <w:b/>
                <w:bCs/>
                <w:i/>
                <w:sz w:val="20"/>
                <w:szCs w:val="20"/>
              </w:rPr>
            </w:pPr>
            <w:r w:rsidRPr="00AD15F9">
              <w:rPr>
                <w:rFonts w:ascii="Myriad Pro" w:eastAsia="Calibri" w:hAnsi="Myriad Pro"/>
                <w:b/>
                <w:bCs/>
                <w:i/>
                <w:sz w:val="20"/>
                <w:szCs w:val="20"/>
              </w:rPr>
              <w:t>177 930,92</w:t>
            </w:r>
          </w:p>
        </w:tc>
      </w:tr>
      <w:tr w:rsidR="007C375F" w:rsidRPr="00AD15F9" w14:paraId="77E84FDB" w14:textId="77777777" w:rsidTr="00C56418">
        <w:trPr>
          <w:trHeight w:val="493"/>
        </w:trPr>
        <w:tc>
          <w:tcPr>
            <w:tcW w:w="475" w:type="pct"/>
            <w:noWrap/>
            <w:hideMark/>
          </w:tcPr>
          <w:p w14:paraId="43F4940D" w14:textId="77777777" w:rsidR="007C375F" w:rsidRPr="00AD15F9" w:rsidRDefault="007C375F" w:rsidP="00C56418">
            <w:pPr>
              <w:jc w:val="center"/>
              <w:rPr>
                <w:rFonts w:ascii="Myriad Pro" w:eastAsia="Calibri" w:hAnsi="Myriad Pro"/>
                <w:b/>
                <w:bCs/>
                <w:sz w:val="20"/>
                <w:szCs w:val="20"/>
              </w:rPr>
            </w:pPr>
            <w:r w:rsidRPr="00AD15F9">
              <w:rPr>
                <w:rFonts w:ascii="Myriad Pro" w:eastAsia="Calibri" w:hAnsi="Myriad Pro"/>
                <w:b/>
                <w:bCs/>
                <w:sz w:val="20"/>
                <w:szCs w:val="20"/>
              </w:rPr>
              <w:t>1.2.</w:t>
            </w:r>
          </w:p>
        </w:tc>
        <w:tc>
          <w:tcPr>
            <w:tcW w:w="1596" w:type="pct"/>
            <w:hideMark/>
          </w:tcPr>
          <w:p w14:paraId="18E087F3" w14:textId="77777777" w:rsidR="007C375F" w:rsidRPr="00AD15F9" w:rsidRDefault="007C375F" w:rsidP="00C56418">
            <w:pPr>
              <w:rPr>
                <w:rFonts w:ascii="Myriad Pro" w:eastAsia="Calibri" w:hAnsi="Myriad Pro"/>
                <w:b/>
                <w:bCs/>
                <w:sz w:val="20"/>
                <w:szCs w:val="20"/>
              </w:rPr>
            </w:pPr>
            <w:r w:rsidRPr="00AD15F9">
              <w:rPr>
                <w:rFonts w:ascii="Myriad Pro" w:eastAsia="Calibri" w:hAnsi="Myriad Pro"/>
                <w:b/>
                <w:bCs/>
                <w:sz w:val="20"/>
                <w:szCs w:val="20"/>
              </w:rPr>
              <w:t>Компенсация нормативных потерь в сетях ЕНЭС</w:t>
            </w:r>
          </w:p>
        </w:tc>
        <w:tc>
          <w:tcPr>
            <w:tcW w:w="780" w:type="pct"/>
            <w:noWrap/>
            <w:vAlign w:val="center"/>
            <w:hideMark/>
          </w:tcPr>
          <w:p w14:paraId="78CC24DB" w14:textId="77777777" w:rsidR="007C375F" w:rsidRPr="00AD15F9" w:rsidRDefault="007C375F" w:rsidP="00C56418">
            <w:pPr>
              <w:jc w:val="center"/>
              <w:rPr>
                <w:rFonts w:ascii="Myriad Pro" w:eastAsia="Calibri" w:hAnsi="Myriad Pro"/>
                <w:b/>
                <w:bCs/>
                <w:sz w:val="20"/>
                <w:szCs w:val="20"/>
              </w:rPr>
            </w:pPr>
            <w:r w:rsidRPr="00AD15F9">
              <w:rPr>
                <w:rFonts w:ascii="Myriad Pro" w:eastAsia="Calibri" w:hAnsi="Myriad Pro"/>
                <w:b/>
                <w:bCs/>
                <w:sz w:val="20"/>
                <w:szCs w:val="20"/>
              </w:rPr>
              <w:t>тыс. руб.</w:t>
            </w:r>
          </w:p>
        </w:tc>
        <w:tc>
          <w:tcPr>
            <w:tcW w:w="716" w:type="pct"/>
            <w:noWrap/>
            <w:vAlign w:val="center"/>
            <w:hideMark/>
          </w:tcPr>
          <w:p w14:paraId="4AAECC82" w14:textId="77777777" w:rsidR="007C375F" w:rsidRPr="00AD15F9" w:rsidRDefault="007C375F" w:rsidP="00C56418">
            <w:pPr>
              <w:jc w:val="center"/>
              <w:rPr>
                <w:rFonts w:ascii="Myriad Pro" w:eastAsia="Calibri" w:hAnsi="Myriad Pro"/>
                <w:b/>
                <w:bCs/>
                <w:sz w:val="20"/>
                <w:szCs w:val="20"/>
              </w:rPr>
            </w:pPr>
            <w:r w:rsidRPr="00AD15F9">
              <w:rPr>
                <w:rFonts w:ascii="Myriad Pro" w:eastAsia="Calibri" w:hAnsi="Myriad Pro"/>
                <w:b/>
                <w:bCs/>
                <w:sz w:val="20"/>
                <w:szCs w:val="20"/>
              </w:rPr>
              <w:t>38 720,6</w:t>
            </w:r>
          </w:p>
        </w:tc>
        <w:tc>
          <w:tcPr>
            <w:tcW w:w="716" w:type="pct"/>
            <w:noWrap/>
            <w:vAlign w:val="center"/>
            <w:hideMark/>
          </w:tcPr>
          <w:p w14:paraId="2EE8873F" w14:textId="77777777" w:rsidR="007C375F" w:rsidRPr="00AD15F9" w:rsidRDefault="007C375F" w:rsidP="00C56418">
            <w:pPr>
              <w:jc w:val="center"/>
              <w:rPr>
                <w:rFonts w:ascii="Myriad Pro" w:eastAsia="Calibri" w:hAnsi="Myriad Pro"/>
                <w:b/>
                <w:bCs/>
                <w:sz w:val="20"/>
                <w:szCs w:val="20"/>
              </w:rPr>
            </w:pPr>
            <w:r w:rsidRPr="00AD15F9">
              <w:rPr>
                <w:rFonts w:ascii="Myriad Pro" w:eastAsia="Calibri" w:hAnsi="Myriad Pro"/>
                <w:b/>
                <w:bCs/>
                <w:sz w:val="20"/>
                <w:szCs w:val="20"/>
              </w:rPr>
              <w:t>40 100,0</w:t>
            </w:r>
          </w:p>
        </w:tc>
        <w:tc>
          <w:tcPr>
            <w:tcW w:w="717" w:type="pct"/>
            <w:noWrap/>
            <w:vAlign w:val="center"/>
            <w:hideMark/>
          </w:tcPr>
          <w:p w14:paraId="29994492" w14:textId="77777777" w:rsidR="007C375F" w:rsidRPr="00AD15F9" w:rsidRDefault="007C375F" w:rsidP="00C56418">
            <w:pPr>
              <w:jc w:val="center"/>
              <w:rPr>
                <w:rFonts w:ascii="Myriad Pro" w:eastAsia="Calibri" w:hAnsi="Myriad Pro"/>
                <w:b/>
                <w:bCs/>
                <w:i/>
                <w:sz w:val="20"/>
                <w:szCs w:val="20"/>
              </w:rPr>
            </w:pPr>
            <w:r w:rsidRPr="00AD15F9">
              <w:rPr>
                <w:rFonts w:ascii="Myriad Pro" w:eastAsia="Calibri" w:hAnsi="Myriad Pro"/>
                <w:b/>
                <w:bCs/>
                <w:i/>
                <w:sz w:val="20"/>
                <w:szCs w:val="20"/>
              </w:rPr>
              <w:t>78 820,6</w:t>
            </w:r>
          </w:p>
        </w:tc>
      </w:tr>
      <w:tr w:rsidR="007C375F" w:rsidRPr="00AD15F9" w14:paraId="005F0EC7" w14:textId="77777777" w:rsidTr="00C56418">
        <w:trPr>
          <w:trHeight w:val="700"/>
        </w:trPr>
        <w:tc>
          <w:tcPr>
            <w:tcW w:w="475" w:type="pct"/>
            <w:noWrap/>
            <w:hideMark/>
          </w:tcPr>
          <w:p w14:paraId="264C74F4" w14:textId="77777777" w:rsidR="007C375F" w:rsidRPr="00AD15F9" w:rsidRDefault="007C375F" w:rsidP="00C56418">
            <w:pPr>
              <w:jc w:val="center"/>
              <w:rPr>
                <w:rFonts w:ascii="Myriad Pro" w:eastAsia="Calibri" w:hAnsi="Myriad Pro"/>
                <w:i/>
                <w:iCs/>
                <w:sz w:val="20"/>
                <w:szCs w:val="20"/>
              </w:rPr>
            </w:pPr>
            <w:r w:rsidRPr="00AD15F9">
              <w:rPr>
                <w:rFonts w:ascii="Myriad Pro" w:eastAsia="Calibri" w:hAnsi="Myriad Pro"/>
                <w:i/>
                <w:iCs/>
                <w:sz w:val="20"/>
                <w:szCs w:val="20"/>
              </w:rPr>
              <w:t>1.2.1.</w:t>
            </w:r>
          </w:p>
        </w:tc>
        <w:tc>
          <w:tcPr>
            <w:tcW w:w="1596" w:type="pct"/>
            <w:hideMark/>
          </w:tcPr>
          <w:p w14:paraId="5E2F79CC" w14:textId="77777777" w:rsidR="007C375F" w:rsidRPr="00AD15F9" w:rsidRDefault="007C375F" w:rsidP="00C56418">
            <w:pPr>
              <w:rPr>
                <w:rFonts w:ascii="Myriad Pro" w:eastAsia="Calibri" w:hAnsi="Myriad Pro"/>
                <w:i/>
                <w:iCs/>
                <w:sz w:val="20"/>
                <w:szCs w:val="20"/>
              </w:rPr>
            </w:pPr>
            <w:r w:rsidRPr="00AD15F9">
              <w:rPr>
                <w:rFonts w:ascii="Myriad Pro" w:eastAsia="Calibri" w:hAnsi="Myriad Pro"/>
                <w:i/>
                <w:iCs/>
                <w:sz w:val="20"/>
                <w:szCs w:val="20"/>
              </w:rPr>
              <w:t>Ставка на компенсацию нормативных потерь в сетях ЕНЭС</w:t>
            </w:r>
          </w:p>
        </w:tc>
        <w:tc>
          <w:tcPr>
            <w:tcW w:w="780" w:type="pct"/>
            <w:noWrap/>
            <w:vAlign w:val="center"/>
            <w:hideMark/>
          </w:tcPr>
          <w:p w14:paraId="5E607A0C" w14:textId="77777777" w:rsidR="007C375F" w:rsidRPr="00AD15F9" w:rsidRDefault="007C375F" w:rsidP="00C56418">
            <w:pPr>
              <w:jc w:val="center"/>
              <w:rPr>
                <w:rFonts w:ascii="Myriad Pro" w:eastAsia="Calibri" w:hAnsi="Myriad Pro"/>
                <w:i/>
                <w:iCs/>
                <w:sz w:val="20"/>
                <w:szCs w:val="20"/>
              </w:rPr>
            </w:pPr>
            <w:r w:rsidRPr="00AD15F9">
              <w:rPr>
                <w:rFonts w:ascii="Myriad Pro" w:eastAsia="Calibri" w:hAnsi="Myriad Pro"/>
                <w:i/>
                <w:iCs/>
                <w:sz w:val="20"/>
                <w:szCs w:val="20"/>
              </w:rPr>
              <w:t>руб./МВт*ч.</w:t>
            </w:r>
          </w:p>
        </w:tc>
        <w:tc>
          <w:tcPr>
            <w:tcW w:w="716" w:type="pct"/>
            <w:noWrap/>
            <w:vAlign w:val="center"/>
            <w:hideMark/>
          </w:tcPr>
          <w:p w14:paraId="363710A0" w14:textId="77777777" w:rsidR="007C375F" w:rsidRPr="00AD15F9" w:rsidRDefault="007C375F" w:rsidP="00C56418">
            <w:pPr>
              <w:jc w:val="center"/>
              <w:rPr>
                <w:rFonts w:ascii="Myriad Pro" w:eastAsia="Calibri" w:hAnsi="Myriad Pro"/>
                <w:bCs/>
                <w:sz w:val="20"/>
                <w:szCs w:val="20"/>
              </w:rPr>
            </w:pPr>
            <w:r w:rsidRPr="00AD15F9">
              <w:rPr>
                <w:rFonts w:ascii="Myriad Pro" w:eastAsia="Calibri" w:hAnsi="Myriad Pro"/>
                <w:sz w:val="20"/>
                <w:szCs w:val="20"/>
              </w:rPr>
              <w:t>1 604,00</w:t>
            </w:r>
          </w:p>
        </w:tc>
        <w:tc>
          <w:tcPr>
            <w:tcW w:w="716" w:type="pct"/>
            <w:noWrap/>
            <w:vAlign w:val="center"/>
            <w:hideMark/>
          </w:tcPr>
          <w:p w14:paraId="7985A409" w14:textId="77777777" w:rsidR="007C375F" w:rsidRPr="00AD15F9" w:rsidRDefault="007C375F" w:rsidP="00C56418">
            <w:pPr>
              <w:jc w:val="center"/>
              <w:rPr>
                <w:rFonts w:ascii="Myriad Pro" w:eastAsia="Calibri" w:hAnsi="Myriad Pro"/>
                <w:bCs/>
                <w:sz w:val="20"/>
                <w:szCs w:val="20"/>
              </w:rPr>
            </w:pPr>
            <w:r w:rsidRPr="00AD15F9">
              <w:rPr>
                <w:rFonts w:ascii="Myriad Pro" w:eastAsia="Calibri" w:hAnsi="Myriad Pro"/>
                <w:sz w:val="20"/>
                <w:szCs w:val="20"/>
              </w:rPr>
              <w:t>1 604,00</w:t>
            </w:r>
          </w:p>
        </w:tc>
        <w:tc>
          <w:tcPr>
            <w:tcW w:w="717" w:type="pct"/>
            <w:noWrap/>
            <w:vAlign w:val="center"/>
            <w:hideMark/>
          </w:tcPr>
          <w:p w14:paraId="16F2EC47" w14:textId="77777777" w:rsidR="007C375F" w:rsidRPr="00AD15F9" w:rsidRDefault="007C375F" w:rsidP="00C56418">
            <w:pPr>
              <w:jc w:val="center"/>
              <w:rPr>
                <w:rFonts w:ascii="Myriad Pro" w:eastAsia="Calibri" w:hAnsi="Myriad Pro"/>
                <w:b/>
                <w:bCs/>
                <w:i/>
                <w:sz w:val="20"/>
                <w:szCs w:val="20"/>
              </w:rPr>
            </w:pPr>
            <w:r w:rsidRPr="00AD15F9">
              <w:rPr>
                <w:rFonts w:ascii="Myriad Pro" w:eastAsia="Calibri" w:hAnsi="Myriad Pro"/>
                <w:b/>
                <w:bCs/>
                <w:i/>
                <w:sz w:val="20"/>
                <w:szCs w:val="20"/>
              </w:rPr>
              <w:t>1 604,00</w:t>
            </w:r>
          </w:p>
        </w:tc>
      </w:tr>
      <w:tr w:rsidR="007C375F" w:rsidRPr="00AD15F9" w14:paraId="376A766B" w14:textId="77777777" w:rsidTr="00C56418">
        <w:trPr>
          <w:trHeight w:val="657"/>
        </w:trPr>
        <w:tc>
          <w:tcPr>
            <w:tcW w:w="475" w:type="pct"/>
            <w:noWrap/>
            <w:hideMark/>
          </w:tcPr>
          <w:p w14:paraId="59C6977F" w14:textId="77777777" w:rsidR="007C375F" w:rsidRPr="00AD15F9" w:rsidRDefault="007C375F" w:rsidP="00C56418">
            <w:pPr>
              <w:jc w:val="center"/>
              <w:rPr>
                <w:rFonts w:ascii="Myriad Pro" w:eastAsia="Calibri" w:hAnsi="Myriad Pro"/>
                <w:i/>
                <w:iCs/>
                <w:sz w:val="20"/>
                <w:szCs w:val="20"/>
              </w:rPr>
            </w:pPr>
            <w:r w:rsidRPr="00AD15F9">
              <w:rPr>
                <w:rFonts w:ascii="Myriad Pro" w:eastAsia="Calibri" w:hAnsi="Myriad Pro"/>
                <w:i/>
                <w:iCs/>
                <w:sz w:val="20"/>
                <w:szCs w:val="20"/>
              </w:rPr>
              <w:t>1.2.2.</w:t>
            </w:r>
          </w:p>
        </w:tc>
        <w:tc>
          <w:tcPr>
            <w:tcW w:w="1596" w:type="pct"/>
            <w:hideMark/>
          </w:tcPr>
          <w:p w14:paraId="32AECD9D" w14:textId="77777777" w:rsidR="007C375F" w:rsidRPr="00AD15F9" w:rsidRDefault="007C375F" w:rsidP="00C56418">
            <w:pPr>
              <w:rPr>
                <w:rFonts w:ascii="Myriad Pro" w:eastAsia="Calibri" w:hAnsi="Myriad Pro"/>
                <w:i/>
                <w:iCs/>
                <w:sz w:val="20"/>
                <w:szCs w:val="20"/>
              </w:rPr>
            </w:pPr>
            <w:r w:rsidRPr="00AD15F9">
              <w:rPr>
                <w:rFonts w:ascii="Myriad Pro" w:eastAsia="Calibri" w:hAnsi="Myriad Pro"/>
                <w:i/>
                <w:iCs/>
                <w:sz w:val="20"/>
                <w:szCs w:val="20"/>
              </w:rPr>
              <w:t>Объем потерь в сетях ЕНЭС, оплаченных в составе цен на ОРЭМ</w:t>
            </w:r>
          </w:p>
        </w:tc>
        <w:tc>
          <w:tcPr>
            <w:tcW w:w="780" w:type="pct"/>
            <w:noWrap/>
            <w:vAlign w:val="center"/>
            <w:hideMark/>
          </w:tcPr>
          <w:p w14:paraId="7712C62A" w14:textId="77777777" w:rsidR="007C375F" w:rsidRPr="00AD15F9" w:rsidRDefault="007C375F" w:rsidP="00C56418">
            <w:pPr>
              <w:jc w:val="center"/>
              <w:rPr>
                <w:rFonts w:ascii="Myriad Pro" w:eastAsia="Calibri" w:hAnsi="Myriad Pro"/>
                <w:i/>
                <w:iCs/>
                <w:sz w:val="20"/>
                <w:szCs w:val="20"/>
              </w:rPr>
            </w:pPr>
            <w:r w:rsidRPr="00AD15F9">
              <w:rPr>
                <w:rFonts w:ascii="Myriad Pro" w:eastAsia="Calibri" w:hAnsi="Myriad Pro"/>
                <w:i/>
                <w:iCs/>
                <w:sz w:val="20"/>
                <w:szCs w:val="20"/>
              </w:rPr>
              <w:t>млн. кВт</w:t>
            </w:r>
          </w:p>
        </w:tc>
        <w:tc>
          <w:tcPr>
            <w:tcW w:w="716" w:type="pct"/>
            <w:noWrap/>
            <w:vAlign w:val="center"/>
            <w:hideMark/>
          </w:tcPr>
          <w:p w14:paraId="26493A10" w14:textId="77777777" w:rsidR="007C375F" w:rsidRPr="00AD15F9" w:rsidRDefault="007C375F" w:rsidP="00C56418">
            <w:pPr>
              <w:jc w:val="center"/>
              <w:rPr>
                <w:rFonts w:ascii="Myriad Pro" w:eastAsia="Calibri" w:hAnsi="Myriad Pro"/>
                <w:bCs/>
                <w:sz w:val="20"/>
                <w:szCs w:val="20"/>
              </w:rPr>
            </w:pPr>
            <w:r w:rsidRPr="00AD15F9">
              <w:rPr>
                <w:rFonts w:ascii="Myriad Pro" w:eastAsia="Calibri" w:hAnsi="Myriad Pro"/>
                <w:sz w:val="20"/>
                <w:szCs w:val="20"/>
              </w:rPr>
              <w:t>24,14</w:t>
            </w:r>
          </w:p>
        </w:tc>
        <w:tc>
          <w:tcPr>
            <w:tcW w:w="716" w:type="pct"/>
            <w:noWrap/>
            <w:vAlign w:val="center"/>
            <w:hideMark/>
          </w:tcPr>
          <w:p w14:paraId="62453494" w14:textId="77777777" w:rsidR="007C375F" w:rsidRPr="00AD15F9" w:rsidRDefault="007C375F" w:rsidP="00C56418">
            <w:pPr>
              <w:jc w:val="center"/>
              <w:rPr>
                <w:rFonts w:ascii="Myriad Pro" w:eastAsia="Calibri" w:hAnsi="Myriad Pro"/>
                <w:bCs/>
                <w:sz w:val="20"/>
                <w:szCs w:val="20"/>
              </w:rPr>
            </w:pPr>
            <w:r w:rsidRPr="00AD15F9">
              <w:rPr>
                <w:rFonts w:ascii="Myriad Pro" w:eastAsia="Calibri" w:hAnsi="Myriad Pro"/>
                <w:sz w:val="20"/>
                <w:szCs w:val="20"/>
              </w:rPr>
              <w:t>25,00</w:t>
            </w:r>
          </w:p>
        </w:tc>
        <w:tc>
          <w:tcPr>
            <w:tcW w:w="717" w:type="pct"/>
            <w:noWrap/>
            <w:vAlign w:val="center"/>
            <w:hideMark/>
          </w:tcPr>
          <w:p w14:paraId="13FEF785" w14:textId="77777777" w:rsidR="007C375F" w:rsidRPr="00AD15F9" w:rsidRDefault="007C375F" w:rsidP="00C56418">
            <w:pPr>
              <w:jc w:val="center"/>
              <w:rPr>
                <w:rFonts w:ascii="Myriad Pro" w:eastAsia="Calibri" w:hAnsi="Myriad Pro"/>
                <w:b/>
                <w:bCs/>
                <w:i/>
                <w:sz w:val="20"/>
                <w:szCs w:val="20"/>
              </w:rPr>
            </w:pPr>
            <w:r w:rsidRPr="00AD15F9">
              <w:rPr>
                <w:rFonts w:ascii="Myriad Pro" w:eastAsia="Calibri" w:hAnsi="Myriad Pro"/>
                <w:b/>
                <w:bCs/>
                <w:i/>
                <w:sz w:val="20"/>
                <w:szCs w:val="20"/>
              </w:rPr>
              <w:t>49,14</w:t>
            </w:r>
          </w:p>
        </w:tc>
      </w:tr>
    </w:tbl>
    <w:p w14:paraId="0A4DBD31" w14:textId="77777777" w:rsidR="007C375F" w:rsidRPr="00AD15F9" w:rsidRDefault="007C375F" w:rsidP="007C375F">
      <w:pPr>
        <w:spacing w:line="360" w:lineRule="auto"/>
        <w:ind w:firstLine="567"/>
        <w:jc w:val="both"/>
        <w:rPr>
          <w:rFonts w:ascii="Myriad Pro" w:eastAsia="Calibri" w:hAnsi="Myriad Pro"/>
          <w:sz w:val="26"/>
          <w:szCs w:val="26"/>
        </w:rPr>
      </w:pPr>
    </w:p>
    <w:p w14:paraId="635FBDDE" w14:textId="620D0426" w:rsidR="007C375F" w:rsidRPr="00AD15F9" w:rsidRDefault="007C375F" w:rsidP="007C375F">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На основании вышеизложенного Исполнитель делает вывод, что Службой по тарифам Республики Тыва в составе НВВ АО «Тываэнерго» на 2019 год затраты на оплату услуг ПАО </w:t>
      </w:r>
      <w:r w:rsidR="00896D3D">
        <w:rPr>
          <w:rFonts w:ascii="Myriad Pro" w:eastAsia="Calibri" w:hAnsi="Myriad Pro"/>
          <w:sz w:val="26"/>
          <w:szCs w:val="26"/>
        </w:rPr>
        <w:t>«</w:t>
      </w:r>
      <w:r w:rsidRPr="00AD15F9">
        <w:rPr>
          <w:rFonts w:ascii="Myriad Pro" w:eastAsia="Calibri" w:hAnsi="Myriad Pro"/>
          <w:sz w:val="26"/>
          <w:szCs w:val="26"/>
        </w:rPr>
        <w:t>ФСК ЕЭС» спрогнозированы в соответствии с нормами действующего законодательства.</w:t>
      </w:r>
    </w:p>
    <w:bookmarkEnd w:id="35"/>
    <w:p w14:paraId="3B04AF8C" w14:textId="589660D1" w:rsidR="002B2FD2" w:rsidRPr="00AD15F9" w:rsidRDefault="007C375F" w:rsidP="00505A97">
      <w:pPr>
        <w:spacing w:before="200" w:line="360" w:lineRule="auto"/>
        <w:jc w:val="both"/>
        <w:rPr>
          <w:rFonts w:ascii="Myriad Pro" w:hAnsi="Myriad Pro"/>
          <w:b/>
          <w:color w:val="4F6228" w:themeColor="accent3" w:themeShade="80"/>
          <w:sz w:val="28"/>
          <w:szCs w:val="28"/>
        </w:rPr>
      </w:pPr>
      <w:r w:rsidRPr="00AD15F9">
        <w:rPr>
          <w:rFonts w:ascii="Myriad Pro" w:hAnsi="Myriad Pro"/>
          <w:b/>
          <w:color w:val="4F6228" w:themeColor="accent3" w:themeShade="80"/>
          <w:sz w:val="28"/>
          <w:szCs w:val="28"/>
        </w:rPr>
        <w:t>Арендная плата</w:t>
      </w:r>
    </w:p>
    <w:p w14:paraId="309BE67A" w14:textId="77777777" w:rsidR="00601790" w:rsidRPr="00AD15F9" w:rsidRDefault="00601790" w:rsidP="00601790">
      <w:pPr>
        <w:spacing w:line="360" w:lineRule="auto"/>
        <w:ind w:firstLine="567"/>
        <w:jc w:val="both"/>
        <w:rPr>
          <w:rFonts w:ascii="Myriad Pro" w:eastAsia="Calibri" w:hAnsi="Myriad Pro"/>
          <w:sz w:val="26"/>
          <w:szCs w:val="26"/>
        </w:rPr>
      </w:pPr>
      <w:bookmarkStart w:id="36" w:name="_Toc36585465"/>
      <w:r w:rsidRPr="00AD15F9">
        <w:rPr>
          <w:rFonts w:ascii="Myriad Pro" w:eastAsia="Calibri" w:hAnsi="Myriad Pro"/>
          <w:sz w:val="26"/>
          <w:szCs w:val="26"/>
        </w:rPr>
        <w:t>Исполнитель считает позицию Службы по тарифам Республики Тыва в части учета в составе расходов на аренду прочего имущества на уровне предложений АО «Тываэнерго», определенных на уровне фактических расходов за 2017 год увеличенных на индекс потребительских цен не обоснованной.</w:t>
      </w:r>
    </w:p>
    <w:p w14:paraId="562F11B7" w14:textId="77777777" w:rsidR="00601790" w:rsidRPr="00AD15F9" w:rsidRDefault="00601790" w:rsidP="00601790">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Исполнитель также считает необходимым рекомендовать АО «Тываэнерго» в материалах тарифного предложения на очередной период регулирования представлять:</w:t>
      </w:r>
    </w:p>
    <w:p w14:paraId="66C775DE" w14:textId="77777777" w:rsidR="00601790" w:rsidRPr="00AD15F9" w:rsidRDefault="00601790" w:rsidP="00505A97">
      <w:pPr>
        <w:numPr>
          <w:ilvl w:val="0"/>
          <w:numId w:val="14"/>
        </w:numPr>
        <w:spacing w:line="360" w:lineRule="auto"/>
        <w:ind w:left="1134" w:hanging="567"/>
        <w:jc w:val="both"/>
        <w:rPr>
          <w:rFonts w:ascii="Myriad Pro" w:eastAsia="Calibri" w:hAnsi="Myriad Pro"/>
          <w:sz w:val="26"/>
          <w:szCs w:val="26"/>
        </w:rPr>
      </w:pPr>
      <w:r w:rsidRPr="00AD15F9">
        <w:rPr>
          <w:rFonts w:ascii="Myriad Pro" w:eastAsia="Calibri" w:hAnsi="Myriad Pro"/>
          <w:sz w:val="26"/>
          <w:szCs w:val="26"/>
        </w:rPr>
        <w:t>Пообъектный 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0D01B512" w14:textId="77777777" w:rsidR="00601790" w:rsidRPr="00AD15F9" w:rsidRDefault="00601790" w:rsidP="00505A97">
      <w:pPr>
        <w:numPr>
          <w:ilvl w:val="0"/>
          <w:numId w:val="14"/>
        </w:numPr>
        <w:spacing w:line="360" w:lineRule="auto"/>
        <w:ind w:left="1134" w:hanging="567"/>
        <w:jc w:val="both"/>
        <w:rPr>
          <w:rFonts w:ascii="Myriad Pro" w:eastAsia="Calibri" w:hAnsi="Myriad Pro"/>
          <w:sz w:val="26"/>
          <w:szCs w:val="26"/>
        </w:rPr>
      </w:pPr>
      <w:r w:rsidRPr="00AD15F9">
        <w:rPr>
          <w:rFonts w:ascii="Myriad Pro" w:eastAsia="Calibri" w:hAnsi="Myriad Pro"/>
          <w:sz w:val="26"/>
          <w:szCs w:val="26"/>
        </w:rPr>
        <w:lastRenderedPageBreak/>
        <w:t>Действующие договоры аренды</w:t>
      </w:r>
      <w:r w:rsidRPr="00AD15F9">
        <w:rPr>
          <w:rFonts w:ascii="Myriad Pro" w:eastAsia="Calibri" w:hAnsi="Myriad Pro"/>
          <w:sz w:val="26"/>
          <w:szCs w:val="26"/>
          <w:lang w:val="en-US"/>
        </w:rPr>
        <w:t>;</w:t>
      </w:r>
    </w:p>
    <w:p w14:paraId="158C2AD7" w14:textId="77777777" w:rsidR="00601790" w:rsidRPr="00AD15F9" w:rsidRDefault="00601790" w:rsidP="00505A97">
      <w:pPr>
        <w:numPr>
          <w:ilvl w:val="0"/>
          <w:numId w:val="14"/>
        </w:numPr>
        <w:spacing w:line="360" w:lineRule="auto"/>
        <w:ind w:left="1134" w:hanging="567"/>
        <w:jc w:val="both"/>
        <w:rPr>
          <w:rFonts w:ascii="Myriad Pro" w:eastAsia="Calibri" w:hAnsi="Myriad Pro"/>
          <w:sz w:val="26"/>
          <w:szCs w:val="26"/>
        </w:rPr>
      </w:pPr>
      <w:r w:rsidRPr="00AD15F9">
        <w:rPr>
          <w:rFonts w:ascii="Myriad Pro" w:eastAsia="Calibri" w:hAnsi="Myriad Pro"/>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3D542F88" w14:textId="40E68877" w:rsidR="00601790" w:rsidRPr="00AD15F9" w:rsidRDefault="00601790" w:rsidP="00505A97">
      <w:pPr>
        <w:numPr>
          <w:ilvl w:val="0"/>
          <w:numId w:val="14"/>
        </w:numPr>
        <w:spacing w:line="360" w:lineRule="auto"/>
        <w:ind w:left="1134" w:hanging="567"/>
        <w:jc w:val="both"/>
        <w:rPr>
          <w:rFonts w:ascii="Myriad Pro" w:eastAsia="Calibri" w:hAnsi="Myriad Pro"/>
          <w:sz w:val="26"/>
          <w:szCs w:val="26"/>
        </w:rPr>
      </w:pPr>
      <w:r w:rsidRPr="00AD15F9">
        <w:rPr>
          <w:rFonts w:ascii="Myriad Pro" w:eastAsia="Calibri" w:hAnsi="Myriad Pro"/>
          <w:sz w:val="26"/>
          <w:szCs w:val="26"/>
        </w:rPr>
        <w:t>Акты оказанных услуг по договорам аренды за предшествующий год и истекший период текущего года</w:t>
      </w:r>
      <w:r w:rsidR="00896D3D">
        <w:rPr>
          <w:rFonts w:ascii="Myriad Pro" w:eastAsia="Calibri" w:hAnsi="Myriad Pro"/>
          <w:sz w:val="26"/>
          <w:szCs w:val="26"/>
        </w:rPr>
        <w:t>.</w:t>
      </w:r>
    </w:p>
    <w:p w14:paraId="0C76A652" w14:textId="77777777" w:rsidR="002B2FD2" w:rsidRPr="00AD15F9" w:rsidRDefault="002B2FD2" w:rsidP="00944A55">
      <w:pPr>
        <w:spacing w:before="200" w:line="360" w:lineRule="auto"/>
        <w:jc w:val="both"/>
        <w:rPr>
          <w:rFonts w:ascii="Myriad Pro" w:hAnsi="Myriad Pro"/>
          <w:b/>
          <w:color w:val="4F6228" w:themeColor="accent3" w:themeShade="80"/>
          <w:sz w:val="28"/>
          <w:szCs w:val="28"/>
        </w:rPr>
      </w:pPr>
      <w:r w:rsidRPr="00AD15F9">
        <w:rPr>
          <w:rFonts w:ascii="Myriad Pro" w:hAnsi="Myriad Pro"/>
          <w:b/>
          <w:color w:val="4F6228" w:themeColor="accent3" w:themeShade="80"/>
          <w:sz w:val="28"/>
          <w:szCs w:val="28"/>
        </w:rPr>
        <w:t>Налоги</w:t>
      </w:r>
      <w:bookmarkEnd w:id="36"/>
    </w:p>
    <w:p w14:paraId="5C25CDAE" w14:textId="3129D363" w:rsidR="00601790" w:rsidRDefault="00601790" w:rsidP="00601790">
      <w:pPr>
        <w:spacing w:line="360" w:lineRule="auto"/>
        <w:ind w:firstLine="567"/>
        <w:jc w:val="both"/>
        <w:rPr>
          <w:rFonts w:ascii="Myriad Pro" w:eastAsia="Calibri" w:hAnsi="Myriad Pro"/>
          <w:sz w:val="26"/>
          <w:szCs w:val="26"/>
        </w:rPr>
      </w:pPr>
      <w:bookmarkStart w:id="37" w:name="_Toc36585463"/>
      <w:r w:rsidRPr="00AD15F9">
        <w:rPr>
          <w:rFonts w:ascii="Myriad Pro" w:eastAsia="Calibri" w:hAnsi="Myriad Pro"/>
          <w:sz w:val="26"/>
          <w:szCs w:val="26"/>
        </w:rPr>
        <w:t>В Экспертном заключении на 2019 год отсутствуют расчёты по определению размера налога на имущество.</w:t>
      </w:r>
    </w:p>
    <w:p w14:paraId="78DD427A" w14:textId="77777777" w:rsidR="00896D3D" w:rsidRPr="001E6995" w:rsidRDefault="00896D3D" w:rsidP="00896D3D">
      <w:pPr>
        <w:spacing w:line="360" w:lineRule="auto"/>
        <w:ind w:firstLine="567"/>
        <w:contextualSpacing/>
        <w:jc w:val="both"/>
        <w:rPr>
          <w:rFonts w:ascii="Myriad Pro" w:eastAsia="Calibri" w:hAnsi="Myriad Pro"/>
          <w:sz w:val="26"/>
          <w:szCs w:val="26"/>
        </w:rPr>
      </w:pPr>
      <w:r w:rsidRPr="001E6995">
        <w:rPr>
          <w:rFonts w:ascii="Myriad Pro" w:eastAsia="Calibri" w:hAnsi="Myriad Pro"/>
          <w:sz w:val="26"/>
          <w:szCs w:val="26"/>
        </w:rPr>
        <w:t>Расходы по налогу на землю и плате за негативное воздействие на окружающую среду, учтены на уровне фактических затрат за 2017 год.</w:t>
      </w:r>
    </w:p>
    <w:p w14:paraId="2C9F5DC6" w14:textId="55E73F5D" w:rsidR="00896D3D" w:rsidRPr="00AD15F9" w:rsidRDefault="00896D3D" w:rsidP="00601790">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Исполнитель отмечает, что </w:t>
      </w:r>
      <w:r w:rsidRPr="001E6995">
        <w:rPr>
          <w:rFonts w:ascii="Myriad Pro" w:eastAsia="Calibri" w:hAnsi="Myriad Pro"/>
          <w:sz w:val="26"/>
          <w:szCs w:val="26"/>
        </w:rPr>
        <w:t>регулирующим органом Республики Тыва в нарушении норм действующего законодательства в части определения налоговых выплат, был применен метод индексации фактических налоговых отчислений за 2017 год.</w:t>
      </w:r>
    </w:p>
    <w:p w14:paraId="51367A66" w14:textId="53155782" w:rsidR="00601790" w:rsidRPr="00AD15F9" w:rsidRDefault="00601790" w:rsidP="00896D3D">
      <w:pPr>
        <w:spacing w:after="240" w:line="360" w:lineRule="auto"/>
        <w:ind w:firstLine="567"/>
        <w:contextualSpacing/>
        <w:jc w:val="both"/>
        <w:rPr>
          <w:rFonts w:ascii="Myriad Pro" w:eastAsia="Calibri" w:hAnsi="Myriad Pro"/>
          <w:sz w:val="26"/>
          <w:szCs w:val="26"/>
        </w:rPr>
      </w:pPr>
      <w:r w:rsidRPr="00AD15F9">
        <w:rPr>
          <w:rFonts w:ascii="Myriad Pro" w:eastAsia="Calibri" w:hAnsi="Myriad Pro"/>
          <w:sz w:val="26"/>
          <w:szCs w:val="26"/>
        </w:rPr>
        <w:t>Исполнитель считает необходимым рекомендовать АО «Тываэнерго» в составе обосновывающих материалов на очередной период регулирования дополнительного к направляемой документации предоставлять материалы, подтверждающие фактический ввод оборудования в эксплуатацию (акты выполненных работ, КС-2, КС-3, КС-14, инвентарные карточки основных средств).</w:t>
      </w:r>
    </w:p>
    <w:p w14:paraId="3BADE2F5" w14:textId="77777777" w:rsidR="00896D3D" w:rsidRDefault="00896D3D" w:rsidP="00944A55">
      <w:pPr>
        <w:spacing w:before="200" w:line="360" w:lineRule="auto"/>
        <w:jc w:val="both"/>
        <w:rPr>
          <w:rFonts w:ascii="Myriad Pro" w:hAnsi="Myriad Pro"/>
          <w:b/>
          <w:color w:val="4F6228" w:themeColor="accent3" w:themeShade="80"/>
          <w:sz w:val="28"/>
          <w:szCs w:val="28"/>
        </w:rPr>
      </w:pPr>
    </w:p>
    <w:p w14:paraId="3A726F48" w14:textId="254DFB49" w:rsidR="003C2DE6" w:rsidRPr="00AD15F9" w:rsidRDefault="003C2DE6" w:rsidP="00944A55">
      <w:pPr>
        <w:spacing w:before="200" w:line="360" w:lineRule="auto"/>
        <w:jc w:val="both"/>
        <w:rPr>
          <w:rFonts w:ascii="Myriad Pro" w:hAnsi="Myriad Pro"/>
          <w:b/>
          <w:color w:val="4F6228" w:themeColor="accent3" w:themeShade="80"/>
          <w:sz w:val="28"/>
          <w:szCs w:val="28"/>
        </w:rPr>
      </w:pPr>
      <w:r w:rsidRPr="00AD15F9">
        <w:rPr>
          <w:rFonts w:ascii="Myriad Pro" w:hAnsi="Myriad Pro"/>
          <w:b/>
          <w:color w:val="4F6228" w:themeColor="accent3" w:themeShade="80"/>
          <w:sz w:val="28"/>
          <w:szCs w:val="28"/>
        </w:rPr>
        <w:t>Отчисления на социальные нужды</w:t>
      </w:r>
      <w:bookmarkEnd w:id="37"/>
    </w:p>
    <w:p w14:paraId="78F8033F" w14:textId="60EACCEB" w:rsidR="00601790" w:rsidRPr="00AD15F9" w:rsidRDefault="00601790" w:rsidP="00601790">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 xml:space="preserve">Исполнителем определены отчисления на социальные нужды на 2019 год исходя из фонда отплаты труда на 2019 год, утвержденного Службой по тарифам Республики Тыва, в размере 390 010 тыс. руб. и фактически сложившихся процентов страховых взносов за 2017 год в размере 28,6%, (раскрытие информации АО «Тываэнерго», опубликованное на официальном сайте Общества </w:t>
      </w:r>
      <w:r w:rsidRPr="009E613C">
        <w:rPr>
          <w:rFonts w:ascii="Myriad Pro" w:eastAsia="Calibri" w:hAnsi="Myriad Pro"/>
          <w:sz w:val="26"/>
          <w:szCs w:val="26"/>
          <w:u w:val="single"/>
        </w:rPr>
        <w:t>http://www.tuvaenergo.ru/about/outinf.php</w:t>
      </w:r>
      <w:r w:rsidRPr="009E613C">
        <w:rPr>
          <w:rFonts w:ascii="Myriad Pro" w:eastAsia="Calibri" w:hAnsi="Myriad Pro"/>
          <w:sz w:val="26"/>
          <w:szCs w:val="26"/>
        </w:rPr>
        <w:t xml:space="preserve">). </w:t>
      </w:r>
    </w:p>
    <w:p w14:paraId="7D02600E" w14:textId="74DE9502" w:rsidR="00601790" w:rsidRPr="00AD15F9" w:rsidRDefault="009E613C" w:rsidP="00601790">
      <w:pPr>
        <w:spacing w:line="360" w:lineRule="auto"/>
        <w:ind w:firstLine="567"/>
        <w:jc w:val="both"/>
        <w:rPr>
          <w:rFonts w:ascii="Myriad Pro" w:eastAsia="Calibri" w:hAnsi="Myriad Pro"/>
          <w:sz w:val="26"/>
          <w:szCs w:val="26"/>
        </w:rPr>
      </w:pPr>
      <w:r>
        <w:rPr>
          <w:rFonts w:ascii="Myriad Pro" w:eastAsia="Calibri" w:hAnsi="Myriad Pro"/>
          <w:sz w:val="26"/>
          <w:szCs w:val="26"/>
        </w:rPr>
        <w:lastRenderedPageBreak/>
        <w:t>П</w:t>
      </w:r>
      <w:r w:rsidR="00601790" w:rsidRPr="00AD15F9">
        <w:rPr>
          <w:rFonts w:ascii="Myriad Pro" w:eastAsia="Calibri" w:hAnsi="Myriad Pro"/>
          <w:sz w:val="26"/>
          <w:szCs w:val="26"/>
        </w:rPr>
        <w:t xml:space="preserve">ринимая во внимание </w:t>
      </w:r>
      <w:r>
        <w:rPr>
          <w:rFonts w:ascii="Myriad Pro" w:eastAsia="Calibri" w:hAnsi="Myriad Pro"/>
          <w:sz w:val="26"/>
          <w:szCs w:val="26"/>
        </w:rPr>
        <w:t xml:space="preserve">официальную </w:t>
      </w:r>
      <w:r w:rsidR="00601790" w:rsidRPr="00AD15F9">
        <w:rPr>
          <w:rFonts w:ascii="Myriad Pro" w:eastAsia="Calibri" w:hAnsi="Myriad Pro"/>
          <w:sz w:val="26"/>
          <w:szCs w:val="26"/>
        </w:rPr>
        <w:t xml:space="preserve">позицию ФАС России относительно учета в составе необходимой валовой выручки отчислений на социальные нужды, рассчитанных с учетом фактически сложившего процента отчислении за последний истекший год за который известны фактические значения, Исполнитель </w:t>
      </w:r>
      <w:r>
        <w:rPr>
          <w:rFonts w:ascii="Myriad Pro" w:eastAsia="Calibri" w:hAnsi="Myriad Pro"/>
          <w:sz w:val="26"/>
          <w:szCs w:val="26"/>
        </w:rPr>
        <w:t xml:space="preserve">рекомендует осуществлять расчет на очередной период регулирования с учетом </w:t>
      </w:r>
      <w:r w:rsidRPr="00AD15F9">
        <w:rPr>
          <w:rFonts w:ascii="Myriad Pro" w:eastAsia="Calibri" w:hAnsi="Myriad Pro"/>
          <w:sz w:val="26"/>
          <w:szCs w:val="26"/>
        </w:rPr>
        <w:t>фактически сложившего процента отчислении за последний истекший год</w:t>
      </w:r>
      <w:r w:rsidR="00601790" w:rsidRPr="00AD15F9">
        <w:rPr>
          <w:rFonts w:ascii="Myriad Pro" w:eastAsia="Calibri" w:hAnsi="Myriad Pro"/>
          <w:sz w:val="26"/>
          <w:szCs w:val="26"/>
        </w:rPr>
        <w:t xml:space="preserve">. </w:t>
      </w:r>
    </w:p>
    <w:p w14:paraId="3F67FA90" w14:textId="5F1DFEFC" w:rsidR="00B754CD" w:rsidRPr="00AD15F9" w:rsidRDefault="00B754CD" w:rsidP="00944A55">
      <w:pPr>
        <w:spacing w:before="200" w:line="360" w:lineRule="auto"/>
        <w:jc w:val="both"/>
        <w:rPr>
          <w:rFonts w:ascii="Myriad Pro" w:hAnsi="Myriad Pro"/>
          <w:b/>
          <w:color w:val="4F6228" w:themeColor="accent3" w:themeShade="80"/>
          <w:sz w:val="28"/>
          <w:szCs w:val="28"/>
        </w:rPr>
      </w:pPr>
      <w:r w:rsidRPr="00AD15F9">
        <w:rPr>
          <w:rFonts w:ascii="Myriad Pro" w:hAnsi="Myriad Pro"/>
          <w:b/>
          <w:color w:val="4F6228" w:themeColor="accent3" w:themeShade="80"/>
          <w:sz w:val="28"/>
          <w:szCs w:val="28"/>
        </w:rPr>
        <w:t>Прочие неподконтрольные расходы</w:t>
      </w:r>
    </w:p>
    <w:p w14:paraId="1AE7BEA5" w14:textId="4FB1E8EA" w:rsidR="002B05C2" w:rsidRDefault="002B05C2" w:rsidP="009A2E94">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В соответствии с п.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77413099" w14:textId="1AF24463" w:rsidR="0019229E" w:rsidRDefault="0019229E" w:rsidP="009A2E94">
      <w:pPr>
        <w:spacing w:line="360" w:lineRule="auto"/>
        <w:ind w:firstLine="567"/>
        <w:jc w:val="both"/>
        <w:rPr>
          <w:rFonts w:ascii="Myriad Pro" w:eastAsia="Calibri" w:hAnsi="Myriad Pro"/>
          <w:sz w:val="26"/>
          <w:szCs w:val="26"/>
        </w:rPr>
      </w:pPr>
    </w:p>
    <w:p w14:paraId="5B364588" w14:textId="3FFF5110" w:rsidR="0019229E" w:rsidRPr="00AD15F9" w:rsidRDefault="0019229E" w:rsidP="009A2E94">
      <w:pPr>
        <w:spacing w:line="360" w:lineRule="auto"/>
        <w:ind w:firstLine="567"/>
        <w:jc w:val="both"/>
        <w:rPr>
          <w:rFonts w:ascii="Myriad Pro" w:eastAsia="Calibri" w:hAnsi="Myriad Pro"/>
          <w:sz w:val="26"/>
          <w:szCs w:val="26"/>
        </w:rPr>
      </w:pPr>
      <w:r>
        <w:rPr>
          <w:rFonts w:ascii="Myriad Pro" w:eastAsia="Calibri" w:hAnsi="Myriad Pro"/>
          <w:sz w:val="26"/>
          <w:szCs w:val="26"/>
        </w:rPr>
        <w:t>ФРАГМЕНТАРНЫЕ РЕКОМЕНДАЦИИ</w:t>
      </w:r>
    </w:p>
    <w:p w14:paraId="4F971867" w14:textId="6D4B3BEC" w:rsidR="002B05C2" w:rsidRPr="00AD15F9" w:rsidRDefault="002B05C2" w:rsidP="009A2E94">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 xml:space="preserve">По результатам анализа документов, предоставленных АО «Тываэнерго» в Службу по тарифам Республики Тыва для обоснования заявляемых расходов на электрическую и тепловую энергию, Исполнитель </w:t>
      </w:r>
      <w:r w:rsidR="009A2E94">
        <w:rPr>
          <w:rFonts w:ascii="Myriad Pro" w:eastAsia="Calibri" w:hAnsi="Myriad Pro"/>
          <w:sz w:val="26"/>
          <w:szCs w:val="26"/>
        </w:rPr>
        <w:t>рекомендует предоставлять:</w:t>
      </w:r>
    </w:p>
    <w:p w14:paraId="7290090C" w14:textId="1027EB45" w:rsidR="002B05C2" w:rsidRPr="00AD15F9" w:rsidRDefault="009A2E94" w:rsidP="009A2E94">
      <w:pPr>
        <w:numPr>
          <w:ilvl w:val="0"/>
          <w:numId w:val="15"/>
        </w:numPr>
        <w:spacing w:line="360" w:lineRule="auto"/>
        <w:ind w:left="1134" w:hanging="567"/>
        <w:jc w:val="both"/>
        <w:rPr>
          <w:rFonts w:ascii="Myriad Pro" w:eastAsia="Calibri" w:hAnsi="Myriad Pro"/>
          <w:sz w:val="26"/>
          <w:szCs w:val="26"/>
        </w:rPr>
      </w:pPr>
      <w:r>
        <w:rPr>
          <w:rFonts w:ascii="Myriad Pro" w:eastAsia="Calibri" w:hAnsi="Myriad Pro"/>
          <w:sz w:val="26"/>
          <w:szCs w:val="26"/>
        </w:rPr>
        <w:t>П</w:t>
      </w:r>
      <w:r w:rsidR="002B05C2" w:rsidRPr="00AD15F9">
        <w:rPr>
          <w:rFonts w:ascii="Myriad Pro" w:eastAsia="Calibri" w:hAnsi="Myriad Pro"/>
          <w:sz w:val="26"/>
          <w:szCs w:val="26"/>
        </w:rPr>
        <w:t>ояснительн</w:t>
      </w:r>
      <w:r>
        <w:rPr>
          <w:rFonts w:ascii="Myriad Pro" w:eastAsia="Calibri" w:hAnsi="Myriad Pro"/>
          <w:sz w:val="26"/>
          <w:szCs w:val="26"/>
        </w:rPr>
        <w:t>ую</w:t>
      </w:r>
      <w:r w:rsidR="002B05C2" w:rsidRPr="00AD15F9">
        <w:rPr>
          <w:rFonts w:ascii="Myriad Pro" w:eastAsia="Calibri" w:hAnsi="Myriad Pro"/>
          <w:sz w:val="26"/>
          <w:szCs w:val="26"/>
        </w:rPr>
        <w:t xml:space="preserve"> записк</w:t>
      </w:r>
      <w:r>
        <w:rPr>
          <w:rFonts w:ascii="Myriad Pro" w:eastAsia="Calibri" w:hAnsi="Myriad Pro"/>
          <w:sz w:val="26"/>
          <w:szCs w:val="26"/>
        </w:rPr>
        <w:t>у</w:t>
      </w:r>
      <w:r w:rsidR="002B05C2" w:rsidRPr="00AD15F9">
        <w:rPr>
          <w:rFonts w:ascii="Myriad Pro" w:eastAsia="Calibri" w:hAnsi="Myriad Pro"/>
          <w:sz w:val="26"/>
          <w:szCs w:val="26"/>
        </w:rPr>
        <w:t xml:space="preserve"> к расчету расходов;</w:t>
      </w:r>
    </w:p>
    <w:p w14:paraId="1AB80533" w14:textId="329AB938" w:rsidR="002B05C2" w:rsidRPr="00AD15F9" w:rsidRDefault="009A2E94" w:rsidP="009A2E94">
      <w:pPr>
        <w:numPr>
          <w:ilvl w:val="0"/>
          <w:numId w:val="15"/>
        </w:numPr>
        <w:spacing w:line="360" w:lineRule="auto"/>
        <w:ind w:left="1134" w:hanging="567"/>
        <w:jc w:val="both"/>
        <w:rPr>
          <w:rFonts w:ascii="Myriad Pro" w:eastAsia="Calibri" w:hAnsi="Myriad Pro"/>
          <w:sz w:val="26"/>
          <w:szCs w:val="26"/>
        </w:rPr>
      </w:pPr>
      <w:r>
        <w:rPr>
          <w:rFonts w:ascii="Myriad Pro" w:eastAsia="Calibri" w:hAnsi="Myriad Pro"/>
          <w:sz w:val="26"/>
          <w:szCs w:val="26"/>
        </w:rPr>
        <w:t>Д</w:t>
      </w:r>
      <w:r w:rsidR="002B05C2" w:rsidRPr="00AD15F9">
        <w:rPr>
          <w:rFonts w:ascii="Myriad Pro" w:eastAsia="Calibri" w:hAnsi="Myriad Pro"/>
          <w:sz w:val="26"/>
          <w:szCs w:val="26"/>
        </w:rPr>
        <w:t>огово</w:t>
      </w:r>
      <w:r>
        <w:rPr>
          <w:rFonts w:ascii="Myriad Pro" w:eastAsia="Calibri" w:hAnsi="Myriad Pro"/>
          <w:sz w:val="26"/>
          <w:szCs w:val="26"/>
        </w:rPr>
        <w:t>ры</w:t>
      </w:r>
      <w:r w:rsidR="002B05C2" w:rsidRPr="00AD15F9">
        <w:rPr>
          <w:rFonts w:ascii="Myriad Pro" w:eastAsia="Calibri" w:hAnsi="Myriad Pro"/>
          <w:sz w:val="26"/>
          <w:szCs w:val="26"/>
        </w:rPr>
        <w:t xml:space="preserve"> с энергоснабжающими организациями;</w:t>
      </w:r>
    </w:p>
    <w:p w14:paraId="20AC487A" w14:textId="0A348AC3" w:rsidR="002B05C2" w:rsidRPr="00AD15F9" w:rsidRDefault="002B05C2" w:rsidP="009A2E94">
      <w:pPr>
        <w:numPr>
          <w:ilvl w:val="0"/>
          <w:numId w:val="15"/>
        </w:numPr>
        <w:spacing w:line="360" w:lineRule="auto"/>
        <w:ind w:left="1134" w:hanging="567"/>
        <w:jc w:val="both"/>
        <w:rPr>
          <w:rFonts w:ascii="Myriad Pro" w:eastAsia="Calibri" w:hAnsi="Myriad Pro"/>
          <w:sz w:val="26"/>
          <w:szCs w:val="26"/>
        </w:rPr>
      </w:pPr>
      <w:r w:rsidRPr="00AD15F9">
        <w:rPr>
          <w:rFonts w:ascii="Myriad Pro" w:eastAsia="Calibri" w:hAnsi="Myriad Pro"/>
          <w:sz w:val="26"/>
          <w:szCs w:val="26"/>
        </w:rPr>
        <w:t xml:space="preserve">Акты выполненных работ (услуг) за </w:t>
      </w:r>
      <w:r w:rsidR="009A2E94">
        <w:rPr>
          <w:rFonts w:ascii="Myriad Pro" w:eastAsia="Calibri" w:hAnsi="Myriad Pro"/>
          <w:sz w:val="26"/>
          <w:szCs w:val="26"/>
        </w:rPr>
        <w:t>истекший период</w:t>
      </w:r>
      <w:r w:rsidRPr="00AD15F9">
        <w:rPr>
          <w:rFonts w:ascii="Myriad Pro" w:eastAsia="Calibri" w:hAnsi="Myriad Pro"/>
          <w:sz w:val="26"/>
          <w:szCs w:val="26"/>
        </w:rPr>
        <w:t>;</w:t>
      </w:r>
    </w:p>
    <w:p w14:paraId="0C6526B9" w14:textId="7583CAD6" w:rsidR="002B05C2" w:rsidRPr="00AD15F9" w:rsidRDefault="009A2E94" w:rsidP="009A2E94">
      <w:pPr>
        <w:numPr>
          <w:ilvl w:val="0"/>
          <w:numId w:val="15"/>
        </w:numPr>
        <w:spacing w:line="360" w:lineRule="auto"/>
        <w:ind w:left="1134" w:hanging="567"/>
        <w:jc w:val="both"/>
        <w:rPr>
          <w:rFonts w:ascii="Myriad Pro" w:eastAsia="Calibri" w:hAnsi="Myriad Pro"/>
          <w:sz w:val="26"/>
          <w:szCs w:val="26"/>
        </w:rPr>
      </w:pPr>
      <w:r>
        <w:rPr>
          <w:rFonts w:ascii="Myriad Pro" w:eastAsia="Calibri" w:hAnsi="Myriad Pro"/>
          <w:sz w:val="26"/>
          <w:szCs w:val="26"/>
        </w:rPr>
        <w:t>Р</w:t>
      </w:r>
      <w:r w:rsidR="002B05C2" w:rsidRPr="00AD15F9">
        <w:rPr>
          <w:rFonts w:ascii="Myriad Pro" w:eastAsia="Calibri" w:hAnsi="Myriad Pro"/>
          <w:sz w:val="26"/>
          <w:szCs w:val="26"/>
        </w:rPr>
        <w:t>асчет доли распределения расходов на тепловую энергию по видам деятельности АО «Тываэнерго» на 2019 год.</w:t>
      </w:r>
    </w:p>
    <w:p w14:paraId="34768850" w14:textId="31214D83" w:rsidR="002B05C2" w:rsidRPr="00AD15F9" w:rsidRDefault="002B05C2" w:rsidP="0019229E">
      <w:pPr>
        <w:tabs>
          <w:tab w:val="left" w:pos="142"/>
        </w:tabs>
        <w:spacing w:before="240" w:after="32" w:line="360" w:lineRule="auto"/>
        <w:jc w:val="both"/>
        <w:rPr>
          <w:rFonts w:ascii="Myriad Pro" w:eastAsia="Calibri" w:hAnsi="Myriad Pro"/>
          <w:b/>
          <w:bCs/>
          <w:i/>
          <w:sz w:val="26"/>
          <w:szCs w:val="26"/>
        </w:rPr>
      </w:pPr>
      <w:r w:rsidRPr="00AD15F9">
        <w:rPr>
          <w:rFonts w:ascii="Myriad Pro" w:eastAsia="Calibri" w:hAnsi="Myriad Pro"/>
          <w:b/>
          <w:bCs/>
          <w:i/>
          <w:sz w:val="26"/>
          <w:szCs w:val="26"/>
        </w:rPr>
        <w:t>Выпадающие доходы за 2007-2017 годы</w:t>
      </w:r>
    </w:p>
    <w:p w14:paraId="208E398F" w14:textId="03AF96BB" w:rsidR="002B05C2" w:rsidRPr="00AD15F9" w:rsidRDefault="002B05C2" w:rsidP="002B05C2">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 xml:space="preserve">В материалах дела представлены постатейные расходы за 2007-2011годы на общую сумму 1 781 513 тыс. руб., при этом АО «Тываэнерго» заявлены выпадающие доходы в сумме 4 095 115 тыс. руб. </w:t>
      </w:r>
      <w:r w:rsidR="00FE6ED4" w:rsidRPr="00FE6ED4">
        <w:rPr>
          <w:rFonts w:ascii="Myriad Pro" w:eastAsia="Calibri" w:hAnsi="Myriad Pro"/>
          <w:sz w:val="26"/>
          <w:szCs w:val="26"/>
        </w:rPr>
        <w:t xml:space="preserve">Расшифровка выпадающих </w:t>
      </w:r>
      <w:r w:rsidR="00FE6ED4" w:rsidRPr="00FE6ED4">
        <w:rPr>
          <w:rFonts w:ascii="Myriad Pro" w:eastAsia="Calibri" w:hAnsi="Myriad Pro"/>
          <w:sz w:val="26"/>
          <w:szCs w:val="26"/>
        </w:rPr>
        <w:lastRenderedPageBreak/>
        <w:t>доходов на заявленную сумму в размере 4 095 115 тыс. руб. представлены письмом от 19.12.2018 № 1.9/1.9/5792-исх.</w:t>
      </w:r>
      <w:r w:rsidR="00FE6ED4">
        <w:rPr>
          <w:rFonts w:ascii="Myriad Pro" w:eastAsia="Calibri" w:hAnsi="Myriad Pro"/>
          <w:sz w:val="26"/>
          <w:szCs w:val="26"/>
        </w:rPr>
        <w:t xml:space="preserve"> </w:t>
      </w:r>
    </w:p>
    <w:p w14:paraId="05F5F1BE" w14:textId="34F773ED" w:rsidR="002B05C2" w:rsidRPr="00AD15F9" w:rsidRDefault="00D272B3" w:rsidP="0019229E">
      <w:pPr>
        <w:spacing w:after="240" w:line="360" w:lineRule="auto"/>
        <w:ind w:firstLine="567"/>
        <w:jc w:val="both"/>
        <w:rPr>
          <w:rFonts w:ascii="Myriad Pro" w:eastAsia="Calibri" w:hAnsi="Myriad Pro"/>
          <w:sz w:val="26"/>
          <w:szCs w:val="26"/>
        </w:rPr>
      </w:pPr>
      <w:r w:rsidRPr="00D42B3A">
        <w:rPr>
          <w:rFonts w:ascii="Myriad Pro" w:eastAsia="Calibri" w:hAnsi="Myriad Pro"/>
          <w:sz w:val="26"/>
          <w:szCs w:val="26"/>
        </w:rPr>
        <w:t>Исполнитель отмечает, что период образования расходов по статье «Выпадающие доходы за 2007-2017 годы</w:t>
      </w:r>
      <w:r w:rsidRPr="007B0B50">
        <w:rPr>
          <w:rFonts w:ascii="Myriad Pro" w:eastAsia="Calibri" w:hAnsi="Myriad Pro"/>
          <w:sz w:val="26"/>
          <w:szCs w:val="26"/>
        </w:rPr>
        <w:t>», выходит за рамки периода анализа на текущем этапе, Исполнитель отмечает необходимость выполнения детального анализа соответствующих расходов за более длительный ретроспективный период для оценки экономической обоснованности указанных расходов и определения возможного механизма компенсации.</w:t>
      </w:r>
      <w:r>
        <w:rPr>
          <w:rFonts w:ascii="Myriad Pro" w:eastAsia="Calibri" w:hAnsi="Myriad Pro"/>
          <w:sz w:val="26"/>
          <w:szCs w:val="26"/>
        </w:rPr>
        <w:t xml:space="preserve"> </w:t>
      </w:r>
      <w:r w:rsidR="002B05C2" w:rsidRPr="00AD15F9">
        <w:rPr>
          <w:rFonts w:ascii="Myriad Pro" w:eastAsia="Calibri" w:hAnsi="Myriad Pro"/>
          <w:sz w:val="26"/>
          <w:szCs w:val="26"/>
        </w:rPr>
        <w:t xml:space="preserve"> Соответствующая оценка будет выполнена Исполнителем в рамках анализа тарифно-балансовых решений на 2017-2018 годы.</w:t>
      </w:r>
    </w:p>
    <w:p w14:paraId="2DFC8A40" w14:textId="18E2AB1B" w:rsidR="000019BB" w:rsidRPr="00AD15F9" w:rsidRDefault="000019BB" w:rsidP="000019BB">
      <w:pPr>
        <w:tabs>
          <w:tab w:val="left" w:pos="142"/>
        </w:tabs>
        <w:spacing w:after="32" w:line="360" w:lineRule="auto"/>
        <w:jc w:val="both"/>
        <w:rPr>
          <w:rFonts w:ascii="Myriad Pro" w:eastAsia="Calibri" w:hAnsi="Myriad Pro"/>
          <w:b/>
          <w:bCs/>
          <w:i/>
          <w:sz w:val="26"/>
          <w:szCs w:val="26"/>
        </w:rPr>
      </w:pPr>
      <w:r w:rsidRPr="00AD15F9">
        <w:rPr>
          <w:rFonts w:ascii="Myriad Pro" w:eastAsia="Calibri" w:hAnsi="Myriad Pro"/>
          <w:b/>
          <w:bCs/>
          <w:i/>
          <w:sz w:val="26"/>
          <w:szCs w:val="26"/>
        </w:rPr>
        <w:t>Списание дебиторской задолженности</w:t>
      </w:r>
    </w:p>
    <w:p w14:paraId="65C990A7" w14:textId="46C99A42" w:rsidR="000019BB" w:rsidRPr="00AD15F9" w:rsidRDefault="000019BB" w:rsidP="000019BB">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 xml:space="preserve">Исходя из норм действующего законодательства, а также правовых позиций судов Российской Федерации, изложенных в судебных актах, вступивших в законную силу, относительно оспаривания регулируемыми организациями размера резерва по сомнительным долгам, принятых регулятором при утверждении тарифов, считаем необходимым рекомендовать </w:t>
      </w:r>
      <w:r w:rsidRPr="00AD15F9">
        <w:rPr>
          <w:rFonts w:ascii="Myriad Pro" w:eastAsia="Calibri" w:hAnsi="Myriad Pro"/>
          <w:sz w:val="26"/>
          <w:szCs w:val="26"/>
        </w:rPr>
        <w:br/>
        <w:t>АО «Тываэнерго»:</w:t>
      </w:r>
    </w:p>
    <w:p w14:paraId="00BF414C" w14:textId="77777777" w:rsidR="000019BB" w:rsidRPr="00AD15F9" w:rsidRDefault="000019BB" w:rsidP="00505A97">
      <w:pPr>
        <w:numPr>
          <w:ilvl w:val="0"/>
          <w:numId w:val="18"/>
        </w:numPr>
        <w:spacing w:after="32" w:line="360" w:lineRule="auto"/>
        <w:ind w:left="1134" w:hanging="567"/>
        <w:contextualSpacing/>
        <w:jc w:val="both"/>
        <w:rPr>
          <w:rFonts w:ascii="Myriad Pro" w:eastAsia="Calibri" w:hAnsi="Myriad Pro"/>
          <w:sz w:val="26"/>
          <w:szCs w:val="26"/>
        </w:rPr>
      </w:pPr>
      <w:r w:rsidRPr="00AD15F9">
        <w:rPr>
          <w:rFonts w:ascii="Myriad Pro" w:eastAsia="Calibri" w:hAnsi="Myriad Pro"/>
          <w:sz w:val="26"/>
          <w:szCs w:val="26"/>
        </w:rPr>
        <w:t>планомерное формирование резерва по сомнительным долгам и своевременное включение расходов в состав необходимой валовой выручки при подаче заявления на установление (корректировку) тарифа;</w:t>
      </w:r>
    </w:p>
    <w:p w14:paraId="44389FEE" w14:textId="77777777" w:rsidR="000019BB" w:rsidRPr="00AD15F9" w:rsidRDefault="000019BB" w:rsidP="00505A97">
      <w:pPr>
        <w:pStyle w:val="a4"/>
        <w:numPr>
          <w:ilvl w:val="0"/>
          <w:numId w:val="18"/>
        </w:numPr>
        <w:spacing w:afterLines="32" w:after="76" w:line="360" w:lineRule="auto"/>
        <w:ind w:left="1134" w:hanging="567"/>
        <w:jc w:val="both"/>
        <w:rPr>
          <w:rFonts w:ascii="Myriad Pro" w:hAnsi="Myriad Pro"/>
          <w:sz w:val="26"/>
          <w:szCs w:val="26"/>
        </w:rPr>
      </w:pPr>
      <w:r w:rsidRPr="00AD15F9">
        <w:rPr>
          <w:rFonts w:ascii="Myriad Pro" w:hAnsi="Myriad Pro"/>
          <w:sz w:val="26"/>
          <w:szCs w:val="26"/>
        </w:rPr>
        <w:t>для подтверждения порядка формирования резерва по сомнительным долгам, кроме представленной обществом информации, необходимо предоставлять регулятору следующие документы:</w:t>
      </w:r>
    </w:p>
    <w:p w14:paraId="4B5C4474" w14:textId="77777777" w:rsidR="000019BB" w:rsidRPr="00AD15F9" w:rsidRDefault="000019BB" w:rsidP="00505A97">
      <w:pPr>
        <w:numPr>
          <w:ilvl w:val="0"/>
          <w:numId w:val="17"/>
        </w:numPr>
        <w:spacing w:line="360" w:lineRule="auto"/>
        <w:ind w:left="2268" w:hanging="567"/>
        <w:contextualSpacing/>
        <w:jc w:val="both"/>
        <w:rPr>
          <w:rFonts w:ascii="Myriad Pro" w:eastAsia="Calibri" w:hAnsi="Myriad Pro"/>
          <w:sz w:val="26"/>
          <w:szCs w:val="26"/>
        </w:rPr>
      </w:pPr>
      <w:r w:rsidRPr="00AD15F9">
        <w:rPr>
          <w:rFonts w:ascii="Myriad Pro" w:eastAsia="Calibri" w:hAnsi="Myriad Pro"/>
          <w:sz w:val="26"/>
          <w:szCs w:val="26"/>
        </w:rPr>
        <w:t xml:space="preserve">приказы о проведении инвентаризации; </w:t>
      </w:r>
    </w:p>
    <w:p w14:paraId="2DBAF706" w14:textId="77777777" w:rsidR="000019BB" w:rsidRPr="00AD15F9" w:rsidRDefault="000019BB" w:rsidP="00505A97">
      <w:pPr>
        <w:numPr>
          <w:ilvl w:val="0"/>
          <w:numId w:val="17"/>
        </w:numPr>
        <w:spacing w:line="360" w:lineRule="auto"/>
        <w:ind w:left="2268" w:hanging="567"/>
        <w:contextualSpacing/>
        <w:jc w:val="both"/>
        <w:rPr>
          <w:rFonts w:ascii="Myriad Pro" w:eastAsia="Calibri" w:hAnsi="Myriad Pro"/>
          <w:sz w:val="26"/>
          <w:szCs w:val="26"/>
        </w:rPr>
      </w:pPr>
      <w:r w:rsidRPr="00AD15F9">
        <w:rPr>
          <w:rFonts w:ascii="Myriad Pro" w:eastAsia="Calibri" w:hAnsi="Myriad Pro"/>
          <w:sz w:val="26"/>
          <w:szCs w:val="26"/>
        </w:rPr>
        <w:t>акты инвентаризации расчетов с покупателями;</w:t>
      </w:r>
    </w:p>
    <w:p w14:paraId="78A375B2" w14:textId="77777777" w:rsidR="000019BB" w:rsidRPr="00AD15F9" w:rsidRDefault="000019BB" w:rsidP="00505A97">
      <w:pPr>
        <w:numPr>
          <w:ilvl w:val="0"/>
          <w:numId w:val="17"/>
        </w:numPr>
        <w:spacing w:line="360" w:lineRule="auto"/>
        <w:ind w:left="2268" w:hanging="567"/>
        <w:contextualSpacing/>
        <w:jc w:val="both"/>
        <w:rPr>
          <w:rFonts w:ascii="Myriad Pro" w:eastAsia="Calibri" w:hAnsi="Myriad Pro"/>
          <w:sz w:val="26"/>
          <w:szCs w:val="26"/>
        </w:rPr>
      </w:pPr>
      <w:r w:rsidRPr="00AD15F9">
        <w:rPr>
          <w:rFonts w:ascii="Myriad Pro" w:eastAsia="Calibri" w:hAnsi="Myriad Pro"/>
          <w:sz w:val="26"/>
          <w:szCs w:val="26"/>
        </w:rPr>
        <w:t xml:space="preserve">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еще находятся в </w:t>
      </w:r>
      <w:r w:rsidRPr="00AD15F9">
        <w:rPr>
          <w:rFonts w:ascii="Myriad Pro" w:eastAsia="Calibri" w:hAnsi="Myriad Pro"/>
          <w:sz w:val="26"/>
          <w:szCs w:val="26"/>
        </w:rPr>
        <w:lastRenderedPageBreak/>
        <w:t xml:space="preserve">производстве суда и решения о взыскании долга еще не приняты); </w:t>
      </w:r>
    </w:p>
    <w:p w14:paraId="31E729AC" w14:textId="77777777" w:rsidR="000019BB" w:rsidRPr="00AD15F9" w:rsidRDefault="000019BB" w:rsidP="00505A97">
      <w:pPr>
        <w:numPr>
          <w:ilvl w:val="0"/>
          <w:numId w:val="17"/>
        </w:numPr>
        <w:spacing w:line="360" w:lineRule="auto"/>
        <w:ind w:left="2268" w:hanging="567"/>
        <w:contextualSpacing/>
        <w:jc w:val="both"/>
        <w:rPr>
          <w:rFonts w:ascii="Myriad Pro" w:eastAsia="Calibri" w:hAnsi="Myriad Pro"/>
          <w:sz w:val="26"/>
          <w:szCs w:val="26"/>
        </w:rPr>
      </w:pPr>
      <w:r w:rsidRPr="00AD15F9">
        <w:rPr>
          <w:rFonts w:ascii="Myriad Pro" w:eastAsia="Calibri" w:hAnsi="Myriad Pro"/>
          <w:sz w:val="26"/>
          <w:szCs w:val="26"/>
        </w:rPr>
        <w:t xml:space="preserve">копии вступивших в законную силу решений о взыскании задолженности; </w:t>
      </w:r>
    </w:p>
    <w:p w14:paraId="0C3676A4" w14:textId="77777777" w:rsidR="000019BB" w:rsidRPr="00AD15F9" w:rsidRDefault="000019BB" w:rsidP="00505A97">
      <w:pPr>
        <w:numPr>
          <w:ilvl w:val="0"/>
          <w:numId w:val="17"/>
        </w:numPr>
        <w:spacing w:line="360" w:lineRule="auto"/>
        <w:ind w:left="2268" w:hanging="567"/>
        <w:contextualSpacing/>
        <w:jc w:val="both"/>
        <w:rPr>
          <w:rFonts w:ascii="Myriad Pro" w:eastAsia="Calibri" w:hAnsi="Myriad Pro"/>
          <w:sz w:val="26"/>
          <w:szCs w:val="26"/>
        </w:rPr>
      </w:pPr>
      <w:r w:rsidRPr="00AD15F9">
        <w:rPr>
          <w:rFonts w:ascii="Myriad Pro" w:eastAsia="Calibri" w:hAnsi="Myriad Pro"/>
          <w:sz w:val="26"/>
          <w:szCs w:val="26"/>
        </w:rPr>
        <w:t xml:space="preserve">копии судебных решений о взыскании задолженности и копии определений о рассмотрении дел в апелляционной инстанции, в случае обжалования; </w:t>
      </w:r>
    </w:p>
    <w:p w14:paraId="20722C2D" w14:textId="77777777" w:rsidR="000019BB" w:rsidRPr="00AD15F9" w:rsidRDefault="000019BB" w:rsidP="00505A97">
      <w:pPr>
        <w:numPr>
          <w:ilvl w:val="0"/>
          <w:numId w:val="17"/>
        </w:numPr>
        <w:spacing w:line="360" w:lineRule="auto"/>
        <w:ind w:left="2268" w:hanging="567"/>
        <w:contextualSpacing/>
        <w:jc w:val="both"/>
        <w:rPr>
          <w:rFonts w:ascii="Myriad Pro" w:eastAsia="Calibri" w:hAnsi="Myriad Pro"/>
          <w:sz w:val="26"/>
          <w:szCs w:val="26"/>
        </w:rPr>
      </w:pPr>
      <w:r w:rsidRPr="00AD15F9">
        <w:rPr>
          <w:rFonts w:ascii="Myriad Pro" w:eastAsia="Calibri" w:hAnsi="Myriad Pro"/>
          <w:sz w:val="26"/>
          <w:szCs w:val="26"/>
        </w:rPr>
        <w:t xml:space="preserve">копии вступивших в законную силу определений судов об утверждении мировых соглашений; </w:t>
      </w:r>
    </w:p>
    <w:p w14:paraId="57156F79" w14:textId="77777777" w:rsidR="000019BB" w:rsidRPr="00AD15F9" w:rsidRDefault="000019BB" w:rsidP="00505A97">
      <w:pPr>
        <w:numPr>
          <w:ilvl w:val="0"/>
          <w:numId w:val="17"/>
        </w:numPr>
        <w:spacing w:line="360" w:lineRule="auto"/>
        <w:ind w:left="2268" w:hanging="567"/>
        <w:contextualSpacing/>
        <w:jc w:val="both"/>
        <w:rPr>
          <w:rFonts w:ascii="Myriad Pro" w:eastAsia="Calibri" w:hAnsi="Myriad Pro"/>
          <w:sz w:val="26"/>
          <w:szCs w:val="26"/>
        </w:rPr>
      </w:pPr>
      <w:r w:rsidRPr="00AD15F9">
        <w:rPr>
          <w:rFonts w:ascii="Myriad Pro" w:eastAsia="Calibri" w:hAnsi="Myriad Pro"/>
          <w:sz w:val="26"/>
          <w:szCs w:val="26"/>
        </w:rPr>
        <w:t xml:space="preserve">копии постановлений о возбуждении исполнительных производств по вступившим в законную силу решениям судов; </w:t>
      </w:r>
    </w:p>
    <w:p w14:paraId="6C62467A" w14:textId="77777777" w:rsidR="000019BB" w:rsidRPr="00AD15F9" w:rsidRDefault="000019BB" w:rsidP="00505A97">
      <w:pPr>
        <w:numPr>
          <w:ilvl w:val="0"/>
          <w:numId w:val="17"/>
        </w:numPr>
        <w:spacing w:line="360" w:lineRule="auto"/>
        <w:ind w:left="2268" w:hanging="567"/>
        <w:contextualSpacing/>
        <w:jc w:val="both"/>
        <w:rPr>
          <w:rFonts w:ascii="Myriad Pro" w:eastAsia="Calibri" w:hAnsi="Myriad Pro"/>
          <w:sz w:val="26"/>
          <w:szCs w:val="26"/>
        </w:rPr>
      </w:pPr>
      <w:r w:rsidRPr="00AD15F9">
        <w:rPr>
          <w:rFonts w:ascii="Myriad Pro" w:eastAsia="Calibri" w:hAnsi="Myriad Pro"/>
          <w:sz w:val="26"/>
          <w:szCs w:val="26"/>
        </w:rPr>
        <w:t>текущую информацию от приставов о ходе исполнительного производства), правовые заключения о реальности получения дебиторской задолженности;</w:t>
      </w:r>
    </w:p>
    <w:p w14:paraId="1136A824" w14:textId="77777777" w:rsidR="000019BB" w:rsidRPr="00AD15F9" w:rsidRDefault="000019BB" w:rsidP="00505A97">
      <w:pPr>
        <w:numPr>
          <w:ilvl w:val="0"/>
          <w:numId w:val="17"/>
        </w:numPr>
        <w:spacing w:line="360" w:lineRule="auto"/>
        <w:ind w:left="2268" w:hanging="567"/>
        <w:contextualSpacing/>
        <w:jc w:val="both"/>
        <w:rPr>
          <w:rFonts w:ascii="Myriad Pro" w:eastAsia="Calibri" w:hAnsi="Myriad Pro"/>
          <w:sz w:val="26"/>
          <w:szCs w:val="26"/>
        </w:rPr>
      </w:pPr>
      <w:r w:rsidRPr="00AD15F9">
        <w:rPr>
          <w:rFonts w:ascii="Myriad Pro" w:eastAsia="Calibri" w:hAnsi="Myriad Pro"/>
          <w:sz w:val="26"/>
          <w:szCs w:val="26"/>
        </w:rPr>
        <w:t>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p>
    <w:p w14:paraId="78DD1D41" w14:textId="77777777" w:rsidR="000019BB" w:rsidRPr="00AD15F9" w:rsidRDefault="000019BB" w:rsidP="00505A97">
      <w:pPr>
        <w:numPr>
          <w:ilvl w:val="0"/>
          <w:numId w:val="17"/>
        </w:numPr>
        <w:spacing w:line="360" w:lineRule="auto"/>
        <w:ind w:left="2268" w:hanging="567"/>
        <w:contextualSpacing/>
        <w:jc w:val="both"/>
        <w:rPr>
          <w:rFonts w:ascii="Myriad Pro" w:eastAsia="Calibri" w:hAnsi="Myriad Pro"/>
          <w:sz w:val="26"/>
          <w:szCs w:val="26"/>
        </w:rPr>
      </w:pPr>
      <w:r w:rsidRPr="00AD15F9">
        <w:rPr>
          <w:rFonts w:ascii="Myriad Pro" w:eastAsia="Calibri" w:hAnsi="Myriad Pro"/>
          <w:sz w:val="26"/>
          <w:szCs w:val="26"/>
        </w:rPr>
        <w:t>подтверждающие документы о невозможности взыскания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4ACAEBEC" w14:textId="77777777" w:rsidR="000019BB" w:rsidRPr="00AD15F9" w:rsidRDefault="000019BB" w:rsidP="000019BB">
      <w:pPr>
        <w:tabs>
          <w:tab w:val="left" w:pos="142"/>
        </w:tabs>
        <w:spacing w:after="32" w:line="360" w:lineRule="auto"/>
        <w:jc w:val="both"/>
        <w:rPr>
          <w:rFonts w:ascii="Myriad Pro" w:eastAsia="Calibri" w:hAnsi="Myriad Pro"/>
          <w:b/>
          <w:bCs/>
          <w:sz w:val="26"/>
          <w:szCs w:val="26"/>
        </w:rPr>
      </w:pPr>
    </w:p>
    <w:p w14:paraId="2200278B" w14:textId="77777777" w:rsidR="000019BB" w:rsidRPr="00AD15F9" w:rsidRDefault="000019BB" w:rsidP="000019BB">
      <w:pPr>
        <w:tabs>
          <w:tab w:val="left" w:pos="142"/>
        </w:tabs>
        <w:spacing w:line="360" w:lineRule="auto"/>
        <w:ind w:firstLine="567"/>
        <w:jc w:val="both"/>
        <w:rPr>
          <w:rFonts w:ascii="Myriad Pro" w:eastAsia="Calibri" w:hAnsi="Myriad Pro"/>
          <w:b/>
          <w:bCs/>
          <w:sz w:val="26"/>
          <w:szCs w:val="26"/>
        </w:rPr>
      </w:pPr>
      <w:r w:rsidRPr="00AD15F9">
        <w:rPr>
          <w:rFonts w:ascii="Myriad Pro" w:eastAsia="Calibri" w:hAnsi="Myriad Pro"/>
          <w:b/>
          <w:bCs/>
          <w:i/>
          <w:sz w:val="26"/>
          <w:szCs w:val="26"/>
        </w:rPr>
        <w:lastRenderedPageBreak/>
        <w:t>Техническая инвентаризация, установление охранных зон, внесение сведений в государственный кадастр, расходы на оформление прав на недвижимое имущество (земельные участки и основные средства)</w:t>
      </w:r>
    </w:p>
    <w:p w14:paraId="665BD89E" w14:textId="18DEBAD2" w:rsidR="000019BB" w:rsidRPr="00AD15F9" w:rsidRDefault="000019BB" w:rsidP="000019BB">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Поскольку проведение кадастровых и землеустроительных работ по установлению охранных зон объектов электросетевого хозяйства является для Общества обязательным, Служба по тарифам Республики Тыва необоснованно не включила расходы на проведение названных работ в НВВ на 2019 год.</w:t>
      </w:r>
    </w:p>
    <w:p w14:paraId="0207A054" w14:textId="77777777" w:rsidR="000019BB" w:rsidRPr="00AD15F9" w:rsidRDefault="000019BB" w:rsidP="0019229E">
      <w:pPr>
        <w:tabs>
          <w:tab w:val="left" w:pos="142"/>
        </w:tabs>
        <w:spacing w:before="240" w:after="32" w:line="360" w:lineRule="auto"/>
        <w:ind w:firstLine="567"/>
        <w:jc w:val="both"/>
        <w:rPr>
          <w:rFonts w:ascii="Myriad Pro" w:eastAsia="Calibri" w:hAnsi="Myriad Pro"/>
          <w:b/>
          <w:bCs/>
          <w:i/>
          <w:sz w:val="26"/>
          <w:szCs w:val="26"/>
        </w:rPr>
      </w:pPr>
      <w:r w:rsidRPr="00AD15F9">
        <w:rPr>
          <w:rFonts w:ascii="Myriad Pro" w:eastAsia="Calibri" w:hAnsi="Myriad Pro"/>
          <w:b/>
          <w:bCs/>
          <w:i/>
          <w:sz w:val="26"/>
          <w:szCs w:val="26"/>
        </w:rPr>
        <w:t>Затраты на модернизацию системы учета электроэнергии путем внедрения системы АИИСКУЭ на территории Республики Тыва (Внедрение АИИС КУЭ)</w:t>
      </w:r>
    </w:p>
    <w:p w14:paraId="488FDF15" w14:textId="77777777" w:rsidR="000019BB" w:rsidRPr="00AD15F9" w:rsidRDefault="000019BB" w:rsidP="000019BB">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Исполнитель рекомендует проработать вопрос о включении затрат на внедрение АИИС КУЭ в составе инвестиционной программы, с предоставление расчетных и обосновывающих документов в соответствии с нормами действующего законодательства.</w:t>
      </w:r>
    </w:p>
    <w:p w14:paraId="657B794E" w14:textId="77777777" w:rsidR="000019BB" w:rsidRPr="00AD15F9" w:rsidRDefault="000019BB" w:rsidP="0019229E">
      <w:pPr>
        <w:spacing w:before="240" w:line="360" w:lineRule="auto"/>
        <w:ind w:firstLine="567"/>
        <w:jc w:val="both"/>
        <w:rPr>
          <w:rFonts w:ascii="Myriad Pro" w:eastAsia="Calibri" w:hAnsi="Myriad Pro"/>
          <w:b/>
          <w:bCs/>
          <w:i/>
          <w:iCs/>
          <w:sz w:val="26"/>
          <w:szCs w:val="26"/>
        </w:rPr>
      </w:pPr>
      <w:r w:rsidRPr="00AD15F9">
        <w:rPr>
          <w:rFonts w:ascii="Myriad Pro" w:eastAsia="Calibri" w:hAnsi="Myriad Pro"/>
          <w:b/>
          <w:bCs/>
          <w:i/>
          <w:iCs/>
          <w:sz w:val="26"/>
          <w:szCs w:val="26"/>
        </w:rPr>
        <w:t>Затраты на компенсацию стоимости проезда и провоза багажа к месту использования отпуска и обратно</w:t>
      </w:r>
    </w:p>
    <w:p w14:paraId="45040AB9" w14:textId="77777777" w:rsidR="000019BB" w:rsidRPr="00AD15F9" w:rsidRDefault="000019BB" w:rsidP="000019BB">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Исполнитель рекомендует АО «Тываэнерго, при подготовке материалов на утверждение нового долгосрочного периода регулирования включить затраты по статье «Затраты на компенсацию стоимости проезда и провоза багажа к месту использования отпуска и обратно» в размер подконтрольных расходов, в качестве обосновывающих материалов, представить:</w:t>
      </w:r>
    </w:p>
    <w:p w14:paraId="471C4621" w14:textId="77777777" w:rsidR="000019BB" w:rsidRPr="00AD15F9" w:rsidRDefault="000019BB" w:rsidP="00505A97">
      <w:pPr>
        <w:pStyle w:val="a4"/>
        <w:numPr>
          <w:ilvl w:val="0"/>
          <w:numId w:val="19"/>
        </w:numPr>
        <w:spacing w:line="360" w:lineRule="auto"/>
        <w:ind w:left="1134" w:hanging="567"/>
        <w:jc w:val="both"/>
        <w:rPr>
          <w:rFonts w:ascii="Myriad Pro" w:hAnsi="Myriad Pro"/>
          <w:sz w:val="26"/>
          <w:szCs w:val="26"/>
        </w:rPr>
      </w:pPr>
      <w:r w:rsidRPr="00AD15F9">
        <w:rPr>
          <w:rFonts w:ascii="Myriad Pro" w:hAnsi="Myriad Pro"/>
          <w:sz w:val="26"/>
          <w:szCs w:val="26"/>
        </w:rPr>
        <w:t>Пояснительную записку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22BB418C" w14:textId="77777777" w:rsidR="000019BB" w:rsidRPr="00AD15F9" w:rsidRDefault="000019BB" w:rsidP="00505A97">
      <w:pPr>
        <w:pStyle w:val="a4"/>
        <w:numPr>
          <w:ilvl w:val="0"/>
          <w:numId w:val="19"/>
        </w:numPr>
        <w:spacing w:line="360" w:lineRule="auto"/>
        <w:ind w:left="1134" w:hanging="567"/>
        <w:jc w:val="both"/>
        <w:rPr>
          <w:rFonts w:ascii="Myriad Pro" w:hAnsi="Myriad Pro"/>
          <w:sz w:val="26"/>
          <w:szCs w:val="26"/>
        </w:rPr>
      </w:pPr>
      <w:r w:rsidRPr="00AD15F9">
        <w:rPr>
          <w:rFonts w:ascii="Myriad Pro" w:hAnsi="Myriad Pro"/>
          <w:sz w:val="26"/>
          <w:szCs w:val="26"/>
        </w:rPr>
        <w:t>Действующий коллективный договор;</w:t>
      </w:r>
    </w:p>
    <w:p w14:paraId="04CE5E5F" w14:textId="77777777" w:rsidR="000019BB" w:rsidRPr="00AD15F9" w:rsidRDefault="000019BB" w:rsidP="00505A97">
      <w:pPr>
        <w:pStyle w:val="a4"/>
        <w:numPr>
          <w:ilvl w:val="0"/>
          <w:numId w:val="19"/>
        </w:numPr>
        <w:spacing w:line="360" w:lineRule="auto"/>
        <w:ind w:left="1134" w:hanging="567"/>
        <w:jc w:val="both"/>
        <w:rPr>
          <w:rFonts w:ascii="Myriad Pro" w:hAnsi="Myriad Pro"/>
          <w:sz w:val="26"/>
          <w:szCs w:val="26"/>
        </w:rPr>
      </w:pPr>
      <w:r w:rsidRPr="00AD15F9">
        <w:rPr>
          <w:rFonts w:ascii="Myriad Pro" w:hAnsi="Myriad Pro"/>
          <w:sz w:val="26"/>
          <w:szCs w:val="26"/>
        </w:rPr>
        <w:t>Расчёт затрат на компенсацию проезда работника и членов его семьи личным транспортом к месту использования отпуска и обратно, с расшифровкой по сотрудникам АО «Тываэнерго»;</w:t>
      </w:r>
    </w:p>
    <w:p w14:paraId="7C071310" w14:textId="77777777" w:rsidR="000019BB" w:rsidRPr="00AD15F9" w:rsidRDefault="000019BB" w:rsidP="00505A97">
      <w:pPr>
        <w:pStyle w:val="a4"/>
        <w:numPr>
          <w:ilvl w:val="0"/>
          <w:numId w:val="19"/>
        </w:numPr>
        <w:spacing w:line="360" w:lineRule="auto"/>
        <w:ind w:left="1134" w:hanging="567"/>
        <w:jc w:val="both"/>
        <w:rPr>
          <w:rFonts w:ascii="Myriad Pro" w:hAnsi="Myriad Pro"/>
          <w:sz w:val="26"/>
          <w:szCs w:val="26"/>
        </w:rPr>
      </w:pPr>
      <w:r w:rsidRPr="00AD15F9">
        <w:rPr>
          <w:rFonts w:ascii="Myriad Pro" w:hAnsi="Myriad Pro"/>
          <w:sz w:val="26"/>
          <w:szCs w:val="26"/>
        </w:rPr>
        <w:lastRenderedPageBreak/>
        <w:t>Документы, подтверждающие стоимость соответствующих затрат (прайс-листы, ссылка на официальные сайты);</w:t>
      </w:r>
    </w:p>
    <w:p w14:paraId="367341A0" w14:textId="77777777" w:rsidR="000019BB" w:rsidRPr="00AD15F9" w:rsidRDefault="000019BB" w:rsidP="00505A97">
      <w:pPr>
        <w:pStyle w:val="a4"/>
        <w:numPr>
          <w:ilvl w:val="0"/>
          <w:numId w:val="19"/>
        </w:numPr>
        <w:spacing w:line="360" w:lineRule="auto"/>
        <w:ind w:left="1134" w:hanging="567"/>
        <w:jc w:val="both"/>
        <w:rPr>
          <w:rFonts w:ascii="Myriad Pro" w:hAnsi="Myriad Pro"/>
          <w:sz w:val="26"/>
          <w:szCs w:val="26"/>
        </w:rPr>
      </w:pPr>
      <w:r w:rsidRPr="00AD15F9">
        <w:rPr>
          <w:rFonts w:ascii="Myriad Pro" w:hAnsi="Myriad Pro"/>
          <w:sz w:val="26"/>
          <w:szCs w:val="26"/>
        </w:rPr>
        <w:t>Обоснованную позицию по распределения затрат по видам регулируемой деятельности;</w:t>
      </w:r>
    </w:p>
    <w:p w14:paraId="7EA977DB" w14:textId="77777777" w:rsidR="000019BB" w:rsidRPr="00AD15F9" w:rsidRDefault="000019BB" w:rsidP="00505A97">
      <w:pPr>
        <w:pStyle w:val="a4"/>
        <w:numPr>
          <w:ilvl w:val="0"/>
          <w:numId w:val="19"/>
        </w:numPr>
        <w:spacing w:line="360" w:lineRule="auto"/>
        <w:ind w:left="1134" w:hanging="567"/>
        <w:jc w:val="both"/>
        <w:rPr>
          <w:rFonts w:ascii="Myriad Pro" w:hAnsi="Myriad Pro"/>
          <w:sz w:val="26"/>
          <w:szCs w:val="26"/>
        </w:rPr>
      </w:pPr>
      <w:r w:rsidRPr="00AD15F9">
        <w:rPr>
          <w:rFonts w:ascii="Myriad Pro" w:hAnsi="Myriad Pro"/>
          <w:sz w:val="26"/>
          <w:szCs w:val="26"/>
        </w:rPr>
        <w:t>Данные бухгалтерского учета: обороты по соответствующему за год i-2 по виду деятельности «услуги по передаче электрической энергии».</w:t>
      </w:r>
    </w:p>
    <w:p w14:paraId="0B5F6391" w14:textId="34F2F89E" w:rsidR="000019BB" w:rsidRPr="00AD15F9" w:rsidRDefault="000019BB" w:rsidP="002B05C2">
      <w:pPr>
        <w:spacing w:before="200" w:line="360" w:lineRule="auto"/>
        <w:ind w:firstLine="567"/>
        <w:jc w:val="both"/>
        <w:rPr>
          <w:rFonts w:ascii="Myriad Pro" w:eastAsia="Calibri" w:hAnsi="Myriad Pro"/>
          <w:b/>
          <w:bCs/>
          <w:i/>
          <w:iCs/>
          <w:sz w:val="26"/>
          <w:szCs w:val="26"/>
        </w:rPr>
      </w:pPr>
      <w:r w:rsidRPr="00AD15F9">
        <w:rPr>
          <w:rFonts w:ascii="Myriad Pro" w:eastAsia="Calibri" w:hAnsi="Myriad Pro"/>
          <w:b/>
          <w:bCs/>
          <w:i/>
          <w:iCs/>
          <w:sz w:val="26"/>
          <w:szCs w:val="26"/>
        </w:rPr>
        <w:t>Прочие затраты, учтенные в статье «Прочие неподконтрольные расходы»</w:t>
      </w:r>
    </w:p>
    <w:p w14:paraId="601C2F00" w14:textId="77777777" w:rsidR="000019BB" w:rsidRPr="00AD15F9" w:rsidRDefault="000019BB" w:rsidP="000019BB">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По результатам анализа Исполнитель отмечает следующее:</w:t>
      </w:r>
    </w:p>
    <w:p w14:paraId="34440C76" w14:textId="77777777" w:rsidR="000019BB" w:rsidRPr="00AD15F9" w:rsidRDefault="000019BB" w:rsidP="00505A97">
      <w:pPr>
        <w:pStyle w:val="a4"/>
        <w:numPr>
          <w:ilvl w:val="0"/>
          <w:numId w:val="20"/>
        </w:numPr>
        <w:spacing w:line="360" w:lineRule="auto"/>
        <w:ind w:left="1134" w:hanging="567"/>
        <w:jc w:val="both"/>
        <w:rPr>
          <w:rFonts w:ascii="Myriad Pro" w:hAnsi="Myriad Pro"/>
          <w:sz w:val="26"/>
          <w:szCs w:val="26"/>
        </w:rPr>
      </w:pPr>
      <w:r w:rsidRPr="00AD15F9">
        <w:rPr>
          <w:rFonts w:ascii="Myriad Pro" w:hAnsi="Myriad Pro"/>
          <w:sz w:val="26"/>
          <w:szCs w:val="26"/>
        </w:rPr>
        <w:t>Отсутствуют договор с фондом, созданным по инициативе органов власти;</w:t>
      </w:r>
    </w:p>
    <w:p w14:paraId="319ECF34" w14:textId="77777777" w:rsidR="000019BB" w:rsidRPr="00AD15F9" w:rsidRDefault="000019BB" w:rsidP="00505A97">
      <w:pPr>
        <w:pStyle w:val="a4"/>
        <w:numPr>
          <w:ilvl w:val="0"/>
          <w:numId w:val="20"/>
        </w:numPr>
        <w:spacing w:line="360" w:lineRule="auto"/>
        <w:ind w:left="1134" w:hanging="567"/>
        <w:jc w:val="both"/>
        <w:rPr>
          <w:rFonts w:ascii="Myriad Pro" w:hAnsi="Myriad Pro"/>
          <w:sz w:val="26"/>
          <w:szCs w:val="26"/>
        </w:rPr>
      </w:pPr>
      <w:r w:rsidRPr="00AD15F9">
        <w:rPr>
          <w:rFonts w:ascii="Myriad Pro" w:hAnsi="Myriad Pro"/>
          <w:sz w:val="26"/>
          <w:szCs w:val="26"/>
        </w:rPr>
        <w:t>Не представлены первичные документы;</w:t>
      </w:r>
    </w:p>
    <w:p w14:paraId="347FCA8B" w14:textId="77777777" w:rsidR="000019BB" w:rsidRPr="00AD15F9" w:rsidRDefault="000019BB" w:rsidP="00505A97">
      <w:pPr>
        <w:pStyle w:val="a4"/>
        <w:numPr>
          <w:ilvl w:val="0"/>
          <w:numId w:val="20"/>
        </w:numPr>
        <w:spacing w:line="360" w:lineRule="auto"/>
        <w:ind w:left="1134" w:hanging="567"/>
        <w:jc w:val="both"/>
        <w:rPr>
          <w:rFonts w:ascii="Myriad Pro" w:hAnsi="Myriad Pro"/>
          <w:sz w:val="26"/>
          <w:szCs w:val="26"/>
        </w:rPr>
      </w:pPr>
      <w:r w:rsidRPr="00AD15F9">
        <w:rPr>
          <w:rFonts w:ascii="Myriad Pro" w:hAnsi="Myriad Pro"/>
          <w:sz w:val="26"/>
          <w:szCs w:val="26"/>
        </w:rPr>
        <w:t>Отсутствует перечень списанных за 2017 год оборудования производственного характера;</w:t>
      </w:r>
    </w:p>
    <w:p w14:paraId="258A095E" w14:textId="77777777" w:rsidR="000019BB" w:rsidRPr="00AD15F9" w:rsidRDefault="000019BB" w:rsidP="00505A97">
      <w:pPr>
        <w:pStyle w:val="a4"/>
        <w:numPr>
          <w:ilvl w:val="0"/>
          <w:numId w:val="20"/>
        </w:numPr>
        <w:spacing w:line="360" w:lineRule="auto"/>
        <w:ind w:left="1134" w:hanging="567"/>
        <w:jc w:val="both"/>
        <w:rPr>
          <w:rFonts w:ascii="Myriad Pro" w:hAnsi="Myriad Pro"/>
          <w:sz w:val="26"/>
          <w:szCs w:val="26"/>
        </w:rPr>
      </w:pPr>
      <w:r w:rsidRPr="00AD15F9">
        <w:rPr>
          <w:rFonts w:ascii="Myriad Pro" w:hAnsi="Myriad Pro"/>
          <w:sz w:val="26"/>
          <w:szCs w:val="26"/>
        </w:rPr>
        <w:t>Не представлена аргументация экономической обоснованности величины расходов, предложенной Обществом.</w:t>
      </w:r>
    </w:p>
    <w:p w14:paraId="3F2E4A8A" w14:textId="71714C1A" w:rsidR="000019BB" w:rsidRPr="00AD15F9" w:rsidRDefault="000019BB" w:rsidP="000019BB">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Исполнитель рекомендует АО «Тываэнерго» в составе обосновывающих материалов на очередной период регулирования представлять:</w:t>
      </w:r>
    </w:p>
    <w:p w14:paraId="6DEE6746" w14:textId="77777777" w:rsidR="000019BB" w:rsidRPr="00AD15F9" w:rsidRDefault="000019BB" w:rsidP="00505A97">
      <w:pPr>
        <w:pStyle w:val="a4"/>
        <w:numPr>
          <w:ilvl w:val="0"/>
          <w:numId w:val="21"/>
        </w:numPr>
        <w:spacing w:line="360" w:lineRule="auto"/>
        <w:ind w:left="1134" w:hanging="567"/>
        <w:jc w:val="both"/>
        <w:rPr>
          <w:rFonts w:ascii="Myriad Pro" w:hAnsi="Myriad Pro"/>
          <w:sz w:val="26"/>
          <w:szCs w:val="26"/>
        </w:rPr>
      </w:pPr>
      <w:r w:rsidRPr="00AD15F9">
        <w:rPr>
          <w:rFonts w:ascii="Myriad Pro" w:hAnsi="Myriad Pro"/>
          <w:sz w:val="26"/>
          <w:szCs w:val="26"/>
        </w:rPr>
        <w:t>Предоставлять реестры актов и акты выполненных работ за предшествующий отчетный период;</w:t>
      </w:r>
    </w:p>
    <w:p w14:paraId="6DFCCBC8" w14:textId="77777777" w:rsidR="000019BB" w:rsidRPr="00AD15F9" w:rsidRDefault="000019BB" w:rsidP="00505A97">
      <w:pPr>
        <w:pStyle w:val="a4"/>
        <w:numPr>
          <w:ilvl w:val="0"/>
          <w:numId w:val="21"/>
        </w:numPr>
        <w:spacing w:line="360" w:lineRule="auto"/>
        <w:ind w:left="1134" w:hanging="567"/>
        <w:jc w:val="both"/>
        <w:rPr>
          <w:rFonts w:ascii="Myriad Pro" w:hAnsi="Myriad Pro"/>
          <w:sz w:val="26"/>
          <w:szCs w:val="26"/>
        </w:rPr>
      </w:pPr>
      <w:r w:rsidRPr="00AD15F9">
        <w:rPr>
          <w:rFonts w:ascii="Myriad Pro" w:hAnsi="Myriad Pro"/>
          <w:sz w:val="26"/>
          <w:szCs w:val="26"/>
        </w:rPr>
        <w:t>Копии договоров;</w:t>
      </w:r>
    </w:p>
    <w:p w14:paraId="1622B277" w14:textId="77777777" w:rsidR="000019BB" w:rsidRPr="00AD15F9" w:rsidRDefault="000019BB" w:rsidP="00505A97">
      <w:pPr>
        <w:pStyle w:val="a4"/>
        <w:numPr>
          <w:ilvl w:val="0"/>
          <w:numId w:val="21"/>
        </w:numPr>
        <w:spacing w:line="360" w:lineRule="auto"/>
        <w:ind w:left="1134" w:hanging="567"/>
        <w:jc w:val="both"/>
        <w:rPr>
          <w:rFonts w:ascii="Myriad Pro" w:hAnsi="Myriad Pro"/>
          <w:sz w:val="26"/>
          <w:szCs w:val="26"/>
        </w:rPr>
      </w:pPr>
      <w:r w:rsidRPr="00AD15F9">
        <w:rPr>
          <w:rFonts w:ascii="Myriad Pro" w:hAnsi="Myriad Pro"/>
          <w:sz w:val="26"/>
          <w:szCs w:val="26"/>
        </w:rPr>
        <w:t>Предоставлять расчет доли распределения расходов по видам деятельности АО «Тываэнерго»;</w:t>
      </w:r>
    </w:p>
    <w:p w14:paraId="4C254DFB" w14:textId="77777777" w:rsidR="000019BB" w:rsidRPr="00AD15F9" w:rsidRDefault="000019BB" w:rsidP="00505A97">
      <w:pPr>
        <w:pStyle w:val="a4"/>
        <w:numPr>
          <w:ilvl w:val="0"/>
          <w:numId w:val="21"/>
        </w:numPr>
        <w:spacing w:line="360" w:lineRule="auto"/>
        <w:ind w:left="1134" w:hanging="567"/>
        <w:jc w:val="both"/>
        <w:rPr>
          <w:rFonts w:ascii="Myriad Pro" w:hAnsi="Myriad Pro"/>
          <w:sz w:val="26"/>
          <w:szCs w:val="26"/>
        </w:rPr>
      </w:pPr>
      <w:r w:rsidRPr="00AD15F9">
        <w:rPr>
          <w:rFonts w:ascii="Myriad Pro" w:hAnsi="Myriad Pro"/>
          <w:sz w:val="26"/>
          <w:szCs w:val="26"/>
        </w:rPr>
        <w:t>Подробные расчет по затратам на предстоящий период регулирования;</w:t>
      </w:r>
    </w:p>
    <w:p w14:paraId="4E2D6C5A" w14:textId="77777777" w:rsidR="000019BB" w:rsidRPr="00AD15F9" w:rsidRDefault="000019BB" w:rsidP="00505A97">
      <w:pPr>
        <w:pStyle w:val="a4"/>
        <w:numPr>
          <w:ilvl w:val="0"/>
          <w:numId w:val="21"/>
        </w:numPr>
        <w:spacing w:line="360" w:lineRule="auto"/>
        <w:ind w:left="1134" w:hanging="567"/>
        <w:jc w:val="both"/>
        <w:rPr>
          <w:rFonts w:ascii="Myriad Pro" w:hAnsi="Myriad Pro"/>
          <w:sz w:val="26"/>
          <w:szCs w:val="26"/>
        </w:rPr>
      </w:pPr>
      <w:r w:rsidRPr="00AD15F9">
        <w:rPr>
          <w:rFonts w:ascii="Myriad Pro" w:hAnsi="Myriad Pro"/>
          <w:sz w:val="26"/>
          <w:szCs w:val="26"/>
        </w:rPr>
        <w:t>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658AC146" w14:textId="1A5AA213" w:rsidR="000019BB" w:rsidRPr="00AD15F9" w:rsidRDefault="000019BB" w:rsidP="00505A97">
      <w:pPr>
        <w:pStyle w:val="a4"/>
        <w:numPr>
          <w:ilvl w:val="0"/>
          <w:numId w:val="21"/>
        </w:numPr>
        <w:spacing w:line="360" w:lineRule="auto"/>
        <w:ind w:left="1134" w:hanging="567"/>
        <w:jc w:val="both"/>
        <w:rPr>
          <w:rFonts w:ascii="Myriad Pro" w:hAnsi="Myriad Pro"/>
          <w:sz w:val="26"/>
          <w:szCs w:val="26"/>
        </w:rPr>
      </w:pPr>
      <w:r w:rsidRPr="00AD15F9">
        <w:rPr>
          <w:rFonts w:ascii="Myriad Pro" w:hAnsi="Myriad Pro"/>
          <w:sz w:val="26"/>
          <w:szCs w:val="26"/>
        </w:rPr>
        <w:t>Данные бухгалтерского учета: обороты по соответствующему за год i-2 по виду деятельности «услуги по передаче электрической энергии».</w:t>
      </w:r>
    </w:p>
    <w:p w14:paraId="5ED135DB" w14:textId="303DD1AE" w:rsidR="000019BB" w:rsidRPr="00AD15F9" w:rsidRDefault="000019BB" w:rsidP="0019229E">
      <w:pPr>
        <w:spacing w:before="240" w:line="360" w:lineRule="auto"/>
        <w:jc w:val="both"/>
        <w:rPr>
          <w:rFonts w:ascii="Myriad Pro" w:hAnsi="Myriad Pro"/>
          <w:b/>
          <w:color w:val="4F6228" w:themeColor="accent3" w:themeShade="80"/>
          <w:sz w:val="26"/>
          <w:szCs w:val="26"/>
        </w:rPr>
      </w:pPr>
      <w:r w:rsidRPr="00AD15F9">
        <w:rPr>
          <w:rFonts w:ascii="Myriad Pro" w:hAnsi="Myriad Pro"/>
          <w:b/>
          <w:color w:val="4F6228" w:themeColor="accent3" w:themeShade="80"/>
          <w:sz w:val="28"/>
          <w:szCs w:val="28"/>
        </w:rPr>
        <w:lastRenderedPageBreak/>
        <w:t>Амортизация</w:t>
      </w:r>
    </w:p>
    <w:p w14:paraId="203ACD96" w14:textId="5783246F" w:rsidR="00EE79B2" w:rsidRPr="00AD15F9" w:rsidRDefault="00EE79B2" w:rsidP="00EE79B2">
      <w:pPr>
        <w:spacing w:line="360" w:lineRule="auto"/>
        <w:ind w:firstLine="567"/>
        <w:jc w:val="both"/>
        <w:rPr>
          <w:rFonts w:ascii="Myriad Pro" w:eastAsia="Calibri" w:hAnsi="Myriad Pro"/>
          <w:sz w:val="26"/>
          <w:szCs w:val="26"/>
        </w:rPr>
      </w:pPr>
      <w:r w:rsidRPr="00AD15F9">
        <w:rPr>
          <w:rFonts w:ascii="Myriad Pro" w:eastAsia="Calibri" w:hAnsi="Myriad Pro"/>
          <w:sz w:val="26"/>
          <w:szCs w:val="26"/>
        </w:rPr>
        <w:t>Исполнитель считает необходимым рекомендовать АО «Тываэнерго» в составе обосновывающих материалов на очередной период регулирования представлять:</w:t>
      </w:r>
    </w:p>
    <w:p w14:paraId="0AEDAE51" w14:textId="77777777" w:rsidR="00EE79B2" w:rsidRPr="00AD15F9" w:rsidRDefault="00EE79B2" w:rsidP="00505A97">
      <w:pPr>
        <w:pStyle w:val="a4"/>
        <w:numPr>
          <w:ilvl w:val="0"/>
          <w:numId w:val="23"/>
        </w:numPr>
        <w:spacing w:line="360" w:lineRule="auto"/>
        <w:ind w:left="1134" w:hanging="567"/>
        <w:jc w:val="both"/>
        <w:rPr>
          <w:rFonts w:ascii="Myriad Pro" w:hAnsi="Myriad Pro"/>
          <w:sz w:val="26"/>
          <w:szCs w:val="26"/>
        </w:rPr>
      </w:pPr>
      <w:r w:rsidRPr="00AD15F9">
        <w:rPr>
          <w:rFonts w:ascii="Myriad Pro" w:hAnsi="Myriad Pro"/>
          <w:sz w:val="26"/>
          <w:szCs w:val="26"/>
        </w:rPr>
        <w:t>Инвентарные карточки учета объектов ОС по принятым на баланс организации ОС за предшествующий год и истекший период текущего года;</w:t>
      </w:r>
    </w:p>
    <w:p w14:paraId="5B44FD17" w14:textId="572C5CEB" w:rsidR="00EE79B2" w:rsidRPr="00AD15F9" w:rsidRDefault="00EE79B2" w:rsidP="00505A97">
      <w:pPr>
        <w:pStyle w:val="a4"/>
        <w:numPr>
          <w:ilvl w:val="0"/>
          <w:numId w:val="23"/>
        </w:numPr>
        <w:spacing w:line="360" w:lineRule="auto"/>
        <w:ind w:left="1134" w:hanging="567"/>
        <w:jc w:val="both"/>
        <w:rPr>
          <w:rFonts w:ascii="Myriad Pro" w:hAnsi="Myriad Pro"/>
          <w:sz w:val="26"/>
          <w:szCs w:val="26"/>
        </w:rPr>
      </w:pPr>
      <w:r w:rsidRPr="00AD15F9">
        <w:rPr>
          <w:rFonts w:ascii="Myriad Pro" w:hAnsi="Myriad Pro"/>
          <w:sz w:val="26"/>
          <w:szCs w:val="26"/>
        </w:rPr>
        <w:t>Расчет амортизационных отчислений по виду деятельности «Передача электрической энергии» на 2019 год в разрезе каждого объекта ОС (с отражением величины амортизации по данным бухгалтерского учета и при пересчете на максимальные СПИ)</w:t>
      </w:r>
      <w:r w:rsidR="0019229E">
        <w:rPr>
          <w:rFonts w:ascii="Myriad Pro" w:hAnsi="Myriad Pro"/>
          <w:sz w:val="26"/>
          <w:szCs w:val="26"/>
        </w:rPr>
        <w:t>.</w:t>
      </w:r>
    </w:p>
    <w:p w14:paraId="00CB0C10" w14:textId="563F9E72" w:rsidR="000019BB" w:rsidRPr="00AD15F9" w:rsidRDefault="00EE79B2" w:rsidP="0019229E">
      <w:pPr>
        <w:spacing w:before="240" w:line="360" w:lineRule="auto"/>
        <w:jc w:val="both"/>
        <w:rPr>
          <w:rFonts w:ascii="Myriad Pro" w:hAnsi="Myriad Pro"/>
          <w:b/>
          <w:color w:val="4F6228" w:themeColor="accent3" w:themeShade="80"/>
          <w:sz w:val="28"/>
          <w:szCs w:val="28"/>
        </w:rPr>
      </w:pPr>
      <w:r w:rsidRPr="00AD15F9">
        <w:rPr>
          <w:rFonts w:ascii="Myriad Pro" w:hAnsi="Myriad Pro"/>
          <w:b/>
          <w:color w:val="4F6228" w:themeColor="accent3" w:themeShade="80"/>
          <w:sz w:val="28"/>
          <w:szCs w:val="28"/>
        </w:rPr>
        <w:t>Выпадающие доходы от льготного ТП</w:t>
      </w:r>
    </w:p>
    <w:p w14:paraId="48783971" w14:textId="77777777" w:rsidR="00EE79B2" w:rsidRPr="00AD15F9" w:rsidRDefault="00EE79B2" w:rsidP="00EE79B2">
      <w:pPr>
        <w:autoSpaceDE w:val="0"/>
        <w:autoSpaceDN w:val="0"/>
        <w:adjustRightInd w:val="0"/>
        <w:spacing w:line="360" w:lineRule="auto"/>
        <w:ind w:firstLine="567"/>
        <w:jc w:val="both"/>
        <w:rPr>
          <w:rFonts w:ascii="Myriad Pro" w:eastAsia="Calibri" w:hAnsi="Myriad Pro"/>
          <w:bCs/>
          <w:color w:val="000000"/>
          <w:sz w:val="26"/>
          <w:szCs w:val="26"/>
        </w:rPr>
      </w:pPr>
      <w:r w:rsidRPr="00AD15F9">
        <w:rPr>
          <w:rFonts w:ascii="Myriad Pro" w:eastAsia="Calibri" w:hAnsi="Myriad Pro"/>
          <w:bCs/>
          <w:color w:val="000000"/>
          <w:sz w:val="26"/>
          <w:szCs w:val="26"/>
        </w:rPr>
        <w:t>Исполнитель отмечает, что Службой по тарифам Республики Тыва размер плановых выпадающих доходов, связанных с осуществлением технологического присоединения к электрическим сетям на 2019 год определен с нарушением норм Методических указании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 215-э/1, не учтены стандартизированные тарифные ставки, утвержденные Постановлением Службы по тарифам Республики Тыва от 28.12.2018 № 66 «Об установлении ставок платы за технологическое присоединение энергопринимающих устройств потребителей электрической энергии к электрическим сетям территориальных сетевых организаций, расположенных на территории Республики Тыва на 2019 год».</w:t>
      </w:r>
    </w:p>
    <w:p w14:paraId="74FC5D1D" w14:textId="7E868171" w:rsidR="00A52F2F" w:rsidRPr="00AD15F9" w:rsidRDefault="00EE79B2" w:rsidP="0019229E">
      <w:pPr>
        <w:autoSpaceDE w:val="0"/>
        <w:autoSpaceDN w:val="0"/>
        <w:adjustRightInd w:val="0"/>
        <w:spacing w:line="360" w:lineRule="auto"/>
        <w:ind w:firstLine="567"/>
        <w:jc w:val="both"/>
        <w:rPr>
          <w:rFonts w:ascii="Myriad Pro" w:eastAsia="Calibri" w:hAnsi="Myriad Pro"/>
          <w:sz w:val="26"/>
          <w:szCs w:val="26"/>
        </w:rPr>
      </w:pPr>
      <w:r w:rsidRPr="00AD15F9">
        <w:rPr>
          <w:rFonts w:ascii="Myriad Pro" w:eastAsia="Calibri" w:hAnsi="Myriad Pro"/>
          <w:bCs/>
          <w:color w:val="000000"/>
          <w:sz w:val="26"/>
          <w:szCs w:val="26"/>
        </w:rPr>
        <w:t xml:space="preserve">Ожидаемый уровень выпадающих доходов АО «Тываэнерго» связанных с осуществлением технологического присоединения энергопринимающих устройств максимальной мощностью, не превышающей 15 кВт включительно и 150 кВт включительно в 2019 году, составляет 65 202 тыс. руб., отклонение относительно учтенных в НВВ АО «Тываэнерго» Службой по тарифам Республики </w:t>
      </w:r>
      <w:r w:rsidRPr="00AD15F9">
        <w:rPr>
          <w:rFonts w:ascii="Myriad Pro" w:eastAsia="Calibri" w:hAnsi="Myriad Pro"/>
          <w:bCs/>
          <w:color w:val="000000"/>
          <w:sz w:val="26"/>
          <w:szCs w:val="26"/>
        </w:rPr>
        <w:lastRenderedPageBreak/>
        <w:t>Тыва составило – 14 550 тыс. руб. (65 2020 тыс. руб. (по расчету Исполнителя) – 50 652 тыс. руб. (учтено Службой по тарифам Республики Тыва)</w:t>
      </w:r>
      <w:r w:rsidR="0019229E">
        <w:rPr>
          <w:rFonts w:ascii="Myriad Pro" w:eastAsia="Calibri" w:hAnsi="Myriad Pro"/>
          <w:bCs/>
          <w:color w:val="000000"/>
          <w:sz w:val="26"/>
          <w:szCs w:val="26"/>
        </w:rPr>
        <w:t>.</w:t>
      </w:r>
      <w:r w:rsidR="00A52F2F" w:rsidRPr="00AD15F9">
        <w:rPr>
          <w:rFonts w:ascii="Myriad Pro" w:eastAsia="Calibri" w:hAnsi="Myriad Pro"/>
          <w:sz w:val="26"/>
          <w:szCs w:val="26"/>
        </w:rPr>
        <w:br w:type="page"/>
      </w:r>
    </w:p>
    <w:p w14:paraId="108D25F0" w14:textId="21B6482F" w:rsidR="00A201F5" w:rsidRPr="00AD15F9" w:rsidRDefault="00C20023" w:rsidP="002E3101">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38" w:name="_Toc49340596"/>
      <w:r w:rsidRPr="00AD15F9">
        <w:rPr>
          <w:rFonts w:ascii="Myriad Pro" w:hAnsi="Myriad Pro"/>
          <w:b/>
          <w:color w:val="4F6228" w:themeColor="accent3" w:themeShade="80"/>
          <w:sz w:val="28"/>
          <w:szCs w:val="28"/>
        </w:rPr>
        <w:lastRenderedPageBreak/>
        <w:t>Р</w:t>
      </w:r>
      <w:r w:rsidR="00C700E3" w:rsidRPr="00AD15F9">
        <w:rPr>
          <w:rFonts w:ascii="Myriad Pro" w:hAnsi="Myriad Pro"/>
          <w:b/>
          <w:color w:val="4F6228" w:themeColor="accent3" w:themeShade="80"/>
          <w:sz w:val="28"/>
          <w:szCs w:val="28"/>
        </w:rPr>
        <w:t>екомендаци</w:t>
      </w:r>
      <w:r w:rsidRPr="00AD15F9">
        <w:rPr>
          <w:rFonts w:ascii="Myriad Pro" w:hAnsi="Myriad Pro"/>
          <w:b/>
          <w:color w:val="4F6228" w:themeColor="accent3" w:themeShade="80"/>
          <w:sz w:val="28"/>
          <w:szCs w:val="28"/>
        </w:rPr>
        <w:t>и</w:t>
      </w:r>
      <w:r w:rsidR="00C700E3" w:rsidRPr="00AD15F9">
        <w:rPr>
          <w:rFonts w:ascii="Myriad Pro" w:hAnsi="Myriad Pro"/>
          <w:b/>
          <w:color w:val="4F6228" w:themeColor="accent3" w:themeShade="80"/>
          <w:sz w:val="28"/>
          <w:szCs w:val="28"/>
        </w:rPr>
        <w:t xml:space="preserve"> в части</w:t>
      </w:r>
      <w:r w:rsidR="006C303F" w:rsidRPr="00AD15F9">
        <w:rPr>
          <w:rFonts w:ascii="Myriad Pro" w:hAnsi="Myriad Pro"/>
          <w:b/>
          <w:color w:val="4F6228" w:themeColor="accent3" w:themeShade="80"/>
          <w:sz w:val="28"/>
          <w:szCs w:val="28"/>
        </w:rPr>
        <w:t xml:space="preserve"> расходов на компенсацию потер</w:t>
      </w:r>
      <w:r w:rsidR="00A2690E" w:rsidRPr="00AD15F9">
        <w:rPr>
          <w:rFonts w:ascii="Myriad Pro" w:hAnsi="Myriad Pro"/>
          <w:b/>
          <w:color w:val="4F6228" w:themeColor="accent3" w:themeShade="80"/>
          <w:sz w:val="28"/>
          <w:szCs w:val="28"/>
        </w:rPr>
        <w:t>ь</w:t>
      </w:r>
      <w:bookmarkEnd w:id="38"/>
    </w:p>
    <w:p w14:paraId="40ADF484" w14:textId="390687CC" w:rsidR="00362507" w:rsidRPr="00AD15F9" w:rsidRDefault="00362507" w:rsidP="00362507">
      <w:pPr>
        <w:widowControl w:val="0"/>
        <w:spacing w:line="360" w:lineRule="auto"/>
        <w:ind w:firstLine="567"/>
        <w:jc w:val="both"/>
        <w:rPr>
          <w:rFonts w:ascii="Myriad Pro" w:eastAsia="Calibri" w:hAnsi="Myriad Pro"/>
          <w:bCs/>
          <w:color w:val="000000"/>
          <w:sz w:val="26"/>
          <w:szCs w:val="26"/>
        </w:rPr>
      </w:pPr>
      <w:r w:rsidRPr="00232930">
        <w:rPr>
          <w:rFonts w:ascii="Myriad Pro" w:eastAsia="Calibri" w:hAnsi="Myriad Pro"/>
          <w:bCs/>
          <w:color w:val="000000"/>
          <w:sz w:val="26"/>
          <w:szCs w:val="26"/>
        </w:rPr>
        <w:t>Исполнитель отмечает, что Службой по тарифам Республики Тыва цена покупки потерь учтена с</w:t>
      </w:r>
      <w:r w:rsidR="009B142A" w:rsidRPr="00232930">
        <w:rPr>
          <w:rFonts w:ascii="Myriad Pro" w:eastAsia="Calibri" w:hAnsi="Myriad Pro"/>
          <w:bCs/>
          <w:color w:val="000000"/>
          <w:sz w:val="26"/>
          <w:szCs w:val="26"/>
        </w:rPr>
        <w:t xml:space="preserve">огласно </w:t>
      </w:r>
      <w:r w:rsidRPr="00232930">
        <w:rPr>
          <w:rFonts w:ascii="Myriad Pro" w:eastAsia="Calibri" w:hAnsi="Myriad Pro"/>
          <w:bCs/>
          <w:color w:val="000000"/>
          <w:sz w:val="26"/>
          <w:szCs w:val="26"/>
        </w:rPr>
        <w:t>п. 81 Основ ценообразования № 1178</w:t>
      </w:r>
      <w:r w:rsidR="009B142A" w:rsidRPr="00232930">
        <w:rPr>
          <w:rFonts w:ascii="Myriad Pro" w:eastAsia="Calibri" w:hAnsi="Myriad Pro"/>
          <w:bCs/>
          <w:color w:val="000000"/>
          <w:sz w:val="26"/>
          <w:szCs w:val="26"/>
        </w:rPr>
        <w:t xml:space="preserve"> (в редакции, действовавшей на дату принятия тарифного решения на 2019 год)</w:t>
      </w:r>
      <w:r w:rsidRPr="00232930">
        <w:rPr>
          <w:rFonts w:ascii="Myriad Pro" w:eastAsia="Calibri" w:hAnsi="Myriad Pro"/>
          <w:bCs/>
          <w:color w:val="000000"/>
          <w:sz w:val="26"/>
          <w:szCs w:val="26"/>
        </w:rPr>
        <w:t>.</w:t>
      </w:r>
      <w:r w:rsidRPr="00AD15F9">
        <w:rPr>
          <w:rFonts w:ascii="Myriad Pro" w:eastAsia="Calibri" w:hAnsi="Myriad Pro"/>
          <w:bCs/>
          <w:color w:val="000000"/>
          <w:sz w:val="26"/>
          <w:szCs w:val="26"/>
        </w:rPr>
        <w:t xml:space="preserve"> </w:t>
      </w:r>
    </w:p>
    <w:p w14:paraId="6C8A3275" w14:textId="77777777" w:rsidR="00362507" w:rsidRPr="00AD15F9" w:rsidRDefault="00362507" w:rsidP="00362507">
      <w:pPr>
        <w:widowControl w:val="0"/>
        <w:spacing w:line="360" w:lineRule="auto"/>
        <w:ind w:firstLine="567"/>
        <w:jc w:val="both"/>
        <w:rPr>
          <w:rFonts w:ascii="Myriad Pro" w:eastAsia="Calibri" w:hAnsi="Myriad Pro"/>
          <w:bCs/>
          <w:color w:val="000000"/>
          <w:sz w:val="26"/>
          <w:szCs w:val="26"/>
        </w:rPr>
      </w:pPr>
      <w:r w:rsidRPr="00AD15F9">
        <w:rPr>
          <w:rFonts w:ascii="Myriad Pro" w:eastAsia="Calibri" w:hAnsi="Myriad Pro"/>
          <w:bCs/>
          <w:color w:val="000000"/>
          <w:sz w:val="26"/>
          <w:szCs w:val="26"/>
        </w:rPr>
        <w:t xml:space="preserve">Ожидаемый уровень выпадающих доходов АО «Тываэнерго» на компенсацию потерь электрической энергии в 2019 году составляет 192 850 тыс. руб. </w:t>
      </w:r>
    </w:p>
    <w:p w14:paraId="0CBEAFCA" w14:textId="77777777" w:rsidR="00362507" w:rsidRPr="00AD15F9" w:rsidRDefault="00362507" w:rsidP="00362507">
      <w:pPr>
        <w:widowControl w:val="0"/>
        <w:spacing w:line="360" w:lineRule="auto"/>
        <w:ind w:firstLine="567"/>
        <w:jc w:val="both"/>
        <w:rPr>
          <w:rFonts w:ascii="Myriad Pro" w:eastAsia="Calibri" w:hAnsi="Myriad Pro"/>
          <w:bCs/>
          <w:color w:val="000000"/>
          <w:sz w:val="26"/>
          <w:szCs w:val="26"/>
        </w:rPr>
      </w:pPr>
      <w:r w:rsidRPr="00AD15F9">
        <w:rPr>
          <w:rFonts w:ascii="Myriad Pro" w:eastAsia="Calibri" w:hAnsi="Myriad Pro"/>
          <w:bCs/>
          <w:color w:val="000000"/>
          <w:sz w:val="26"/>
          <w:szCs w:val="26"/>
        </w:rPr>
        <w:t xml:space="preserve">Исполнитель отмечает, что согласно раскрытию информации </w:t>
      </w:r>
      <w:r w:rsidRPr="00AD15F9">
        <w:rPr>
          <w:rFonts w:ascii="Myriad Pro" w:eastAsia="Calibri" w:hAnsi="Myriad Pro"/>
          <w:bCs/>
          <w:color w:val="000000"/>
          <w:sz w:val="26"/>
          <w:szCs w:val="26"/>
        </w:rPr>
        <w:br/>
        <w:t>АО «Тываэнерго» фактические расходы на компенсацию потерь электрической энергии за 2019 год составили 210 482 тыс. руб.</w:t>
      </w:r>
    </w:p>
    <w:p w14:paraId="0A6A8079" w14:textId="77777777" w:rsidR="00362507" w:rsidRPr="00AD15F9" w:rsidRDefault="00362507" w:rsidP="00362507">
      <w:pPr>
        <w:widowControl w:val="0"/>
        <w:shd w:val="clear" w:color="auto" w:fill="FFFFFF"/>
        <w:spacing w:line="360" w:lineRule="auto"/>
        <w:ind w:firstLine="567"/>
        <w:jc w:val="both"/>
        <w:rPr>
          <w:rFonts w:ascii="Myriad Pro" w:eastAsia="Calibri" w:hAnsi="Myriad Pro"/>
          <w:bCs/>
          <w:color w:val="000000"/>
          <w:sz w:val="26"/>
          <w:szCs w:val="26"/>
        </w:rPr>
      </w:pPr>
      <w:r w:rsidRPr="00AD15F9">
        <w:rPr>
          <w:rFonts w:ascii="Myriad Pro" w:eastAsia="Calibri" w:hAnsi="Myriad Pro"/>
          <w:bCs/>
          <w:color w:val="000000"/>
          <w:sz w:val="26"/>
          <w:szCs w:val="26"/>
        </w:rPr>
        <w:t>Пояснения Службы по тарифам Республики Тыва, о принятии в НВВ на 2019 год заниженной величины затрат на компенсацию потерь, в рамках сдерживания темпов роста тарифов и утвержденных предельных уровней тарифов на электрическую энергию (мощность), не является обоснованной позицией, так как, в соответствии с Приказом ФСТ России от 07.12.2004 № 236-э, утвержден порядок согласования решений органов исполнительной власти субъектов РФ в области государственного регулирования тарифов об установлении тарифов на уровне выше максимального или ниже минимального уровня, установленного федеральным органом исполнительной власти в области государственного регулирования тарифов.</w:t>
      </w:r>
    </w:p>
    <w:p w14:paraId="32CF5C41" w14:textId="77777777" w:rsidR="00362507" w:rsidRPr="00AD15F9" w:rsidRDefault="00362507" w:rsidP="00362507">
      <w:pPr>
        <w:widowControl w:val="0"/>
        <w:shd w:val="clear" w:color="auto" w:fill="FFFFFF"/>
        <w:spacing w:line="360" w:lineRule="auto"/>
        <w:ind w:firstLine="567"/>
        <w:jc w:val="both"/>
        <w:rPr>
          <w:rFonts w:ascii="Myriad Pro" w:eastAsia="Calibri" w:hAnsi="Myriad Pro"/>
          <w:bCs/>
          <w:color w:val="000000"/>
          <w:sz w:val="26"/>
          <w:szCs w:val="26"/>
        </w:rPr>
      </w:pPr>
      <w:r w:rsidRPr="00AD15F9">
        <w:rPr>
          <w:rFonts w:ascii="Myriad Pro" w:eastAsia="Calibri" w:hAnsi="Myriad Pro"/>
          <w:bCs/>
          <w:color w:val="000000"/>
          <w:sz w:val="26"/>
          <w:szCs w:val="26"/>
        </w:rPr>
        <w:t>На основании вышеизложенного, Исполнитель считает, что АО «Тываэнерго» необходимо оспаривать действия Службы по тарифам Республики Тыва в судебном либо досудебном разбирательстве.</w:t>
      </w:r>
    </w:p>
    <w:p w14:paraId="53E3F3DA" w14:textId="5AA39A6B" w:rsidR="00125CCA" w:rsidRPr="009A2E94" w:rsidRDefault="00362507" w:rsidP="00D5464D">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r w:rsidRPr="009A2E94">
        <w:rPr>
          <w:rFonts w:ascii="Myriad Pro" w:eastAsia="Calibri" w:hAnsi="Myriad Pro" w:cs="Times New Roman"/>
          <w:bCs/>
          <w:color w:val="000000"/>
          <w:sz w:val="28"/>
          <w:szCs w:val="28"/>
        </w:rPr>
        <w:br w:type="page"/>
      </w:r>
      <w:bookmarkStart w:id="39" w:name="_Toc49340597"/>
      <w:r w:rsidR="00C20023" w:rsidRPr="009A2E94">
        <w:rPr>
          <w:rFonts w:ascii="Myriad Pro" w:hAnsi="Myriad Pro"/>
          <w:b/>
          <w:color w:val="4F6228" w:themeColor="accent3" w:themeShade="80"/>
          <w:sz w:val="28"/>
          <w:szCs w:val="28"/>
        </w:rPr>
        <w:lastRenderedPageBreak/>
        <w:t>Р</w:t>
      </w:r>
      <w:r w:rsidR="00125CCA" w:rsidRPr="009A2E94">
        <w:rPr>
          <w:rFonts w:ascii="Myriad Pro" w:hAnsi="Myriad Pro"/>
          <w:b/>
          <w:color w:val="4F6228" w:themeColor="accent3" w:themeShade="80"/>
          <w:sz w:val="28"/>
          <w:szCs w:val="28"/>
        </w:rPr>
        <w:t>екомендаци</w:t>
      </w:r>
      <w:r w:rsidR="00C20023" w:rsidRPr="009A2E94">
        <w:rPr>
          <w:rFonts w:ascii="Myriad Pro" w:hAnsi="Myriad Pro"/>
          <w:b/>
          <w:color w:val="4F6228" w:themeColor="accent3" w:themeShade="80"/>
          <w:sz w:val="28"/>
          <w:szCs w:val="28"/>
        </w:rPr>
        <w:t>и</w:t>
      </w:r>
      <w:r w:rsidR="00125CCA" w:rsidRPr="009A2E94">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39"/>
    </w:p>
    <w:p w14:paraId="52E8458B" w14:textId="3E9AD336" w:rsidR="006E0B38" w:rsidRPr="00AD15F9" w:rsidRDefault="006E0B38" w:rsidP="00833057">
      <w:pPr>
        <w:autoSpaceDE w:val="0"/>
        <w:autoSpaceDN w:val="0"/>
        <w:adjustRightInd w:val="0"/>
        <w:spacing w:line="360" w:lineRule="auto"/>
        <w:ind w:firstLine="567"/>
        <w:jc w:val="both"/>
        <w:rPr>
          <w:rFonts w:ascii="Myriad Pro" w:hAnsi="Myriad Pro"/>
          <w:color w:val="0D0D0D" w:themeColor="text1" w:themeTint="F2"/>
          <w:sz w:val="26"/>
          <w:szCs w:val="26"/>
        </w:rPr>
      </w:pPr>
      <w:r w:rsidRPr="00AD15F9">
        <w:rPr>
          <w:rFonts w:ascii="Myriad Pro" w:hAnsi="Myriad Pro"/>
          <w:color w:val="0D0D0D" w:themeColor="text1" w:themeTint="F2"/>
          <w:sz w:val="26"/>
          <w:szCs w:val="26"/>
        </w:rPr>
        <w:t>Согласно пункту 38 Основ ценообразования</w:t>
      </w:r>
      <w:r w:rsidR="00F6727A" w:rsidRPr="00AD15F9">
        <w:rPr>
          <w:rFonts w:ascii="Myriad Pro" w:hAnsi="Myriad Pro"/>
          <w:color w:val="0D0D0D" w:themeColor="text1" w:themeTint="F2"/>
          <w:sz w:val="26"/>
          <w:szCs w:val="26"/>
        </w:rPr>
        <w:t xml:space="preserve"> № 1178</w:t>
      </w:r>
      <w:r w:rsidRPr="00AD15F9">
        <w:rPr>
          <w:rFonts w:ascii="Myriad Pro" w:hAnsi="Myriad Pro"/>
          <w:color w:val="0D0D0D" w:themeColor="text1" w:themeTint="F2"/>
          <w:sz w:val="26"/>
          <w:szCs w:val="26"/>
        </w:rPr>
        <w:t xml:space="preserve">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11DC0F2E" w14:textId="54A58533" w:rsidR="00125CCA" w:rsidRPr="00AD15F9" w:rsidRDefault="00125CCA" w:rsidP="00833057">
      <w:pPr>
        <w:autoSpaceDE w:val="0"/>
        <w:autoSpaceDN w:val="0"/>
        <w:adjustRightInd w:val="0"/>
        <w:spacing w:line="360" w:lineRule="auto"/>
        <w:ind w:firstLine="567"/>
        <w:jc w:val="both"/>
        <w:rPr>
          <w:rFonts w:ascii="Myriad Pro" w:hAnsi="Myriad Pro"/>
          <w:sz w:val="26"/>
          <w:szCs w:val="26"/>
        </w:rPr>
      </w:pPr>
      <w:r w:rsidRPr="00AD15F9">
        <w:rPr>
          <w:rFonts w:ascii="Myriad Pro" w:hAnsi="Myriad Pro" w:cs="Myriad Pro"/>
          <w:sz w:val="26"/>
          <w:szCs w:val="26"/>
        </w:rPr>
        <w:t xml:space="preserve">В соответствии </w:t>
      </w:r>
      <w:r w:rsidRPr="00AD15F9">
        <w:rPr>
          <w:rFonts w:ascii="Myriad Pro" w:hAnsi="Myriad Pro"/>
          <w:sz w:val="26"/>
          <w:szCs w:val="26"/>
        </w:rPr>
        <w:t>с п. 11 Методическими указаниями № 98-э</w:t>
      </w:r>
      <w:r w:rsidR="00F6727A" w:rsidRPr="00AD15F9">
        <w:rPr>
          <w:rFonts w:ascii="Myriad Pro" w:hAnsi="Myriad Pro"/>
          <w:sz w:val="26"/>
          <w:szCs w:val="26"/>
        </w:rPr>
        <w:t xml:space="preserve"> </w:t>
      </w:r>
      <w:r w:rsidRPr="00AD15F9">
        <w:rPr>
          <w:rFonts w:ascii="Myriad Pro" w:hAnsi="Myriad Pro"/>
          <w:sz w:val="26"/>
          <w:szCs w:val="26"/>
        </w:rPr>
        <w:t xml:space="preserve">в составе </w:t>
      </w:r>
      <w:r w:rsidRPr="00AD15F9">
        <w:rPr>
          <w:rFonts w:ascii="Myriad Pro" w:hAnsi="Myriad Pro" w:cs="Myriad Pro"/>
          <w:sz w:val="26"/>
          <w:szCs w:val="26"/>
        </w:rPr>
        <w:t xml:space="preserve">необходимой валовой выручки </w:t>
      </w:r>
      <w:r w:rsidRPr="00AD15F9">
        <w:rPr>
          <w:rFonts w:ascii="Myriad Pro" w:hAnsi="Myriad Pro"/>
          <w:sz w:val="26"/>
          <w:szCs w:val="26"/>
        </w:rPr>
        <w:t>учитываются:</w:t>
      </w:r>
    </w:p>
    <w:p w14:paraId="423F1A2C" w14:textId="77777777" w:rsidR="00125CCA" w:rsidRPr="00AD15F9" w:rsidRDefault="00125CCA" w:rsidP="00944A55">
      <w:pPr>
        <w:pStyle w:val="a"/>
        <w:ind w:left="567" w:firstLine="0"/>
      </w:pPr>
      <w:r w:rsidRPr="00AD15F9">
        <w:t>Р</w:t>
      </w:r>
      <w:r w:rsidRPr="00AD15F9">
        <w:rPr>
          <w:rFonts w:eastAsiaTheme="minorHAnsi"/>
        </w:rPr>
        <w:t>асходы</w:t>
      </w:r>
      <w:r w:rsidRPr="00AD15F9">
        <w:t>,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w:t>
      </w:r>
    </w:p>
    <w:p w14:paraId="09DBE83F" w14:textId="49F72892" w:rsidR="00125CCA" w:rsidRPr="00AD15F9" w:rsidRDefault="00125CCA" w:rsidP="00944A55">
      <w:pPr>
        <w:pStyle w:val="2"/>
        <w:ind w:left="567" w:firstLine="0"/>
      </w:pPr>
      <w:r w:rsidRPr="00AD15F9">
        <w:t>корректировка подконтрольных расходов в связи с изменением планируемых параметров расчета тарифов</w:t>
      </w:r>
      <w:r w:rsidR="00D11B06" w:rsidRPr="00AD15F9">
        <w:t>;</w:t>
      </w:r>
    </w:p>
    <w:p w14:paraId="54697FB1" w14:textId="4A60BE40" w:rsidR="00125CCA" w:rsidRPr="00AD15F9" w:rsidRDefault="00125CCA" w:rsidP="00944A55">
      <w:pPr>
        <w:pStyle w:val="2"/>
        <w:ind w:left="567" w:firstLine="0"/>
      </w:pPr>
      <w:r w:rsidRPr="00AD15F9">
        <w:t>корректировка неподконтрольных расходов исходя из фактических значений указанного параметра;</w:t>
      </w:r>
    </w:p>
    <w:p w14:paraId="6E549C17" w14:textId="04B5CA44" w:rsidR="00125CCA" w:rsidRPr="00AD15F9" w:rsidRDefault="00125CCA" w:rsidP="00944A55">
      <w:pPr>
        <w:pStyle w:val="2"/>
        <w:ind w:left="567" w:firstLine="0"/>
      </w:pPr>
      <w:r w:rsidRPr="00AD15F9">
        <w:t>корректировка необходимой валовой выручки по доходам от осуществления регулируемой деятельности</w:t>
      </w:r>
      <w:r w:rsidR="00D11B06" w:rsidRPr="00AD15F9">
        <w:t>;</w:t>
      </w:r>
    </w:p>
    <w:p w14:paraId="3EF502AF" w14:textId="51ED8B28" w:rsidR="00125CCA" w:rsidRPr="00AD15F9" w:rsidRDefault="00125CCA" w:rsidP="00944A55">
      <w:pPr>
        <w:pStyle w:val="2"/>
        <w:ind w:left="567" w:firstLine="0"/>
      </w:pPr>
      <w:r w:rsidRPr="00AD15F9">
        <w:t>корректировка необходимой валовой выручки регулируемой организации с учетом изменения полезного отпуска и цен на электрическую энергию</w:t>
      </w:r>
      <w:r w:rsidR="00D11B06" w:rsidRPr="00AD15F9">
        <w:t>;</w:t>
      </w:r>
    </w:p>
    <w:p w14:paraId="5874D5CE" w14:textId="77777777" w:rsidR="00125CCA" w:rsidRPr="00AD15F9" w:rsidRDefault="00125CCA" w:rsidP="00944A55">
      <w:pPr>
        <w:pStyle w:val="a"/>
        <w:ind w:left="567" w:firstLine="0"/>
      </w:pPr>
      <w:r w:rsidRPr="00AD15F9">
        <w:lastRenderedPageBreak/>
        <w:t>Корректировка необходимой валовой выручки, осуществляемая в связи с изменением (неисполнением) инвестиционной программы</w:t>
      </w:r>
      <w:r w:rsidR="00D11B06" w:rsidRPr="00AD15F9">
        <w:t>;</w:t>
      </w:r>
    </w:p>
    <w:p w14:paraId="153B1EB3" w14:textId="59119CF5" w:rsidR="00125CCA" w:rsidRPr="00AD15F9" w:rsidRDefault="00125CCA" w:rsidP="00871EA2">
      <w:pPr>
        <w:pStyle w:val="a"/>
        <w:spacing w:after="240"/>
        <w:ind w:left="567" w:firstLine="0"/>
      </w:pPr>
      <w:r w:rsidRPr="00AD15F9">
        <w:t xml:space="preserve">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22" w:history="1">
        <w:r w:rsidRPr="00AD15F9">
          <w:rPr>
            <w:rStyle w:val="ab"/>
            <w:color w:val="auto"/>
            <w:u w:val="none"/>
          </w:rPr>
          <w:t>абзацу второму пункта 39</w:t>
        </w:r>
      </w:hyperlink>
      <w:r w:rsidRPr="00AD15F9">
        <w:t xml:space="preserve"> Основ ценообразования</w:t>
      </w:r>
      <w:r w:rsidR="00B73AEE" w:rsidRPr="00AD15F9">
        <w:t xml:space="preserve"> № 1178</w:t>
      </w:r>
      <w:r w:rsidR="00D11B06" w:rsidRPr="00AD15F9">
        <w:t>.</w:t>
      </w:r>
    </w:p>
    <w:p w14:paraId="2292292C" w14:textId="23372662" w:rsidR="00C56418" w:rsidRPr="00AD15F9" w:rsidRDefault="00BB3A66" w:rsidP="00871EA2">
      <w:pPr>
        <w:spacing w:before="240" w:line="360" w:lineRule="auto"/>
        <w:ind w:firstLine="567"/>
        <w:contextualSpacing/>
        <w:jc w:val="both"/>
        <w:rPr>
          <w:rFonts w:ascii="Myriad Pro" w:hAnsi="Myriad Pro"/>
          <w:color w:val="0D0D0D" w:themeColor="text1" w:themeTint="F2"/>
          <w:sz w:val="26"/>
          <w:szCs w:val="26"/>
        </w:rPr>
      </w:pPr>
      <w:r w:rsidRPr="00AD15F9">
        <w:rPr>
          <w:rFonts w:ascii="Myriad Pro" w:hAnsi="Myriad Pro"/>
          <w:b/>
          <w:color w:val="4F6228" w:themeColor="accent3" w:themeShade="80"/>
          <w:sz w:val="26"/>
          <w:szCs w:val="26"/>
        </w:rPr>
        <w:t>Корректировка подконтрольных расходов</w:t>
      </w:r>
      <w:r w:rsidR="00C56418" w:rsidRPr="00AD15F9">
        <w:rPr>
          <w:rFonts w:ascii="Myriad Pro" w:hAnsi="Myriad Pro"/>
          <w:b/>
          <w:color w:val="4F6228" w:themeColor="accent3" w:themeShade="80"/>
          <w:sz w:val="26"/>
          <w:szCs w:val="26"/>
        </w:rPr>
        <w:t>, связанных с изменением планируемых параметров расчета тарифов.</w:t>
      </w:r>
    </w:p>
    <w:p w14:paraId="54BA8997" w14:textId="77777777" w:rsidR="00C56418" w:rsidRPr="00AD15F9" w:rsidRDefault="00C56418" w:rsidP="007E478F">
      <w:pPr>
        <w:spacing w:before="200" w:after="200" w:line="360" w:lineRule="auto"/>
        <w:ind w:firstLine="567"/>
        <w:jc w:val="both"/>
        <w:rPr>
          <w:rFonts w:ascii="Myriad Pro" w:eastAsia="Calibri" w:hAnsi="Myriad Pro"/>
          <w:color w:val="0D0D0D" w:themeColor="text1" w:themeTint="F2"/>
          <w:sz w:val="26"/>
          <w:szCs w:val="26"/>
        </w:rPr>
      </w:pPr>
      <w:r w:rsidRPr="00AD15F9">
        <w:rPr>
          <w:rFonts w:ascii="Myriad Pro" w:eastAsia="Calibri" w:hAnsi="Myriad Pro"/>
          <w:color w:val="0D0D0D" w:themeColor="text1" w:themeTint="F2"/>
          <w:sz w:val="26"/>
          <w:szCs w:val="26"/>
        </w:rPr>
        <w:t xml:space="preserve">Корректировка подконтрольных расходов, по расчету Исполнителя, не соответствует данным, представленным в рамках тарифной заявки </w:t>
      </w:r>
      <w:r w:rsidRPr="00AD15F9">
        <w:rPr>
          <w:rFonts w:ascii="Myriad Pro" w:eastAsia="Calibri" w:hAnsi="Myriad Pro"/>
          <w:color w:val="0D0D0D" w:themeColor="text1" w:themeTint="F2"/>
          <w:sz w:val="26"/>
          <w:szCs w:val="26"/>
        </w:rPr>
        <w:br/>
        <w:t>АО «Тываэнерго» и учтенных Службой по тарифам Республики Тыва. Сумма корректировки подконтрольных расходов в связи с изменением планируемых параметров расчета тарифов по расчету Исполнителя составила (-5 712) тыс. руб. Отклонения обусловлены тем, что АО «Тываэнерго» и Службой по тарифам Республики Тыва принят индекс потребительский цен, не соответствующий фактически сложившемуся по итогам 2017 г., опубликованный Министерством экономического развития Российской Федерации.</w:t>
      </w:r>
    </w:p>
    <w:p w14:paraId="57685534" w14:textId="3A21E3A8" w:rsidR="00CA21C1" w:rsidRPr="00AD15F9" w:rsidRDefault="00CA21C1" w:rsidP="009A2E94">
      <w:pPr>
        <w:keepNext/>
        <w:spacing w:before="200" w:after="200" w:line="360" w:lineRule="auto"/>
        <w:ind w:firstLine="567"/>
        <w:jc w:val="both"/>
        <w:rPr>
          <w:rFonts w:ascii="Myriad Pro" w:hAnsi="Myriad Pro"/>
          <w:b/>
          <w:color w:val="4F6228" w:themeColor="accent3" w:themeShade="80"/>
          <w:sz w:val="26"/>
          <w:szCs w:val="26"/>
        </w:rPr>
      </w:pPr>
      <w:r w:rsidRPr="00AD15F9">
        <w:rPr>
          <w:rFonts w:ascii="Myriad Pro" w:hAnsi="Myriad Pro"/>
          <w:b/>
          <w:color w:val="4F6228" w:themeColor="accent3" w:themeShade="80"/>
          <w:sz w:val="26"/>
          <w:szCs w:val="26"/>
        </w:rPr>
        <w:t xml:space="preserve">Корректировка </w:t>
      </w:r>
      <w:bookmarkStart w:id="40" w:name="_Hlk39525316"/>
      <w:r w:rsidR="00C56418" w:rsidRPr="00AD15F9">
        <w:rPr>
          <w:rFonts w:ascii="Myriad Pro" w:hAnsi="Myriad Pro"/>
          <w:b/>
          <w:color w:val="4F6228" w:themeColor="accent3" w:themeShade="80"/>
          <w:sz w:val="26"/>
          <w:szCs w:val="26"/>
        </w:rPr>
        <w:t>по фактически понесенным неподконтрольным расходам, не учтенным при установлении тарифов</w:t>
      </w:r>
      <w:bookmarkEnd w:id="40"/>
      <w:r w:rsidR="00C56418" w:rsidRPr="00AD15F9">
        <w:rPr>
          <w:rFonts w:ascii="Myriad Pro" w:hAnsi="Myriad Pro"/>
          <w:b/>
          <w:color w:val="4F6228" w:themeColor="accent3" w:themeShade="80"/>
          <w:sz w:val="26"/>
          <w:szCs w:val="26"/>
        </w:rPr>
        <w:t>.</w:t>
      </w:r>
    </w:p>
    <w:p w14:paraId="52B58BC6" w14:textId="77777777" w:rsidR="00C56418" w:rsidRPr="009A2E94" w:rsidRDefault="00C56418" w:rsidP="00C56418">
      <w:pPr>
        <w:autoSpaceDE w:val="0"/>
        <w:autoSpaceDN w:val="0"/>
        <w:adjustRightInd w:val="0"/>
        <w:jc w:val="center"/>
        <w:rPr>
          <w:rFonts w:ascii="Myriad Pro" w:hAnsi="Myriad Pro"/>
          <w:b/>
          <w:iCs/>
          <w:sz w:val="26"/>
          <w:szCs w:val="26"/>
        </w:rPr>
      </w:pPr>
      <w:r w:rsidRPr="009A2E94">
        <w:rPr>
          <w:rFonts w:ascii="Myriad Pro" w:hAnsi="Myriad Pro"/>
          <w:b/>
          <w:iCs/>
          <w:sz w:val="26"/>
          <w:szCs w:val="26"/>
        </w:rPr>
        <w:t>Сравнительный анализ плановых и фактических значений неподконтрольных расходов за исключением расходов на финансирование капитальных вложений</w:t>
      </w:r>
    </w:p>
    <w:p w14:paraId="19C01BC6" w14:textId="77777777" w:rsidR="00C56418" w:rsidRPr="009A2E94" w:rsidRDefault="00C56418" w:rsidP="00C56418">
      <w:pPr>
        <w:autoSpaceDE w:val="0"/>
        <w:autoSpaceDN w:val="0"/>
        <w:adjustRightInd w:val="0"/>
        <w:jc w:val="center"/>
        <w:rPr>
          <w:rFonts w:ascii="Myriad Pro" w:hAnsi="Myriad Pro"/>
          <w:b/>
          <w:iCs/>
          <w:sz w:val="26"/>
          <w:szCs w:val="26"/>
        </w:rPr>
      </w:pPr>
    </w:p>
    <w:tbl>
      <w:tblPr>
        <w:tblW w:w="5000" w:type="pct"/>
        <w:tblLook w:val="04A0" w:firstRow="1" w:lastRow="0" w:firstColumn="1" w:lastColumn="0" w:noHBand="0" w:noVBand="1"/>
      </w:tblPr>
      <w:tblGrid>
        <w:gridCol w:w="1969"/>
        <w:gridCol w:w="918"/>
        <w:gridCol w:w="1203"/>
        <w:gridCol w:w="1339"/>
        <w:gridCol w:w="1173"/>
        <w:gridCol w:w="1285"/>
        <w:gridCol w:w="929"/>
        <w:gridCol w:w="755"/>
      </w:tblGrid>
      <w:tr w:rsidR="00C56418" w:rsidRPr="009A2E94" w14:paraId="31F848AA" w14:textId="77777777" w:rsidTr="00C56418">
        <w:trPr>
          <w:trHeight w:val="363"/>
          <w:tblHeader/>
        </w:trPr>
        <w:tc>
          <w:tcPr>
            <w:tcW w:w="10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F64388" w14:textId="77777777" w:rsidR="00C56418" w:rsidRPr="009A2E94" w:rsidRDefault="00C56418" w:rsidP="00C56418">
            <w:pPr>
              <w:jc w:val="center"/>
              <w:rPr>
                <w:rFonts w:ascii="Myriad Pro" w:hAnsi="Myriad Pro"/>
                <w:b/>
                <w:color w:val="FFFFFF" w:themeColor="background1"/>
                <w:sz w:val="18"/>
                <w:szCs w:val="18"/>
              </w:rPr>
            </w:pPr>
            <w:r w:rsidRPr="009A2E94">
              <w:rPr>
                <w:rFonts w:ascii="Myriad Pro" w:hAnsi="Myriad Pro"/>
                <w:b/>
                <w:color w:val="FFFFFF" w:themeColor="background1"/>
                <w:sz w:val="18"/>
                <w:szCs w:val="18"/>
              </w:rPr>
              <w:t>Показатель</w:t>
            </w:r>
          </w:p>
        </w:tc>
        <w:tc>
          <w:tcPr>
            <w:tcW w:w="4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89B8FB" w14:textId="77777777" w:rsidR="00C56418" w:rsidRPr="009A2E94" w:rsidRDefault="00C56418" w:rsidP="00C56418">
            <w:pPr>
              <w:jc w:val="center"/>
              <w:rPr>
                <w:rFonts w:ascii="Myriad Pro" w:hAnsi="Myriad Pro"/>
                <w:b/>
                <w:color w:val="FFFFFF" w:themeColor="background1"/>
                <w:sz w:val="18"/>
                <w:szCs w:val="18"/>
              </w:rPr>
            </w:pPr>
            <w:r w:rsidRPr="009A2E94">
              <w:rPr>
                <w:rFonts w:ascii="Myriad Pro" w:hAnsi="Myriad Pro"/>
                <w:b/>
                <w:color w:val="FFFFFF" w:themeColor="background1"/>
                <w:sz w:val="18"/>
                <w:szCs w:val="18"/>
              </w:rPr>
              <w:t>Ед. изм.</w:t>
            </w:r>
          </w:p>
        </w:tc>
        <w:tc>
          <w:tcPr>
            <w:tcW w:w="5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8A69B2" w14:textId="77777777" w:rsidR="00C56418" w:rsidRPr="009A2E94" w:rsidRDefault="00C56418" w:rsidP="00C56418">
            <w:pPr>
              <w:jc w:val="center"/>
              <w:rPr>
                <w:rFonts w:ascii="Myriad Pro" w:hAnsi="Myriad Pro"/>
                <w:b/>
                <w:color w:val="FFFFFF" w:themeColor="background1"/>
                <w:sz w:val="18"/>
                <w:szCs w:val="18"/>
              </w:rPr>
            </w:pPr>
            <w:r w:rsidRPr="009A2E94">
              <w:rPr>
                <w:rFonts w:ascii="Myriad Pro" w:hAnsi="Myriad Pro"/>
                <w:b/>
                <w:color w:val="FFFFFF" w:themeColor="background1"/>
                <w:sz w:val="18"/>
                <w:szCs w:val="18"/>
              </w:rPr>
              <w:t>План 2017 г.</w:t>
            </w:r>
          </w:p>
        </w:tc>
        <w:tc>
          <w:tcPr>
            <w:tcW w:w="187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05BCE3" w14:textId="77777777" w:rsidR="00C56418" w:rsidRPr="009A2E94" w:rsidRDefault="00C56418" w:rsidP="00C56418">
            <w:pPr>
              <w:jc w:val="center"/>
              <w:rPr>
                <w:rFonts w:ascii="Myriad Pro" w:hAnsi="Myriad Pro"/>
                <w:b/>
                <w:color w:val="FFFFFF" w:themeColor="background1"/>
                <w:sz w:val="18"/>
                <w:szCs w:val="18"/>
              </w:rPr>
            </w:pPr>
            <w:r w:rsidRPr="009A2E94">
              <w:rPr>
                <w:rFonts w:ascii="Myriad Pro" w:hAnsi="Myriad Pro"/>
                <w:b/>
                <w:color w:val="FFFFFF" w:themeColor="background1"/>
                <w:sz w:val="18"/>
                <w:szCs w:val="18"/>
              </w:rPr>
              <w:t>Факт 2017 г.</w:t>
            </w:r>
          </w:p>
        </w:tc>
        <w:tc>
          <w:tcPr>
            <w:tcW w:w="990"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2C279B" w14:textId="77777777" w:rsidR="00C56418" w:rsidRPr="009A2E94" w:rsidRDefault="00C56418" w:rsidP="00C56418">
            <w:pPr>
              <w:jc w:val="center"/>
              <w:rPr>
                <w:rFonts w:ascii="Myriad Pro" w:hAnsi="Myriad Pro"/>
                <w:b/>
                <w:color w:val="FFFFFF" w:themeColor="background1"/>
                <w:sz w:val="18"/>
                <w:szCs w:val="18"/>
              </w:rPr>
            </w:pPr>
            <w:r w:rsidRPr="009A2E94">
              <w:rPr>
                <w:rFonts w:ascii="Myriad Pro" w:hAnsi="Myriad Pro"/>
                <w:b/>
                <w:color w:val="FFFFFF" w:themeColor="background1"/>
                <w:sz w:val="18"/>
                <w:szCs w:val="18"/>
              </w:rPr>
              <w:t>Отклонение</w:t>
            </w:r>
          </w:p>
        </w:tc>
      </w:tr>
      <w:tr w:rsidR="00C56418" w:rsidRPr="009A2E94" w14:paraId="74BE8BA5" w14:textId="77777777" w:rsidTr="00C56418">
        <w:trPr>
          <w:trHeight w:val="673"/>
          <w:tblHeader/>
        </w:trPr>
        <w:tc>
          <w:tcPr>
            <w:tcW w:w="10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08760E" w14:textId="77777777" w:rsidR="00C56418" w:rsidRPr="009A2E94" w:rsidRDefault="00C56418" w:rsidP="00C56418">
            <w:pPr>
              <w:jc w:val="center"/>
              <w:rPr>
                <w:rFonts w:ascii="Myriad Pro" w:hAnsi="Myriad Pro"/>
                <w:b/>
                <w:color w:val="FFFFFF" w:themeColor="background1"/>
                <w:sz w:val="18"/>
                <w:szCs w:val="18"/>
              </w:rPr>
            </w:pPr>
          </w:p>
        </w:tc>
        <w:tc>
          <w:tcPr>
            <w:tcW w:w="4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A5B7D2" w14:textId="77777777" w:rsidR="00C56418" w:rsidRPr="009A2E94" w:rsidRDefault="00C56418" w:rsidP="00C56418">
            <w:pPr>
              <w:jc w:val="center"/>
              <w:rPr>
                <w:rFonts w:ascii="Myriad Pro" w:hAnsi="Myriad Pro"/>
                <w:b/>
                <w:color w:val="FFFFFF" w:themeColor="background1"/>
                <w:sz w:val="18"/>
                <w:szCs w:val="18"/>
              </w:rPr>
            </w:pPr>
          </w:p>
        </w:tc>
        <w:tc>
          <w:tcPr>
            <w:tcW w:w="5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9F118" w14:textId="77777777" w:rsidR="00C56418" w:rsidRPr="009A2E94" w:rsidRDefault="00C56418" w:rsidP="00C56418">
            <w:pPr>
              <w:jc w:val="center"/>
              <w:rPr>
                <w:rFonts w:ascii="Myriad Pro" w:hAnsi="Myriad Pro"/>
                <w:b/>
                <w:color w:val="FFFFFF" w:themeColor="background1"/>
                <w:sz w:val="18"/>
                <w:szCs w:val="18"/>
              </w:rPr>
            </w:pP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F2FE96" w14:textId="77777777" w:rsidR="00C56418" w:rsidRPr="009A2E94" w:rsidRDefault="00C56418" w:rsidP="00C56418">
            <w:pPr>
              <w:jc w:val="center"/>
              <w:rPr>
                <w:rFonts w:ascii="Myriad Pro" w:hAnsi="Myriad Pro"/>
                <w:b/>
                <w:color w:val="FFFFFF" w:themeColor="background1"/>
                <w:sz w:val="18"/>
                <w:szCs w:val="18"/>
              </w:rPr>
            </w:pPr>
            <w:r w:rsidRPr="009A2E94">
              <w:rPr>
                <w:rFonts w:ascii="Myriad Pro" w:hAnsi="Myriad Pro"/>
                <w:b/>
                <w:color w:val="FFFFFF" w:themeColor="background1"/>
                <w:sz w:val="18"/>
                <w:szCs w:val="18"/>
              </w:rPr>
              <w:t xml:space="preserve">Заявлено </w:t>
            </w:r>
            <w:r w:rsidRPr="009A2E94">
              <w:rPr>
                <w:rFonts w:ascii="Myriad Pro" w:hAnsi="Myriad Pro"/>
                <w:b/>
                <w:color w:val="FFFFFF" w:themeColor="background1"/>
                <w:sz w:val="18"/>
                <w:szCs w:val="18"/>
              </w:rPr>
              <w:br/>
              <w:t>АО «Тываэнерго»</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1D844D" w14:textId="77777777" w:rsidR="00C56418" w:rsidRPr="009A2E94" w:rsidRDefault="00C56418" w:rsidP="00C56418">
            <w:pPr>
              <w:jc w:val="center"/>
              <w:rPr>
                <w:rFonts w:ascii="Myriad Pro" w:hAnsi="Myriad Pro"/>
                <w:b/>
                <w:color w:val="FFFFFF" w:themeColor="background1"/>
                <w:sz w:val="18"/>
                <w:szCs w:val="18"/>
              </w:rPr>
            </w:pPr>
            <w:r w:rsidRPr="009A2E94">
              <w:rPr>
                <w:rFonts w:ascii="Myriad Pro" w:hAnsi="Myriad Pro"/>
                <w:b/>
                <w:color w:val="FFFFFF" w:themeColor="background1"/>
                <w:sz w:val="18"/>
                <w:szCs w:val="18"/>
              </w:rPr>
              <w:t>Принято Службой по тарифам Республики Тыва</w:t>
            </w:r>
          </w:p>
        </w:tc>
        <w:tc>
          <w:tcPr>
            <w:tcW w:w="6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96692" w14:textId="77777777" w:rsidR="00C56418" w:rsidRPr="009A2E94" w:rsidRDefault="00C56418" w:rsidP="00C56418">
            <w:pPr>
              <w:jc w:val="center"/>
              <w:rPr>
                <w:rFonts w:ascii="Myriad Pro" w:hAnsi="Myriad Pro"/>
                <w:b/>
                <w:color w:val="FFFFFF" w:themeColor="background1"/>
                <w:sz w:val="18"/>
                <w:szCs w:val="18"/>
              </w:rPr>
            </w:pPr>
            <w:r w:rsidRPr="009A2E94">
              <w:rPr>
                <w:rFonts w:ascii="Myriad Pro" w:hAnsi="Myriad Pro"/>
                <w:b/>
                <w:color w:val="FFFFFF" w:themeColor="background1"/>
                <w:sz w:val="18"/>
                <w:szCs w:val="18"/>
              </w:rPr>
              <w:t>Позиция Исполнителя</w:t>
            </w:r>
          </w:p>
        </w:tc>
        <w:tc>
          <w:tcPr>
            <w:tcW w:w="990"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90DEC1" w14:textId="77777777" w:rsidR="00C56418" w:rsidRPr="009A2E94" w:rsidRDefault="00C56418" w:rsidP="00C56418">
            <w:pPr>
              <w:jc w:val="center"/>
              <w:rPr>
                <w:rFonts w:ascii="Myriad Pro" w:hAnsi="Myriad Pro"/>
                <w:b/>
                <w:color w:val="FFFFFF" w:themeColor="background1"/>
                <w:sz w:val="18"/>
                <w:szCs w:val="18"/>
              </w:rPr>
            </w:pPr>
          </w:p>
        </w:tc>
      </w:tr>
      <w:tr w:rsidR="00C56418" w:rsidRPr="009A2E94" w14:paraId="69A6406E" w14:textId="77777777" w:rsidTr="00C56418">
        <w:trPr>
          <w:trHeight w:val="356"/>
          <w:tblHeader/>
        </w:trPr>
        <w:tc>
          <w:tcPr>
            <w:tcW w:w="10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002AC2" w14:textId="77777777" w:rsidR="00C56418" w:rsidRPr="009A2E94" w:rsidRDefault="00C56418" w:rsidP="00C56418">
            <w:pPr>
              <w:jc w:val="center"/>
              <w:rPr>
                <w:rFonts w:ascii="Myriad Pro" w:hAnsi="Myriad Pro"/>
                <w:b/>
                <w:color w:val="FFFFFF" w:themeColor="background1"/>
                <w:sz w:val="18"/>
                <w:szCs w:val="18"/>
              </w:rPr>
            </w:pPr>
            <w:r w:rsidRPr="009A2E94">
              <w:rPr>
                <w:rFonts w:ascii="Myriad Pro" w:hAnsi="Myriad Pro"/>
                <w:b/>
                <w:color w:val="FFFFFF" w:themeColor="background1"/>
                <w:sz w:val="18"/>
                <w:szCs w:val="18"/>
              </w:rPr>
              <w:t>1</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752B05" w14:textId="77777777" w:rsidR="00C56418" w:rsidRPr="009A2E94" w:rsidRDefault="00C56418" w:rsidP="00C56418">
            <w:pPr>
              <w:jc w:val="center"/>
              <w:rPr>
                <w:rFonts w:ascii="Myriad Pro" w:hAnsi="Myriad Pro"/>
                <w:b/>
                <w:color w:val="FFFFFF" w:themeColor="background1"/>
                <w:sz w:val="18"/>
                <w:szCs w:val="18"/>
              </w:rPr>
            </w:pPr>
            <w:r w:rsidRPr="009A2E94">
              <w:rPr>
                <w:rFonts w:ascii="Myriad Pro" w:hAnsi="Myriad Pro"/>
                <w:b/>
                <w:color w:val="FFFFFF" w:themeColor="background1"/>
                <w:sz w:val="18"/>
                <w:szCs w:val="18"/>
              </w:rPr>
              <w:t>2</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0030CA" w14:textId="77777777" w:rsidR="00C56418" w:rsidRPr="009A2E94" w:rsidRDefault="00C56418" w:rsidP="00C56418">
            <w:pPr>
              <w:jc w:val="center"/>
              <w:rPr>
                <w:rFonts w:ascii="Myriad Pro" w:hAnsi="Myriad Pro"/>
                <w:b/>
                <w:color w:val="FFFFFF" w:themeColor="background1"/>
                <w:sz w:val="18"/>
                <w:szCs w:val="18"/>
              </w:rPr>
            </w:pPr>
            <w:r w:rsidRPr="009A2E94">
              <w:rPr>
                <w:rFonts w:ascii="Myriad Pro" w:hAnsi="Myriad Pro"/>
                <w:b/>
                <w:color w:val="FFFFFF" w:themeColor="background1"/>
                <w:sz w:val="18"/>
                <w:szCs w:val="18"/>
              </w:rPr>
              <w:t>3</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5C8448" w14:textId="77777777" w:rsidR="00C56418" w:rsidRPr="009A2E94" w:rsidRDefault="00C56418" w:rsidP="00C56418">
            <w:pPr>
              <w:jc w:val="center"/>
              <w:rPr>
                <w:rFonts w:ascii="Myriad Pro" w:hAnsi="Myriad Pro"/>
                <w:b/>
                <w:color w:val="FFFFFF" w:themeColor="background1"/>
                <w:sz w:val="18"/>
                <w:szCs w:val="18"/>
              </w:rPr>
            </w:pPr>
            <w:r w:rsidRPr="009A2E94">
              <w:rPr>
                <w:rFonts w:ascii="Myriad Pro" w:hAnsi="Myriad Pro"/>
                <w:b/>
                <w:color w:val="FFFFFF" w:themeColor="background1"/>
                <w:sz w:val="18"/>
                <w:szCs w:val="18"/>
              </w:rPr>
              <w:t>4</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4BA243" w14:textId="77777777" w:rsidR="00C56418" w:rsidRPr="009A2E94" w:rsidRDefault="00C56418" w:rsidP="00C56418">
            <w:pPr>
              <w:jc w:val="center"/>
              <w:rPr>
                <w:rFonts w:ascii="Myriad Pro" w:hAnsi="Myriad Pro"/>
                <w:b/>
                <w:color w:val="FFFFFF" w:themeColor="background1"/>
                <w:sz w:val="18"/>
                <w:szCs w:val="18"/>
              </w:rPr>
            </w:pPr>
            <w:r w:rsidRPr="009A2E94">
              <w:rPr>
                <w:rFonts w:ascii="Myriad Pro" w:hAnsi="Myriad Pro"/>
                <w:b/>
                <w:color w:val="FFFFFF" w:themeColor="background1"/>
                <w:sz w:val="18"/>
                <w:szCs w:val="18"/>
              </w:rPr>
              <w:t>5</w:t>
            </w:r>
          </w:p>
        </w:tc>
        <w:tc>
          <w:tcPr>
            <w:tcW w:w="6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9CB197" w14:textId="77777777" w:rsidR="00C56418" w:rsidRPr="009A2E94" w:rsidRDefault="00C56418" w:rsidP="00C56418">
            <w:pPr>
              <w:jc w:val="center"/>
              <w:rPr>
                <w:rFonts w:ascii="Myriad Pro" w:hAnsi="Myriad Pro"/>
                <w:b/>
                <w:color w:val="FFFFFF" w:themeColor="background1"/>
                <w:sz w:val="18"/>
                <w:szCs w:val="18"/>
              </w:rPr>
            </w:pPr>
            <w:r w:rsidRPr="009A2E94">
              <w:rPr>
                <w:rFonts w:ascii="Myriad Pro" w:hAnsi="Myriad Pro"/>
                <w:b/>
                <w:color w:val="FFFFFF" w:themeColor="background1"/>
                <w:sz w:val="18"/>
                <w:szCs w:val="18"/>
              </w:rPr>
              <w:t>6</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55D21D" w14:textId="77777777" w:rsidR="00C56418" w:rsidRPr="009A2E94" w:rsidRDefault="00C56418" w:rsidP="00C56418">
            <w:pPr>
              <w:jc w:val="center"/>
              <w:rPr>
                <w:rFonts w:ascii="Myriad Pro" w:hAnsi="Myriad Pro"/>
                <w:b/>
                <w:color w:val="FFFFFF" w:themeColor="background1"/>
                <w:sz w:val="18"/>
                <w:szCs w:val="18"/>
              </w:rPr>
            </w:pPr>
            <w:r w:rsidRPr="009A2E94">
              <w:rPr>
                <w:rFonts w:ascii="Myriad Pro" w:hAnsi="Myriad Pro"/>
                <w:b/>
                <w:color w:val="FFFFFF" w:themeColor="background1"/>
                <w:sz w:val="18"/>
                <w:szCs w:val="18"/>
              </w:rPr>
              <w:t>7=6-4</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6A575B" w14:textId="77777777" w:rsidR="00C56418" w:rsidRPr="009A2E94" w:rsidRDefault="00C56418" w:rsidP="00C56418">
            <w:pPr>
              <w:jc w:val="center"/>
              <w:rPr>
                <w:rFonts w:ascii="Myriad Pro" w:hAnsi="Myriad Pro"/>
                <w:b/>
                <w:color w:val="FFFFFF" w:themeColor="background1"/>
                <w:sz w:val="18"/>
                <w:szCs w:val="18"/>
              </w:rPr>
            </w:pPr>
            <w:r w:rsidRPr="009A2E94">
              <w:rPr>
                <w:rFonts w:ascii="Myriad Pro" w:hAnsi="Myriad Pro"/>
                <w:b/>
                <w:color w:val="FFFFFF" w:themeColor="background1"/>
                <w:sz w:val="18"/>
                <w:szCs w:val="18"/>
              </w:rPr>
              <w:t>8=6-5</w:t>
            </w:r>
          </w:p>
        </w:tc>
      </w:tr>
      <w:tr w:rsidR="00C56418" w:rsidRPr="009A2E94" w14:paraId="5349AD2D" w14:textId="77777777" w:rsidTr="00C56418">
        <w:trPr>
          <w:trHeight w:val="1155"/>
        </w:trPr>
        <w:tc>
          <w:tcPr>
            <w:tcW w:w="107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A02BE43" w14:textId="77777777" w:rsidR="00C56418" w:rsidRPr="009A2E94" w:rsidRDefault="00C56418" w:rsidP="00C56418">
            <w:pPr>
              <w:rPr>
                <w:rFonts w:ascii="Myriad Pro" w:hAnsi="Myriad Pro"/>
                <w:b/>
                <w:bCs/>
                <w:color w:val="000000"/>
                <w:sz w:val="18"/>
                <w:szCs w:val="18"/>
              </w:rPr>
            </w:pPr>
            <w:r w:rsidRPr="009A2E94">
              <w:rPr>
                <w:rFonts w:ascii="Myriad Pro" w:hAnsi="Myriad Pro"/>
                <w:b/>
                <w:color w:val="000000"/>
                <w:sz w:val="18"/>
                <w:szCs w:val="18"/>
              </w:rPr>
              <w:t>Неподконтрольные расходы (за исключением расходов на финансирование капитальных вложений)</w:t>
            </w:r>
          </w:p>
        </w:tc>
        <w:tc>
          <w:tcPr>
            <w:tcW w:w="49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49E54F" w14:textId="77777777" w:rsidR="00C56418" w:rsidRPr="009A2E94" w:rsidRDefault="00C56418" w:rsidP="00C56418">
            <w:pPr>
              <w:jc w:val="center"/>
              <w:rPr>
                <w:rFonts w:ascii="Myriad Pro" w:hAnsi="Myriad Pro"/>
                <w:b/>
                <w:bCs/>
                <w:color w:val="000000"/>
                <w:sz w:val="18"/>
                <w:szCs w:val="18"/>
              </w:rPr>
            </w:pPr>
            <w:r w:rsidRPr="009A2E94">
              <w:rPr>
                <w:rFonts w:ascii="Myriad Pro" w:hAnsi="Myriad Pro"/>
                <w:b/>
                <w:color w:val="000000"/>
                <w:sz w:val="18"/>
                <w:szCs w:val="18"/>
              </w:rPr>
              <w:t>тыс. руб.</w:t>
            </w:r>
          </w:p>
        </w:tc>
        <w:tc>
          <w:tcPr>
            <w:tcW w:w="5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EEE0CB" w14:textId="77777777" w:rsidR="00C56418" w:rsidRPr="009A2E94" w:rsidRDefault="00C56418" w:rsidP="00C56418">
            <w:pPr>
              <w:jc w:val="center"/>
              <w:rPr>
                <w:rFonts w:ascii="Myriad Pro" w:hAnsi="Myriad Pro"/>
                <w:b/>
                <w:bCs/>
                <w:color w:val="000000"/>
                <w:sz w:val="18"/>
                <w:szCs w:val="18"/>
              </w:rPr>
            </w:pPr>
            <w:r w:rsidRPr="009A2E94">
              <w:rPr>
                <w:rFonts w:ascii="Myriad Pro" w:hAnsi="Myriad Pro"/>
                <w:b/>
                <w:color w:val="000000"/>
                <w:sz w:val="18"/>
                <w:szCs w:val="18"/>
                <w:lang w:val="en-US"/>
              </w:rPr>
              <w:t>480 967</w:t>
            </w:r>
          </w:p>
        </w:tc>
        <w:tc>
          <w:tcPr>
            <w:tcW w:w="65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327E19" w14:textId="77777777" w:rsidR="00C56418" w:rsidRPr="009A2E94" w:rsidRDefault="00C56418" w:rsidP="00C56418">
            <w:pPr>
              <w:jc w:val="center"/>
              <w:rPr>
                <w:rFonts w:ascii="Myriad Pro" w:hAnsi="Myriad Pro"/>
                <w:b/>
                <w:bCs/>
                <w:color w:val="000000"/>
                <w:sz w:val="18"/>
                <w:szCs w:val="18"/>
              </w:rPr>
            </w:pPr>
            <w:r w:rsidRPr="009A2E94">
              <w:rPr>
                <w:rFonts w:ascii="Myriad Pro" w:hAnsi="Myriad Pro"/>
                <w:b/>
                <w:color w:val="000000"/>
                <w:sz w:val="18"/>
                <w:szCs w:val="18"/>
                <w:lang w:val="en-US"/>
              </w:rPr>
              <w:t>671 091</w:t>
            </w:r>
          </w:p>
        </w:tc>
        <w:tc>
          <w:tcPr>
            <w:tcW w:w="5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1C6152" w14:textId="77777777" w:rsidR="00C56418" w:rsidRPr="009A2E94" w:rsidRDefault="00C56418" w:rsidP="00C56418">
            <w:pPr>
              <w:jc w:val="center"/>
              <w:rPr>
                <w:rFonts w:ascii="Myriad Pro" w:hAnsi="Myriad Pro"/>
                <w:b/>
                <w:bCs/>
                <w:color w:val="000000"/>
                <w:sz w:val="18"/>
                <w:szCs w:val="18"/>
              </w:rPr>
            </w:pPr>
            <w:r w:rsidRPr="009A2E94">
              <w:rPr>
                <w:rFonts w:ascii="Myriad Pro" w:hAnsi="Myriad Pro"/>
                <w:b/>
                <w:color w:val="000000"/>
                <w:sz w:val="18"/>
                <w:szCs w:val="18"/>
              </w:rPr>
              <w:t>636 599</w:t>
            </w:r>
          </w:p>
        </w:tc>
        <w:tc>
          <w:tcPr>
            <w:tcW w:w="6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CE5145" w14:textId="77777777" w:rsidR="00C56418" w:rsidRPr="009A2E94" w:rsidRDefault="00C56418" w:rsidP="00C56418">
            <w:pPr>
              <w:jc w:val="center"/>
              <w:rPr>
                <w:rFonts w:ascii="Myriad Pro" w:hAnsi="Myriad Pro"/>
                <w:b/>
                <w:bCs/>
                <w:color w:val="000000"/>
                <w:sz w:val="18"/>
                <w:szCs w:val="18"/>
              </w:rPr>
            </w:pPr>
            <w:r w:rsidRPr="009A2E94">
              <w:rPr>
                <w:rFonts w:ascii="Myriad Pro" w:hAnsi="Myriad Pro"/>
                <w:b/>
                <w:color w:val="000000"/>
                <w:sz w:val="18"/>
                <w:szCs w:val="18"/>
              </w:rPr>
              <w:t>671 091</w:t>
            </w:r>
          </w:p>
        </w:tc>
        <w:tc>
          <w:tcPr>
            <w:tcW w:w="5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108CAC" w14:textId="77777777" w:rsidR="00C56418" w:rsidRPr="009A2E94" w:rsidRDefault="00C56418" w:rsidP="00C56418">
            <w:pPr>
              <w:jc w:val="center"/>
              <w:rPr>
                <w:rFonts w:ascii="Myriad Pro" w:hAnsi="Myriad Pro"/>
                <w:b/>
                <w:bCs/>
                <w:color w:val="000000"/>
                <w:sz w:val="18"/>
                <w:szCs w:val="18"/>
              </w:rPr>
            </w:pPr>
            <w:r w:rsidRPr="009A2E94">
              <w:rPr>
                <w:rFonts w:ascii="Myriad Pro" w:hAnsi="Myriad Pro"/>
                <w:b/>
                <w:color w:val="000000"/>
                <w:sz w:val="18"/>
                <w:szCs w:val="18"/>
              </w:rPr>
              <w:t>34 492</w:t>
            </w:r>
          </w:p>
        </w:tc>
        <w:tc>
          <w:tcPr>
            <w:tcW w:w="4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F17CB3" w14:textId="77777777" w:rsidR="00C56418" w:rsidRPr="009A2E94" w:rsidRDefault="00C56418" w:rsidP="00C56418">
            <w:pPr>
              <w:jc w:val="center"/>
              <w:rPr>
                <w:rFonts w:ascii="Myriad Pro" w:hAnsi="Myriad Pro"/>
                <w:b/>
                <w:bCs/>
                <w:color w:val="000000"/>
                <w:sz w:val="18"/>
                <w:szCs w:val="18"/>
              </w:rPr>
            </w:pPr>
            <w:r w:rsidRPr="009A2E94">
              <w:rPr>
                <w:rFonts w:ascii="Myriad Pro" w:hAnsi="Myriad Pro"/>
                <w:b/>
                <w:color w:val="000000"/>
                <w:sz w:val="18"/>
                <w:szCs w:val="18"/>
                <w:lang w:val="en-US"/>
              </w:rPr>
              <w:t>34 492</w:t>
            </w:r>
          </w:p>
        </w:tc>
      </w:tr>
      <w:tr w:rsidR="00C56418" w:rsidRPr="009A2E94" w14:paraId="4E6D4735" w14:textId="77777777" w:rsidTr="00C56418">
        <w:trPr>
          <w:trHeight w:val="449"/>
        </w:trPr>
        <w:tc>
          <w:tcPr>
            <w:tcW w:w="1070" w:type="pct"/>
            <w:tcBorders>
              <w:top w:val="nil"/>
              <w:left w:val="single" w:sz="4" w:space="0" w:color="auto"/>
              <w:bottom w:val="single" w:sz="4" w:space="0" w:color="auto"/>
              <w:right w:val="single" w:sz="4" w:space="0" w:color="auto"/>
            </w:tcBorders>
            <w:shd w:val="clear" w:color="auto" w:fill="auto"/>
            <w:vAlign w:val="center"/>
            <w:hideMark/>
          </w:tcPr>
          <w:p w14:paraId="4C85827F" w14:textId="77777777" w:rsidR="00C56418" w:rsidRPr="009A2E94" w:rsidRDefault="00C56418" w:rsidP="00C56418">
            <w:pPr>
              <w:rPr>
                <w:rFonts w:ascii="Myriad Pro" w:hAnsi="Myriad Pro"/>
                <w:color w:val="000000"/>
                <w:sz w:val="18"/>
                <w:szCs w:val="18"/>
              </w:rPr>
            </w:pPr>
            <w:r w:rsidRPr="009A2E94">
              <w:rPr>
                <w:rFonts w:ascii="Myriad Pro" w:hAnsi="Myriad Pro"/>
                <w:color w:val="000000"/>
                <w:sz w:val="18"/>
                <w:szCs w:val="18"/>
              </w:rPr>
              <w:t>Оплата услуг ПАО «ФСК ЕЭС»</w:t>
            </w:r>
          </w:p>
        </w:tc>
        <w:tc>
          <w:tcPr>
            <w:tcW w:w="491" w:type="pct"/>
            <w:tcBorders>
              <w:top w:val="nil"/>
              <w:left w:val="nil"/>
              <w:bottom w:val="single" w:sz="4" w:space="0" w:color="auto"/>
              <w:right w:val="single" w:sz="4" w:space="0" w:color="auto"/>
            </w:tcBorders>
            <w:shd w:val="clear" w:color="auto" w:fill="auto"/>
            <w:noWrap/>
            <w:vAlign w:val="center"/>
            <w:hideMark/>
          </w:tcPr>
          <w:p w14:paraId="38EC123C"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тыс. руб.</w:t>
            </w:r>
          </w:p>
        </w:tc>
        <w:tc>
          <w:tcPr>
            <w:tcW w:w="578" w:type="pct"/>
            <w:tcBorders>
              <w:top w:val="nil"/>
              <w:left w:val="nil"/>
              <w:bottom w:val="single" w:sz="4" w:space="0" w:color="auto"/>
              <w:right w:val="single" w:sz="4" w:space="0" w:color="auto"/>
            </w:tcBorders>
            <w:shd w:val="clear" w:color="auto" w:fill="auto"/>
            <w:noWrap/>
            <w:vAlign w:val="center"/>
            <w:hideMark/>
          </w:tcPr>
          <w:p w14:paraId="5384684E"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202 527</w:t>
            </w:r>
          </w:p>
        </w:tc>
        <w:tc>
          <w:tcPr>
            <w:tcW w:w="652" w:type="pct"/>
            <w:tcBorders>
              <w:top w:val="nil"/>
              <w:left w:val="nil"/>
              <w:bottom w:val="single" w:sz="4" w:space="0" w:color="auto"/>
              <w:right w:val="single" w:sz="4" w:space="0" w:color="auto"/>
            </w:tcBorders>
            <w:shd w:val="clear" w:color="auto" w:fill="auto"/>
            <w:noWrap/>
            <w:vAlign w:val="center"/>
            <w:hideMark/>
          </w:tcPr>
          <w:p w14:paraId="19A25061"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209 935</w:t>
            </w:r>
          </w:p>
        </w:tc>
        <w:tc>
          <w:tcPr>
            <w:tcW w:w="581" w:type="pct"/>
            <w:tcBorders>
              <w:top w:val="nil"/>
              <w:left w:val="nil"/>
              <w:bottom w:val="single" w:sz="4" w:space="0" w:color="auto"/>
              <w:right w:val="single" w:sz="4" w:space="0" w:color="auto"/>
            </w:tcBorders>
            <w:shd w:val="clear" w:color="auto" w:fill="auto"/>
            <w:noWrap/>
            <w:vAlign w:val="center"/>
            <w:hideMark/>
          </w:tcPr>
          <w:p w14:paraId="02F25D21"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209 935</w:t>
            </w:r>
          </w:p>
        </w:tc>
        <w:tc>
          <w:tcPr>
            <w:tcW w:w="637" w:type="pct"/>
            <w:tcBorders>
              <w:top w:val="nil"/>
              <w:left w:val="nil"/>
              <w:bottom w:val="single" w:sz="4" w:space="0" w:color="auto"/>
              <w:right w:val="single" w:sz="4" w:space="0" w:color="auto"/>
            </w:tcBorders>
            <w:shd w:val="clear" w:color="auto" w:fill="auto"/>
            <w:noWrap/>
            <w:vAlign w:val="center"/>
            <w:hideMark/>
          </w:tcPr>
          <w:p w14:paraId="26EB5DD5"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209 935</w:t>
            </w:r>
          </w:p>
        </w:tc>
        <w:tc>
          <w:tcPr>
            <w:tcW w:w="556" w:type="pct"/>
            <w:tcBorders>
              <w:top w:val="nil"/>
              <w:left w:val="nil"/>
              <w:bottom w:val="single" w:sz="4" w:space="0" w:color="auto"/>
              <w:right w:val="single" w:sz="4" w:space="0" w:color="auto"/>
            </w:tcBorders>
            <w:shd w:val="clear" w:color="auto" w:fill="auto"/>
            <w:noWrap/>
            <w:vAlign w:val="center"/>
            <w:hideMark/>
          </w:tcPr>
          <w:p w14:paraId="2E7B799E"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0</w:t>
            </w:r>
          </w:p>
        </w:tc>
        <w:tc>
          <w:tcPr>
            <w:tcW w:w="435" w:type="pct"/>
            <w:tcBorders>
              <w:top w:val="nil"/>
              <w:left w:val="nil"/>
              <w:bottom w:val="single" w:sz="4" w:space="0" w:color="auto"/>
              <w:right w:val="single" w:sz="4" w:space="0" w:color="auto"/>
            </w:tcBorders>
            <w:shd w:val="clear" w:color="auto" w:fill="auto"/>
            <w:noWrap/>
            <w:vAlign w:val="center"/>
            <w:hideMark/>
          </w:tcPr>
          <w:p w14:paraId="51F56695"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lang w:val="en-US"/>
              </w:rPr>
              <w:t>0</w:t>
            </w:r>
          </w:p>
        </w:tc>
      </w:tr>
      <w:tr w:rsidR="00C56418" w:rsidRPr="009A2E94" w14:paraId="1D876BD3" w14:textId="77777777" w:rsidTr="00C56418">
        <w:trPr>
          <w:trHeight w:val="683"/>
        </w:trPr>
        <w:tc>
          <w:tcPr>
            <w:tcW w:w="1070" w:type="pct"/>
            <w:tcBorders>
              <w:top w:val="nil"/>
              <w:left w:val="single" w:sz="4" w:space="0" w:color="auto"/>
              <w:bottom w:val="single" w:sz="4" w:space="0" w:color="auto"/>
              <w:right w:val="single" w:sz="4" w:space="0" w:color="auto"/>
            </w:tcBorders>
            <w:shd w:val="clear" w:color="auto" w:fill="auto"/>
            <w:vAlign w:val="center"/>
            <w:hideMark/>
          </w:tcPr>
          <w:p w14:paraId="5151975E" w14:textId="77777777" w:rsidR="00C56418" w:rsidRPr="009A2E94" w:rsidRDefault="00C56418" w:rsidP="00C56418">
            <w:pPr>
              <w:rPr>
                <w:rFonts w:ascii="Myriad Pro" w:hAnsi="Myriad Pro"/>
                <w:color w:val="000000"/>
                <w:sz w:val="18"/>
                <w:szCs w:val="18"/>
              </w:rPr>
            </w:pPr>
            <w:r w:rsidRPr="009A2E94">
              <w:rPr>
                <w:rFonts w:ascii="Myriad Pro" w:hAnsi="Myriad Pro"/>
                <w:color w:val="000000"/>
                <w:sz w:val="18"/>
                <w:szCs w:val="18"/>
              </w:rPr>
              <w:t>Плата за аренду имущества</w:t>
            </w:r>
          </w:p>
        </w:tc>
        <w:tc>
          <w:tcPr>
            <w:tcW w:w="491" w:type="pct"/>
            <w:tcBorders>
              <w:top w:val="nil"/>
              <w:left w:val="nil"/>
              <w:bottom w:val="single" w:sz="4" w:space="0" w:color="auto"/>
              <w:right w:val="single" w:sz="4" w:space="0" w:color="auto"/>
            </w:tcBorders>
            <w:shd w:val="clear" w:color="auto" w:fill="auto"/>
            <w:noWrap/>
            <w:vAlign w:val="center"/>
            <w:hideMark/>
          </w:tcPr>
          <w:p w14:paraId="4228C631"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тыс. руб.</w:t>
            </w:r>
          </w:p>
        </w:tc>
        <w:tc>
          <w:tcPr>
            <w:tcW w:w="578" w:type="pct"/>
            <w:tcBorders>
              <w:top w:val="nil"/>
              <w:left w:val="nil"/>
              <w:bottom w:val="single" w:sz="4" w:space="0" w:color="auto"/>
              <w:right w:val="single" w:sz="4" w:space="0" w:color="auto"/>
            </w:tcBorders>
            <w:shd w:val="clear" w:color="auto" w:fill="auto"/>
            <w:noWrap/>
            <w:vAlign w:val="center"/>
            <w:hideMark/>
          </w:tcPr>
          <w:p w14:paraId="314825DC"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20 881</w:t>
            </w:r>
          </w:p>
        </w:tc>
        <w:tc>
          <w:tcPr>
            <w:tcW w:w="652" w:type="pct"/>
            <w:tcBorders>
              <w:top w:val="nil"/>
              <w:left w:val="nil"/>
              <w:bottom w:val="single" w:sz="4" w:space="0" w:color="auto"/>
              <w:right w:val="single" w:sz="4" w:space="0" w:color="auto"/>
            </w:tcBorders>
            <w:shd w:val="clear" w:color="auto" w:fill="auto"/>
            <w:noWrap/>
            <w:vAlign w:val="center"/>
            <w:hideMark/>
          </w:tcPr>
          <w:p w14:paraId="37E13D84"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13 956</w:t>
            </w:r>
          </w:p>
        </w:tc>
        <w:tc>
          <w:tcPr>
            <w:tcW w:w="581" w:type="pct"/>
            <w:tcBorders>
              <w:top w:val="nil"/>
              <w:left w:val="nil"/>
              <w:bottom w:val="single" w:sz="4" w:space="0" w:color="auto"/>
              <w:right w:val="single" w:sz="4" w:space="0" w:color="auto"/>
            </w:tcBorders>
            <w:shd w:val="clear" w:color="auto" w:fill="auto"/>
            <w:noWrap/>
            <w:vAlign w:val="center"/>
            <w:hideMark/>
          </w:tcPr>
          <w:p w14:paraId="5701CD90"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13 956</w:t>
            </w:r>
          </w:p>
        </w:tc>
        <w:tc>
          <w:tcPr>
            <w:tcW w:w="637" w:type="pct"/>
            <w:tcBorders>
              <w:top w:val="nil"/>
              <w:left w:val="nil"/>
              <w:bottom w:val="single" w:sz="4" w:space="0" w:color="auto"/>
              <w:right w:val="single" w:sz="4" w:space="0" w:color="auto"/>
            </w:tcBorders>
            <w:shd w:val="clear" w:color="auto" w:fill="auto"/>
            <w:noWrap/>
            <w:vAlign w:val="center"/>
            <w:hideMark/>
          </w:tcPr>
          <w:p w14:paraId="7B37FAA1"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13 956</w:t>
            </w:r>
          </w:p>
        </w:tc>
        <w:tc>
          <w:tcPr>
            <w:tcW w:w="556" w:type="pct"/>
            <w:tcBorders>
              <w:top w:val="nil"/>
              <w:left w:val="nil"/>
              <w:bottom w:val="single" w:sz="4" w:space="0" w:color="auto"/>
              <w:right w:val="single" w:sz="4" w:space="0" w:color="auto"/>
            </w:tcBorders>
            <w:shd w:val="clear" w:color="auto" w:fill="auto"/>
            <w:noWrap/>
            <w:vAlign w:val="center"/>
            <w:hideMark/>
          </w:tcPr>
          <w:p w14:paraId="2D96F337"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0</w:t>
            </w:r>
          </w:p>
        </w:tc>
        <w:tc>
          <w:tcPr>
            <w:tcW w:w="435" w:type="pct"/>
            <w:tcBorders>
              <w:top w:val="nil"/>
              <w:left w:val="nil"/>
              <w:bottom w:val="single" w:sz="4" w:space="0" w:color="auto"/>
              <w:right w:val="single" w:sz="4" w:space="0" w:color="auto"/>
            </w:tcBorders>
            <w:shd w:val="clear" w:color="auto" w:fill="auto"/>
            <w:noWrap/>
            <w:vAlign w:val="center"/>
            <w:hideMark/>
          </w:tcPr>
          <w:p w14:paraId="12FD6138"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0</w:t>
            </w:r>
          </w:p>
        </w:tc>
      </w:tr>
      <w:tr w:rsidR="00C56418" w:rsidRPr="009A2E94" w14:paraId="78ABA52A" w14:textId="77777777" w:rsidTr="00C56418">
        <w:trPr>
          <w:trHeight w:val="564"/>
        </w:trPr>
        <w:tc>
          <w:tcPr>
            <w:tcW w:w="1070" w:type="pct"/>
            <w:tcBorders>
              <w:top w:val="nil"/>
              <w:left w:val="single" w:sz="4" w:space="0" w:color="auto"/>
              <w:bottom w:val="single" w:sz="4" w:space="0" w:color="auto"/>
              <w:right w:val="single" w:sz="4" w:space="0" w:color="auto"/>
            </w:tcBorders>
            <w:shd w:val="clear" w:color="auto" w:fill="auto"/>
            <w:vAlign w:val="center"/>
            <w:hideMark/>
          </w:tcPr>
          <w:p w14:paraId="6F404641" w14:textId="77777777" w:rsidR="00C56418" w:rsidRPr="009A2E94" w:rsidRDefault="00C56418" w:rsidP="00C56418">
            <w:pPr>
              <w:rPr>
                <w:rFonts w:ascii="Myriad Pro" w:hAnsi="Myriad Pro"/>
                <w:color w:val="000000"/>
                <w:sz w:val="18"/>
                <w:szCs w:val="18"/>
              </w:rPr>
            </w:pPr>
            <w:r w:rsidRPr="009A2E94">
              <w:rPr>
                <w:rFonts w:ascii="Myriad Pro" w:hAnsi="Myriad Pro"/>
                <w:color w:val="000000"/>
                <w:sz w:val="18"/>
                <w:szCs w:val="18"/>
              </w:rPr>
              <w:t>Отчисления на социальные нужды</w:t>
            </w:r>
          </w:p>
        </w:tc>
        <w:tc>
          <w:tcPr>
            <w:tcW w:w="491" w:type="pct"/>
            <w:tcBorders>
              <w:top w:val="nil"/>
              <w:left w:val="nil"/>
              <w:bottom w:val="single" w:sz="4" w:space="0" w:color="auto"/>
              <w:right w:val="single" w:sz="4" w:space="0" w:color="auto"/>
            </w:tcBorders>
            <w:shd w:val="clear" w:color="auto" w:fill="auto"/>
            <w:noWrap/>
            <w:vAlign w:val="center"/>
            <w:hideMark/>
          </w:tcPr>
          <w:p w14:paraId="0FD42C32"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тыс. руб.</w:t>
            </w:r>
          </w:p>
        </w:tc>
        <w:tc>
          <w:tcPr>
            <w:tcW w:w="578" w:type="pct"/>
            <w:tcBorders>
              <w:top w:val="nil"/>
              <w:left w:val="nil"/>
              <w:bottom w:val="single" w:sz="4" w:space="0" w:color="auto"/>
              <w:right w:val="single" w:sz="4" w:space="0" w:color="auto"/>
            </w:tcBorders>
            <w:shd w:val="clear" w:color="auto" w:fill="auto"/>
            <w:noWrap/>
            <w:vAlign w:val="center"/>
            <w:hideMark/>
          </w:tcPr>
          <w:p w14:paraId="59B021F3"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106 014</w:t>
            </w:r>
          </w:p>
        </w:tc>
        <w:tc>
          <w:tcPr>
            <w:tcW w:w="652" w:type="pct"/>
            <w:tcBorders>
              <w:top w:val="nil"/>
              <w:left w:val="nil"/>
              <w:bottom w:val="single" w:sz="4" w:space="0" w:color="auto"/>
              <w:right w:val="single" w:sz="4" w:space="0" w:color="auto"/>
            </w:tcBorders>
            <w:shd w:val="clear" w:color="auto" w:fill="auto"/>
            <w:noWrap/>
            <w:vAlign w:val="center"/>
            <w:hideMark/>
          </w:tcPr>
          <w:p w14:paraId="5513526D"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88 005</w:t>
            </w:r>
          </w:p>
        </w:tc>
        <w:tc>
          <w:tcPr>
            <w:tcW w:w="581" w:type="pct"/>
            <w:tcBorders>
              <w:top w:val="nil"/>
              <w:left w:val="nil"/>
              <w:bottom w:val="single" w:sz="4" w:space="0" w:color="auto"/>
              <w:right w:val="single" w:sz="4" w:space="0" w:color="auto"/>
            </w:tcBorders>
            <w:shd w:val="clear" w:color="auto" w:fill="auto"/>
            <w:noWrap/>
            <w:vAlign w:val="center"/>
            <w:hideMark/>
          </w:tcPr>
          <w:p w14:paraId="614DEFB2"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88 005</w:t>
            </w:r>
          </w:p>
        </w:tc>
        <w:tc>
          <w:tcPr>
            <w:tcW w:w="637" w:type="pct"/>
            <w:tcBorders>
              <w:top w:val="nil"/>
              <w:left w:val="nil"/>
              <w:bottom w:val="single" w:sz="4" w:space="0" w:color="auto"/>
              <w:right w:val="single" w:sz="4" w:space="0" w:color="auto"/>
            </w:tcBorders>
            <w:shd w:val="clear" w:color="auto" w:fill="auto"/>
            <w:noWrap/>
            <w:vAlign w:val="center"/>
            <w:hideMark/>
          </w:tcPr>
          <w:p w14:paraId="05F1602D"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88 005</w:t>
            </w:r>
          </w:p>
        </w:tc>
        <w:tc>
          <w:tcPr>
            <w:tcW w:w="556" w:type="pct"/>
            <w:tcBorders>
              <w:top w:val="nil"/>
              <w:left w:val="nil"/>
              <w:bottom w:val="single" w:sz="4" w:space="0" w:color="auto"/>
              <w:right w:val="single" w:sz="4" w:space="0" w:color="auto"/>
            </w:tcBorders>
            <w:shd w:val="clear" w:color="auto" w:fill="auto"/>
            <w:noWrap/>
            <w:vAlign w:val="center"/>
            <w:hideMark/>
          </w:tcPr>
          <w:p w14:paraId="18035007"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0</w:t>
            </w:r>
          </w:p>
        </w:tc>
        <w:tc>
          <w:tcPr>
            <w:tcW w:w="435" w:type="pct"/>
            <w:tcBorders>
              <w:top w:val="nil"/>
              <w:left w:val="nil"/>
              <w:bottom w:val="single" w:sz="4" w:space="0" w:color="auto"/>
              <w:right w:val="single" w:sz="4" w:space="0" w:color="auto"/>
            </w:tcBorders>
            <w:shd w:val="clear" w:color="auto" w:fill="auto"/>
            <w:noWrap/>
            <w:vAlign w:val="center"/>
            <w:hideMark/>
          </w:tcPr>
          <w:p w14:paraId="5221E06D"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0</w:t>
            </w:r>
          </w:p>
        </w:tc>
      </w:tr>
      <w:tr w:rsidR="00C56418" w:rsidRPr="009A2E94" w14:paraId="28BEC2E8" w14:textId="77777777" w:rsidTr="00C56418">
        <w:trPr>
          <w:trHeight w:val="417"/>
        </w:trPr>
        <w:tc>
          <w:tcPr>
            <w:tcW w:w="1070" w:type="pct"/>
            <w:tcBorders>
              <w:top w:val="nil"/>
              <w:left w:val="single" w:sz="4" w:space="0" w:color="auto"/>
              <w:bottom w:val="single" w:sz="4" w:space="0" w:color="auto"/>
              <w:right w:val="single" w:sz="4" w:space="0" w:color="auto"/>
            </w:tcBorders>
            <w:shd w:val="clear" w:color="auto" w:fill="auto"/>
            <w:vAlign w:val="center"/>
            <w:hideMark/>
          </w:tcPr>
          <w:p w14:paraId="6BEC27DA" w14:textId="77777777" w:rsidR="00C56418" w:rsidRPr="009A2E94" w:rsidRDefault="00C56418" w:rsidP="00C56418">
            <w:pPr>
              <w:rPr>
                <w:rFonts w:ascii="Myriad Pro" w:hAnsi="Myriad Pro"/>
                <w:color w:val="000000"/>
                <w:sz w:val="18"/>
                <w:szCs w:val="18"/>
              </w:rPr>
            </w:pPr>
            <w:r w:rsidRPr="009A2E94">
              <w:rPr>
                <w:rFonts w:ascii="Myriad Pro" w:hAnsi="Myriad Pro"/>
                <w:color w:val="000000"/>
                <w:sz w:val="18"/>
                <w:szCs w:val="18"/>
              </w:rPr>
              <w:t>Налог на прибыль</w:t>
            </w:r>
          </w:p>
        </w:tc>
        <w:tc>
          <w:tcPr>
            <w:tcW w:w="491" w:type="pct"/>
            <w:tcBorders>
              <w:top w:val="nil"/>
              <w:left w:val="nil"/>
              <w:bottom w:val="single" w:sz="4" w:space="0" w:color="auto"/>
              <w:right w:val="single" w:sz="4" w:space="0" w:color="auto"/>
            </w:tcBorders>
            <w:shd w:val="clear" w:color="auto" w:fill="auto"/>
            <w:noWrap/>
            <w:vAlign w:val="center"/>
            <w:hideMark/>
          </w:tcPr>
          <w:p w14:paraId="5DC1D01A"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тыс. руб.</w:t>
            </w:r>
          </w:p>
        </w:tc>
        <w:tc>
          <w:tcPr>
            <w:tcW w:w="578" w:type="pct"/>
            <w:tcBorders>
              <w:top w:val="nil"/>
              <w:left w:val="nil"/>
              <w:bottom w:val="single" w:sz="4" w:space="0" w:color="auto"/>
              <w:right w:val="single" w:sz="4" w:space="0" w:color="auto"/>
            </w:tcBorders>
            <w:shd w:val="clear" w:color="auto" w:fill="auto"/>
            <w:noWrap/>
            <w:vAlign w:val="center"/>
            <w:hideMark/>
          </w:tcPr>
          <w:p w14:paraId="6F5963AA"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11 954</w:t>
            </w:r>
          </w:p>
        </w:tc>
        <w:tc>
          <w:tcPr>
            <w:tcW w:w="652" w:type="pct"/>
            <w:tcBorders>
              <w:top w:val="nil"/>
              <w:left w:val="nil"/>
              <w:bottom w:val="single" w:sz="4" w:space="0" w:color="auto"/>
              <w:right w:val="single" w:sz="4" w:space="0" w:color="auto"/>
            </w:tcBorders>
            <w:shd w:val="clear" w:color="auto" w:fill="auto"/>
            <w:noWrap/>
            <w:vAlign w:val="center"/>
            <w:hideMark/>
          </w:tcPr>
          <w:p w14:paraId="53515204"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0</w:t>
            </w:r>
          </w:p>
        </w:tc>
        <w:tc>
          <w:tcPr>
            <w:tcW w:w="581" w:type="pct"/>
            <w:tcBorders>
              <w:top w:val="nil"/>
              <w:left w:val="nil"/>
              <w:bottom w:val="single" w:sz="4" w:space="0" w:color="auto"/>
              <w:right w:val="single" w:sz="4" w:space="0" w:color="auto"/>
            </w:tcBorders>
            <w:shd w:val="clear" w:color="auto" w:fill="auto"/>
            <w:noWrap/>
            <w:vAlign w:val="center"/>
            <w:hideMark/>
          </w:tcPr>
          <w:p w14:paraId="71C43499"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0</w:t>
            </w:r>
          </w:p>
        </w:tc>
        <w:tc>
          <w:tcPr>
            <w:tcW w:w="637" w:type="pct"/>
            <w:tcBorders>
              <w:top w:val="nil"/>
              <w:left w:val="nil"/>
              <w:bottom w:val="single" w:sz="4" w:space="0" w:color="auto"/>
              <w:right w:val="single" w:sz="4" w:space="0" w:color="auto"/>
            </w:tcBorders>
            <w:shd w:val="clear" w:color="auto" w:fill="auto"/>
            <w:noWrap/>
            <w:vAlign w:val="center"/>
            <w:hideMark/>
          </w:tcPr>
          <w:p w14:paraId="0F22C6EC"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0</w:t>
            </w:r>
          </w:p>
        </w:tc>
        <w:tc>
          <w:tcPr>
            <w:tcW w:w="556" w:type="pct"/>
            <w:tcBorders>
              <w:top w:val="nil"/>
              <w:left w:val="nil"/>
              <w:bottom w:val="single" w:sz="4" w:space="0" w:color="auto"/>
              <w:right w:val="single" w:sz="4" w:space="0" w:color="auto"/>
            </w:tcBorders>
            <w:shd w:val="clear" w:color="auto" w:fill="auto"/>
            <w:noWrap/>
            <w:vAlign w:val="center"/>
            <w:hideMark/>
          </w:tcPr>
          <w:p w14:paraId="44361098"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0</w:t>
            </w:r>
          </w:p>
        </w:tc>
        <w:tc>
          <w:tcPr>
            <w:tcW w:w="435" w:type="pct"/>
            <w:tcBorders>
              <w:top w:val="nil"/>
              <w:left w:val="nil"/>
              <w:bottom w:val="single" w:sz="4" w:space="0" w:color="auto"/>
              <w:right w:val="single" w:sz="4" w:space="0" w:color="auto"/>
            </w:tcBorders>
            <w:shd w:val="clear" w:color="auto" w:fill="auto"/>
            <w:noWrap/>
            <w:vAlign w:val="center"/>
            <w:hideMark/>
          </w:tcPr>
          <w:p w14:paraId="69276E49"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0</w:t>
            </w:r>
          </w:p>
        </w:tc>
      </w:tr>
      <w:tr w:rsidR="00C56418" w:rsidRPr="009A2E94" w14:paraId="243EE122" w14:textId="77777777" w:rsidTr="00C56418">
        <w:trPr>
          <w:trHeight w:val="267"/>
        </w:trPr>
        <w:tc>
          <w:tcPr>
            <w:tcW w:w="1070" w:type="pct"/>
            <w:tcBorders>
              <w:top w:val="nil"/>
              <w:left w:val="single" w:sz="4" w:space="0" w:color="auto"/>
              <w:bottom w:val="single" w:sz="4" w:space="0" w:color="auto"/>
              <w:right w:val="single" w:sz="4" w:space="0" w:color="auto"/>
            </w:tcBorders>
            <w:shd w:val="clear" w:color="auto" w:fill="auto"/>
            <w:vAlign w:val="center"/>
            <w:hideMark/>
          </w:tcPr>
          <w:p w14:paraId="394816B3" w14:textId="77777777" w:rsidR="00C56418" w:rsidRPr="009A2E94" w:rsidRDefault="00C56418" w:rsidP="00C56418">
            <w:pPr>
              <w:rPr>
                <w:rFonts w:ascii="Myriad Pro" w:hAnsi="Myriad Pro"/>
                <w:color w:val="000000"/>
                <w:sz w:val="18"/>
                <w:szCs w:val="18"/>
              </w:rPr>
            </w:pPr>
            <w:r w:rsidRPr="009A2E94">
              <w:rPr>
                <w:rFonts w:ascii="Myriad Pro" w:hAnsi="Myriad Pro"/>
                <w:color w:val="000000"/>
                <w:sz w:val="18"/>
                <w:szCs w:val="18"/>
              </w:rPr>
              <w:t>Прочие налоги</w:t>
            </w:r>
          </w:p>
        </w:tc>
        <w:tc>
          <w:tcPr>
            <w:tcW w:w="491" w:type="pct"/>
            <w:tcBorders>
              <w:top w:val="nil"/>
              <w:left w:val="nil"/>
              <w:bottom w:val="single" w:sz="4" w:space="0" w:color="auto"/>
              <w:right w:val="single" w:sz="4" w:space="0" w:color="auto"/>
            </w:tcBorders>
            <w:shd w:val="clear" w:color="auto" w:fill="auto"/>
            <w:noWrap/>
            <w:vAlign w:val="center"/>
            <w:hideMark/>
          </w:tcPr>
          <w:p w14:paraId="1D9B9165"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тыс. руб.</w:t>
            </w:r>
          </w:p>
        </w:tc>
        <w:tc>
          <w:tcPr>
            <w:tcW w:w="578" w:type="pct"/>
            <w:tcBorders>
              <w:top w:val="nil"/>
              <w:left w:val="nil"/>
              <w:bottom w:val="single" w:sz="4" w:space="0" w:color="auto"/>
              <w:right w:val="single" w:sz="4" w:space="0" w:color="auto"/>
            </w:tcBorders>
            <w:shd w:val="clear" w:color="auto" w:fill="auto"/>
            <w:noWrap/>
            <w:vAlign w:val="center"/>
            <w:hideMark/>
          </w:tcPr>
          <w:p w14:paraId="7425844A"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9 303</w:t>
            </w:r>
          </w:p>
        </w:tc>
        <w:tc>
          <w:tcPr>
            <w:tcW w:w="652" w:type="pct"/>
            <w:tcBorders>
              <w:top w:val="nil"/>
              <w:left w:val="nil"/>
              <w:bottom w:val="single" w:sz="4" w:space="0" w:color="auto"/>
              <w:right w:val="single" w:sz="4" w:space="0" w:color="auto"/>
            </w:tcBorders>
            <w:shd w:val="clear" w:color="auto" w:fill="auto"/>
            <w:noWrap/>
            <w:vAlign w:val="center"/>
            <w:hideMark/>
          </w:tcPr>
          <w:p w14:paraId="5E50F85A"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8 947</w:t>
            </w:r>
          </w:p>
        </w:tc>
        <w:tc>
          <w:tcPr>
            <w:tcW w:w="581" w:type="pct"/>
            <w:tcBorders>
              <w:top w:val="nil"/>
              <w:left w:val="nil"/>
              <w:bottom w:val="single" w:sz="4" w:space="0" w:color="auto"/>
              <w:right w:val="single" w:sz="4" w:space="0" w:color="auto"/>
            </w:tcBorders>
            <w:shd w:val="clear" w:color="auto" w:fill="auto"/>
            <w:noWrap/>
            <w:vAlign w:val="center"/>
            <w:hideMark/>
          </w:tcPr>
          <w:p w14:paraId="63547D12"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8 947</w:t>
            </w:r>
          </w:p>
        </w:tc>
        <w:tc>
          <w:tcPr>
            <w:tcW w:w="637" w:type="pct"/>
            <w:tcBorders>
              <w:top w:val="nil"/>
              <w:left w:val="nil"/>
              <w:bottom w:val="single" w:sz="4" w:space="0" w:color="auto"/>
              <w:right w:val="single" w:sz="4" w:space="0" w:color="auto"/>
            </w:tcBorders>
            <w:shd w:val="clear" w:color="auto" w:fill="auto"/>
            <w:noWrap/>
            <w:vAlign w:val="center"/>
            <w:hideMark/>
          </w:tcPr>
          <w:p w14:paraId="3B4EF65A"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8 947</w:t>
            </w:r>
          </w:p>
        </w:tc>
        <w:tc>
          <w:tcPr>
            <w:tcW w:w="556" w:type="pct"/>
            <w:tcBorders>
              <w:top w:val="nil"/>
              <w:left w:val="nil"/>
              <w:bottom w:val="single" w:sz="4" w:space="0" w:color="auto"/>
              <w:right w:val="single" w:sz="4" w:space="0" w:color="auto"/>
            </w:tcBorders>
            <w:shd w:val="clear" w:color="auto" w:fill="auto"/>
            <w:noWrap/>
            <w:vAlign w:val="center"/>
            <w:hideMark/>
          </w:tcPr>
          <w:p w14:paraId="5F4DBA3A"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0</w:t>
            </w:r>
          </w:p>
        </w:tc>
        <w:tc>
          <w:tcPr>
            <w:tcW w:w="435" w:type="pct"/>
            <w:tcBorders>
              <w:top w:val="nil"/>
              <w:left w:val="nil"/>
              <w:bottom w:val="single" w:sz="4" w:space="0" w:color="auto"/>
              <w:right w:val="single" w:sz="4" w:space="0" w:color="auto"/>
            </w:tcBorders>
            <w:shd w:val="clear" w:color="auto" w:fill="auto"/>
            <w:noWrap/>
            <w:vAlign w:val="center"/>
            <w:hideMark/>
          </w:tcPr>
          <w:p w14:paraId="43EE339D"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0</w:t>
            </w:r>
          </w:p>
        </w:tc>
      </w:tr>
      <w:tr w:rsidR="00C56418" w:rsidRPr="009A2E94" w14:paraId="5DDCAA43" w14:textId="77777777" w:rsidTr="00C56418">
        <w:trPr>
          <w:trHeight w:val="1815"/>
        </w:trPr>
        <w:tc>
          <w:tcPr>
            <w:tcW w:w="1070" w:type="pct"/>
            <w:tcBorders>
              <w:top w:val="nil"/>
              <w:left w:val="single" w:sz="4" w:space="0" w:color="auto"/>
              <w:bottom w:val="single" w:sz="4" w:space="0" w:color="auto"/>
              <w:right w:val="single" w:sz="4" w:space="0" w:color="auto"/>
            </w:tcBorders>
            <w:shd w:val="clear" w:color="auto" w:fill="auto"/>
            <w:vAlign w:val="center"/>
            <w:hideMark/>
          </w:tcPr>
          <w:p w14:paraId="1B4F99B0" w14:textId="77777777" w:rsidR="00C56418" w:rsidRPr="009A2E94" w:rsidRDefault="00C56418" w:rsidP="00C56418">
            <w:pPr>
              <w:rPr>
                <w:rFonts w:ascii="Myriad Pro" w:hAnsi="Myriad Pro"/>
                <w:color w:val="000000"/>
                <w:sz w:val="18"/>
                <w:szCs w:val="18"/>
              </w:rPr>
            </w:pPr>
            <w:r w:rsidRPr="009A2E94">
              <w:rPr>
                <w:rFonts w:ascii="Myriad Pro" w:hAnsi="Myriad Pro"/>
                <w:color w:val="000000"/>
                <w:sz w:val="18"/>
                <w:szCs w:val="18"/>
              </w:rPr>
              <w:t xml:space="preserve">Расходы сетевой организации, связанные с осуществлением </w:t>
            </w:r>
            <w:r w:rsidRPr="009A2E94">
              <w:rPr>
                <w:rFonts w:ascii="Myriad Pro" w:hAnsi="Myriad Pro"/>
                <w:sz w:val="18"/>
                <w:szCs w:val="18"/>
              </w:rPr>
              <w:t>технологического</w:t>
            </w:r>
            <w:r w:rsidRPr="009A2E94">
              <w:rPr>
                <w:rFonts w:ascii="Myriad Pro" w:hAnsi="Myriad Pro"/>
                <w:color w:val="000000"/>
                <w:sz w:val="18"/>
                <w:szCs w:val="18"/>
              </w:rPr>
              <w:t xml:space="preserve"> присоединения к электрическим сетям, не включенные в плату за технологическое присоединение</w:t>
            </w:r>
          </w:p>
        </w:tc>
        <w:tc>
          <w:tcPr>
            <w:tcW w:w="491" w:type="pct"/>
            <w:tcBorders>
              <w:top w:val="nil"/>
              <w:left w:val="nil"/>
              <w:bottom w:val="single" w:sz="4" w:space="0" w:color="auto"/>
              <w:right w:val="single" w:sz="4" w:space="0" w:color="auto"/>
            </w:tcBorders>
            <w:shd w:val="clear" w:color="auto" w:fill="auto"/>
            <w:noWrap/>
            <w:vAlign w:val="center"/>
            <w:hideMark/>
          </w:tcPr>
          <w:p w14:paraId="57C7C197"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тыс. руб.</w:t>
            </w:r>
          </w:p>
        </w:tc>
        <w:tc>
          <w:tcPr>
            <w:tcW w:w="578" w:type="pct"/>
            <w:tcBorders>
              <w:top w:val="nil"/>
              <w:left w:val="nil"/>
              <w:bottom w:val="single" w:sz="4" w:space="0" w:color="auto"/>
              <w:right w:val="single" w:sz="4" w:space="0" w:color="auto"/>
            </w:tcBorders>
            <w:shd w:val="clear" w:color="auto" w:fill="auto"/>
            <w:noWrap/>
            <w:vAlign w:val="center"/>
            <w:hideMark/>
          </w:tcPr>
          <w:p w14:paraId="255A90BA"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40 461</w:t>
            </w:r>
          </w:p>
        </w:tc>
        <w:tc>
          <w:tcPr>
            <w:tcW w:w="652" w:type="pct"/>
            <w:tcBorders>
              <w:top w:val="nil"/>
              <w:left w:val="nil"/>
              <w:bottom w:val="single" w:sz="4" w:space="0" w:color="auto"/>
              <w:right w:val="single" w:sz="4" w:space="0" w:color="auto"/>
            </w:tcBorders>
            <w:shd w:val="clear" w:color="auto" w:fill="auto"/>
            <w:noWrap/>
            <w:vAlign w:val="center"/>
            <w:hideMark/>
          </w:tcPr>
          <w:p w14:paraId="1E6F055E"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0</w:t>
            </w:r>
          </w:p>
        </w:tc>
        <w:tc>
          <w:tcPr>
            <w:tcW w:w="581" w:type="pct"/>
            <w:tcBorders>
              <w:top w:val="nil"/>
              <w:left w:val="nil"/>
              <w:bottom w:val="single" w:sz="4" w:space="0" w:color="auto"/>
              <w:right w:val="single" w:sz="4" w:space="0" w:color="auto"/>
            </w:tcBorders>
            <w:shd w:val="clear" w:color="auto" w:fill="auto"/>
            <w:noWrap/>
            <w:vAlign w:val="center"/>
            <w:hideMark/>
          </w:tcPr>
          <w:p w14:paraId="242D99CD"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0</w:t>
            </w:r>
          </w:p>
        </w:tc>
        <w:tc>
          <w:tcPr>
            <w:tcW w:w="637" w:type="pct"/>
            <w:tcBorders>
              <w:top w:val="nil"/>
              <w:left w:val="nil"/>
              <w:bottom w:val="single" w:sz="4" w:space="0" w:color="auto"/>
              <w:right w:val="single" w:sz="4" w:space="0" w:color="auto"/>
            </w:tcBorders>
            <w:shd w:val="clear" w:color="auto" w:fill="auto"/>
            <w:noWrap/>
            <w:vAlign w:val="center"/>
            <w:hideMark/>
          </w:tcPr>
          <w:p w14:paraId="04721F39"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34 492</w:t>
            </w:r>
          </w:p>
        </w:tc>
        <w:tc>
          <w:tcPr>
            <w:tcW w:w="556" w:type="pct"/>
            <w:tcBorders>
              <w:top w:val="nil"/>
              <w:left w:val="nil"/>
              <w:bottom w:val="single" w:sz="4" w:space="0" w:color="auto"/>
              <w:right w:val="single" w:sz="4" w:space="0" w:color="auto"/>
            </w:tcBorders>
            <w:shd w:val="clear" w:color="auto" w:fill="auto"/>
            <w:noWrap/>
            <w:vAlign w:val="center"/>
            <w:hideMark/>
          </w:tcPr>
          <w:p w14:paraId="292487B4"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34 492</w:t>
            </w:r>
          </w:p>
        </w:tc>
        <w:tc>
          <w:tcPr>
            <w:tcW w:w="435" w:type="pct"/>
            <w:tcBorders>
              <w:top w:val="nil"/>
              <w:left w:val="nil"/>
              <w:bottom w:val="single" w:sz="4" w:space="0" w:color="auto"/>
              <w:right w:val="single" w:sz="4" w:space="0" w:color="auto"/>
            </w:tcBorders>
            <w:shd w:val="clear" w:color="auto" w:fill="auto"/>
            <w:noWrap/>
            <w:vAlign w:val="center"/>
            <w:hideMark/>
          </w:tcPr>
          <w:p w14:paraId="7976CE7E" w14:textId="77777777" w:rsidR="00C56418" w:rsidRPr="009A2E94" w:rsidRDefault="00C56418" w:rsidP="00C56418">
            <w:pPr>
              <w:jc w:val="center"/>
              <w:rPr>
                <w:rFonts w:ascii="Myriad Pro" w:hAnsi="Myriad Pro"/>
                <w:color w:val="000000"/>
                <w:sz w:val="18"/>
                <w:szCs w:val="18"/>
              </w:rPr>
            </w:pPr>
            <w:r w:rsidRPr="009A2E94">
              <w:rPr>
                <w:rFonts w:ascii="Myriad Pro" w:hAnsi="Myriad Pro"/>
                <w:color w:val="000000"/>
                <w:sz w:val="18"/>
                <w:szCs w:val="18"/>
              </w:rPr>
              <w:t>34 492</w:t>
            </w:r>
          </w:p>
        </w:tc>
      </w:tr>
      <w:tr w:rsidR="00C56418" w:rsidRPr="00AD15F9" w14:paraId="7168EF0D" w14:textId="77777777" w:rsidTr="00C56418">
        <w:trPr>
          <w:trHeight w:val="615"/>
        </w:trPr>
        <w:tc>
          <w:tcPr>
            <w:tcW w:w="1070" w:type="pct"/>
            <w:tcBorders>
              <w:top w:val="nil"/>
              <w:left w:val="single" w:sz="4" w:space="0" w:color="auto"/>
              <w:bottom w:val="single" w:sz="4" w:space="0" w:color="auto"/>
              <w:right w:val="single" w:sz="4" w:space="0" w:color="auto"/>
            </w:tcBorders>
            <w:shd w:val="clear" w:color="auto" w:fill="auto"/>
            <w:vAlign w:val="center"/>
            <w:hideMark/>
          </w:tcPr>
          <w:p w14:paraId="757CBB28" w14:textId="77777777" w:rsidR="00C56418" w:rsidRPr="00AD15F9" w:rsidRDefault="00C56418" w:rsidP="00C56418">
            <w:pPr>
              <w:rPr>
                <w:rFonts w:ascii="Myriad Pro" w:hAnsi="Myriad Pro"/>
                <w:color w:val="000000"/>
                <w:sz w:val="18"/>
                <w:szCs w:val="18"/>
              </w:rPr>
            </w:pPr>
            <w:r w:rsidRPr="00AD15F9">
              <w:rPr>
                <w:rFonts w:ascii="Myriad Pro" w:hAnsi="Myriad Pro"/>
                <w:color w:val="000000"/>
                <w:sz w:val="18"/>
                <w:szCs w:val="18"/>
              </w:rPr>
              <w:t xml:space="preserve">Прочие неподконтрольные расходы </w:t>
            </w:r>
          </w:p>
        </w:tc>
        <w:tc>
          <w:tcPr>
            <w:tcW w:w="491" w:type="pct"/>
            <w:tcBorders>
              <w:top w:val="nil"/>
              <w:left w:val="nil"/>
              <w:bottom w:val="single" w:sz="4" w:space="0" w:color="auto"/>
              <w:right w:val="single" w:sz="4" w:space="0" w:color="auto"/>
            </w:tcBorders>
            <w:shd w:val="clear" w:color="auto" w:fill="auto"/>
            <w:noWrap/>
            <w:vAlign w:val="center"/>
            <w:hideMark/>
          </w:tcPr>
          <w:p w14:paraId="4D24E02C" w14:textId="77777777" w:rsidR="00C56418" w:rsidRPr="00AD15F9" w:rsidRDefault="00C56418" w:rsidP="00C56418">
            <w:pPr>
              <w:jc w:val="center"/>
              <w:rPr>
                <w:rFonts w:ascii="Myriad Pro" w:hAnsi="Myriad Pro"/>
                <w:color w:val="000000"/>
                <w:sz w:val="18"/>
                <w:szCs w:val="18"/>
              </w:rPr>
            </w:pPr>
            <w:r w:rsidRPr="00AD15F9">
              <w:rPr>
                <w:rFonts w:ascii="Myriad Pro" w:hAnsi="Myriad Pro"/>
                <w:color w:val="000000"/>
                <w:sz w:val="18"/>
                <w:szCs w:val="18"/>
              </w:rPr>
              <w:t>тыс. руб.</w:t>
            </w:r>
          </w:p>
        </w:tc>
        <w:tc>
          <w:tcPr>
            <w:tcW w:w="578" w:type="pct"/>
            <w:tcBorders>
              <w:top w:val="nil"/>
              <w:left w:val="nil"/>
              <w:bottom w:val="single" w:sz="4" w:space="0" w:color="auto"/>
              <w:right w:val="single" w:sz="4" w:space="0" w:color="auto"/>
            </w:tcBorders>
            <w:shd w:val="clear" w:color="auto" w:fill="auto"/>
            <w:noWrap/>
            <w:vAlign w:val="center"/>
            <w:hideMark/>
          </w:tcPr>
          <w:p w14:paraId="1AB8CE87" w14:textId="77777777" w:rsidR="00C56418" w:rsidRPr="00AD15F9" w:rsidRDefault="00C56418" w:rsidP="00C56418">
            <w:pPr>
              <w:jc w:val="center"/>
              <w:rPr>
                <w:rFonts w:ascii="Myriad Pro" w:hAnsi="Myriad Pro"/>
                <w:color w:val="000000"/>
                <w:sz w:val="18"/>
                <w:szCs w:val="18"/>
              </w:rPr>
            </w:pPr>
            <w:r w:rsidRPr="00AD15F9">
              <w:rPr>
                <w:rFonts w:ascii="Myriad Pro" w:hAnsi="Myriad Pro"/>
                <w:color w:val="000000"/>
                <w:sz w:val="18"/>
                <w:szCs w:val="18"/>
              </w:rPr>
              <w:t>89 827</w:t>
            </w:r>
          </w:p>
        </w:tc>
        <w:tc>
          <w:tcPr>
            <w:tcW w:w="652" w:type="pct"/>
            <w:tcBorders>
              <w:top w:val="nil"/>
              <w:left w:val="nil"/>
              <w:bottom w:val="single" w:sz="4" w:space="0" w:color="auto"/>
              <w:right w:val="single" w:sz="4" w:space="0" w:color="auto"/>
            </w:tcBorders>
            <w:shd w:val="clear" w:color="auto" w:fill="auto"/>
            <w:noWrap/>
            <w:vAlign w:val="center"/>
            <w:hideMark/>
          </w:tcPr>
          <w:p w14:paraId="3ED7E304" w14:textId="77777777" w:rsidR="00C56418" w:rsidRPr="00AD15F9" w:rsidRDefault="00C56418" w:rsidP="00C56418">
            <w:pPr>
              <w:jc w:val="center"/>
              <w:rPr>
                <w:rFonts w:ascii="Myriad Pro" w:hAnsi="Myriad Pro"/>
                <w:color w:val="000000"/>
                <w:sz w:val="18"/>
                <w:szCs w:val="18"/>
              </w:rPr>
            </w:pPr>
            <w:r w:rsidRPr="00AD15F9">
              <w:rPr>
                <w:rFonts w:ascii="Myriad Pro" w:hAnsi="Myriad Pro"/>
                <w:color w:val="000000"/>
                <w:sz w:val="18"/>
                <w:szCs w:val="18"/>
              </w:rPr>
              <w:t>315 756</w:t>
            </w:r>
          </w:p>
        </w:tc>
        <w:tc>
          <w:tcPr>
            <w:tcW w:w="581" w:type="pct"/>
            <w:tcBorders>
              <w:top w:val="nil"/>
              <w:left w:val="nil"/>
              <w:bottom w:val="single" w:sz="4" w:space="0" w:color="auto"/>
              <w:right w:val="single" w:sz="4" w:space="0" w:color="auto"/>
            </w:tcBorders>
            <w:shd w:val="clear" w:color="auto" w:fill="auto"/>
            <w:noWrap/>
            <w:vAlign w:val="center"/>
            <w:hideMark/>
          </w:tcPr>
          <w:p w14:paraId="7B2CDF59" w14:textId="77777777" w:rsidR="00C56418" w:rsidRPr="00AD15F9" w:rsidRDefault="00C56418" w:rsidP="00C56418">
            <w:pPr>
              <w:jc w:val="center"/>
              <w:rPr>
                <w:rFonts w:ascii="Myriad Pro" w:hAnsi="Myriad Pro"/>
                <w:color w:val="000000"/>
                <w:sz w:val="18"/>
                <w:szCs w:val="18"/>
              </w:rPr>
            </w:pPr>
            <w:r w:rsidRPr="00AD15F9">
              <w:rPr>
                <w:rFonts w:ascii="Myriad Pro" w:hAnsi="Myriad Pro"/>
                <w:color w:val="000000"/>
                <w:sz w:val="18"/>
                <w:szCs w:val="18"/>
              </w:rPr>
              <w:t>315 756</w:t>
            </w:r>
          </w:p>
        </w:tc>
        <w:tc>
          <w:tcPr>
            <w:tcW w:w="637" w:type="pct"/>
            <w:tcBorders>
              <w:top w:val="nil"/>
              <w:left w:val="nil"/>
              <w:bottom w:val="single" w:sz="4" w:space="0" w:color="auto"/>
              <w:right w:val="single" w:sz="4" w:space="0" w:color="auto"/>
            </w:tcBorders>
            <w:shd w:val="clear" w:color="auto" w:fill="auto"/>
            <w:noWrap/>
            <w:vAlign w:val="center"/>
            <w:hideMark/>
          </w:tcPr>
          <w:p w14:paraId="038163CE" w14:textId="77777777" w:rsidR="00C56418" w:rsidRPr="00AD15F9" w:rsidRDefault="00C56418" w:rsidP="00C56418">
            <w:pPr>
              <w:jc w:val="center"/>
              <w:rPr>
                <w:rFonts w:ascii="Myriad Pro" w:hAnsi="Myriad Pro"/>
                <w:color w:val="000000"/>
                <w:sz w:val="18"/>
                <w:szCs w:val="18"/>
              </w:rPr>
            </w:pPr>
            <w:r w:rsidRPr="00AD15F9">
              <w:rPr>
                <w:rFonts w:ascii="Myriad Pro" w:hAnsi="Myriad Pro"/>
                <w:color w:val="000000"/>
                <w:sz w:val="18"/>
                <w:szCs w:val="18"/>
              </w:rPr>
              <w:t>315 756</w:t>
            </w:r>
          </w:p>
        </w:tc>
        <w:tc>
          <w:tcPr>
            <w:tcW w:w="556" w:type="pct"/>
            <w:tcBorders>
              <w:top w:val="nil"/>
              <w:left w:val="nil"/>
              <w:bottom w:val="single" w:sz="4" w:space="0" w:color="auto"/>
              <w:right w:val="single" w:sz="4" w:space="0" w:color="auto"/>
            </w:tcBorders>
            <w:shd w:val="clear" w:color="auto" w:fill="auto"/>
            <w:noWrap/>
            <w:vAlign w:val="center"/>
            <w:hideMark/>
          </w:tcPr>
          <w:p w14:paraId="15DE7CBA" w14:textId="77777777" w:rsidR="00C56418" w:rsidRPr="00AD15F9" w:rsidRDefault="00C56418" w:rsidP="00C56418">
            <w:pPr>
              <w:jc w:val="center"/>
              <w:rPr>
                <w:rFonts w:ascii="Myriad Pro" w:hAnsi="Myriad Pro"/>
                <w:color w:val="000000"/>
                <w:sz w:val="18"/>
                <w:szCs w:val="18"/>
              </w:rPr>
            </w:pPr>
            <w:r w:rsidRPr="00AD15F9">
              <w:rPr>
                <w:rFonts w:ascii="Myriad Pro" w:hAnsi="Myriad Pro"/>
                <w:color w:val="000000"/>
                <w:sz w:val="18"/>
                <w:szCs w:val="18"/>
              </w:rPr>
              <w:t>0</w:t>
            </w:r>
          </w:p>
        </w:tc>
        <w:tc>
          <w:tcPr>
            <w:tcW w:w="435" w:type="pct"/>
            <w:tcBorders>
              <w:top w:val="nil"/>
              <w:left w:val="nil"/>
              <w:bottom w:val="single" w:sz="4" w:space="0" w:color="auto"/>
              <w:right w:val="single" w:sz="4" w:space="0" w:color="auto"/>
            </w:tcBorders>
            <w:shd w:val="clear" w:color="auto" w:fill="auto"/>
            <w:noWrap/>
            <w:vAlign w:val="center"/>
            <w:hideMark/>
          </w:tcPr>
          <w:p w14:paraId="1363A977" w14:textId="77777777" w:rsidR="00C56418" w:rsidRPr="00AD15F9" w:rsidRDefault="00C56418" w:rsidP="00C56418">
            <w:pPr>
              <w:jc w:val="center"/>
              <w:rPr>
                <w:rFonts w:ascii="Myriad Pro" w:hAnsi="Myriad Pro"/>
                <w:color w:val="000000"/>
                <w:sz w:val="18"/>
                <w:szCs w:val="18"/>
              </w:rPr>
            </w:pPr>
            <w:r w:rsidRPr="00AD15F9">
              <w:rPr>
                <w:rFonts w:ascii="Myriad Pro" w:hAnsi="Myriad Pro"/>
                <w:color w:val="000000"/>
                <w:sz w:val="18"/>
                <w:szCs w:val="18"/>
              </w:rPr>
              <w:t>0</w:t>
            </w:r>
          </w:p>
        </w:tc>
      </w:tr>
    </w:tbl>
    <w:p w14:paraId="7CB44304" w14:textId="2E3A6596" w:rsidR="00C56418" w:rsidRPr="00AD15F9" w:rsidRDefault="00C56418" w:rsidP="00944A55">
      <w:pPr>
        <w:spacing w:before="200" w:after="200" w:line="360" w:lineRule="auto"/>
        <w:ind w:firstLine="567"/>
        <w:jc w:val="both"/>
        <w:rPr>
          <w:rFonts w:ascii="Myriad Pro" w:hAnsi="Myriad Pro"/>
          <w:sz w:val="26"/>
          <w:szCs w:val="26"/>
        </w:rPr>
      </w:pPr>
      <w:r w:rsidRPr="00AD15F9">
        <w:rPr>
          <w:rFonts w:ascii="Myriad Pro" w:hAnsi="Myriad Pro"/>
          <w:sz w:val="26"/>
          <w:szCs w:val="26"/>
        </w:rPr>
        <w:t xml:space="preserve">Отклонения по размеру неподконтрольных расходов за 2017 год по расчету Исполнителя относительно заявленных АО «Тываэнерго» и учтенных Службой по тарифам Республики Тыва составили 34 492 тыс. руб. по статье затрат «Расходы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 Службой по тарифам Республики Тыва расходы, связанные с осуществлением технологического присоединения к электрическим сетям, не включенные в плату за технологическое присоединение учтены при определении плановых </w:t>
      </w:r>
      <w:bookmarkStart w:id="41" w:name="_Toc36934517"/>
      <w:r w:rsidRPr="00AD15F9">
        <w:rPr>
          <w:rFonts w:ascii="Myriad Pro" w:hAnsi="Myriad Pro"/>
          <w:sz w:val="26"/>
          <w:szCs w:val="26"/>
        </w:rPr>
        <w:t>выпадающих доходов от льготного ТП</w:t>
      </w:r>
      <w:bookmarkEnd w:id="41"/>
      <w:r w:rsidRPr="00AD15F9">
        <w:rPr>
          <w:rFonts w:ascii="Myriad Pro" w:hAnsi="Myriad Pro"/>
          <w:sz w:val="26"/>
          <w:szCs w:val="26"/>
        </w:rPr>
        <w:t xml:space="preserve"> на 2019 год.</w:t>
      </w:r>
    </w:p>
    <w:p w14:paraId="30AED555" w14:textId="29A23F24" w:rsidR="00712666" w:rsidRPr="00AD15F9" w:rsidRDefault="00712666" w:rsidP="00944A55">
      <w:pPr>
        <w:spacing w:before="200" w:after="200" w:line="360" w:lineRule="auto"/>
        <w:ind w:firstLine="567"/>
        <w:jc w:val="both"/>
        <w:rPr>
          <w:rFonts w:ascii="Myriad Pro" w:eastAsia="Calibri" w:hAnsi="Myriad Pro"/>
          <w:b/>
          <w:bCs/>
          <w:color w:val="4F6228"/>
          <w:sz w:val="28"/>
          <w:szCs w:val="28"/>
          <w:lang w:eastAsia="en-US"/>
        </w:rPr>
      </w:pPr>
      <w:r w:rsidRPr="00AD15F9">
        <w:rPr>
          <w:rFonts w:ascii="Myriad Pro" w:eastAsia="Calibri" w:hAnsi="Myriad Pro"/>
          <w:b/>
          <w:bCs/>
          <w:color w:val="4F6228"/>
          <w:sz w:val="28"/>
          <w:szCs w:val="28"/>
          <w:lang w:eastAsia="en-US"/>
        </w:rPr>
        <w:lastRenderedPageBreak/>
        <w:t>Корректировка необходимой валовой выручки по доходам от осуществления регулируемой деятельности</w:t>
      </w:r>
    </w:p>
    <w:p w14:paraId="1252FF29" w14:textId="70CC5A5A" w:rsidR="00944A55" w:rsidRPr="00232930" w:rsidRDefault="00944A55" w:rsidP="009A2E94">
      <w:pPr>
        <w:spacing w:line="360" w:lineRule="auto"/>
        <w:ind w:firstLine="567"/>
        <w:jc w:val="both"/>
        <w:rPr>
          <w:rFonts w:ascii="Myriad Pro" w:hAnsi="Myriad Pro"/>
          <w:bCs/>
          <w:color w:val="000000"/>
          <w:sz w:val="26"/>
          <w:szCs w:val="26"/>
        </w:rPr>
      </w:pPr>
      <w:r w:rsidRPr="00AD15F9">
        <w:rPr>
          <w:rFonts w:ascii="Myriad Pro" w:hAnsi="Myriad Pro"/>
          <w:bCs/>
          <w:color w:val="000000"/>
          <w:sz w:val="26"/>
          <w:szCs w:val="26"/>
        </w:rPr>
        <w:t xml:space="preserve">По расчету Исполнителя фактический объем выручки за услуги по передаче электрической энергии за 2017 год в части содержания электрических сетей, определенный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w:t>
      </w:r>
      <w:r w:rsidRPr="00232930">
        <w:rPr>
          <w:rFonts w:ascii="Myriad Pro" w:hAnsi="Myriad Pro"/>
          <w:bCs/>
          <w:color w:val="000000"/>
          <w:sz w:val="26"/>
          <w:szCs w:val="26"/>
        </w:rPr>
        <w:t xml:space="preserve">услуг составил </w:t>
      </w:r>
      <w:r w:rsidR="00442435" w:rsidRPr="00232930">
        <w:rPr>
          <w:rFonts w:ascii="Myriad Pro" w:hAnsi="Myriad Pro"/>
          <w:bCs/>
          <w:color w:val="000000"/>
          <w:sz w:val="26"/>
          <w:szCs w:val="26"/>
        </w:rPr>
        <w:t>1</w:t>
      </w:r>
      <w:r w:rsidR="00232930">
        <w:rPr>
          <w:rFonts w:ascii="Myriad Pro" w:hAnsi="Myriad Pro"/>
          <w:bCs/>
          <w:color w:val="000000"/>
          <w:sz w:val="26"/>
          <w:szCs w:val="26"/>
        </w:rPr>
        <w:t> </w:t>
      </w:r>
      <w:r w:rsidR="00442435" w:rsidRPr="00232930">
        <w:rPr>
          <w:rFonts w:ascii="Myriad Pro" w:hAnsi="Myriad Pro"/>
          <w:bCs/>
          <w:color w:val="000000"/>
          <w:sz w:val="26"/>
          <w:szCs w:val="26"/>
        </w:rPr>
        <w:t>088 729</w:t>
      </w:r>
      <w:r w:rsidRPr="00232930">
        <w:rPr>
          <w:rFonts w:ascii="Myriad Pro" w:hAnsi="Myriad Pro"/>
          <w:bCs/>
          <w:color w:val="000000"/>
          <w:sz w:val="26"/>
          <w:szCs w:val="26"/>
        </w:rPr>
        <w:t xml:space="preserve"> тыс. руб. Отклонение от величины, рассчитанной</w:t>
      </w:r>
      <w:r w:rsidRPr="00232930">
        <w:rPr>
          <w:rFonts w:ascii="Myriad Pro" w:hAnsi="Myriad Pro"/>
          <w:bCs/>
          <w:color w:val="000000"/>
          <w:sz w:val="26"/>
          <w:szCs w:val="26"/>
        </w:rPr>
        <w:br/>
        <w:t xml:space="preserve">АО «Тываэнерго» составило </w:t>
      </w:r>
      <w:r w:rsidR="00442435" w:rsidRPr="00232930">
        <w:rPr>
          <w:rFonts w:ascii="Myriad Pro" w:hAnsi="Myriad Pro"/>
          <w:bCs/>
          <w:color w:val="000000"/>
          <w:sz w:val="26"/>
          <w:szCs w:val="26"/>
        </w:rPr>
        <w:t>2 847,32</w:t>
      </w:r>
      <w:r w:rsidRPr="00232930">
        <w:rPr>
          <w:rFonts w:ascii="Myriad Pro" w:hAnsi="Myriad Pro"/>
          <w:bCs/>
          <w:color w:val="000000"/>
          <w:sz w:val="26"/>
          <w:szCs w:val="26"/>
        </w:rPr>
        <w:t xml:space="preserve">тыс. руб. </w:t>
      </w:r>
    </w:p>
    <w:p w14:paraId="3987DA7A" w14:textId="3CEA75FF" w:rsidR="009A2E94" w:rsidRPr="00767C94" w:rsidRDefault="009A2E94" w:rsidP="009A2E94">
      <w:pPr>
        <w:autoSpaceDE w:val="0"/>
        <w:autoSpaceDN w:val="0"/>
        <w:adjustRightInd w:val="0"/>
        <w:spacing w:line="360" w:lineRule="auto"/>
        <w:ind w:firstLine="709"/>
        <w:jc w:val="both"/>
        <w:rPr>
          <w:rFonts w:ascii="Myriad Pro" w:hAnsi="Myriad Pro" w:cs="Myriad Pro"/>
          <w:sz w:val="26"/>
          <w:szCs w:val="26"/>
        </w:rPr>
      </w:pPr>
      <w:bookmarkStart w:id="42" w:name="_Hlk41832432"/>
      <w:r w:rsidRPr="00232930">
        <w:rPr>
          <w:rFonts w:ascii="Myriad Pro" w:hAnsi="Myriad Pro" w:cs="Myriad Pro"/>
          <w:sz w:val="26"/>
          <w:szCs w:val="26"/>
        </w:rPr>
        <w:t>Исполнитель рекомендует АО «Тываэнерго</w:t>
      </w:r>
      <w:r w:rsidRPr="00232930">
        <w:rPr>
          <w:rFonts w:ascii="Myriad Pro" w:eastAsia="Calibri" w:hAnsi="Myriad Pro"/>
          <w:sz w:val="26"/>
          <w:szCs w:val="26"/>
        </w:rPr>
        <w:t xml:space="preserve">» </w:t>
      </w:r>
      <w:r w:rsidRPr="00232930">
        <w:rPr>
          <w:rFonts w:ascii="Myriad Pro" w:hAnsi="Myriad Pro" w:cs="Myriad Pro"/>
          <w:sz w:val="26"/>
          <w:szCs w:val="26"/>
        </w:rPr>
        <w:t>производить расчет величины</w:t>
      </w:r>
      <w:r w:rsidRPr="00767C94">
        <w:rPr>
          <w:rFonts w:ascii="Myriad Pro" w:hAnsi="Myriad Pro" w:cs="Myriad Pro"/>
          <w:sz w:val="26"/>
          <w:szCs w:val="26"/>
        </w:rPr>
        <w:t xml:space="preserve"> корректировки необходимой валовой выручки по доходам согласно формуле 7.1., указанной в пункте 11 Методических указаний № 98-э. </w:t>
      </w:r>
    </w:p>
    <w:p w14:paraId="2BD53E5B" w14:textId="77777777" w:rsidR="009A2E94" w:rsidRPr="00767C94" w:rsidRDefault="009A2E94" w:rsidP="009A2E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Соответствующая величина должна определяться как разница между необходимой валовой выручкой в части содержания электрических сетей, установленной на год </w:t>
      </w:r>
      <w:r w:rsidRPr="00767C94">
        <w:rPr>
          <w:rFonts w:ascii="Myriad Pro" w:hAnsi="Myriad Pro" w:cs="Myriad Pro"/>
          <w:sz w:val="26"/>
          <w:szCs w:val="26"/>
          <w:lang w:val="en-US"/>
        </w:rPr>
        <w:t>i</w:t>
      </w:r>
      <w:r w:rsidRPr="00767C94">
        <w:rPr>
          <w:rFonts w:ascii="Myriad Pro" w:hAnsi="Myriad Pro" w:cs="Myriad Pro"/>
          <w:sz w:val="26"/>
          <w:szCs w:val="26"/>
        </w:rPr>
        <w:t>-1, и фактическим объемом выручки за услуги по передаче 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w:t>
      </w:r>
    </w:p>
    <w:bookmarkEnd w:id="42"/>
    <w:p w14:paraId="0018B452" w14:textId="77777777" w:rsidR="00712666" w:rsidRPr="001E78DB" w:rsidRDefault="00712666" w:rsidP="001E78DB">
      <w:pPr>
        <w:spacing w:before="200" w:after="200" w:line="360" w:lineRule="auto"/>
        <w:ind w:firstLine="567"/>
        <w:jc w:val="both"/>
        <w:rPr>
          <w:rFonts w:ascii="Myriad Pro" w:hAnsi="Myriad Pro"/>
          <w:sz w:val="26"/>
          <w:szCs w:val="26"/>
        </w:rPr>
      </w:pPr>
    </w:p>
    <w:sectPr w:rsidR="00712666" w:rsidRPr="001E78DB"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21BB1" w14:textId="77777777" w:rsidR="00F4424A" w:rsidRDefault="00F4424A" w:rsidP="001335E3">
      <w:r>
        <w:separator/>
      </w:r>
    </w:p>
  </w:endnote>
  <w:endnote w:type="continuationSeparator" w:id="0">
    <w:p w14:paraId="1347BEE4" w14:textId="77777777" w:rsidR="00F4424A" w:rsidRDefault="00F4424A"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Calibri"/>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702160"/>
      <w:docPartObj>
        <w:docPartGallery w:val="Page Numbers (Bottom of Page)"/>
        <w:docPartUnique/>
      </w:docPartObj>
    </w:sdtPr>
    <w:sdtEndPr>
      <w:rPr>
        <w:rFonts w:ascii="Furore" w:hAnsi="Furore"/>
        <w:color w:val="4F6228" w:themeColor="accent3" w:themeShade="80"/>
      </w:rPr>
    </w:sdtEndPr>
    <w:sdtContent>
      <w:p w14:paraId="384DDDA4" w14:textId="77777777" w:rsidR="003A7B2F" w:rsidRPr="00CE76BB" w:rsidRDefault="003A7B2F">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442435">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1E3CA9FB" w14:textId="77777777" w:rsidR="003A7B2F" w:rsidRPr="00CE76BB" w:rsidRDefault="003A7B2F">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29ABFDF5" w14:textId="3BF9A244" w:rsidR="003A7B2F" w:rsidRPr="00CE76BB" w:rsidRDefault="003A7B2F">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C91EE4">
          <w:rPr>
            <w:rFonts w:ascii="Furore" w:hAnsi="Furore"/>
            <w:noProof/>
            <w:color w:val="4F6228" w:themeColor="accent3" w:themeShade="80"/>
          </w:rPr>
          <w:t>50</w:t>
        </w:r>
        <w:r w:rsidRPr="00CE76BB">
          <w:rPr>
            <w:rFonts w:ascii="Furore" w:hAnsi="Furore"/>
            <w:color w:val="4F6228" w:themeColor="accent3" w:themeShade="80"/>
          </w:rPr>
          <w:fldChar w:fldCharType="end"/>
        </w:r>
      </w:p>
    </w:sdtContent>
  </w:sdt>
  <w:p w14:paraId="463A61CA" w14:textId="77777777" w:rsidR="003A7B2F" w:rsidRPr="00CE76BB" w:rsidRDefault="003A7B2F">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7F8FE890" w14:textId="0D8B07E0" w:rsidR="003A7B2F" w:rsidRPr="00CE76BB" w:rsidRDefault="003A7B2F"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442435">
          <w:rPr>
            <w:rFonts w:ascii="Furore" w:hAnsi="Furore"/>
            <w:noProof/>
            <w:color w:val="4F6228" w:themeColor="accent3" w:themeShade="80"/>
          </w:rPr>
          <w:t>31</w:t>
        </w:r>
        <w:r w:rsidRPr="00CE76BB">
          <w:rPr>
            <w:rFonts w:ascii="Furore" w:hAnsi="Furore"/>
            <w:color w:val="4F6228" w:themeColor="accent3" w:themeShade="80"/>
          </w:rPr>
          <w:fldChar w:fldCharType="end"/>
        </w:r>
      </w:p>
    </w:sdtContent>
  </w:sdt>
  <w:p w14:paraId="4ED9CBBB" w14:textId="77777777" w:rsidR="003A7B2F" w:rsidRDefault="003A7B2F">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2D8C6" w14:textId="77777777" w:rsidR="00F4424A" w:rsidRDefault="00F4424A" w:rsidP="001335E3">
      <w:r>
        <w:separator/>
      </w:r>
    </w:p>
  </w:footnote>
  <w:footnote w:type="continuationSeparator" w:id="0">
    <w:p w14:paraId="4F7C3E2B" w14:textId="77777777" w:rsidR="00F4424A" w:rsidRDefault="00F4424A"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CC88F" w14:textId="77777777" w:rsidR="003A7B2F" w:rsidRPr="0084482D" w:rsidRDefault="003A7B2F"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43263" w14:textId="77777777" w:rsidR="003A7B2F" w:rsidRPr="00717083" w:rsidRDefault="003A7B2F"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308773B"/>
    <w:multiLevelType w:val="hybridMultilevel"/>
    <w:tmpl w:val="B6BA7450"/>
    <w:lvl w:ilvl="0" w:tplc="0419000B">
      <w:start w:val="1"/>
      <w:numFmt w:val="bullet"/>
      <w:lvlText w:val=""/>
      <w:lvlJc w:val="left"/>
      <w:pPr>
        <w:ind w:left="5464" w:hanging="360"/>
      </w:pPr>
      <w:rPr>
        <w:rFonts w:ascii="Wingdings" w:hAnsi="Wingdings" w:hint="default"/>
      </w:rPr>
    </w:lvl>
    <w:lvl w:ilvl="1" w:tplc="04190003" w:tentative="1">
      <w:start w:val="1"/>
      <w:numFmt w:val="bullet"/>
      <w:lvlText w:val="o"/>
      <w:lvlJc w:val="left"/>
      <w:pPr>
        <w:ind w:left="6184" w:hanging="360"/>
      </w:pPr>
      <w:rPr>
        <w:rFonts w:ascii="Courier New" w:hAnsi="Courier New" w:cs="Courier New" w:hint="default"/>
      </w:rPr>
    </w:lvl>
    <w:lvl w:ilvl="2" w:tplc="04190005" w:tentative="1">
      <w:start w:val="1"/>
      <w:numFmt w:val="bullet"/>
      <w:lvlText w:val=""/>
      <w:lvlJc w:val="left"/>
      <w:pPr>
        <w:ind w:left="6904" w:hanging="360"/>
      </w:pPr>
      <w:rPr>
        <w:rFonts w:ascii="Wingdings" w:hAnsi="Wingdings" w:hint="default"/>
      </w:rPr>
    </w:lvl>
    <w:lvl w:ilvl="3" w:tplc="04190001" w:tentative="1">
      <w:start w:val="1"/>
      <w:numFmt w:val="bullet"/>
      <w:lvlText w:val=""/>
      <w:lvlJc w:val="left"/>
      <w:pPr>
        <w:ind w:left="7624" w:hanging="360"/>
      </w:pPr>
      <w:rPr>
        <w:rFonts w:ascii="Symbol" w:hAnsi="Symbol" w:hint="default"/>
      </w:rPr>
    </w:lvl>
    <w:lvl w:ilvl="4" w:tplc="04190003" w:tentative="1">
      <w:start w:val="1"/>
      <w:numFmt w:val="bullet"/>
      <w:lvlText w:val="o"/>
      <w:lvlJc w:val="left"/>
      <w:pPr>
        <w:ind w:left="8344" w:hanging="360"/>
      </w:pPr>
      <w:rPr>
        <w:rFonts w:ascii="Courier New" w:hAnsi="Courier New" w:cs="Courier New" w:hint="default"/>
      </w:rPr>
    </w:lvl>
    <w:lvl w:ilvl="5" w:tplc="04190005" w:tentative="1">
      <w:start w:val="1"/>
      <w:numFmt w:val="bullet"/>
      <w:lvlText w:val=""/>
      <w:lvlJc w:val="left"/>
      <w:pPr>
        <w:ind w:left="9064" w:hanging="360"/>
      </w:pPr>
      <w:rPr>
        <w:rFonts w:ascii="Wingdings" w:hAnsi="Wingdings" w:hint="default"/>
      </w:rPr>
    </w:lvl>
    <w:lvl w:ilvl="6" w:tplc="04190001" w:tentative="1">
      <w:start w:val="1"/>
      <w:numFmt w:val="bullet"/>
      <w:lvlText w:val=""/>
      <w:lvlJc w:val="left"/>
      <w:pPr>
        <w:ind w:left="9784" w:hanging="360"/>
      </w:pPr>
      <w:rPr>
        <w:rFonts w:ascii="Symbol" w:hAnsi="Symbol" w:hint="default"/>
      </w:rPr>
    </w:lvl>
    <w:lvl w:ilvl="7" w:tplc="04190003" w:tentative="1">
      <w:start w:val="1"/>
      <w:numFmt w:val="bullet"/>
      <w:lvlText w:val="o"/>
      <w:lvlJc w:val="left"/>
      <w:pPr>
        <w:ind w:left="10504" w:hanging="360"/>
      </w:pPr>
      <w:rPr>
        <w:rFonts w:ascii="Courier New" w:hAnsi="Courier New" w:cs="Courier New" w:hint="default"/>
      </w:rPr>
    </w:lvl>
    <w:lvl w:ilvl="8" w:tplc="04190005" w:tentative="1">
      <w:start w:val="1"/>
      <w:numFmt w:val="bullet"/>
      <w:lvlText w:val=""/>
      <w:lvlJc w:val="left"/>
      <w:pPr>
        <w:ind w:left="11224" w:hanging="360"/>
      </w:pPr>
      <w:rPr>
        <w:rFonts w:ascii="Wingdings" w:hAnsi="Wingdings" w:hint="default"/>
      </w:rPr>
    </w:lvl>
  </w:abstractNum>
  <w:abstractNum w:abstractNumId="2" w15:restartNumberingAfterBreak="0">
    <w:nsid w:val="09EF497E"/>
    <w:multiLevelType w:val="hybridMultilevel"/>
    <w:tmpl w:val="6B2C08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B07559"/>
    <w:multiLevelType w:val="hybridMultilevel"/>
    <w:tmpl w:val="44CCB6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55A5966"/>
    <w:multiLevelType w:val="hybridMultilevel"/>
    <w:tmpl w:val="256624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CB037C1"/>
    <w:multiLevelType w:val="hybridMultilevel"/>
    <w:tmpl w:val="642457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E473A7"/>
    <w:multiLevelType w:val="hybridMultilevel"/>
    <w:tmpl w:val="217882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E0D5EBF"/>
    <w:multiLevelType w:val="hybridMultilevel"/>
    <w:tmpl w:val="14041CC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37100ED2"/>
    <w:multiLevelType w:val="hybridMultilevel"/>
    <w:tmpl w:val="83EC8AB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ECA7E5E"/>
    <w:multiLevelType w:val="hybridMultilevel"/>
    <w:tmpl w:val="216EFDD0"/>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4" w15:restartNumberingAfterBreak="0">
    <w:nsid w:val="47803309"/>
    <w:multiLevelType w:val="hybridMultilevel"/>
    <w:tmpl w:val="37D8A1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EE32014"/>
    <w:multiLevelType w:val="hybridMultilevel"/>
    <w:tmpl w:val="8AA428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8"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6F2769B0"/>
    <w:multiLevelType w:val="hybridMultilevel"/>
    <w:tmpl w:val="06FA078A"/>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6FCE73DD"/>
    <w:multiLevelType w:val="hybridMultilevel"/>
    <w:tmpl w:val="00A889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29937FE"/>
    <w:multiLevelType w:val="multilevel"/>
    <w:tmpl w:val="89CA8A80"/>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2" w15:restartNumberingAfterBreak="0">
    <w:nsid w:val="729C08E1"/>
    <w:multiLevelType w:val="hybridMultilevel"/>
    <w:tmpl w:val="A5EE36A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num w:numId="1">
    <w:abstractNumId w:val="17"/>
  </w:num>
  <w:num w:numId="2">
    <w:abstractNumId w:val="18"/>
  </w:num>
  <w:num w:numId="3">
    <w:abstractNumId w:val="0"/>
  </w:num>
  <w:num w:numId="4">
    <w:abstractNumId w:val="5"/>
  </w:num>
  <w:num w:numId="5">
    <w:abstractNumId w:val="23"/>
  </w:num>
  <w:num w:numId="6">
    <w:abstractNumId w:val="13"/>
  </w:num>
  <w:num w:numId="7">
    <w:abstractNumId w:val="4"/>
  </w:num>
  <w:num w:numId="8">
    <w:abstractNumId w:val="8"/>
  </w:num>
  <w:num w:numId="9">
    <w:abstractNumId w:val="21"/>
  </w:num>
  <w:num w:numId="10">
    <w:abstractNumId w:val="7"/>
  </w:num>
  <w:num w:numId="11">
    <w:abstractNumId w:val="19"/>
  </w:num>
  <w:num w:numId="12">
    <w:abstractNumId w:val="2"/>
  </w:num>
  <w:num w:numId="13">
    <w:abstractNumId w:val="22"/>
  </w:num>
  <w:num w:numId="14">
    <w:abstractNumId w:val="6"/>
  </w:num>
  <w:num w:numId="15">
    <w:abstractNumId w:val="16"/>
  </w:num>
  <w:num w:numId="16">
    <w:abstractNumId w:val="11"/>
  </w:num>
  <w:num w:numId="17">
    <w:abstractNumId w:val="20"/>
  </w:num>
  <w:num w:numId="18">
    <w:abstractNumId w:val="9"/>
  </w:num>
  <w:num w:numId="19">
    <w:abstractNumId w:val="3"/>
  </w:num>
  <w:num w:numId="20">
    <w:abstractNumId w:val="14"/>
  </w:num>
  <w:num w:numId="21">
    <w:abstractNumId w:val="10"/>
  </w:num>
  <w:num w:numId="22">
    <w:abstractNumId w:val="15"/>
  </w:num>
  <w:num w:numId="23">
    <w:abstractNumId w:val="1"/>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D13"/>
    <w:rsid w:val="00000018"/>
    <w:rsid w:val="000019BB"/>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9E"/>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560"/>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107"/>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29E"/>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8DB"/>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930"/>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951"/>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5C2"/>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10"/>
    <w:rsid w:val="003200E4"/>
    <w:rsid w:val="00320644"/>
    <w:rsid w:val="003210AC"/>
    <w:rsid w:val="0032129F"/>
    <w:rsid w:val="00321A07"/>
    <w:rsid w:val="00321A69"/>
    <w:rsid w:val="00322998"/>
    <w:rsid w:val="00324E93"/>
    <w:rsid w:val="00324EA3"/>
    <w:rsid w:val="00325634"/>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507"/>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B2F"/>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38C"/>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435"/>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7911"/>
    <w:rsid w:val="004B7D28"/>
    <w:rsid w:val="004C0622"/>
    <w:rsid w:val="004C15F7"/>
    <w:rsid w:val="004C16DC"/>
    <w:rsid w:val="004C1836"/>
    <w:rsid w:val="004C19D4"/>
    <w:rsid w:val="004C1C0F"/>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5A97"/>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36A"/>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790"/>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3F4"/>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A1A"/>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666"/>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17D8"/>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749"/>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747B"/>
    <w:rsid w:val="007B76D1"/>
    <w:rsid w:val="007C05D7"/>
    <w:rsid w:val="007C098D"/>
    <w:rsid w:val="007C116F"/>
    <w:rsid w:val="007C1444"/>
    <w:rsid w:val="007C17D0"/>
    <w:rsid w:val="007C1B83"/>
    <w:rsid w:val="007C2924"/>
    <w:rsid w:val="007C2B67"/>
    <w:rsid w:val="007C2BF4"/>
    <w:rsid w:val="007C302A"/>
    <w:rsid w:val="007C3611"/>
    <w:rsid w:val="007C375F"/>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1D0"/>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B8C"/>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4FFD"/>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1EA2"/>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D3D"/>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1B"/>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A55"/>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94"/>
    <w:rsid w:val="009A2EBF"/>
    <w:rsid w:val="009A4737"/>
    <w:rsid w:val="009A4AD4"/>
    <w:rsid w:val="009A5626"/>
    <w:rsid w:val="009A6734"/>
    <w:rsid w:val="009A6A89"/>
    <w:rsid w:val="009A70A8"/>
    <w:rsid w:val="009B019C"/>
    <w:rsid w:val="009B02E5"/>
    <w:rsid w:val="009B0450"/>
    <w:rsid w:val="009B13DB"/>
    <w:rsid w:val="009B142A"/>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613C"/>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15F9"/>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15D"/>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021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6418"/>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1EE4"/>
    <w:rsid w:val="00C92258"/>
    <w:rsid w:val="00C92B47"/>
    <w:rsid w:val="00C9393C"/>
    <w:rsid w:val="00C9414E"/>
    <w:rsid w:val="00C95166"/>
    <w:rsid w:val="00C951BF"/>
    <w:rsid w:val="00C95375"/>
    <w:rsid w:val="00C958BA"/>
    <w:rsid w:val="00C95926"/>
    <w:rsid w:val="00C965ED"/>
    <w:rsid w:val="00C96A48"/>
    <w:rsid w:val="00C96AC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056"/>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2B3"/>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464D"/>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6DB3"/>
    <w:rsid w:val="00D8704D"/>
    <w:rsid w:val="00D870B9"/>
    <w:rsid w:val="00D900D8"/>
    <w:rsid w:val="00D9049E"/>
    <w:rsid w:val="00D90EC5"/>
    <w:rsid w:val="00D90EFC"/>
    <w:rsid w:val="00D91C93"/>
    <w:rsid w:val="00D91E27"/>
    <w:rsid w:val="00D9219C"/>
    <w:rsid w:val="00D927AA"/>
    <w:rsid w:val="00D92AF0"/>
    <w:rsid w:val="00D92F97"/>
    <w:rsid w:val="00D930FB"/>
    <w:rsid w:val="00D93135"/>
    <w:rsid w:val="00D9378D"/>
    <w:rsid w:val="00D9399A"/>
    <w:rsid w:val="00D93D17"/>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29C"/>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0FE"/>
    <w:rsid w:val="00ED657E"/>
    <w:rsid w:val="00ED6FB7"/>
    <w:rsid w:val="00ED7667"/>
    <w:rsid w:val="00ED7B62"/>
    <w:rsid w:val="00EE2B1F"/>
    <w:rsid w:val="00EE36B0"/>
    <w:rsid w:val="00EE3B02"/>
    <w:rsid w:val="00EE3D0D"/>
    <w:rsid w:val="00EE5C23"/>
    <w:rsid w:val="00EE62B6"/>
    <w:rsid w:val="00EE6E78"/>
    <w:rsid w:val="00EE7661"/>
    <w:rsid w:val="00EE79B2"/>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24A"/>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9C4"/>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ED4"/>
    <w:rsid w:val="00FE76A0"/>
    <w:rsid w:val="00FE76B1"/>
    <w:rsid w:val="00FE7D59"/>
    <w:rsid w:val="00FF026C"/>
    <w:rsid w:val="00FF02C1"/>
    <w:rsid w:val="00FF08D9"/>
    <w:rsid w:val="00FF1223"/>
    <w:rsid w:val="00FF1FF2"/>
    <w:rsid w:val="00FF25AB"/>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5DBB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7"/>
      </w:numPr>
      <w:spacing w:line="360" w:lineRule="auto"/>
      <w:ind w:left="1281" w:hanging="357"/>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1b">
    <w:name w:val="Сетка таблицы1"/>
    <w:basedOn w:val="a2"/>
    <w:next w:val="af8"/>
    <w:rsid w:val="000A0560"/>
    <w:pPr>
      <w:spacing w:after="0" w:line="240" w:lineRule="auto"/>
    </w:pPr>
    <w:rPr>
      <w:rFonts w:ascii="Myriad Pro" w:hAnsi="Myriad Pro" w:cs="Times New Roman"/>
      <w:bCs/>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uvaenergo.ru/about/outinf.php" TargetMode="External"/><Relationship Id="rId18" Type="http://schemas.openxmlformats.org/officeDocument/2006/relationships/hyperlink" Target="http://www.tuvaenergo.ru/about/outinf.php"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hyperlink" Target="consultantplus://offline/ref=B3028F4BB5523BE771AF7E41292BB66201551BDCAFE87C9A85149609144AB87F175793FDC5CAED09747150258DF82A8A17713BD095C4D3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consultantplus://offline/ref=B3028F4BB5523BE771AF604F2D2BB662035610DAA8E17C9A85149609144AB87F175793F9C4CDE65C243E5179C8A9398B117139D289412336C5D0P" TargetMode="External"/><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tuvaensb.ru/potrebitelyam/raskrytie-informaczii/informacziya-o-fakticheskom-poleznom-otpuske-elektricheskoj-energii-moshhnosti-potrebitelyam-s-vydeleniem-postavki-naseleniyu/2009-dekabr-2019" TargetMode="External"/><Relationship Id="rId22" Type="http://schemas.openxmlformats.org/officeDocument/2006/relationships/hyperlink" Target="https://login.consultant.ru/link/?req=doc&amp;base=LAW&amp;n=342649&amp;date=20.01.2020&amp;dst=547&amp;fld=134" TargetMode="Externa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784F6C-7E0A-44DD-B49A-58C0A5C6B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11723</Words>
  <Characters>66827</Characters>
  <Application>Microsoft Office Word</Application>
  <DocSecurity>0</DocSecurity>
  <Lines>556</Lines>
  <Paragraphs>156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78394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2020-08-26T10:16:00Z</dcterms:created>
  <dcterms:modified xsi:type="dcterms:W3CDTF">2020-08-26T10:24:00Z</dcterms:modified>
</cp:coreProperties>
</file>