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3E8" w14:textId="77777777" w:rsidR="00923323" w:rsidRPr="00923323" w:rsidRDefault="00923323" w:rsidP="00923323">
      <w:pPr>
        <w:shd w:val="clear" w:color="auto" w:fill="FBF2EA"/>
        <w:spacing w:before="1050" w:after="10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E7023"/>
          <w:sz w:val="102"/>
          <w:szCs w:val="102"/>
          <w:lang w:eastAsia="lt-LT"/>
        </w:rPr>
      </w:pPr>
      <w:r w:rsidRPr="00923323">
        <w:rPr>
          <w:rFonts w:ascii="Times New Roman" w:eastAsia="Times New Roman" w:hAnsi="Times New Roman" w:cs="Times New Roman"/>
          <w:b/>
          <w:bCs/>
          <w:color w:val="EE7023"/>
          <w:sz w:val="102"/>
          <w:szCs w:val="102"/>
          <w:lang w:eastAsia="lt-LT"/>
        </w:rPr>
        <w:t>PROGRAMA</w:t>
      </w:r>
    </w:p>
    <w:p w14:paraId="5688C095" w14:textId="77777777" w:rsidR="00923323" w:rsidRPr="00923323" w:rsidRDefault="00923323" w:rsidP="00923323">
      <w:pPr>
        <w:spacing w:after="0" w:line="240" w:lineRule="auto"/>
        <w:outlineLvl w:val="2"/>
        <w:rPr>
          <w:rFonts w:ascii="var(--ui-headline2-font-family)" w:eastAsia="Times New Roman" w:hAnsi="var(--ui-headline2-font-family)" w:cs="Times New Roman"/>
          <w:b/>
          <w:bCs/>
          <w:sz w:val="30"/>
          <w:szCs w:val="30"/>
          <w:lang w:eastAsia="lt-LT"/>
        </w:rPr>
      </w:pPr>
      <w:r w:rsidRPr="00923323">
        <w:rPr>
          <w:rFonts w:ascii="var(--ui-headline2-font-family)" w:eastAsia="Times New Roman" w:hAnsi="var(--ui-headline2-font-family)" w:cs="Times New Roman"/>
          <w:b/>
          <w:bCs/>
          <w:color w:val="F35B1C"/>
          <w:sz w:val="48"/>
          <w:szCs w:val="48"/>
          <w:bdr w:val="none" w:sz="0" w:space="0" w:color="auto" w:frame="1"/>
          <w:lang w:eastAsia="lt-LT"/>
        </w:rPr>
        <w:t>Atradėjai (1 - 4 klasės)</w:t>
      </w: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7521"/>
        <w:gridCol w:w="4523"/>
      </w:tblGrid>
      <w:tr w:rsidR="00923323" w:rsidRPr="00923323" w14:paraId="0981EC3C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57510425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09:00 - 09:05</w:t>
            </w:r>
          </w:p>
        </w:tc>
        <w:tc>
          <w:tcPr>
            <w:tcW w:w="0" w:type="auto"/>
            <w:gridSpan w:val="2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5A18EE7C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Atidarymas</w:t>
            </w:r>
          </w:p>
        </w:tc>
      </w:tr>
      <w:tr w:rsidR="00923323" w:rsidRPr="00923323" w14:paraId="05E9F330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58505D76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09:05 - 09:20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1E1E6364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Kaip pabusti geresniame pasaulyje?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0ED7BFE8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 xml:space="preserve">Vydūnas </w:t>
            </w:r>
            <w:proofErr w:type="spellStart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Trapinskas</w:t>
            </w:r>
            <w:proofErr w:type="spellEnd"/>
          </w:p>
        </w:tc>
      </w:tr>
      <w:tr w:rsidR="00923323" w:rsidRPr="00923323" w14:paraId="6559173E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7B232BFC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09:20 - 9:35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0F5B618E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Gimtadienio planas ir stebuklingi miško lobiai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3FBA3391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Gilučių šeima</w:t>
            </w:r>
          </w:p>
        </w:tc>
      </w:tr>
      <w:tr w:rsidR="00923323" w:rsidRPr="00923323" w14:paraId="103809A0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25DD9000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09:35 - 09:55</w:t>
            </w:r>
          </w:p>
        </w:tc>
        <w:tc>
          <w:tcPr>
            <w:tcW w:w="0" w:type="auto"/>
            <w:gridSpan w:val="2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3FEA07BF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Pertrauka</w:t>
            </w: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br/>
              <w:t>(Netikėtas susitikimas su moksleiviais iš viso pasaulio, linksmas sugrįžimas į pernai metų MOKONOMIKĄ ir pažintis su UNESCO)</w:t>
            </w:r>
          </w:p>
        </w:tc>
      </w:tr>
      <w:tr w:rsidR="00923323" w:rsidRPr="00923323" w14:paraId="593FAA9E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50D5ED6E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09:55 - 10:10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3A02788B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Skauto kuprinės paslaptys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0BD72F56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proofErr w:type="spellStart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Seržas</w:t>
            </w:r>
            <w:proofErr w:type="spellEnd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 xml:space="preserve"> </w:t>
            </w:r>
            <w:proofErr w:type="spellStart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Staponkus</w:t>
            </w:r>
            <w:proofErr w:type="spellEnd"/>
          </w:p>
        </w:tc>
      </w:tr>
      <w:tr w:rsidR="00923323" w:rsidRPr="00923323" w14:paraId="3D23DE37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7A8147F6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10:10 - 10:25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4CB29D08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Kai rankos prabyla. Kaip „skamba“ lietuvių gestų kalba?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7B3F0EB3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Kęstutis Vaišnora</w:t>
            </w:r>
          </w:p>
        </w:tc>
      </w:tr>
      <w:tr w:rsidR="00923323" w:rsidRPr="00923323" w14:paraId="30E5D3F2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2410C11E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lastRenderedPageBreak/>
              <w:t>10:25 - 10:45</w:t>
            </w:r>
          </w:p>
        </w:tc>
        <w:tc>
          <w:tcPr>
            <w:tcW w:w="0" w:type="auto"/>
            <w:gridSpan w:val="2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31CD6D46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Pertrauka</w:t>
            </w: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br/>
              <w:t xml:space="preserve">(Idėjos aktyviam poilsiui ir pokalbis apie tvarumą su </w:t>
            </w:r>
            <w:proofErr w:type="spellStart"/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eurokomisaru</w:t>
            </w:r>
            <w:proofErr w:type="spellEnd"/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 xml:space="preserve"> Virginijumi Sinkevičiumi)</w:t>
            </w:r>
          </w:p>
        </w:tc>
      </w:tr>
      <w:tr w:rsidR="00923323" w:rsidRPr="00923323" w14:paraId="695E186B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7C00C99F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10:45 - 11:00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4543C961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Tvarumo magija: iš džinsų į prijuostę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54916860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Milda Paukštė</w:t>
            </w:r>
          </w:p>
        </w:tc>
      </w:tr>
      <w:tr w:rsidR="00923323" w:rsidRPr="00923323" w14:paraId="63990B25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59DBB023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11:00 - 11:15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5C0124CD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Čempionų pusryčiai: karatė treniruotė su Jurgita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32EDB081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 xml:space="preserve">Jurgita </w:t>
            </w:r>
            <w:proofErr w:type="spellStart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Januškaitė</w:t>
            </w:r>
            <w:proofErr w:type="spellEnd"/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 xml:space="preserve"> - Žilinskienė</w:t>
            </w:r>
          </w:p>
        </w:tc>
      </w:tr>
      <w:tr w:rsidR="00923323" w:rsidRPr="00923323" w14:paraId="49B5B032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014D72D2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11:15 - 11:45</w:t>
            </w:r>
          </w:p>
        </w:tc>
        <w:tc>
          <w:tcPr>
            <w:tcW w:w="0" w:type="auto"/>
            <w:gridSpan w:val="2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133A96BE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Ilgoji pertrauka</w:t>
            </w: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br/>
              <w:t>(Nauja pažintis ir susitikimas su nerealia klase)</w:t>
            </w:r>
          </w:p>
        </w:tc>
      </w:tr>
      <w:tr w:rsidR="00923323" w:rsidRPr="00923323" w14:paraId="701CD36B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5A3543D8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11:45 - 12:00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4878972D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Šeimos biudžetas arba kiekvienas gali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554C6DCA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Gilučių šeima</w:t>
            </w:r>
          </w:p>
        </w:tc>
      </w:tr>
      <w:tr w:rsidR="00923323" w:rsidRPr="00923323" w14:paraId="05DD7113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1CE7A570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12:00 - 12:15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7DC26D03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Pasidaryk pats: namų laboratorija</w:t>
            </w:r>
          </w:p>
        </w:tc>
        <w:tc>
          <w:tcPr>
            <w:tcW w:w="0" w:type="auto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26DCF631" w14:textId="77777777" w:rsidR="00923323" w:rsidRPr="00923323" w:rsidRDefault="00923323" w:rsidP="00923323">
            <w:pPr>
              <w:spacing w:after="0" w:line="330" w:lineRule="atLeast"/>
              <w:jc w:val="right"/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F35B1C"/>
                <w:sz w:val="27"/>
                <w:szCs w:val="27"/>
                <w:lang w:eastAsia="lt-LT"/>
              </w:rPr>
              <w:t>N2 - mokslo nuotykių komanda</w:t>
            </w:r>
          </w:p>
        </w:tc>
      </w:tr>
      <w:tr w:rsidR="00923323" w:rsidRPr="00923323" w14:paraId="5E455713" w14:textId="77777777" w:rsidTr="00923323">
        <w:tc>
          <w:tcPr>
            <w:tcW w:w="0" w:type="auto"/>
            <w:tcBorders>
              <w:top w:val="nil"/>
            </w:tcBorders>
            <w:noWrap/>
            <w:tcMar>
              <w:top w:w="195" w:type="dxa"/>
              <w:left w:w="150" w:type="dxa"/>
              <w:bottom w:w="195" w:type="dxa"/>
              <w:right w:w="150" w:type="dxa"/>
            </w:tcMar>
            <w:hideMark/>
          </w:tcPr>
          <w:p w14:paraId="1B478D04" w14:textId="77777777" w:rsidR="00923323" w:rsidRPr="00923323" w:rsidRDefault="00923323" w:rsidP="00923323">
            <w:pPr>
              <w:spacing w:after="0" w:line="330" w:lineRule="atLeast"/>
              <w:ind w:right="300"/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</w:pPr>
            <w:r w:rsidRPr="00923323">
              <w:rPr>
                <w:rFonts w:ascii="Arial" w:eastAsia="Times New Roman" w:hAnsi="Arial" w:cs="Arial"/>
                <w:color w:val="C5569A"/>
                <w:sz w:val="42"/>
                <w:szCs w:val="42"/>
                <w:lang w:eastAsia="lt-LT"/>
              </w:rPr>
              <w:t>12:15</w:t>
            </w:r>
          </w:p>
        </w:tc>
        <w:tc>
          <w:tcPr>
            <w:tcW w:w="0" w:type="auto"/>
            <w:gridSpan w:val="2"/>
            <w:tcBorders>
              <w:top w:val="nil"/>
            </w:tcBorders>
            <w:tcMar>
              <w:top w:w="195" w:type="dxa"/>
              <w:left w:w="150" w:type="dxa"/>
              <w:bottom w:w="195" w:type="dxa"/>
              <w:right w:w="150" w:type="dxa"/>
            </w:tcMar>
            <w:vAlign w:val="center"/>
            <w:hideMark/>
          </w:tcPr>
          <w:p w14:paraId="22F9A540" w14:textId="77777777" w:rsidR="00923323" w:rsidRPr="00923323" w:rsidRDefault="00923323" w:rsidP="00923323">
            <w:pPr>
              <w:spacing w:after="0" w:line="330" w:lineRule="atLeast"/>
              <w:rPr>
                <w:rFonts w:ascii="Arial" w:eastAsia="Times New Roman" w:hAnsi="Arial" w:cs="Arial"/>
                <w:sz w:val="27"/>
                <w:szCs w:val="27"/>
                <w:lang w:eastAsia="lt-LT"/>
              </w:rPr>
            </w:pPr>
            <w:r w:rsidRPr="00923323">
              <w:rPr>
                <w:rFonts w:ascii="Arial" w:eastAsia="Times New Roman" w:hAnsi="Arial" w:cs="Arial"/>
                <w:sz w:val="27"/>
                <w:szCs w:val="27"/>
                <w:lang w:eastAsia="lt-LT"/>
              </w:rPr>
              <w:t>Uždarymas</w:t>
            </w:r>
          </w:p>
        </w:tc>
      </w:tr>
    </w:tbl>
    <w:p w14:paraId="40F35F02" w14:textId="77777777" w:rsidR="00923323" w:rsidRDefault="00923323">
      <w:pPr>
        <w:rPr>
          <w:sz w:val="28"/>
          <w:szCs w:val="28"/>
        </w:rPr>
      </w:pPr>
    </w:p>
    <w:p w14:paraId="5D7AD79A" w14:textId="25E14D9F" w:rsidR="00353C6C" w:rsidRPr="00923323" w:rsidRDefault="00353C6C">
      <w:pPr>
        <w:rPr>
          <w:b/>
          <w:bCs/>
          <w:sz w:val="28"/>
          <w:szCs w:val="28"/>
        </w:rPr>
      </w:pPr>
    </w:p>
    <w:sectPr w:rsidR="00353C6C" w:rsidRPr="00923323" w:rsidSect="00923323">
      <w:pgSz w:w="16838" w:h="11906" w:orient="landscape"/>
      <w:pgMar w:top="709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ar(--ui-headline2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DD"/>
    <w:rsid w:val="00281553"/>
    <w:rsid w:val="00353C6C"/>
    <w:rsid w:val="00923323"/>
    <w:rsid w:val="00A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2190"/>
  <w15:chartTrackingRefBased/>
  <w15:docId w15:val="{295047CA-B613-4155-96F8-ABEC3934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655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Dargienė</dc:creator>
  <cp:keywords/>
  <dc:description/>
  <cp:lastModifiedBy>Asta Dargienė</cp:lastModifiedBy>
  <cp:revision>3</cp:revision>
  <dcterms:created xsi:type="dcterms:W3CDTF">2022-02-02T19:56:00Z</dcterms:created>
  <dcterms:modified xsi:type="dcterms:W3CDTF">2022-02-02T20:09:00Z</dcterms:modified>
</cp:coreProperties>
</file>