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677C9" w14:textId="714C5981" w:rsidR="00F2146B" w:rsidRPr="00F2146B" w:rsidRDefault="00F2146B" w:rsidP="00F2146B">
      <w:r>
        <w:t>You are a Solution</w:t>
      </w:r>
      <w:r w:rsidRPr="00F2146B">
        <w:t xml:space="preserve"> Architect for a premier institutional digital asset trading platform. </w:t>
      </w:r>
      <w:r>
        <w:t>Your</w:t>
      </w:r>
      <w:r w:rsidRPr="00F2146B">
        <w:t xml:space="preserve"> company is launching </w:t>
      </w:r>
      <w:proofErr w:type="spellStart"/>
      <w:r w:rsidRPr="00F2146B">
        <w:rPr>
          <w:b/>
          <w:bCs/>
        </w:rPr>
        <w:t>AlphaLiquidity</w:t>
      </w:r>
      <w:proofErr w:type="spellEnd"/>
      <w:r w:rsidRPr="00F2146B">
        <w:t>, a dashboard designed for hedge funds to execute high-volume, binary-state asset transactions.</w:t>
      </w:r>
    </w:p>
    <w:p w14:paraId="517E17FC" w14:textId="5CD2C05B" w:rsidR="00F2146B" w:rsidRPr="00F2146B" w:rsidRDefault="00F2146B" w:rsidP="00F2146B">
      <w:r w:rsidRPr="00F2146B">
        <w:t xml:space="preserve">The platform displays </w:t>
      </w:r>
      <w:r>
        <w:t xml:space="preserve">an </w:t>
      </w:r>
      <w:r w:rsidRPr="00F2146B">
        <w:t xml:space="preserve">individual sell offers and liquidity depths for specific currency pairs (e.g., </w:t>
      </w:r>
      <w:r>
        <w:t xml:space="preserve">AMD-USD; </w:t>
      </w:r>
      <w:r w:rsidRPr="00F2146B">
        <w:t>BTC-USD</w:t>
      </w:r>
      <w:r>
        <w:t>; USD-EUR; etc.</w:t>
      </w:r>
      <w:r w:rsidRPr="00F2146B">
        <w:t>).</w:t>
      </w:r>
    </w:p>
    <w:p w14:paraId="4997938B" w14:textId="77777777" w:rsidR="00F2146B" w:rsidRPr="00F2146B" w:rsidRDefault="00F2146B" w:rsidP="00F2146B">
      <w:r w:rsidRPr="00F2146B">
        <w:t>Unlike traditional retail brokerages, these institutional asset blocks cannot be partially filled. An order is either purchased in its full entire volume or not at all (All-or-None execution).</w:t>
      </w:r>
    </w:p>
    <w:p w14:paraId="570413E9" w14:textId="77777777" w:rsidR="00F2146B" w:rsidRPr="00F2146B" w:rsidRDefault="00F2146B" w:rsidP="00F2146B">
      <w:r w:rsidRPr="00F2146B">
        <w:t>To ensure fairness, concurrency control, and zero state mismatch under heavy load, the platform must enforce strict real-time UI synchronization:</w:t>
      </w:r>
    </w:p>
    <w:p w14:paraId="527CB85F" w14:textId="71BD3025" w:rsidR="00F2146B" w:rsidRPr="00F2146B" w:rsidRDefault="00F2146B" w:rsidP="00F2146B">
      <w:pPr>
        <w:numPr>
          <w:ilvl w:val="0"/>
          <w:numId w:val="1"/>
        </w:numPr>
      </w:pPr>
      <w:r w:rsidRPr="00F2146B">
        <w:rPr>
          <w:b/>
          <w:bCs/>
        </w:rPr>
        <w:t>The Instant Freeze:</w:t>
      </w:r>
      <w:r w:rsidRPr="00F2146B">
        <w:t xml:space="preserve"> The exact millisecond a Buyer clicks the "Purchase" button on an active sell order, that order's action button must instantly freeze (become disabled)</w:t>
      </w:r>
      <w:r w:rsidR="00357200">
        <w:t xml:space="preserve"> via </w:t>
      </w:r>
      <w:proofErr w:type="spellStart"/>
      <w:r w:rsidR="00357200">
        <w:t>SignalR</w:t>
      </w:r>
      <w:proofErr w:type="spellEnd"/>
      <w:r w:rsidR="00357200">
        <w:t xml:space="preserve"> technology</w:t>
      </w:r>
      <w:r w:rsidRPr="00F2146B">
        <w:t xml:space="preserve"> on the screens of all other traders worldwide who are looking at that specific currency pair.</w:t>
      </w:r>
    </w:p>
    <w:p w14:paraId="15B9EF7A" w14:textId="1C41B7A2" w:rsidR="00F2146B" w:rsidRPr="00F2146B" w:rsidRDefault="00F2146B" w:rsidP="00F2146B">
      <w:pPr>
        <w:numPr>
          <w:ilvl w:val="0"/>
          <w:numId w:val="1"/>
        </w:numPr>
      </w:pPr>
      <w:r w:rsidRPr="00F2146B">
        <w:rPr>
          <w:b/>
          <w:bCs/>
        </w:rPr>
        <w:t>The Processing Phase:</w:t>
      </w:r>
      <w:r w:rsidRPr="00F2146B">
        <w:t xml:space="preserve"> The button must remain disabled while the backend multi-server validates the balance, triggers the ledger entry, and finalizes the transaction.</w:t>
      </w:r>
    </w:p>
    <w:p w14:paraId="1924E26E" w14:textId="77777777" w:rsidR="00F2146B" w:rsidRPr="00F2146B" w:rsidRDefault="00F2146B" w:rsidP="00F2146B">
      <w:pPr>
        <w:numPr>
          <w:ilvl w:val="0"/>
          <w:numId w:val="1"/>
        </w:numPr>
      </w:pPr>
      <w:r w:rsidRPr="00F2146B">
        <w:rPr>
          <w:b/>
          <w:bCs/>
        </w:rPr>
        <w:t>The Final Resolution:</w:t>
      </w:r>
    </w:p>
    <w:p w14:paraId="370F57E6" w14:textId="77777777" w:rsidR="00F2146B" w:rsidRPr="00F2146B" w:rsidRDefault="00F2146B" w:rsidP="00F2146B">
      <w:pPr>
        <w:numPr>
          <w:ilvl w:val="1"/>
          <w:numId w:val="1"/>
        </w:numPr>
      </w:pPr>
      <w:r w:rsidRPr="00F2146B">
        <w:t>If the transaction succeeds, the order must instantly disappear from everyone's screen and migrate to the "Executed Transactions" archive log.</w:t>
      </w:r>
    </w:p>
    <w:p w14:paraId="62ABE666" w14:textId="77777777" w:rsidR="00F2146B" w:rsidRPr="00F2146B" w:rsidRDefault="00F2146B" w:rsidP="00F2146B">
      <w:pPr>
        <w:numPr>
          <w:ilvl w:val="1"/>
          <w:numId w:val="1"/>
        </w:numPr>
      </w:pPr>
      <w:r w:rsidRPr="00F2146B">
        <w:t>If the transaction fails (e.g., due to insufficient buyer margin or validation errors), the action button must instantly unfreeze (become enabled) on all screens, making it available for purchase again.</w:t>
      </w:r>
    </w:p>
    <w:p w14:paraId="26C8944D" w14:textId="77777777" w:rsidR="00380652" w:rsidRDefault="00380652" w:rsidP="00380652">
      <w:pPr>
        <w:ind w:left="720"/>
        <w:rPr>
          <w:b/>
          <w:bCs/>
        </w:rPr>
      </w:pPr>
    </w:p>
    <w:p w14:paraId="7FAC8281" w14:textId="611C1B5A" w:rsidR="00F2146B" w:rsidRPr="00F2146B" w:rsidRDefault="00F2146B" w:rsidP="00380652">
      <w:r w:rsidRPr="00F2146B">
        <w:t>Latency</w:t>
      </w:r>
      <w:r w:rsidRPr="00F2146B">
        <w:rPr>
          <w:b/>
          <w:bCs/>
        </w:rPr>
        <w:t>:</w:t>
      </w:r>
      <w:r w:rsidRPr="00F2146B">
        <w:t xml:space="preserve"> The UI state synchronization (disabling/enabling commands) must propagate across the entire multi-instance tier and hit traders' viewports in under 150 milliseconds.</w:t>
      </w:r>
    </w:p>
    <w:p w14:paraId="1361BD9D" w14:textId="77777777" w:rsidR="00890648" w:rsidRDefault="00890648"/>
    <w:sectPr w:rsidR="00890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F5593"/>
    <w:multiLevelType w:val="multilevel"/>
    <w:tmpl w:val="68C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4187D"/>
    <w:multiLevelType w:val="multilevel"/>
    <w:tmpl w:val="4D5A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321330">
    <w:abstractNumId w:val="1"/>
  </w:num>
  <w:num w:numId="2" w16cid:durableId="55628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11"/>
    <w:rsid w:val="001407E7"/>
    <w:rsid w:val="00357200"/>
    <w:rsid w:val="00380652"/>
    <w:rsid w:val="00890648"/>
    <w:rsid w:val="009448AB"/>
    <w:rsid w:val="00B33B11"/>
    <w:rsid w:val="00F2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EAD0"/>
  <w15:chartTrackingRefBased/>
  <w15:docId w15:val="{66D14C76-42C5-4F4C-9472-09E3A001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78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59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67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50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78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74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5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9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6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5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2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80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Artak Abrahamyan</dc:creator>
  <cp:keywords/>
  <dc:description/>
  <cp:lastModifiedBy>Artak Abrahamyan</cp:lastModifiedBy>
  <cp:revision>3</cp:revision>
  <dcterms:created xsi:type="dcterms:W3CDTF">2026-09-16T05:05:00Z</dcterms:created>
  <dcterms:modified xsi:type="dcterms:W3CDTF">2026-09-16T11:10:00Z</dcterms:modified>
</cp:coreProperties>
</file>