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Abstract : </w:t>
      </w:r>
    </w:p>
    <w:p w:rsidR="00000000" w:rsidDel="00000000" w:rsidP="00000000" w:rsidRDefault="00000000" w:rsidRPr="00000000" w14:paraId="00000002">
      <w:pPr>
        <w:rPr/>
      </w:pPr>
      <w:r w:rsidDel="00000000" w:rsidR="00000000" w:rsidRPr="00000000">
        <w:rPr>
          <w:rtl w:val="0"/>
        </w:rPr>
        <w:t xml:space="preserve">Drowsiness is a leading factor of road and industrial accidents, which require real-time, reliable, and computationally efficient monitoring systems.However, achieving this balance remains challenging, as current solutions often struggle to perform robustly in uncontrolled environments. Existing approaches either rely heavily on handcrafted facial features which require accurate face detection, landmark extraction, and background isolation or on large Deep Learning models that are computationally expensive for embedded platforms. In this work, we present a comprehensive study with classical machine-learning pipelines based on handcrafted features, but these methods are highly sensitive to environmental variations, face-detection failures, and landmark-localization inconsistencies. To overcome this issue, we propose a lightweight end-to-end Convolutional Neural Network (CNN) augmented with Convolutional Block Attention Modules (CBAM), designed to operate directly on raw facial images without requiring background removal, facial alignment, or domain-specific feature engineering. Despite its compact architecture and absence of pretraining, the proposed model achieves 99% accuracy on the YAWDD dataset and 92% accuracy on the NTHU-DD dataset. Both are publicly available datasets. outperforming widely used State of the Art transfer-learning models. These results demonstrate that carefully designed lightweight CNNs can surpass both feature- engineered ML pipelines and heavyweight pretrained models, while offering significantly reduced computational overhead. The proposed solution therefore enables practical, deployment- ready drowsiness monitoring in real-world, resource-constrained environments.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Drowsiness is a leading cause of vehicular and industrial accidents, highlighting the need for real-time monitoring systems that are accurate, non-intrusive, and deployable on low-power platforms. While physiological-signal–based methods (EEG/EOG) offer high reliability, they require sensor attachment and are therefore intrusive for everyday use. Camera-based systems are far more practical but face two key limitations: traditional handcrafted pipelines depend heavily on face detection and landmark extraction, making them brittle in real-world conditions, whereas existing deep models rely on large pretrained CNNs that are computationally expensive for embedded deployment.</w:t>
      </w:r>
    </w:p>
    <w:p w:rsidR="00000000" w:rsidDel="00000000" w:rsidP="00000000" w:rsidRDefault="00000000" w:rsidRPr="00000000" w14:paraId="00000008">
      <w:pPr>
        <w:rPr/>
      </w:pPr>
      <w:r w:rsidDel="00000000" w:rsidR="00000000" w:rsidRPr="00000000">
        <w:rPr>
          <w:rtl w:val="0"/>
        </w:rPr>
        <w:t xml:space="preserve">In this work, we conduct a comprehensive evaluation of classical handcrafted-feature pipelines and show that—even with extended feature sets and embeddings—they struggle to exceed 75–82% accuracy due to their sensitivity to illumination changes, partial occlusions, and multi-view variability. To overcome these issues, we introduce a compact end-to-end CNN architecture enhanced with Convolutional Block Attention Modules (CBAM), capable of operating directly on minimally processed face images. Despite its small footprint and absence of pretraining, our model achieves 99.05% accuracy on YAWDD and 92.4% on NTHU-DDD, outperforming popular transfer-learning backbones such as MobileNetV2, ResNet-50, and EfficientNet-B0.</w:t>
      </w:r>
    </w:p>
    <w:p w:rsidR="00000000" w:rsidDel="00000000" w:rsidP="00000000" w:rsidRDefault="00000000" w:rsidRPr="00000000" w14:paraId="00000009">
      <w:pPr>
        <w:rPr/>
      </w:pPr>
      <w:r w:rsidDel="00000000" w:rsidR="00000000" w:rsidRPr="00000000">
        <w:rPr>
          <w:rtl w:val="0"/>
        </w:rPr>
        <w:t xml:space="preserve">These findings demonstrate that carefully designed lightweight CNNs can offer superior robustness, higher accuracy, and significantly reduced computational cost, making them well-suited for real-world, resource-constrained drowsiness-monitoring applications.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Drowsiness—characterized by slowed reaction times, reduced alertness, and episodes of microsleep—is a critical contributor to both vehicular and industrial accidents (cite some papers here). Prolonged driving, night-shift work, monotonous tasks, and physical exhaustion can trigger sudden performance degradation, making automated drowsiness detection systems essential components of intelligent transportation and safety-monitoring infrastructure( cite paper here).</w:t>
      </w:r>
    </w:p>
    <w:p w:rsidR="00000000" w:rsidDel="00000000" w:rsidP="00000000" w:rsidRDefault="00000000" w:rsidRPr="00000000" w14:paraId="0000000D">
      <w:pPr>
        <w:rPr/>
      </w:pPr>
      <w:r w:rsidDel="00000000" w:rsidR="00000000" w:rsidRPr="00000000">
        <w:rPr>
          <w:rtl w:val="0"/>
        </w:rPr>
        <w:t xml:space="preserve">Multiple sensing modalities have been studied for detecting drowsiness, including physiological signals (EEG/EOG), vehicle-based measures (steering or lane-tracking patterns), and camera-based facial analysis ( cite few papers here). While physiological signals offer strong reliability, they require physical contact with sensors, limiting their practicality and user acceptance. In contrast, camera-based systems are non-intrusive, affordable, and easy to integrate, making them the most suitable modality for large-scale real-world deployment (refer Kerasface Deepface, etc. famous paper)</w:t>
      </w:r>
    </w:p>
    <w:p w:rsidR="00000000" w:rsidDel="00000000" w:rsidP="00000000" w:rsidRDefault="00000000" w:rsidRPr="00000000" w14:paraId="0000000E">
      <w:pPr>
        <w:rPr/>
      </w:pPr>
      <w:r w:rsidDel="00000000" w:rsidR="00000000" w:rsidRPr="00000000">
        <w:rPr>
          <w:rtl w:val="0"/>
        </w:rPr>
        <w:t xml:space="preserve">Traditional camera-based approaches typically rely on handcrafted features such as Eye Aspect Ratio (EAR), Mouth Aspect Ratio (MAR), blink dynamics, or head-pose cues. These methods follow a multi-stage pipeline involving face detection, landmark extraction, feature computation, and ML-based classification. However, their reliability deteriorates sharply when any component in the pipeline fails—a common occurrence under real-world conditions such as illumination changes, partial occlusions, extreme head rotations, motion blur, and inaccurate landmark localization.</w:t>
      </w:r>
    </w:p>
    <w:p w:rsidR="00000000" w:rsidDel="00000000" w:rsidP="00000000" w:rsidRDefault="00000000" w:rsidRPr="00000000" w14:paraId="0000000F">
      <w:pPr>
        <w:rPr/>
      </w:pPr>
      <w:r w:rsidDel="00000000" w:rsidR="00000000" w:rsidRPr="00000000">
        <w:rPr>
          <w:rtl w:val="0"/>
        </w:rPr>
        <w:t xml:space="preserve"> Our experiments confirm this bottleneck: HAAR-based detectors frequently fail on multi-view sequences from the YAWDD dataset, causing handcrafted-feature pipelines to plateau at 75–82% accuracy, even when enriched with additional geometric and embedding-based features.</w:t>
      </w:r>
    </w:p>
    <w:p w:rsidR="00000000" w:rsidDel="00000000" w:rsidP="00000000" w:rsidRDefault="00000000" w:rsidRPr="00000000" w14:paraId="00000010">
      <w:pPr>
        <w:rPr/>
      </w:pPr>
      <w:r w:rsidDel="00000000" w:rsidR="00000000" w:rsidRPr="00000000">
        <w:rPr>
          <w:rtl w:val="0"/>
        </w:rPr>
        <w:t xml:space="preserve">Recent deep-learning–based systems leverage pretrained CNNs such as ResNet-50, MobileNetV2, or EfficientNet-B0 ( refer torch vision) . While they deliver improved performance, these models remain computationally expensive, memory-heavy, and inconvenient for deployment on embedded or edge-level hardware. Moreover, many of them require preprocessing steps such as background removal, facial alignment, or ROI cropping, which further increases system complexity.</w:t>
      </w:r>
    </w:p>
    <w:p w:rsidR="00000000" w:rsidDel="00000000" w:rsidP="00000000" w:rsidRDefault="00000000" w:rsidRPr="00000000" w14:paraId="00000011">
      <w:pPr>
        <w:rPr/>
      </w:pPr>
      <w:r w:rsidDel="00000000" w:rsidR="00000000" w:rsidRPr="00000000">
        <w:rPr>
          <w:rtl w:val="0"/>
        </w:rPr>
        <w:t xml:space="preserve">To overcome these limitations, we propose a lightweight, end-to-end CNN architecture augmented with Convolutional Block Attention Modules (CBAM). The model is intentionally designed from scratch to be compact, computationally efficient, and robust to visual variations, requiring only a minimally processed face region and no handcrafted features, landmarks, alignment, or pretrained weights. ( Refer one vision transformer paper - and differentiate with this CBAM - do you improve on the quadratic complexity of full attention? Write summary of the the how ) </w:t>
      </w:r>
    </w:p>
    <w:p w:rsidR="00000000" w:rsidDel="00000000" w:rsidP="00000000" w:rsidRDefault="00000000" w:rsidRPr="00000000" w14:paraId="00000012">
      <w:pPr>
        <w:rPr/>
      </w:pPr>
      <w:r w:rsidDel="00000000" w:rsidR="00000000" w:rsidRPr="00000000">
        <w:rPr>
          <w:rtl w:val="0"/>
        </w:rPr>
        <w:t xml:space="preserve">CBAM doesn’t “optimize” the quadratic cost — it bypasses it entirely by using aggregated descriptors instead of token–token attention.</w:t>
      </w:r>
    </w:p>
    <w:p w:rsidR="00000000" w:rsidDel="00000000" w:rsidP="00000000" w:rsidRDefault="00000000" w:rsidRPr="00000000" w14:paraId="00000013">
      <w:pPr>
        <w:rPr/>
      </w:pPr>
      <w:r w:rsidDel="00000000" w:rsidR="00000000" w:rsidRPr="00000000">
        <w:rPr>
          <w:rtl w:val="0"/>
        </w:rPr>
        <w:t xml:space="preserve"> Despite its small size, the model exhibits strong generalization:</w:t>
      </w:r>
    </w:p>
    <w:p w:rsidR="00000000" w:rsidDel="00000000" w:rsidP="00000000" w:rsidRDefault="00000000" w:rsidRPr="00000000" w14:paraId="00000014">
      <w:pPr>
        <w:rPr/>
      </w:pPr>
      <w:r w:rsidDel="00000000" w:rsidR="00000000" w:rsidRPr="00000000">
        <w:rPr>
          <w:rtl w:val="0"/>
        </w:rPr>
        <w:t xml:space="preserve">99.05% accuracy on YAWDD, and</w:t>
      </w:r>
    </w:p>
    <w:p w:rsidR="00000000" w:rsidDel="00000000" w:rsidP="00000000" w:rsidRDefault="00000000" w:rsidRPr="00000000" w14:paraId="00000015">
      <w:pPr>
        <w:rPr/>
      </w:pPr>
      <w:r w:rsidDel="00000000" w:rsidR="00000000" w:rsidRPr="00000000">
        <w:rPr>
          <w:rtl w:val="0"/>
        </w:rPr>
        <w:t xml:space="preserve">92.4% accuracy on NTHU-DDD,</w:t>
      </w:r>
    </w:p>
    <w:p w:rsidR="00000000" w:rsidDel="00000000" w:rsidP="00000000" w:rsidRDefault="00000000" w:rsidRPr="00000000" w14:paraId="00000016">
      <w:pPr>
        <w:rPr/>
      </w:pPr>
      <w:r w:rsidDel="00000000" w:rsidR="00000000" w:rsidRPr="00000000">
        <w:rPr>
          <w:rtl w:val="0"/>
        </w:rPr>
        <w:t xml:space="preserve">exceeding both handcrafted ML pipelines and several widely used transfer-learning backbones.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contributions of this work are threefold : </w:t>
      </w:r>
    </w:p>
    <w:p w:rsidR="00000000" w:rsidDel="00000000" w:rsidP="00000000" w:rsidRDefault="00000000" w:rsidRPr="00000000" w14:paraId="00000019">
      <w:pPr>
        <w:rPr/>
      </w:pPr>
      <w:r w:rsidDel="00000000" w:rsidR="00000000" w:rsidRPr="00000000">
        <w:rPr>
          <w:rtl w:val="0"/>
        </w:rPr>
        <w:t xml:space="preserve">Comprehensive evaluation of handcrafted-feature ML pipelines, including variations in detectors, landmarks, feature families, and embeddings.</w:t>
      </w:r>
    </w:p>
    <w:p w:rsidR="00000000" w:rsidDel="00000000" w:rsidP="00000000" w:rsidRDefault="00000000" w:rsidRPr="00000000" w14:paraId="0000001A">
      <w:pPr>
        <w:rPr/>
      </w:pPr>
      <w:r w:rsidDel="00000000" w:rsidR="00000000" w:rsidRPr="00000000">
        <w:rPr>
          <w:rtl w:val="0"/>
        </w:rPr>
        <w:t xml:space="preserve">A lightweight CNN+CBAM architecture designed to work directly on raw face images with minimal preprocessing and no pretraining.</w:t>
      </w:r>
    </w:p>
    <w:p w:rsidR="00000000" w:rsidDel="00000000" w:rsidP="00000000" w:rsidRDefault="00000000" w:rsidRPr="00000000" w14:paraId="0000001B">
      <w:pPr>
        <w:rPr/>
      </w:pPr>
      <w:r w:rsidDel="00000000" w:rsidR="00000000" w:rsidRPr="00000000">
        <w:rPr>
          <w:rtl w:val="0"/>
        </w:rPr>
        <w:t xml:space="preserve">Extensive cross-dataset validation showing that our model outperforms both classical ML pipelines and state-of-the-art pretrained CNNs while remaining computationally practical for real-world deployment.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br w:type="textWrapping"/>
      </w:r>
      <w:r w:rsidDel="00000000" w:rsidR="00000000" w:rsidRPr="00000000">
        <w:rPr>
          <w:rFonts w:ascii="Cambria" w:cs="Cambria" w:eastAsia="Cambria" w:hAnsi="Cambria"/>
          <w:b w:val="1"/>
          <w:bCs w:val="1"/>
          <w:sz w:val="30"/>
          <w:szCs w:val="30"/>
          <w:rtl w:val="0"/>
        </w:rPr>
        <w:t xml:space="preserve">INTRODUCTION : </w:t>
      </w:r>
      <w:r w:rsidDel="00000000" w:rsidR="00000000" w:rsidRPr="00000000">
        <w:rPr>
          <w:rtl w:val="0"/>
        </w:rPr>
        <w:br w:type="textWrapping"/>
        <w:t xml:space="preserve">Drowsiness, defined as the state of sleepiness when one needs to rest, can cause symptoms that have great impact over the performance of tasks, slowed response time, intermittent lack of awareness, or microsleeps (blinks with a duration of over 500ms), are few examples of it. [1] Drowsiness and fatigue are among the primary contributors to vehicular and industrial accidents worldwide. These conditions often arise from prolonged driving, night shifts, monotonous tasks and physiological exhaustion, all of which substantially impair alertness, reaction time and cognitive functioning. [2] Auto- mated drowsiness detection systems consequently emerged as critical safety components in intelligent transportation systems, advanced driver-assistance systems (ADAS), and industrial monitoring environments. Among various sensing modalities physiological signals (EEG/EOG), vehicle-based cues (steer-ing/lane patterns), and visual cues (Image-based facial analysis) remains the most practical, cost-effective, and non-intrusive solution. Traditional Machine Learning approaches mainly relied on handcrafted facial features such as the Eye Aspect Ratio (EAR), Mouth Aspect Ratio (MAR), blink rate, and head pose estimation. [3] These methods involve a multi-stage pipeline consisting of face detection, landmark localization, feature computation, and classical machine-learning classification. Although conceptually simple, such pipelines are very sensitive to each step of the pipeline. They depend heavily on the accuracy of the face-detection and landmark-extraction stages, both of which degrade significantly under real-world conditions such as illumination changes, partial occlusions, motion blur, off-axis poses, and background clutter. Our experiments reaffirm this limitation. HAAR-based detectors fail to detect a large portion of faces in the YAW DD dataset, which we mainly use - in our experiments because this dataset contains facial images captured from multiple angles, not all of which are from the front view. Overall, it's a very balanced dataset for real-life scenarios. As a result, handcrafted-feature ML models in our study consistently show accuracy of around 75-80% on large test sets. Such reliance on multiple intermediate components makes these pipelines unsuitable for real-time deployment in unconstrained environments. To overcome this issue, we pro- posed a novel deep learning-based solution. With the rapid advancement of deep learning, CNN-based methods have shown substantial promise for capturing complex facial expressions and subtle behavioural indicators of drowsiness. However, most existing works use large pretrained models such as ResNet [4], EfficientNet [5], or MobileNet[6] which offer high accuracy but are computationally expensive, memory intensive and difficult to deploy on embedded or edge devices. Moreover, such models often require heavy preprocessing steps which include background removal, facial alignment, or ROI extraction, which further increases system complexity. In this work, we address these challenges by proposing a lightweight, end-to-end CNN architecture enhanced with Convolutional Block Attention Modules (CBAM) [7]. The model is intentionally designed from scratch to be compact, fast, and</w:t>
      </w:r>
    </w:p>
    <w:p w:rsidR="00000000" w:rsidDel="00000000" w:rsidP="00000000" w:rsidRDefault="00000000" w:rsidRPr="00000000" w14:paraId="00000020">
      <w:pPr>
        <w:rPr/>
      </w:pPr>
      <w:r w:rsidDel="00000000" w:rsidR="00000000" w:rsidRPr="00000000">
        <w:rPr>
          <w:rtl w:val="0"/>
        </w:rPr>
        <w:t xml:space="preserve">robust, capable of operating directly on minimally processed face-region images without requiring explicit background re- moval, landmark extraction, or handcrafted feature engineer- ing. Despite its small footprint and absence of pretraining, our architecture demonstrates strong generalisation across datasets, achieving 99% accuracy on the YAWDD dataset and 92% on the NTHU-DD dataset. Remarkably, it surpasses not only our handcrafted ML pipelines but also outperforms several well- known transfer-learning backbones.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contributions of this work are threefold : </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Comprehensive evaluation of handcrafted features with ML pipelines, analyzing the role of face detectors, land- mark extractors, feature sets, and embeddings.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 Design of a novel lightweight CNN(Convolutional Neural Network) with CBAM(Convolutional Attention), capable of robustly detecting drowsiness without any domain-specific features, facial landmarks, background removal, or pretrained weights.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 Extensive cross-dataset validation on YAWDD and NTHU-DD, demonstrating that the proposed model achieves state-of-the-art performance relative to both handcrafted ML approaches and widely used transfer- learning architectures.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2B">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Conclusions : </w:t>
      </w:r>
    </w:p>
    <w:p w:rsidR="00000000" w:rsidDel="00000000" w:rsidP="00000000" w:rsidRDefault="00000000" w:rsidRPr="00000000" w14:paraId="0000002C">
      <w:pPr>
        <w:rPr/>
      </w:pPr>
      <w:r w:rsidDel="00000000" w:rsidR="00000000" w:rsidRPr="00000000">
        <w:rPr>
          <w:rtl w:val="0"/>
        </w:rPr>
        <w:t xml:space="preserve">This work presents a comprehensive exploration of drowsi- ness detection for vehicular and industrial accidents across both classical machine-learning pipelines and modern deep learning architectures. Through detailed analysis, we have demonstrated that handcrafted approaches, although conceptually simple, are very sensitive to image quality, illumination and background of the image by their reliance on accurate face detection, landmark reliability, and environmental consistency, resulting in performance limitations around 75-80% even with more domain-specific features and embeddings. In contrast, the proposed lightweight CNN architecture with CBAM attention modules achieves significantly higher accuracy by learning discriminative spatial and channel representations directly from raw facial images without requiring background removal, alignment, or domain-engineered cues. The model exceeded transfer-learning baselines, with 99% accuracy on YAWDD dataset and 92% on the NTHU-DD dataset. This model is computationally efficient for deployment on resource- constrained platforms. These results highlight the viability of tailored lightweight architectures as strong alternatives to both handcrafted ML pipelines and large pretrained networks for real-time safety critical applications. To make it more accurate in a variety of real-world circumstances, future work may expand the model toward multimodal fusion using facial and physiological signals and cross-domain generalisation.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mbria" w:cs="Cambria" w:eastAsia="Cambria" w:hAnsi="Cambria"/>
          <w:b w:val="1"/>
          <w:bCs w:val="1"/>
          <w:sz w:val="28"/>
          <w:szCs w:val="28"/>
          <w:rtl w:val="0"/>
        </w:rPr>
        <w:t xml:space="preserve">RESULTS : </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In this section we present the performance of both the handcrafted-feature ML baselines and the proposed deep-learning models. ML experiments were conducted on the NTHU-DDD dataset, evaluating four progressively enriched feature sets. Deep-learning models were evaluated on both YAWDD and NTHU-DDD to assess cross-dataset generalization. Quantitative results are summarized in Tables 1 and 2, and confusion matrices for the best-performing models are illustrated in Figures X–Y.</w:t>
      </w:r>
    </w:p>
    <w:p w:rsidR="00000000" w:rsidDel="00000000" w:rsidP="00000000" w:rsidRDefault="00000000" w:rsidRPr="00000000" w14:paraId="00000037">
      <w:pPr>
        <w:spacing w:after="240" w:before="240" w:lineRule="auto"/>
        <w:rPr/>
      </w:pPr>
      <w:r w:rsidDel="00000000" w:rsidR="00000000" w:rsidRPr="00000000">
        <w:rPr>
          <w:rtl w:val="0"/>
        </w:rPr>
        <w:t xml:space="preserve">Table 1 reports the classification accuracy of six classical ML algorithms under four different feature configurations. When only (EAR+MAR) is used as input features the maximum accuracy is around 76.87% for the gradient boosting model. When head positions(Pitch, roll,yaw) and mouth-width-ratio, eye-distance-ratio are also used with the previous features then the highest accuracy is 79.53% and when face embeddings are also added in this features then accuracy improved and when top 15 features are selected from this then also accuracy improved. However, even the strongest ML model remains significantly below the performance of our deep-learning approach, primarily due to the instability of landmark-dependent features under illumination changes, pose variability, and partial occlusions.</w:t>
      </w:r>
    </w:p>
    <w:p w:rsidR="00000000" w:rsidDel="00000000" w:rsidP="00000000" w:rsidRDefault="00000000" w:rsidRPr="00000000" w14:paraId="00000038">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3461940910543"/>
        <w:gridCol w:w="1338.3134496592238"/>
        <w:gridCol w:w="1894.0145360229153"/>
        <w:gridCol w:w="2769.2437470457294"/>
        <w:gridCol w:w="1560.5938842047"/>
        <w:tblGridChange w:id="0">
          <w:tblGrid>
            <w:gridCol w:w="1463.3461940910543"/>
            <w:gridCol w:w="1338.3134496592238"/>
            <w:gridCol w:w="1894.0145360229153"/>
            <w:gridCol w:w="2769.2437470457294"/>
            <w:gridCol w:w="1560.5938842047"/>
          </w:tblGrid>
        </w:tblGridChange>
      </w:tblGrid>
      <w:tr>
        <w:trPr>
          <w:cantSplit w:val="0"/>
          <w:trHeight w:val="1067.77587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EAR+MAR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EAR+MAR +More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EAR+MAR+More Features + Embeddings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Top-15 Selected Features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76.57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77.84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79.27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80.33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75.63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77.58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79.21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81.23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66.80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78.25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75.84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75.39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74.43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79.23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81.29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82.13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SVM (RBF)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76.47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77.27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78.63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80.46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Gradient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76.86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79.53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81.67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81.23</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color w:val="172b4d"/>
          <w:sz w:val="24"/>
          <w:szCs w:val="24"/>
          <w:highlight w:val="white"/>
        </w:rPr>
      </w:pPr>
      <w:r w:rsidDel="00000000" w:rsidR="00000000" w:rsidRPr="00000000">
        <w:rPr>
          <w:color w:val="172b4d"/>
          <w:sz w:val="24"/>
          <w:szCs w:val="24"/>
          <w:highlight w:val="white"/>
          <w:rtl w:val="0"/>
        </w:rPr>
        <w:t xml:space="preserve">Deep Learning models demonstrate substantially higher accuracy compared to all ML baselines. Table 2 compares our proposed Custom CNN-CBAM V2 with three standard transfer-learning backbones.</w:t>
      </w:r>
    </w:p>
    <w:p w:rsidR="00000000" w:rsidDel="00000000" w:rsidP="00000000" w:rsidRDefault="00000000" w:rsidRPr="00000000" w14:paraId="00000060">
      <w:pPr>
        <w:rPr>
          <w:color w:val="172b4d"/>
          <w:sz w:val="24"/>
          <w:szCs w:val="24"/>
          <w:highlight w:val="white"/>
        </w:rPr>
      </w:pPr>
      <w:r w:rsidDel="00000000" w:rsidR="00000000" w:rsidRPr="00000000">
        <w:rPr>
          <w:rtl w:val="0"/>
        </w:rPr>
      </w:r>
    </w:p>
    <w:p w:rsidR="00000000" w:rsidDel="00000000" w:rsidP="00000000" w:rsidRDefault="00000000" w:rsidRPr="00000000" w14:paraId="00000061">
      <w:pPr>
        <w:rPr>
          <w:color w:val="172b4d"/>
          <w:sz w:val="24"/>
          <w:szCs w:val="24"/>
          <w:highlight w:val="white"/>
        </w:rPr>
      </w:pPr>
      <w:r w:rsidDel="00000000" w:rsidR="00000000" w:rsidRPr="00000000">
        <w:rPr>
          <w:color w:val="172b4d"/>
          <w:sz w:val="24"/>
          <w:szCs w:val="24"/>
          <w:highlight w:val="white"/>
          <w:rtl w:val="0"/>
        </w:rPr>
        <w:t xml:space="preserve">On the YAWDD dataset, our CNN model achieves 99.05% accuracy, which is better than ResNet-50 (86.50%), EfficientNet-B0 (90%), and MobileNetV2 (70%). On the NTHU-DDD dataset, our model again achieves the highest accuracy (92.40%), surpassing all transfer-learning baselines by a clear margin of 2–8%. The confusion matrices (Figures X–Y) further confirm this: the CNN-CBAM V2 achieves strong true-positive and true-negative rates across both datasets.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675"/>
        <w:gridCol w:w="3200"/>
        <w:tblGridChange w:id="0">
          <w:tblGrid>
            <w:gridCol w:w="2765"/>
            <w:gridCol w:w="2675"/>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Accuracy (%) – YawDD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Accuracy (%) – NTHU-DDD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Custom CNN-CBAM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99.05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92.40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MobileNetV2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70.00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53.00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ResNet50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86.50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50.75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EfficientNet-B0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54.75</w:t>
            </w:r>
          </w:p>
        </w:tc>
      </w:tr>
    </w:tbl>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