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51C4B" w14:textId="54C84237" w:rsidR="00EA5EC0" w:rsidRDefault="00EA5EC0" w:rsidP="00EA5EC0">
      <w:pPr>
        <w:rPr>
          <w:rFonts w:ascii="Arial" w:eastAsia="Calibri" w:hAnsi="Arial" w:cs="Arial"/>
          <w:b/>
          <w:bCs/>
          <w:sz w:val="20"/>
          <w:szCs w:val="18"/>
          <w:lang w:eastAsia="en-US"/>
        </w:rPr>
      </w:pPr>
      <w:r>
        <w:rPr>
          <w:rFonts w:ascii="Arial" w:eastAsia="Calibri" w:hAnsi="Arial" w:cs="Arial"/>
          <w:b/>
          <w:bCs/>
          <w:noProof/>
          <w:sz w:val="20"/>
          <w:szCs w:val="18"/>
          <w:lang w:eastAsia="en-US"/>
        </w:rPr>
        <w:drawing>
          <wp:inline distT="0" distB="0" distL="0" distR="0" wp14:anchorId="7FFB5E01" wp14:editId="3C9C5727">
            <wp:extent cx="5047615" cy="6858635"/>
            <wp:effectExtent l="0" t="0" r="0" b="0"/>
            <wp:docPr id="662360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7615" cy="6858635"/>
                    </a:xfrm>
                    <a:prstGeom prst="rect">
                      <a:avLst/>
                    </a:prstGeom>
                    <a:noFill/>
                  </pic:spPr>
                </pic:pic>
              </a:graphicData>
            </a:graphic>
          </wp:inline>
        </w:drawing>
      </w:r>
    </w:p>
    <w:p w14:paraId="6DF2A412" w14:textId="569EAFA4" w:rsidR="00EA5EC0" w:rsidRPr="00313875" w:rsidRDefault="00EA5EC0" w:rsidP="00EA5EC0">
      <w:pPr>
        <w:rPr>
          <w:rFonts w:ascii="Arial" w:eastAsia="Calibri" w:hAnsi="Arial" w:cs="Arial"/>
          <w:sz w:val="20"/>
          <w:szCs w:val="18"/>
          <w:lang w:eastAsia="en-US"/>
        </w:rPr>
      </w:pPr>
      <w:r w:rsidRPr="001C5A28">
        <w:rPr>
          <w:rFonts w:ascii="Arial" w:eastAsia="Calibri" w:hAnsi="Arial" w:cs="Arial"/>
          <w:b/>
          <w:bCs/>
          <w:sz w:val="20"/>
          <w:szCs w:val="18"/>
          <w:lang w:eastAsia="en-US"/>
        </w:rPr>
        <w:t>Supplementary Figure 1.</w:t>
      </w:r>
      <w:r w:rsidRPr="00313875">
        <w:rPr>
          <w:rFonts w:ascii="Arial" w:eastAsia="Calibri" w:hAnsi="Arial" w:cs="Arial"/>
          <w:sz w:val="20"/>
          <w:szCs w:val="18"/>
          <w:lang w:eastAsia="en-US"/>
        </w:rPr>
        <w:t xml:space="preserve"> Boxplot illustrating the distribution of non-redundant read coverage indicating the number of reads mapped to specific genomic regions or features for each population for individual samples with mean coverage (a), and distribution of reads across sampling sites (b). The boxplot provides a visual summary of the read distribution, with the box indicating the interquartile range (IQR) and the median read coverage, and the whiskers extending to the minimum and maximum values or to a specified range. The prefixes f and w, on the x-axis indicate farmed and wild samples, respectively.</w:t>
      </w:r>
    </w:p>
    <w:p w14:paraId="108D41F3" w14:textId="77777777" w:rsidR="00EA5EC0" w:rsidRDefault="00EA5EC0" w:rsidP="00EA5EC0">
      <w:pPr>
        <w:rPr>
          <w:rFonts w:ascii="Arial" w:eastAsia="Calibri" w:hAnsi="Arial" w:cs="Arial"/>
          <w:b/>
          <w:bCs/>
          <w:sz w:val="20"/>
          <w:szCs w:val="18"/>
          <w:lang w:eastAsia="en-US"/>
        </w:rPr>
      </w:pPr>
    </w:p>
    <w:p w14:paraId="1627C10D" w14:textId="77777777" w:rsidR="00EA5EC0" w:rsidRDefault="00EA5EC0" w:rsidP="00EA5EC0">
      <w:pPr>
        <w:rPr>
          <w:rFonts w:ascii="Arial" w:eastAsia="Calibri" w:hAnsi="Arial" w:cs="Arial"/>
          <w:b/>
          <w:bCs/>
          <w:sz w:val="20"/>
          <w:szCs w:val="18"/>
          <w:lang w:eastAsia="en-US"/>
        </w:rPr>
      </w:pPr>
      <w:r>
        <w:rPr>
          <w:rFonts w:ascii="Arial" w:eastAsia="Calibri" w:hAnsi="Arial" w:cs="Arial"/>
          <w:b/>
          <w:bCs/>
          <w:sz w:val="20"/>
          <w:szCs w:val="18"/>
          <w:lang w:eastAsia="en-US"/>
        </w:rPr>
        <w:t xml:space="preserve">  </w:t>
      </w:r>
    </w:p>
    <w:p w14:paraId="34173CF4" w14:textId="49F8317C" w:rsidR="00EA5EC0" w:rsidRDefault="00EA5EC0" w:rsidP="00EA5EC0">
      <w:pPr>
        <w:spacing w:after="120" w:line="240" w:lineRule="auto"/>
        <w:rPr>
          <w:rFonts w:asciiTheme="minorBidi" w:eastAsia="Calibri" w:hAnsiTheme="minorBidi"/>
          <w:b/>
          <w:bCs/>
          <w:sz w:val="20"/>
          <w:szCs w:val="20"/>
          <w:lang w:eastAsia="en-US"/>
        </w:rPr>
      </w:pPr>
      <w:r>
        <w:rPr>
          <w:rFonts w:asciiTheme="minorBidi" w:eastAsia="Calibri" w:hAnsiTheme="minorBidi"/>
          <w:b/>
          <w:bCs/>
          <w:noProof/>
          <w:sz w:val="20"/>
          <w:szCs w:val="20"/>
          <w:lang w:eastAsia="en-US"/>
        </w:rPr>
        <w:lastRenderedPageBreak/>
        <w:drawing>
          <wp:inline distT="0" distB="0" distL="0" distR="0" wp14:anchorId="234D5EE0" wp14:editId="13374253">
            <wp:extent cx="5730875" cy="6541770"/>
            <wp:effectExtent l="0" t="0" r="0" b="0"/>
            <wp:docPr id="1345912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6541770"/>
                    </a:xfrm>
                    <a:prstGeom prst="rect">
                      <a:avLst/>
                    </a:prstGeom>
                    <a:noFill/>
                  </pic:spPr>
                </pic:pic>
              </a:graphicData>
            </a:graphic>
          </wp:inline>
        </w:drawing>
      </w:r>
    </w:p>
    <w:p w14:paraId="3F0589D2" w14:textId="5E31B5C5" w:rsidR="00EA5EC0" w:rsidRPr="00D53F81" w:rsidRDefault="00EA5EC0" w:rsidP="00EA5EC0">
      <w:pPr>
        <w:spacing w:after="120" w:line="240" w:lineRule="auto"/>
        <w:rPr>
          <w:rFonts w:asciiTheme="minorBidi" w:eastAsia="Calibri" w:hAnsiTheme="minorBidi"/>
          <w:sz w:val="20"/>
          <w:szCs w:val="20"/>
          <w:lang w:eastAsia="en-US"/>
        </w:rPr>
      </w:pPr>
      <w:r w:rsidRPr="008109D5">
        <w:rPr>
          <w:rFonts w:asciiTheme="minorBidi" w:eastAsia="Calibri" w:hAnsiTheme="minorBidi"/>
          <w:b/>
          <w:bCs/>
          <w:sz w:val="20"/>
          <w:szCs w:val="20"/>
          <w:lang w:eastAsia="en-US"/>
        </w:rPr>
        <w:t>Supplementary Figure 2.</w:t>
      </w:r>
      <w:r w:rsidRPr="29FE1B31">
        <w:rPr>
          <w:rFonts w:asciiTheme="minorBidi" w:eastAsia="Calibri" w:hAnsiTheme="minorBidi"/>
          <w:sz w:val="20"/>
          <w:szCs w:val="20"/>
          <w:lang w:eastAsia="en-US"/>
        </w:rPr>
        <w:t xml:space="preserve"> Boxplot illustrating the distribution of assembled loci across different sampling locations (a) and the rate of missing variant sites (b) for the 3RAD sequencing data. The y-axis indicates the number of loci in thousands and the x-axis represents the sampling locations. Each point on the plot represents a sample within a location. The prefixes f and w, on the x-axis indicate farmed and wild samples, respectively.</w:t>
      </w:r>
    </w:p>
    <w:p w14:paraId="56E3D16E" w14:textId="0F765DBB" w:rsidR="00634FDE" w:rsidRDefault="00634FDE">
      <w:r>
        <w:br w:type="page"/>
      </w:r>
    </w:p>
    <w:p w14:paraId="08D8F57E" w14:textId="77777777" w:rsidR="00634FDE" w:rsidRPr="00413079" w:rsidRDefault="00634FDE" w:rsidP="00634FDE">
      <w:pPr>
        <w:spacing w:after="120" w:line="240" w:lineRule="auto"/>
        <w:rPr>
          <w:rFonts w:asciiTheme="minorBidi" w:eastAsia="Calibri" w:hAnsiTheme="minorBidi"/>
          <w:b/>
          <w:bCs/>
          <w:sz w:val="20"/>
          <w:szCs w:val="18"/>
          <w:lang w:eastAsia="en-US"/>
        </w:rPr>
      </w:pPr>
      <w:r w:rsidRPr="00EA16F5">
        <w:rPr>
          <w:rFonts w:asciiTheme="minorBidi" w:eastAsia="Calibri" w:hAnsiTheme="minorBidi"/>
          <w:b/>
          <w:bCs/>
          <w:sz w:val="20"/>
          <w:szCs w:val="18"/>
          <w:lang w:eastAsia="en-US"/>
        </w:rPr>
        <w:lastRenderedPageBreak/>
        <w:t>Supplementary Table 1</w:t>
      </w:r>
      <w:r w:rsidRPr="00413079">
        <w:rPr>
          <w:rFonts w:asciiTheme="minorBidi" w:eastAsia="Calibri" w:hAnsiTheme="minorBidi"/>
          <w:b/>
          <w:bCs/>
          <w:sz w:val="20"/>
          <w:szCs w:val="18"/>
          <w:lang w:eastAsia="en-US"/>
        </w:rPr>
        <w:t>. Global distribution of haplotypes based on 100% match from BOLD Systems search.</w:t>
      </w:r>
    </w:p>
    <w:tbl>
      <w:tblPr>
        <w:tblStyle w:val="TableGrid1"/>
        <w:tblW w:w="7650" w:type="dxa"/>
        <w:tblBorders>
          <w:left w:val="none" w:sz="0" w:space="0" w:color="auto"/>
          <w:right w:val="none" w:sz="0" w:space="0" w:color="auto"/>
          <w:insideV w:val="none" w:sz="0" w:space="0" w:color="auto"/>
        </w:tblBorders>
        <w:tblLook w:val="04A0" w:firstRow="1" w:lastRow="0" w:firstColumn="1" w:lastColumn="0" w:noHBand="0" w:noVBand="1"/>
      </w:tblPr>
      <w:tblGrid>
        <w:gridCol w:w="1575"/>
        <w:gridCol w:w="6075"/>
      </w:tblGrid>
      <w:tr w:rsidR="00634FDE" w:rsidRPr="00413079" w14:paraId="4DAEF283" w14:textId="77777777" w:rsidTr="00F27F39">
        <w:trPr>
          <w:trHeight w:val="300"/>
        </w:trPr>
        <w:tc>
          <w:tcPr>
            <w:tcW w:w="1575" w:type="dxa"/>
            <w:tcBorders>
              <w:bottom w:val="single" w:sz="4" w:space="0" w:color="auto"/>
            </w:tcBorders>
          </w:tcPr>
          <w:p w14:paraId="064E93EE" w14:textId="77777777" w:rsidR="00634FDE" w:rsidRPr="00413079" w:rsidRDefault="00634FDE" w:rsidP="00F27F39">
            <w:pPr>
              <w:spacing w:line="360" w:lineRule="auto"/>
              <w:jc w:val="center"/>
              <w:rPr>
                <w:rFonts w:asciiTheme="minorBidi" w:eastAsia="SimSun" w:hAnsiTheme="minorBidi"/>
                <w:b/>
                <w:bCs/>
              </w:rPr>
            </w:pPr>
            <w:r w:rsidRPr="00413079">
              <w:rPr>
                <w:rFonts w:asciiTheme="minorBidi" w:eastAsia="SimSun" w:hAnsiTheme="minorBidi"/>
                <w:b/>
                <w:bCs/>
              </w:rPr>
              <w:t>Haplotype</w:t>
            </w:r>
          </w:p>
        </w:tc>
        <w:tc>
          <w:tcPr>
            <w:tcW w:w="6075" w:type="dxa"/>
            <w:tcBorders>
              <w:bottom w:val="single" w:sz="4" w:space="0" w:color="auto"/>
            </w:tcBorders>
          </w:tcPr>
          <w:p w14:paraId="0F8DCAEF" w14:textId="77777777" w:rsidR="00634FDE" w:rsidRPr="00413079" w:rsidRDefault="00634FDE" w:rsidP="00F27F39">
            <w:pPr>
              <w:spacing w:line="360" w:lineRule="auto"/>
              <w:jc w:val="center"/>
              <w:rPr>
                <w:rFonts w:asciiTheme="minorBidi" w:eastAsia="SimSun" w:hAnsiTheme="minorBidi"/>
                <w:b/>
                <w:bCs/>
              </w:rPr>
            </w:pPr>
            <w:r w:rsidRPr="00413079">
              <w:rPr>
                <w:rFonts w:asciiTheme="minorBidi" w:eastAsia="SimSun" w:hAnsiTheme="minorBidi"/>
                <w:b/>
                <w:bCs/>
              </w:rPr>
              <w:t>Country and reference</w:t>
            </w:r>
          </w:p>
        </w:tc>
      </w:tr>
      <w:tr w:rsidR="00634FDE" w:rsidRPr="00413079" w14:paraId="0591F429" w14:textId="77777777" w:rsidTr="00F27F39">
        <w:trPr>
          <w:trHeight w:val="300"/>
        </w:trPr>
        <w:tc>
          <w:tcPr>
            <w:tcW w:w="1575" w:type="dxa"/>
            <w:tcBorders>
              <w:bottom w:val="nil"/>
            </w:tcBorders>
          </w:tcPr>
          <w:p w14:paraId="4B9A7490" w14:textId="77777777" w:rsidR="00634FDE" w:rsidRPr="00413079" w:rsidRDefault="00634FDE" w:rsidP="00F27F39">
            <w:pPr>
              <w:spacing w:line="360" w:lineRule="auto"/>
              <w:rPr>
                <w:rFonts w:asciiTheme="minorBidi" w:eastAsia="SimSun" w:hAnsiTheme="minorBidi"/>
              </w:rPr>
            </w:pPr>
            <w:r w:rsidRPr="00413079">
              <w:rPr>
                <w:rFonts w:asciiTheme="minorBidi" w:eastAsia="SimSun" w:hAnsiTheme="minorBidi"/>
              </w:rPr>
              <w:t>5</w:t>
            </w:r>
          </w:p>
        </w:tc>
        <w:tc>
          <w:tcPr>
            <w:tcW w:w="6075" w:type="dxa"/>
            <w:tcBorders>
              <w:bottom w:val="nil"/>
            </w:tcBorders>
          </w:tcPr>
          <w:p w14:paraId="7F76A481" w14:textId="77777777" w:rsidR="00634FDE" w:rsidRPr="00413079" w:rsidRDefault="00634FDE" w:rsidP="00F27F39">
            <w:pPr>
              <w:spacing w:line="360" w:lineRule="auto"/>
              <w:rPr>
                <w:rFonts w:asciiTheme="minorBidi" w:eastAsia="SimSun" w:hAnsiTheme="minorBidi"/>
              </w:rPr>
            </w:pPr>
            <w:r w:rsidRPr="00413079">
              <w:rPr>
                <w:rFonts w:asciiTheme="minorBidi" w:eastAsia="SimSun" w:hAnsiTheme="minorBidi"/>
              </w:rPr>
              <w:t xml:space="preserve">Nigeria (n = 2): MG824580, MG824583 </w:t>
            </w:r>
            <w:r w:rsidRPr="00413079">
              <w:rPr>
                <w:rFonts w:asciiTheme="minorBidi" w:eastAsia="SimSun" w:hAnsiTheme="minorBidi"/>
              </w:rPr>
              <w:fldChar w:fldCharType="begin"/>
            </w:r>
            <w:r w:rsidRPr="00413079">
              <w:rPr>
                <w:rFonts w:asciiTheme="minorBidi" w:eastAsia="SimSun" w:hAnsiTheme="minorBidi"/>
              </w:rPr>
              <w:instrText xml:space="preserve"> ADDIN EN.CITE &lt;EndNote&gt;&lt;Cite&gt;&lt;Author&gt;Iyiola&lt;/Author&gt;&lt;Year&gt;2018&lt;/Year&gt;&lt;RecNum&gt;60&lt;/RecNum&gt;&lt;DisplayText&gt;(Iyiola et al., 2018)&lt;/DisplayText&gt;&lt;record&gt;&lt;rec-number&gt;60&lt;/rec-number&gt;&lt;foreign-keys&gt;&lt;key app="EN" db-id="0aaxrt0p7rpz2pevaf55xeebapvpws0sdttx" timestamp="1612630850"&gt;60&lt;/key&gt;&lt;/foreign-keys&gt;&lt;ref-type name="Journal Article"&gt;17&lt;/ref-type&gt;&lt;contributors&gt;&lt;authors&gt;&lt;author&gt;Iyiola, Oluyinka A&lt;/author&gt;&lt;author&gt;Nneji, Lotanna M&lt;/author&gt;&lt;author&gt;Mustapha, Moshood K&lt;/author&gt;&lt;author&gt;Nzeh, Chioma G&lt;/author&gt;&lt;author&gt;Oladipo, Segun O&lt;/author&gt;&lt;author&gt;Nneji, Ifeanyi C&lt;/author&gt;&lt;author&gt;Okeyoyin, Agboola O&lt;/author&gt;&lt;author&gt;Nwani, Christopher D&lt;/author&gt;&lt;author&gt;Ugwumba, Obih A&lt;/author&gt;&lt;author&gt;Ugwumba, Adiaha AA&lt;/author&gt;&lt;/authors&gt;&lt;/contributors&gt;&lt;titles&gt;&lt;title&gt;DNA barcoding of economically important freshwater fish species from north</w:instrText>
            </w:r>
            <w:r w:rsidRPr="00413079">
              <w:rPr>
                <w:rFonts w:ascii="Cambria Math" w:eastAsia="SimSun" w:hAnsi="Cambria Math" w:cs="Cambria Math"/>
              </w:rPr>
              <w:instrText>‐</w:instrText>
            </w:r>
            <w:r w:rsidRPr="00413079">
              <w:rPr>
                <w:rFonts w:asciiTheme="minorBidi" w:eastAsia="SimSun" w:hAnsiTheme="minorBidi"/>
              </w:rPr>
              <w:instrText>central Nigeria uncovers cryptic diversity&lt;/title&gt;&lt;secondary-title&gt;Ecology and Evolution&lt;/secondary-title&gt;&lt;/titles&gt;&lt;periodical&gt;&lt;full-title&gt;Ecology and Evolution&lt;/full-title&gt;&lt;/periodical&gt;&lt;pages&gt;6932-6951&lt;/pages&gt;&lt;volume&gt;8&lt;/volume&gt;&lt;number&gt;14&lt;/number&gt;&lt;dates&gt;&lt;year&gt;2018&lt;/year&gt;&lt;/dates&gt;&lt;isbn&gt;2045-7758&lt;/isbn&gt;&lt;urls&gt;&lt;/urls&gt;&lt;/record&gt;&lt;/Cite&gt;&lt;/EndNote&gt;</w:instrText>
            </w:r>
            <w:r w:rsidRPr="00413079">
              <w:rPr>
                <w:rFonts w:asciiTheme="minorBidi" w:eastAsia="SimSun" w:hAnsiTheme="minorBidi"/>
              </w:rPr>
              <w:fldChar w:fldCharType="separate"/>
            </w:r>
            <w:r w:rsidRPr="00413079">
              <w:rPr>
                <w:rFonts w:asciiTheme="minorBidi" w:eastAsia="SimSun" w:hAnsiTheme="minorBidi"/>
                <w:noProof/>
              </w:rPr>
              <w:t>(Iyiola et al., 2018)</w:t>
            </w:r>
            <w:r w:rsidRPr="00413079">
              <w:rPr>
                <w:rFonts w:asciiTheme="minorBidi" w:eastAsia="SimSun" w:hAnsiTheme="minorBidi"/>
              </w:rPr>
              <w:fldChar w:fldCharType="end"/>
            </w:r>
            <w:r w:rsidRPr="00413079">
              <w:rPr>
                <w:rFonts w:asciiTheme="minorBidi" w:eastAsia="SimSun" w:hAnsiTheme="minorBidi"/>
              </w:rPr>
              <w:t xml:space="preserve">, BAFEN141-10 </w:t>
            </w:r>
            <w:r w:rsidRPr="00413079">
              <w:rPr>
                <w:rFonts w:asciiTheme="minorBidi" w:eastAsia="SimSun" w:hAnsiTheme="minorBidi"/>
              </w:rPr>
              <w:fldChar w:fldCharType="begin"/>
            </w:r>
            <w:r w:rsidRPr="00413079">
              <w:rPr>
                <w:rFonts w:asciiTheme="minorBidi" w:eastAsia="SimSun" w:hAnsiTheme="minorBidi"/>
              </w:rPr>
              <w:instrText xml:space="preserve"> ADDIN EN.CITE &lt;EndNote&gt;&lt;Cite&gt;&lt;Author&gt;Nwani&lt;/Author&gt;&lt;Year&gt;2011&lt;/Year&gt;&lt;RecNum&gt;412&lt;/RecNum&gt;&lt;DisplayText&gt;(Nwani et al., 2011b)&lt;/DisplayText&gt;&lt;record&gt;&lt;rec-number&gt;412&lt;/rec-number&gt;&lt;foreign-keys&gt;&lt;key app="EN" db-id="0aaxrt0p7rpz2pevaf55xeebapvpws0sdttx" timestamp="1707240282"&gt;412&lt;/key&gt;&lt;/foreign-keys&gt;&lt;ref-type name="Journal Article"&gt;17&lt;/ref-type&gt;&lt;contributors&gt;&lt;authors&gt;&lt;author&gt;Nwani, C. D.&lt;/author&gt;&lt;author&gt;Becker, S.&lt;/author&gt;&lt;author&gt;Braid, H. E.&lt;/author&gt;&lt;author&gt;Ude, E. F.&lt;/author&gt;&lt;author&gt;Okogwu, O. I.&lt;/author&gt;&lt;author&gt;Hanner, R.&lt;/author&gt;&lt;/authors&gt;&lt;/contributors&gt;&lt;auth-address&gt;Department of Applied Biology, Ebonyi State University, Abakaliki, Nigeria.&lt;/auth-address&gt;&lt;titles&gt;&lt;title&gt;DNA barcoding discriminates freshwater fishes from southeastern Nigeria and provides river system-level phylogeographic resolution within some species&lt;/title&gt;&lt;secondary-title&gt;Mitochondrial DNA&lt;/secondary-title&gt;&lt;/titles&gt;&lt;periodical&gt;&lt;full-title&gt;Mitochondrial DNA&lt;/full-title&gt;&lt;/periodical&gt;&lt;pages&gt;43-51&lt;/pages&gt;&lt;volume&gt;22 Suppl 1&lt;/volume&gt;&lt;edition&gt;2011/03/17&lt;/edition&gt;&lt;keywords&gt;&lt;keyword&gt;Animals&lt;/keyword&gt;&lt;keyword&gt;DNA Barcoding, Taxonomic/*methods/standards&lt;/keyword&gt;&lt;keyword&gt;DNA, Mitochondrial/analysis/genetics&lt;/keyword&gt;&lt;keyword&gt;Electron Transport Complex IV/*genetics&lt;/keyword&gt;&lt;keyword&gt;Fishes/*classification/*genetics/physiology&lt;/keyword&gt;&lt;keyword&gt;Fresh Water&lt;/keyword&gt;&lt;keyword&gt;Molecular Sequence Data&lt;/keyword&gt;&lt;keyword&gt;Nigeria&lt;/keyword&gt;&lt;keyword&gt;Phylogeography&lt;/keyword&gt;&lt;keyword&gt;Polymerase Chain Reaction&lt;/keyword&gt;&lt;keyword&gt;*Rivers&lt;/keyword&gt;&lt;keyword&gt;Sequence Analysis, DNA&lt;/keyword&gt;&lt;keyword&gt;Species Specificity&lt;/keyword&gt;&lt;/keywords&gt;&lt;dates&gt;&lt;year&gt;2011&lt;/year&gt;&lt;pub-dates&gt;&lt;date&gt;Oct&lt;/date&gt;&lt;/pub-dates&gt;&lt;/dates&gt;&lt;isbn&gt;1940-1736&lt;/isbn&gt;&lt;accession-num&gt;21406042&lt;/accession-num&gt;&lt;urls&gt;&lt;/urls&gt;&lt;electronic-resource-num&gt;10.3109/19401736.2010.536537&lt;/electronic-resource-num&gt;&lt;remote-database-provider&gt;NLM&lt;/remote-database-provider&gt;&lt;language&gt;eng&lt;/language&gt;&lt;/record&gt;&lt;/Cite&gt;&lt;/EndNote&gt;</w:instrText>
            </w:r>
            <w:r w:rsidRPr="00413079">
              <w:rPr>
                <w:rFonts w:asciiTheme="minorBidi" w:eastAsia="SimSun" w:hAnsiTheme="minorBidi"/>
              </w:rPr>
              <w:fldChar w:fldCharType="separate"/>
            </w:r>
            <w:r w:rsidRPr="00413079">
              <w:rPr>
                <w:rFonts w:asciiTheme="minorBidi" w:eastAsia="SimSun" w:hAnsiTheme="minorBidi"/>
                <w:noProof/>
              </w:rPr>
              <w:t>(Nwani et al., 2011b)</w:t>
            </w:r>
            <w:r w:rsidRPr="00413079">
              <w:rPr>
                <w:rFonts w:asciiTheme="minorBidi" w:eastAsia="SimSun" w:hAnsiTheme="minorBidi"/>
              </w:rPr>
              <w:fldChar w:fldCharType="end"/>
            </w:r>
            <w:r w:rsidRPr="00413079">
              <w:rPr>
                <w:rFonts w:asciiTheme="minorBidi" w:eastAsia="SimSun" w:hAnsiTheme="minorBidi"/>
              </w:rPr>
              <w:t xml:space="preserve">; Algeria (n = 4): ON643478, ON643477, ON643476, ON643475 </w:t>
            </w:r>
            <w:r w:rsidRPr="00413079">
              <w:rPr>
                <w:rFonts w:asciiTheme="minorBidi" w:eastAsia="SimSun" w:hAnsiTheme="minorBidi"/>
              </w:rPr>
              <w:fldChar w:fldCharType="begin"/>
            </w:r>
            <w:r w:rsidRPr="00413079">
              <w:rPr>
                <w:rFonts w:asciiTheme="minorBidi" w:eastAsia="SimSun" w:hAnsiTheme="minorBidi"/>
              </w:rPr>
              <w:instrText xml:space="preserve"> ADDIN EN.CITE &lt;EndNote&gt;&lt;Cite&gt;&lt;Author&gt;Behmene&lt;/Author&gt;&lt;Year&gt;2022&lt;/Year&gt;&lt;RecNum&gt;668&lt;/RecNum&gt;&lt;DisplayText&gt;(Behmene et al., 2022)&lt;/DisplayText&gt;&lt;record&gt;&lt;rec-number&gt;668&lt;/rec-number&gt;&lt;foreign-keys&gt;&lt;key app="EN" db-id="0aaxrt0p7rpz2pevaf55xeebapvpws0sdttx" timestamp="1713982081"&gt;668&lt;/key&gt;&lt;/foreign-keys&gt;&lt;ref-type name="Journal Article"&gt;17&lt;/ref-type&gt;&lt;contributors&gt;&lt;authors&gt;&lt;author&gt;Behmene, Ibrahim Elkhalil&lt;/author&gt;&lt;author&gt;Bachir Bouiadjra, Benabdallah&lt;/author&gt;&lt;author&gt;Homrani, Abdelkader&lt;/author&gt;&lt;author&gt;Daoudi, Mohamed&lt;/author&gt;&lt;author&gt;Sánchez-Vázquez, Francisco Javier&lt;/author&gt;&lt;author&gt;López-Lopez, Alejandro&lt;/author&gt;&lt;author&gt;Asensio-Pérez, Ana Isabel&lt;/author&gt;&lt;author&gt;Galián, José&lt;/author&gt;&lt;/authors&gt;&lt;/contributors&gt;&lt;titles&gt;&lt;title&gt;Morphometric and genetic diversity of an African catfish (Clarias gariepinus) population from Southeast Algeria&lt;/title&gt;&lt;secondary-title&gt;African Journal of Ecology&lt;/secondary-title&gt;&lt;/titles&gt;&lt;periodical&gt;&lt;full-title&gt;African Journal of Ecology&lt;/full-title&gt;&lt;/periodical&gt;&lt;pages&gt;1287-1292&lt;/pages&gt;&lt;volume&gt;60&lt;/volume&gt;&lt;number&gt;4&lt;/number&gt;&lt;dates&gt;&lt;year&gt;2022&lt;/year&gt;&lt;/dates&gt;&lt;isbn&gt;0141-6707&lt;/isbn&gt;&lt;urls&gt;&lt;related-urls&gt;&lt;url&gt;https://onlinelibrary.wiley.com/doi/abs/10.1111/aje.13055&lt;/url&gt;&lt;/related-urls&gt;&lt;/urls&gt;&lt;electronic-resource-num&gt;https://doi.org/10.1111/aje.13055&lt;/electronic-resource-num&gt;&lt;/record&gt;&lt;/Cite&gt;&lt;/EndNote&gt;</w:instrText>
            </w:r>
            <w:r w:rsidRPr="00413079">
              <w:rPr>
                <w:rFonts w:asciiTheme="minorBidi" w:eastAsia="SimSun" w:hAnsiTheme="minorBidi"/>
              </w:rPr>
              <w:fldChar w:fldCharType="separate"/>
            </w:r>
            <w:r w:rsidRPr="00413079">
              <w:rPr>
                <w:rFonts w:asciiTheme="minorBidi" w:eastAsia="SimSun" w:hAnsiTheme="minorBidi"/>
                <w:noProof/>
              </w:rPr>
              <w:t>(Behmene et al., 2022)</w:t>
            </w:r>
            <w:r w:rsidRPr="00413079">
              <w:rPr>
                <w:rFonts w:asciiTheme="minorBidi" w:eastAsia="SimSun" w:hAnsiTheme="minorBidi"/>
              </w:rPr>
              <w:fldChar w:fldCharType="end"/>
            </w:r>
            <w:r w:rsidRPr="00413079">
              <w:rPr>
                <w:rFonts w:asciiTheme="minorBidi" w:eastAsia="SimSun" w:hAnsiTheme="minorBidi"/>
              </w:rPr>
              <w:t>; Egypt (n = 1): MK335911 (unpublished)</w:t>
            </w:r>
          </w:p>
        </w:tc>
      </w:tr>
      <w:tr w:rsidR="00634FDE" w:rsidRPr="00413079" w14:paraId="2B83D8D5" w14:textId="77777777" w:rsidTr="00F27F39">
        <w:trPr>
          <w:trHeight w:val="300"/>
        </w:trPr>
        <w:tc>
          <w:tcPr>
            <w:tcW w:w="1575" w:type="dxa"/>
            <w:tcBorders>
              <w:top w:val="nil"/>
              <w:bottom w:val="nil"/>
            </w:tcBorders>
          </w:tcPr>
          <w:p w14:paraId="4B506FC8" w14:textId="77777777" w:rsidR="00634FDE" w:rsidRPr="00413079" w:rsidRDefault="00634FDE" w:rsidP="00F27F39">
            <w:pPr>
              <w:spacing w:line="360" w:lineRule="auto"/>
              <w:rPr>
                <w:rFonts w:asciiTheme="minorBidi" w:eastAsia="SimSun" w:hAnsiTheme="minorBidi"/>
              </w:rPr>
            </w:pPr>
            <w:r w:rsidRPr="00413079">
              <w:rPr>
                <w:rFonts w:asciiTheme="minorBidi" w:eastAsia="SimSun" w:hAnsiTheme="minorBidi"/>
              </w:rPr>
              <w:t>7</w:t>
            </w:r>
          </w:p>
        </w:tc>
        <w:tc>
          <w:tcPr>
            <w:tcW w:w="6075" w:type="dxa"/>
            <w:tcBorders>
              <w:top w:val="nil"/>
              <w:bottom w:val="nil"/>
            </w:tcBorders>
          </w:tcPr>
          <w:p w14:paraId="67DD2FE8" w14:textId="77777777" w:rsidR="00634FDE" w:rsidRPr="00413079" w:rsidRDefault="00634FDE" w:rsidP="00F27F39">
            <w:pPr>
              <w:spacing w:line="360" w:lineRule="auto"/>
              <w:rPr>
                <w:rFonts w:asciiTheme="minorBidi" w:eastAsia="SimSun" w:hAnsiTheme="minorBidi"/>
              </w:rPr>
            </w:pPr>
            <w:r w:rsidRPr="00413079">
              <w:rPr>
                <w:rFonts w:asciiTheme="minorBidi" w:eastAsia="SimSun" w:hAnsiTheme="minorBidi"/>
              </w:rPr>
              <w:t xml:space="preserve">Nigeria (n = 2): MG824581 </w:t>
            </w:r>
            <w:r w:rsidRPr="00413079">
              <w:rPr>
                <w:rFonts w:asciiTheme="minorBidi" w:eastAsia="SimSun" w:hAnsiTheme="minorBidi"/>
              </w:rPr>
              <w:fldChar w:fldCharType="begin"/>
            </w:r>
            <w:r w:rsidRPr="00413079">
              <w:rPr>
                <w:rFonts w:asciiTheme="minorBidi" w:eastAsia="SimSun" w:hAnsiTheme="minorBidi"/>
              </w:rPr>
              <w:instrText xml:space="preserve"> ADDIN EN.CITE &lt;EndNote&gt;&lt;Cite&gt;&lt;Author&gt;Iyiola&lt;/Author&gt;&lt;Year&gt;2018&lt;/Year&gt;&lt;RecNum&gt;60&lt;/RecNum&gt;&lt;DisplayText&gt;(Iyiola et al., 2018)&lt;/DisplayText&gt;&lt;record&gt;&lt;rec-number&gt;60&lt;/rec-number&gt;&lt;foreign-keys&gt;&lt;key app="EN" db-id="0aaxrt0p7rpz2pevaf55xeebapvpws0sdttx" timestamp="1612630850"&gt;60&lt;/key&gt;&lt;/foreign-keys&gt;&lt;ref-type name="Journal Article"&gt;17&lt;/ref-type&gt;&lt;contributors&gt;&lt;authors&gt;&lt;author&gt;Iyiola, Oluyinka A&lt;/author&gt;&lt;author&gt;Nneji, Lotanna M&lt;/author&gt;&lt;author&gt;Mustapha, Moshood K&lt;/author&gt;&lt;author&gt;Nzeh, Chioma G&lt;/author&gt;&lt;author&gt;Oladipo, Segun O&lt;/author&gt;&lt;author&gt;Nneji, Ifeanyi C&lt;/author&gt;&lt;author&gt;Okeyoyin, Agboola O&lt;/author&gt;&lt;author&gt;Nwani, Christopher D&lt;/author&gt;&lt;author&gt;Ugwumba, Obih A&lt;/author&gt;&lt;author&gt;Ugwumba, Adiaha AA&lt;/author&gt;&lt;/authors&gt;&lt;/contributors&gt;&lt;titles&gt;&lt;title&gt;DNA barcoding of economically important freshwater fish species from north</w:instrText>
            </w:r>
            <w:r w:rsidRPr="00413079">
              <w:rPr>
                <w:rFonts w:ascii="Cambria Math" w:eastAsia="SimSun" w:hAnsi="Cambria Math" w:cs="Cambria Math"/>
              </w:rPr>
              <w:instrText>‐</w:instrText>
            </w:r>
            <w:r w:rsidRPr="00413079">
              <w:rPr>
                <w:rFonts w:asciiTheme="minorBidi" w:eastAsia="SimSun" w:hAnsiTheme="minorBidi"/>
              </w:rPr>
              <w:instrText>central Nigeria uncovers cryptic diversity&lt;/title&gt;&lt;secondary-title&gt;Ecology and Evolution&lt;/secondary-title&gt;&lt;/titles&gt;&lt;periodical&gt;&lt;full-title&gt;Ecology and Evolution&lt;/full-title&gt;&lt;/periodical&gt;&lt;pages&gt;6932-6951&lt;/pages&gt;&lt;volume&gt;8&lt;/volume&gt;&lt;number&gt;14&lt;/number&gt;&lt;dates&gt;&lt;year&gt;2018&lt;/year&gt;&lt;/dates&gt;&lt;isbn&gt;2045-7758&lt;/isbn&gt;&lt;urls&gt;&lt;/urls&gt;&lt;/record&gt;&lt;/Cite&gt;&lt;/EndNote&gt;</w:instrText>
            </w:r>
            <w:r w:rsidRPr="00413079">
              <w:rPr>
                <w:rFonts w:asciiTheme="minorBidi" w:eastAsia="SimSun" w:hAnsiTheme="minorBidi"/>
              </w:rPr>
              <w:fldChar w:fldCharType="separate"/>
            </w:r>
            <w:r w:rsidRPr="00413079">
              <w:rPr>
                <w:rFonts w:asciiTheme="minorBidi" w:eastAsia="SimSun" w:hAnsiTheme="minorBidi"/>
                <w:noProof/>
              </w:rPr>
              <w:t>(Iyiola et al., 2018)</w:t>
            </w:r>
            <w:r w:rsidRPr="00413079">
              <w:rPr>
                <w:rFonts w:asciiTheme="minorBidi" w:eastAsia="SimSun" w:hAnsiTheme="minorBidi"/>
              </w:rPr>
              <w:fldChar w:fldCharType="end"/>
            </w:r>
            <w:r w:rsidRPr="00413079">
              <w:rPr>
                <w:rFonts w:asciiTheme="minorBidi" w:eastAsia="SimSun" w:hAnsiTheme="minorBidi"/>
              </w:rPr>
              <w:t xml:space="preserve">, BAFEN140-10 </w:t>
            </w:r>
            <w:r w:rsidRPr="00413079">
              <w:rPr>
                <w:rFonts w:asciiTheme="minorBidi" w:eastAsia="SimSun" w:hAnsiTheme="minorBidi"/>
              </w:rPr>
              <w:fldChar w:fldCharType="begin"/>
            </w:r>
            <w:r w:rsidRPr="00413079">
              <w:rPr>
                <w:rFonts w:asciiTheme="minorBidi" w:eastAsia="SimSun" w:hAnsiTheme="minorBidi"/>
              </w:rPr>
              <w:instrText xml:space="preserve"> ADDIN EN.CITE &lt;EndNote&gt;&lt;Cite&gt;&lt;Author&gt;Nwani&lt;/Author&gt;&lt;Year&gt;2011&lt;/Year&gt;&lt;RecNum&gt;412&lt;/RecNum&gt;&lt;DisplayText&gt;(Nwani et al., 2011b)&lt;/DisplayText&gt;&lt;record&gt;&lt;rec-number&gt;412&lt;/rec-number&gt;&lt;foreign-keys&gt;&lt;key app="EN" db-id="0aaxrt0p7rpz2pevaf55xeebapvpws0sdttx" timestamp="1707240282"&gt;412&lt;/key&gt;&lt;/foreign-keys&gt;&lt;ref-type name="Journal Article"&gt;17&lt;/ref-type&gt;&lt;contributors&gt;&lt;authors&gt;&lt;author&gt;Nwani, C. D.&lt;/author&gt;&lt;author&gt;Becker, S.&lt;/author&gt;&lt;author&gt;Braid, H. E.&lt;/author&gt;&lt;author&gt;Ude, E. F.&lt;/author&gt;&lt;author&gt;Okogwu, O. I.&lt;/author&gt;&lt;author&gt;Hanner, R.&lt;/author&gt;&lt;/authors&gt;&lt;/contributors&gt;&lt;auth-address&gt;Department of Applied Biology, Ebonyi State University, Abakaliki, Nigeria.&lt;/auth-address&gt;&lt;titles&gt;&lt;title&gt;DNA barcoding discriminates freshwater fishes from southeastern Nigeria and provides river system-level phylogeographic resolution within some species&lt;/title&gt;&lt;secondary-title&gt;Mitochondrial DNA&lt;/secondary-title&gt;&lt;/titles&gt;&lt;periodical&gt;&lt;full-title&gt;Mitochondrial DNA&lt;/full-title&gt;&lt;/periodical&gt;&lt;pages&gt;43-51&lt;/pages&gt;&lt;volume&gt;22 Suppl 1&lt;/volume&gt;&lt;edition&gt;2011/03/17&lt;/edition&gt;&lt;keywords&gt;&lt;keyword&gt;Animals&lt;/keyword&gt;&lt;keyword&gt;DNA Barcoding, Taxonomic/*methods/standards&lt;/keyword&gt;&lt;keyword&gt;DNA, Mitochondrial/analysis/genetics&lt;/keyword&gt;&lt;keyword&gt;Electron Transport Complex IV/*genetics&lt;/keyword&gt;&lt;keyword&gt;Fishes/*classification/*genetics/physiology&lt;/keyword&gt;&lt;keyword&gt;Fresh Water&lt;/keyword&gt;&lt;keyword&gt;Molecular Sequence Data&lt;/keyword&gt;&lt;keyword&gt;Nigeria&lt;/keyword&gt;&lt;keyword&gt;Phylogeography&lt;/keyword&gt;&lt;keyword&gt;Polymerase Chain Reaction&lt;/keyword&gt;&lt;keyword&gt;*Rivers&lt;/keyword&gt;&lt;keyword&gt;Sequence Analysis, DNA&lt;/keyword&gt;&lt;keyword&gt;Species Specificity&lt;/keyword&gt;&lt;/keywords&gt;&lt;dates&gt;&lt;year&gt;2011&lt;/year&gt;&lt;pub-dates&gt;&lt;date&gt;Oct&lt;/date&gt;&lt;/pub-dates&gt;&lt;/dates&gt;&lt;isbn&gt;1940-1736&lt;/isbn&gt;&lt;accession-num&gt;21406042&lt;/accession-num&gt;&lt;urls&gt;&lt;/urls&gt;&lt;electronic-resource-num&gt;10.3109/19401736.2010.536537&lt;/electronic-resource-num&gt;&lt;remote-database-provider&gt;NLM&lt;/remote-database-provider&gt;&lt;language&gt;eng&lt;/language&gt;&lt;/record&gt;&lt;/Cite&gt;&lt;/EndNote&gt;</w:instrText>
            </w:r>
            <w:r w:rsidRPr="00413079">
              <w:rPr>
                <w:rFonts w:asciiTheme="minorBidi" w:eastAsia="SimSun" w:hAnsiTheme="minorBidi"/>
              </w:rPr>
              <w:fldChar w:fldCharType="separate"/>
            </w:r>
            <w:r w:rsidRPr="00413079">
              <w:rPr>
                <w:rFonts w:asciiTheme="minorBidi" w:eastAsia="SimSun" w:hAnsiTheme="minorBidi"/>
                <w:noProof/>
              </w:rPr>
              <w:t>(Nwani et al., 2011b)</w:t>
            </w:r>
            <w:r w:rsidRPr="00413079">
              <w:rPr>
                <w:rFonts w:asciiTheme="minorBidi" w:eastAsia="SimSun" w:hAnsiTheme="minorBidi"/>
              </w:rPr>
              <w:fldChar w:fldCharType="end"/>
            </w:r>
          </w:p>
        </w:tc>
      </w:tr>
      <w:tr w:rsidR="00634FDE" w:rsidRPr="00413079" w14:paraId="56AAF4BF" w14:textId="77777777" w:rsidTr="00F27F39">
        <w:trPr>
          <w:trHeight w:val="300"/>
        </w:trPr>
        <w:tc>
          <w:tcPr>
            <w:tcW w:w="1575" w:type="dxa"/>
            <w:tcBorders>
              <w:top w:val="nil"/>
              <w:bottom w:val="nil"/>
            </w:tcBorders>
          </w:tcPr>
          <w:p w14:paraId="7C223F63" w14:textId="77777777" w:rsidR="00634FDE" w:rsidRPr="00413079" w:rsidRDefault="00634FDE" w:rsidP="00F27F39">
            <w:pPr>
              <w:spacing w:line="360" w:lineRule="auto"/>
              <w:rPr>
                <w:rFonts w:asciiTheme="minorBidi" w:eastAsia="SimSun" w:hAnsiTheme="minorBidi"/>
              </w:rPr>
            </w:pPr>
            <w:r w:rsidRPr="00413079">
              <w:rPr>
                <w:rFonts w:asciiTheme="minorBidi" w:eastAsia="SimSun" w:hAnsiTheme="minorBidi"/>
              </w:rPr>
              <w:t>8</w:t>
            </w:r>
          </w:p>
        </w:tc>
        <w:tc>
          <w:tcPr>
            <w:tcW w:w="6075" w:type="dxa"/>
            <w:tcBorders>
              <w:top w:val="nil"/>
              <w:bottom w:val="nil"/>
            </w:tcBorders>
          </w:tcPr>
          <w:p w14:paraId="48E6BB44" w14:textId="77777777" w:rsidR="00634FDE" w:rsidRPr="00413079" w:rsidRDefault="00634FDE" w:rsidP="00F27F39">
            <w:pPr>
              <w:spacing w:line="360" w:lineRule="auto"/>
              <w:rPr>
                <w:rFonts w:asciiTheme="minorBidi" w:eastAsia="SimSun" w:hAnsiTheme="minorBidi"/>
              </w:rPr>
            </w:pPr>
            <w:r w:rsidRPr="00413079">
              <w:rPr>
                <w:rFonts w:asciiTheme="minorBidi" w:eastAsia="SimSun" w:hAnsiTheme="minorBidi"/>
              </w:rPr>
              <w:t xml:space="preserve">Israel (n = 11): FWISR057-21, FWISR056-21, FWISR055-21, FWISR054-21, FWISR053-21, FWISR052-21, FWISR046-21, LKCOX059-19, LKCOX058-19, LKCOX057-19, LKCOX056-19 </w:t>
            </w:r>
            <w:r w:rsidRPr="00413079">
              <w:rPr>
                <w:rFonts w:asciiTheme="minorBidi" w:eastAsia="SimSun" w:hAnsiTheme="minorBidi"/>
              </w:rPr>
              <w:fldChar w:fldCharType="begin"/>
            </w:r>
            <w:r w:rsidRPr="00413079">
              <w:rPr>
                <w:rFonts w:asciiTheme="minorBidi" w:eastAsia="SimSun" w:hAnsiTheme="minorBidi"/>
              </w:rPr>
              <w:instrText xml:space="preserve"> ADDIN EN.CITE &lt;EndNote&gt;&lt;Cite&gt;&lt;Author&gt;Tadmor-Levi&lt;/Author&gt;&lt;Year&gt;2023&lt;/Year&gt;&lt;RecNum&gt;664&lt;/RecNum&gt;&lt;DisplayText&gt;(Tadmor-Levi et al., 2023)&lt;/DisplayText&gt;&lt;record&gt;&lt;rec-number&gt;664&lt;/rec-number&gt;&lt;foreign-keys&gt;&lt;key app="EN" db-id="0aaxrt0p7rpz2pevaf55xeebapvpws0sdttx" timestamp="1713978225"&gt;664&lt;/key&gt;&lt;/foreign-keys&gt;&lt;ref-type name="Journal Article"&gt;17&lt;/ref-type&gt;&lt;contributors&gt;&lt;authors&gt;&lt;author&gt;Tadmor-Levi, Roni&lt;/author&gt;&lt;author&gt;Feldstein-Farkash, Tamar&lt;/author&gt;&lt;author&gt;Milstein, Dana&lt;/author&gt;&lt;author&gt;Golani, Daniel&lt;/author&gt;&lt;author&gt;Leader, Noam&lt;/author&gt;&lt;author&gt;Goren, Menachem&lt;/author&gt;&lt;author&gt;David, Lior&lt;/author&gt;&lt;/authors&gt;&lt;/contributors&gt;&lt;titles&gt;&lt;title&gt;Revisiting the species list of freshwater fish in Israel based on DNA barcoding&lt;/title&gt;&lt;secondary-title&gt;Ecology and Evolution&lt;/secondary-title&gt;&lt;/titles&gt;&lt;periodical&gt;&lt;full-title&gt;Ecology and Evolution&lt;/full-title&gt;&lt;/periodical&gt;&lt;pages&gt;e10812&lt;/pages&gt;&lt;volume&gt;13&lt;/volume&gt;&lt;number&gt;12&lt;/number&gt;&lt;dates&gt;&lt;year&gt;2023&lt;/year&gt;&lt;/dates&gt;&lt;isbn&gt;2045-7758&lt;/isbn&gt;&lt;urls&gt;&lt;related-urls&gt;&lt;url&gt;https://onlinelibrary.wiley.com/doi/abs/10.1002/ece3.10812&lt;/url&gt;&lt;/related-urls&gt;&lt;/urls&gt;&lt;electronic-resource-num&gt;https://doi.org/10.1002/ece3.10812&lt;/electronic-resource-num&gt;&lt;/record&gt;&lt;/Cite&gt;&lt;/EndNote&gt;</w:instrText>
            </w:r>
            <w:r w:rsidRPr="00413079">
              <w:rPr>
                <w:rFonts w:asciiTheme="minorBidi" w:eastAsia="SimSun" w:hAnsiTheme="minorBidi"/>
              </w:rPr>
              <w:fldChar w:fldCharType="separate"/>
            </w:r>
            <w:r w:rsidRPr="00413079">
              <w:rPr>
                <w:rFonts w:asciiTheme="minorBidi" w:eastAsia="SimSun" w:hAnsiTheme="minorBidi"/>
                <w:noProof/>
              </w:rPr>
              <w:t>(Tadmor-Levi et al., 2023)</w:t>
            </w:r>
            <w:r w:rsidRPr="00413079">
              <w:rPr>
                <w:rFonts w:asciiTheme="minorBidi" w:eastAsia="SimSun" w:hAnsiTheme="minorBidi"/>
              </w:rPr>
              <w:fldChar w:fldCharType="end"/>
            </w:r>
            <w:r w:rsidRPr="00413079">
              <w:rPr>
                <w:rFonts w:asciiTheme="minorBidi" w:eastAsia="SimSun" w:hAnsiTheme="minorBidi"/>
              </w:rPr>
              <w:t xml:space="preserve">; Thailand (n = 3): JF292311, JF292314, MT571809 </w:t>
            </w:r>
            <w:r w:rsidRPr="00413079">
              <w:rPr>
                <w:rFonts w:asciiTheme="minorBidi" w:eastAsia="SimSun" w:hAnsiTheme="minorBidi"/>
              </w:rPr>
              <w:fldChar w:fldCharType="begin"/>
            </w:r>
            <w:r w:rsidRPr="00413079">
              <w:rPr>
                <w:rFonts w:asciiTheme="minorBidi" w:eastAsia="SimSun" w:hAnsiTheme="minorBidi"/>
              </w:rPr>
              <w:instrText xml:space="preserve"> ADDIN EN.CITE &lt;EndNote&gt;&lt;Cite&gt;&lt;Author&gt;Wong&lt;/Author&gt;&lt;Year&gt;2011&lt;/Year&gt;&lt;RecNum&gt;665&lt;/RecNum&gt;&lt;DisplayText&gt;(Wong et al., 2011)&lt;/DisplayText&gt;&lt;record&gt;&lt;rec-number&gt;665&lt;/rec-number&gt;&lt;foreign-keys&gt;&lt;key app="EN" db-id="0aaxrt0p7rpz2pevaf55xeebapvpws0sdttx" timestamp="1713978755"&gt;665&lt;/key&gt;&lt;/foreign-keys&gt;&lt;ref-type name="Journal Article"&gt;17&lt;/ref-type&gt;&lt;contributors&gt;&lt;authors&gt;&lt;author&gt;Wong, Li Lian&lt;/author&gt;&lt;author&gt;Peatman, Eric&lt;/author&gt;&lt;author&gt;Lu, Jianguo&lt;/author&gt;&lt;author&gt;Kucuktas, Huseyin&lt;/author&gt;&lt;author&gt;He, Shunping&lt;/author&gt;&lt;author&gt;Zhou, Chuanjiang&lt;/author&gt;&lt;author&gt;Na-nakorn, Uthairat&lt;/author&gt;&lt;author&gt;Liu, Zhanjiang&lt;/author&gt;&lt;/authors&gt;&lt;/contributors&gt;&lt;titles&gt;&lt;title&gt;DNA barcoding of catfish: Species authentication and phylogenetic assessment&lt;/title&gt;&lt;secondary-title&gt;PLOS ONE&lt;/secondary-title&gt;&lt;/titles&gt;&lt;periodical&gt;&lt;full-title&gt;PLOS ONE&lt;/full-title&gt;&lt;/periodical&gt;&lt;pages&gt;e17812&lt;/pages&gt;&lt;volume&gt;6&lt;/volume&gt;&lt;number&gt;3&lt;/number&gt;&lt;dates&gt;&lt;year&gt;2011&lt;/year&gt;&lt;/dates&gt;&lt;publisher&gt;Public Library of Science&lt;/publisher&gt;&lt;urls&gt;&lt;related-urls&gt;&lt;url&gt;https://doi.org/10.1371/journal.pone.0017812&lt;/url&gt;&lt;/related-urls&gt;&lt;/urls&gt;&lt;electronic-resource-num&gt;10.1371/journal.pone.0017812&lt;/electronic-resource-num&gt;&lt;/record&gt;&lt;/Cite&gt;&lt;/EndNote&gt;</w:instrText>
            </w:r>
            <w:r w:rsidRPr="00413079">
              <w:rPr>
                <w:rFonts w:asciiTheme="minorBidi" w:eastAsia="SimSun" w:hAnsiTheme="minorBidi"/>
              </w:rPr>
              <w:fldChar w:fldCharType="separate"/>
            </w:r>
            <w:r w:rsidRPr="00413079">
              <w:rPr>
                <w:rFonts w:asciiTheme="minorBidi" w:eastAsia="SimSun" w:hAnsiTheme="minorBidi"/>
                <w:noProof/>
              </w:rPr>
              <w:t>(Wong et al., 2011)</w:t>
            </w:r>
            <w:r w:rsidRPr="00413079">
              <w:rPr>
                <w:rFonts w:asciiTheme="minorBidi" w:eastAsia="SimSun" w:hAnsiTheme="minorBidi"/>
              </w:rPr>
              <w:fldChar w:fldCharType="end"/>
            </w:r>
            <w:r w:rsidRPr="00413079">
              <w:rPr>
                <w:rFonts w:asciiTheme="minorBidi" w:eastAsia="SimSun" w:hAnsiTheme="minorBidi"/>
              </w:rPr>
              <w:t xml:space="preserve">; Bangladesh (n = 1): MG988400 (unpublished); Egypt (n = 2): MK335909, MK335910, (Unpublished); Nigeria (n = 12): BAFEN129-10, BAFEN130-10, BAFEN131-10, BAFEN134-10,  BAFEN137-10, BAFEN144-10, BAFEN145-10, BAFEN146-10, BAFEN147-10, BAFEN148-10, BAFEN150-10, BAFEN151-10 </w:t>
            </w:r>
            <w:r w:rsidRPr="00413079">
              <w:rPr>
                <w:rFonts w:asciiTheme="minorBidi" w:eastAsia="SimSun" w:hAnsiTheme="minorBidi"/>
              </w:rPr>
              <w:fldChar w:fldCharType="begin"/>
            </w:r>
            <w:r w:rsidRPr="00413079">
              <w:rPr>
                <w:rFonts w:asciiTheme="minorBidi" w:eastAsia="SimSun" w:hAnsiTheme="minorBidi"/>
              </w:rPr>
              <w:instrText xml:space="preserve"> ADDIN EN.CITE &lt;EndNote&gt;&lt;Cite&gt;&lt;Author&gt;Nwani&lt;/Author&gt;&lt;Year&gt;2011&lt;/Year&gt;&lt;RecNum&gt;412&lt;/RecNum&gt;&lt;DisplayText&gt;(Nwani et al., 2011b)&lt;/DisplayText&gt;&lt;record&gt;&lt;rec-number&gt;412&lt;/rec-number&gt;&lt;foreign-keys&gt;&lt;key app="EN" db-id="0aaxrt0p7rpz2pevaf55xeebapvpws0sdttx" timestamp="1707240282"&gt;412&lt;/key&gt;&lt;/foreign-keys&gt;&lt;ref-type name="Journal Article"&gt;17&lt;/ref-type&gt;&lt;contributors&gt;&lt;authors&gt;&lt;author&gt;Nwani, C. D.&lt;/author&gt;&lt;author&gt;Becker, S.&lt;/author&gt;&lt;author&gt;Braid, H. E.&lt;/author&gt;&lt;author&gt;Ude, E. F.&lt;/author&gt;&lt;author&gt;Okogwu, O. I.&lt;/author&gt;&lt;author&gt;Hanner, R.&lt;/author&gt;&lt;/authors&gt;&lt;/contributors&gt;&lt;auth-address&gt;Department of Applied Biology, Ebonyi State University, Abakaliki, Nigeria.&lt;/auth-address&gt;&lt;titles&gt;&lt;title&gt;DNA barcoding discriminates freshwater fishes from southeastern Nigeria and provides river system-level phylogeographic resolution within some species&lt;/title&gt;&lt;secondary-title&gt;Mitochondrial DNA&lt;/secondary-title&gt;&lt;/titles&gt;&lt;periodical&gt;&lt;full-title&gt;Mitochondrial DNA&lt;/full-title&gt;&lt;/periodical&gt;&lt;pages&gt;43-51&lt;/pages&gt;&lt;volume&gt;22 Suppl 1&lt;/volume&gt;&lt;edition&gt;2011/03/17&lt;/edition&gt;&lt;keywords&gt;&lt;keyword&gt;Animals&lt;/keyword&gt;&lt;keyword&gt;DNA Barcoding, Taxonomic/*methods/standards&lt;/keyword&gt;&lt;keyword&gt;DNA, Mitochondrial/analysis/genetics&lt;/keyword&gt;&lt;keyword&gt;Electron Transport Complex IV/*genetics&lt;/keyword&gt;&lt;keyword&gt;Fishes/*classification/*genetics/physiology&lt;/keyword&gt;&lt;keyword&gt;Fresh Water&lt;/keyword&gt;&lt;keyword&gt;Molecular Sequence Data&lt;/keyword&gt;&lt;keyword&gt;Nigeria&lt;/keyword&gt;&lt;keyword&gt;Phylogeography&lt;/keyword&gt;&lt;keyword&gt;Polymerase Chain Reaction&lt;/keyword&gt;&lt;keyword&gt;*Rivers&lt;/keyword&gt;&lt;keyword&gt;Sequence Analysis, DNA&lt;/keyword&gt;&lt;keyword&gt;Species Specificity&lt;/keyword&gt;&lt;/keywords&gt;&lt;dates&gt;&lt;year&gt;2011&lt;/year&gt;&lt;pub-dates&gt;&lt;date&gt;Oct&lt;/date&gt;&lt;/pub-dates&gt;&lt;/dates&gt;&lt;isbn&gt;1940-1736&lt;/isbn&gt;&lt;accession-num&gt;21406042&lt;/accession-num&gt;&lt;urls&gt;&lt;/urls&gt;&lt;electronic-resource-num&gt;10.3109/19401736.2010.536537&lt;/electronic-resource-num&gt;&lt;remote-database-provider&gt;NLM&lt;/remote-database-provider&gt;&lt;language&gt;eng&lt;/language&gt;&lt;/record&gt;&lt;/Cite&gt;&lt;/EndNote&gt;</w:instrText>
            </w:r>
            <w:r w:rsidRPr="00413079">
              <w:rPr>
                <w:rFonts w:asciiTheme="minorBidi" w:eastAsia="SimSun" w:hAnsiTheme="minorBidi"/>
              </w:rPr>
              <w:fldChar w:fldCharType="separate"/>
            </w:r>
            <w:r w:rsidRPr="00413079">
              <w:rPr>
                <w:rFonts w:asciiTheme="minorBidi" w:eastAsia="SimSun" w:hAnsiTheme="minorBidi"/>
                <w:noProof/>
              </w:rPr>
              <w:t>(Nwani et al., 2011b)</w:t>
            </w:r>
            <w:r w:rsidRPr="00413079">
              <w:rPr>
                <w:rFonts w:asciiTheme="minorBidi" w:eastAsia="SimSun" w:hAnsiTheme="minorBidi"/>
              </w:rPr>
              <w:fldChar w:fldCharType="end"/>
            </w:r>
            <w:r w:rsidRPr="00413079">
              <w:rPr>
                <w:rFonts w:asciiTheme="minorBidi" w:eastAsia="SimSun" w:hAnsiTheme="minorBidi"/>
              </w:rPr>
              <w:t xml:space="preserve">; Syria (n = 1): FFMBH2002-14 </w:t>
            </w:r>
            <w:r w:rsidRPr="00413079">
              <w:rPr>
                <w:rFonts w:asciiTheme="minorBidi" w:eastAsia="SimSun" w:hAnsiTheme="minorBidi"/>
              </w:rPr>
              <w:fldChar w:fldCharType="begin">
                <w:fldData xml:space="preserve">PEVuZE5vdGU+PENpdGU+PEF1dGhvcj5HZWlnZXI8L0F1dGhvcj48WWVhcj4yMDE0PC9ZZWFyPjxS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</w:fldData>
              </w:fldChar>
            </w:r>
            <w:r w:rsidRPr="00413079">
              <w:rPr>
                <w:rFonts w:asciiTheme="minorBidi" w:eastAsia="SimSun" w:hAnsiTheme="minorBidi"/>
              </w:rPr>
              <w:instrText xml:space="preserve"> ADDIN EN.CITE </w:instrText>
            </w:r>
            <w:r w:rsidRPr="00413079">
              <w:rPr>
                <w:rFonts w:asciiTheme="minorBidi" w:eastAsia="SimSun" w:hAnsiTheme="minorBidi"/>
              </w:rPr>
              <w:fldChar w:fldCharType="begin">
                <w:fldData xml:space="preserve">PEVuZE5vdGU+PENpdGU+PEF1dGhvcj5HZWlnZXI8L0F1dGhvcj48WWVhcj4yMDE0PC9ZZWFyPjxS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</w:fldData>
              </w:fldChar>
            </w:r>
            <w:r w:rsidRPr="00413079">
              <w:rPr>
                <w:rFonts w:asciiTheme="minorBidi" w:eastAsia="SimSun" w:hAnsiTheme="minorBidi"/>
              </w:rPr>
              <w:instrText xml:space="preserve"> ADDIN EN.CITE.DATA </w:instrText>
            </w:r>
            <w:r w:rsidRPr="00413079">
              <w:rPr>
                <w:rFonts w:asciiTheme="minorBidi" w:eastAsia="SimSun" w:hAnsiTheme="minorBidi"/>
              </w:rPr>
            </w:r>
            <w:r w:rsidRPr="00413079">
              <w:rPr>
                <w:rFonts w:asciiTheme="minorBidi" w:eastAsia="SimSun" w:hAnsiTheme="minorBidi"/>
              </w:rPr>
              <w:fldChar w:fldCharType="end"/>
            </w:r>
            <w:r w:rsidRPr="00413079">
              <w:rPr>
                <w:rFonts w:asciiTheme="minorBidi" w:eastAsia="SimSun" w:hAnsiTheme="minorBidi"/>
              </w:rPr>
            </w:r>
            <w:r w:rsidRPr="00413079">
              <w:rPr>
                <w:rFonts w:asciiTheme="minorBidi" w:eastAsia="SimSun" w:hAnsiTheme="minorBidi"/>
              </w:rPr>
              <w:fldChar w:fldCharType="separate"/>
            </w:r>
            <w:r w:rsidRPr="00413079">
              <w:rPr>
                <w:rFonts w:asciiTheme="minorBidi" w:eastAsia="SimSun" w:hAnsiTheme="minorBidi"/>
                <w:noProof/>
              </w:rPr>
              <w:t>(Geiger et al., 2014)</w:t>
            </w:r>
            <w:r w:rsidRPr="00413079">
              <w:rPr>
                <w:rFonts w:asciiTheme="minorBidi" w:eastAsia="SimSun" w:hAnsiTheme="minorBidi"/>
              </w:rPr>
              <w:fldChar w:fldCharType="end"/>
            </w:r>
            <w:r w:rsidRPr="00413079">
              <w:rPr>
                <w:rFonts w:asciiTheme="minorBidi" w:eastAsia="SimSun" w:hAnsiTheme="minorBidi"/>
              </w:rPr>
              <w:t xml:space="preserve">; India (n = 1): FNWG200-16 </w:t>
            </w:r>
            <w:r w:rsidRPr="00413079">
              <w:rPr>
                <w:rFonts w:asciiTheme="minorBidi" w:eastAsia="SimSun" w:hAnsiTheme="minorBidi"/>
              </w:rPr>
              <w:fldChar w:fldCharType="begin"/>
            </w:r>
            <w:r w:rsidRPr="00413079">
              <w:rPr>
                <w:rFonts w:asciiTheme="minorBidi" w:eastAsia="SimSun" w:hAnsiTheme="minorBidi"/>
              </w:rPr>
              <w:instrText xml:space="preserve"> ADDIN EN.CITE &lt;EndNote&gt;&lt;Cite&gt;&lt;Author&gt;Patil&lt;/Author&gt;&lt;Year&gt;2018&lt;/Year&gt;&lt;RecNum&gt;667&lt;/RecNum&gt;&lt;DisplayText&gt;(Patil et al., 2018)&lt;/DisplayText&gt;&lt;record&gt;&lt;rec-number&gt;667&lt;/rec-number&gt;&lt;foreign-keys&gt;&lt;key app="EN" db-id="0aaxrt0p7rpz2pevaf55xeebapvpws0sdttx" timestamp="1713981405"&gt;667&lt;/key&gt;&lt;/foreign-keys&gt;&lt;ref-type name="Journal Article"&gt;17&lt;/ref-type&gt;&lt;contributors&gt;&lt;authors&gt;&lt;author&gt;Patil, Tejas S.&lt;/author&gt;&lt;author&gt;Jamdade, Rahul A.&lt;/author&gt;&lt;author&gt;Patil, Swapnil M.&lt;/author&gt;&lt;author&gt;Govindwar, Sanjay P.&lt;/author&gt;&lt;author&gt;Muley, Dipak V.&lt;/author&gt;&lt;/authors&gt;&lt;/contributors&gt;&lt;titles&gt;&lt;title&gt;DNA barcode based delineation of freshwater fishes from northern Western Ghats of India, one of the world’s biodiversity hotspots&lt;/title&gt;&lt;secondary-title&gt;Biodiversity and Conservation&lt;/secondary-title&gt;&lt;/titles&gt;&lt;periodical&gt;&lt;full-title&gt;Biodiversity and Conservation&lt;/full-title&gt;&lt;/periodical&gt;&lt;pages&gt;3349-3371&lt;/pages&gt;&lt;volume&gt;27&lt;/volume&gt;&lt;number&gt;13&lt;/number&gt;&lt;dates&gt;&lt;year&gt;2018&lt;/year&gt;&lt;pub-dates&gt;&lt;date&gt;2018/11/01&lt;/date&gt;&lt;/pub-dates&gt;&lt;/dates&gt;&lt;isbn&gt;1572-9710&lt;/isbn&gt;&lt;urls&gt;&lt;related-urls&gt;&lt;url&gt;https://doi.org/10.1007/s10531-018-1604-0&lt;/url&gt;&lt;/related-urls&gt;&lt;/urls&gt;&lt;electronic-resource-num&gt;10.1007/s10531-018-1604-0&lt;/electronic-resource-num&gt;&lt;/record&gt;&lt;/Cite&gt;&lt;/EndNote&gt;</w:instrText>
            </w:r>
            <w:r w:rsidRPr="00413079">
              <w:rPr>
                <w:rFonts w:asciiTheme="minorBidi" w:eastAsia="SimSun" w:hAnsiTheme="minorBidi"/>
              </w:rPr>
              <w:fldChar w:fldCharType="separate"/>
            </w:r>
            <w:r w:rsidRPr="00413079">
              <w:rPr>
                <w:rFonts w:asciiTheme="minorBidi" w:eastAsia="SimSun" w:hAnsiTheme="minorBidi"/>
                <w:noProof/>
              </w:rPr>
              <w:t>(Patil et al., 2018)</w:t>
            </w:r>
            <w:r w:rsidRPr="00413079">
              <w:rPr>
                <w:rFonts w:asciiTheme="minorBidi" w:eastAsia="SimSun" w:hAnsiTheme="minorBidi"/>
              </w:rPr>
              <w:fldChar w:fldCharType="end"/>
            </w:r>
          </w:p>
        </w:tc>
      </w:tr>
      <w:tr w:rsidR="00634FDE" w:rsidRPr="00413079" w14:paraId="78F5A669" w14:textId="77777777" w:rsidTr="00F27F39">
        <w:trPr>
          <w:trHeight w:val="300"/>
        </w:trPr>
        <w:tc>
          <w:tcPr>
            <w:tcW w:w="1575" w:type="dxa"/>
            <w:tcBorders>
              <w:top w:val="nil"/>
              <w:bottom w:val="nil"/>
            </w:tcBorders>
          </w:tcPr>
          <w:p w14:paraId="777C2371" w14:textId="77777777" w:rsidR="00634FDE" w:rsidRPr="00413079" w:rsidRDefault="00634FDE" w:rsidP="00F27F39">
            <w:pPr>
              <w:spacing w:line="360" w:lineRule="auto"/>
              <w:rPr>
                <w:rFonts w:asciiTheme="minorBidi" w:eastAsia="SimSun" w:hAnsiTheme="minorBidi"/>
              </w:rPr>
            </w:pPr>
            <w:r w:rsidRPr="00413079">
              <w:rPr>
                <w:rFonts w:asciiTheme="minorBidi" w:eastAsia="SimSun" w:hAnsiTheme="minorBidi"/>
              </w:rPr>
              <w:t>9</w:t>
            </w:r>
          </w:p>
        </w:tc>
        <w:tc>
          <w:tcPr>
            <w:tcW w:w="6075" w:type="dxa"/>
            <w:tcBorders>
              <w:top w:val="nil"/>
              <w:bottom w:val="nil"/>
            </w:tcBorders>
          </w:tcPr>
          <w:p w14:paraId="7068A101" w14:textId="77777777" w:rsidR="00634FDE" w:rsidRPr="00413079" w:rsidRDefault="00634FDE" w:rsidP="00F27F39">
            <w:pPr>
              <w:spacing w:line="360" w:lineRule="auto"/>
              <w:rPr>
                <w:rFonts w:asciiTheme="minorBidi" w:eastAsia="SimSun" w:hAnsiTheme="minorBidi"/>
              </w:rPr>
            </w:pPr>
            <w:r w:rsidRPr="00413079">
              <w:rPr>
                <w:rFonts w:asciiTheme="minorBidi" w:eastAsia="SimSun" w:hAnsiTheme="minorBidi"/>
              </w:rPr>
              <w:t xml:space="preserve">Israe (n = 7): FWISR057-21, FWISR056-21, FWISR055-21, FWISR054-21, FWISR053-21, FWISR052-21, FWISR046-21 </w:t>
            </w:r>
            <w:r w:rsidRPr="00413079">
              <w:rPr>
                <w:rFonts w:asciiTheme="minorBidi" w:eastAsia="SimSun" w:hAnsiTheme="minorBidi"/>
              </w:rPr>
              <w:fldChar w:fldCharType="begin"/>
            </w:r>
            <w:r w:rsidRPr="00413079">
              <w:rPr>
                <w:rFonts w:asciiTheme="minorBidi" w:eastAsia="SimSun" w:hAnsiTheme="minorBidi"/>
              </w:rPr>
              <w:instrText xml:space="preserve"> ADDIN EN.CITE &lt;EndNote&gt;&lt;Cite&gt;&lt;Author&gt;Tadmor-Levi&lt;/Author&gt;&lt;Year&gt;2023&lt;/Year&gt;&lt;RecNum&gt;664&lt;/RecNum&gt;&lt;DisplayText&gt;(Tadmor-Levi et al., 2023)&lt;/DisplayText&gt;&lt;record&gt;&lt;rec-number&gt;664&lt;/rec-number&gt;&lt;foreign-keys&gt;&lt;key app="EN" db-id="0aaxrt0p7rpz2pevaf55xeebapvpws0sdttx" timestamp="1713978225"&gt;664&lt;/key&gt;&lt;/foreign-keys&gt;&lt;ref-type name="Journal Article"&gt;17&lt;/ref-type&gt;&lt;contributors&gt;&lt;authors&gt;&lt;author&gt;Tadmor-Levi, Roni&lt;/author&gt;&lt;author&gt;Feldstein-Farkash, Tamar&lt;/author&gt;&lt;author&gt;Milstein, Dana&lt;/author&gt;&lt;author&gt;Golani, Daniel&lt;/author&gt;&lt;author&gt;Leader, Noam&lt;/author&gt;&lt;author&gt;Goren, Menachem&lt;/author&gt;&lt;author&gt;David, Lior&lt;/author&gt;&lt;/authors&gt;&lt;/contributors&gt;&lt;titles&gt;&lt;title&gt;Revisiting the species list of freshwater fish in Israel based on DNA barcoding&lt;/title&gt;&lt;secondary-title&gt;Ecology and Evolution&lt;/secondary-title&gt;&lt;/titles&gt;&lt;periodical&gt;&lt;full-title&gt;Ecology and Evolution&lt;/full-title&gt;&lt;/periodical&gt;&lt;pages&gt;e10812&lt;/pages&gt;&lt;volume&gt;13&lt;/volume&gt;&lt;number&gt;12&lt;/number&gt;&lt;dates&gt;&lt;year&gt;2023&lt;/year&gt;&lt;/dates&gt;&lt;isbn&gt;2045-7758&lt;/isbn&gt;&lt;urls&gt;&lt;related-urls&gt;&lt;url&gt;https://onlinelibrary.wiley.com/doi/abs/10.1002/ece3.10812&lt;/url&gt;&lt;/related-urls&gt;&lt;/urls&gt;&lt;electronic-resource-num&gt;https://doi.org/10.1002/ece3.10812&lt;/electronic-resource-num&gt;&lt;/record&gt;&lt;/Cite&gt;&lt;/EndNote&gt;</w:instrText>
            </w:r>
            <w:r w:rsidRPr="00413079">
              <w:rPr>
                <w:rFonts w:asciiTheme="minorBidi" w:eastAsia="SimSun" w:hAnsiTheme="minorBidi"/>
              </w:rPr>
              <w:fldChar w:fldCharType="separate"/>
            </w:r>
            <w:r w:rsidRPr="00413079">
              <w:rPr>
                <w:rFonts w:asciiTheme="minorBidi" w:eastAsia="SimSun" w:hAnsiTheme="minorBidi"/>
                <w:noProof/>
              </w:rPr>
              <w:t>(Tadmor-Levi et al., 2023)</w:t>
            </w:r>
            <w:r w:rsidRPr="00413079">
              <w:rPr>
                <w:rFonts w:asciiTheme="minorBidi" w:eastAsia="SimSun" w:hAnsiTheme="minorBidi"/>
              </w:rPr>
              <w:fldChar w:fldCharType="end"/>
            </w:r>
            <w:r w:rsidRPr="00413079">
              <w:rPr>
                <w:rFonts w:asciiTheme="minorBidi" w:eastAsia="SimSun" w:hAnsiTheme="minorBidi"/>
              </w:rPr>
              <w:t xml:space="preserve">; Thailand (n = 1): JF292314 </w:t>
            </w:r>
            <w:r w:rsidRPr="00413079">
              <w:rPr>
                <w:rFonts w:asciiTheme="minorBidi" w:eastAsia="SimSun" w:hAnsiTheme="minorBidi"/>
              </w:rPr>
              <w:fldChar w:fldCharType="begin"/>
            </w:r>
            <w:r w:rsidRPr="00413079">
              <w:rPr>
                <w:rFonts w:asciiTheme="minorBidi" w:eastAsia="SimSun" w:hAnsiTheme="minorBidi"/>
              </w:rPr>
              <w:instrText xml:space="preserve"> ADDIN EN.CITE &lt;EndNote&gt;&lt;Cite&gt;&lt;Author&gt;Wong&lt;/Author&gt;&lt;Year&gt;2011&lt;/Year&gt;&lt;RecNum&gt;665&lt;/RecNum&gt;&lt;DisplayText&gt;(Wong et al., 2011)&lt;/DisplayText&gt;&lt;record&gt;&lt;rec-number&gt;665&lt;/rec-number&gt;&lt;foreign-keys&gt;&lt;key app="EN" db-id="0aaxrt0p7rpz2pevaf55xeebapvpws0sdttx" timestamp="1713978755"&gt;665&lt;/key&gt;&lt;/foreign-keys&gt;&lt;ref-type name="Journal Article"&gt;17&lt;/ref-type&gt;&lt;contributors&gt;&lt;authors&gt;&lt;author&gt;Wong, Li Lian&lt;/author&gt;&lt;author&gt;Peatman, Eric&lt;/author&gt;&lt;author&gt;Lu, Jianguo&lt;/author&gt;&lt;author&gt;Kucuktas, Huseyin&lt;/author&gt;&lt;author&gt;He, Shunping&lt;/author&gt;&lt;author&gt;Zhou, Chuanjiang&lt;/author&gt;&lt;author&gt;Na-nakorn, Uthairat&lt;/author&gt;&lt;author&gt;Liu, Zhanjiang&lt;/author&gt;&lt;/authors&gt;&lt;/contributors&gt;&lt;titles&gt;&lt;title&gt;DNA barcoding of catfish: Species authentication and phylogenetic assessment&lt;/title&gt;&lt;secondary-title&gt;PLOS ONE&lt;/secondary-title&gt;&lt;/titles&gt;&lt;periodical&gt;&lt;full-title&gt;PLOS ONE&lt;/full-title&gt;&lt;/periodical&gt;&lt;pages&gt;e17812&lt;/pages&gt;&lt;volume&gt;6&lt;/volume&gt;&lt;number&gt;3&lt;/number&gt;&lt;dates&gt;&lt;year&gt;2011&lt;/year&gt;&lt;/dates&gt;&lt;publisher&gt;Public Library of Science&lt;/publisher&gt;&lt;urls&gt;&lt;related-urls&gt;&lt;url&gt;https://doi.org/10.1371/journal.pone.0017812&lt;/url&gt;&lt;/related-urls&gt;&lt;/urls&gt;&lt;electronic-resource-num&gt;10.1371/journal.pone.0017812&lt;/electronic-resource-num&gt;&lt;/record&gt;&lt;/Cite&gt;&lt;/EndNote&gt;</w:instrText>
            </w:r>
            <w:r w:rsidRPr="00413079">
              <w:rPr>
                <w:rFonts w:asciiTheme="minorBidi" w:eastAsia="SimSun" w:hAnsiTheme="minorBidi"/>
              </w:rPr>
              <w:fldChar w:fldCharType="separate"/>
            </w:r>
            <w:r w:rsidRPr="00413079">
              <w:rPr>
                <w:rFonts w:asciiTheme="minorBidi" w:eastAsia="SimSun" w:hAnsiTheme="minorBidi"/>
                <w:noProof/>
              </w:rPr>
              <w:t>(Wong et al., 2011)</w:t>
            </w:r>
            <w:r w:rsidRPr="00413079">
              <w:rPr>
                <w:rFonts w:asciiTheme="minorBidi" w:eastAsia="SimSun" w:hAnsiTheme="minorBidi"/>
              </w:rPr>
              <w:fldChar w:fldCharType="end"/>
            </w:r>
            <w:r w:rsidRPr="00413079">
              <w:rPr>
                <w:rFonts w:asciiTheme="minorBidi" w:eastAsia="SimSun" w:hAnsiTheme="minorBidi"/>
              </w:rPr>
              <w:t>; Bangladesh (n = 1): MG988400 (unpublished); Egypt (n = 1): MK335909, MK335910 (Unpublished)</w:t>
            </w:r>
          </w:p>
        </w:tc>
      </w:tr>
      <w:tr w:rsidR="00634FDE" w:rsidRPr="00413079" w14:paraId="22E2E6E7" w14:textId="77777777" w:rsidTr="00F27F39">
        <w:trPr>
          <w:trHeight w:val="300"/>
        </w:trPr>
        <w:tc>
          <w:tcPr>
            <w:tcW w:w="1575" w:type="dxa"/>
            <w:tcBorders>
              <w:top w:val="nil"/>
              <w:bottom w:val="nil"/>
            </w:tcBorders>
          </w:tcPr>
          <w:p w14:paraId="02FDFE83" w14:textId="77777777" w:rsidR="00634FDE" w:rsidRPr="00413079" w:rsidRDefault="00634FDE" w:rsidP="00F27F39">
            <w:pPr>
              <w:spacing w:line="360" w:lineRule="auto"/>
              <w:rPr>
                <w:rFonts w:asciiTheme="minorBidi" w:eastAsia="SimSun" w:hAnsiTheme="minorBidi"/>
              </w:rPr>
            </w:pPr>
            <w:r w:rsidRPr="00413079">
              <w:rPr>
                <w:rFonts w:asciiTheme="minorBidi" w:eastAsia="SimSun" w:hAnsiTheme="minorBidi"/>
              </w:rPr>
              <w:t>10</w:t>
            </w:r>
          </w:p>
        </w:tc>
        <w:tc>
          <w:tcPr>
            <w:tcW w:w="6075" w:type="dxa"/>
            <w:tcBorders>
              <w:top w:val="nil"/>
              <w:bottom w:val="nil"/>
            </w:tcBorders>
          </w:tcPr>
          <w:p w14:paraId="65199E83" w14:textId="77777777" w:rsidR="00634FDE" w:rsidRPr="00413079" w:rsidRDefault="00634FDE" w:rsidP="00F27F39">
            <w:pPr>
              <w:spacing w:line="360" w:lineRule="auto"/>
              <w:rPr>
                <w:rFonts w:asciiTheme="minorBidi" w:eastAsia="SimSun" w:hAnsiTheme="minorBidi"/>
              </w:rPr>
            </w:pPr>
            <w:r w:rsidRPr="00413079">
              <w:rPr>
                <w:rFonts w:asciiTheme="minorBidi" w:eastAsia="SimSun" w:hAnsiTheme="minorBidi"/>
              </w:rPr>
              <w:t xml:space="preserve">DR Congo (n = 5): BCOVR501-17 </w:t>
            </w:r>
            <w:r w:rsidRPr="00413079">
              <w:rPr>
                <w:rFonts w:asciiTheme="minorBidi" w:eastAsia="SimSun" w:hAnsiTheme="minorBidi"/>
              </w:rPr>
              <w:fldChar w:fldCharType="begin"/>
            </w:r>
            <w:r w:rsidRPr="00413079">
              <w:rPr>
                <w:rFonts w:asciiTheme="minorBidi" w:eastAsia="SimSun" w:hAnsiTheme="minorBidi"/>
              </w:rPr>
              <w:instrText xml:space="preserve"> ADDIN EN.CITE &lt;EndNote&gt;&lt;Cite&gt;&lt;Author&gt;Sonet&lt;/Author&gt;&lt;Year&gt;2019&lt;/Year&gt;&lt;RecNum&gt;662&lt;/RecNum&gt;&lt;DisplayText&gt;(Sonet et al., 2019)&lt;/DisplayText&gt;&lt;record&gt;&lt;rec-number&gt;662&lt;/rec-number&gt;&lt;foreign-keys&gt;&lt;key app="EN" db-id="0aaxrt0p7rpz2pevaf55xeebapvpws0sdttx" timestamp="1713974771"&gt;662&lt;/key&gt;&lt;/foreign-keys&gt;&lt;ref-type name="Journal Article"&gt;17&lt;/ref-type&gt;&lt;contributors&gt;&lt;authors&gt;&lt;author&gt;Sonet, Gontran&lt;/author&gt;&lt;author&gt;Snoeks, Jos&lt;/author&gt;&lt;author&gt;Nagy, Zoltán T.&lt;/author&gt;&lt;author&gt;Vreven, Emmanuel&lt;/author&gt;&lt;author&gt;Boden, Gert&lt;/author&gt;&lt;author&gt;Breman, Floris C.&lt;/author&gt;&lt;author&gt;Decru, Eva&lt;/author&gt;&lt;author&gt;Hanssens, Mark&lt;/author&gt;&lt;author&gt;Ibala Zamba, Armel&lt;/author&gt;&lt;author&gt;Jordaens, Kurt&lt;/author&gt;&lt;author&gt;Mamonekene, Victor&lt;/author&gt;&lt;author&gt;Musschoot, Tobias&lt;/author&gt;&lt;author&gt;Van Houdt, Jeroen&lt;/author&gt;&lt;author&gt;Van Steenberge, Maarten&lt;/author&gt;&lt;author&gt;Lunkayilakio Wamuini, Soleil&lt;/author&gt;&lt;author&gt;Verheyen, Erik&lt;/author&gt;&lt;/authors&gt;&lt;/contributors&gt;&lt;titles&gt;&lt;title&gt;DNA barcoding fishes from the Congo and the Lower Guinean provinces: Assembling a reference library for poorly inventoried fauna&lt;/title&gt;&lt;secondary-title&gt;Molecular Ecology Resources&lt;/secondary-title&gt;&lt;/titles&gt;&lt;periodical&gt;&lt;full-title&gt;Molecular Ecology Resources&lt;/full-title&gt;&lt;/periodical&gt;&lt;pages&gt;728-743&lt;/pages&gt;&lt;volume&gt;19&lt;/volume&gt;&lt;number&gt;3&lt;/number&gt;&lt;dates&gt;&lt;year&gt;2019&lt;/year&gt;&lt;/dates&gt;&lt;isbn&gt;1755-098X&lt;/isbn&gt;&lt;urls&gt;&lt;related-urls&gt;&lt;url&gt;https://onlinelibrary.wiley.com/doi/abs/10.1111/1755-0998.12983&lt;/url&gt;&lt;/related-urls&gt;&lt;/urls&gt;&lt;electronic-resource-num&gt;https://doi.org/10.1111/1755-0998.12983&lt;/electronic-resource-num&gt;&lt;/record&gt;&lt;/Cite&gt;&lt;/EndNote&gt;</w:instrText>
            </w:r>
            <w:r w:rsidRPr="00413079">
              <w:rPr>
                <w:rFonts w:asciiTheme="minorBidi" w:eastAsia="SimSun" w:hAnsiTheme="minorBidi"/>
              </w:rPr>
              <w:fldChar w:fldCharType="separate"/>
            </w:r>
            <w:r w:rsidRPr="00413079">
              <w:rPr>
                <w:rFonts w:asciiTheme="minorBidi" w:eastAsia="SimSun" w:hAnsiTheme="minorBidi"/>
                <w:noProof/>
              </w:rPr>
              <w:t>(Sonet et al., 2019)</w:t>
            </w:r>
            <w:r w:rsidRPr="00413079">
              <w:rPr>
                <w:rFonts w:asciiTheme="minorBidi" w:eastAsia="SimSun" w:hAnsiTheme="minorBidi"/>
              </w:rPr>
              <w:fldChar w:fldCharType="end"/>
            </w:r>
            <w:r w:rsidRPr="00413079">
              <w:rPr>
                <w:rFonts w:asciiTheme="minorBidi" w:eastAsia="SimSun" w:hAnsiTheme="minorBidi"/>
              </w:rPr>
              <w:t xml:space="preserve">, DCF305-15, DCF751-15, DCF752-1, DCF602-15 (unpublished); Brazil (n = 6): FUPR532-09, LBPV-31863, LBPV-31864, LBPV-31865, LBPV-31866, FUPR536-09 </w:t>
            </w:r>
            <w:r w:rsidRPr="00413079">
              <w:rPr>
                <w:rFonts w:asciiTheme="minorBidi" w:eastAsia="SimSun" w:hAnsiTheme="minorBidi"/>
              </w:rPr>
              <w:fldChar w:fldCharType="begin"/>
            </w:r>
            <w:r w:rsidRPr="00413079">
              <w:rPr>
                <w:rFonts w:asciiTheme="minorBidi" w:eastAsia="SimSun" w:hAnsiTheme="minorBidi"/>
              </w:rPr>
              <w:instrText xml:space="preserve"> ADDIN EN.CITE &lt;EndNote&gt;&lt;Cite&gt;&lt;Author&gt;Pereira&lt;/Author&gt;&lt;Year&gt;2013&lt;/Year&gt;&lt;RecNum&gt;663&lt;/RecNum&gt;&lt;DisplayText&gt;(Pereira et al., 2013)&lt;/DisplayText&gt;&lt;record&gt;&lt;rec-number&gt;663&lt;/rec-number&gt;&lt;foreign-keys&gt;&lt;key app="EN" db-id="0aaxrt0p7rpz2pevaf55xeebapvpws0sdttx" timestamp="1713976207"&gt;663&lt;/key&gt;&lt;/foreign-keys&gt;&lt;ref-type name="Journal Article"&gt;17&lt;/ref-type&gt;&lt;contributors&gt;&lt;authors&gt;&lt;author&gt;Pereira, Luiz H. G.&lt;/author&gt;&lt;author&gt;Hanner, Robert&lt;/author&gt;&lt;author&gt;Foresti, Fausto&lt;/author&gt;&lt;author&gt;Oliveira, Claudio&lt;/author&gt;&lt;/authors&gt;&lt;/contributors&gt;&lt;titles&gt;&lt;title&gt;Can DNA barcoding accurately discriminate megadiverse Neotropical freshwater fish fauna?&lt;/title&gt;&lt;secondary-title&gt;BMC Genetics&lt;/secondary-title&gt;&lt;/titles&gt;&lt;periodical&gt;&lt;full-title&gt;BMC Genetics&lt;/full-title&gt;&lt;/periodical&gt;&lt;pages&gt;20&lt;/pages&gt;&lt;volume&gt;14&lt;/volume&gt;&lt;number&gt;1&lt;/number&gt;&lt;dates&gt;&lt;year&gt;2013&lt;/year&gt;&lt;pub-dates&gt;&lt;date&gt;2013/03/09&lt;/date&gt;&lt;/pub-dates&gt;&lt;/dates&gt;&lt;isbn&gt;1471-2156&lt;/isbn&gt;&lt;urls&gt;&lt;related-urls&gt;&lt;url&gt;https://doi.org/10.1186/1471-2156-14-20&lt;/url&gt;&lt;/related-urls&gt;&lt;/urls&gt;&lt;electronic-resource-num&gt;10.1186/1471-2156-14-20&lt;/electronic-resource-num&gt;&lt;/record&gt;&lt;/Cite&gt;&lt;/EndNote&gt;</w:instrText>
            </w:r>
            <w:r w:rsidRPr="00413079">
              <w:rPr>
                <w:rFonts w:asciiTheme="minorBidi" w:eastAsia="SimSun" w:hAnsiTheme="minorBidi"/>
              </w:rPr>
              <w:fldChar w:fldCharType="separate"/>
            </w:r>
            <w:r w:rsidRPr="00413079">
              <w:rPr>
                <w:rFonts w:asciiTheme="minorBidi" w:eastAsia="SimSun" w:hAnsiTheme="minorBidi"/>
                <w:noProof/>
              </w:rPr>
              <w:t>(Pereira et al., 2013)</w:t>
            </w:r>
            <w:r w:rsidRPr="00413079">
              <w:rPr>
                <w:rFonts w:asciiTheme="minorBidi" w:eastAsia="SimSun" w:hAnsiTheme="minorBidi"/>
              </w:rPr>
              <w:fldChar w:fldCharType="end"/>
            </w:r>
            <w:r w:rsidRPr="00413079">
              <w:rPr>
                <w:rFonts w:asciiTheme="minorBidi" w:eastAsia="SimSun" w:hAnsiTheme="minorBidi"/>
              </w:rPr>
              <w:t xml:space="preserve">; </w:t>
            </w:r>
          </w:p>
        </w:tc>
      </w:tr>
      <w:tr w:rsidR="00634FDE" w:rsidRPr="00413079" w14:paraId="69976E0F" w14:textId="77777777" w:rsidTr="00F27F39">
        <w:trPr>
          <w:trHeight w:val="300"/>
        </w:trPr>
        <w:tc>
          <w:tcPr>
            <w:tcW w:w="1575" w:type="dxa"/>
            <w:tcBorders>
              <w:top w:val="nil"/>
            </w:tcBorders>
          </w:tcPr>
          <w:p w14:paraId="75C0F831" w14:textId="77777777" w:rsidR="00634FDE" w:rsidRPr="00413079" w:rsidRDefault="00634FDE" w:rsidP="00F27F39">
            <w:pPr>
              <w:spacing w:line="360" w:lineRule="auto"/>
              <w:rPr>
                <w:rFonts w:asciiTheme="minorBidi" w:eastAsia="SimSun" w:hAnsiTheme="minorBidi"/>
              </w:rPr>
            </w:pPr>
            <w:r w:rsidRPr="00413079">
              <w:rPr>
                <w:rFonts w:asciiTheme="minorBidi" w:eastAsia="SimSun" w:hAnsiTheme="minorBidi"/>
              </w:rPr>
              <w:t>11</w:t>
            </w:r>
          </w:p>
        </w:tc>
        <w:tc>
          <w:tcPr>
            <w:tcW w:w="6075" w:type="dxa"/>
            <w:tcBorders>
              <w:top w:val="nil"/>
            </w:tcBorders>
          </w:tcPr>
          <w:p w14:paraId="06FE6C8F" w14:textId="77777777" w:rsidR="00634FDE" w:rsidRPr="00413079" w:rsidRDefault="00634FDE" w:rsidP="00F27F39">
            <w:pPr>
              <w:spacing w:line="360" w:lineRule="auto"/>
              <w:rPr>
                <w:rFonts w:asciiTheme="minorBidi" w:eastAsia="SimSun" w:hAnsiTheme="minorBidi"/>
              </w:rPr>
            </w:pPr>
            <w:r w:rsidRPr="00413079">
              <w:rPr>
                <w:rFonts w:asciiTheme="minorBidi" w:eastAsia="SimSun" w:hAnsiTheme="minorBidi"/>
              </w:rPr>
              <w:t xml:space="preserve">DR Congo (n = 1) BIN ID: AAB2256 </w:t>
            </w:r>
            <w:r w:rsidRPr="00413079">
              <w:rPr>
                <w:rFonts w:asciiTheme="minorBidi" w:eastAsia="SimSun" w:hAnsiTheme="minorBidi"/>
              </w:rPr>
              <w:fldChar w:fldCharType="begin"/>
            </w:r>
            <w:r w:rsidRPr="00413079">
              <w:rPr>
                <w:rFonts w:asciiTheme="minorBidi" w:eastAsia="SimSun" w:hAnsiTheme="minorBidi"/>
              </w:rPr>
              <w:instrText xml:space="preserve"> ADDIN EN.CITE &lt;EndNote&gt;&lt;Cite&gt;&lt;Author&gt;Sonet&lt;/Author&gt;&lt;Year&gt;2019&lt;/Year&gt;&lt;RecNum&gt;662&lt;/RecNum&gt;&lt;DisplayText&gt;(Sonet et al., 2019)&lt;/DisplayText&gt;&lt;record&gt;&lt;rec-number&gt;662&lt;/rec-number&gt;&lt;foreign-keys&gt;&lt;key app="EN" db-id="0aaxrt0p7rpz2pevaf55xeebapvpws0sdttx" timestamp="1713974771"&gt;662&lt;/key&gt;&lt;/foreign-keys&gt;&lt;ref-type name="Journal Article"&gt;17&lt;/ref-type&gt;&lt;contributors&gt;&lt;authors&gt;&lt;author&gt;Sonet, Gontran&lt;/author&gt;&lt;author&gt;Snoeks, Jos&lt;/author&gt;&lt;author&gt;Nagy, Zoltán T.&lt;/author&gt;&lt;author&gt;Vreven, Emmanuel&lt;/author&gt;&lt;author&gt;Boden, Gert&lt;/author&gt;&lt;author&gt;Breman, Floris C.&lt;/author&gt;&lt;author&gt;Decru, Eva&lt;/author&gt;&lt;author&gt;Hanssens, Mark&lt;/author&gt;&lt;author&gt;Ibala Zamba, Armel&lt;/author&gt;&lt;author&gt;Jordaens, Kurt&lt;/author&gt;&lt;author&gt;Mamonekene, Victor&lt;/author&gt;&lt;author&gt;Musschoot, Tobias&lt;/author&gt;&lt;author&gt;Van Houdt, Jeroen&lt;/author&gt;&lt;author&gt;Van Steenberge, Maarten&lt;/author&gt;&lt;author&gt;Lunkayilakio Wamuini, Soleil&lt;/author&gt;&lt;author&gt;Verheyen, Erik&lt;/author&gt;&lt;/authors&gt;&lt;/contributors&gt;&lt;titles&gt;&lt;title&gt;DNA barcoding fishes from the Congo and the Lower Guinean provinces: Assembling a reference library for poorly inventoried fauna&lt;/title&gt;&lt;secondary-title&gt;Molecular Ecology Resources&lt;/secondary-title&gt;&lt;/titles&gt;&lt;periodical&gt;&lt;full-title&gt;Molecular Ecology Resources&lt;/full-title&gt;&lt;/periodical&gt;&lt;pages&gt;728-743&lt;/pages&gt;&lt;volume&gt;19&lt;/volume&gt;&lt;number&gt;3&lt;/number&gt;&lt;dates&gt;&lt;year&gt;2019&lt;/year&gt;&lt;/dates&gt;&lt;isbn&gt;1755-098X&lt;/isbn&gt;&lt;urls&gt;&lt;related-urls&gt;&lt;url&gt;https://onlinelibrary.wiley.com/doi/abs/10.1111/1755-0998.12983&lt;/url&gt;&lt;/related-urls&gt;&lt;/urls&gt;&lt;electronic-resource-num&gt;https://doi.org/10.1111/1755-0998.12983&lt;/electronic-resource-num&gt;&lt;/record&gt;&lt;/Cite&gt;&lt;/EndNote&gt;</w:instrText>
            </w:r>
            <w:r w:rsidRPr="00413079">
              <w:rPr>
                <w:rFonts w:asciiTheme="minorBidi" w:eastAsia="SimSun" w:hAnsiTheme="minorBidi"/>
              </w:rPr>
              <w:fldChar w:fldCharType="separate"/>
            </w:r>
            <w:r w:rsidRPr="00413079">
              <w:rPr>
                <w:rFonts w:asciiTheme="minorBidi" w:eastAsia="SimSun" w:hAnsiTheme="minorBidi"/>
                <w:noProof/>
              </w:rPr>
              <w:t>(Sonet et al., 2019)</w:t>
            </w:r>
            <w:r w:rsidRPr="00413079">
              <w:rPr>
                <w:rFonts w:asciiTheme="minorBidi" w:eastAsia="SimSun" w:hAnsiTheme="minorBidi"/>
              </w:rPr>
              <w:fldChar w:fldCharType="end"/>
            </w:r>
          </w:p>
        </w:tc>
      </w:tr>
    </w:tbl>
    <w:p w14:paraId="7166138E" w14:textId="77777777" w:rsidR="00634FDE" w:rsidRPr="00413079" w:rsidRDefault="00634FDE" w:rsidP="00634FDE">
      <w:pPr>
        <w:spacing w:after="0" w:line="360" w:lineRule="auto"/>
        <w:rPr>
          <w:rFonts w:asciiTheme="minorBidi" w:eastAsia="Calibri" w:hAnsiTheme="minorBidi"/>
          <w:lang w:eastAsia="en-US"/>
        </w:rPr>
      </w:pPr>
    </w:p>
    <w:p w14:paraId="7409342E" w14:textId="77777777" w:rsidR="00634FDE" w:rsidRDefault="00634FDE" w:rsidP="00634FDE">
      <w:pPr>
        <w:rPr>
          <w:rFonts w:asciiTheme="minorBidi" w:eastAsia="Calibri" w:hAnsiTheme="minorBidi"/>
          <w:b/>
          <w:bCs/>
          <w:sz w:val="20"/>
          <w:szCs w:val="18"/>
          <w:lang w:eastAsia="en-US"/>
        </w:rPr>
      </w:pPr>
      <w:r>
        <w:rPr>
          <w:rFonts w:asciiTheme="minorBidi" w:eastAsia="Calibri" w:hAnsiTheme="minorBidi"/>
          <w:b/>
          <w:bCs/>
          <w:sz w:val="20"/>
          <w:szCs w:val="18"/>
          <w:lang w:eastAsia="en-US"/>
        </w:rPr>
        <w:br w:type="page"/>
      </w:r>
    </w:p>
    <w:p w14:paraId="2023C3D2" w14:textId="77777777" w:rsidR="00634FDE" w:rsidRPr="00413079" w:rsidRDefault="00634FDE" w:rsidP="00634FDE">
      <w:pPr>
        <w:spacing w:after="120" w:line="240" w:lineRule="auto"/>
        <w:rPr>
          <w:rFonts w:asciiTheme="minorBidi" w:eastAsia="Calibri" w:hAnsiTheme="minorBidi"/>
          <w:b/>
          <w:bCs/>
          <w:sz w:val="20"/>
          <w:szCs w:val="18"/>
          <w:lang w:eastAsia="en-US"/>
        </w:rPr>
      </w:pPr>
      <w:r w:rsidRPr="00413079">
        <w:rPr>
          <w:rFonts w:asciiTheme="minorBidi" w:eastAsia="Calibri" w:hAnsiTheme="minorBidi"/>
          <w:b/>
          <w:bCs/>
          <w:sz w:val="20"/>
          <w:szCs w:val="18"/>
          <w:lang w:eastAsia="en-US"/>
        </w:rPr>
        <w:lastRenderedPageBreak/>
        <w:t xml:space="preserve">Supplementary Table </w:t>
      </w:r>
      <w:r>
        <w:rPr>
          <w:rFonts w:asciiTheme="minorBidi" w:eastAsia="Calibri" w:hAnsiTheme="minorBidi"/>
          <w:b/>
          <w:bCs/>
          <w:sz w:val="20"/>
          <w:szCs w:val="18"/>
          <w:lang w:eastAsia="en-US"/>
        </w:rPr>
        <w:t>2</w:t>
      </w:r>
      <w:r w:rsidRPr="00413079">
        <w:rPr>
          <w:rFonts w:asciiTheme="minorBidi" w:eastAsia="Calibri" w:hAnsiTheme="minorBidi"/>
          <w:b/>
          <w:bCs/>
          <w:sz w:val="20"/>
          <w:szCs w:val="18"/>
          <w:lang w:eastAsia="en-US"/>
        </w:rPr>
        <w:t xml:space="preserve">. Analysis of Molecular Variance (AMOVA) of mtDNA COI sequences in farmed and wild </w:t>
      </w:r>
      <w:r w:rsidRPr="00413079">
        <w:rPr>
          <w:rFonts w:asciiTheme="minorBidi" w:eastAsia="Calibri" w:hAnsiTheme="minorBidi"/>
          <w:b/>
          <w:bCs/>
          <w:i/>
          <w:iCs/>
          <w:sz w:val="20"/>
          <w:szCs w:val="18"/>
          <w:lang w:eastAsia="en-US"/>
        </w:rPr>
        <w:t>C. gariepinus</w:t>
      </w:r>
      <w:r w:rsidRPr="00413079">
        <w:rPr>
          <w:rFonts w:asciiTheme="minorBidi" w:eastAsia="Calibri" w:hAnsiTheme="minorBidi"/>
          <w:b/>
          <w:bCs/>
          <w:sz w:val="20"/>
          <w:szCs w:val="18"/>
          <w:lang w:eastAsia="en-US"/>
        </w:rPr>
        <w:t xml:space="preserve"> populations from northeastern and southwestern Nigeria including albino as wild samples</w:t>
      </w:r>
    </w:p>
    <w:tbl>
      <w:tblPr>
        <w:tblStyle w:val="TableGrid2"/>
        <w:tblW w:w="6299" w:type="dxa"/>
        <w:tblBorders>
          <w:left w:val="none" w:sz="0" w:space="0" w:color="auto"/>
          <w:right w:val="none" w:sz="0" w:space="0" w:color="auto"/>
          <w:insideV w:val="none" w:sz="0" w:space="0" w:color="auto"/>
        </w:tblBorders>
        <w:tblLook w:val="04A0" w:firstRow="1" w:lastRow="0" w:firstColumn="1" w:lastColumn="0" w:noHBand="0" w:noVBand="1"/>
      </w:tblPr>
      <w:tblGrid>
        <w:gridCol w:w="2263"/>
        <w:gridCol w:w="709"/>
        <w:gridCol w:w="1054"/>
        <w:gridCol w:w="1269"/>
        <w:gridCol w:w="1004"/>
      </w:tblGrid>
      <w:tr w:rsidR="00634FDE" w:rsidRPr="00413079" w14:paraId="5304FF80" w14:textId="77777777" w:rsidTr="00F27F39">
        <w:tc>
          <w:tcPr>
            <w:tcW w:w="2263" w:type="dxa"/>
            <w:tcBorders>
              <w:bottom w:val="single" w:sz="4" w:space="0" w:color="auto"/>
            </w:tcBorders>
          </w:tcPr>
          <w:p w14:paraId="171C138D" w14:textId="77777777" w:rsidR="00634FDE" w:rsidRPr="00413079" w:rsidRDefault="00634FDE" w:rsidP="00F27F39">
            <w:pPr>
              <w:spacing w:line="360" w:lineRule="auto"/>
              <w:jc w:val="center"/>
              <w:rPr>
                <w:rFonts w:asciiTheme="minorBidi" w:eastAsia="SimSun" w:hAnsiTheme="minorBidi"/>
                <w:b/>
                <w:bCs/>
              </w:rPr>
            </w:pPr>
            <w:r w:rsidRPr="00413079">
              <w:rPr>
                <w:rFonts w:asciiTheme="minorBidi" w:eastAsia="SimSun" w:hAnsiTheme="minorBidi"/>
                <w:b/>
                <w:bCs/>
              </w:rPr>
              <w:t>Source of Variation</w:t>
            </w:r>
          </w:p>
        </w:tc>
        <w:tc>
          <w:tcPr>
            <w:tcW w:w="709" w:type="dxa"/>
            <w:tcBorders>
              <w:bottom w:val="single" w:sz="4" w:space="0" w:color="auto"/>
            </w:tcBorders>
          </w:tcPr>
          <w:p w14:paraId="2B26CDE8" w14:textId="77777777" w:rsidR="00634FDE" w:rsidRPr="00413079" w:rsidRDefault="00634FDE" w:rsidP="00F27F39">
            <w:pPr>
              <w:spacing w:line="360" w:lineRule="auto"/>
              <w:jc w:val="center"/>
              <w:rPr>
                <w:rFonts w:asciiTheme="minorBidi" w:eastAsia="SimSun" w:hAnsiTheme="minorBidi"/>
                <w:b/>
                <w:bCs/>
              </w:rPr>
            </w:pPr>
            <w:proofErr w:type="spellStart"/>
            <w:r w:rsidRPr="00413079">
              <w:rPr>
                <w:rFonts w:asciiTheme="minorBidi" w:eastAsia="SimSun" w:hAnsiTheme="minorBidi"/>
                <w:b/>
                <w:bCs/>
              </w:rPr>
              <w:t>d.f.</w:t>
            </w:r>
            <w:proofErr w:type="spellEnd"/>
          </w:p>
        </w:tc>
        <w:tc>
          <w:tcPr>
            <w:tcW w:w="1054" w:type="dxa"/>
            <w:tcBorders>
              <w:bottom w:val="single" w:sz="4" w:space="0" w:color="auto"/>
            </w:tcBorders>
          </w:tcPr>
          <w:p w14:paraId="0AB61447" w14:textId="77777777" w:rsidR="00634FDE" w:rsidRPr="00413079" w:rsidRDefault="00634FDE" w:rsidP="00F27F39">
            <w:pPr>
              <w:spacing w:line="360" w:lineRule="auto"/>
              <w:jc w:val="center"/>
              <w:rPr>
                <w:rFonts w:asciiTheme="minorBidi" w:eastAsia="SimSun" w:hAnsiTheme="minorBidi"/>
                <w:b/>
                <w:bCs/>
              </w:rPr>
            </w:pPr>
            <w:r w:rsidRPr="00413079">
              <w:rPr>
                <w:rFonts w:asciiTheme="minorBidi" w:eastAsia="SimSun" w:hAnsiTheme="minorBidi"/>
                <w:b/>
                <w:bCs/>
              </w:rPr>
              <w:t>SS</w:t>
            </w:r>
          </w:p>
        </w:tc>
        <w:tc>
          <w:tcPr>
            <w:tcW w:w="1269" w:type="dxa"/>
            <w:tcBorders>
              <w:bottom w:val="single" w:sz="4" w:space="0" w:color="auto"/>
            </w:tcBorders>
          </w:tcPr>
          <w:p w14:paraId="063496DA" w14:textId="77777777" w:rsidR="00634FDE" w:rsidRPr="00413079" w:rsidRDefault="00634FDE" w:rsidP="00F27F39">
            <w:pPr>
              <w:spacing w:line="360" w:lineRule="auto"/>
              <w:jc w:val="center"/>
              <w:rPr>
                <w:rFonts w:asciiTheme="minorBidi" w:eastAsia="SimSun" w:hAnsiTheme="minorBidi"/>
                <w:b/>
                <w:bCs/>
              </w:rPr>
            </w:pPr>
            <w:r w:rsidRPr="00413079">
              <w:rPr>
                <w:rFonts w:asciiTheme="minorBidi" w:eastAsia="SimSun" w:hAnsiTheme="minorBidi"/>
                <w:b/>
                <w:bCs/>
              </w:rPr>
              <w:t>Var</w:t>
            </w:r>
          </w:p>
        </w:tc>
        <w:tc>
          <w:tcPr>
            <w:tcW w:w="1004" w:type="dxa"/>
            <w:tcBorders>
              <w:bottom w:val="single" w:sz="4" w:space="0" w:color="auto"/>
            </w:tcBorders>
          </w:tcPr>
          <w:p w14:paraId="2A8BDF5F" w14:textId="77777777" w:rsidR="00634FDE" w:rsidRPr="00413079" w:rsidRDefault="00634FDE" w:rsidP="00F27F39">
            <w:pPr>
              <w:spacing w:line="360" w:lineRule="auto"/>
              <w:jc w:val="center"/>
              <w:rPr>
                <w:rFonts w:asciiTheme="minorBidi" w:eastAsia="SimSun" w:hAnsiTheme="minorBidi"/>
                <w:b/>
                <w:bCs/>
              </w:rPr>
            </w:pPr>
            <w:r w:rsidRPr="00413079">
              <w:rPr>
                <w:rFonts w:asciiTheme="minorBidi" w:eastAsia="SimSun" w:hAnsiTheme="minorBidi"/>
                <w:b/>
                <w:bCs/>
              </w:rPr>
              <w:t>% Var</w:t>
            </w:r>
          </w:p>
        </w:tc>
      </w:tr>
      <w:tr w:rsidR="00634FDE" w:rsidRPr="00413079" w14:paraId="2F27A92F" w14:textId="77777777" w:rsidTr="00F27F39">
        <w:tc>
          <w:tcPr>
            <w:tcW w:w="2263" w:type="dxa"/>
            <w:tcBorders>
              <w:bottom w:val="nil"/>
            </w:tcBorders>
          </w:tcPr>
          <w:p w14:paraId="01CAAFFD"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Among groups</w:t>
            </w:r>
          </w:p>
        </w:tc>
        <w:tc>
          <w:tcPr>
            <w:tcW w:w="709" w:type="dxa"/>
            <w:tcBorders>
              <w:bottom w:val="nil"/>
            </w:tcBorders>
          </w:tcPr>
          <w:p w14:paraId="57CE3242"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2</w:t>
            </w:r>
          </w:p>
        </w:tc>
        <w:tc>
          <w:tcPr>
            <w:tcW w:w="1054" w:type="dxa"/>
            <w:tcBorders>
              <w:bottom w:val="nil"/>
            </w:tcBorders>
          </w:tcPr>
          <w:p w14:paraId="1C6AF469"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8.992</w:t>
            </w:r>
          </w:p>
        </w:tc>
        <w:tc>
          <w:tcPr>
            <w:tcW w:w="1269" w:type="dxa"/>
            <w:tcBorders>
              <w:bottom w:val="nil"/>
            </w:tcBorders>
          </w:tcPr>
          <w:p w14:paraId="4E2F0FE0"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-0.046 Va</w:t>
            </w:r>
          </w:p>
        </w:tc>
        <w:tc>
          <w:tcPr>
            <w:tcW w:w="1004" w:type="dxa"/>
            <w:tcBorders>
              <w:bottom w:val="nil"/>
            </w:tcBorders>
          </w:tcPr>
          <w:p w14:paraId="7E80D2E5"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-11.17</w:t>
            </w:r>
          </w:p>
        </w:tc>
      </w:tr>
      <w:tr w:rsidR="00634FDE" w:rsidRPr="00413079" w14:paraId="6BBCA482" w14:textId="77777777" w:rsidTr="00F27F39">
        <w:tc>
          <w:tcPr>
            <w:tcW w:w="2263" w:type="dxa"/>
            <w:tcBorders>
              <w:top w:val="nil"/>
              <w:bottom w:val="nil"/>
            </w:tcBorders>
          </w:tcPr>
          <w:p w14:paraId="1F922BA5"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Among populations within groups</w:t>
            </w:r>
          </w:p>
        </w:tc>
        <w:tc>
          <w:tcPr>
            <w:tcW w:w="709" w:type="dxa"/>
            <w:tcBorders>
              <w:top w:val="nil"/>
              <w:bottom w:val="nil"/>
            </w:tcBorders>
          </w:tcPr>
          <w:p w14:paraId="45A11BED"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8</w:t>
            </w:r>
          </w:p>
        </w:tc>
        <w:tc>
          <w:tcPr>
            <w:tcW w:w="1054" w:type="dxa"/>
            <w:tcBorders>
              <w:top w:val="nil"/>
              <w:bottom w:val="nil"/>
            </w:tcBorders>
          </w:tcPr>
          <w:p w14:paraId="50B93BC6"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18.083</w:t>
            </w:r>
          </w:p>
        </w:tc>
        <w:tc>
          <w:tcPr>
            <w:tcW w:w="1269" w:type="dxa"/>
            <w:tcBorders>
              <w:top w:val="nil"/>
              <w:bottom w:val="nil"/>
            </w:tcBorders>
          </w:tcPr>
          <w:p w14:paraId="6D36EB40"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 xml:space="preserve">0.169 </w:t>
            </w:r>
            <w:proofErr w:type="spellStart"/>
            <w:r w:rsidRPr="00413079">
              <w:rPr>
                <w:rFonts w:asciiTheme="minorBidi" w:eastAsia="SimSun" w:hAnsiTheme="minorBidi"/>
              </w:rPr>
              <w:t>Vb</w:t>
            </w:r>
            <w:proofErr w:type="spellEnd"/>
          </w:p>
        </w:tc>
        <w:tc>
          <w:tcPr>
            <w:tcW w:w="1004" w:type="dxa"/>
            <w:tcBorders>
              <w:top w:val="nil"/>
              <w:bottom w:val="nil"/>
            </w:tcBorders>
          </w:tcPr>
          <w:p w14:paraId="6EEBEBA9"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41.35</w:t>
            </w:r>
          </w:p>
        </w:tc>
      </w:tr>
      <w:tr w:rsidR="00634FDE" w:rsidRPr="00413079" w14:paraId="00309A36" w14:textId="77777777" w:rsidTr="00F27F39">
        <w:tc>
          <w:tcPr>
            <w:tcW w:w="2263" w:type="dxa"/>
            <w:tcBorders>
              <w:top w:val="nil"/>
            </w:tcBorders>
          </w:tcPr>
          <w:p w14:paraId="3F0001A4"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Within populations</w:t>
            </w:r>
          </w:p>
        </w:tc>
        <w:tc>
          <w:tcPr>
            <w:tcW w:w="709" w:type="dxa"/>
            <w:tcBorders>
              <w:top w:val="nil"/>
            </w:tcBorders>
          </w:tcPr>
          <w:p w14:paraId="7E4BD880"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200</w:t>
            </w:r>
          </w:p>
        </w:tc>
        <w:tc>
          <w:tcPr>
            <w:tcW w:w="1054" w:type="dxa"/>
            <w:tcBorders>
              <w:top w:val="nil"/>
            </w:tcBorders>
          </w:tcPr>
          <w:p w14:paraId="3EBDA43B"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57.118</w:t>
            </w:r>
          </w:p>
        </w:tc>
        <w:tc>
          <w:tcPr>
            <w:tcW w:w="1269" w:type="dxa"/>
            <w:tcBorders>
              <w:top w:val="nil"/>
            </w:tcBorders>
          </w:tcPr>
          <w:p w14:paraId="0C523D7C"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 xml:space="preserve">0.286 </w:t>
            </w:r>
            <w:proofErr w:type="spellStart"/>
            <w:r w:rsidRPr="00413079">
              <w:rPr>
                <w:rFonts w:asciiTheme="minorBidi" w:eastAsia="SimSun" w:hAnsiTheme="minorBidi"/>
              </w:rPr>
              <w:t>Vc</w:t>
            </w:r>
            <w:proofErr w:type="spellEnd"/>
          </w:p>
        </w:tc>
        <w:tc>
          <w:tcPr>
            <w:tcW w:w="1004" w:type="dxa"/>
            <w:tcBorders>
              <w:top w:val="nil"/>
            </w:tcBorders>
          </w:tcPr>
          <w:p w14:paraId="4A0D6D8D"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69.82</w:t>
            </w:r>
          </w:p>
        </w:tc>
      </w:tr>
      <w:tr w:rsidR="00634FDE" w:rsidRPr="00413079" w14:paraId="179D0557" w14:textId="77777777" w:rsidTr="00F27F39">
        <w:tc>
          <w:tcPr>
            <w:tcW w:w="2263" w:type="dxa"/>
          </w:tcPr>
          <w:p w14:paraId="6398B0E1"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Total</w:t>
            </w:r>
          </w:p>
        </w:tc>
        <w:tc>
          <w:tcPr>
            <w:tcW w:w="709" w:type="dxa"/>
          </w:tcPr>
          <w:p w14:paraId="73C68878"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210</w:t>
            </w:r>
          </w:p>
        </w:tc>
        <w:tc>
          <w:tcPr>
            <w:tcW w:w="1054" w:type="dxa"/>
          </w:tcPr>
          <w:p w14:paraId="226E5EEE"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84.123</w:t>
            </w:r>
          </w:p>
        </w:tc>
        <w:tc>
          <w:tcPr>
            <w:tcW w:w="1269" w:type="dxa"/>
          </w:tcPr>
          <w:p w14:paraId="7F3C8355"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0.409</w:t>
            </w:r>
          </w:p>
        </w:tc>
        <w:tc>
          <w:tcPr>
            <w:tcW w:w="1004" w:type="dxa"/>
          </w:tcPr>
          <w:p w14:paraId="4F8760E5"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100</w:t>
            </w:r>
          </w:p>
        </w:tc>
      </w:tr>
    </w:tbl>
    <w:p w14:paraId="7DE28D67" w14:textId="77777777" w:rsidR="00634FDE" w:rsidRDefault="00634FDE" w:rsidP="00634FDE">
      <w:pPr>
        <w:spacing w:after="120" w:line="240" w:lineRule="auto"/>
        <w:rPr>
          <w:rFonts w:asciiTheme="minorBidi" w:eastAsia="Calibri" w:hAnsiTheme="minorBidi"/>
          <w:sz w:val="20"/>
          <w:szCs w:val="20"/>
          <w:lang w:eastAsia="en-US"/>
        </w:rPr>
      </w:pPr>
      <w:r w:rsidRPr="00413079">
        <w:rPr>
          <w:rFonts w:asciiTheme="minorBidi" w:eastAsia="Calibri" w:hAnsiTheme="minorBidi"/>
          <w:sz w:val="20"/>
          <w:szCs w:val="20"/>
          <w:lang w:eastAsia="en-US"/>
        </w:rPr>
        <w:t xml:space="preserve">Notes: SS, sum of squares; Var, variance component; Va, variance components among populations; </w:t>
      </w:r>
      <w:proofErr w:type="spellStart"/>
      <w:r w:rsidRPr="00413079">
        <w:rPr>
          <w:rFonts w:asciiTheme="minorBidi" w:eastAsia="Calibri" w:hAnsiTheme="minorBidi"/>
          <w:sz w:val="20"/>
          <w:szCs w:val="20"/>
          <w:lang w:eastAsia="en-US"/>
        </w:rPr>
        <w:t>Vb</w:t>
      </w:r>
      <w:proofErr w:type="spellEnd"/>
      <w:r w:rsidRPr="00413079">
        <w:rPr>
          <w:rFonts w:asciiTheme="minorBidi" w:eastAsia="Calibri" w:hAnsiTheme="minorBidi"/>
          <w:sz w:val="20"/>
          <w:szCs w:val="20"/>
          <w:lang w:eastAsia="en-US"/>
        </w:rPr>
        <w:t xml:space="preserve">, variance components among populations within groups; </w:t>
      </w:r>
      <w:proofErr w:type="spellStart"/>
      <w:r w:rsidRPr="00413079">
        <w:rPr>
          <w:rFonts w:asciiTheme="minorBidi" w:eastAsia="Calibri" w:hAnsiTheme="minorBidi"/>
          <w:sz w:val="20"/>
          <w:szCs w:val="20"/>
          <w:lang w:eastAsia="en-US"/>
        </w:rPr>
        <w:t>Vc</w:t>
      </w:r>
      <w:proofErr w:type="spellEnd"/>
      <w:r w:rsidRPr="00413079">
        <w:rPr>
          <w:rFonts w:asciiTheme="minorBidi" w:eastAsia="Calibri" w:hAnsiTheme="minorBidi"/>
          <w:sz w:val="20"/>
          <w:szCs w:val="20"/>
          <w:lang w:eastAsia="en-US"/>
        </w:rPr>
        <w:t>, variance components within populations</w:t>
      </w:r>
    </w:p>
    <w:p w14:paraId="7757AE76" w14:textId="77777777" w:rsidR="00634FDE" w:rsidRDefault="00634FDE" w:rsidP="00634FDE">
      <w:pPr>
        <w:spacing w:after="120" w:line="240" w:lineRule="auto"/>
        <w:rPr>
          <w:rFonts w:asciiTheme="minorBidi" w:eastAsia="Calibri" w:hAnsiTheme="minorBidi"/>
          <w:sz w:val="20"/>
          <w:szCs w:val="20"/>
          <w:lang w:eastAsia="en-US"/>
        </w:rPr>
      </w:pPr>
    </w:p>
    <w:p w14:paraId="79CCE36B" w14:textId="77777777" w:rsidR="00634FDE" w:rsidRPr="00413079" w:rsidRDefault="00634FDE" w:rsidP="00634FDE">
      <w:pPr>
        <w:spacing w:after="120" w:line="240" w:lineRule="auto"/>
        <w:rPr>
          <w:rFonts w:asciiTheme="minorBidi" w:eastAsia="Calibri" w:hAnsiTheme="minorBidi"/>
          <w:b/>
          <w:bCs/>
          <w:sz w:val="20"/>
          <w:szCs w:val="18"/>
          <w:lang w:eastAsia="en-US"/>
        </w:rPr>
      </w:pPr>
      <w:r w:rsidRPr="00413079">
        <w:rPr>
          <w:rFonts w:asciiTheme="minorBidi" w:eastAsia="Calibri" w:hAnsiTheme="minorBidi"/>
          <w:b/>
          <w:bCs/>
          <w:sz w:val="20"/>
          <w:szCs w:val="18"/>
          <w:lang w:eastAsia="en-US"/>
        </w:rPr>
        <w:t xml:space="preserve">Supplementary Table </w:t>
      </w:r>
      <w:r>
        <w:rPr>
          <w:rFonts w:asciiTheme="minorBidi" w:eastAsia="Calibri" w:hAnsiTheme="minorBidi"/>
          <w:b/>
          <w:bCs/>
          <w:sz w:val="20"/>
          <w:szCs w:val="18"/>
          <w:lang w:eastAsia="en-US"/>
        </w:rPr>
        <w:t>3</w:t>
      </w:r>
      <w:r w:rsidRPr="00413079">
        <w:rPr>
          <w:rFonts w:asciiTheme="minorBidi" w:eastAsia="Calibri" w:hAnsiTheme="minorBidi"/>
          <w:b/>
          <w:bCs/>
          <w:sz w:val="20"/>
          <w:szCs w:val="18"/>
          <w:lang w:eastAsia="en-US"/>
        </w:rPr>
        <w:t xml:space="preserve">. Analysis of Molecular Variance (AMOVA) of mtDNA COI sequences in farmed and wild </w:t>
      </w:r>
      <w:r w:rsidRPr="00413079">
        <w:rPr>
          <w:rFonts w:asciiTheme="minorBidi" w:eastAsia="Calibri" w:hAnsiTheme="minorBidi"/>
          <w:b/>
          <w:bCs/>
          <w:i/>
          <w:iCs/>
          <w:sz w:val="20"/>
          <w:szCs w:val="18"/>
          <w:lang w:eastAsia="en-US"/>
        </w:rPr>
        <w:t>C. gariepinus</w:t>
      </w:r>
      <w:r w:rsidRPr="00413079">
        <w:rPr>
          <w:rFonts w:asciiTheme="minorBidi" w:eastAsia="Calibri" w:hAnsiTheme="minorBidi"/>
          <w:b/>
          <w:bCs/>
          <w:sz w:val="20"/>
          <w:szCs w:val="18"/>
          <w:lang w:eastAsia="en-US"/>
        </w:rPr>
        <w:t xml:space="preserve"> populations from northeastern and southwestern Nigeria without including the albino sample</w:t>
      </w:r>
    </w:p>
    <w:tbl>
      <w:tblPr>
        <w:tblStyle w:val="TableGrid2"/>
        <w:tblW w:w="6299" w:type="dxa"/>
        <w:tblBorders>
          <w:left w:val="none" w:sz="0" w:space="0" w:color="auto"/>
          <w:right w:val="none" w:sz="0" w:space="0" w:color="auto"/>
          <w:insideV w:val="none" w:sz="0" w:space="0" w:color="auto"/>
        </w:tblBorders>
        <w:tblLook w:val="04A0" w:firstRow="1" w:lastRow="0" w:firstColumn="1" w:lastColumn="0" w:noHBand="0" w:noVBand="1"/>
      </w:tblPr>
      <w:tblGrid>
        <w:gridCol w:w="2263"/>
        <w:gridCol w:w="709"/>
        <w:gridCol w:w="1054"/>
        <w:gridCol w:w="1269"/>
        <w:gridCol w:w="1004"/>
      </w:tblGrid>
      <w:tr w:rsidR="00634FDE" w:rsidRPr="00413079" w14:paraId="208C9DE2" w14:textId="77777777" w:rsidTr="00F27F39">
        <w:tc>
          <w:tcPr>
            <w:tcW w:w="2263" w:type="dxa"/>
            <w:tcBorders>
              <w:bottom w:val="single" w:sz="4" w:space="0" w:color="auto"/>
            </w:tcBorders>
          </w:tcPr>
          <w:p w14:paraId="443D7822" w14:textId="77777777" w:rsidR="00634FDE" w:rsidRPr="00413079" w:rsidRDefault="00634FDE" w:rsidP="00F27F39">
            <w:pPr>
              <w:spacing w:line="360" w:lineRule="auto"/>
              <w:jc w:val="center"/>
              <w:rPr>
                <w:rFonts w:asciiTheme="minorBidi" w:eastAsia="SimSun" w:hAnsiTheme="minorBidi"/>
                <w:b/>
                <w:bCs/>
              </w:rPr>
            </w:pPr>
            <w:r w:rsidRPr="00413079">
              <w:rPr>
                <w:rFonts w:asciiTheme="minorBidi" w:eastAsia="SimSun" w:hAnsiTheme="minorBidi"/>
                <w:b/>
                <w:bCs/>
              </w:rPr>
              <w:t>Source of Variation</w:t>
            </w:r>
          </w:p>
        </w:tc>
        <w:tc>
          <w:tcPr>
            <w:tcW w:w="709" w:type="dxa"/>
            <w:tcBorders>
              <w:bottom w:val="single" w:sz="4" w:space="0" w:color="auto"/>
            </w:tcBorders>
          </w:tcPr>
          <w:p w14:paraId="0536785D" w14:textId="77777777" w:rsidR="00634FDE" w:rsidRPr="00413079" w:rsidRDefault="00634FDE" w:rsidP="00F27F39">
            <w:pPr>
              <w:spacing w:line="360" w:lineRule="auto"/>
              <w:jc w:val="center"/>
              <w:rPr>
                <w:rFonts w:asciiTheme="minorBidi" w:eastAsia="SimSun" w:hAnsiTheme="minorBidi"/>
                <w:b/>
                <w:bCs/>
              </w:rPr>
            </w:pPr>
            <w:proofErr w:type="spellStart"/>
            <w:r w:rsidRPr="00413079">
              <w:rPr>
                <w:rFonts w:asciiTheme="minorBidi" w:eastAsia="SimSun" w:hAnsiTheme="minorBidi"/>
                <w:b/>
                <w:bCs/>
              </w:rPr>
              <w:t>d.f.</w:t>
            </w:r>
            <w:proofErr w:type="spellEnd"/>
          </w:p>
        </w:tc>
        <w:tc>
          <w:tcPr>
            <w:tcW w:w="1054" w:type="dxa"/>
            <w:tcBorders>
              <w:bottom w:val="single" w:sz="4" w:space="0" w:color="auto"/>
            </w:tcBorders>
          </w:tcPr>
          <w:p w14:paraId="15B42A41" w14:textId="77777777" w:rsidR="00634FDE" w:rsidRPr="00413079" w:rsidRDefault="00634FDE" w:rsidP="00F27F39">
            <w:pPr>
              <w:spacing w:line="360" w:lineRule="auto"/>
              <w:jc w:val="center"/>
              <w:rPr>
                <w:rFonts w:asciiTheme="minorBidi" w:eastAsia="SimSun" w:hAnsiTheme="minorBidi"/>
                <w:b/>
                <w:bCs/>
              </w:rPr>
            </w:pPr>
            <w:r w:rsidRPr="00413079">
              <w:rPr>
                <w:rFonts w:asciiTheme="minorBidi" w:eastAsia="SimSun" w:hAnsiTheme="minorBidi"/>
                <w:b/>
                <w:bCs/>
              </w:rPr>
              <w:t>SS</w:t>
            </w:r>
          </w:p>
        </w:tc>
        <w:tc>
          <w:tcPr>
            <w:tcW w:w="1269" w:type="dxa"/>
            <w:tcBorders>
              <w:bottom w:val="single" w:sz="4" w:space="0" w:color="auto"/>
            </w:tcBorders>
          </w:tcPr>
          <w:p w14:paraId="3BC5C85F" w14:textId="77777777" w:rsidR="00634FDE" w:rsidRPr="00413079" w:rsidRDefault="00634FDE" w:rsidP="00F27F39">
            <w:pPr>
              <w:spacing w:line="360" w:lineRule="auto"/>
              <w:jc w:val="center"/>
              <w:rPr>
                <w:rFonts w:asciiTheme="minorBidi" w:eastAsia="SimSun" w:hAnsiTheme="minorBidi"/>
                <w:b/>
                <w:bCs/>
              </w:rPr>
            </w:pPr>
            <w:r w:rsidRPr="00413079">
              <w:rPr>
                <w:rFonts w:asciiTheme="minorBidi" w:eastAsia="SimSun" w:hAnsiTheme="minorBidi"/>
                <w:b/>
                <w:bCs/>
              </w:rPr>
              <w:t>Var</w:t>
            </w:r>
          </w:p>
        </w:tc>
        <w:tc>
          <w:tcPr>
            <w:tcW w:w="1004" w:type="dxa"/>
            <w:tcBorders>
              <w:bottom w:val="single" w:sz="4" w:space="0" w:color="auto"/>
            </w:tcBorders>
          </w:tcPr>
          <w:p w14:paraId="2DA4A64D" w14:textId="77777777" w:rsidR="00634FDE" w:rsidRPr="00413079" w:rsidRDefault="00634FDE" w:rsidP="00F27F39">
            <w:pPr>
              <w:spacing w:line="360" w:lineRule="auto"/>
              <w:jc w:val="center"/>
              <w:rPr>
                <w:rFonts w:asciiTheme="minorBidi" w:eastAsia="SimSun" w:hAnsiTheme="minorBidi"/>
                <w:b/>
                <w:bCs/>
              </w:rPr>
            </w:pPr>
            <w:r w:rsidRPr="00413079">
              <w:rPr>
                <w:rFonts w:asciiTheme="minorBidi" w:eastAsia="SimSun" w:hAnsiTheme="minorBidi"/>
                <w:b/>
                <w:bCs/>
              </w:rPr>
              <w:t>% Var</w:t>
            </w:r>
          </w:p>
        </w:tc>
      </w:tr>
      <w:tr w:rsidR="00634FDE" w:rsidRPr="00413079" w14:paraId="6789BC78" w14:textId="77777777" w:rsidTr="00F27F39">
        <w:tc>
          <w:tcPr>
            <w:tcW w:w="2263" w:type="dxa"/>
            <w:tcBorders>
              <w:bottom w:val="nil"/>
            </w:tcBorders>
          </w:tcPr>
          <w:p w14:paraId="4D91ACA2"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Among groups</w:t>
            </w:r>
          </w:p>
        </w:tc>
        <w:tc>
          <w:tcPr>
            <w:tcW w:w="709" w:type="dxa"/>
            <w:tcBorders>
              <w:bottom w:val="nil"/>
            </w:tcBorders>
          </w:tcPr>
          <w:p w14:paraId="6898B245"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2</w:t>
            </w:r>
          </w:p>
        </w:tc>
        <w:tc>
          <w:tcPr>
            <w:tcW w:w="1054" w:type="dxa"/>
            <w:tcBorders>
              <w:bottom w:val="nil"/>
            </w:tcBorders>
          </w:tcPr>
          <w:p w14:paraId="44FBDEBA"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9.995</w:t>
            </w:r>
          </w:p>
        </w:tc>
        <w:tc>
          <w:tcPr>
            <w:tcW w:w="1269" w:type="dxa"/>
            <w:tcBorders>
              <w:bottom w:val="nil"/>
            </w:tcBorders>
          </w:tcPr>
          <w:p w14:paraId="0D9C615C"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-0.039 Va</w:t>
            </w:r>
          </w:p>
        </w:tc>
        <w:tc>
          <w:tcPr>
            <w:tcW w:w="1004" w:type="dxa"/>
            <w:tcBorders>
              <w:bottom w:val="nil"/>
            </w:tcBorders>
          </w:tcPr>
          <w:p w14:paraId="434FCD74"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-9.35</w:t>
            </w:r>
          </w:p>
        </w:tc>
      </w:tr>
      <w:tr w:rsidR="00634FDE" w:rsidRPr="00413079" w14:paraId="49D3B434" w14:textId="77777777" w:rsidTr="00F27F39">
        <w:tc>
          <w:tcPr>
            <w:tcW w:w="2263" w:type="dxa"/>
            <w:tcBorders>
              <w:top w:val="nil"/>
              <w:bottom w:val="nil"/>
            </w:tcBorders>
          </w:tcPr>
          <w:p w14:paraId="2A1045ED"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Among populations within groups</w:t>
            </w:r>
          </w:p>
        </w:tc>
        <w:tc>
          <w:tcPr>
            <w:tcW w:w="709" w:type="dxa"/>
            <w:tcBorders>
              <w:top w:val="nil"/>
              <w:bottom w:val="nil"/>
            </w:tcBorders>
          </w:tcPr>
          <w:p w14:paraId="4D575204"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7</w:t>
            </w:r>
          </w:p>
        </w:tc>
        <w:tc>
          <w:tcPr>
            <w:tcW w:w="1054" w:type="dxa"/>
            <w:tcBorders>
              <w:top w:val="nil"/>
              <w:bottom w:val="nil"/>
            </w:tcBorders>
          </w:tcPr>
          <w:p w14:paraId="29F230C8"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17.278</w:t>
            </w:r>
          </w:p>
        </w:tc>
        <w:tc>
          <w:tcPr>
            <w:tcW w:w="1269" w:type="dxa"/>
            <w:tcBorders>
              <w:top w:val="nil"/>
              <w:bottom w:val="nil"/>
            </w:tcBorders>
          </w:tcPr>
          <w:p w14:paraId="4B462D84"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 xml:space="preserve">0.174 </w:t>
            </w:r>
            <w:proofErr w:type="spellStart"/>
            <w:r w:rsidRPr="00413079">
              <w:rPr>
                <w:rFonts w:asciiTheme="minorBidi" w:eastAsia="SimSun" w:hAnsiTheme="minorBidi"/>
              </w:rPr>
              <w:t>Vb</w:t>
            </w:r>
            <w:proofErr w:type="spellEnd"/>
          </w:p>
        </w:tc>
        <w:tc>
          <w:tcPr>
            <w:tcW w:w="1004" w:type="dxa"/>
            <w:tcBorders>
              <w:top w:val="nil"/>
              <w:bottom w:val="nil"/>
            </w:tcBorders>
          </w:tcPr>
          <w:p w14:paraId="5E4CF805"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42.16</w:t>
            </w:r>
          </w:p>
        </w:tc>
      </w:tr>
      <w:tr w:rsidR="00634FDE" w:rsidRPr="00413079" w14:paraId="66E166E7" w14:textId="77777777" w:rsidTr="00F27F39">
        <w:tc>
          <w:tcPr>
            <w:tcW w:w="2263" w:type="dxa"/>
            <w:tcBorders>
              <w:top w:val="nil"/>
            </w:tcBorders>
          </w:tcPr>
          <w:p w14:paraId="59B5074E"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Within populations</w:t>
            </w:r>
          </w:p>
        </w:tc>
        <w:tc>
          <w:tcPr>
            <w:tcW w:w="709" w:type="dxa"/>
            <w:tcBorders>
              <w:top w:val="nil"/>
            </w:tcBorders>
          </w:tcPr>
          <w:p w14:paraId="10E62211"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192</w:t>
            </w:r>
          </w:p>
        </w:tc>
        <w:tc>
          <w:tcPr>
            <w:tcW w:w="1054" w:type="dxa"/>
            <w:tcBorders>
              <w:top w:val="nil"/>
            </w:tcBorders>
          </w:tcPr>
          <w:p w14:paraId="67B59AC6"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53.302</w:t>
            </w:r>
          </w:p>
        </w:tc>
        <w:tc>
          <w:tcPr>
            <w:tcW w:w="1269" w:type="dxa"/>
            <w:tcBorders>
              <w:top w:val="nil"/>
            </w:tcBorders>
          </w:tcPr>
          <w:p w14:paraId="3CFF8B67"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 xml:space="preserve">0.278 </w:t>
            </w:r>
            <w:proofErr w:type="spellStart"/>
            <w:r w:rsidRPr="00413079">
              <w:rPr>
                <w:rFonts w:asciiTheme="minorBidi" w:eastAsia="SimSun" w:hAnsiTheme="minorBidi"/>
              </w:rPr>
              <w:t>Vc</w:t>
            </w:r>
            <w:proofErr w:type="spellEnd"/>
          </w:p>
        </w:tc>
        <w:tc>
          <w:tcPr>
            <w:tcW w:w="1004" w:type="dxa"/>
            <w:tcBorders>
              <w:top w:val="nil"/>
            </w:tcBorders>
          </w:tcPr>
          <w:p w14:paraId="3293B05B"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67.19</w:t>
            </w:r>
          </w:p>
        </w:tc>
      </w:tr>
      <w:tr w:rsidR="00634FDE" w:rsidRPr="00413079" w14:paraId="489FCE8D" w14:textId="77777777" w:rsidTr="00F27F39">
        <w:tc>
          <w:tcPr>
            <w:tcW w:w="2263" w:type="dxa"/>
            <w:tcBorders>
              <w:bottom w:val="single" w:sz="4" w:space="0" w:color="auto"/>
            </w:tcBorders>
          </w:tcPr>
          <w:p w14:paraId="70358F92"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Total</w:t>
            </w:r>
          </w:p>
        </w:tc>
        <w:tc>
          <w:tcPr>
            <w:tcW w:w="709" w:type="dxa"/>
            <w:tcBorders>
              <w:bottom w:val="single" w:sz="4" w:space="0" w:color="auto"/>
            </w:tcBorders>
          </w:tcPr>
          <w:p w14:paraId="51D1C435"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201</w:t>
            </w:r>
          </w:p>
        </w:tc>
        <w:tc>
          <w:tcPr>
            <w:tcW w:w="1054" w:type="dxa"/>
            <w:tcBorders>
              <w:bottom w:val="single" w:sz="4" w:space="0" w:color="auto"/>
            </w:tcBorders>
          </w:tcPr>
          <w:p w14:paraId="7760FBF1"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80.575</w:t>
            </w:r>
          </w:p>
        </w:tc>
        <w:tc>
          <w:tcPr>
            <w:tcW w:w="1269" w:type="dxa"/>
            <w:tcBorders>
              <w:bottom w:val="single" w:sz="4" w:space="0" w:color="auto"/>
            </w:tcBorders>
          </w:tcPr>
          <w:p w14:paraId="5EAE52D2"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0.413</w:t>
            </w:r>
          </w:p>
        </w:tc>
        <w:tc>
          <w:tcPr>
            <w:tcW w:w="1004" w:type="dxa"/>
            <w:tcBorders>
              <w:bottom w:val="single" w:sz="4" w:space="0" w:color="auto"/>
            </w:tcBorders>
          </w:tcPr>
          <w:p w14:paraId="60AC2F4F" w14:textId="77777777" w:rsidR="00634FDE" w:rsidRPr="00413079" w:rsidRDefault="00634FDE" w:rsidP="00F27F39">
            <w:pPr>
              <w:spacing w:line="360" w:lineRule="auto"/>
              <w:jc w:val="center"/>
              <w:rPr>
                <w:rFonts w:asciiTheme="minorBidi" w:eastAsia="SimSun" w:hAnsiTheme="minorBidi"/>
              </w:rPr>
            </w:pPr>
            <w:r w:rsidRPr="00413079">
              <w:rPr>
                <w:rFonts w:asciiTheme="minorBidi" w:eastAsia="SimSun" w:hAnsiTheme="minorBidi"/>
              </w:rPr>
              <w:t>100</w:t>
            </w:r>
          </w:p>
        </w:tc>
      </w:tr>
    </w:tbl>
    <w:p w14:paraId="35C3E3CB" w14:textId="270B239B" w:rsidR="00634FDE" w:rsidRDefault="00634FDE" w:rsidP="00634FDE">
      <w:pPr>
        <w:rPr>
          <w:rFonts w:asciiTheme="minorBidi" w:eastAsia="Calibri" w:hAnsiTheme="minorBidi"/>
          <w:sz w:val="20"/>
          <w:szCs w:val="20"/>
          <w:lang w:eastAsia="en-US"/>
        </w:rPr>
      </w:pPr>
      <w:r w:rsidRPr="00413079">
        <w:rPr>
          <w:rFonts w:asciiTheme="minorBidi" w:eastAsia="Calibri" w:hAnsiTheme="minorBidi"/>
          <w:sz w:val="20"/>
          <w:szCs w:val="20"/>
          <w:lang w:eastAsia="en-US"/>
        </w:rPr>
        <w:t xml:space="preserve">Notes: SS, sum of squares; Var, variance component; Va, variance components among populations; </w:t>
      </w:r>
      <w:proofErr w:type="spellStart"/>
      <w:r w:rsidRPr="00413079">
        <w:rPr>
          <w:rFonts w:asciiTheme="minorBidi" w:eastAsia="Calibri" w:hAnsiTheme="minorBidi"/>
          <w:sz w:val="20"/>
          <w:szCs w:val="20"/>
          <w:lang w:eastAsia="en-US"/>
        </w:rPr>
        <w:t>Vb</w:t>
      </w:r>
      <w:proofErr w:type="spellEnd"/>
      <w:r w:rsidRPr="00413079">
        <w:rPr>
          <w:rFonts w:asciiTheme="minorBidi" w:eastAsia="Calibri" w:hAnsiTheme="minorBidi"/>
          <w:sz w:val="20"/>
          <w:szCs w:val="20"/>
          <w:lang w:eastAsia="en-US"/>
        </w:rPr>
        <w:t>, variance</w:t>
      </w:r>
      <w:r>
        <w:rPr>
          <w:rFonts w:asciiTheme="minorBidi" w:eastAsia="Calibri" w:hAnsiTheme="minorBidi"/>
          <w:sz w:val="20"/>
          <w:szCs w:val="20"/>
          <w:lang w:eastAsia="en-US"/>
        </w:rPr>
        <w:t>.</w:t>
      </w:r>
      <w:r w:rsidRPr="00413079">
        <w:rPr>
          <w:rFonts w:asciiTheme="minorBidi" w:eastAsia="Calibri" w:hAnsiTheme="minorBidi"/>
          <w:sz w:val="20"/>
          <w:szCs w:val="20"/>
          <w:lang w:eastAsia="en-US"/>
        </w:rPr>
        <w:t xml:space="preserve"> components among populations within groups; </w:t>
      </w:r>
      <w:proofErr w:type="spellStart"/>
      <w:r w:rsidRPr="00413079">
        <w:rPr>
          <w:rFonts w:asciiTheme="minorBidi" w:eastAsia="Calibri" w:hAnsiTheme="minorBidi"/>
          <w:sz w:val="20"/>
          <w:szCs w:val="20"/>
          <w:lang w:eastAsia="en-US"/>
        </w:rPr>
        <w:t>Vc</w:t>
      </w:r>
      <w:proofErr w:type="spellEnd"/>
      <w:r w:rsidRPr="00413079">
        <w:rPr>
          <w:rFonts w:asciiTheme="minorBidi" w:eastAsia="Calibri" w:hAnsiTheme="minorBidi"/>
          <w:sz w:val="20"/>
          <w:szCs w:val="20"/>
          <w:lang w:eastAsia="en-US"/>
        </w:rPr>
        <w:t>, variance components within populations.</w:t>
      </w:r>
    </w:p>
    <w:p w14:paraId="4AF683D5" w14:textId="77777777" w:rsidR="00116D02" w:rsidRDefault="00116D02"/>
    <w:sectPr w:rsidR="00116D0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525A7" w14:textId="77777777" w:rsidR="00306E5C" w:rsidRDefault="00306E5C" w:rsidP="000A2C06">
      <w:pPr>
        <w:spacing w:after="0" w:line="240" w:lineRule="auto"/>
      </w:pPr>
      <w:r>
        <w:separator/>
      </w:r>
    </w:p>
  </w:endnote>
  <w:endnote w:type="continuationSeparator" w:id="0">
    <w:p w14:paraId="01BBB1D5" w14:textId="77777777" w:rsidR="00306E5C" w:rsidRDefault="00306E5C" w:rsidP="000A2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1E80D" w14:textId="77777777" w:rsidR="00306E5C" w:rsidRDefault="00306E5C" w:rsidP="000A2C06">
      <w:pPr>
        <w:spacing w:after="0" w:line="240" w:lineRule="auto"/>
      </w:pPr>
      <w:r>
        <w:separator/>
      </w:r>
    </w:p>
  </w:footnote>
  <w:footnote w:type="continuationSeparator" w:id="0">
    <w:p w14:paraId="43EC2C75" w14:textId="77777777" w:rsidR="00306E5C" w:rsidRDefault="00306E5C" w:rsidP="000A2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6541875"/>
      <w:docPartObj>
        <w:docPartGallery w:val="Page Numbers (Top of Page)"/>
        <w:docPartUnique/>
      </w:docPartObj>
    </w:sdtPr>
    <w:sdtEndPr>
      <w:rPr>
        <w:noProof/>
      </w:rPr>
    </w:sdtEndPr>
    <w:sdtContent>
      <w:p w14:paraId="5AC1E526" w14:textId="78279133" w:rsidR="000A2C06" w:rsidRDefault="000A2C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2BD052" w14:textId="77777777" w:rsidR="000A2C06" w:rsidRDefault="000A2C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C0"/>
    <w:rsid w:val="000A2C06"/>
    <w:rsid w:val="00116D02"/>
    <w:rsid w:val="00306E5C"/>
    <w:rsid w:val="005F75B6"/>
    <w:rsid w:val="00634FDE"/>
    <w:rsid w:val="00656775"/>
    <w:rsid w:val="00724461"/>
    <w:rsid w:val="00A6265D"/>
    <w:rsid w:val="00EA5EC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ECAC"/>
  <w15:chartTrackingRefBased/>
  <w15:docId w15:val="{E64A44FD-3C38-4CBE-BEF3-37E31A67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EC0"/>
    <w:rPr>
      <w:kern w:val="0"/>
      <w14:ligatures w14:val="none"/>
    </w:rPr>
  </w:style>
  <w:style w:type="paragraph" w:styleId="Heading1">
    <w:name w:val="heading 1"/>
    <w:basedOn w:val="Normal"/>
    <w:next w:val="Normal"/>
    <w:link w:val="Heading1Char"/>
    <w:uiPriority w:val="9"/>
    <w:qFormat/>
    <w:rsid w:val="00EA5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E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E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E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EC0"/>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EA5EC0"/>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EA5EC0"/>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EA5EC0"/>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EA5EC0"/>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EA5EC0"/>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EA5EC0"/>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EA5EC0"/>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EA5EC0"/>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EA5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EC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A5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EC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A5EC0"/>
    <w:pPr>
      <w:spacing w:before="160"/>
      <w:jc w:val="center"/>
    </w:pPr>
    <w:rPr>
      <w:i/>
      <w:iCs/>
      <w:color w:val="404040" w:themeColor="text1" w:themeTint="BF"/>
    </w:rPr>
  </w:style>
  <w:style w:type="character" w:customStyle="1" w:styleId="QuoteChar">
    <w:name w:val="Quote Char"/>
    <w:basedOn w:val="DefaultParagraphFont"/>
    <w:link w:val="Quote"/>
    <w:uiPriority w:val="29"/>
    <w:rsid w:val="00EA5EC0"/>
    <w:rPr>
      <w:i/>
      <w:iCs/>
      <w:color w:val="404040" w:themeColor="text1" w:themeTint="BF"/>
      <w:kern w:val="0"/>
      <w14:ligatures w14:val="none"/>
    </w:rPr>
  </w:style>
  <w:style w:type="paragraph" w:styleId="ListParagraph">
    <w:name w:val="List Paragraph"/>
    <w:basedOn w:val="Normal"/>
    <w:uiPriority w:val="34"/>
    <w:qFormat/>
    <w:rsid w:val="00EA5EC0"/>
    <w:pPr>
      <w:ind w:left="720"/>
      <w:contextualSpacing/>
    </w:pPr>
  </w:style>
  <w:style w:type="character" w:styleId="IntenseEmphasis">
    <w:name w:val="Intense Emphasis"/>
    <w:basedOn w:val="DefaultParagraphFont"/>
    <w:uiPriority w:val="21"/>
    <w:qFormat/>
    <w:rsid w:val="00EA5EC0"/>
    <w:rPr>
      <w:i/>
      <w:iCs/>
      <w:color w:val="0F4761" w:themeColor="accent1" w:themeShade="BF"/>
    </w:rPr>
  </w:style>
  <w:style w:type="paragraph" w:styleId="IntenseQuote">
    <w:name w:val="Intense Quote"/>
    <w:basedOn w:val="Normal"/>
    <w:next w:val="Normal"/>
    <w:link w:val="IntenseQuoteChar"/>
    <w:uiPriority w:val="30"/>
    <w:qFormat/>
    <w:rsid w:val="00EA5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EC0"/>
    <w:rPr>
      <w:i/>
      <w:iCs/>
      <w:color w:val="0F4761" w:themeColor="accent1" w:themeShade="BF"/>
      <w:kern w:val="0"/>
      <w14:ligatures w14:val="none"/>
    </w:rPr>
  </w:style>
  <w:style w:type="character" w:styleId="IntenseReference">
    <w:name w:val="Intense Reference"/>
    <w:basedOn w:val="DefaultParagraphFont"/>
    <w:uiPriority w:val="32"/>
    <w:qFormat/>
    <w:rsid w:val="00EA5EC0"/>
    <w:rPr>
      <w:b/>
      <w:bCs/>
      <w:smallCaps/>
      <w:color w:val="0F4761" w:themeColor="accent1" w:themeShade="BF"/>
      <w:spacing w:val="5"/>
    </w:rPr>
  </w:style>
  <w:style w:type="table" w:styleId="TableGrid">
    <w:name w:val="Table Grid"/>
    <w:basedOn w:val="TableNormal"/>
    <w:uiPriority w:val="39"/>
    <w:rsid w:val="00EA5EC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34FD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34FD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2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2C06"/>
    <w:rPr>
      <w:kern w:val="0"/>
      <w14:ligatures w14:val="none"/>
    </w:rPr>
  </w:style>
  <w:style w:type="paragraph" w:styleId="Footer">
    <w:name w:val="footer"/>
    <w:basedOn w:val="Normal"/>
    <w:link w:val="FooterChar"/>
    <w:uiPriority w:val="99"/>
    <w:unhideWhenUsed/>
    <w:rsid w:val="000A2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2C06"/>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3527</Words>
  <Characters>20108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Kauna Sanda (PGR)</dc:creator>
  <cp:keywords/>
  <dc:description/>
  <cp:lastModifiedBy>Mark Kauna Sanda (PGR)</cp:lastModifiedBy>
  <cp:revision>2</cp:revision>
  <dcterms:created xsi:type="dcterms:W3CDTF">2024-10-08T22:12:00Z</dcterms:created>
  <dcterms:modified xsi:type="dcterms:W3CDTF">2024-10-08T22:26:00Z</dcterms:modified>
</cp:coreProperties>
</file>