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A2D5" w14:textId="641D99E7" w:rsidR="005203E7" w:rsidRDefault="002C08C6" w:rsidP="002C08C6">
      <w:pPr>
        <w:jc w:val="center"/>
        <w:rPr>
          <w:b/>
          <w:bCs/>
        </w:rPr>
      </w:pPr>
      <w:r w:rsidRPr="002C08C6">
        <w:rPr>
          <w:b/>
          <w:bCs/>
        </w:rPr>
        <w:t>Use-case diagram. Діаграма сценаріїв використання</w:t>
      </w:r>
    </w:p>
    <w:p w14:paraId="5EA628DB" w14:textId="00A08CAE" w:rsidR="002C08C6" w:rsidRPr="002C08C6" w:rsidRDefault="002C08C6" w:rsidP="002C08C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223052" wp14:editId="47A42EB4">
            <wp:extent cx="6267450" cy="52514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8C6" w:rsidRPr="002C08C6" w:rsidSect="002C08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5E"/>
    <w:rsid w:val="002C08C6"/>
    <w:rsid w:val="005203E7"/>
    <w:rsid w:val="00757056"/>
    <w:rsid w:val="00D2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7B18"/>
  <w15:chartTrackingRefBased/>
  <w15:docId w15:val="{4395C851-4505-47C1-8C18-5803D6E3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2024-01-22T21:12:00Z</dcterms:created>
  <dcterms:modified xsi:type="dcterms:W3CDTF">2024-01-22T21:14:00Z</dcterms:modified>
</cp:coreProperties>
</file>