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E4DD" w14:textId="77777777" w:rsidR="007F4B30" w:rsidRDefault="000644A6">
      <w:pPr>
        <w:spacing w:after="80"/>
      </w:pPr>
      <w:r>
        <w:rPr>
          <w:color w:val="0D5741"/>
          <w:sz w:val="18"/>
        </w:rPr>
        <w:t>ANNEXURE ITEM 8 · MOBILINK MICROFINANCE BANK · CONTRACT LIFECYCLE MANAGEMENT</w:t>
      </w:r>
    </w:p>
    <w:p w14:paraId="79F0BE09" w14:textId="77777777" w:rsidR="007F4B30" w:rsidRDefault="000644A6">
      <w:pPr>
        <w:spacing w:after="200"/>
      </w:pPr>
      <w:r>
        <w:rPr>
          <w:b/>
          <w:sz w:val="52"/>
        </w:rPr>
        <w:t>Audit Trail Mechanism</w:t>
      </w:r>
    </w:p>
    <w:p w14:paraId="23B7519D" w14:textId="77777777" w:rsidR="007F4B30" w:rsidRDefault="000644A6">
      <w:pPr>
        <w:spacing w:after="320"/>
      </w:pPr>
      <w:r>
        <w:rPr>
          <w:color w:val="4A564F"/>
          <w:sz w:val="24"/>
        </w:rPr>
        <w:t>Tamper-evident logging, hash chaining and independent verification</w:t>
      </w:r>
    </w:p>
    <w:p w14:paraId="4AC2AEB4" w14:textId="77777777" w:rsidR="007F4B30" w:rsidRDefault="000644A6">
      <w:pPr>
        <w:spacing w:after="280"/>
      </w:pPr>
      <w:r>
        <w:t xml:space="preserve">Every entry is chained by HMAC to its predecessor and ordered by a monotonic per-tenant sequence, so an edit or a deletion is detectable rather than merely discouraged. Two real defects found in this mechanism are </w:t>
      </w:r>
      <w:r>
        <w:rPr>
          <w:b/>
        </w:rPr>
        <w:t>documented here with their fixes</w:t>
      </w:r>
      <w:r>
        <w:t>, along wi</w:t>
      </w:r>
      <w:r>
        <w:t>th the limits of what a hash chain can prove.</w:t>
      </w:r>
    </w:p>
    <w:p w14:paraId="29B511D9" w14:textId="77777777" w:rsidR="007F4B30" w:rsidRDefault="000644A6">
      <w:r>
        <w:rPr>
          <w:b/>
        </w:rPr>
        <w:t>Annexure item 8.</w:t>
      </w:r>
      <w:r>
        <w:t xml:space="preserve"> How the audit trail works, what it can and cannot prove, and how an auditor verifies it independently.</w:t>
      </w:r>
    </w:p>
    <w:p w14:paraId="227A7F3C" w14:textId="77777777" w:rsidR="007F4B30" w:rsidRDefault="000644A6">
      <w:r>
        <w:t xml:space="preserve">This is the mechanism the rest of the submission rests on. Every claim about who approved </w:t>
      </w:r>
      <w:r>
        <w:t>what, who signed when, and what a document said at the time is a claim about this record.</w:t>
      </w:r>
    </w:p>
    <w:p w14:paraId="506FECA0" w14:textId="77777777" w:rsidR="007F4B30" w:rsidRDefault="000644A6">
      <w:pPr>
        <w:pStyle w:val="Heading1"/>
      </w:pPr>
      <w:r>
        <w:t>1. What is recorded</w:t>
      </w:r>
    </w:p>
    <w:p w14:paraId="70D58911" w14:textId="77777777" w:rsidR="007F4B30" w:rsidRDefault="000644A6">
      <w:r>
        <w:rPr>
          <w:b/>
        </w:rPr>
        <w:t>Every state-changing action.</w:t>
      </w:r>
      <w:r>
        <w:t xml:space="preserve"> Not a sample, not the ones somebody remembered to instrument — the rule enforced in review is that a service which ch</w:t>
      </w:r>
      <w:r>
        <w:t>anges state calls add_audit_entry.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7F4B30" w14:paraId="6FFFF082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AF8544D" w14:textId="77777777" w:rsidR="007F4B30" w:rsidRDefault="000644A6">
            <w:r>
              <w:rPr>
                <w:sz w:val="17"/>
              </w:rPr>
              <w:t>Field</w:t>
            </w:r>
          </w:p>
        </w:tc>
        <w:tc>
          <w:tcPr>
            <w:tcW w:w="4752" w:type="dxa"/>
          </w:tcPr>
          <w:p w14:paraId="33C6E304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Purpose</w:t>
            </w:r>
          </w:p>
        </w:tc>
      </w:tr>
      <w:tr w:rsidR="007F4B30" w14:paraId="26C947C4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8BAA62F" w14:textId="5A6FEAC8" w:rsidR="007F4B30" w:rsidRDefault="00A7573E">
            <w:r>
              <w:rPr>
                <w:sz w:val="17"/>
              </w:rPr>
              <w:t>S</w:t>
            </w:r>
            <w:r w:rsidR="000644A6">
              <w:rPr>
                <w:sz w:val="17"/>
              </w:rPr>
              <w:t>eq</w:t>
            </w:r>
          </w:p>
        </w:tc>
        <w:tc>
          <w:tcPr>
            <w:tcW w:w="4752" w:type="dxa"/>
          </w:tcPr>
          <w:p w14:paraId="3B8635C3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Monotonic per-tenant sequence. The ordering authority — see §3</w:t>
            </w:r>
          </w:p>
        </w:tc>
      </w:tr>
      <w:tr w:rsidR="007F4B30" w14:paraId="757FFDC1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2D30073" w14:textId="77777777" w:rsidR="007F4B30" w:rsidRDefault="000644A6">
            <w:r>
              <w:rPr>
                <w:sz w:val="17"/>
              </w:rPr>
              <w:t>tenant_id</w:t>
            </w:r>
          </w:p>
        </w:tc>
        <w:tc>
          <w:tcPr>
            <w:tcW w:w="4752" w:type="dxa"/>
          </w:tcPr>
          <w:p w14:paraId="43C4F1E0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Which workspace</w:t>
            </w:r>
          </w:p>
        </w:tc>
      </w:tr>
      <w:tr w:rsidR="007F4B30" w14:paraId="38FC3BAE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A36DE15" w14:textId="77777777" w:rsidR="007F4B30" w:rsidRDefault="000644A6">
            <w:r>
              <w:rPr>
                <w:sz w:val="17"/>
              </w:rPr>
              <w:t>actor_id, actor_name</w:t>
            </w:r>
          </w:p>
        </w:tc>
        <w:tc>
          <w:tcPr>
            <w:tcW w:w="4752" w:type="dxa"/>
          </w:tcPr>
          <w:p w14:paraId="35F2A6F8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Who. The name is denormalised so the record survives the user being renamed or deactivated</w:t>
            </w:r>
          </w:p>
        </w:tc>
      </w:tr>
      <w:tr w:rsidR="007F4B30" w14:paraId="7B91810B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3F8A55E8" w14:textId="1054D174" w:rsidR="007F4B30" w:rsidRDefault="00A7573E">
            <w:r>
              <w:rPr>
                <w:sz w:val="17"/>
              </w:rPr>
              <w:t>A</w:t>
            </w:r>
            <w:r w:rsidR="000644A6">
              <w:rPr>
                <w:sz w:val="17"/>
              </w:rPr>
              <w:t>ction</w:t>
            </w:r>
          </w:p>
        </w:tc>
        <w:tc>
          <w:tcPr>
            <w:tcW w:w="4752" w:type="dxa"/>
          </w:tcPr>
          <w:p w14:paraId="390E7B00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What, as a dotted verb: contract.approved, pki.certificate_revoked, auth.session.reuse_detected</w:t>
            </w:r>
          </w:p>
        </w:tc>
      </w:tr>
      <w:tr w:rsidR="007F4B30" w14:paraId="79270A73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8107F3B" w14:textId="77777777" w:rsidR="007F4B30" w:rsidRDefault="000644A6">
            <w:r>
              <w:rPr>
                <w:sz w:val="17"/>
              </w:rPr>
              <w:t>object_type, object_id, object_label</w:t>
            </w:r>
          </w:p>
        </w:tc>
        <w:tc>
          <w:tcPr>
            <w:tcW w:w="4752" w:type="dxa"/>
          </w:tcPr>
          <w:p w14:paraId="4BEDB434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The thing acted on, with a human-readable label captured at the time</w:t>
            </w:r>
          </w:p>
        </w:tc>
      </w:tr>
      <w:tr w:rsidR="007F4B30" w14:paraId="74C193C9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9C8DCA1" w14:textId="4CE70FA1" w:rsidR="007F4B30" w:rsidRDefault="00A7573E">
            <w:r>
              <w:rPr>
                <w:sz w:val="17"/>
              </w:rPr>
              <w:t>M</w:t>
            </w:r>
            <w:r w:rsidR="000644A6">
              <w:rPr>
                <w:sz w:val="17"/>
              </w:rPr>
              <w:t>eta</w:t>
            </w:r>
          </w:p>
        </w:tc>
        <w:tc>
          <w:tcPr>
            <w:tcW w:w="4752" w:type="dxa"/>
          </w:tcPr>
          <w:p w14:paraId="59C4FA42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Structured detail specific to the </w:t>
            </w:r>
            <w:r>
              <w:rPr>
                <w:sz w:val="17"/>
              </w:rPr>
              <w:t>action</w:t>
            </w:r>
          </w:p>
        </w:tc>
      </w:tr>
      <w:tr w:rsidR="007F4B30" w14:paraId="5A62CD4C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14F6FBE" w14:textId="1DF9977E" w:rsidR="007F4B30" w:rsidRDefault="00A7573E">
            <w:r>
              <w:rPr>
                <w:sz w:val="17"/>
              </w:rPr>
              <w:t>I</w:t>
            </w:r>
            <w:r w:rsidR="000644A6">
              <w:rPr>
                <w:sz w:val="17"/>
              </w:rPr>
              <w:t>p</w:t>
            </w:r>
          </w:p>
        </w:tc>
        <w:tc>
          <w:tcPr>
            <w:tcW w:w="4752" w:type="dxa"/>
          </w:tcPr>
          <w:p w14:paraId="1F7EB141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Where from</w:t>
            </w:r>
          </w:p>
        </w:tc>
      </w:tr>
      <w:tr w:rsidR="007F4B30" w14:paraId="1D158337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B6ACFC7" w14:textId="1BBB7D73" w:rsidR="007F4B30" w:rsidRDefault="00A7573E">
            <w:r>
              <w:rPr>
                <w:sz w:val="17"/>
              </w:rPr>
              <w:t>A</w:t>
            </w:r>
            <w:r w:rsidR="000644A6">
              <w:rPr>
                <w:sz w:val="17"/>
              </w:rPr>
              <w:t>t</w:t>
            </w:r>
          </w:p>
        </w:tc>
        <w:tc>
          <w:tcPr>
            <w:tcW w:w="4752" w:type="dxa"/>
          </w:tcPr>
          <w:p w14:paraId="6BB1BFBC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When, UTC</w:t>
            </w:r>
          </w:p>
        </w:tc>
      </w:tr>
      <w:tr w:rsidR="007F4B30" w14:paraId="579811BC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D578874" w14:textId="77777777" w:rsidR="007F4B30" w:rsidRDefault="000644A6">
            <w:r>
              <w:rPr>
                <w:sz w:val="17"/>
              </w:rPr>
              <w:t>prev_hash</w:t>
            </w:r>
          </w:p>
        </w:tc>
        <w:tc>
          <w:tcPr>
            <w:tcW w:w="4752" w:type="dxa"/>
          </w:tcPr>
          <w:p w14:paraId="021AC22E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The preceding entry's hash</w:t>
            </w:r>
          </w:p>
        </w:tc>
      </w:tr>
      <w:tr w:rsidR="007F4B30" w14:paraId="0793ADC6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FED4DE2" w14:textId="77777777" w:rsidR="007F4B30" w:rsidRDefault="000644A6">
            <w:r>
              <w:rPr>
                <w:sz w:val="17"/>
              </w:rPr>
              <w:t>row_hash</w:t>
            </w:r>
          </w:p>
        </w:tc>
        <w:tc>
          <w:tcPr>
            <w:tcW w:w="4752" w:type="dxa"/>
          </w:tcPr>
          <w:p w14:paraId="4DD1E038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HMAC over this entry plus prev_hash</w:t>
            </w:r>
          </w:p>
        </w:tc>
      </w:tr>
    </w:tbl>
    <w:p w14:paraId="477E27D9" w14:textId="77777777" w:rsidR="007F4B30" w:rsidRDefault="007F4B30">
      <w:pPr>
        <w:spacing w:after="80"/>
      </w:pPr>
    </w:p>
    <w:p w14:paraId="4DCB7C09" w14:textId="77777777" w:rsidR="007F4B30" w:rsidRDefault="000644A6">
      <w:pPr>
        <w:pStyle w:val="Heading2"/>
      </w:pPr>
      <w:r>
        <w:t>Categories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7F4B30" w14:paraId="0F38470F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26234B2" w14:textId="77777777" w:rsidR="007F4B30" w:rsidRDefault="000644A6">
            <w:r>
              <w:rPr>
                <w:sz w:val="17"/>
              </w:rPr>
              <w:t>Category</w:t>
            </w:r>
          </w:p>
        </w:tc>
        <w:tc>
          <w:tcPr>
            <w:tcW w:w="4752" w:type="dxa"/>
          </w:tcPr>
          <w:p w14:paraId="5C8C58D2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Examples</w:t>
            </w:r>
          </w:p>
        </w:tc>
      </w:tr>
      <w:tr w:rsidR="007F4B30" w14:paraId="3A2A9DEF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D0ACAF6" w14:textId="77777777" w:rsidR="007F4B30" w:rsidRDefault="000644A6">
            <w:r>
              <w:rPr>
                <w:sz w:val="17"/>
              </w:rPr>
              <w:lastRenderedPageBreak/>
              <w:t>Authentication</w:t>
            </w:r>
          </w:p>
        </w:tc>
        <w:tc>
          <w:tcPr>
            <w:tcW w:w="4752" w:type="dxa"/>
          </w:tcPr>
          <w:p w14:paraId="22192845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Sign-in, failure, lockout, MFA, refresh-token reuse</w:t>
            </w:r>
          </w:p>
        </w:tc>
      </w:tr>
      <w:tr w:rsidR="007F4B30" w14:paraId="7D5F4F22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FF99C83" w14:textId="77777777" w:rsidR="007F4B30" w:rsidRDefault="000644A6">
            <w:r>
              <w:rPr>
                <w:sz w:val="17"/>
              </w:rPr>
              <w:t>Authorisation</w:t>
            </w:r>
          </w:p>
        </w:tc>
        <w:tc>
          <w:tcPr>
            <w:tcW w:w="4752" w:type="dxa"/>
          </w:tcPr>
          <w:p w14:paraId="75F61A63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Role change, </w:t>
            </w:r>
            <w:r>
              <w:rPr>
                <w:sz w:val="17"/>
              </w:rPr>
              <w:t>permission grant, break-glass, separation-of-duties refusal</w:t>
            </w:r>
          </w:p>
        </w:tc>
      </w:tr>
      <w:tr w:rsidR="007F4B30" w14:paraId="6B983F2A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C6BBF44" w14:textId="77777777" w:rsidR="007F4B30" w:rsidRDefault="000644A6">
            <w:r>
              <w:rPr>
                <w:sz w:val="17"/>
              </w:rPr>
              <w:t>Contract lifecycle</w:t>
            </w:r>
          </w:p>
        </w:tc>
        <w:tc>
          <w:tcPr>
            <w:tcW w:w="4752" w:type="dxa"/>
          </w:tcPr>
          <w:p w14:paraId="5C956D8A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Created, submitted, approved, rejected, sent, signed, activated, terminated</w:t>
            </w:r>
          </w:p>
        </w:tc>
      </w:tr>
      <w:tr w:rsidR="007F4B30" w14:paraId="54488A0C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ABC2E03" w14:textId="77777777" w:rsidR="007F4B30" w:rsidRDefault="000644A6">
            <w:r>
              <w:rPr>
                <w:sz w:val="17"/>
              </w:rPr>
              <w:t>Document</w:t>
            </w:r>
          </w:p>
        </w:tc>
        <w:tc>
          <w:tcPr>
            <w:tcW w:w="4752" w:type="dxa"/>
          </w:tcPr>
          <w:p w14:paraId="303DF764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Version created, restored, exported, downloaded</w:t>
            </w:r>
          </w:p>
        </w:tc>
      </w:tr>
      <w:tr w:rsidR="007F4B30" w14:paraId="1E20E654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DE4DC93" w14:textId="77777777" w:rsidR="007F4B30" w:rsidRDefault="000644A6">
            <w:r>
              <w:rPr>
                <w:sz w:val="17"/>
              </w:rPr>
              <w:t>Signature</w:t>
            </w:r>
          </w:p>
        </w:tc>
        <w:tc>
          <w:tcPr>
            <w:tcW w:w="4752" w:type="dxa"/>
          </w:tcPr>
          <w:p w14:paraId="4FEEFB06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Envelope created, sent, </w:t>
            </w:r>
            <w:r>
              <w:rPr>
                <w:sz w:val="17"/>
              </w:rPr>
              <w:t>viewed, signed, declined, voided, completed</w:t>
            </w:r>
          </w:p>
        </w:tc>
      </w:tr>
      <w:tr w:rsidR="007F4B30" w14:paraId="66187740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F30F37D" w14:textId="77777777" w:rsidR="007F4B30" w:rsidRDefault="000644A6">
            <w:r>
              <w:rPr>
                <w:sz w:val="17"/>
              </w:rPr>
              <w:t>PKI</w:t>
            </w:r>
          </w:p>
        </w:tc>
        <w:tc>
          <w:tcPr>
            <w:tcW w:w="4752" w:type="dxa"/>
          </w:tcPr>
          <w:p w14:paraId="43F9ED7C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 provisioned, request approved, certificate issued, renewed, suspended, revoked</w:t>
            </w:r>
          </w:p>
        </w:tc>
      </w:tr>
      <w:tr w:rsidR="007F4B30" w14:paraId="46BCAE05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3A3BDD9" w14:textId="77777777" w:rsidR="007F4B30" w:rsidRDefault="000644A6">
            <w:r>
              <w:rPr>
                <w:sz w:val="17"/>
              </w:rPr>
              <w:t>Data governance</w:t>
            </w:r>
          </w:p>
        </w:tc>
        <w:tc>
          <w:tcPr>
            <w:tcW w:w="4752" w:type="dxa"/>
          </w:tcPr>
          <w:p w14:paraId="4BB70160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Retention purge, archive, legal hold placed and released</w:t>
            </w:r>
          </w:p>
        </w:tc>
      </w:tr>
      <w:tr w:rsidR="007F4B30" w14:paraId="53911B20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F6CD01B" w14:textId="77777777" w:rsidR="007F4B30" w:rsidRDefault="000644A6">
            <w:r>
              <w:rPr>
                <w:sz w:val="17"/>
              </w:rPr>
              <w:t>Configuration</w:t>
            </w:r>
          </w:p>
        </w:tc>
        <w:tc>
          <w:tcPr>
            <w:tcW w:w="4752" w:type="dxa"/>
          </w:tcPr>
          <w:p w14:paraId="1C7870EE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Template approved, clause changed, w</w:t>
            </w:r>
            <w:r>
              <w:rPr>
                <w:sz w:val="17"/>
              </w:rPr>
              <w:t>orkflow modified, help text edited</w:t>
            </w:r>
          </w:p>
        </w:tc>
      </w:tr>
      <w:tr w:rsidR="007F4B30" w14:paraId="4C2D24FA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0CA6B1A" w14:textId="77777777" w:rsidR="007F4B30" w:rsidRDefault="000644A6">
            <w:r>
              <w:rPr>
                <w:sz w:val="17"/>
              </w:rPr>
              <w:t>Security</w:t>
            </w:r>
          </w:p>
        </w:tc>
        <w:tc>
          <w:tcPr>
            <w:tcW w:w="4752" w:type="dxa"/>
          </w:tcPr>
          <w:p w14:paraId="707B7B11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Step-up satisfied or failed, sanctions hit, antivirus block</w:t>
            </w:r>
          </w:p>
        </w:tc>
      </w:tr>
    </w:tbl>
    <w:p w14:paraId="7AF05C1D" w14:textId="77777777" w:rsidR="007F4B30" w:rsidRDefault="007F4B30">
      <w:pPr>
        <w:spacing w:after="80"/>
      </w:pPr>
    </w:p>
    <w:p w14:paraId="720AC7CF" w14:textId="77777777" w:rsidR="007F4B30" w:rsidRDefault="000644A6">
      <w:pPr>
        <w:pStyle w:val="Heading1"/>
      </w:pPr>
      <w:r>
        <w:t>2. Append-only</w:t>
      </w:r>
    </w:p>
    <w:p w14:paraId="22A03308" w14:textId="77777777" w:rsidR="007F4B30" w:rsidRDefault="000644A6">
      <w:r>
        <w:t xml:space="preserve">There is no update or delete path. No endpoint modifies an audit entry, no service exposes one, and no administrative screen </w:t>
      </w:r>
      <w:r>
        <w:t>offers it.</w:t>
      </w:r>
    </w:p>
    <w:p w14:paraId="76D283DC" w14:textId="77777777" w:rsidR="007F4B30" w:rsidRDefault="000644A6">
      <w:r>
        <w:rPr>
          <w:b/>
        </w:rPr>
        <w:t>That is a property of the application, not of the database.</w:t>
      </w:r>
      <w:r>
        <w:t xml:space="preserve"> A database administrator with direct access can still issue a DELETE. What the mechanism guarantees is not that tampering is impossible — it is that </w:t>
      </w:r>
      <w:r>
        <w:rPr>
          <w:b/>
        </w:rPr>
        <w:t>tampering is detectable</w:t>
      </w:r>
      <w:r>
        <w:t xml:space="preserve">, which is a </w:t>
      </w:r>
      <w:r>
        <w:t>different and more honest claim.</w:t>
      </w:r>
    </w:p>
    <w:p w14:paraId="0519737B" w14:textId="77777777" w:rsidR="007F4B30" w:rsidRDefault="000644A6">
      <w:pPr>
        <w:pStyle w:val="Heading1"/>
      </w:pPr>
      <w:r>
        <w:t>3. The hash chain</w:t>
      </w:r>
    </w:p>
    <w:p w14:paraId="3C6FE02B" w14:textId="77777777" w:rsidR="007F4B30" w:rsidRDefault="000644A6">
      <w:r>
        <w:t>Each entry carries prev_hash, the hash of the entry before it in the same tenant's chain, and row_hash:</w:t>
      </w:r>
    </w:p>
    <w:p w14:paraId="2AF7AB16" w14:textId="77777777" w:rsidR="007F4B30" w:rsidRDefault="000644A6">
      <w:pPr>
        <w:shd w:val="clear" w:color="auto" w:fill="F4F6F5"/>
        <w:spacing w:before="120" w:after="200"/>
        <w:ind w:left="216"/>
      </w:pPr>
      <w:r>
        <w:rPr>
          <w:rFonts w:ascii="Consolas" w:hAnsi="Consolas"/>
          <w:color w:val="4A564F"/>
          <w:sz w:val="16"/>
        </w:rPr>
        <w:t>row_hash = HMAC-SHA256(audit_chain_key, prev_hash || canonical(entry))</w:t>
      </w:r>
    </w:p>
    <w:p w14:paraId="7A6B402F" w14:textId="77777777" w:rsidR="007F4B30" w:rsidRDefault="000644A6">
      <w:r>
        <w:t>canonical(entry) is a determin</w:t>
      </w:r>
      <w:r>
        <w:t>istic serialisation of the fields — same input, same bytes, every time, on every platform.</w:t>
      </w:r>
    </w:p>
    <w:p w14:paraId="7F8A3911" w14:textId="77777777" w:rsidR="007F4B30" w:rsidRDefault="000644A6">
      <w:r>
        <w:t xml:space="preserve">Altering any field changes row_hash. Because the next entry incorporates that hash, the break propagates: </w:t>
      </w:r>
      <w:r>
        <w:rPr>
          <w:b/>
        </w:rPr>
        <w:t>every entry after the tampered one fails to verify.</w:t>
      </w:r>
      <w:r>
        <w:t xml:space="preserve"> Deletin</w:t>
      </w:r>
      <w:r>
        <w:t>g an entry breaks the link between its neighbours. Inserting one gives it no valid predecessor.</w:t>
      </w:r>
    </w:p>
    <w:p w14:paraId="74BC33E3" w14:textId="77777777" w:rsidR="007F4B30" w:rsidRDefault="000644A6">
      <w:r>
        <w:t>The key is held in configuration, not in the database. Somebody with database access alone cannot recompute a valid chain over altered data.</w:t>
      </w:r>
    </w:p>
    <w:p w14:paraId="731F8F43" w14:textId="77777777" w:rsidR="007F4B30" w:rsidRDefault="000644A6">
      <w:pPr>
        <w:pStyle w:val="Heading2"/>
      </w:pPr>
      <w:r>
        <w:t>Ordering is by seq,</w:t>
      </w:r>
      <w:r>
        <w:t xml:space="preserve"> and that is load-bearing</w:t>
      </w:r>
    </w:p>
    <w:p w14:paraId="1CC7EAAA" w14:textId="77777777" w:rsidR="007F4B30" w:rsidRDefault="000644A6">
      <w:r>
        <w:t xml:space="preserve">The chain walks a </w:t>
      </w:r>
      <w:r>
        <w:rPr>
          <w:b/>
        </w:rPr>
        <w:t>monotonic per-tenant sequence</w:t>
      </w:r>
      <w:r>
        <w:t>, assigned under an advisory lock so concurrent writes serialise.</w:t>
      </w:r>
    </w:p>
    <w:p w14:paraId="3C822FD5" w14:textId="77777777" w:rsidR="007F4B30" w:rsidRDefault="000644A6">
      <w:r>
        <w:lastRenderedPageBreak/>
        <w:t xml:space="preserve">It ordered by timestamp originally, and that was a real defect found during construction: two entries written in the </w:t>
      </w:r>
      <w:r>
        <w:t xml:space="preserve">same clock tick share an at, so ordering fell through to a random identifier. An entry could chain past its true predecessor — and </w:t>
      </w:r>
      <w:r>
        <w:rPr>
          <w:b/>
        </w:rPr>
        <w:t>deleting the skipped entry left a chain that still verified perfectly.</w:t>
      </w:r>
      <w:r>
        <w:t xml:space="preserve"> The one thing the mechanism exists to detect became un</w:t>
      </w:r>
      <w:r>
        <w:t>detectable, on a tie that a coarse system clock makes common rather than rare.</w:t>
      </w:r>
    </w:p>
    <w:p w14:paraId="6971E16F" w14:textId="77777777" w:rsidR="007F4B30" w:rsidRDefault="000644A6">
      <w:r>
        <w:t xml:space="preserve">Fixed in migration 0023_audit_seq, and pinned by regression tests that force the tie through a time seam. The fix is described here rather than omitted because a supplier whose </w:t>
      </w:r>
      <w:r>
        <w:t>tamper-evidence has never been stress-tested has not tested it.</w:t>
      </w:r>
    </w:p>
    <w:p w14:paraId="50E23E1C" w14:textId="77777777" w:rsidR="007F4B30" w:rsidRDefault="000644A6">
      <w:pPr>
        <w:pStyle w:val="Heading2"/>
      </w:pPr>
      <w:r>
        <w:t>A second defect, in the same area</w:t>
      </w:r>
    </w:p>
    <w:p w14:paraId="12758966" w14:textId="77777777" w:rsidR="007F4B30" w:rsidRDefault="000644A6">
      <w:r>
        <w:t xml:space="preserve">Two entries recorded in one transaction both claimed sequence 1 and both chained to the genesis hash — so verification </w:t>
      </w:r>
      <w:r>
        <w:rPr>
          <w:b/>
        </w:rPr>
        <w:t>reported tampering on an honest log</w:t>
      </w:r>
      <w:r>
        <w:t>. Th</w:t>
      </w:r>
      <w:r>
        <w:t>e cause was that the chain read its predecessor from the database while the session did not flush the pending entry.</w:t>
      </w:r>
    </w:p>
    <w:p w14:paraId="4224BDA2" w14:textId="77777777" w:rsidR="007F4B30" w:rsidRDefault="000644A6">
      <w:r>
        <w:t>Recording two actions in one request is ordinary — a workflow decision that also notifies, a grant followed by a break-glass, a refusal tha</w:t>
      </w:r>
      <w:r>
        <w:t>t audits its reason. So the mechanism was raising false positives across a large part of normal use, and a tamper alarm that cries wolf is worse than none: the first real alert gets dismissed with the rest. Also fixed, also regression-tested.</w:t>
      </w:r>
    </w:p>
    <w:p w14:paraId="168BD6CE" w14:textId="77777777" w:rsidR="007F4B30" w:rsidRDefault="000644A6">
      <w:pPr>
        <w:pStyle w:val="Heading1"/>
      </w:pPr>
      <w:r>
        <w:t>4. Verificati</w:t>
      </w:r>
      <w:r>
        <w:t>on</w:t>
      </w:r>
    </w:p>
    <w:p w14:paraId="0DBC6658" w14:textId="77777777" w:rsidR="007F4B30" w:rsidRDefault="000644A6">
      <w:r>
        <w:t xml:space="preserve">audit.verify_chain(db, tenant_id) recomputes the whole chain and returns whether it holds, plus </w:t>
      </w:r>
      <w:r>
        <w:rPr>
          <w:b/>
        </w:rPr>
        <w:t>the first entry that does not match</w:t>
      </w:r>
      <w:r>
        <w:t>.</w:t>
      </w:r>
    </w:p>
    <w:p w14:paraId="0FAEF8B7" w14:textId="77777777" w:rsidR="007F4B30" w:rsidRDefault="000644A6">
      <w:r>
        <w:t xml:space="preserve">It is exposed at GET /audit/verify to holders of the audit.verify permission, and can be run by MMBL's own </w:t>
      </w:r>
      <w:r>
        <w:t>auditors without our involvement.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7F4B30" w14:paraId="6A19667E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688478B" w14:textId="77777777" w:rsidR="007F4B30" w:rsidRDefault="000644A6">
            <w:r>
              <w:rPr>
                <w:sz w:val="17"/>
              </w:rPr>
              <w:t>Tampering</w:t>
            </w:r>
          </w:p>
        </w:tc>
        <w:tc>
          <w:tcPr>
            <w:tcW w:w="4752" w:type="dxa"/>
          </w:tcPr>
          <w:p w14:paraId="752D68C6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Detected as</w:t>
            </w:r>
          </w:p>
        </w:tc>
      </w:tr>
      <w:tr w:rsidR="007F4B30" w14:paraId="31727541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B7DE5A2" w14:textId="77777777" w:rsidR="007F4B30" w:rsidRDefault="000644A6">
            <w:r>
              <w:rPr>
                <w:sz w:val="17"/>
              </w:rPr>
              <w:t>A field altered</w:t>
            </w:r>
          </w:p>
        </w:tc>
        <w:tc>
          <w:tcPr>
            <w:tcW w:w="4752" w:type="dxa"/>
          </w:tcPr>
          <w:p w14:paraId="57DF6D57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row_hash mismatch on that entry</w:t>
            </w:r>
          </w:p>
        </w:tc>
      </w:tr>
      <w:tr w:rsidR="007F4B30" w14:paraId="6BFAA65C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F08FF81" w14:textId="77777777" w:rsidR="007F4B30" w:rsidRDefault="000644A6">
            <w:r>
              <w:rPr>
                <w:sz w:val="17"/>
              </w:rPr>
              <w:t>An entry deleted</w:t>
            </w:r>
          </w:p>
        </w:tc>
        <w:tc>
          <w:tcPr>
            <w:tcW w:w="4752" w:type="dxa"/>
          </w:tcPr>
          <w:p w14:paraId="673EB6E0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prev_hash mismatch on the following entry</w:t>
            </w:r>
          </w:p>
        </w:tc>
      </w:tr>
      <w:tr w:rsidR="007F4B30" w14:paraId="5C92A06B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9CD0259" w14:textId="77777777" w:rsidR="007F4B30" w:rsidRDefault="000644A6">
            <w:r>
              <w:rPr>
                <w:sz w:val="17"/>
              </w:rPr>
              <w:t>An entry inserted</w:t>
            </w:r>
          </w:p>
        </w:tc>
        <w:tc>
          <w:tcPr>
            <w:tcW w:w="4752" w:type="dxa"/>
          </w:tcPr>
          <w:p w14:paraId="18DFCB9A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valid predecessor</w:t>
            </w:r>
          </w:p>
        </w:tc>
      </w:tr>
      <w:tr w:rsidR="007F4B30" w14:paraId="7182F211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0212209" w14:textId="77777777" w:rsidR="007F4B30" w:rsidRDefault="000644A6">
            <w:r>
              <w:rPr>
                <w:sz w:val="17"/>
              </w:rPr>
              <w:t>Entries reordered</w:t>
            </w:r>
          </w:p>
        </w:tc>
        <w:tc>
          <w:tcPr>
            <w:tcW w:w="4752" w:type="dxa"/>
          </w:tcPr>
          <w:p w14:paraId="12235BBC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Sequence </w:t>
            </w:r>
            <w:r>
              <w:rPr>
                <w:sz w:val="17"/>
              </w:rPr>
              <w:t>discontinuity</w:t>
            </w:r>
          </w:p>
        </w:tc>
      </w:tr>
      <w:tr w:rsidR="007F4B30" w14:paraId="17D7C6C4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78D7C47" w14:textId="77777777" w:rsidR="007F4B30" w:rsidRDefault="000644A6">
            <w:r>
              <w:rPr>
                <w:sz w:val="17"/>
              </w:rPr>
              <w:t>The whole chain rewritten</w:t>
            </w:r>
          </w:p>
        </w:tc>
        <w:tc>
          <w:tcPr>
            <w:tcW w:w="4752" w:type="dxa"/>
          </w:tcPr>
          <w:p w14:paraId="19E596D2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Requires the chain key, which is not in the database</w:t>
            </w:r>
          </w:p>
        </w:tc>
      </w:tr>
    </w:tbl>
    <w:p w14:paraId="4BF103D3" w14:textId="77777777" w:rsidR="007F4B30" w:rsidRDefault="007F4B30">
      <w:pPr>
        <w:spacing w:after="80"/>
      </w:pPr>
    </w:p>
    <w:p w14:paraId="782C9F73" w14:textId="77777777" w:rsidR="007F4B30" w:rsidRDefault="000644A6">
      <w:r>
        <w:rPr>
          <w:b/>
        </w:rPr>
        <w:t>Entries created before the chain existed are skipped</w:t>
      </w:r>
      <w:r>
        <w:t>, with empty hashes, and reported as such rather than silently passed. Claiming to verify a period the mecha</w:t>
      </w:r>
      <w:r>
        <w:t>nism did not cover would be the worst kind of false assurance.</w:t>
      </w:r>
    </w:p>
    <w:p w14:paraId="62EDEAE6" w14:textId="77777777" w:rsidR="007F4B30" w:rsidRDefault="000644A6">
      <w:pPr>
        <w:pStyle w:val="Heading2"/>
      </w:pPr>
      <w:r>
        <w:t>Independent verification</w:t>
      </w:r>
    </w:p>
    <w:p w14:paraId="5C595797" w14:textId="77777777" w:rsidR="007F4B30" w:rsidRDefault="000644A6">
      <w:r>
        <w:t>An auditor with the chain key and a database export can verify without the application:</w:t>
      </w:r>
    </w:p>
    <w:p w14:paraId="6A82141E" w14:textId="77777777" w:rsidR="007F4B30" w:rsidRDefault="000644A6">
      <w:pPr>
        <w:pStyle w:val="ListNumber"/>
      </w:pPr>
      <w:r>
        <w:t>Extract entries for a tenant, ordered by seq</w:t>
      </w:r>
    </w:p>
    <w:p w14:paraId="1B4AC20E" w14:textId="77777777" w:rsidR="007F4B30" w:rsidRDefault="000644A6">
      <w:pPr>
        <w:pStyle w:val="ListNumber"/>
      </w:pPr>
      <w:r>
        <w:lastRenderedPageBreak/>
        <w:t xml:space="preserve">Recompute </w:t>
      </w:r>
      <w:r>
        <w:t>canonical(entry) per the published serialisation</w:t>
      </w:r>
    </w:p>
    <w:p w14:paraId="1E034FEE" w14:textId="77777777" w:rsidR="007F4B30" w:rsidRDefault="000644A6">
      <w:pPr>
        <w:pStyle w:val="ListNumber"/>
      </w:pPr>
      <w:r>
        <w:t>Recompute row_hash = HMAC-SHA256(key, prev_hash || canonical)</w:t>
      </w:r>
    </w:p>
    <w:p w14:paraId="001E23D3" w14:textId="77777777" w:rsidR="007F4B30" w:rsidRDefault="000644A6">
      <w:pPr>
        <w:pStyle w:val="ListNumber"/>
      </w:pPr>
      <w:r>
        <w:t>Compare</w:t>
      </w:r>
    </w:p>
    <w:p w14:paraId="1F50F846" w14:textId="77777777" w:rsidR="007F4B30" w:rsidRDefault="000644A6">
      <w:r>
        <w:t>The serialisation is documented so this is reproducible in any language.</w:t>
      </w:r>
    </w:p>
    <w:p w14:paraId="005145C4" w14:textId="77777777" w:rsidR="007F4B30" w:rsidRDefault="000644A6">
      <w:pPr>
        <w:pStyle w:val="Heading1"/>
      </w:pPr>
      <w:r>
        <w:t>5. Retention and scale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7F4B30" w14:paraId="7A3B3901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8EE11C5" w14:textId="77777777" w:rsidR="007F4B30" w:rsidRDefault="000644A6">
            <w:r>
              <w:rPr>
                <w:sz w:val="17"/>
              </w:rPr>
              <w:t>Property</w:t>
            </w:r>
          </w:p>
        </w:tc>
        <w:tc>
          <w:tcPr>
            <w:tcW w:w="4752" w:type="dxa"/>
          </w:tcPr>
          <w:p w14:paraId="702C9ACA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Value</w:t>
            </w:r>
          </w:p>
        </w:tc>
      </w:tr>
      <w:tr w:rsidR="007F4B30" w14:paraId="709E2908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D06E4DB" w14:textId="77777777" w:rsidR="007F4B30" w:rsidRDefault="000644A6">
            <w:r>
              <w:rPr>
                <w:sz w:val="17"/>
              </w:rPr>
              <w:t>Retention</w:t>
            </w:r>
          </w:p>
        </w:tc>
        <w:tc>
          <w:tcPr>
            <w:tcW w:w="4752" w:type="dxa"/>
          </w:tcPr>
          <w:p w14:paraId="1C868B63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 years, match</w:t>
            </w:r>
            <w:r>
              <w:rPr>
                <w:sz w:val="17"/>
              </w:rPr>
              <w:t>ing contract retention</w:t>
            </w:r>
          </w:p>
        </w:tc>
      </w:tr>
      <w:tr w:rsidR="007F4B30" w14:paraId="5BADD5F4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E991076" w14:textId="77777777" w:rsidR="007F4B30" w:rsidRDefault="000644A6">
            <w:r>
              <w:rPr>
                <w:sz w:val="17"/>
              </w:rPr>
              <w:t>Purge</w:t>
            </w:r>
          </w:p>
        </w:tc>
        <w:tc>
          <w:tcPr>
            <w:tcW w:w="4752" w:type="dxa"/>
          </w:tcPr>
          <w:p w14:paraId="5119891C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Audit entries are never purged by the retention sweep. Contract data ages out; the record of what was done to it does not</w:t>
            </w:r>
          </w:p>
        </w:tc>
      </w:tr>
      <w:tr w:rsidR="007F4B30" w14:paraId="2F02560B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36F5E93A" w14:textId="77777777" w:rsidR="007F4B30" w:rsidRDefault="000644A6">
            <w:r>
              <w:rPr>
                <w:sz w:val="17"/>
              </w:rPr>
              <w:t>Legal hold</w:t>
            </w:r>
          </w:p>
        </w:tc>
        <w:tc>
          <w:tcPr>
            <w:tcW w:w="4752" w:type="dxa"/>
          </w:tcPr>
          <w:p w14:paraId="13012C04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Overrides retention unconditionally</w:t>
            </w:r>
          </w:p>
        </w:tc>
      </w:tr>
      <w:tr w:rsidR="007F4B30" w14:paraId="0F876BBC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7ABAD81" w14:textId="77777777" w:rsidR="007F4B30" w:rsidRDefault="000644A6">
            <w:r>
              <w:rPr>
                <w:sz w:val="17"/>
              </w:rPr>
              <w:t>Growth</w:t>
            </w:r>
          </w:p>
        </w:tc>
        <w:tc>
          <w:tcPr>
            <w:tcW w:w="4752" w:type="dxa"/>
          </w:tcPr>
          <w:p w14:paraId="602BE89B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Approximately 40–60 entries per agreement lifecy</w:t>
            </w:r>
            <w:r>
              <w:rPr>
                <w:sz w:val="17"/>
              </w:rPr>
              <w:t>cle</w:t>
            </w:r>
          </w:p>
        </w:tc>
      </w:tr>
    </w:tbl>
    <w:p w14:paraId="593CD493" w14:textId="77777777" w:rsidR="007F4B30" w:rsidRDefault="007F4B30">
      <w:pPr>
        <w:spacing w:after="80"/>
      </w:pPr>
    </w:p>
    <w:p w14:paraId="0DB3FDF9" w14:textId="77777777" w:rsidR="007F4B30" w:rsidRDefault="000644A6">
      <w:r>
        <w:t>At scale — beyond roughly ten million entries — the table benefits from monthly partitioning. infra/scripts/partition-audit-log.sql performs the conversion.</w:t>
      </w:r>
    </w:p>
    <w:p w14:paraId="4D22E284" w14:textId="77777777" w:rsidR="007F4B30" w:rsidRDefault="000644A6">
      <w:r>
        <w:rPr>
          <w:b/>
        </w:rPr>
        <w:t>It is deliberately an operator script, not a migration.</w:t>
      </w:r>
      <w:r>
        <w:t xml:space="preserve"> Converting a populated table holds an ACCESS EXCLUSIVE lock for minutes to hours; a migration that runs automatically on deploy and takes the system down for an hour is worse than no migration. The script refuses to run below a million entries, verifies t</w:t>
      </w:r>
      <w:r>
        <w:t>he copy row-for-row, keeps the old table as the rollback, and re-applies the Virtual Private Database policy — which does not follow a rename, and an audit table without it is a cross-tenant read.</w:t>
      </w:r>
    </w:p>
    <w:p w14:paraId="4E58D079" w14:textId="77777777" w:rsidR="007F4B30" w:rsidRDefault="000644A6">
      <w:r>
        <w:rPr>
          <w:b/>
        </w:rPr>
        <w:t>The chain survives partitioning</w:t>
      </w:r>
      <w:r>
        <w:t xml:space="preserve"> because it is per-entry rat</w:t>
      </w:r>
      <w:r>
        <w:t>her than per-table. That was a design choice made when the chain was built, specifically so this step would remain available.</w:t>
      </w:r>
    </w:p>
    <w:p w14:paraId="404288B9" w14:textId="77777777" w:rsidR="007F4B30" w:rsidRDefault="000644A6">
      <w:pPr>
        <w:pStyle w:val="Heading1"/>
      </w:pPr>
      <w:r>
        <w:t>6. SIEM</w:t>
      </w:r>
    </w:p>
    <w:p w14:paraId="53840815" w14:textId="77777777" w:rsidR="007F4B30" w:rsidRDefault="000644A6">
      <w:r>
        <w:t xml:space="preserve">Every entry is projected to the SIEM in </w:t>
      </w:r>
      <w:r>
        <w:rPr>
          <w:b/>
        </w:rPr>
        <w:t>CEF over syslog</w:t>
      </w:r>
      <w:r>
        <w:t>, classified and severity-mapped.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7F4B30" w14:paraId="71E879B2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B36F688" w14:textId="77777777" w:rsidR="007F4B30" w:rsidRDefault="000644A6">
            <w:r>
              <w:rPr>
                <w:sz w:val="17"/>
              </w:rPr>
              <w:t>Category</w:t>
            </w:r>
          </w:p>
        </w:tc>
        <w:tc>
          <w:tcPr>
            <w:tcW w:w="3168" w:type="dxa"/>
          </w:tcPr>
          <w:p w14:paraId="569C7E45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Examples</w:t>
            </w:r>
          </w:p>
        </w:tc>
        <w:tc>
          <w:tcPr>
            <w:tcW w:w="3168" w:type="dxa"/>
          </w:tcPr>
          <w:p w14:paraId="4CA5061E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Severity</w:t>
            </w:r>
          </w:p>
        </w:tc>
      </w:tr>
      <w:tr w:rsidR="007F4B30" w14:paraId="1A30D7AB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E91A8D5" w14:textId="77777777" w:rsidR="007F4B30" w:rsidRDefault="000644A6">
            <w:r>
              <w:rPr>
                <w:sz w:val="17"/>
              </w:rPr>
              <w:t>secur</w:t>
            </w:r>
            <w:r>
              <w:rPr>
                <w:sz w:val="17"/>
              </w:rPr>
              <w:t>ity_incident</w:t>
            </w:r>
          </w:p>
        </w:tc>
        <w:tc>
          <w:tcPr>
            <w:tcW w:w="3168" w:type="dxa"/>
          </w:tcPr>
          <w:p w14:paraId="3506E74B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Login failure, lockout, SAML rejection, refresh-token reuse</w:t>
            </w:r>
          </w:p>
        </w:tc>
        <w:tc>
          <w:tcPr>
            <w:tcW w:w="3168" w:type="dxa"/>
          </w:tcPr>
          <w:p w14:paraId="64E40215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Warning to Alert</w:t>
            </w:r>
          </w:p>
        </w:tc>
      </w:tr>
      <w:tr w:rsidR="007F4B30" w14:paraId="36EE0B5F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ECE6E25" w14:textId="5F3B75C0" w:rsidR="007F4B30" w:rsidRDefault="00A7573E">
            <w:r>
              <w:rPr>
                <w:sz w:val="17"/>
              </w:rPr>
              <w:t>A</w:t>
            </w:r>
            <w:r w:rsidR="000644A6">
              <w:rPr>
                <w:sz w:val="17"/>
              </w:rPr>
              <w:t>uthentication</w:t>
            </w:r>
          </w:p>
        </w:tc>
        <w:tc>
          <w:tcPr>
            <w:tcW w:w="3168" w:type="dxa"/>
          </w:tcPr>
          <w:p w14:paraId="30647608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Sign-in, sign-out, MFA challenge</w:t>
            </w:r>
          </w:p>
        </w:tc>
        <w:tc>
          <w:tcPr>
            <w:tcW w:w="3168" w:type="dxa"/>
          </w:tcPr>
          <w:p w14:paraId="1910DCA9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Informational</w:t>
            </w:r>
          </w:p>
        </w:tc>
      </w:tr>
      <w:tr w:rsidR="007F4B30" w14:paraId="6022696B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5371C64" w14:textId="77777777" w:rsidR="007F4B30" w:rsidRDefault="000644A6">
            <w:r>
              <w:rPr>
                <w:sz w:val="17"/>
              </w:rPr>
              <w:t>access_control</w:t>
            </w:r>
          </w:p>
        </w:tc>
        <w:tc>
          <w:tcPr>
            <w:tcW w:w="3168" w:type="dxa"/>
          </w:tcPr>
          <w:p w14:paraId="0E492337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Role change, permission grant, API key created</w:t>
            </w:r>
          </w:p>
        </w:tc>
        <w:tc>
          <w:tcPr>
            <w:tcW w:w="3168" w:type="dxa"/>
          </w:tcPr>
          <w:p w14:paraId="26D8A443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Notice</w:t>
            </w:r>
          </w:p>
        </w:tc>
      </w:tr>
      <w:tr w:rsidR="007F4B30" w14:paraId="4DCD32A3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33307DD" w14:textId="77777777" w:rsidR="007F4B30" w:rsidRDefault="000644A6">
            <w:r>
              <w:rPr>
                <w:sz w:val="17"/>
              </w:rPr>
              <w:t>data_governance</w:t>
            </w:r>
          </w:p>
        </w:tc>
        <w:tc>
          <w:tcPr>
            <w:tcW w:w="3168" w:type="dxa"/>
          </w:tcPr>
          <w:p w14:paraId="77C16287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Retention purge,</w:t>
            </w:r>
            <w:r>
              <w:rPr>
                <w:sz w:val="17"/>
              </w:rPr>
              <w:t xml:space="preserve"> legal hold, export</w:t>
            </w:r>
          </w:p>
        </w:tc>
        <w:tc>
          <w:tcPr>
            <w:tcW w:w="3168" w:type="dxa"/>
          </w:tcPr>
          <w:p w14:paraId="50EDCC8E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Notice</w:t>
            </w:r>
          </w:p>
        </w:tc>
      </w:tr>
      <w:tr w:rsidR="007F4B30" w14:paraId="1A412A8E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41C62E4" w14:textId="77777777" w:rsidR="007F4B30" w:rsidRDefault="000644A6">
            <w:r>
              <w:rPr>
                <w:sz w:val="17"/>
              </w:rPr>
              <w:t>application_usage</w:t>
            </w:r>
          </w:p>
        </w:tc>
        <w:tc>
          <w:tcPr>
            <w:tcW w:w="3168" w:type="dxa"/>
          </w:tcPr>
          <w:p w14:paraId="600AB033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Everything else</w:t>
            </w:r>
          </w:p>
        </w:tc>
        <w:tc>
          <w:tcPr>
            <w:tcW w:w="3168" w:type="dxa"/>
          </w:tcPr>
          <w:p w14:paraId="15167989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Informational</w:t>
            </w:r>
          </w:p>
        </w:tc>
      </w:tr>
    </w:tbl>
    <w:p w14:paraId="510A3C63" w14:textId="77777777" w:rsidR="007F4B30" w:rsidRDefault="007F4B30">
      <w:pPr>
        <w:spacing w:after="80"/>
      </w:pPr>
    </w:p>
    <w:p w14:paraId="10BB81A7" w14:textId="77777777" w:rsidR="007F4B30" w:rsidRDefault="000644A6">
      <w:r>
        <w:t>Certain actions escalate regardless of category: audit.chain_broken (Critical), auth.lockout, auth.session.reuse_detected and party.sanctions_hit (Alert).</w:t>
      </w:r>
    </w:p>
    <w:p w14:paraId="0469956D" w14:textId="77777777" w:rsidR="007F4B30" w:rsidRDefault="000644A6">
      <w:r>
        <w:rPr>
          <w:b/>
        </w:rPr>
        <w:lastRenderedPageBreak/>
        <w:t xml:space="preserve">Emission is </w:t>
      </w:r>
      <w:r>
        <w:rPr>
          <w:b/>
        </w:rPr>
        <w:t>best-effort and never raises.</w:t>
      </w:r>
      <w:r>
        <w:t xml:space="preserve"> A collector outage must not stop somebody signing an agreement. The entry is already durable, and POST /siem/replay re-emits a period after an outage — so a gap is recoverable rather than permanent.</w:t>
      </w:r>
    </w:p>
    <w:p w14:paraId="61961B16" w14:textId="77777777" w:rsidR="007F4B30" w:rsidRDefault="000644A6">
      <w:pPr>
        <w:pStyle w:val="Heading2"/>
      </w:pPr>
      <w:r>
        <w:t>One gap closed in Phase 10</w:t>
      </w:r>
    </w:p>
    <w:p w14:paraId="569A0670" w14:textId="77777777" w:rsidR="007F4B30" w:rsidRDefault="000644A6">
      <w:r>
        <w:t xml:space="preserve">Refresh-token reuse — the strongest signal of token theft the system has — revoked the session chain and returned a 401, and </w:t>
      </w:r>
      <w:r>
        <w:rPr>
          <w:b/>
        </w:rPr>
        <w:t>wrote nothing to the audit log</w:t>
      </w:r>
      <w:r>
        <w:t>. A failed password attempt was recorded; an actual stolen session was not. It now records auth.sessi</w:t>
      </w:r>
      <w:r>
        <w:t>on.reuse_detected and escalates to the SIEM at Alert.</w:t>
      </w:r>
    </w:p>
    <w:p w14:paraId="6DF5E2A8" w14:textId="77777777" w:rsidR="007F4B30" w:rsidRDefault="000644A6">
      <w:pPr>
        <w:pStyle w:val="Heading1"/>
      </w:pPr>
      <w:r>
        <w:t>7. What this mechanism does not prove</w:t>
      </w:r>
    </w:p>
    <w:p w14:paraId="0D053D6C" w14:textId="77777777" w:rsidR="007F4B30" w:rsidRDefault="000644A6">
      <w:r>
        <w:t>Stated because an audit mechanism that oversells itself undermines the record it protects.</w:t>
      </w:r>
    </w:p>
    <w:p w14:paraId="1D120B6A" w14:textId="77777777" w:rsidR="007F4B30" w:rsidRDefault="000644A6">
      <w:pPr>
        <w:pStyle w:val="ListBullet"/>
      </w:pPr>
      <w:r>
        <w:rPr>
          <w:b/>
        </w:rPr>
        <w:t>It does not prevent tampering.</w:t>
      </w:r>
      <w:r>
        <w:t xml:space="preserve"> It makes tampering detectable. Prevention </w:t>
      </w:r>
      <w:r>
        <w:t>needs database-level controls MMBL operates: privileged access management, database activity monitoring, and separation between application and DBA credentials.</w:t>
      </w:r>
    </w:p>
    <w:p w14:paraId="584C974E" w14:textId="77777777" w:rsidR="007F4B30" w:rsidRDefault="000644A6">
      <w:pPr>
        <w:pStyle w:val="ListBullet"/>
      </w:pPr>
      <w:r>
        <w:rPr>
          <w:b/>
        </w:rPr>
        <w:t>It does not protect against an attacker who holds the chain key.</w:t>
      </w:r>
      <w:r>
        <w:t xml:space="preserve"> Somebody with both the key and</w:t>
      </w:r>
      <w:r>
        <w:t xml:space="preserve"> write access to the database can construct a consistent false chain. The key belongs in a secret store with access separate from database administration.</w:t>
      </w:r>
    </w:p>
    <w:p w14:paraId="0D557537" w14:textId="77777777" w:rsidR="007F4B30" w:rsidRDefault="000644A6">
      <w:pPr>
        <w:pStyle w:val="ListBullet"/>
      </w:pPr>
      <w:r>
        <w:rPr>
          <w:b/>
        </w:rPr>
        <w:t>It does not record reads.</w:t>
      </w:r>
      <w:r>
        <w:t xml:space="preserve"> Only state-changing actions are chained. Access to confidential agreements </w:t>
      </w:r>
      <w:r>
        <w:t>and refused access attempts are recorded, but routine viewing is not — recording every read would grow the log by two orders of magnitude and bury the entries that matter.</w:t>
      </w:r>
    </w:p>
    <w:p w14:paraId="227E6559" w14:textId="77777777" w:rsidR="007F4B30" w:rsidRDefault="000644A6">
      <w:pPr>
        <w:pStyle w:val="ListBullet"/>
      </w:pPr>
      <w:r>
        <w:rPr>
          <w:b/>
        </w:rPr>
        <w:t>Entries predating the chain are not covered</w:t>
      </w:r>
      <w:r>
        <w:t>, and are reported as skipped rather than</w:t>
      </w:r>
      <w:r>
        <w:t xml:space="preserve"> passed.</w:t>
      </w:r>
    </w:p>
    <w:p w14:paraId="6602BACE" w14:textId="77777777" w:rsidR="007F4B30" w:rsidRDefault="000644A6">
      <w:pPr>
        <w:pStyle w:val="ListBullet"/>
      </w:pPr>
      <w:r>
        <w:rPr>
          <w:b/>
        </w:rPr>
        <w:t>Clock accuracy is the platform's.</w:t>
      </w:r>
      <w:r>
        <w:t xml:space="preserve"> Timestamps are as good as NTP on the host. Ordering does not depend on them — that is what seq is for — but the recorded time does.</w:t>
      </w:r>
    </w:p>
    <w:p w14:paraId="11C568E0" w14:textId="77777777" w:rsidR="007F4B30" w:rsidRDefault="000644A6">
      <w:pPr>
        <w:pStyle w:val="Heading1"/>
      </w:pPr>
      <w:r>
        <w:t>8. Compliance mapping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7F4B30" w14:paraId="2B181AB2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D550C66" w14:textId="77777777" w:rsidR="007F4B30" w:rsidRDefault="000644A6">
            <w:r>
              <w:rPr>
                <w:sz w:val="17"/>
              </w:rPr>
              <w:t>Requirement</w:t>
            </w:r>
          </w:p>
        </w:tc>
        <w:tc>
          <w:tcPr>
            <w:tcW w:w="4752" w:type="dxa"/>
          </w:tcPr>
          <w:p w14:paraId="22C999A5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Where met</w:t>
            </w:r>
          </w:p>
        </w:tc>
      </w:tr>
      <w:tr w:rsidR="007F4B30" w14:paraId="1E4F6164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6C4EAA4" w14:textId="77777777" w:rsidR="007F4B30" w:rsidRDefault="000644A6">
            <w:r>
              <w:rPr>
                <w:sz w:val="17"/>
              </w:rPr>
              <w:t xml:space="preserve">RFP §4d — audit trails for all </w:t>
            </w:r>
            <w:r>
              <w:rPr>
                <w:sz w:val="17"/>
              </w:rPr>
              <w:t>critical activity</w:t>
            </w:r>
          </w:p>
        </w:tc>
        <w:tc>
          <w:tcPr>
            <w:tcW w:w="4752" w:type="dxa"/>
          </w:tcPr>
          <w:p w14:paraId="5B6A7676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§1</w:t>
            </w:r>
          </w:p>
        </w:tc>
      </w:tr>
      <w:tr w:rsidR="007F4B30" w14:paraId="2EFC66BE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657E89B" w14:textId="77777777" w:rsidR="007F4B30" w:rsidRDefault="000644A6">
            <w:r>
              <w:rPr>
                <w:sz w:val="17"/>
              </w:rPr>
              <w:t>RFP §4d — logs in CLF/CEF with severity</w:t>
            </w:r>
          </w:p>
        </w:tc>
        <w:tc>
          <w:tcPr>
            <w:tcW w:w="4752" w:type="dxa"/>
          </w:tcPr>
          <w:p w14:paraId="558373C0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§6</w:t>
            </w:r>
          </w:p>
        </w:tc>
      </w:tr>
      <w:tr w:rsidR="007F4B30" w14:paraId="1A4ED4F5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23FE4045" w14:textId="77777777" w:rsidR="007F4B30" w:rsidRDefault="000644A6">
            <w:r>
              <w:rPr>
                <w:sz w:val="17"/>
              </w:rPr>
              <w:t>SBP ETGRMF — audit logging and retention</w:t>
            </w:r>
          </w:p>
        </w:tc>
        <w:tc>
          <w:tcPr>
            <w:tcW w:w="4752" w:type="dxa"/>
          </w:tcPr>
          <w:p w14:paraId="6BF46836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§1, §5</w:t>
            </w:r>
          </w:p>
        </w:tc>
      </w:tr>
      <w:tr w:rsidR="007F4B30" w14:paraId="48FD1115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D4C7FDD" w14:textId="77777777" w:rsidR="007F4B30" w:rsidRDefault="000644A6">
            <w:r>
              <w:rPr>
                <w:sz w:val="17"/>
              </w:rPr>
              <w:t>ISO 27001:2022 A.8.15 — logging</w:t>
            </w:r>
          </w:p>
        </w:tc>
        <w:tc>
          <w:tcPr>
            <w:tcW w:w="4752" w:type="dxa"/>
          </w:tcPr>
          <w:p w14:paraId="5AD2185A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§1, §2</w:t>
            </w:r>
          </w:p>
        </w:tc>
      </w:tr>
      <w:tr w:rsidR="007F4B30" w14:paraId="4D87332B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2F852B0C" w14:textId="77777777" w:rsidR="007F4B30" w:rsidRDefault="000644A6">
            <w:r>
              <w:rPr>
                <w:sz w:val="17"/>
              </w:rPr>
              <w:t>ISO 27001:2022 A.8.16 — monitoring</w:t>
            </w:r>
          </w:p>
        </w:tc>
        <w:tc>
          <w:tcPr>
            <w:tcW w:w="4752" w:type="dxa"/>
          </w:tcPr>
          <w:p w14:paraId="22D12BBA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§6</w:t>
            </w:r>
          </w:p>
        </w:tc>
      </w:tr>
      <w:tr w:rsidR="007F4B30" w14:paraId="7A4748DF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56C2E617" w14:textId="77777777" w:rsidR="007F4B30" w:rsidRDefault="000644A6">
            <w:r>
              <w:rPr>
                <w:sz w:val="17"/>
              </w:rPr>
              <w:t>SOC 2 CC7.2 — anomaly detection</w:t>
            </w:r>
          </w:p>
        </w:tc>
        <w:tc>
          <w:tcPr>
            <w:tcW w:w="4752" w:type="dxa"/>
          </w:tcPr>
          <w:p w14:paraId="0E01E8A9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§6</w:t>
            </w:r>
          </w:p>
        </w:tc>
      </w:tr>
      <w:tr w:rsidR="007F4B30" w14:paraId="5D29AD79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BC39D08" w14:textId="77777777" w:rsidR="007F4B30" w:rsidRDefault="000644A6">
            <w:r>
              <w:rPr>
                <w:sz w:val="17"/>
              </w:rPr>
              <w:t>Non-repudiation of electro</w:t>
            </w:r>
            <w:r>
              <w:rPr>
                <w:sz w:val="17"/>
              </w:rPr>
              <w:t>nic signatures</w:t>
            </w:r>
          </w:p>
        </w:tc>
        <w:tc>
          <w:tcPr>
            <w:tcW w:w="4752" w:type="dxa"/>
          </w:tcPr>
          <w:p w14:paraId="3A6C05DC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§3, plus the Certificate of Completion</w:t>
            </w:r>
          </w:p>
        </w:tc>
      </w:tr>
    </w:tbl>
    <w:p w14:paraId="22F0F205" w14:textId="77777777" w:rsidR="007F4B30" w:rsidRDefault="007F4B30">
      <w:pPr>
        <w:spacing w:after="80"/>
      </w:pPr>
    </w:p>
    <w:p w14:paraId="10817559" w14:textId="77777777" w:rsidR="007F4B30" w:rsidRDefault="000644A6">
      <w:pPr>
        <w:pStyle w:val="Heading1"/>
      </w:pPr>
      <w:r>
        <w:lastRenderedPageBreak/>
        <w:t>9. In the product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7F4B30" w14:paraId="4D08B360" w14:textId="77777777" w:rsidTr="007F4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17F8E67" w14:textId="77777777" w:rsidR="007F4B30" w:rsidRDefault="000644A6">
            <w:r>
              <w:rPr>
                <w:sz w:val="17"/>
              </w:rPr>
              <w:t>Surface</w:t>
            </w:r>
          </w:p>
        </w:tc>
        <w:tc>
          <w:tcPr>
            <w:tcW w:w="3168" w:type="dxa"/>
          </w:tcPr>
          <w:p w14:paraId="2586F2AA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Who</w:t>
            </w:r>
          </w:p>
        </w:tc>
        <w:tc>
          <w:tcPr>
            <w:tcW w:w="3168" w:type="dxa"/>
          </w:tcPr>
          <w:p w14:paraId="45183727" w14:textId="77777777" w:rsidR="007F4B30" w:rsidRDefault="00064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What</w:t>
            </w:r>
          </w:p>
        </w:tc>
      </w:tr>
      <w:tr w:rsidR="007F4B30" w14:paraId="06ACDDC6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D64C67" w14:textId="77777777" w:rsidR="007F4B30" w:rsidRDefault="000644A6">
            <w:r>
              <w:rPr>
                <w:sz w:val="17"/>
              </w:rPr>
              <w:t>Contract activity feed</w:t>
            </w:r>
          </w:p>
        </w:tc>
        <w:tc>
          <w:tcPr>
            <w:tcW w:w="3168" w:type="dxa"/>
          </w:tcPr>
          <w:p w14:paraId="753E0626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Anyone who can see the agreement</w:t>
            </w:r>
          </w:p>
        </w:tc>
        <w:tc>
          <w:tcPr>
            <w:tcW w:w="3168" w:type="dxa"/>
          </w:tcPr>
          <w:p w14:paraId="677ECDDF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That agreement's lifecycle</w:t>
            </w:r>
          </w:p>
        </w:tc>
      </w:tr>
      <w:tr w:rsidR="007F4B30" w14:paraId="33A466DE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0C4AEC7" w14:textId="77777777" w:rsidR="007F4B30" w:rsidRDefault="000644A6">
            <w:r>
              <w:rPr>
                <w:sz w:val="17"/>
              </w:rPr>
              <w:t>Audit log screen</w:t>
            </w:r>
          </w:p>
        </w:tc>
        <w:tc>
          <w:tcPr>
            <w:tcW w:w="3168" w:type="dxa"/>
          </w:tcPr>
          <w:p w14:paraId="0471C477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audit.read</w:t>
            </w:r>
          </w:p>
        </w:tc>
        <w:tc>
          <w:tcPr>
            <w:tcW w:w="3168" w:type="dxa"/>
          </w:tcPr>
          <w:p w14:paraId="1B8AB73D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Full log, filterable by actor, action, object and </w:t>
            </w:r>
            <w:r>
              <w:rPr>
                <w:sz w:val="17"/>
              </w:rPr>
              <w:t>date</w:t>
            </w:r>
          </w:p>
        </w:tc>
      </w:tr>
      <w:tr w:rsidR="007F4B30" w14:paraId="523E8066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50B25F8" w14:textId="77777777" w:rsidR="007F4B30" w:rsidRDefault="000644A6">
            <w:r>
              <w:rPr>
                <w:sz w:val="17"/>
              </w:rPr>
              <w:t>Chain verification</w:t>
            </w:r>
          </w:p>
        </w:tc>
        <w:tc>
          <w:tcPr>
            <w:tcW w:w="3168" w:type="dxa"/>
          </w:tcPr>
          <w:p w14:paraId="57BC7455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audit.verify</w:t>
            </w:r>
          </w:p>
        </w:tc>
        <w:tc>
          <w:tcPr>
            <w:tcW w:w="3168" w:type="dxa"/>
          </w:tcPr>
          <w:p w14:paraId="73C7C787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Recompute and report the first break</w:t>
            </w:r>
          </w:p>
        </w:tc>
      </w:tr>
      <w:tr w:rsidR="007F4B30" w14:paraId="3B0DF28E" w14:textId="77777777" w:rsidTr="007F4B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2D0BAB9" w14:textId="77777777" w:rsidR="007F4B30" w:rsidRDefault="000644A6">
            <w:r>
              <w:rPr>
                <w:sz w:val="17"/>
              </w:rPr>
              <w:t>Export</w:t>
            </w:r>
          </w:p>
        </w:tc>
        <w:tc>
          <w:tcPr>
            <w:tcW w:w="3168" w:type="dxa"/>
          </w:tcPr>
          <w:p w14:paraId="5C9813BC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export.run</w:t>
            </w:r>
          </w:p>
        </w:tc>
        <w:tc>
          <w:tcPr>
            <w:tcW w:w="3168" w:type="dxa"/>
          </w:tcPr>
          <w:p w14:paraId="513A0CE8" w14:textId="77777777" w:rsidR="007F4B30" w:rsidRDefault="00064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CSV or XLSX for an external auditor</w:t>
            </w:r>
          </w:p>
        </w:tc>
      </w:tr>
      <w:tr w:rsidR="007F4B30" w14:paraId="144B02BE" w14:textId="77777777" w:rsidTr="007F4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1EF5FF" w14:textId="77777777" w:rsidR="007F4B30" w:rsidRDefault="000644A6">
            <w:r>
              <w:rPr>
                <w:sz w:val="17"/>
              </w:rPr>
              <w:t>SIEM replay</w:t>
            </w:r>
          </w:p>
        </w:tc>
        <w:tc>
          <w:tcPr>
            <w:tcW w:w="3168" w:type="dxa"/>
          </w:tcPr>
          <w:p w14:paraId="3BD00B42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Administrator</w:t>
            </w:r>
          </w:p>
        </w:tc>
        <w:tc>
          <w:tcPr>
            <w:tcW w:w="3168" w:type="dxa"/>
          </w:tcPr>
          <w:p w14:paraId="374CB1BA" w14:textId="77777777" w:rsidR="007F4B30" w:rsidRDefault="00064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Re-emit a period after a collector outage</w:t>
            </w:r>
          </w:p>
        </w:tc>
      </w:tr>
    </w:tbl>
    <w:p w14:paraId="1CB4E228" w14:textId="77777777" w:rsidR="007F4B30" w:rsidRDefault="007F4B30">
      <w:pPr>
        <w:spacing w:after="80"/>
      </w:pPr>
    </w:p>
    <w:p w14:paraId="6254D5AC" w14:textId="77777777" w:rsidR="007F4B30" w:rsidRDefault="000644A6">
      <w:r>
        <w:t xml:space="preserve">Every one of those actions is itself audited. </w:t>
      </w:r>
      <w:r>
        <w:t>Exporting the audit log leaves an entry in it.</w:t>
      </w:r>
    </w:p>
    <w:p w14:paraId="6B9609B7" w14:textId="77777777" w:rsidR="007F4B30" w:rsidRDefault="007F4B30"/>
    <w:p w14:paraId="75FF9056" w14:textId="77777777" w:rsidR="007F4B30" w:rsidRDefault="000644A6">
      <w:r>
        <w:rPr>
          <w:i/>
          <w:color w:val="6D7A72"/>
          <w:sz w:val="18"/>
        </w:rPr>
        <w:t>Mobilink Microfinance Bank — Contract Lifecycle Management. Submitted as part of the technical proposal.</w:t>
      </w:r>
    </w:p>
    <w:sectPr w:rsidR="007F4B30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A6"/>
    <w:rsid w:val="0015074B"/>
    <w:rsid w:val="0029639D"/>
    <w:rsid w:val="00326F90"/>
    <w:rsid w:val="007F4B30"/>
    <w:rsid w:val="00A757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5F0C0"/>
  <w14:defaultImageDpi w14:val="300"/>
  <w15:docId w15:val="{1ADBB317-3B4C-4428-B6F6-B27A8F1D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151D1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/>
      <w:b/>
      <w:bCs/>
      <w:color w:val="0D57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/>
      <w:b/>
      <w:bCs/>
      <w:color w:val="0D574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sanal</cp:lastModifiedBy>
  <cp:revision>2</cp:revision>
  <dcterms:created xsi:type="dcterms:W3CDTF">2013-12-23T23:15:00Z</dcterms:created>
  <dcterms:modified xsi:type="dcterms:W3CDTF">2026-09-01T12:09:00Z</dcterms:modified>
  <cp:category/>
</cp:coreProperties>
</file>