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Pharmacy Department</w:t>
      </w:r>
      <w:r w:rsidDel="00000000" w:rsidR="00000000" w:rsidRPr="00000000">
        <w:pict>
          <v:shape id="_x0000_s1026" style="position:absolute;margin-left:-132.4pt;margin-top:-44.55pt;width:391.5pt;height:43.55pt;z-index:251658240;mso-wrap-style:tight;mso-position-horizontal-relative:margin;mso-position-vertical-relative:text;mso-position-horizontal:absolute;mso-position-vertical:absolute;" type="#_x0000_t75">
            <v:imagedata blacklevel="3932f" r:id="rId1" o:title=""/>
          </v:shape>
          <o:OLEObject DrawAspect="Content" r:id="rId2" ObjectID="_1794036423" ProgID="Word.Picture.8" ShapeID="_x0000_s1026" Type="Embed"/>
        </w:pic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Pediatric Doses</w:t>
      </w:r>
    </w:p>
    <w:tbl>
      <w:tblPr>
        <w:tblStyle w:val="Table1"/>
        <w:tblW w:w="104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2685"/>
        <w:gridCol w:w="7312"/>
        <w:tblGridChange w:id="0">
          <w:tblGrid>
            <w:gridCol w:w="460"/>
            <w:gridCol w:w="2685"/>
            <w:gridCol w:w="7312"/>
          </w:tblGrid>
        </w:tblGridChange>
      </w:tblGrid>
      <w:tr>
        <w:trPr>
          <w:cantSplit w:val="0"/>
          <w:trHeight w:val="14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ANTIMICROBIALS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ACYCLOVIR 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Herpes simplex: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1month –1 year:   100 -200 mg 4 times a day usually for5 days.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 –17 years:             200-400 mg 4 times a day usually for 5 days.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223" w:hRule="atLeast"/>
          <w:tblHeader w:val="0"/>
        </w:trPr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Varicella zoster (chickenpox), Herpes zoster (shingles)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1month –1 year:   200 mg 4 times a day for 5 days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1–5 years:               400 mg 4 times a day for 5 days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6–11 years:             800 mg 4 times a day for 5 days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12–17 years:            800 mg 5 times a day for 7 days  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AMOXICILLIN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40 to 90 mg/kg/day in two or three divided doses.</w:t>
            </w:r>
          </w:p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AZITHROMYCIN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months–17 years:   10-12 mg/kg once daily (max. per dose 500 mg) for3- 5 days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8" w:hRule="atLeast"/>
          <w:tblHeader w:val="0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mg/kg on the first day, followed by 5 mg/kg per day for the following 4 days.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Max. 20 mg/kg for 3 days with a maximum daily dose of 500 mg.</w:t>
            </w:r>
          </w:p>
          <w:p w:rsidR="00000000" w:rsidDel="00000000" w:rsidP="00000000" w:rsidRDefault="00000000" w:rsidRPr="00000000" w14:paraId="00000024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CEFACLOR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month-11 years  : 20-40mg/kg/day in divided doses administered 2-3 times daily,  not to exceed 1 gm/day 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Child 12-17 years :250 mg-500 mg every 8 hour maximum 4 gm per day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CEFADROXIL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30-50 mg/kg/day divided in to two daily doses.                                   </w:t>
            </w:r>
          </w:p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CEFDINIR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months-12 years: 7 mg/kg orally every 12 hours for 5 to 10 days or 14 mg/kg orally every 24 hours for 10 days</w:t>
            </w:r>
          </w:p>
          <w:p w:rsidR="00000000" w:rsidDel="00000000" w:rsidP="00000000" w:rsidRDefault="00000000" w:rsidRPr="00000000" w14:paraId="00000034">
            <w:pPr>
              <w:tabs>
                <w:tab w:val="right" w:leader="none" w:pos="7850"/>
              </w:tabs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dose: 600 mg/day </w:t>
            </w:r>
          </w:p>
          <w:p w:rsidR="00000000" w:rsidDel="00000000" w:rsidP="00000000" w:rsidRDefault="00000000" w:rsidRPr="00000000" w14:paraId="00000035">
            <w:pPr>
              <w:tabs>
                <w:tab w:val="right" w:leader="none" w:pos="7850"/>
              </w:tabs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CEFIXIME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Children 6 months to 12 years:   8 mg /kg/day taken as a single dose or divided in two doses.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Adults and children more than  12 years of age and &gt;50 kg—400 mg:  once a day or 200 mg every 12 hours.    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CEFPODOXIME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F">
            <w:pPr>
              <w:tabs>
                <w:tab w:val="right" w:leader="none" w:pos="7850"/>
              </w:tabs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From 2 month up to 12 years 5 mg/ kg twice daily for 5 days                                                                                                                                                                                                  </w:t>
              <w:tab/>
              <w:t xml:space="preserve">1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CEFUROXIME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month -1 year :  10 mg/kg twice daily ( max  of 125 mg twice daily)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2 -11 year :            15 mg/kg twice daily (max of 250 mg twice daily)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Child 12–17 years:  250 mg twice daily, dose may be doubled in severe lower respiratory-tract infections or If pneumonia is suspected.    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CLARITHROMYCIN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month -11 years:     7.5mg/ kg twice daily with maximum 250 mg for 7-14 days.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Child 12–17 years:     250–500 mg twice daily for 5–7 days.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CO-AMOXICLAV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20-80 mg/kg/day given in two divided dose.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CO-TRIMOXAZOLE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6-20 MG/KG /DAY (ACCORDING TO TRIMETHOPRIM) IN 2 DIVIDED DOSE.          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MEBENDAZOLE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Threadworm infections (tiny worms)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months–17 years: 100 mg for 1 dose, if reinfection occurs, second dose may be needed after 2 weeks.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Whipworm infections | Hookworm infections: 1–17 years: 100 mg twice daily for 3 days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Roundworm infections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1–17 years: 100 mg twice daily for 3 days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 2–17 years: Alternatively 500 mg for 1 dose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METRONIDAZOLE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month – 17 years:   15 – 50 mg/kg/day divided in 2-3 doses for 7 days up to 14 days.      </w:t>
            </w:r>
          </w:p>
          <w:p w:rsidR="00000000" w:rsidDel="00000000" w:rsidP="00000000" w:rsidRDefault="00000000" w:rsidRPr="00000000" w14:paraId="00000068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71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NYSTATIN (RIANEST)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Oral candidiasis: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Neonate and children dose: 100 000 unit every 6 hours for 7 days.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The longer the suspension is kept in contact with the affected area in the mouth before swallowing, the greater will be its effect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.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ANTITUSSIVE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AMBROXOL (MUCOSOLVAN FORTE)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Treatment: dose dependent on age 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2–5 years:     1.25 ml (22.5 mg per day) 3 times a day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5–12 years:     2.5 ml (30 - 45 mg per day) 3 times a day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+12 years:         5 ml (90 mg per day) 3 times a day         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2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(RIAXINE 0.8 mg / ml)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(Bromhexine)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Treatment: dose dependent on age 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2-6 years:             2.5 ml (2 mg per day) 3 times a day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7-12 years:            5 ml (4 mg per day) 3 times a day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RHINATHIOL PROMETHAZINE SYRUP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(CARBOCISTEINE 2g and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PROMETHAZINE 0.05g) 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Cannot be use under 2 years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2 -2.5 years :      5 ml 3 to 4 times daily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2.5 – 11 years  : 10 ml   2 to 3 times a day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 – 15 years:    10 ml to 15 ml  3 times a day</w:t>
            </w:r>
          </w:p>
          <w:p w:rsidR="00000000" w:rsidDel="00000000" w:rsidP="00000000" w:rsidRDefault="00000000" w:rsidRPr="00000000" w14:paraId="00000087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                                                                                                  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RHINATHIOL EXPECTORANT CHILDREN 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(CARBOCYSTEINE 2%)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2-5 years:          5 ml 2 times a day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Over 5 years:    5 ml 3 times a day</w:t>
            </w:r>
          </w:p>
          <w:p w:rsidR="00000000" w:rsidDel="00000000" w:rsidP="00000000" w:rsidRDefault="00000000" w:rsidRPr="00000000" w14:paraId="0000008D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2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KAFOSED 15MG /5 ML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(dextromethorphan hydrobromide)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1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Should not be used in children under age of 12 yeas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years and above:   5 ml up to 3 times daily (max. per day 40 ml)</w:t>
            </w:r>
          </w:p>
          <w:p w:rsidR="00000000" w:rsidDel="00000000" w:rsidP="00000000" w:rsidRDefault="00000000" w:rsidRPr="00000000" w14:paraId="00000093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EZIPAN (IVY/THYME EXTRACT)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Should not be used in children under age of 6 years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6-10 years:    5 ml 3 times a day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10 years:      5-7.5 ml 3 times a day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for one week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C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ANTIHISTAMINES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CETIRIZINE</w:t>
            </w:r>
          </w:p>
        </w:tc>
        <w:tc>
          <w:tcPr>
            <w:tcBorders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year:           0.25 mg/kg twice daily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2–6 years:      2.5 mg twice daily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7–12 years:    5 mg twice daily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Adult and adolescents above 12 years : 10 mg once daily</w:t>
            </w:r>
          </w:p>
          <w:p w:rsidR="00000000" w:rsidDel="00000000" w:rsidP="00000000" w:rsidRDefault="00000000" w:rsidRPr="00000000" w14:paraId="000000A6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CHLORPHENIRAMINE MALEATE (ORAL)</w:t>
            </w:r>
          </w:p>
        </w:tc>
        <w:tc>
          <w:tcPr>
            <w:tcBorders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AA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: 1–23 months: 1 mg twice daily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2–5 years:       1 mg every 4–6 hours; maximum 6 mg per day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6–11 years:     2 mg every 4–6 hours; maximum 12 mg per day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12–17 years:   4 mg every 4–6 hours; maximum 24 mg per day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BY INTRAMUSCULAR INJECTION, OR BY INTRAVENOUS INJECTION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231f20"/>
                <w:sz w:val="24"/>
                <w:szCs w:val="24"/>
                <w:rtl w:val="0"/>
              </w:rPr>
              <w:t xml:space="preserve">▶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Child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 months:  250 micrograms/kg (max. per dose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2.5 mg), repeated if necessary; maximum 4 doses per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231f20"/>
                <w:sz w:val="24"/>
                <w:szCs w:val="24"/>
                <w:rtl w:val="0"/>
              </w:rPr>
              <w:t xml:space="preserve">▶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Child 5 months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 years:    2.5 mg, repeated if necessary;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4 doses per day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231f20"/>
                <w:sz w:val="24"/>
                <w:szCs w:val="24"/>
                <w:rtl w:val="0"/>
              </w:rPr>
              <w:t xml:space="preserve">▶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Child 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11 years:         5 mg, repeated if necessary; maximum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4 doses per day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231f20"/>
                <w:sz w:val="24"/>
                <w:szCs w:val="24"/>
                <w:rtl w:val="0"/>
              </w:rPr>
              <w:t xml:space="preserve">▶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Child 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17 years:         10 mg, repeated if necessary;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4 doses per day        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DESLORATADINE</w:t>
            </w:r>
          </w:p>
        </w:tc>
        <w:tc>
          <w:tcPr>
            <w:tcBorders>
              <w:top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B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1–5 years:          1.25 mg once daily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6–11 years:        2.5 mg once daily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12–17 years:      5 mg once daily  </w:t>
            </w:r>
          </w:p>
          <w:p w:rsidR="00000000" w:rsidDel="00000000" w:rsidP="00000000" w:rsidRDefault="00000000" w:rsidRPr="00000000" w14:paraId="000000C1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DIMETINDENE (FENISTIL)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drop /kg/dose up to 3 times a day                                                                       </w:t>
            </w:r>
          </w:p>
          <w:p w:rsidR="00000000" w:rsidDel="00000000" w:rsidP="00000000" w:rsidRDefault="00000000" w:rsidRPr="00000000" w14:paraId="000000C5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DIPHENHYDRAMINE (EXYLIN PAEDIATRIC)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Should not be used in children under age of 6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6-12 years: 10 ml 3 times a day (max. per day 40 ml)</w:t>
            </w:r>
          </w:p>
          <w:p w:rsidR="00000000" w:rsidDel="00000000" w:rsidP="00000000" w:rsidRDefault="00000000" w:rsidRPr="00000000" w14:paraId="000000CA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FEDLORA, LORINASE (PSEUDOEPHEDRINE, LORATADINE)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CE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Should not be used in children under age of 6 years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6–12 years: 5 ml every 12 hours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Children above age of 12years : LORINASE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tablet every 12 hours</w:t>
            </w:r>
          </w:p>
          <w:p w:rsidR="00000000" w:rsidDel="00000000" w:rsidP="00000000" w:rsidRDefault="00000000" w:rsidRPr="00000000" w14:paraId="000000D2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LEVOCETIRIZINE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LEZAL 2.5MG/5ML)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 – 5 years:     1.25 mg (2.5 ML ONCE DAILY)</w:t>
            </w:r>
          </w:p>
          <w:p w:rsidR="00000000" w:rsidDel="00000000" w:rsidP="00000000" w:rsidRDefault="00000000" w:rsidRPr="00000000" w14:paraId="000000D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5 years – 12 years :   2.5mg (5 ML ONCE DILY)     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12 years  :      5 mg (10 ml once daily)</w:t>
            </w:r>
          </w:p>
          <w:p w:rsidR="00000000" w:rsidDel="00000000" w:rsidP="00000000" w:rsidRDefault="00000000" w:rsidRPr="00000000" w14:paraId="000000D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LORATADINE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 2–11 years (body-weight up to 31 kg):    5 mg once daily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231f20"/>
                <w:sz w:val="24"/>
                <w:szCs w:val="24"/>
                <w:rtl w:val="0"/>
              </w:rPr>
              <w:t xml:space="preserve">▶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Child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11 years (body-weight 31 kg and above): 10 mg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once daily</w:t>
            </w:r>
          </w:p>
          <w:p w:rsidR="00000000" w:rsidDel="00000000" w:rsidP="00000000" w:rsidRDefault="00000000" w:rsidRPr="00000000" w14:paraId="000000E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 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17 years:    10 mg once daily                                                                </w:t>
            </w:r>
          </w:p>
          <w:p w:rsidR="00000000" w:rsidDel="00000000" w:rsidP="00000000" w:rsidRDefault="00000000" w:rsidRPr="00000000" w14:paraId="000000E4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ANTIPYRETICS &amp; ANALGESICS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PARACETAMOL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ORALLY:</w:t>
            </w:r>
          </w:p>
          <w:p w:rsidR="00000000" w:rsidDel="00000000" w:rsidP="00000000" w:rsidRDefault="00000000" w:rsidRPr="00000000" w14:paraId="000000E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10–15 mg/kg maximum 4 times a day.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RECTALLY: 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15–20 mg/kg every 4–6 hours 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BY INTRAVENOUS INFUSION: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7.5 MG/KG – 15 MG/KG every 4–8 hours daily      </w:t>
            </w:r>
          </w:p>
          <w:p w:rsidR="00000000" w:rsidDel="00000000" w:rsidP="00000000" w:rsidRDefault="00000000" w:rsidRPr="00000000" w14:paraId="000000F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1                                                                                                 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IBUPROFEN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7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Closure of ductus arteriosus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BY SLOW INTRAVENOUS INJECTION</w:t>
            </w:r>
          </w:p>
          <w:p w:rsidR="00000000" w:rsidDel="00000000" w:rsidP="00000000" w:rsidRDefault="00000000" w:rsidRPr="00000000" w14:paraId="000000FA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Neonate: Initially 10 mg/kg for 1 dose, followed by</w:t>
            </w:r>
          </w:p>
          <w:p w:rsidR="00000000" w:rsidDel="00000000" w:rsidP="00000000" w:rsidRDefault="00000000" w:rsidRPr="00000000" w14:paraId="000000F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 mg/kg every 24 hours for 2 doses, the course may be repeated after 48 hours if necessary.</w:t>
            </w:r>
          </w:p>
          <w:p w:rsidR="00000000" w:rsidDel="00000000" w:rsidP="00000000" w:rsidRDefault="00000000" w:rsidRPr="00000000" w14:paraId="000000F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F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 1months – 11 years:    5 mg – 10mg/kg 3–4 times a day</w:t>
            </w:r>
          </w:p>
          <w:p w:rsidR="00000000" w:rsidDel="00000000" w:rsidP="00000000" w:rsidRDefault="00000000" w:rsidRPr="00000000" w14:paraId="000000F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Child 12–17 years:                  200–400 mg 3–4 times a day, increased if necessary up to 600 mg 4 times a day</w:t>
            </w:r>
          </w:p>
          <w:p w:rsidR="00000000" w:rsidDel="00000000" w:rsidP="00000000" w:rsidRDefault="00000000" w:rsidRPr="00000000" w14:paraId="00000100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DICLOFENAC SODIUM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0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months–17 years:    2–3 mg/kg /day.</w:t>
            </w:r>
          </w:p>
          <w:p w:rsidR="00000000" w:rsidDel="00000000" w:rsidP="00000000" w:rsidRDefault="00000000" w:rsidRPr="00000000" w14:paraId="00000106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FOOD SUPPLEMENTS &amp; VITAMINES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CHOLECALCIFEROL (VITAMINE D3)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Prevention of vitamin D deficiency</w:t>
            </w:r>
          </w:p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:  0-1 year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 units daily</w:t>
            </w:r>
          </w:p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1-18 year 600 units daily</w:t>
            </w:r>
          </w:p>
          <w:p w:rsidR="00000000" w:rsidDel="00000000" w:rsidP="00000000" w:rsidRDefault="00000000" w:rsidRPr="00000000" w14:paraId="0000011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fff2cc" w:val="clear"/>
          </w:tcPr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FERROUS SULFATE (FEROMIN 125 MG/1ML) </w:t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(1ml equivalent to 25 mg elemental iron)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14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PROPHYLACTIC DOSE: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INFANT:      4 – 6 WEEKS: 0.2ml / day up to 0.08 ml / kg / day.</w:t>
            </w:r>
          </w:p>
          <w:p w:rsidR="00000000" w:rsidDel="00000000" w:rsidP="00000000" w:rsidRDefault="00000000" w:rsidRPr="00000000" w14:paraId="0000011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Older infant  and child to 6 years  : 0.5 ml – 1.2 ml per day</w:t>
            </w:r>
          </w:p>
          <w:p w:rsidR="00000000" w:rsidDel="00000000" w:rsidP="00000000" w:rsidRDefault="00000000" w:rsidRPr="00000000" w14:paraId="0000011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More than 6 years:     2.4 -4.8ml / day</w:t>
            </w:r>
          </w:p>
          <w:p w:rsidR="00000000" w:rsidDel="00000000" w:rsidP="00000000" w:rsidRDefault="00000000" w:rsidRPr="00000000" w14:paraId="0000011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THERAPUTIC DOSE: 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0.12 ML – 0.24 ML / KG, maximum 8 ml ( 200 mg elemental iron) daily in two or three divided doses.</w:t>
            </w:r>
          </w:p>
          <w:p w:rsidR="00000000" w:rsidDel="00000000" w:rsidP="00000000" w:rsidRDefault="00000000" w:rsidRPr="00000000" w14:paraId="0000011C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fff2cc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FEROSE SYRUP (Iron hydroxide Polymaltose complex)</w:t>
            </w:r>
          </w:p>
          <w:p w:rsidR="00000000" w:rsidDel="00000000" w:rsidP="00000000" w:rsidRDefault="00000000" w:rsidRPr="00000000" w14:paraId="000001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50MG/5 ML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0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TREATMENT OF IRON DIFECIENCY WITHOUT ANEMIA:</w:t>
            </w:r>
          </w:p>
          <w:p w:rsidR="00000000" w:rsidDel="00000000" w:rsidP="00000000" w:rsidRDefault="00000000" w:rsidRPr="00000000" w14:paraId="0000012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– 12 YEARS : 2.5 – 5 ML DAILY</w:t>
            </w:r>
          </w:p>
          <w:p w:rsidR="00000000" w:rsidDel="00000000" w:rsidP="00000000" w:rsidRDefault="00000000" w:rsidRPr="00000000" w14:paraId="0000012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12 YEARS: 5 – 10 ML DAILY </w:t>
            </w:r>
          </w:p>
          <w:p w:rsidR="00000000" w:rsidDel="00000000" w:rsidP="00000000" w:rsidRDefault="00000000" w:rsidRPr="00000000" w14:paraId="0000012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TREATMENT OF IRON DIFECIENCY WITH ANEMIA:</w:t>
            </w:r>
          </w:p>
          <w:p w:rsidR="00000000" w:rsidDel="00000000" w:rsidP="00000000" w:rsidRDefault="00000000" w:rsidRPr="00000000" w14:paraId="0000012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Infant age up to 1 year: 2.5 – 5 ml daily</w:t>
            </w:r>
          </w:p>
          <w:p w:rsidR="00000000" w:rsidDel="00000000" w:rsidP="00000000" w:rsidRDefault="00000000" w:rsidRPr="00000000" w14:paraId="0000012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– 12 YEARS: 5 – 10 ML DAILY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12 YEARS: 10 – 30 ML DAILY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recommended for infanant up to 1 year unless there is no alternative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Each 5 ml ferose contains 50 mg iron as iron hydroxide polymaltose 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MARNYS ROYAL JUNIOR</w:t>
            </w:r>
          </w:p>
          <w:p w:rsidR="00000000" w:rsidDel="00000000" w:rsidP="00000000" w:rsidRDefault="00000000" w:rsidRPr="00000000" w14:paraId="000001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1-5 years :                       5 ml once daily</w:t>
            </w:r>
          </w:p>
          <w:p w:rsidR="00000000" w:rsidDel="00000000" w:rsidP="00000000" w:rsidRDefault="00000000" w:rsidRPr="00000000" w14:paraId="0000013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 5 years :     10 ml once daily</w:t>
            </w:r>
          </w:p>
          <w:p w:rsidR="00000000" w:rsidDel="00000000" w:rsidP="00000000" w:rsidRDefault="00000000" w:rsidRPr="00000000" w14:paraId="00000131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OSTEOCARE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3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1-8 years  :      5ml  orally once  daily.</w:t>
            </w:r>
          </w:p>
          <w:p w:rsidR="00000000" w:rsidDel="00000000" w:rsidP="00000000" w:rsidRDefault="00000000" w:rsidRPr="00000000" w14:paraId="0000013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More than 8 years :   10 ml once daily.</w:t>
            </w:r>
          </w:p>
          <w:p w:rsidR="00000000" w:rsidDel="00000000" w:rsidP="00000000" w:rsidRDefault="00000000" w:rsidRPr="00000000" w14:paraId="00000136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ZINCOMED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0.5-1 mg/ kg/ day      </w:t>
            </w:r>
          </w:p>
          <w:p w:rsidR="00000000" w:rsidDel="00000000" w:rsidP="00000000" w:rsidRDefault="00000000" w:rsidRPr="00000000" w14:paraId="0000013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CORTICOSTEROIDS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PREDNISOLONE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40">
            <w:pPr>
              <w:tabs>
                <w:tab w:val="left" w:leader="none" w:pos="450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450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month –11 years:     1–2 mg/kg once daily (max. per  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450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dose 40 mg) for up to 3 days, longer if necessary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450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12–17 years:              40–50 mg daily for at least 5 days.    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450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GASTROENTEROLOGY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GAVISCON ADVANCE SUSPENSION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4A">
            <w:pPr>
              <w:tabs>
                <w:tab w:val="right" w:leader="none" w:pos="7614"/>
              </w:tabs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 years and above: 5-10 ml up to 4 times daily </w:t>
            </w:r>
          </w:p>
          <w:p w:rsidR="00000000" w:rsidDel="00000000" w:rsidP="00000000" w:rsidRDefault="00000000" w:rsidRPr="00000000" w14:paraId="0000014B">
            <w:pPr>
              <w:tabs>
                <w:tab w:val="right" w:leader="none" w:pos="7614"/>
              </w:tabs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2</w:t>
              <w:tab/>
              <w:t xml:space="preserve">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14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HYOSCINE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E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ORALLY:</w:t>
            </w:r>
          </w:p>
          <w:p w:rsidR="00000000" w:rsidDel="00000000" w:rsidP="00000000" w:rsidRDefault="00000000" w:rsidRPr="00000000" w14:paraId="0000014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month–1 year: 0.3–0.5 mg/kg 3–4 times a day (max. per dose 5 mg)</w:t>
            </w:r>
          </w:p>
          <w:p w:rsidR="00000000" w:rsidDel="00000000" w:rsidP="00000000" w:rsidRDefault="00000000" w:rsidRPr="00000000" w14:paraId="0000015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1–4 years:            5 mg 3–4 times a day</w:t>
            </w:r>
          </w:p>
          <w:p w:rsidR="00000000" w:rsidDel="00000000" w:rsidP="00000000" w:rsidRDefault="00000000" w:rsidRPr="00000000" w14:paraId="0000015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5–11 years:          10 mg 3–4 times a day</w:t>
            </w:r>
          </w:p>
          <w:p w:rsidR="00000000" w:rsidDel="00000000" w:rsidP="00000000" w:rsidRDefault="00000000" w:rsidRPr="00000000" w14:paraId="0000015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12–17 years:        10–20 mg 3–4 times a day</w:t>
            </w:r>
          </w:p>
          <w:p w:rsidR="00000000" w:rsidDel="00000000" w:rsidP="00000000" w:rsidRDefault="00000000" w:rsidRPr="00000000" w14:paraId="00000153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BY INTRAMUSCULAR INJECTION, OR BY INTRAVENOUS INJECTION</w:t>
            </w:r>
          </w:p>
          <w:p w:rsidR="00000000" w:rsidDel="00000000" w:rsidP="00000000" w:rsidRDefault="00000000" w:rsidRPr="00000000" w14:paraId="0000015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month–4 years: 0.1–0.5 mg/kg 3–4 times a day (max. per dose 5 mg)</w:t>
            </w:r>
          </w:p>
          <w:p w:rsidR="00000000" w:rsidDel="00000000" w:rsidP="00000000" w:rsidRDefault="00000000" w:rsidRPr="00000000" w14:paraId="0000015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5–11 years:         5–10 mg 3–4 times a day</w:t>
            </w:r>
          </w:p>
          <w:p w:rsidR="00000000" w:rsidDel="00000000" w:rsidP="00000000" w:rsidRDefault="00000000" w:rsidRPr="00000000" w14:paraId="0000015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12–17 years:        10–20 mg 3–4 times a day</w:t>
            </w:r>
          </w:p>
          <w:p w:rsidR="00000000" w:rsidDel="00000000" w:rsidP="00000000" w:rsidRDefault="00000000" w:rsidRPr="00000000" w14:paraId="0000015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NOTE: Administration by mouth is associated with poor absorption.  </w:t>
            </w:r>
          </w:p>
          <w:p w:rsidR="00000000" w:rsidDel="00000000" w:rsidP="00000000" w:rsidRDefault="00000000" w:rsidRPr="00000000" w14:paraId="00000158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LACTULOSE (DUPHALAC)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5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1–11 months:              2.5 mL twice daily</w:t>
            </w:r>
          </w:p>
          <w:p w:rsidR="00000000" w:rsidDel="00000000" w:rsidP="00000000" w:rsidRDefault="00000000" w:rsidRPr="00000000" w14:paraId="0000015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 months –4 years:   2.5–10 mL twice daily</w:t>
            </w:r>
          </w:p>
          <w:p w:rsidR="00000000" w:rsidDel="00000000" w:rsidP="00000000" w:rsidRDefault="00000000" w:rsidRPr="00000000" w14:paraId="0000015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5–17 years:        5–20 mL twice daily                                                              2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MOVICOL PAEDIATRIC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60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– 6 years:      1 sachet per day</w:t>
            </w:r>
          </w:p>
          <w:p w:rsidR="00000000" w:rsidDel="00000000" w:rsidP="00000000" w:rsidRDefault="00000000" w:rsidRPr="00000000" w14:paraId="0000016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7 – 11 years :   2 sachet per day  </w:t>
            </w:r>
          </w:p>
          <w:p w:rsidR="00000000" w:rsidDel="00000000" w:rsidP="00000000" w:rsidRDefault="00000000" w:rsidRPr="00000000" w14:paraId="00000162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RACECADOTRIL (HIDRASEC)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65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1.5mg/kg/dose up to 3 times daily      </w:t>
            </w:r>
          </w:p>
          <w:p w:rsidR="00000000" w:rsidDel="00000000" w:rsidP="00000000" w:rsidRDefault="00000000" w:rsidRPr="00000000" w14:paraId="00000166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6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2   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ONDANSETRON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A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BY SLOW INTRAVENOUS INJECTION: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 – 17 years: 0.1 – 0.15mg/kg (max. per dose 8 mg)</w:t>
            </w:r>
          </w:p>
          <w:p w:rsidR="00000000" w:rsidDel="00000000" w:rsidP="00000000" w:rsidRDefault="00000000" w:rsidRPr="00000000" w14:paraId="0000016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6 months–17 years :</w:t>
            </w:r>
          </w:p>
          <w:p w:rsidR="00000000" w:rsidDel="00000000" w:rsidP="00000000" w:rsidRDefault="00000000" w:rsidRPr="00000000" w14:paraId="0000016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mg - 16 mg  every 12 hours for up to 5 day maximum 32 mg per day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METACLOPRIMIDE 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71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1-9 years  :          0.1 – 0.15 mg / kg 3 times daily</w:t>
            </w:r>
          </w:p>
          <w:p w:rsidR="00000000" w:rsidDel="00000000" w:rsidP="00000000" w:rsidRDefault="00000000" w:rsidRPr="00000000" w14:paraId="00000172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dose in 24 hr  0.5 mg / kg</w:t>
            </w:r>
          </w:p>
          <w:p w:rsidR="00000000" w:rsidDel="00000000" w:rsidP="00000000" w:rsidRDefault="00000000" w:rsidRPr="00000000" w14:paraId="0000017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10 – 18 years :   5 mg 3 timed daily, over 60kg body weight 10 mg 3times daily.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802.812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DOMPERIDONE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6">
            <w:pPr>
              <w:rPr>
                <w:b w:val="1"/>
                <w:color w:val="231f2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Relief of nausea and vomiting:</w:t>
            </w:r>
          </w:p>
          <w:p w:rsidR="00000000" w:rsidDel="00000000" w:rsidP="00000000" w:rsidRDefault="00000000" w:rsidRPr="00000000" w14:paraId="00000177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12–17 years (body-weight 35 kg and above): 10 mg up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to 3 times a day for a usual maximum of 1 week;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maximum 30 mg per day.</w:t>
            </w:r>
          </w:p>
          <w:p w:rsidR="00000000" w:rsidDel="00000000" w:rsidP="00000000" w:rsidRDefault="00000000" w:rsidRPr="00000000" w14:paraId="00000178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1 month–11 years: 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0.25mg/kg 3 times a day, dose can be increased up to 0.4 mg/kg 3times a day for maximum 1 week.                                   1   </w:t>
            </w:r>
          </w:p>
          <w:p w:rsidR="00000000" w:rsidDel="00000000" w:rsidP="00000000" w:rsidRDefault="00000000" w:rsidRPr="00000000" w14:paraId="00000179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OMEPRAZOLE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7C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ORALLY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: Child 1–11 years:   1–2 mg/kg once daily (max. per dose40 mg)</w:t>
            </w:r>
          </w:p>
          <w:p w:rsidR="00000000" w:rsidDel="00000000" w:rsidP="00000000" w:rsidRDefault="00000000" w:rsidRPr="00000000" w14:paraId="0000017D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Child 12–17 years:   40 mg once daily  </w:t>
            </w:r>
          </w:p>
          <w:p w:rsidR="00000000" w:rsidDel="00000000" w:rsidP="00000000" w:rsidRDefault="00000000" w:rsidRPr="00000000" w14:paraId="0000017E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</w:t>
            </w:r>
          </w:p>
          <w:p w:rsidR="00000000" w:rsidDel="00000000" w:rsidP="00000000" w:rsidRDefault="00000000" w:rsidRPr="00000000" w14:paraId="0000017F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u w:val="single"/>
                <w:rtl w:val="0"/>
              </w:rPr>
              <w:t xml:space="preserve">Neonate</w:t>
            </w: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: 700 micrograms/kg once daily for 7–14 days, then increased if necessary up to 3mg/kg once daily                                                            </w:t>
            </w:r>
          </w:p>
          <w:p w:rsidR="00000000" w:rsidDel="00000000" w:rsidP="00000000" w:rsidRDefault="00000000" w:rsidRPr="00000000" w14:paraId="00000180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SIMETHICONE 4%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83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1 month – 6 years :      0.25 – 0.75 ml 2 – 3 times daily</w:t>
            </w:r>
          </w:p>
          <w:p w:rsidR="00000000" w:rsidDel="00000000" w:rsidP="00000000" w:rsidRDefault="00000000" w:rsidRPr="00000000" w14:paraId="00000184">
            <w:pPr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In case of investigation (2 ml 3 – 4 times daily for the day before investigation).           </w:t>
            </w:r>
          </w:p>
          <w:p w:rsidR="00000000" w:rsidDel="00000000" w:rsidP="00000000" w:rsidRDefault="00000000" w:rsidRPr="00000000" w14:paraId="00000185">
            <w:pPr>
              <w:jc w:val="right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2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1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References: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BRITISH NATIONAL FORMULARY (BNF CHILDREN 2022)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MEDICATION LEAFLET</w:t>
      </w:r>
    </w:p>
    <w:p w:rsidR="00000000" w:rsidDel="00000000" w:rsidP="00000000" w:rsidRDefault="00000000" w:rsidRPr="00000000" w14:paraId="0000018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by:</w:t>
        <w:tab/>
        <w:tab/>
        <w:tab/>
        <w:tab/>
        <w:t xml:space="preserve">Reviewed by:</w:t>
        <w:tab/>
        <w:tab/>
        <w:tab/>
        <w:tab/>
        <w:t xml:space="preserve">Approved by:</w:t>
      </w:r>
    </w:p>
    <w:p w:rsidR="00000000" w:rsidDel="00000000" w:rsidP="00000000" w:rsidRDefault="00000000" w:rsidRPr="00000000" w14:paraId="0000018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</w:t>
        <w:tab/>
        <w:tab/>
        <w:t xml:space="preserve">_____________________</w:t>
        <w:tab/>
        <w:tab/>
        <w:t xml:space="preserve">____________________</w:t>
      </w:r>
    </w:p>
    <w:p w:rsidR="00000000" w:rsidDel="00000000" w:rsidP="00000000" w:rsidRDefault="00000000" w:rsidRPr="00000000" w14:paraId="0000018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Ph. ASHWAG Abdullah                           Ph. MAYADA ELHADI</w:t>
        <w:tab/>
        <w:t xml:space="preserve">         Ph. Farida Abdul ABDULLAH </w:t>
      </w:r>
    </w:p>
    <w:p w:rsidR="00000000" w:rsidDel="00000000" w:rsidP="00000000" w:rsidRDefault="00000000" w:rsidRPr="00000000" w14:paraId="0000018E">
      <w:pPr>
        <w:spacing w:after="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Pediatric Pharmacy Supervisor         Senior pharmacy specialist             PharmacyDepartment Consultant</w:t>
      </w:r>
    </w:p>
    <w:p w:rsidR="00000000" w:rsidDel="00000000" w:rsidP="00000000" w:rsidRDefault="00000000" w:rsidRPr="00000000" w14:paraId="0000018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Ph.Leeann Sowayan</w:t>
      </w:r>
    </w:p>
    <w:p w:rsidR="00000000" w:rsidDel="00000000" w:rsidP="00000000" w:rsidRDefault="00000000" w:rsidRPr="00000000" w14:paraId="0000019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Ph.Riham Elsadig</w:t>
      </w:r>
    </w:p>
    <w:sectPr>
      <w:headerReference r:id="rId9" w:type="default"/>
      <w:footerReference r:id="rId10" w:type="default"/>
      <w:pgSz w:h="16839" w:w="11907" w:orient="portrait"/>
      <w:pgMar w:bottom="720" w:top="720" w:left="720" w:right="720" w:header="720" w:footer="1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Updated October 2024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Pharmacy Department - Pediatric Doses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52C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D3BA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3837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BA58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581B"/>
  </w:style>
  <w:style w:type="paragraph" w:styleId="Footer">
    <w:name w:val="footer"/>
    <w:basedOn w:val="Normal"/>
    <w:link w:val="FooterChar"/>
    <w:uiPriority w:val="99"/>
    <w:unhideWhenUsed w:val="1"/>
    <w:rsid w:val="00BA58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581B"/>
  </w:style>
  <w:style w:type="paragraph" w:styleId="ListParagraph">
    <w:name w:val="List Paragraph"/>
    <w:basedOn w:val="Normal"/>
    <w:uiPriority w:val="34"/>
    <w:qFormat w:val="1"/>
    <w:rsid w:val="00636242"/>
    <w:pPr>
      <w:ind w:left="720"/>
      <w:contextualSpacing w:val="1"/>
    </w:pPr>
  </w:style>
  <w:style w:type="character" w:styleId="SubtleReference">
    <w:name w:val="Subtle Reference"/>
    <w:basedOn w:val="DefaultParagraphFont"/>
    <w:uiPriority w:val="31"/>
    <w:qFormat w:val="1"/>
    <w:rsid w:val="00750132"/>
    <w:rPr>
      <w:smallCaps w:val="1"/>
      <w:color w:val="5a5a5a" w:themeColor="text1" w:themeTint="0000A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OqpXnQXczoaqSAId6WPyK+Ljiw==">CgMxLjAyCGguZ2pkZ3hzOAByITF0dUUtSFQ5dEZtamZRZk5vRW9IN3poZUZaTTZIVEN3Ng==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2024-11-25T07:41:00Z</dcterms:created>
  <dc:creator>Nuzha PHA022</dc:creator>
</cp:coreProperties>
</file>