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/>
      </w:pPr>
      <w:r>
        <w:rPr/>
        <w:t>Lab: Unit Testing Methods</w:t>
      </w:r>
    </w:p>
    <w:p>
      <w:pPr>
        <w:pStyle w:val="Normal"/>
        <w:rPr/>
      </w:pPr>
      <w:r>
        <w:rPr/>
        <w:tab/>
        <w:tab/>
        <w:t xml:space="preserve">Submit your solutions here: </w:t>
      </w:r>
      <w:hyperlink r:id="rId2">
        <w:r>
          <w:rPr>
            <w:rStyle w:val="Hyperlink"/>
          </w:rPr>
          <w:t>https://judge.softuni.org/Contests/4680/Unit-Testing-Methods-Lab</w:t>
        </w:r>
      </w:hyperlink>
    </w:p>
    <w:p>
      <w:pPr>
        <w:pStyle w:val="Heading2"/>
        <w:numPr>
          <w:ilvl w:val="0"/>
          <w:numId w:val="1"/>
        </w:numPr>
        <w:rPr/>
      </w:pPr>
      <w:r>
        <w:rPr/>
        <w:t>Unit Test: Calculator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Look at the </w:t>
      </w:r>
      <w:r>
        <w:rPr>
          <w:b/>
          <w:bCs/>
          <w:lang w:val="en-GB"/>
        </w:rPr>
        <w:t xml:space="preserve">provided skeleton </w:t>
      </w:r>
      <w:r>
        <w:rPr>
          <w:lang w:val="en-GB"/>
        </w:rPr>
        <w:t xml:space="preserve">and examine the </w:t>
      </w:r>
      <w:r>
        <w:rPr>
          <w:rStyle w:val="CodeChar"/>
        </w:rPr>
        <w:t>Calculate</w:t>
      </w:r>
      <w:r>
        <w:rPr>
          <w:lang w:val="en-GB"/>
        </w:rPr>
        <w:t xml:space="preserve"> class </w:t>
      </w:r>
      <w:r>
        <w:rPr/>
        <w:t xml:space="preserve">that </w:t>
      </w:r>
      <w:r>
        <w:rPr>
          <w:lang w:val="en-GB"/>
        </w:rPr>
        <w:t>we are testing: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1634490" cy="130365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2827020" cy="1762125"/>
            <wp:effectExtent l="0" t="0" r="0" b="0"/>
            <wp:docPr id="2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Then look at the </w:t>
      </w:r>
      <w:r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1705610" cy="1198245"/>
            <wp:effectExtent l="0" t="0" r="0" b="0"/>
            <wp:docPr id="3" name="Изображение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>
        <w:rPr/>
        <w:t xml:space="preserve"> </w:t>
      </w:r>
      <w:r>
        <w:rPr>
          <w:b/>
          <w:bCs/>
        </w:rPr>
        <w:t>class</w:t>
      </w:r>
      <w:r>
        <w:rPr>
          <w:lang w:val="en-GB"/>
        </w:rPr>
        <w:t xml:space="preserve"> to see how </w:t>
      </w:r>
      <w:r>
        <w:rPr>
          <w:b/>
          <w:bCs/>
          <w:lang w:val="en-GB"/>
        </w:rPr>
        <w:t>unit tests are written</w:t>
      </w:r>
      <w:r>
        <w:rPr>
          <w:lang w:val="en-GB"/>
        </w:rPr>
        <w:t xml:space="preserve">. This is how our unit tests look like: 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661660" cy="3607435"/>
            <wp:effectExtent l="0" t="0" r="0" b="0"/>
            <wp:docPr id="4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Here is how the </w:t>
      </w:r>
      <w:r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First, we </w:t>
      </w:r>
      <w:r>
        <w:rPr>
          <w:b/>
          <w:bCs/>
          <w:lang w:val="en-GB"/>
        </w:rPr>
        <w:t>create an instance</w:t>
      </w:r>
      <w:r>
        <w:rPr>
          <w:lang w:val="en-GB"/>
        </w:rPr>
        <w:t xml:space="preserve"> of the class we are </w:t>
      </w:r>
      <w:r>
        <w:rPr>
          <w:b/>
          <w:bCs/>
          <w:lang w:val="en-GB"/>
        </w:rPr>
        <w:t xml:space="preserve">going to test. </w:t>
      </w:r>
      <w:r>
        <w:rPr>
          <w:lang w:val="en-GB"/>
        </w:rPr>
        <w:t xml:space="preserve">This is part of our </w:t>
      </w:r>
      <w:r>
        <w:rPr>
          <w:rStyle w:val="CodeChar"/>
        </w:rPr>
        <w:t>"Arrange"</w:t>
      </w:r>
      <w:r>
        <w:rPr>
          <w:lang w:val="en-GB"/>
        </w:rPr>
        <w:t xml:space="preserve"> section: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3456305" cy="946785"/>
            <wp:effectExtent l="0" t="0" r="0" b="0"/>
            <wp:docPr id="5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Next, as part of our </w:t>
      </w:r>
      <w:r>
        <w:rPr>
          <w:rStyle w:val="CodeChar"/>
        </w:rPr>
        <w:t>"Act"</w:t>
      </w:r>
      <w:r>
        <w:rPr>
          <w:lang w:val="en-GB"/>
        </w:rPr>
        <w:t xml:space="preserve"> section we call the </w:t>
      </w:r>
      <w:r>
        <w:rPr>
          <w:rStyle w:val="CodeChar"/>
        </w:rPr>
        <w:t>Addition()</w:t>
      </w:r>
      <w:r>
        <w:rPr/>
        <w:t xml:space="preserve"> </w:t>
      </w:r>
      <w:r>
        <w:rPr>
          <w:lang w:val="en-GB"/>
        </w:rPr>
        <w:t xml:space="preserve">method from our </w:t>
      </w:r>
      <w:r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3493135" cy="414655"/>
            <wp:effectExtent l="0" t="0" r="0" b="0"/>
            <wp:docPr id="6" name="Picture 427642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276423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At the end for our </w:t>
      </w:r>
      <w:r>
        <w:rPr>
          <w:rStyle w:val="CodeChar"/>
        </w:rPr>
        <w:t>"Assert"</w:t>
      </w:r>
      <w:r>
        <w:rPr>
          <w:lang w:val="en-GB"/>
        </w:rPr>
        <w:t xml:space="preserve"> section we are going to call </w:t>
      </w:r>
      <w:r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393690" cy="587375"/>
            <wp:effectExtent l="0" t="0" r="0" b="0"/>
            <wp:docPr id="7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Now try to </w:t>
      </w:r>
      <w:r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>
        <w:rPr>
          <w:rStyle w:val="CodeChar"/>
        </w:rPr>
        <w:t>Subtraction()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 xml:space="preserve">method </w:t>
      </w:r>
      <w:r>
        <w:rPr>
          <w:lang w:val="en-GB"/>
        </w:rPr>
        <w:t>from the same class.</w:t>
      </w:r>
    </w:p>
    <w:p>
      <w:pPr>
        <w:pStyle w:val="Normal"/>
        <w:rPr>
          <w:b/>
          <w:bCs/>
          <w:lang w:val="en-GB"/>
        </w:rPr>
      </w:pPr>
      <w:r>
        <w:rPr/>
        <w:drawing>
          <wp:inline distT="0" distB="0" distL="0" distR="0">
            <wp:extent cx="3176905" cy="1840230"/>
            <wp:effectExtent l="0" t="0" r="0" b="0"/>
            <wp:docPr id="8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How to Run Tests</w:t>
      </w:r>
    </w:p>
    <w:p>
      <w:pPr>
        <w:pStyle w:val="Normal"/>
        <w:rPr/>
      </w:pPr>
      <w:r>
        <w:rPr>
          <w:lang w:val="en-GB"/>
        </w:rPr>
        <w:t xml:space="preserve">To </w:t>
      </w:r>
      <w:r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>
        <w:rPr>
          <w:rStyle w:val="CodeChar"/>
        </w:rPr>
        <w:t>[Test]</w:t>
      </w:r>
      <w:r>
        <w:rPr>
          <w:b/>
          <w:bCs/>
          <w:lang w:val="en-GB"/>
        </w:rPr>
        <w:t xml:space="preserve"> </w:t>
      </w:r>
      <w:r>
        <w:rPr>
          <w:rFonts w:eastAsia="Wingdings" w:cs="Wingdings" w:ascii="Wingdings" w:hAnsi="Wingdings"/>
          <w:b/>
          <w:bCs/>
          <w:lang w:val="en-GB"/>
        </w:rPr>
        <w:sym w:font="Wingdings" w:char="f0e0"/>
      </w:r>
      <w:r>
        <w:rPr>
          <w:b/>
          <w:bCs/>
          <w:lang w:val="en-GB"/>
        </w:rPr>
        <w:t xml:space="preserve"> </w:t>
      </w:r>
      <w:r>
        <w:rPr>
          <w:rStyle w:val="CodeChar"/>
        </w:rPr>
        <w:t>[Test</w:t>
      </w:r>
      <w:r>
        <w:rPr>
          <w:b/>
          <w:bCs/>
          <w:lang w:val="en-GB"/>
        </w:rPr>
        <w:t xml:space="preserve"> </w:t>
      </w:r>
      <w:r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or just press </w:t>
      </w:r>
      <w:r>
        <w:rPr/>
        <w:t>[Ctrl] + [E], [T]. From there your "</w:t>
      </w:r>
      <w:r>
        <w:rPr>
          <w:rStyle w:val="CodeChar"/>
        </w:rPr>
        <w:t>Test</w:t>
      </w:r>
      <w:r>
        <w:rPr/>
        <w:t xml:space="preserve"> </w:t>
      </w:r>
      <w:r>
        <w:rPr>
          <w:rStyle w:val="CodeChar"/>
        </w:rPr>
        <w:t>Explorer</w:t>
      </w:r>
      <w:r>
        <w:rPr/>
        <w:t xml:space="preserve">" is going to open, press the </w:t>
      </w:r>
      <w:r>
        <w:rPr>
          <w:b/>
          <w:bCs/>
        </w:rPr>
        <w:t>two green triangles</w:t>
      </w:r>
      <w:r>
        <w:rPr/>
        <w:t xml:space="preserve"> to </w:t>
      </w:r>
      <w:r>
        <w:rPr>
          <w:rStyle w:val="CodeChar"/>
        </w:rPr>
        <w:t>"Run</w:t>
      </w:r>
      <w:r>
        <w:rPr/>
        <w:t xml:space="preserve"> </w:t>
      </w:r>
      <w:r>
        <w:rPr>
          <w:rStyle w:val="CodeChar"/>
        </w:rPr>
        <w:t>All</w:t>
      </w:r>
      <w:r>
        <w:rPr/>
        <w:t xml:space="preserve"> </w:t>
      </w:r>
      <w:r>
        <w:rPr>
          <w:rStyle w:val="CodeChar"/>
        </w:rPr>
        <w:t>Tests</w:t>
      </w:r>
      <w:r>
        <w:rPr/>
        <w:t xml:space="preserve"> </w:t>
      </w:r>
      <w:r>
        <w:rPr>
          <w:rStyle w:val="CodeChar"/>
        </w:rPr>
        <w:t>in</w:t>
      </w:r>
      <w:r>
        <w:rPr/>
        <w:t xml:space="preserve"> </w:t>
      </w:r>
      <w:r>
        <w:rPr>
          <w:rStyle w:val="CodeChar"/>
        </w:rPr>
        <w:t xml:space="preserve">View" </w:t>
      </w:r>
      <w:r>
        <w:rPr/>
        <w:t xml:space="preserve">([Ctrl] + [R], [V]) or the </w:t>
      </w:r>
      <w:r>
        <w:rPr>
          <w:b/>
          <w:bCs/>
        </w:rPr>
        <w:t>single green triangle</w:t>
      </w:r>
      <w:r>
        <w:rPr/>
        <w:t xml:space="preserve"> to run </w:t>
      </w:r>
      <w:r>
        <w:rPr>
          <w:b/>
          <w:bCs/>
        </w:rPr>
        <w:t>the selected test</w:t>
      </w:r>
      <w:r>
        <w:rPr/>
        <w:t xml:space="preserve"> ([Ctrl] + [R], [T]).</w:t>
      </w:r>
    </w:p>
    <w:p>
      <w:pPr>
        <w:pStyle w:val="Normal"/>
        <w:rPr/>
      </w:pPr>
      <w:r>
        <w:rPr/>
        <w:drawing>
          <wp:inline distT="0" distB="0" distL="0" distR="0">
            <wp:extent cx="3341370" cy="2055495"/>
            <wp:effectExtent l="0" t="0" r="0" b="0"/>
            <wp:docPr id="9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lang w:val="bg-BG"/>
        </w:rPr>
        <w:t xml:space="preserve"> </w:t>
      </w:r>
      <w:r>
        <w:rPr>
          <w:rFonts w:eastAsia="Wingdings" w:cs="Wingdings" w:ascii="Wingdings" w:hAnsi="Wingdings"/>
        </w:rPr>
        <w:sym w:font="Wingdings" w:char="f0e0"/>
      </w:r>
      <w:r>
        <w:rPr>
          <w:lang w:val="bg-BG"/>
        </w:rPr>
        <w:t xml:space="preserve"> </w:t>
      </w:r>
      <w:r>
        <w:rPr/>
        <w:t xml:space="preserve"> </w:t>
      </w:r>
      <w:r>
        <w:rPr/>
        <w:drawing>
          <wp:inline distT="0" distB="0" distL="0" distR="0">
            <wp:extent cx="2218055" cy="2078355"/>
            <wp:effectExtent l="0" t="0" r="0" b="0"/>
            <wp:docPr id="10" name="Изображение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When you are ready this is </w:t>
      </w:r>
      <w:r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should look like: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1723390" cy="560070"/>
            <wp:effectExtent l="0" t="0" r="0" b="0"/>
            <wp:docPr id="11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133" t="36893" r="0" b="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Unit Test: String Reversal</w:t>
      </w:r>
    </w:p>
    <w:p>
      <w:pPr>
        <w:pStyle w:val="Normal"/>
        <w:rPr/>
      </w:pPr>
      <w:r>
        <w:rPr/>
        <w:t xml:space="preserve">Next you will test a method which </w:t>
      </w:r>
      <w:r>
        <w:rPr>
          <w:b/>
          <w:bCs/>
        </w:rPr>
        <w:t>accepts a string</w:t>
      </w:r>
      <w:r>
        <w:rPr/>
        <w:t xml:space="preserve"> and </w:t>
      </w:r>
      <w:r>
        <w:rPr>
          <w:b/>
          <w:bCs/>
        </w:rPr>
        <w:t>returns</w:t>
      </w:r>
      <w:r>
        <w:rPr/>
        <w:t xml:space="preserve"> the string but </w:t>
      </w:r>
      <w:r>
        <w:rPr>
          <w:b/>
          <w:bCs/>
        </w:rPr>
        <w:t>reversed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StringReverse.cs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2819400" cy="1479550"/>
            <wp:effectExtent l="0" t="0" r="0" b="0"/>
            <wp:docPr id="12" name="Изображение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A compute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again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StringReverseTests.cs</w:t>
      </w:r>
      <w:r>
        <w:rPr/>
        <w:t xml:space="preserve"> which contains </w:t>
      </w:r>
      <w:r>
        <w:rPr>
          <w:b/>
          <w:bCs/>
        </w:rPr>
        <w:t>3 tests</w:t>
      </w:r>
      <w:r>
        <w:rPr/>
        <w:t xml:space="preserve">. One of them has been </w:t>
      </w:r>
      <w:r>
        <w:rPr>
          <w:b/>
          <w:bCs/>
        </w:rPr>
        <w:t>finished</w:t>
      </w:r>
      <w:r>
        <w:rPr/>
        <w:t xml:space="preserve"> </w:t>
      </w:r>
      <w:r>
        <w:rPr>
          <w:b/>
          <w:bCs/>
        </w:rPr>
        <w:t>partially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343400" cy="1804035"/>
            <wp:effectExtent l="0" t="0" r="0" b="0"/>
            <wp:docPr id="13" name="Изображение5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A computer code with black and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Finish the first test and using the </w:t>
      </w:r>
      <w:r>
        <w:rPr>
          <w:b/>
          <w:bCs/>
        </w:rPr>
        <w:t>names of the other two</w:t>
      </w:r>
      <w:r>
        <w:rPr/>
        <w:t xml:space="preserve"> finish writing the unit tests:</w:t>
      </w:r>
    </w:p>
    <w:p>
      <w:pPr>
        <w:pStyle w:val="Normal"/>
        <w:rPr/>
      </w:pPr>
      <w:r>
        <w:rPr/>
        <w:drawing>
          <wp:inline distT="0" distB="0" distL="0" distR="0">
            <wp:extent cx="5577840" cy="998855"/>
            <wp:effectExtent l="0" t="0" r="0" b="0"/>
            <wp:docPr id="14" name="Изображение6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should look like: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3521075" cy="687070"/>
            <wp:effectExtent l="0" t="0" r="0" b="0"/>
            <wp:docPr id="15" name="Изображение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Unit Test: Triangle</w:t>
      </w:r>
    </w:p>
    <w:p>
      <w:pPr>
        <w:pStyle w:val="Normal"/>
        <w:rPr/>
      </w:pPr>
      <w:r>
        <w:rPr/>
        <w:t xml:space="preserve">Moving right along, a method that prints a </w:t>
      </w:r>
      <w:r>
        <w:rPr>
          <w:b/>
          <w:bCs/>
        </w:rPr>
        <w:t>pyramid of numbers</w:t>
      </w:r>
      <w:r>
        <w:rPr/>
        <w:t xml:space="preserve"> with a given </w:t>
      </w:r>
      <w:r>
        <w:rPr>
          <w:b/>
          <w:bCs/>
        </w:rPr>
        <w:t>size</w:t>
      </w:r>
      <w:r>
        <w:rPr/>
        <w:t xml:space="preserve"> like so:</w:t>
      </w:r>
    </w:p>
    <w:tbl>
      <w:tblPr>
        <w:tblStyle w:val="aa"/>
        <w:tblW w:w="1042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12"/>
        <w:gridCol w:w="5212"/>
      </w:tblGrid>
      <w:tr>
        <w:trPr/>
        <w:tc>
          <w:tcPr>
            <w:tcW w:w="521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80" w:after="12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eastAsia="en-US" w:bidi="ar-SA"/>
              </w:rPr>
              <w:t>Size 3</w:t>
            </w:r>
          </w:p>
        </w:tc>
        <w:tc>
          <w:tcPr>
            <w:tcW w:w="521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before="80" w:after="120"/>
              <w:jc w:val="center"/>
              <w:rPr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eastAsia="en-US" w:bidi="ar-SA"/>
              </w:rPr>
              <w:t>Size 4</w:t>
            </w:r>
          </w:p>
        </w:tc>
      </w:tr>
      <w:tr>
        <w:trPr/>
        <w:tc>
          <w:tcPr>
            <w:tcW w:w="5212" w:type="dxa"/>
            <w:tcBorders/>
          </w:tcPr>
          <w:p>
            <w:pPr>
              <w:pStyle w:val="Normal"/>
              <w:widowControl/>
              <w:spacing w:before="80" w:after="12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1 2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 xml:space="preserve">1 2 3 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 xml:space="preserve">1 2 </w:t>
            </w:r>
          </w:p>
          <w:p>
            <w:pPr>
              <w:pStyle w:val="Normal"/>
              <w:widowControl/>
              <w:spacing w:before="80" w:after="12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5212" w:type="dxa"/>
            <w:tcBorders/>
          </w:tcPr>
          <w:p>
            <w:pPr>
              <w:pStyle w:val="Normal"/>
              <w:widowControl/>
              <w:spacing w:before="80" w:after="12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1 2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 xml:space="preserve">1 2 3 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1 2 3 4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1 2 3</w:t>
            </w:r>
          </w:p>
          <w:p>
            <w:pPr>
              <w:pStyle w:val="Normal"/>
              <w:widowControl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1 2</w:t>
            </w:r>
          </w:p>
          <w:p>
            <w:pPr>
              <w:pStyle w:val="Normal"/>
              <w:widowControl/>
              <w:spacing w:before="80" w:after="12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</w:tr>
    </w:tbl>
    <w:p>
      <w:pPr>
        <w:pStyle w:val="Normal"/>
        <w:rPr/>
      </w:pPr>
      <w:r>
        <w:rPr/>
        <w:t xml:space="preserve">Found in the </w:t>
      </w:r>
      <w:r>
        <w:rPr>
          <w:rStyle w:val="CodeChar"/>
        </w:rPr>
        <w:t>Triangle.cs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3166110" cy="1857375"/>
            <wp:effectExtent l="0" t="0" r="0" b="0"/>
            <wp:docPr id="16" name="Изображение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165475" cy="1732915"/>
            <wp:effectExtent l="0" t="0" r="0" b="0"/>
            <wp:docPr id="17" name="Изображение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For the test file again, you are given </w:t>
      </w:r>
      <w:r>
        <w:rPr>
          <w:b/>
          <w:bCs/>
        </w:rPr>
        <w:t>the test names</w:t>
      </w:r>
      <w:r>
        <w:rPr/>
        <w:t xml:space="preserve">, based on them you should be able to write all the </w:t>
      </w:r>
      <w:r>
        <w:rPr>
          <w:b/>
          <w:bCs/>
        </w:rPr>
        <w:t>necessary tests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957320" cy="1848485"/>
            <wp:effectExtent l="0" t="0" r="0" b="0"/>
            <wp:docPr id="18" name="Изображение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Hints</w:t>
      </w:r>
    </w:p>
    <w:p>
      <w:pPr>
        <w:pStyle w:val="Normal"/>
        <w:rPr/>
      </w:pPr>
      <w:r>
        <w:rPr/>
        <w:t xml:space="preserve">Use </w:t>
      </w:r>
      <w:r>
        <w:rPr>
          <w:rStyle w:val="CodeChar"/>
        </w:rPr>
        <w:t>Environment.NewLine</w:t>
      </w:r>
      <w:r>
        <w:rPr/>
        <w:t xml:space="preserve"> when formatting your </w:t>
      </w:r>
      <w:r>
        <w:rPr>
          <w:b/>
          <w:bCs/>
        </w:rPr>
        <w:t>expected string</w:t>
      </w:r>
      <w:r>
        <w:rPr/>
        <w:t>.</w:t>
      </w:r>
    </w:p>
    <w:p>
      <w:pPr>
        <w:pStyle w:val="Normal"/>
        <w:rPr/>
      </w:pPr>
      <w:r>
        <w:rPr/>
        <w:t>Make sure your tests pass:</w:t>
      </w:r>
    </w:p>
    <w:p>
      <w:pPr>
        <w:pStyle w:val="Normal"/>
        <w:rPr/>
      </w:pPr>
      <w:r>
        <w:rPr/>
        <w:drawing>
          <wp:inline distT="0" distB="0" distL="0" distR="0">
            <wp:extent cx="2952750" cy="795655"/>
            <wp:effectExtent l="0" t="0" r="0" b="0"/>
            <wp:docPr id="19" name="Изображение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Unit Test: Factorial</w:t>
      </w:r>
    </w:p>
    <w:p>
      <w:pPr>
        <w:pStyle w:val="Normal"/>
        <w:rPr/>
      </w:pPr>
      <w:r>
        <w:rPr/>
        <w:t xml:space="preserve">You are given a method which </w:t>
      </w:r>
      <w:r>
        <w:rPr>
          <w:b/>
          <w:bCs/>
        </w:rPr>
        <w:t>calculates factorial</w:t>
      </w:r>
      <w:r>
        <w:rPr/>
        <w:t xml:space="preserve"> of a given number in the </w:t>
      </w:r>
      <w:r>
        <w:rPr>
          <w:rStyle w:val="CodeChar"/>
        </w:rPr>
        <w:t>Factorial.cs</w:t>
      </w:r>
      <w:r>
        <w:rPr/>
        <w:t xml:space="preserve"> class:</w:t>
      </w:r>
    </w:p>
    <w:p>
      <w:pPr>
        <w:pStyle w:val="Normal"/>
        <w:rPr/>
      </w:pPr>
      <w:r>
        <w:rPr/>
        <w:drawing>
          <wp:inline distT="0" distB="0" distL="0" distR="0">
            <wp:extent cx="3797935" cy="1804035"/>
            <wp:effectExtent l="0" t="0" r="0" b="0"/>
            <wp:docPr id="2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drill is the same, implement the unit tests </w:t>
      </w:r>
      <w:r>
        <w:rPr>
          <w:b/>
          <w:bCs/>
        </w:rPr>
        <w:t>based on name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372735" cy="1355725"/>
            <wp:effectExtent l="0" t="0" r="0" b="0"/>
            <wp:docPr id="2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Make sure your tests pass:</w:t>
      </w:r>
    </w:p>
    <w:p>
      <w:pPr>
        <w:pStyle w:val="Normal"/>
        <w:rPr/>
      </w:pPr>
      <w:r>
        <w:rPr/>
        <w:drawing>
          <wp:inline distT="0" distB="0" distL="0" distR="0">
            <wp:extent cx="3957320" cy="398780"/>
            <wp:effectExtent l="0" t="0" r="0" b="0"/>
            <wp:docPr id="22" name="Изображение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5019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Unit Test: Grades</w:t>
      </w:r>
    </w:p>
    <w:p>
      <w:pPr>
        <w:pStyle w:val="Normal"/>
        <w:rPr/>
      </w:pPr>
      <w:r>
        <w:rPr/>
        <w:t xml:space="preserve">We have a </w:t>
      </w:r>
      <w:r>
        <w:rPr>
          <w:b/>
          <w:bCs/>
        </w:rPr>
        <w:t>method</w:t>
      </w:r>
      <w:r>
        <w:rPr/>
        <w:t xml:space="preserve"> that </w:t>
      </w:r>
      <w:r>
        <w:rPr>
          <w:b/>
          <w:bCs/>
        </w:rPr>
        <w:t>receives</w:t>
      </w:r>
      <w:r>
        <w:rPr/>
        <w:t xml:space="preserve"> a </w:t>
      </w:r>
      <w:r>
        <w:rPr>
          <w:b/>
          <w:bCs/>
        </w:rPr>
        <w:t>grade</w:t>
      </w:r>
      <w:r>
        <w:rPr/>
        <w:t xml:space="preserve"> between </w:t>
      </w:r>
      <w:r>
        <w:rPr>
          <w:b/>
          <w:bCs/>
        </w:rPr>
        <w:t>2.00</w:t>
      </w:r>
      <w:r>
        <w:rPr/>
        <w:t xml:space="preserve"> and </w:t>
      </w:r>
      <w:r>
        <w:rPr>
          <w:b/>
          <w:bCs/>
        </w:rPr>
        <w:t>6.00</w:t>
      </w:r>
      <w:r>
        <w:rPr/>
        <w:t xml:space="preserve"> and prints the </w:t>
      </w:r>
      <w:r>
        <w:rPr>
          <w:b/>
          <w:bCs/>
        </w:rPr>
        <w:t>corresponding</w:t>
      </w:r>
      <w:r>
        <w:rPr/>
        <w:t xml:space="preserve"> </w:t>
      </w:r>
      <w:r>
        <w:rPr>
          <w:b/>
          <w:bCs/>
        </w:rPr>
        <w:t>grade</w:t>
      </w:r>
      <w:r>
        <w:rPr/>
        <w:t xml:space="preserve"> as a string.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2.00 … 2.99 </w:t>
      </w:r>
      <w:r>
        <w:rPr>
          <w:rFonts w:cs="Segoe UI Symbol" w:ascii="Segoe UI Symbol" w:hAnsi="Segoe UI Symbol"/>
        </w:rPr>
        <w:t>➡</w:t>
      </w:r>
      <w:r>
        <w:rPr/>
        <w:t xml:space="preserve"> "Fail"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3.00 … 3.49 </w:t>
      </w:r>
      <w:r>
        <w:rPr>
          <w:rFonts w:cs="Segoe UI Symbol" w:ascii="Segoe UI Symbol" w:hAnsi="Segoe UI Symbol"/>
        </w:rPr>
        <w:t>➡</w:t>
      </w:r>
      <w:r>
        <w:rPr/>
        <w:t xml:space="preserve"> "Average"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3.50 … 4.49 </w:t>
      </w:r>
      <w:r>
        <w:rPr>
          <w:rFonts w:cs="Segoe UI Symbol" w:ascii="Segoe UI Symbol" w:hAnsi="Segoe UI Symbol"/>
        </w:rPr>
        <w:t>➡</w:t>
      </w:r>
      <w:r>
        <w:rPr/>
        <w:t xml:space="preserve"> "Good"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4.50 … 5.49 </w:t>
      </w:r>
      <w:r>
        <w:rPr>
          <w:rFonts w:cs="Segoe UI Symbol" w:ascii="Segoe UI Symbol" w:hAnsi="Segoe UI Symbol"/>
        </w:rPr>
        <w:t>➡</w:t>
      </w:r>
      <w:r>
        <w:rPr/>
        <w:t xml:space="preserve"> "Very good"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… </w:t>
      </w:r>
      <w:r>
        <w:rPr/>
        <w:t xml:space="preserve">6.00 </w:t>
      </w:r>
      <w:r>
        <w:rPr>
          <w:rFonts w:cs="Segoe UI Symbol" w:ascii="Segoe UI Symbol" w:hAnsi="Segoe UI Symbol"/>
        </w:rPr>
        <w:t>➡</w:t>
      </w:r>
      <w:r>
        <w:rPr/>
        <w:t xml:space="preserve"> "Excellent"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Other </w:t>
      </w:r>
      <w:r>
        <w:rPr>
          <w:rFonts w:cs="Segoe UI Symbol" w:ascii="Segoe UI Symbol" w:hAnsi="Segoe UI Symbol"/>
        </w:rPr>
        <w:t>➡</w:t>
      </w:r>
      <w:r>
        <w:rPr/>
        <w:t xml:space="preserve"> "Invalid!"</w:t>
      </w:r>
    </w:p>
    <w:p>
      <w:pPr>
        <w:pStyle w:val="Normal"/>
        <w:rPr/>
      </w:pPr>
      <w:r>
        <w:rPr/>
        <w:drawing>
          <wp:inline distT="0" distB="0" distL="0" distR="0">
            <wp:extent cx="2911475" cy="2597785"/>
            <wp:effectExtent l="0" t="0" r="0" b="0"/>
            <wp:docPr id="23" name="Изображение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When writing the unit tests try to use </w:t>
      </w:r>
      <w:r>
        <w:rPr>
          <w:b/>
          <w:bCs/>
        </w:rPr>
        <w:t>multi data tests</w:t>
      </w:r>
      <w:r>
        <w:rPr/>
        <w:t>. Let's see how, by doing it on our calculator tests:</w:t>
      </w:r>
    </w:p>
    <w:p>
      <w:pPr>
        <w:pStyle w:val="Normal"/>
        <w:rPr/>
      </w:pPr>
      <w:r>
        <w:rPr/>
        <w:drawing>
          <wp:inline distT="0" distB="0" distL="0" distR="0">
            <wp:extent cx="4199890" cy="1964690"/>
            <wp:effectExtent l="0" t="0" r="0" b="0"/>
            <wp:docPr id="24" name="Изображение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4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 test is just a </w:t>
      </w:r>
      <w:r>
        <w:rPr>
          <w:b/>
          <w:bCs/>
        </w:rPr>
        <w:t xml:space="preserve">method </w:t>
      </w:r>
      <w:r>
        <w:rPr/>
        <w:t xml:space="preserve">which means we can pass </w:t>
      </w:r>
      <w:r>
        <w:rPr>
          <w:b/>
          <w:bCs/>
        </w:rPr>
        <w:t>parameters</w:t>
      </w:r>
      <w:r>
        <w:rPr/>
        <w:t xml:space="preserve"> on it. By doing this we can </w:t>
      </w:r>
      <w:r>
        <w:rPr>
          <w:b/>
          <w:bCs/>
        </w:rPr>
        <w:t>call</w:t>
      </w:r>
      <w:r>
        <w:rPr/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rPr/>
        <w:t>.</w:t>
      </w:r>
    </w:p>
    <w:p>
      <w:pPr>
        <w:pStyle w:val="Normal"/>
        <w:rPr>
          <w:b/>
          <w:bCs/>
        </w:rPr>
      </w:pPr>
      <w:r>
        <w:rPr/>
        <w:t xml:space="preserve">Having this knowledge, you are given only </w:t>
      </w:r>
      <w:r>
        <w:rPr>
          <w:b/>
          <w:bCs/>
        </w:rPr>
        <w:t>2 tests</w:t>
      </w:r>
      <w:r>
        <w:rPr/>
        <w:t xml:space="preserve"> for the </w:t>
      </w:r>
      <w:r>
        <w:rPr>
          <w:rStyle w:val="CodeChar"/>
        </w:rPr>
        <w:t>GradeAsWords()</w:t>
      </w:r>
      <w:r>
        <w:rPr/>
        <w:t xml:space="preserve"> </w:t>
      </w:r>
      <w:r>
        <w:rPr>
          <w:b/>
          <w:bCs/>
        </w:rPr>
        <w:t>method:</w:t>
      </w:r>
    </w:p>
    <w:p>
      <w:pPr>
        <w:pStyle w:val="Normal"/>
        <w:rPr/>
      </w:pPr>
      <w:r>
        <w:rPr/>
        <w:drawing>
          <wp:inline distT="0" distB="0" distL="0" distR="0">
            <wp:extent cx="5356225" cy="2964815"/>
            <wp:effectExtent l="0" t="0" r="0" b="0"/>
            <wp:docPr id="25" name="Изображение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One test checks the </w:t>
      </w:r>
      <w:r>
        <w:rPr>
          <w:b/>
          <w:bCs/>
        </w:rPr>
        <w:t>normal functionality of the method</w:t>
      </w:r>
      <w:r>
        <w:rPr/>
        <w:t xml:space="preserve">, while the second </w:t>
      </w:r>
      <w:r>
        <w:rPr>
          <w:b/>
          <w:bCs/>
        </w:rPr>
        <w:t>deals with edge cases</w:t>
      </w:r>
      <w:r>
        <w:rPr/>
        <w:t xml:space="preserve">. Both tests accept the </w:t>
      </w:r>
      <w:r>
        <w:rPr>
          <w:b/>
          <w:bCs/>
        </w:rPr>
        <w:t>grade</w:t>
      </w:r>
      <w:r>
        <w:rPr/>
        <w:t xml:space="preserve"> and </w:t>
      </w:r>
      <w:r>
        <w:rPr>
          <w:b/>
          <w:bCs/>
        </w:rPr>
        <w:t>expected string</w:t>
      </w:r>
      <w:r>
        <w:rPr/>
        <w:t xml:space="preserve"> as arguments. Your task is using </w:t>
      </w:r>
      <w:r>
        <w:rPr>
          <w:rStyle w:val="CodeChar"/>
        </w:rPr>
        <w:t>[TestCase()]</w:t>
      </w:r>
      <w:r>
        <w:rPr/>
        <w:t xml:space="preserve"> write as much test cases as you </w:t>
      </w:r>
      <w:r>
        <w:rPr>
          <w:b/>
          <w:bCs/>
        </w:rPr>
        <w:t>see fit</w:t>
      </w:r>
      <w:r>
        <w:rPr/>
        <w:t xml:space="preserve">, to cover as </w:t>
      </w:r>
      <w:r>
        <w:rPr>
          <w:b/>
          <w:bCs/>
        </w:rPr>
        <w:t>much cases as possible</w:t>
      </w:r>
      <w:r>
        <w:rPr/>
        <w:t>.</w:t>
      </w:r>
    </w:p>
    <w:p>
      <w:pPr>
        <w:pStyle w:val="Normal"/>
        <w:rPr/>
      </w:pPr>
      <w:r>
        <w:rPr/>
        <w:t>We managed to get 18 test cases in total:</w:t>
      </w:r>
    </w:p>
    <w:p>
      <w:pPr>
        <w:pStyle w:val="Normal"/>
        <w:rPr/>
      </w:pPr>
      <w:r>
        <w:rPr/>
        <w:drawing>
          <wp:inline distT="0" distB="0" distL="0" distR="0">
            <wp:extent cx="3340735" cy="3183255"/>
            <wp:effectExtent l="0" t="0" r="0" b="0"/>
            <wp:docPr id="26" name="Изображение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Finally make sure all your tests run:</w:t>
      </w:r>
    </w:p>
    <w:p>
      <w:pPr>
        <w:pStyle w:val="Normal"/>
        <w:rPr/>
      </w:pPr>
      <w:r>
        <w:rPr/>
        <w:drawing>
          <wp:inline distT="0" distB="0" distL="0" distR="0">
            <wp:extent cx="3312795" cy="5409565"/>
            <wp:effectExtent l="0" t="0" r="0" b="0"/>
            <wp:docPr id="27" name="Изображение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30"/>
      <w:footerReference w:type="default" r:id="rId31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Wingdings">
    <w:charset w:val="02"/>
    <w:family w:val="roman"/>
    <w:pitch w:val="variable"/>
  </w:font>
  <w:font w:name="Segoe UI Symbol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6" wp14:anchorId="24FB759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28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70ad47">
                            <a:lumMod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24FB7599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51" wp14:anchorId="5CB1389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29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1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1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2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3" name="Picture 5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3" name="Picture 5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4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5" name="Picture 7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5" name="Picture 7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6" name="Picture 17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6" name="Picture 17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7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7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8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9" name="Picture 23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Picture 23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5CB1389A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0" name="Picture 3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" name="Picture 3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1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1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2" name="Picture 5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2" name="Picture 5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3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3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4" name="Picture 7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4" name="Picture 7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5" name="Picture 17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5" name="Picture 17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6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6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7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7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48" name="Picture 23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8" name="Picture 23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67" wp14:anchorId="59801A0C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30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59801A0C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83" wp14:anchorId="3CA7B4C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1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3CA7B4C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8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8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32" name="Изображение18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Изображение18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bg-BG" w:eastAsia="ja-JP" w:bidi=""/>
  <w:docVars>
    <w:docVar w:name="__Grammarly_42____i" w:val="H4sIAAAAAAAEAKtWckksSQxILCpxzi/NK1GyMqwFAAEhoTITAAAA"/>
    <w:docVar w:name="__Grammarly_42___1" w:val="H4sIAAAAAAAEAKtWcslP9kxRslIyNDY2MTAyNrQ0sjQ1sDQyNbRU0lEKTi0uzszPAykwNKwFAM1SKxotAAAA"/>
  </w:docVars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bg-B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d25f7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03d5c"/>
    <w:pPr>
      <w:keepNext w:val="true"/>
      <w:keepLines/>
      <w:spacing w:before="200" w:after="40"/>
      <w:outlineLvl w:val="0"/>
    </w:pPr>
    <w:rPr>
      <w:rFonts w:eastAsia="游ゴシック Light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a03d5c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游ゴシック Light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a03d5c"/>
    <w:pPr>
      <w:keepNext w:val="true"/>
      <w:keepLines/>
      <w:spacing w:before="120" w:after="40"/>
      <w:outlineLvl w:val="2"/>
    </w:pPr>
    <w:rPr>
      <w:rFonts w:eastAsia="游ゴシック Light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лавие 1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642D08"/>
      <w:sz w:val="40"/>
      <w:szCs w:val="32"/>
      <w:lang w:val="en-US"/>
    </w:rPr>
  </w:style>
  <w:style w:type="character" w:styleId="2" w:customStyle="1">
    <w:name w:val="Заглавие 2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bCs/>
      <w:color w:val="7C380A"/>
      <w:sz w:val="36"/>
      <w:szCs w:val="36"/>
      <w:lang w:val="en-US"/>
    </w:rPr>
  </w:style>
  <w:style w:type="character" w:styleId="3" w:customStyle="1">
    <w:name w:val="Заглавие 3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8F400B"/>
      <w:sz w:val="32"/>
      <w:szCs w:val="32"/>
      <w:lang w:val="en-US"/>
    </w:rPr>
  </w:style>
  <w:style w:type="character" w:styleId="Style11" w:customStyle="1">
    <w:name w:val="Горен колонтитул Знак"/>
    <w:basedOn w:val="DefaultParagraphFont"/>
    <w:uiPriority w:val="99"/>
    <w:qFormat/>
    <w:rsid w:val="00a03d5c"/>
    <w:rPr>
      <w:lang w:val="en-US"/>
    </w:rPr>
  </w:style>
  <w:style w:type="character" w:styleId="Style12" w:customStyle="1">
    <w:name w:val="Долен колонтитул Знак"/>
    <w:basedOn w:val="DefaultParagraphFont"/>
    <w:uiPriority w:val="99"/>
    <w:qFormat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themeColor="hyperlink" w:val="0563C1"/>
      <w:u w:val="single"/>
    </w:rPr>
  </w:style>
  <w:style w:type="character" w:styleId="CodeChar" w:customStyle="1">
    <w:name w:val="Code Char"/>
    <w:basedOn w:val="DefaultParagraphFont"/>
    <w:link w:val="Code"/>
    <w:qFormat/>
    <w:rsid w:val="00a03d5c"/>
    <w:rPr>
      <w:rFonts w:ascii="Consolas" w:hAnsi="Consolas"/>
      <w:b/>
      <w:lang w:val="en-US"/>
    </w:rPr>
  </w:style>
  <w:style w:type="character" w:styleId="Style13" w:customStyle="1">
    <w:name w:val="Списък на абзаци Знак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03d5c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themeColor="followedHyperlink" w:val="954F72"/>
      <w:u w:val="single"/>
    </w:rPr>
  </w:style>
  <w:style w:type="paragraph" w:styleId="Style14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 w:customStyle="1">
    <w:name w:val="Указател"/>
    <w:basedOn w:val="Normal"/>
    <w:qFormat/>
    <w:rsid w:val="00a03d5c"/>
    <w:pPr>
      <w:suppressLineNumbers/>
      <w:spacing w:before="0" w:after="200"/>
    </w:pPr>
    <w:rPr>
      <w:rFonts w:cs="FreeSans"/>
    </w:rPr>
  </w:style>
  <w:style w:type="paragraph" w:styleId="Style16">
    <w:name w:val="Колонтитули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2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Style13"/>
    <w:uiPriority w:val="34"/>
    <w:qFormat/>
    <w:rsid w:val="00a03d5c"/>
    <w:pPr>
      <w:spacing w:before="80" w:after="120"/>
      <w:ind w:left="720"/>
      <w:contextualSpacing/>
    </w:pPr>
    <w:rPr/>
  </w:style>
  <w:style w:type="paragraph" w:styleId="Code" w:customStyle="1">
    <w:name w:val="Code"/>
    <w:basedOn w:val="Normal"/>
    <w:link w:val="CodeChar"/>
    <w:qFormat/>
    <w:rsid w:val="00a03d5c"/>
    <w:pPr/>
    <w:rPr>
      <w:rFonts w:ascii="Consolas" w:hAnsi="Consolas"/>
      <w:b/>
    </w:rPr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judge.softuni.org/Contests/4680/Unit-Testing-Methods-Lab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28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29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30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31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32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33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34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35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36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image" Target="media/image28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29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30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31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32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33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34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35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36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37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Application>LibreOffice/7.6.2.1$Windows_X86_64 LibreOffice_project/56f7684011345957bbf33a7ee678afaf4d2ba333</Application>
  <AppVersion>15.0000</AppVersion>
  <Pages>8</Pages>
  <Words>667</Words>
  <Characters>2955</Characters>
  <CharactersWithSpaces>3584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2023-09-26T19:58:00Z</dcterms:created>
  <dc:creator>Topuzakova, Desislava</dc:creator>
  <dc:description/>
  <dc:language>bg-BG</dc:language>
  <cp:lastModifiedBy/>
  <dcterms:modified xsi:type="dcterms:W3CDTF">2024-06-28T22:13:09Z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