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03" w:rsidRDefault="00F73961" w:rsidP="00F73961">
      <w:pPr>
        <w:jc w:val="center"/>
      </w:pPr>
      <w:r>
        <w:t xml:space="preserve">EDCONNECT LEARNING CENTRE </w:t>
      </w:r>
    </w:p>
    <w:p w:rsidR="00F73961" w:rsidRDefault="00F73961" w:rsidP="00F73961">
      <w:pPr>
        <w:pStyle w:val="Heading2"/>
      </w:pPr>
      <w:r>
        <w:t>Project Report Template</w:t>
      </w:r>
    </w:p>
    <w:p w:rsidR="00F73961" w:rsidRDefault="00F73961" w:rsidP="00F73961"/>
    <w:p w:rsidR="00F73961" w:rsidRDefault="00F73961" w:rsidP="00F73961">
      <w:pPr>
        <w:pStyle w:val="Heading2"/>
        <w:numPr>
          <w:ilvl w:val="0"/>
          <w:numId w:val="1"/>
        </w:numPr>
      </w:pPr>
      <w:r>
        <w:t>Introduction</w:t>
      </w:r>
    </w:p>
    <w:p w:rsidR="00F73961" w:rsidRDefault="00F73961" w:rsidP="00F73961"/>
    <w:p w:rsidR="00F73961" w:rsidRDefault="00F73961" w:rsidP="00F73961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is a forward-thinking educational institution dedicated to providing high-quality learning experiences and innovative educational solutions. Established with a commitment to fostering knowledge and skills development,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offers a diverse range of programs and services designed to meet the unique needs of learners in today's dynamic educational landscape.</w:t>
      </w:r>
    </w:p>
    <w:p w:rsidR="00F73961" w:rsidRDefault="00F73961" w:rsidP="00F73961">
      <w:pPr>
        <w:rPr>
          <w:rFonts w:ascii="Segoe UI" w:hAnsi="Segoe UI" w:cs="Segoe UI"/>
          <w:color w:val="374151"/>
          <w:shd w:val="clear" w:color="auto" w:fill="F7F7F8"/>
        </w:rPr>
      </w:pPr>
    </w:p>
    <w:p w:rsidR="00F73961" w:rsidRDefault="00F73961" w:rsidP="00F73961">
      <w:pPr>
        <w:pStyle w:val="Heading2"/>
        <w:numPr>
          <w:ilvl w:val="1"/>
          <w:numId w:val="1"/>
        </w:numPr>
      </w:pPr>
      <w:r>
        <w:t>Overview</w:t>
      </w:r>
    </w:p>
    <w:p w:rsidR="00F73961" w:rsidRDefault="00F73961" w:rsidP="00F73961"/>
    <w:p w:rsidR="00F73961" w:rsidRDefault="00F73961" w:rsidP="00F7396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Whether you're a student seeking academic support, a professional looking to enhance your skills, or an individual interested in lifelong learning,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aims to empower and inspire through its diverse curriculum, experienced educators, and cutting-edge resources. With a focus on adaptability and staying at the forefront of educational trends,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is committed to helping individuals achieve their learning goals and excel in their chosen fields.</w:t>
      </w:r>
    </w:p>
    <w:p w:rsidR="00CB3D10" w:rsidRDefault="00CB3D10" w:rsidP="00CB3D10">
      <w:pPr>
        <w:pStyle w:val="Heading2"/>
        <w:numPr>
          <w:ilvl w:val="1"/>
          <w:numId w:val="1"/>
        </w:numPr>
        <w:rPr>
          <w:shd w:val="clear" w:color="auto" w:fill="F7F7F8"/>
        </w:rPr>
      </w:pPr>
      <w:r>
        <w:rPr>
          <w:shd w:val="clear" w:color="auto" w:fill="F7F7F8"/>
        </w:rPr>
        <w:t>Purpose</w:t>
      </w:r>
    </w:p>
    <w:p w:rsidR="00CB3D10" w:rsidRPr="00CB3D10" w:rsidRDefault="00CB3D10" w:rsidP="00CB3D10">
      <w:pPr>
        <w:pStyle w:val="ListParagraph"/>
        <w:numPr>
          <w:ilvl w:val="1"/>
          <w:numId w:val="1"/>
        </w:num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primarily exists to provide education and facilitate skill development. This can encompass a wide range of subjects and fields, catering to learners of various ages and backgrounds.</w:t>
      </w:r>
      <w:r w:rsidRPr="00CB3D10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It often serves as a resource for students seeking additional academic support, whether it's in the form of tutoring, test preparation, or enrichment programs.</w:t>
      </w:r>
    </w:p>
    <w:p w:rsidR="00CB3D10" w:rsidRDefault="00CB3D10" w:rsidP="00CB3D10">
      <w:pPr>
        <w:pStyle w:val="Heading2"/>
      </w:pPr>
      <w:r>
        <w:t>2 Problem Definition &amp;Design Thinking</w:t>
      </w:r>
    </w:p>
    <w:p w:rsidR="00CB3D10" w:rsidRDefault="00CB3D10" w:rsidP="00CB3D10"/>
    <w:p w:rsidR="00CB3D10" w:rsidRDefault="00CB3D10" w:rsidP="00CB3D10">
      <w:pPr>
        <w:pStyle w:val="Heading2"/>
      </w:pPr>
      <w:r>
        <w:t>2.1Empathy Map</w:t>
      </w:r>
    </w:p>
    <w:p w:rsidR="00CB3D10" w:rsidRDefault="00CB3D10" w:rsidP="00CB3D10"/>
    <w:p w:rsidR="00CB3D10" w:rsidRDefault="00CB3D10" w:rsidP="00CB3D10">
      <w:pPr>
        <w:rPr>
          <w:noProof/>
        </w:rPr>
      </w:pPr>
    </w:p>
    <w:p w:rsidR="00CB3D10" w:rsidRDefault="00CB3D10" w:rsidP="00CB3D1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385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10" w:rsidRPr="00CB3D10" w:rsidRDefault="00CB3D10" w:rsidP="00CB3D10"/>
    <w:p w:rsidR="00CB3D10" w:rsidRDefault="00CB3D10" w:rsidP="00CB3D10">
      <w:pPr>
        <w:pStyle w:val="Heading2"/>
      </w:pPr>
      <w:r>
        <w:t>2.2 Ideation &amp; Brainstorm Map</w:t>
      </w:r>
    </w:p>
    <w:p w:rsidR="00CB3D10" w:rsidRDefault="00CB3D10" w:rsidP="00CB3D10">
      <w:r>
        <w:rPr>
          <w:noProof/>
        </w:rPr>
        <w:drawing>
          <wp:inline distT="0" distB="0" distL="0" distR="0">
            <wp:extent cx="5516016" cy="35526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208" cy="3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10" w:rsidRDefault="00CB3D10" w:rsidP="00CB3D10"/>
    <w:p w:rsidR="00CB3D10" w:rsidRDefault="00CB3D10" w:rsidP="00CB3D10">
      <w:pPr>
        <w:pStyle w:val="Heading2"/>
      </w:pPr>
      <w:r>
        <w:t xml:space="preserve"> 3 RESULT</w:t>
      </w:r>
    </w:p>
    <w:p w:rsidR="00A76E26" w:rsidRDefault="00A76E26" w:rsidP="00CB3D10">
      <w:pPr>
        <w:rPr>
          <w:noProof/>
        </w:rPr>
      </w:pPr>
    </w:p>
    <w:p w:rsidR="00A76E26" w:rsidRDefault="00A76E26" w:rsidP="00CB3D10">
      <w:r>
        <w:rPr>
          <w:noProof/>
        </w:rPr>
        <w:lastRenderedPageBreak/>
        <w:drawing>
          <wp:inline distT="0" distB="0" distL="0" distR="0">
            <wp:extent cx="37934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26" w:rsidRDefault="00A76E26" w:rsidP="00A76E26">
      <w:pPr>
        <w:pStyle w:val="Heading2"/>
      </w:pPr>
      <w:proofErr w:type="gramStart"/>
      <w:r>
        <w:lastRenderedPageBreak/>
        <w:t>4.Advantage</w:t>
      </w:r>
      <w:proofErr w:type="gramEnd"/>
      <w:r>
        <w:t xml:space="preserve"> &amp; Disadvantage </w:t>
      </w:r>
    </w:p>
    <w:p w:rsidR="00A76E26" w:rsidRDefault="00A76E26" w:rsidP="00A76E26"/>
    <w:p w:rsidR="00A76E26" w:rsidRDefault="00A76E26" w:rsidP="00A76E2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can provide high-quality educational resources and instruction, which can lead to improved learning outcomes.</w:t>
      </w:r>
      <w:r w:rsidRPr="00A76E2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Many learning centers offer personalized learning plans, catering to the unique needs and learning styles of individual students.</w:t>
      </w:r>
      <w:r w:rsidRPr="00A76E2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It can serve as a valuable resource for students seeking extra help with their studies, including tutoring and exam preparation.</w:t>
      </w:r>
    </w:p>
    <w:p w:rsidR="00A76E26" w:rsidRDefault="00A76E26" w:rsidP="00A76E26">
      <w:pPr>
        <w:rPr>
          <w:rFonts w:ascii="Segoe UI" w:hAnsi="Segoe UI" w:cs="Segoe UI"/>
          <w:color w:val="374151"/>
          <w:shd w:val="clear" w:color="auto" w:fill="F7F7F8"/>
        </w:rPr>
      </w:pPr>
    </w:p>
    <w:p w:rsidR="00A76E26" w:rsidRDefault="00A76E26" w:rsidP="00A76E26">
      <w:pPr>
        <w:pStyle w:val="Heading2"/>
        <w:rPr>
          <w:shd w:val="clear" w:color="auto" w:fill="F7F7F8"/>
        </w:rPr>
      </w:pPr>
      <w:proofErr w:type="spellStart"/>
      <w:r>
        <w:rPr>
          <w:shd w:val="clear" w:color="auto" w:fill="F7F7F8"/>
        </w:rPr>
        <w:t>Disvantage</w:t>
      </w:r>
      <w:proofErr w:type="spellEnd"/>
    </w:p>
    <w:p w:rsidR="00A76E26" w:rsidRDefault="00A76E26" w:rsidP="00A76E2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Educational programs at learning centers can be expensive, making them inaccessible to some individuals.</w:t>
      </w:r>
      <w:r w:rsidRPr="00A76E2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If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 w:rsidR="00F43804"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has a physical location, it may only serve those within a specific geographic area, limiting access for individuals in other regions.</w:t>
      </w:r>
      <w:r w:rsidRPr="00A76E2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The quality of education and instruction can vary from one learning center to another, so it's essential to research and choose a reputable institution.</w:t>
      </w:r>
    </w:p>
    <w:p w:rsidR="00A76E26" w:rsidRPr="00A76E26" w:rsidRDefault="00A76E26" w:rsidP="00A76E26"/>
    <w:p w:rsidR="00A76E26" w:rsidRDefault="00F43804" w:rsidP="00CB3D10">
      <w:r>
        <w:rPr>
          <w:rFonts w:ascii="Segoe UI" w:hAnsi="Segoe UI" w:cs="Segoe UI"/>
          <w:color w:val="374151"/>
          <w:shd w:val="clear" w:color="auto" w:fill="F7F7F8"/>
        </w:rPr>
        <w:t xml:space="preserve">Mission Statement: "At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Centre, our mission is to empower individuals of all ages with the knowledge, skills, and resources they need to thrive in the ever-evolving world of education. We are committed to providing a dynamic and inclusive learning environment where personalized, high-quality education is accessible to everyone. Through innovative teaching methods, technology, and a passionate team of educators, we aim to foster a love for learning and ensure that every student reaches their full potential."</w:t>
      </w:r>
    </w:p>
    <w:p w:rsidR="00F43804" w:rsidRDefault="00F43804" w:rsidP="00CB3D10"/>
    <w:p w:rsidR="00F43804" w:rsidRDefault="00F43804" w:rsidP="00CB3D10"/>
    <w:p w:rsidR="00A76E26" w:rsidRDefault="00F43804" w:rsidP="00CB3D10">
      <w:r>
        <w:rPr>
          <w:rFonts w:ascii="Segoe UI" w:hAnsi="Segoe UI" w:cs="Segoe UI"/>
          <w:color w:val="374151"/>
          <w:shd w:val="clear" w:color="auto" w:fill="F7F7F8"/>
        </w:rPr>
        <w:t xml:space="preserve">Vision Statement: "Our vision at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Connect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 Centre is to become a global leader in educational excellence and innovation. We aspire to revolutionize the way people learn by creating a learning ecosystem that is adaptable, accessible, and enjoyable. We envision a future where education knows no boundaries, where anyone, regardless of age, background, or location, can access the knowledge they seek. We will continually invest in cutting-edge technologies, diverse teaching approaches, and collaborative partnerships to make this vision a reality, creating a world where education is the key to unlocking limitless opportunities and personal growth."."</w:t>
      </w:r>
    </w:p>
    <w:p w:rsidR="00A76E26" w:rsidRDefault="00A76E26" w:rsidP="00CB3D10">
      <w:pPr>
        <w:rPr>
          <w:noProof/>
        </w:rPr>
      </w:pPr>
    </w:p>
    <w:p w:rsidR="00A76E26" w:rsidRDefault="00F43804" w:rsidP="00F43804">
      <w:pPr>
        <w:pStyle w:val="Heading2"/>
        <w:rPr>
          <w:noProof/>
        </w:rPr>
      </w:pPr>
      <w:r>
        <w:rPr>
          <w:noProof/>
        </w:rPr>
        <w:lastRenderedPageBreak/>
        <w:t>Conclusion</w:t>
      </w:r>
    </w:p>
    <w:p w:rsidR="00F43804" w:rsidRPr="00F43804" w:rsidRDefault="00F43804" w:rsidP="00F43804"/>
    <w:p w:rsidR="00A76E26" w:rsidRDefault="00F43804" w:rsidP="00CB3D10">
      <w:pPr>
        <w:rPr>
          <w:noProof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Ed</w:t>
      </w:r>
      <w:r>
        <w:rPr>
          <w:rFonts w:ascii="Segoe UI" w:hAnsi="Segoe UI" w:cs="Segoe UI"/>
          <w:color w:val="374151"/>
          <w:shd w:val="clear" w:color="auto" w:fill="F7F7F8"/>
        </w:rPr>
        <w:t>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Connect Learning Centre stands as a beacon of educational empowerment, driven by a clear and compelling mission and vision. Their commitment to fostering a love for learning, ensuring accessibility, and utilizing innovative teaching methods makes them a formidable force in the realm of education.</w:t>
      </w:r>
    </w:p>
    <w:p w:rsidR="00CB3D10" w:rsidRPr="00CB3D10" w:rsidRDefault="00CB3D10" w:rsidP="00CB3D10">
      <w:bookmarkStart w:id="0" w:name="_GoBack"/>
      <w:bookmarkEnd w:id="0"/>
    </w:p>
    <w:sectPr w:rsidR="00CB3D10" w:rsidRPr="00CB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F61EC"/>
    <w:multiLevelType w:val="multilevel"/>
    <w:tmpl w:val="74266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61"/>
    <w:rsid w:val="00411803"/>
    <w:rsid w:val="00A76E26"/>
    <w:rsid w:val="00CB3D10"/>
    <w:rsid w:val="00F43804"/>
    <w:rsid w:val="00F7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9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73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9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73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3</cp:revision>
  <dcterms:created xsi:type="dcterms:W3CDTF">2023-10-17T01:44:00Z</dcterms:created>
  <dcterms:modified xsi:type="dcterms:W3CDTF">2023-10-17T09:01:00Z</dcterms:modified>
</cp:coreProperties>
</file>