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0C3" w:rsidRPr="00DC0941" w:rsidRDefault="00D010C3" w:rsidP="00DC0941">
      <w:pPr>
        <w:spacing w:after="0"/>
        <w:jc w:val="center"/>
        <w:rPr>
          <w:b/>
          <w:sz w:val="28"/>
          <w:szCs w:val="28"/>
        </w:rPr>
      </w:pPr>
      <w:r w:rsidRPr="00DC0941">
        <w:rPr>
          <w:b/>
          <w:sz w:val="28"/>
          <w:szCs w:val="28"/>
        </w:rPr>
        <w:t>Notre Dame Business on the Front Lines: Scope of Work</w:t>
      </w:r>
    </w:p>
    <w:p w:rsidR="00D010C3" w:rsidRPr="00DC0941" w:rsidRDefault="00D010C3" w:rsidP="00DC0941">
      <w:pPr>
        <w:spacing w:after="0"/>
        <w:jc w:val="center"/>
        <w:rPr>
          <w:b/>
          <w:sz w:val="28"/>
          <w:szCs w:val="28"/>
        </w:rPr>
      </w:pPr>
      <w:r w:rsidRPr="00DC0941">
        <w:rPr>
          <w:b/>
          <w:sz w:val="28"/>
          <w:szCs w:val="28"/>
        </w:rPr>
        <w:t>Amaranth Feasibility Study</w:t>
      </w:r>
    </w:p>
    <w:p w:rsidR="00D010C3" w:rsidRDefault="00D010C3" w:rsidP="00D010C3">
      <w:pPr>
        <w:spacing w:after="0"/>
        <w:rPr>
          <w:b/>
        </w:rPr>
      </w:pPr>
    </w:p>
    <w:p w:rsidR="00D010C3" w:rsidRDefault="00D010C3" w:rsidP="00D010C3">
      <w:pPr>
        <w:spacing w:after="0"/>
        <w:rPr>
          <w:b/>
        </w:rPr>
      </w:pPr>
    </w:p>
    <w:p w:rsidR="00D010C3" w:rsidRDefault="00D010C3" w:rsidP="00D010C3">
      <w:pPr>
        <w:spacing w:after="0"/>
        <w:rPr>
          <w:b/>
        </w:rPr>
      </w:pPr>
      <w:r>
        <w:rPr>
          <w:b/>
        </w:rPr>
        <w:t>Context:</w:t>
      </w:r>
    </w:p>
    <w:p w:rsidR="00D010C3" w:rsidRDefault="00D010C3" w:rsidP="00D010C3">
      <w:pPr>
        <w:spacing w:after="0"/>
        <w:rPr>
          <w:b/>
        </w:rPr>
      </w:pPr>
    </w:p>
    <w:p w:rsidR="00D010C3" w:rsidRDefault="00D010C3" w:rsidP="00D010C3">
      <w:pPr>
        <w:spacing w:after="0"/>
      </w:pPr>
      <w:r>
        <w:t xml:space="preserve">Guatemala is the largest nation in Central America with a population of just over 14 million. It has several varied ecosystems including a Pacific and Atlantic coast with tropical and temperate ecosystems in between. Despite being a nation that has taken large steps forward since the 1995 Peace Accords ended its over 30 year civil war, the nation remains deeply unequal. Guatemala is one of the most unequal countries on the planet with a GINI coefficient of </w:t>
      </w:r>
      <w:r w:rsidR="002B300A">
        <w:t xml:space="preserve">55.9 and 51% of the population lives in poverty. These are two factors which contribute to the country´s high levels of malnutrition. Guatemala has the highest rate of chronic malnutrition (stunting) in the Western hemisphere and fourth highest in the world. Just </w:t>
      </w:r>
      <w:proofErr w:type="gramStart"/>
      <w:r w:rsidR="002B300A">
        <w:t>under</w:t>
      </w:r>
      <w:proofErr w:type="gramEnd"/>
      <w:r w:rsidR="002B300A">
        <w:t xml:space="preserve"> 50% of the population suffers from chronic malnutrition. Nonetheless, Guatemala has a vibrant business sector and a reasonably well-functioning government. Agriculture remains one of the nation´s most important sectors and accounts for 13% of GDP and</w:t>
      </w:r>
      <w:r w:rsidR="006922D0">
        <w:t xml:space="preserve"> employs 50% of the population. There is potential in the agricultural sector to build nutrient dense value chains which provide farming families with win-win situations; nutritional on-farm production and off-farm commercial sales. Amaranth has the potential to be a win-win crop for poor, malnouri</w:t>
      </w:r>
      <w:r w:rsidR="00465DD0">
        <w:t>shed families</w:t>
      </w:r>
      <w:r w:rsidR="006922D0">
        <w:t xml:space="preserve"> in Guatemala.</w:t>
      </w:r>
    </w:p>
    <w:p w:rsidR="006922D0" w:rsidRDefault="006922D0" w:rsidP="00D010C3">
      <w:pPr>
        <w:spacing w:after="0"/>
      </w:pPr>
    </w:p>
    <w:p w:rsidR="006922D0" w:rsidRDefault="006922D0" w:rsidP="00D010C3">
      <w:pPr>
        <w:spacing w:after="0"/>
      </w:pPr>
      <w:r>
        <w:rPr>
          <w:b/>
        </w:rPr>
        <w:t>Amaranth (</w:t>
      </w:r>
      <w:proofErr w:type="spellStart"/>
      <w:r>
        <w:rPr>
          <w:i/>
        </w:rPr>
        <w:t>Amaranthus</w:t>
      </w:r>
      <w:proofErr w:type="spellEnd"/>
      <w:r>
        <w:rPr>
          <w:i/>
        </w:rPr>
        <w:t xml:space="preserve"> </w:t>
      </w:r>
      <w:proofErr w:type="spellStart"/>
      <w:r>
        <w:rPr>
          <w:i/>
        </w:rPr>
        <w:t>hypochondriacus</w:t>
      </w:r>
      <w:proofErr w:type="spellEnd"/>
      <w:r>
        <w:t>):</w:t>
      </w:r>
    </w:p>
    <w:p w:rsidR="00DC0941" w:rsidRDefault="006922D0" w:rsidP="00D010C3">
      <w:pPr>
        <w:spacing w:after="0"/>
      </w:pPr>
      <w:r>
        <w:t>Amaranth is a grain crop that can grow to 2 meters tall. Farmers harvest the head of the plant, dry it, and then collect the</w:t>
      </w:r>
      <w:r w:rsidR="00DC0941">
        <w:t xml:space="preserve"> grain to eat as a cereal or gri</w:t>
      </w:r>
      <w:r w:rsidR="00AB5FD1">
        <w:t xml:space="preserve">nd it into </w:t>
      </w:r>
      <w:r>
        <w:t xml:space="preserve">flour. The crop is a C4 plant and known to be drought tolerant. Amaranth has exceptional nutritional properties </w:t>
      </w:r>
      <w:r w:rsidR="00DC0941">
        <w:t>including an impressive 16% protein content (including the hard to acquire amino acid lysine) and levels o</w:t>
      </w:r>
      <w:r w:rsidR="00465DD0">
        <w:t>f calcium and iron several times</w:t>
      </w:r>
      <w:r w:rsidR="00DC0941">
        <w:t xml:space="preserve"> higher than most other grains. </w:t>
      </w:r>
      <w:r w:rsidR="00871DB7">
        <w:t xml:space="preserve"> </w:t>
      </w:r>
      <w:r w:rsidR="00DC0941">
        <w:t xml:space="preserve">It is also high in fiber, magnesium and vitamin B6. </w:t>
      </w:r>
    </w:p>
    <w:p w:rsidR="00DC0941" w:rsidRDefault="00DC0941" w:rsidP="00D010C3">
      <w:pPr>
        <w:spacing w:after="0"/>
      </w:pPr>
    </w:p>
    <w:p w:rsidR="006922D0" w:rsidRPr="006922D0" w:rsidRDefault="00DC0941" w:rsidP="00D010C3">
      <w:pPr>
        <w:spacing w:after="0"/>
      </w:pPr>
      <w:r>
        <w:t>Amaranth is native to the region and although it is no longer widely cultivated in Guatemala it was one of the region´s primary food crops in pre-Columbian Central America.</w:t>
      </w:r>
      <w:r w:rsidR="006922D0">
        <w:t xml:space="preserve"> </w:t>
      </w:r>
      <w:r>
        <w:t>There is wider spread c</w:t>
      </w:r>
      <w:r w:rsidR="0036435C">
        <w:t>ultivation of a</w:t>
      </w:r>
      <w:r>
        <w:t xml:space="preserve">maranth in Southern Mexico </w:t>
      </w:r>
      <w:r w:rsidR="00AB5FD1">
        <w:t>(Chiapas) where there has been some success commercializing the product for</w:t>
      </w:r>
      <w:r>
        <w:t xml:space="preserve"> snack foods and cereals. </w:t>
      </w:r>
      <w:r w:rsidR="00AB5FD1">
        <w:t xml:space="preserve"> In </w:t>
      </w:r>
      <w:r w:rsidR="0036435C">
        <w:t xml:space="preserve">Guatemala, there is a woman´s group in the department of Sololá that has organized, and is growing amaranth which they then process (into popcorn) and sell in local markets. </w:t>
      </w:r>
    </w:p>
    <w:p w:rsidR="002B300A" w:rsidRDefault="002B300A" w:rsidP="00D010C3">
      <w:pPr>
        <w:spacing w:after="0"/>
      </w:pPr>
    </w:p>
    <w:p w:rsidR="0036435C" w:rsidRDefault="0036435C" w:rsidP="00D010C3">
      <w:pPr>
        <w:spacing w:after="0"/>
        <w:rPr>
          <w:b/>
        </w:rPr>
      </w:pPr>
    </w:p>
    <w:p w:rsidR="0036435C" w:rsidRDefault="0036435C" w:rsidP="00D010C3">
      <w:pPr>
        <w:spacing w:after="0"/>
        <w:rPr>
          <w:b/>
        </w:rPr>
      </w:pPr>
    </w:p>
    <w:p w:rsidR="0036435C" w:rsidRDefault="0036435C" w:rsidP="00D010C3">
      <w:pPr>
        <w:spacing w:after="0"/>
        <w:rPr>
          <w:b/>
        </w:rPr>
      </w:pPr>
    </w:p>
    <w:p w:rsidR="0036435C" w:rsidRDefault="0036435C" w:rsidP="00D010C3">
      <w:pPr>
        <w:spacing w:after="0"/>
        <w:rPr>
          <w:b/>
        </w:rPr>
      </w:pPr>
    </w:p>
    <w:p w:rsidR="0036435C" w:rsidRDefault="0036435C" w:rsidP="00D010C3">
      <w:pPr>
        <w:spacing w:after="0"/>
        <w:rPr>
          <w:b/>
        </w:rPr>
      </w:pPr>
    </w:p>
    <w:p w:rsidR="0036435C" w:rsidRDefault="00247A52" w:rsidP="00D010C3">
      <w:pPr>
        <w:spacing w:after="0"/>
        <w:rPr>
          <w:b/>
        </w:rPr>
      </w:pPr>
      <w:r>
        <w:rPr>
          <w:b/>
        </w:rPr>
        <w:lastRenderedPageBreak/>
        <w:t>Analysis</w:t>
      </w:r>
      <w:r w:rsidR="0036435C">
        <w:rPr>
          <w:b/>
        </w:rPr>
        <w:t>:</w:t>
      </w:r>
    </w:p>
    <w:p w:rsidR="0036435C" w:rsidRDefault="0036435C" w:rsidP="00D010C3">
      <w:pPr>
        <w:spacing w:after="0"/>
        <w:rPr>
          <w:b/>
        </w:rPr>
      </w:pPr>
    </w:p>
    <w:p w:rsidR="0036435C" w:rsidRPr="00247A52" w:rsidRDefault="0036435C" w:rsidP="0036435C">
      <w:pPr>
        <w:pStyle w:val="ListParagraph"/>
        <w:numPr>
          <w:ilvl w:val="0"/>
          <w:numId w:val="1"/>
        </w:numPr>
        <w:spacing w:after="0"/>
        <w:rPr>
          <w:b/>
        </w:rPr>
      </w:pPr>
      <w:r>
        <w:t xml:space="preserve">Identify </w:t>
      </w:r>
      <w:r w:rsidR="00AE32A1">
        <w:t xml:space="preserve">the current </w:t>
      </w:r>
      <w:r>
        <w:t>potential value chain opportunities for the sale of amaranth at the local (municipal or community markets) and national (buyers in the capital) level</w:t>
      </w:r>
    </w:p>
    <w:p w:rsidR="00247A52" w:rsidRPr="0036435C" w:rsidRDefault="00247A52" w:rsidP="0036435C">
      <w:pPr>
        <w:pStyle w:val="ListParagraph"/>
        <w:numPr>
          <w:ilvl w:val="0"/>
          <w:numId w:val="1"/>
        </w:numPr>
        <w:spacing w:after="0"/>
        <w:rPr>
          <w:b/>
        </w:rPr>
      </w:pPr>
      <w:r>
        <w:t>Judge local ac</w:t>
      </w:r>
      <w:r w:rsidR="00871DB7">
        <w:t xml:space="preserve">ceptance of amaranth production </w:t>
      </w:r>
      <w:r>
        <w:t>both for home consumption and market sales</w:t>
      </w:r>
      <w:r w:rsidR="006F2482">
        <w:t>.</w:t>
      </w:r>
    </w:p>
    <w:p w:rsidR="0036435C" w:rsidRPr="0036435C" w:rsidRDefault="0036435C" w:rsidP="0036435C">
      <w:pPr>
        <w:pStyle w:val="ListParagraph"/>
        <w:numPr>
          <w:ilvl w:val="0"/>
          <w:numId w:val="1"/>
        </w:numPr>
        <w:spacing w:after="0"/>
        <w:rPr>
          <w:b/>
        </w:rPr>
      </w:pPr>
      <w:r>
        <w:t>Measure the current le</w:t>
      </w:r>
      <w:r w:rsidR="00465DD0">
        <w:t xml:space="preserve">vel of amaranth consumption at the local and </w:t>
      </w:r>
      <w:r w:rsidR="00AE32A1">
        <w:t>national level</w:t>
      </w:r>
      <w:r w:rsidR="00465DD0">
        <w:t>s</w:t>
      </w:r>
      <w:r w:rsidR="00AE32A1">
        <w:t xml:space="preserve"> </w:t>
      </w:r>
      <w:r>
        <w:t>(How much do the supermarket chains in Guatemala sell?)</w:t>
      </w:r>
    </w:p>
    <w:p w:rsidR="0036435C" w:rsidRPr="0036435C" w:rsidRDefault="0036435C" w:rsidP="0036435C">
      <w:pPr>
        <w:pStyle w:val="ListParagraph"/>
        <w:numPr>
          <w:ilvl w:val="0"/>
          <w:numId w:val="1"/>
        </w:numPr>
        <w:spacing w:after="0"/>
        <w:rPr>
          <w:b/>
        </w:rPr>
      </w:pPr>
      <w:r>
        <w:t>Determine</w:t>
      </w:r>
      <w:r w:rsidR="001C62F4">
        <w:t xml:space="preserve"> the supply</w:t>
      </w:r>
      <w:r>
        <w:t xml:space="preserve"> of amaranth</w:t>
      </w:r>
      <w:r w:rsidR="001C62F4">
        <w:t xml:space="preserve"> and </w:t>
      </w:r>
      <w:r w:rsidR="00AE32A1">
        <w:t xml:space="preserve">regular </w:t>
      </w:r>
      <w:r w:rsidR="001C62F4">
        <w:t>intervals of production</w:t>
      </w:r>
      <w:r>
        <w:t xml:space="preserve"> which a small farmer </w:t>
      </w:r>
      <w:r w:rsidR="00465DD0">
        <w:t xml:space="preserve">or farmer </w:t>
      </w:r>
      <w:r>
        <w:t xml:space="preserve">organization would </w:t>
      </w:r>
      <w:r w:rsidR="00AE32A1">
        <w:t>need to comply with</w:t>
      </w:r>
      <w:r>
        <w:t xml:space="preserve"> to be profitable at a local and national level</w:t>
      </w:r>
      <w:r w:rsidR="006F2482">
        <w:t>.</w:t>
      </w:r>
    </w:p>
    <w:p w:rsidR="0036435C" w:rsidRPr="001C62F4" w:rsidRDefault="0036435C" w:rsidP="0036435C">
      <w:pPr>
        <w:pStyle w:val="ListParagraph"/>
        <w:numPr>
          <w:ilvl w:val="0"/>
          <w:numId w:val="1"/>
        </w:numPr>
        <w:spacing w:after="0"/>
        <w:rPr>
          <w:b/>
        </w:rPr>
      </w:pPr>
      <w:r>
        <w:t>Determine the number of small farmers or the area of land which would need to be under cultivat</w:t>
      </w:r>
      <w:r w:rsidR="001C62F4">
        <w:t>ion to meet the demand</w:t>
      </w:r>
      <w:r w:rsidR="00AE32A1">
        <w:t>s of a local and national buyer</w:t>
      </w:r>
      <w:r w:rsidR="00465DD0">
        <w:t>.</w:t>
      </w:r>
    </w:p>
    <w:p w:rsidR="001C62F4" w:rsidRPr="00AE32A1" w:rsidRDefault="001C62F4" w:rsidP="00AE32A1">
      <w:pPr>
        <w:pStyle w:val="ListParagraph"/>
        <w:numPr>
          <w:ilvl w:val="0"/>
          <w:numId w:val="1"/>
        </w:numPr>
        <w:spacing w:after="0"/>
        <w:rPr>
          <w:b/>
        </w:rPr>
      </w:pPr>
      <w:r>
        <w:t>Conduct a cost-benefit analysis</w:t>
      </w:r>
      <w:r w:rsidR="007B3C72">
        <w:t xml:space="preserve"> (farm level)</w:t>
      </w:r>
      <w:r>
        <w:t xml:space="preserve"> of amaranth production for a</w:t>
      </w:r>
      <w:r w:rsidR="00AE32A1">
        <w:t>n individual</w:t>
      </w:r>
      <w:r>
        <w:t xml:space="preserve"> small producer </w:t>
      </w:r>
      <w:r w:rsidR="00AE32A1">
        <w:t xml:space="preserve">including </w:t>
      </w:r>
      <w:r>
        <w:t>the start-up costs</w:t>
      </w:r>
      <w:r w:rsidR="00AE32A1">
        <w:t xml:space="preserve"> </w:t>
      </w:r>
      <w:r w:rsidR="00771374">
        <w:t>(both in financial terms and in trainings)</w:t>
      </w:r>
    </w:p>
    <w:p w:rsidR="007B3C72" w:rsidRPr="007B3C72" w:rsidRDefault="007B3C72" w:rsidP="0036435C">
      <w:pPr>
        <w:pStyle w:val="ListParagraph"/>
        <w:numPr>
          <w:ilvl w:val="0"/>
          <w:numId w:val="1"/>
        </w:numPr>
        <w:spacing w:after="0"/>
        <w:rPr>
          <w:b/>
        </w:rPr>
      </w:pPr>
      <w:r>
        <w:t xml:space="preserve">Identify costs of post-harvest processing of amaranth for national </w:t>
      </w:r>
      <w:r w:rsidR="00871DB7">
        <w:t xml:space="preserve">and </w:t>
      </w:r>
      <w:r w:rsidR="006F2482">
        <w:t xml:space="preserve">possible </w:t>
      </w:r>
      <w:r w:rsidR="00871DB7">
        <w:t xml:space="preserve">international </w:t>
      </w:r>
      <w:r w:rsidR="00771374">
        <w:t>markets</w:t>
      </w:r>
    </w:p>
    <w:p w:rsidR="007B3C72" w:rsidRPr="007B3C72" w:rsidRDefault="007B3C72" w:rsidP="0036435C">
      <w:pPr>
        <w:pStyle w:val="ListParagraph"/>
        <w:numPr>
          <w:ilvl w:val="0"/>
          <w:numId w:val="1"/>
        </w:numPr>
        <w:spacing w:after="0"/>
        <w:rPr>
          <w:b/>
        </w:rPr>
      </w:pPr>
      <w:r>
        <w:t xml:space="preserve">Identify the health and safety standards which a small producer </w:t>
      </w:r>
      <w:r w:rsidR="00871DB7">
        <w:t xml:space="preserve">or producer </w:t>
      </w:r>
      <w:r>
        <w:t xml:space="preserve">organization would need to meet in order to sell at the national </w:t>
      </w:r>
      <w:r w:rsidR="00871DB7">
        <w:t xml:space="preserve">and international </w:t>
      </w:r>
      <w:r>
        <w:t>level</w:t>
      </w:r>
      <w:r w:rsidR="00871DB7">
        <w:t>s</w:t>
      </w:r>
    </w:p>
    <w:p w:rsidR="007B3C72" w:rsidRPr="007B3C72" w:rsidRDefault="007B3C72" w:rsidP="0036435C">
      <w:pPr>
        <w:pStyle w:val="ListParagraph"/>
        <w:numPr>
          <w:ilvl w:val="0"/>
          <w:numId w:val="1"/>
        </w:numPr>
        <w:spacing w:after="0"/>
        <w:rPr>
          <w:b/>
        </w:rPr>
      </w:pPr>
      <w:r>
        <w:t>Identify potential obstacles and/or restrictions for small producers looking to enter the amaranth market</w:t>
      </w:r>
      <w:r w:rsidR="00871DB7">
        <w:t>.</w:t>
      </w:r>
    </w:p>
    <w:p w:rsidR="007B3C72" w:rsidRPr="00771374" w:rsidRDefault="007B3C72" w:rsidP="0036435C">
      <w:pPr>
        <w:pStyle w:val="ListParagraph"/>
        <w:numPr>
          <w:ilvl w:val="0"/>
          <w:numId w:val="1"/>
        </w:numPr>
        <w:spacing w:after="0"/>
        <w:rPr>
          <w:b/>
        </w:rPr>
      </w:pPr>
      <w:r>
        <w:t xml:space="preserve">Investigate the </w:t>
      </w:r>
      <w:r w:rsidR="00AE32A1">
        <w:t xml:space="preserve">future </w:t>
      </w:r>
      <w:r>
        <w:t xml:space="preserve">potential of working with a major company such as </w:t>
      </w:r>
      <w:proofErr w:type="spellStart"/>
      <w:r>
        <w:t>Tortrix</w:t>
      </w:r>
      <w:proofErr w:type="spellEnd"/>
      <w:r>
        <w:t xml:space="preserve"> (Frito Lays); engaging their social responsibility department to produce a healthier snack (along the lines of Guatemala´s experience with the product </w:t>
      </w:r>
      <w:proofErr w:type="spellStart"/>
      <w:r>
        <w:t>Incaparina</w:t>
      </w:r>
      <w:proofErr w:type="spellEnd"/>
      <w:r>
        <w:t xml:space="preserve"> which is a corn-soy blend drink that is widely marketed and available in country)</w:t>
      </w:r>
    </w:p>
    <w:p w:rsidR="00771374" w:rsidRPr="00247A52" w:rsidRDefault="00771374" w:rsidP="0036435C">
      <w:pPr>
        <w:pStyle w:val="ListParagraph"/>
        <w:numPr>
          <w:ilvl w:val="0"/>
          <w:numId w:val="1"/>
        </w:numPr>
        <w:spacing w:after="0"/>
        <w:rPr>
          <w:b/>
        </w:rPr>
      </w:pPr>
      <w:r>
        <w:t>International market longer term?</w:t>
      </w:r>
    </w:p>
    <w:p w:rsidR="00247A52" w:rsidRDefault="00247A52" w:rsidP="00247A52">
      <w:pPr>
        <w:spacing w:after="0"/>
        <w:rPr>
          <w:b/>
        </w:rPr>
      </w:pPr>
    </w:p>
    <w:p w:rsidR="00247A52" w:rsidRDefault="00247A52" w:rsidP="00247A52">
      <w:pPr>
        <w:spacing w:after="0"/>
        <w:rPr>
          <w:b/>
        </w:rPr>
      </w:pPr>
      <w:r>
        <w:rPr>
          <w:b/>
        </w:rPr>
        <w:t>Expected Product:</w:t>
      </w:r>
    </w:p>
    <w:p w:rsidR="00247A52" w:rsidRDefault="00247A52" w:rsidP="00247A52">
      <w:pPr>
        <w:spacing w:after="0"/>
        <w:rPr>
          <w:b/>
        </w:rPr>
      </w:pPr>
    </w:p>
    <w:p w:rsidR="00247A52" w:rsidRPr="00247A52" w:rsidRDefault="00247A52" w:rsidP="00247A52">
      <w:pPr>
        <w:pStyle w:val="ListParagraph"/>
        <w:numPr>
          <w:ilvl w:val="0"/>
          <w:numId w:val="2"/>
        </w:numPr>
        <w:spacing w:after="0"/>
        <w:rPr>
          <w:b/>
        </w:rPr>
      </w:pPr>
      <w:r>
        <w:t xml:space="preserve">Develop a business plan for a small producer </w:t>
      </w:r>
      <w:r w:rsidR="00871DB7">
        <w:t xml:space="preserve">and producer </w:t>
      </w:r>
      <w:r>
        <w:t xml:space="preserve">organization looking to engage in </w:t>
      </w:r>
      <w:r w:rsidR="00871DB7">
        <w:t xml:space="preserve">amaranth </w:t>
      </w:r>
      <w:r>
        <w:t>sales at the national level</w:t>
      </w:r>
      <w:r w:rsidR="00871DB7">
        <w:t>.</w:t>
      </w:r>
    </w:p>
    <w:p w:rsidR="00247A52" w:rsidRPr="00247A52" w:rsidRDefault="00247A52" w:rsidP="00247A52">
      <w:pPr>
        <w:pStyle w:val="ListParagraph"/>
        <w:numPr>
          <w:ilvl w:val="0"/>
          <w:numId w:val="2"/>
        </w:numPr>
        <w:spacing w:after="0"/>
        <w:rPr>
          <w:b/>
        </w:rPr>
      </w:pPr>
      <w:r>
        <w:t>Produce a study that identifies the current state of the amaranth market in Guatemala and the potential for growth</w:t>
      </w:r>
      <w:r w:rsidR="00871DB7">
        <w:t xml:space="preserve"> including marketing recommendations.</w:t>
      </w:r>
    </w:p>
    <w:p w:rsidR="00247A52" w:rsidRPr="00871DB7" w:rsidRDefault="00247A52" w:rsidP="00871DB7">
      <w:pPr>
        <w:spacing w:after="0"/>
        <w:ind w:left="360"/>
        <w:rPr>
          <w:b/>
        </w:rPr>
      </w:pPr>
    </w:p>
    <w:p w:rsidR="00247A52" w:rsidRDefault="00247A52" w:rsidP="00247A52">
      <w:pPr>
        <w:spacing w:after="0"/>
        <w:rPr>
          <w:b/>
        </w:rPr>
      </w:pPr>
    </w:p>
    <w:p w:rsidR="00247A52" w:rsidRPr="00247A52" w:rsidRDefault="00247A52" w:rsidP="00247A52">
      <w:pPr>
        <w:spacing w:after="0"/>
        <w:rPr>
          <w:b/>
        </w:rPr>
      </w:pPr>
    </w:p>
    <w:p w:rsidR="0036435C" w:rsidRDefault="0036435C" w:rsidP="00D010C3">
      <w:pPr>
        <w:spacing w:after="0"/>
        <w:rPr>
          <w:b/>
        </w:rPr>
      </w:pPr>
    </w:p>
    <w:p w:rsidR="0036435C" w:rsidRDefault="0036435C" w:rsidP="00D010C3">
      <w:pPr>
        <w:spacing w:after="0"/>
        <w:rPr>
          <w:b/>
        </w:rPr>
      </w:pPr>
    </w:p>
    <w:p w:rsidR="0036435C" w:rsidRPr="0036435C" w:rsidRDefault="0036435C" w:rsidP="00D010C3">
      <w:pPr>
        <w:spacing w:after="0"/>
      </w:pPr>
    </w:p>
    <w:p w:rsidR="0036435C" w:rsidRPr="0036435C" w:rsidRDefault="0036435C" w:rsidP="00D010C3">
      <w:pPr>
        <w:spacing w:after="0"/>
        <w:rPr>
          <w:b/>
        </w:rPr>
      </w:pPr>
    </w:p>
    <w:p w:rsidR="002B300A" w:rsidRPr="00D010C3" w:rsidRDefault="002B300A" w:rsidP="00D010C3">
      <w:pPr>
        <w:spacing w:after="0"/>
      </w:pPr>
      <w:bookmarkStart w:id="0" w:name="_GoBack"/>
      <w:bookmarkEnd w:id="0"/>
    </w:p>
    <w:sectPr w:rsidR="002B300A" w:rsidRPr="00D010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C0C91"/>
    <w:multiLevelType w:val="hybridMultilevel"/>
    <w:tmpl w:val="9282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FB32E3"/>
    <w:multiLevelType w:val="hybridMultilevel"/>
    <w:tmpl w:val="E01C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C3"/>
    <w:rsid w:val="001C62F4"/>
    <w:rsid w:val="00247A52"/>
    <w:rsid w:val="002B300A"/>
    <w:rsid w:val="0032541D"/>
    <w:rsid w:val="0036435C"/>
    <w:rsid w:val="00465DD0"/>
    <w:rsid w:val="006922D0"/>
    <w:rsid w:val="006F2482"/>
    <w:rsid w:val="00771374"/>
    <w:rsid w:val="007B3C72"/>
    <w:rsid w:val="00871DB7"/>
    <w:rsid w:val="009B5BB0"/>
    <w:rsid w:val="00AB5FD1"/>
    <w:rsid w:val="00AE32A1"/>
    <w:rsid w:val="00D010C3"/>
    <w:rsid w:val="00DC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C3"/>
    <w:rPr>
      <w:rFonts w:ascii="Tahoma" w:hAnsi="Tahoma" w:cs="Tahoma"/>
      <w:sz w:val="16"/>
      <w:szCs w:val="16"/>
    </w:rPr>
  </w:style>
  <w:style w:type="paragraph" w:styleId="ListParagraph">
    <w:name w:val="List Paragraph"/>
    <w:basedOn w:val="Normal"/>
    <w:uiPriority w:val="34"/>
    <w:qFormat/>
    <w:rsid w:val="003643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C3"/>
    <w:rPr>
      <w:rFonts w:ascii="Tahoma" w:hAnsi="Tahoma" w:cs="Tahoma"/>
      <w:sz w:val="16"/>
      <w:szCs w:val="16"/>
    </w:rPr>
  </w:style>
  <w:style w:type="paragraph" w:styleId="ListParagraph">
    <w:name w:val="List Paragraph"/>
    <w:basedOn w:val="Normal"/>
    <w:uiPriority w:val="34"/>
    <w:qFormat/>
    <w:rsid w:val="0036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McQuillan</dc:creator>
  <cp:lastModifiedBy>Anne Bousquet</cp:lastModifiedBy>
  <cp:revision>2</cp:revision>
  <dcterms:created xsi:type="dcterms:W3CDTF">2014-01-02T20:33:00Z</dcterms:created>
  <dcterms:modified xsi:type="dcterms:W3CDTF">2014-01-02T20:33:00Z</dcterms:modified>
</cp:coreProperties>
</file>