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827EBA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42089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43B00">
        <w:rPr>
          <w:u w:val="single"/>
        </w:rPr>
        <w:t>6</w:t>
      </w:r>
    </w:p>
    <w:p w14:paraId="30429113" w14:textId="6F75F00A" w:rsidR="008C113E" w:rsidRPr="001943CA" w:rsidRDefault="008C113E" w:rsidP="008C113E">
      <w:pPr>
        <w:pStyle w:val="MNBodycopyVerdana"/>
        <w:rPr>
          <w:szCs w:val="24"/>
        </w:rPr>
      </w:pPr>
    </w:p>
    <w:p w14:paraId="0393FC54" w14:textId="6B802DF9" w:rsidR="00443B00" w:rsidRPr="00443B00" w:rsidRDefault="00F0689D" w:rsidP="00443B00">
      <w:pPr>
        <w:pStyle w:val="MNBodycopyVerdana"/>
        <w:numPr>
          <w:ilvl w:val="0"/>
          <w:numId w:val="20"/>
        </w:numPr>
        <w:rPr>
          <w:rFonts w:cs="Open Sans"/>
          <w:szCs w:val="24"/>
        </w:rPr>
      </w:pPr>
      <w:r w:rsidRPr="00443B00">
        <w:rPr>
          <w:rFonts w:cs="Open Sans"/>
          <w:szCs w:val="24"/>
          <w:shd w:val="clear" w:color="auto" w:fill="FFFFFF"/>
        </w:rPr>
        <w:t xml:space="preserve">The </w:t>
      </w:r>
      <w:r w:rsidR="00443B00" w:rsidRPr="00443B00">
        <w:rPr>
          <w:rFonts w:cs="Open Sans"/>
          <w:szCs w:val="24"/>
          <w:shd w:val="clear" w:color="auto" w:fill="FFFFFF"/>
        </w:rPr>
        <w:t>Gianna was factoring the trinomial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15</m:t>
        </m:r>
        <m:sSup>
          <m:sSup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szCs w:val="24"/>
            <w:shd w:val="clear" w:color="auto" w:fill="FFFFFF"/>
          </w:rPr>
          <m:t>-4n-32</m:t>
        </m:r>
      </m:oMath>
      <w:r w:rsidR="00443B00" w:rsidRPr="00443B00">
        <w:rPr>
          <w:rFonts w:cs="Open Sans"/>
          <w:szCs w:val="24"/>
          <w:shd w:val="clear" w:color="auto" w:fill="FFFFFF"/>
        </w:rPr>
        <w:t> using the factoring by grouping strategy. Her partial work is shown.</w:t>
      </w:r>
      <w:r w:rsidR="00443B00" w:rsidRPr="00443B00">
        <w:rPr>
          <w:rFonts w:cs="Open Sans"/>
          <w:szCs w:val="24"/>
        </w:rPr>
        <w:br/>
      </w:r>
      <w:r w:rsidR="00443B00" w:rsidRPr="00443B00">
        <w:rPr>
          <w:rFonts w:cs="Open Sans"/>
          <w:szCs w:val="24"/>
        </w:rPr>
        <w:br/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15</m:t>
        </m:r>
        <m:sSup>
          <m:sSup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szCs w:val="24"/>
            <w:shd w:val="clear" w:color="auto" w:fill="FFFFFF"/>
          </w:rPr>
          <m:t>-4n-32</m:t>
        </m:r>
      </m:oMath>
      <w:r w:rsidR="00443B00" w:rsidRPr="00443B00">
        <w:rPr>
          <w:rFonts w:cs="Open Sans"/>
          <w:szCs w:val="24"/>
          <w:shd w:val="clear" w:color="auto" w:fill="FFFFFF"/>
        </w:rPr>
        <w:t> </w:t>
      </w:r>
    </w:p>
    <w:p w14:paraId="01B5EC54" w14:textId="77777777" w:rsidR="00443B00" w:rsidRPr="00443B00" w:rsidRDefault="00443B00" w:rsidP="00443B00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m:oMath>
        <m:r>
          <w:rPr>
            <w:rFonts w:ascii="Cambria Math" w:hAnsi="Cambria Math" w:cs="Open Sans"/>
            <w:szCs w:val="24"/>
            <w:shd w:val="clear" w:color="auto" w:fill="FFFFFF"/>
          </w:rPr>
          <m:t>15</m:t>
        </m:r>
        <m:sSup>
          <m:sSup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szCs w:val="24"/>
            <w:shd w:val="clear" w:color="auto" w:fill="FFFFFF"/>
          </w:rPr>
          <m:t>-</m:t>
        </m:r>
        <m:r>
          <w:rPr>
            <w:rFonts w:ascii="Cambria Math" w:hAnsi="Cambria Math" w:cs="Open Sans"/>
            <w:szCs w:val="24"/>
            <w:shd w:val="clear" w:color="auto" w:fill="FFFFFF"/>
          </w:rPr>
          <m:t>2</m:t>
        </m:r>
        <m:r>
          <w:rPr>
            <w:rFonts w:ascii="Cambria Math" w:hAnsi="Cambria Math" w:cs="Open Sans"/>
            <w:szCs w:val="24"/>
            <w:shd w:val="clear" w:color="auto" w:fill="FFFFFF"/>
          </w:rPr>
          <m:t>4n</m:t>
        </m:r>
        <m:r>
          <w:rPr>
            <w:rFonts w:ascii="Cambria Math" w:hAnsi="Cambria Math" w:cs="Open Sans"/>
            <w:szCs w:val="24"/>
            <w:shd w:val="clear" w:color="auto" w:fill="FFFFFF"/>
          </w:rPr>
          <m:t>+20n</m:t>
        </m:r>
        <m:r>
          <w:rPr>
            <w:rFonts w:ascii="Cambria Math" w:hAnsi="Cambria Math" w:cs="Open Sans"/>
            <w:szCs w:val="24"/>
            <w:shd w:val="clear" w:color="auto" w:fill="FFFFFF"/>
          </w:rPr>
          <m:t>-32</m:t>
        </m:r>
      </m:oMath>
      <w:r w:rsidRPr="00443B00">
        <w:rPr>
          <w:rFonts w:cs="Open Sans"/>
          <w:szCs w:val="24"/>
          <w:shd w:val="clear" w:color="auto" w:fill="FFFFFF"/>
        </w:rPr>
        <w:t> </w:t>
      </w:r>
    </w:p>
    <w:p w14:paraId="535DF889" w14:textId="77777777" w:rsidR="00443B00" w:rsidRPr="00443B00" w:rsidRDefault="00443B00" w:rsidP="00443B00">
      <w:pPr>
        <w:pStyle w:val="MNBodycopyVerdana"/>
        <w:ind w:left="360"/>
        <w:rPr>
          <w:rFonts w:cs="Open Sans"/>
          <w:szCs w:val="24"/>
        </w:rPr>
      </w:pPr>
      <m:oMathPara>
        <m:oMath>
          <m:d>
            <m:dPr>
              <m:ctrlPr>
                <w:rPr>
                  <w:rFonts w:ascii="Cambria Math" w:hAnsi="Cambria Math" w:cs="Open Sans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Open Sans"/>
                  <w:szCs w:val="24"/>
                </w:rPr>
                <m:t>15</m:t>
              </m:r>
              <m:sSup>
                <m:sSupPr>
                  <m:ctrlPr>
                    <w:rPr>
                      <w:rFonts w:ascii="Cambria Math" w:hAnsi="Cambria Math" w:cs="Open Sans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Open Sans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 w:cs="Open Sans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Open Sans"/>
                  <w:szCs w:val="24"/>
                </w:rPr>
                <m:t>-24n</m:t>
              </m:r>
            </m:e>
          </m:d>
          <m:r>
            <w:rPr>
              <w:rFonts w:ascii="Cambria Math" w:hAnsi="Cambria Math" w:cs="Open Sans"/>
              <w:szCs w:val="24"/>
            </w:rPr>
            <m:t>+(20n-32)</m:t>
          </m:r>
        </m:oMath>
      </m:oMathPara>
    </w:p>
    <w:p w14:paraId="58D7AFC2" w14:textId="49E786A6" w:rsidR="00443B00" w:rsidRPr="00443B00" w:rsidRDefault="00443B00" w:rsidP="00443B00">
      <w:pPr>
        <w:pStyle w:val="MNBodycopyVerdana"/>
        <w:ind w:left="360"/>
        <w:rPr>
          <w:rFonts w:cs="Open Sans"/>
          <w:szCs w:val="24"/>
        </w:rPr>
      </w:pPr>
      <w:r w:rsidRPr="00443B00">
        <w:rPr>
          <w:rFonts w:cs="Open Sans"/>
          <w:szCs w:val="24"/>
        </w:rPr>
        <w:t>________________________</w:t>
      </w:r>
    </w:p>
    <w:p w14:paraId="0A3F562A" w14:textId="1946F397" w:rsidR="00442089" w:rsidRPr="00443B00" w:rsidRDefault="00443B00" w:rsidP="00443B00">
      <w:pPr>
        <w:pStyle w:val="MNBodycopyVerdana"/>
        <w:ind w:left="360"/>
        <w:rPr>
          <w:rFonts w:cs="Open Sans"/>
          <w:szCs w:val="24"/>
        </w:rPr>
      </w:pPr>
      <m:oMathPara>
        <m:oMath>
          <m:r>
            <w:rPr>
              <w:rFonts w:ascii="Cambria Math" w:hAnsi="Cambria Math" w:cs="Open Sans"/>
              <w:szCs w:val="24"/>
            </w:rPr>
            <m:t>(3n+4)(5n-8)</m:t>
          </m:r>
          <m:r>
            <w:rPr>
              <w:rFonts w:cs="Open Sans"/>
              <w:szCs w:val="24"/>
            </w:rPr>
            <w:br/>
          </m:r>
          <m:r>
            <w:rPr>
              <w:rFonts w:ascii="Open Sans" w:hAnsi="Open Sans" w:cs="Open Sans"/>
              <w:color w:val="333333"/>
              <w:sz w:val="21"/>
              <w:szCs w:val="21"/>
            </w:rPr>
            <w:br/>
          </m:r>
        </m:oMath>
      </m:oMathPara>
      <w:r w:rsidRPr="00443B00">
        <w:rPr>
          <w:rFonts w:cs="Open Sans"/>
          <w:color w:val="333333"/>
          <w:szCs w:val="24"/>
          <w:shd w:val="clear" w:color="auto" w:fill="FFFFFF"/>
        </w:rPr>
        <w:t>What is the step that would complete Gianna’s work?</w:t>
      </w:r>
    </w:p>
    <w:p w14:paraId="57BB6788" w14:textId="2F709402" w:rsidR="0008607A" w:rsidRDefault="003F4B21" w:rsidP="00442089">
      <w:pPr>
        <w:pStyle w:val="MNBodycopyVerdana"/>
        <w:rPr>
          <w:rFonts w:cs="Open Sans"/>
          <w:szCs w:val="24"/>
        </w:rPr>
      </w:pPr>
      <w:r w:rsidRPr="00443B0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7D6C465C">
                <wp:simplePos x="0" y="0"/>
                <wp:positionH relativeFrom="column">
                  <wp:posOffset>2386525</wp:posOffset>
                </wp:positionH>
                <wp:positionV relativeFrom="paragraph">
                  <wp:posOffset>54756</wp:posOffset>
                </wp:positionV>
                <wp:extent cx="376682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71A97F01" w:rsidR="00866F63" w:rsidRPr="000D3405" w:rsidRDefault="00443B00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3n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5n-8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+4(5n-8)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7.9pt;margin-top:4.3pt;width:296.6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25307EFE" w14:textId="71A97F01" w:rsidR="00866F63" w:rsidRPr="000D3405" w:rsidRDefault="00443B00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5n-8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+4(5n-8)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2F253D" w14:textId="77777777" w:rsidR="00443B00" w:rsidRPr="00195AAD" w:rsidRDefault="00443B00" w:rsidP="00442089">
      <w:pPr>
        <w:pStyle w:val="MNBodycopyVerdana"/>
        <w:rPr>
          <w:rFonts w:cs="Open Sans"/>
          <w:szCs w:val="24"/>
        </w:rPr>
      </w:pPr>
    </w:p>
    <w:p w14:paraId="05ABDD00" w14:textId="77777777" w:rsidR="008F525A" w:rsidRPr="008F525A" w:rsidRDefault="008F525A" w:rsidP="008F525A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8F525A">
        <w:rPr>
          <w:rFonts w:cs="Open Sans"/>
          <w:color w:val="333333"/>
          <w:szCs w:val="24"/>
          <w:shd w:val="clear" w:color="auto" w:fill="FFFFFF"/>
        </w:rPr>
        <w:t xml:space="preserve">Penny rearranged the terms of a polynomial two different ways </w:t>
      </w:r>
      <w:proofErr w:type="gramStart"/>
      <w:r w:rsidRPr="008F525A">
        <w:rPr>
          <w:rFonts w:cs="Open Sans"/>
          <w:color w:val="333333"/>
          <w:szCs w:val="24"/>
          <w:shd w:val="clear" w:color="auto" w:fill="FFFFFF"/>
        </w:rPr>
        <w:t>in order to</w:t>
      </w:r>
      <w:proofErr w:type="gramEnd"/>
      <w:r w:rsidRPr="008F525A">
        <w:rPr>
          <w:rFonts w:cs="Open Sans"/>
          <w:color w:val="333333"/>
          <w:szCs w:val="24"/>
          <w:shd w:val="clear" w:color="auto" w:fill="FFFFFF"/>
        </w:rPr>
        <w:t xml:space="preserve"> factor by grouping.</w:t>
      </w:r>
      <w:r w:rsidRPr="008F525A">
        <w:rPr>
          <w:rFonts w:cs="Segoe UI"/>
          <w:color w:val="000000" w:themeColor="text1"/>
          <w:szCs w:val="24"/>
          <w:shd w:val="clear" w:color="auto" w:fill="FFFFFF"/>
        </w:rPr>
        <w:br/>
      </w:r>
      <w:r w:rsidRPr="008F525A">
        <w:rPr>
          <w:rFonts w:cs="Segoe UI"/>
          <w:color w:val="000000" w:themeColor="text1"/>
          <w:szCs w:val="24"/>
          <w:shd w:val="clear" w:color="auto" w:fill="FFFFFF"/>
        </w:rPr>
        <w:br/>
      </w:r>
      <w:r w:rsidRPr="008F525A">
        <w:rPr>
          <w:rFonts w:cs="Open Sans"/>
          <w:noProof/>
          <w:color w:val="333333"/>
          <w:szCs w:val="24"/>
        </w:rPr>
        <w:drawing>
          <wp:inline distT="0" distB="0" distL="0" distR="0" wp14:anchorId="716E6B51" wp14:editId="2474CCA2">
            <wp:extent cx="5072184" cy="735936"/>
            <wp:effectExtent l="0" t="0" r="0" b="1270"/>
            <wp:docPr id="1367160533" name="Picture 3" descr="A picture containing text, fon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0533" name="Picture 3" descr="A picture containing text, font, screenshot, numb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550" cy="7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5E7" w:rsidRPr="008F525A">
        <w:rPr>
          <w:rFonts w:cs="Open Sans"/>
          <w:color w:val="333333"/>
          <w:szCs w:val="24"/>
        </w:rPr>
        <w:br/>
      </w:r>
      <w:r w:rsidR="00E035E7" w:rsidRPr="008F525A">
        <w:rPr>
          <w:rFonts w:cs="Open Sans"/>
          <w:color w:val="333333"/>
          <w:szCs w:val="24"/>
        </w:rPr>
        <w:br/>
      </w:r>
      <w:r w:rsidRPr="008F525A">
        <w:rPr>
          <w:rFonts w:cs="Open Sans"/>
          <w:color w:val="333333"/>
          <w:szCs w:val="24"/>
          <w:shd w:val="clear" w:color="auto" w:fill="FFFFFF"/>
        </w:rPr>
        <w:t>Penny determined that only one of the rearranged ways would work to factor by grouping and reveal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(3a-1)</m:t>
        </m:r>
      </m:oMath>
      <w:r w:rsidRPr="008F525A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8F525A">
        <w:rPr>
          <w:rFonts w:cs="Open Sans"/>
          <w:color w:val="333333"/>
          <w:szCs w:val="24"/>
          <w:shd w:val="clear" w:color="auto" w:fill="FFFFFF"/>
        </w:rPr>
        <w:t>as a common factor between the two groups.</w:t>
      </w:r>
    </w:p>
    <w:p w14:paraId="4D49C314" w14:textId="0141417E" w:rsidR="00B34F01" w:rsidRPr="008F525A" w:rsidRDefault="008F525A" w:rsidP="008F525A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8F525A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9ADA5B" wp14:editId="5FC74C98">
                <wp:simplePos x="0" y="0"/>
                <wp:positionH relativeFrom="column">
                  <wp:posOffset>1445846</wp:posOffset>
                </wp:positionH>
                <wp:positionV relativeFrom="paragraph">
                  <wp:posOffset>557579</wp:posOffset>
                </wp:positionV>
                <wp:extent cx="3766820" cy="1828800"/>
                <wp:effectExtent l="0" t="0" r="0" b="0"/>
                <wp:wrapSquare wrapText="bothSides"/>
                <wp:docPr id="990044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E9CF1" w14:textId="46C3295C" w:rsidR="008F525A" w:rsidRPr="000D3405" w:rsidRDefault="008F525A" w:rsidP="008F525A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Polynomial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ADA5B" id="_x0000_s1027" type="#_x0000_t202" style="position:absolute;left:0;text-align:left;margin-left:113.85pt;margin-top:43.9pt;width:296.6pt;height:2in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105E9CF1" w14:textId="46C3295C" w:rsidR="008F525A" w:rsidRPr="000D3405" w:rsidRDefault="008F525A" w:rsidP="008F525A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Polynomial 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F525A">
        <w:rPr>
          <w:rFonts w:cs="Open Sans"/>
          <w:color w:val="333333"/>
          <w:szCs w:val="24"/>
          <w:shd w:val="clear" w:color="auto" w:fill="FFFFFF"/>
        </w:rPr>
        <w:t>___________________</w:t>
      </w:r>
      <w:r w:rsidRPr="008F525A">
        <w:rPr>
          <w:rFonts w:cs="Open Sans"/>
          <w:color w:val="333333"/>
          <w:szCs w:val="24"/>
          <w:shd w:val="clear" w:color="auto" w:fill="FFFFFF"/>
        </w:rPr>
        <w:t xml:space="preserve"> is not grouped correctly to be able to factor by grouping because once the greatest common factor is factored out of the two groups, no common factor is revealed.</w:t>
      </w:r>
      <w:r w:rsidR="00FA2B65" w:rsidRPr="008F525A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6F3D9006" w14:textId="77777777" w:rsidR="00977825" w:rsidRPr="00CD6DD0" w:rsidRDefault="00977825" w:rsidP="0008607A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</w:p>
    <w:p w14:paraId="4F785895" w14:textId="0396BC6C" w:rsidR="00CD6DD0" w:rsidRPr="00CD6DD0" w:rsidRDefault="00CD6DD0" w:rsidP="008F525A">
      <w:pPr>
        <w:pStyle w:val="MNNumberedQuestions"/>
        <w:numPr>
          <w:ilvl w:val="0"/>
          <w:numId w:val="20"/>
        </w:numPr>
        <w:rPr>
          <w:rStyle w:val="mjx-char"/>
          <w:color w:val="000000" w:themeColor="text1"/>
          <w:szCs w:val="24"/>
        </w:rPr>
      </w:pPr>
      <w:r w:rsidRPr="00195AAD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3CC650" wp14:editId="4BB4C99F">
                <wp:simplePos x="0" y="0"/>
                <wp:positionH relativeFrom="column">
                  <wp:posOffset>1857180</wp:posOffset>
                </wp:positionH>
                <wp:positionV relativeFrom="paragraph">
                  <wp:posOffset>1327492</wp:posOffset>
                </wp:positionV>
                <wp:extent cx="1711325" cy="1828800"/>
                <wp:effectExtent l="0" t="0" r="0" b="0"/>
                <wp:wrapSquare wrapText="bothSides"/>
                <wp:docPr id="361121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5A32" w14:textId="015AAC20" w:rsidR="00B34F01" w:rsidRPr="000D3405" w:rsidRDefault="00CD6DD0" w:rsidP="00B34F0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(x-5)(4x+1)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CC650" id="_x0000_s1028" type="#_x0000_t202" style="position:absolute;left:0;text-align:left;margin-left:146.25pt;margin-top:104.55pt;width:134.75pt;height:2in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" filled="f" stroked="f" strokeweight=".5pt">
                <v:textbox style="mso-fit-shape-to-text:t">
                  <w:txbxContent>
                    <w:p w14:paraId="7CFB5A32" w14:textId="015AAC20" w:rsidR="00B34F01" w:rsidRPr="000D3405" w:rsidRDefault="00CD6DD0" w:rsidP="00B34F0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(x-5)(4x+1)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8F525A" w:rsidRPr="00CD6DD0">
        <w:rPr>
          <w:rFonts w:cs="Open Sans"/>
          <w:color w:val="333333"/>
          <w:szCs w:val="24"/>
          <w:shd w:val="clear" w:color="auto" w:fill="FFFFFF"/>
        </w:rPr>
        <w:t>A trinomial is shown in the form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a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+bx+c</m:t>
        </m:r>
      </m:oMath>
    </w:p>
    <w:p w14:paraId="175A444F" w14:textId="3F3D78D4" w:rsidR="00B34F01" w:rsidRPr="00195AAD" w:rsidRDefault="00CD6DD0" w:rsidP="00CD6DD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shd w:val="clear" w:color="auto" w:fill="FFFFFF"/>
            </w:rPr>
            <m:t>4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shd w:val="clear" w:color="auto" w:fill="FFFFFF"/>
            </w:rPr>
            <m:t>-19x-5</m:t>
          </m:r>
          <m:r>
            <w:rPr>
              <w:rFonts w:cs="Open Sans"/>
              <w:color w:val="000000" w:themeColor="text1"/>
              <w:szCs w:val="24"/>
            </w:rPr>
            <w:br/>
          </m:r>
          <m:r>
            <w:rPr>
              <w:color w:val="000000" w:themeColor="text1"/>
              <w:szCs w:val="24"/>
            </w:rPr>
            <w:br/>
          </m:r>
        </m:oMath>
      </m:oMathPara>
      <w:r w:rsidRPr="00CD6DD0">
        <w:rPr>
          <w:rFonts w:cs="Open Sans"/>
          <w:color w:val="333333"/>
          <w:szCs w:val="24"/>
          <w:shd w:val="clear" w:color="auto" w:fill="FFFFFF"/>
        </w:rPr>
        <w:t>The expression can then be grouped and factored as</w:t>
      </w:r>
      <w:r w:rsidRPr="00CD6DD0">
        <w:rPr>
          <w:rFonts w:cs="Open Sans"/>
          <w:color w:val="333333"/>
          <w:szCs w:val="24"/>
          <w:shd w:val="clear" w:color="auto" w:fill="FFFFFF"/>
        </w:rPr>
        <w:t>________________________</w:t>
      </w:r>
      <w:r w:rsidRPr="00CD6DD0">
        <w:rPr>
          <w:rFonts w:cs="Open Sans"/>
          <w:color w:val="333333"/>
          <w:szCs w:val="24"/>
          <w:shd w:val="clear" w:color="auto" w:fill="FFFFFF"/>
        </w:rPr>
        <w:t>.</w:t>
      </w:r>
      <m:oMath>
        <m:r>
          <m:rPr>
            <m:sty m:val="p"/>
          </m:rPr>
          <w:rPr>
            <w:rFonts w:ascii="Cambria Math" w:hAnsi="Cambria Math" w:cs="Open Sans"/>
            <w:color w:val="000000" w:themeColor="text1"/>
            <w:szCs w:val="24"/>
          </w:rPr>
          <w:br/>
        </m:r>
      </m:oMath>
    </w:p>
    <w:p w14:paraId="16688C3A" w14:textId="65A199D0" w:rsidR="00B34F01" w:rsidRPr="00195AAD" w:rsidRDefault="00B34F01" w:rsidP="00B34F0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437DBFF7" w14:textId="18315E54" w:rsidR="00A55859" w:rsidRPr="00195AAD" w:rsidRDefault="00A55859" w:rsidP="00CD6DD0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A55859" w:rsidRPr="00195AAD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3E906" w14:textId="77777777" w:rsidR="00E17C48" w:rsidRDefault="00E17C48">
      <w:r>
        <w:separator/>
      </w:r>
    </w:p>
  </w:endnote>
  <w:endnote w:type="continuationSeparator" w:id="0">
    <w:p w14:paraId="644B5711" w14:textId="77777777" w:rsidR="00E17C48" w:rsidRDefault="00E17C48">
      <w:r>
        <w:continuationSeparator/>
      </w:r>
    </w:p>
  </w:endnote>
  <w:endnote w:type="continuationNotice" w:id="1">
    <w:p w14:paraId="01903818" w14:textId="77777777" w:rsidR="00E17C48" w:rsidRDefault="00E17C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DD647" w14:textId="77777777" w:rsidR="00E17C48" w:rsidRDefault="00E17C48">
      <w:r>
        <w:separator/>
      </w:r>
    </w:p>
  </w:footnote>
  <w:footnote w:type="continuationSeparator" w:id="0">
    <w:p w14:paraId="37FC4304" w14:textId="77777777" w:rsidR="00E17C48" w:rsidRDefault="00E17C48">
      <w:r>
        <w:continuationSeparator/>
      </w:r>
    </w:p>
  </w:footnote>
  <w:footnote w:type="continuationNotice" w:id="1">
    <w:p w14:paraId="1A24D87F" w14:textId="77777777" w:rsidR="00E17C48" w:rsidRDefault="00E17C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6FE"/>
    <w:rsid w:val="000F2E10"/>
    <w:rsid w:val="000F43AE"/>
    <w:rsid w:val="00107915"/>
    <w:rsid w:val="001177ED"/>
    <w:rsid w:val="00120FC4"/>
    <w:rsid w:val="00121B6E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43CA"/>
    <w:rsid w:val="00195A0E"/>
    <w:rsid w:val="00195AAD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485A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B21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3B00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5BD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0D35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DF9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8F525A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825"/>
    <w:rsid w:val="0097792B"/>
    <w:rsid w:val="00980CBD"/>
    <w:rsid w:val="009820C8"/>
    <w:rsid w:val="00983FFD"/>
    <w:rsid w:val="00991E7C"/>
    <w:rsid w:val="009930A1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58D5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4F0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B392A"/>
    <w:rsid w:val="00CC2DFF"/>
    <w:rsid w:val="00CD16BB"/>
    <w:rsid w:val="00CD6DD0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035E7"/>
    <w:rsid w:val="00E10A3A"/>
    <w:rsid w:val="00E11500"/>
    <w:rsid w:val="00E128E0"/>
    <w:rsid w:val="00E15336"/>
    <w:rsid w:val="00E17C48"/>
    <w:rsid w:val="00E2123E"/>
    <w:rsid w:val="00E22156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0689D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483F"/>
    <w:rsid w:val="00F658DB"/>
    <w:rsid w:val="00F702F2"/>
    <w:rsid w:val="00F84365"/>
    <w:rsid w:val="00F9674C"/>
    <w:rsid w:val="00F974AB"/>
    <w:rsid w:val="00FA00CB"/>
    <w:rsid w:val="00FA1988"/>
    <w:rsid w:val="00FA2B65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C1E69-79C2-47FC-BA1B-E75FD4C2EEB7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897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73</cp:revision>
  <cp:lastPrinted>2023-04-26T18:48:00Z</cp:lastPrinted>
  <dcterms:created xsi:type="dcterms:W3CDTF">2023-05-03T18:21:00Z</dcterms:created>
  <dcterms:modified xsi:type="dcterms:W3CDTF">2023-05-30T17:26:00Z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