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FFFD123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A2BE6">
        <w:rPr>
          <w:u w:val="single"/>
        </w:rPr>
        <w:t>7</w:t>
      </w:r>
    </w:p>
    <w:p w14:paraId="30429113" w14:textId="7C476666" w:rsidR="008C113E" w:rsidRPr="008C113E" w:rsidRDefault="008C113E" w:rsidP="008C113E">
      <w:pPr>
        <w:pStyle w:val="MNBodycopyVerdana"/>
      </w:pPr>
    </w:p>
    <w:p w14:paraId="46F4CB0F" w14:textId="56AD7EAD" w:rsidR="00536CE3" w:rsidRPr="00A466D6" w:rsidRDefault="00FA2BE6" w:rsidP="00717EB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type of line segment does a rigid transformation result in?</w:t>
      </w:r>
    </w:p>
    <w:p w14:paraId="0E1BA028" w14:textId="7508CA80" w:rsidR="00FE267F" w:rsidRDefault="00FE267F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75C24612" w14:textId="7E23995B" w:rsidR="00EC4E4A" w:rsidRDefault="00FA2BE6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A line segment that is congruent to the original line segment</w:t>
      </w:r>
    </w:p>
    <w:p w14:paraId="1133B869" w14:textId="77777777" w:rsidR="00775B87" w:rsidRPr="00BD2349" w:rsidRDefault="00775B87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A161427" w14:textId="5379CD7E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44139176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310DF3A2" w:rsidR="00F856E9" w:rsidRDefault="00FA2BE6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FA2BE6">
        <w:drawing>
          <wp:anchor distT="0" distB="0" distL="114300" distR="114300" simplePos="0" relativeHeight="251658240" behindDoc="0" locked="0" layoutInCell="1" allowOverlap="1" wp14:anchorId="4ADA596F" wp14:editId="32879E61">
            <wp:simplePos x="0" y="0"/>
            <wp:positionH relativeFrom="column">
              <wp:posOffset>4909820</wp:posOffset>
            </wp:positionH>
            <wp:positionV relativeFrom="paragraph">
              <wp:posOffset>10160</wp:posOffset>
            </wp:positionV>
            <wp:extent cx="1575435" cy="1333500"/>
            <wp:effectExtent l="0" t="0" r="5715" b="0"/>
            <wp:wrapSquare wrapText="bothSides"/>
            <wp:docPr id="1648364156" name="Picture 1" descr="A picture containing diagram, line, pl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64156" name="Picture 1" descr="A picture containing diagram, line, plot, number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15BC3" w14:textId="0704C2BF" w:rsidR="00596FA6" w:rsidRDefault="00FA2BE6" w:rsidP="005308DE">
      <w:pPr>
        <w:pStyle w:val="MNNumberedQuestions"/>
      </w:pPr>
      <w:r>
        <w:t xml:space="preserve">A coordinate grid is shown with angles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FGH</m:t>
        </m:r>
      </m:oMath>
      <w:r>
        <w:t xml:space="preserve">,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CMY</m:t>
        </m:r>
      </m:oMath>
      <w:r>
        <w:t xml:space="preserve">,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WKL</m:t>
        </m:r>
      </m:oMath>
      <w:r>
        <w:t xml:space="preserve"> with line segment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RB</m:t>
            </m:r>
          </m:e>
        </m:acc>
      </m:oMath>
      <w:r>
        <w:t xml:space="preserve">. What has the same measure as angle </w:t>
      </w:r>
      <m:oMath>
        <m:r>
          <w:rPr>
            <w:rFonts w:ascii="Cambria Math" w:hAnsi="Cambria Math"/>
          </w:rPr>
          <m:t>CMY</m:t>
        </m:r>
      </m:oMath>
      <w:r>
        <w:t>?</w:t>
      </w:r>
    </w:p>
    <w:p w14:paraId="5D138502" w14:textId="21B8291D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6A8BC6E7" w14:textId="1AB2C625" w:rsidR="00717EBD" w:rsidRDefault="00FA2BE6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WKL</m:t>
          </m:r>
        </m:oMath>
      </m:oMathPara>
    </w:p>
    <w:p w14:paraId="49E421B3" w14:textId="1E1EBE97" w:rsidR="00F856E9" w:rsidRDefault="00FA2BE6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75EE5B" wp14:editId="1C825D7B">
            <wp:simplePos x="0" y="0"/>
            <wp:positionH relativeFrom="column">
              <wp:posOffset>5019675</wp:posOffset>
            </wp:positionH>
            <wp:positionV relativeFrom="paragraph">
              <wp:posOffset>275590</wp:posOffset>
            </wp:positionV>
            <wp:extent cx="1441588" cy="1228725"/>
            <wp:effectExtent l="0" t="0" r="6350" b="0"/>
            <wp:wrapSquare wrapText="bothSides"/>
            <wp:docPr id="130551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588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33F37" w14:textId="3C7891B1" w:rsidR="00717EBD" w:rsidRDefault="00FA2BE6" w:rsidP="00717EBD">
      <w:pPr>
        <w:pStyle w:val="MNNumberedQuestions"/>
      </w:pPr>
      <w:r>
        <w:t xml:space="preserve">Two triangles are shown where triangle </w:t>
      </w:r>
      <m:oMath>
        <m:r>
          <w:rPr>
            <w:rFonts w:ascii="Cambria Math" w:hAnsi="Cambria Math"/>
          </w:rPr>
          <m:t>KSC</m:t>
        </m:r>
      </m:oMath>
      <w:r>
        <w:t xml:space="preserve"> is </w:t>
      </w:r>
      <w:proofErr w:type="gramStart"/>
      <w:r>
        <w:t>similar to</w:t>
      </w:r>
      <w:proofErr w:type="gramEnd"/>
      <w:r>
        <w:t xml:space="preserve"> tr</w:t>
      </w:r>
      <w:proofErr w:type="spellStart"/>
      <w:r>
        <w:t>iangle</w:t>
      </w:r>
      <w:proofErr w:type="spellEnd"/>
      <w:r>
        <w:t xml:space="preserve"> </w:t>
      </w:r>
      <m:oMath>
        <m:r>
          <w:rPr>
            <w:rFonts w:ascii="Cambria Math" w:hAnsi="Cambria Math"/>
          </w:rPr>
          <m:t>XWZ</m:t>
        </m:r>
      </m:oMath>
      <w:r>
        <w:t>. Write a similarity statement between the two triangles.</w:t>
      </w:r>
    </w:p>
    <w:p w14:paraId="44A3718A" w14:textId="1934EAC1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7563083F" w14:textId="77777777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01E38797" w14:textId="50E8382A" w:rsidR="00FA2BE6" w:rsidRP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SC</m:t>
              </m:r>
            </m:e>
          </m:acc>
          <m:r>
            <w:rPr>
              <w:rFonts w:ascii="Cambria Math" w:hAnsi="Cambria Math"/>
              <w:color w:val="FF0000"/>
            </w:rPr>
            <m:t>≅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WZ</m:t>
              </m:r>
            </m:e>
          </m:acc>
        </m:oMath>
      </m:oMathPara>
    </w:p>
    <w:p w14:paraId="06B4F862" w14:textId="4DAC1DAA" w:rsidR="00717EBD" w:rsidRPr="00717EBD" w:rsidRDefault="00717EBD" w:rsidP="00775B87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sectPr w:rsidR="00717EBD" w:rsidRPr="00717EBD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4480B" w14:textId="77777777" w:rsidR="00B24B71" w:rsidRDefault="00B24B71">
      <w:r>
        <w:separator/>
      </w:r>
    </w:p>
  </w:endnote>
  <w:endnote w:type="continuationSeparator" w:id="0">
    <w:p w14:paraId="79362BF4" w14:textId="77777777" w:rsidR="00B24B71" w:rsidRDefault="00B24B71">
      <w:r>
        <w:continuationSeparator/>
      </w:r>
    </w:p>
  </w:endnote>
  <w:endnote w:type="continuationNotice" w:id="1">
    <w:p w14:paraId="158A8695" w14:textId="77777777" w:rsidR="00B24B71" w:rsidRDefault="00B24B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79270" w14:textId="77777777" w:rsidR="00B24B71" w:rsidRDefault="00B24B71">
      <w:r>
        <w:separator/>
      </w:r>
    </w:p>
  </w:footnote>
  <w:footnote w:type="continuationSeparator" w:id="0">
    <w:p w14:paraId="2EB2E432" w14:textId="77777777" w:rsidR="00B24B71" w:rsidRDefault="00B24B71">
      <w:r>
        <w:continuationSeparator/>
      </w:r>
    </w:p>
  </w:footnote>
  <w:footnote w:type="continuationNotice" w:id="1">
    <w:p w14:paraId="4B5341B0" w14:textId="77777777" w:rsidR="00B24B71" w:rsidRDefault="00B24B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4B71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459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2023-06-19T05:35:00Z</dcterms:created>
  <dcterms:modified xsi:type="dcterms:W3CDTF">2023-06-19T05:35:00Z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