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C201DD9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864217">
        <w:rPr>
          <w:u w:val="single"/>
        </w:rPr>
        <w:t>3</w:t>
      </w:r>
    </w:p>
    <w:p w14:paraId="30429113" w14:textId="7774CF0B" w:rsidR="008C113E" w:rsidRPr="008C113E" w:rsidRDefault="00A3586D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5CA7BBFE">
            <wp:simplePos x="0" y="0"/>
            <wp:positionH relativeFrom="column">
              <wp:posOffset>3673475</wp:posOffset>
            </wp:positionH>
            <wp:positionV relativeFrom="paragraph">
              <wp:posOffset>470535</wp:posOffset>
            </wp:positionV>
            <wp:extent cx="3071495" cy="914400"/>
            <wp:effectExtent l="0" t="0" r="1905" b="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45C66328" w:rsidR="00A3586D" w:rsidRPr="00A3586D" w:rsidRDefault="00EB64A0" w:rsidP="00A3586D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</m:t>
        </m:r>
        <m:r>
          <w:rPr>
            <w:rFonts w:ascii="Cambria Math" w:hAnsi="Cambria Math"/>
            <w:color w:val="000000" w:themeColor="text1"/>
          </w:rPr>
          <m:t>WBM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</m:t>
        </m:r>
        <m:r>
          <w:rPr>
            <w:rFonts w:ascii="Cambria Math" w:hAnsi="Cambria Math"/>
            <w:color w:val="000000" w:themeColor="text1"/>
          </w:rPr>
          <m:t>RXT</m:t>
        </m:r>
      </m:oMath>
      <w:r>
        <w:rPr>
          <w:color w:val="000000" w:themeColor="text1"/>
        </w:rPr>
        <w:t xml:space="preserve"> are shown where </w:t>
      </w:r>
      <m:oMath>
        <m:r>
          <w:rPr>
            <w:rFonts w:ascii="Cambria Math" w:hAnsi="Cambria Math"/>
            <w:color w:val="000000" w:themeColor="text1"/>
          </w:rPr>
          <m:t>∠W</m:t>
        </m:r>
        <m:r>
          <w:rPr>
            <w:rFonts w:ascii="Cambria Math" w:hAnsi="Cambria Math"/>
            <w:color w:val="000000" w:themeColor="text1"/>
          </w:rPr>
          <m:t>BM</m:t>
        </m:r>
        <m:r>
          <w:rPr>
            <w:rFonts w:ascii="Cambria Math" w:hAnsi="Cambria Math"/>
            <w:color w:val="000000" w:themeColor="text1"/>
          </w:rPr>
          <m:t>≅∠RXT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</m:t>
        </m:r>
        <m:r>
          <w:rPr>
            <w:rFonts w:ascii="Cambria Math" w:hAnsi="Cambria Math"/>
            <w:color w:val="000000" w:themeColor="text1"/>
          </w:rPr>
          <m:t>BMW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≅∠</m:t>
        </m:r>
        <m:r>
          <w:rPr>
            <w:rFonts w:ascii="Cambria Math" w:hAnsi="Cambria Math"/>
            <w:color w:val="000000" w:themeColor="text1"/>
          </w:rPr>
          <m:t>XTR</m:t>
        </m:r>
      </m:oMath>
      <w:r>
        <w:rPr>
          <w:color w:val="000000" w:themeColor="text1"/>
        </w:rPr>
        <w:t xml:space="preserve">. What other information is necessary to show that </w:t>
      </w:r>
      <m:oMath>
        <m:r>
          <w:rPr>
            <w:rFonts w:ascii="Cambria Math" w:hAnsi="Cambria Math"/>
            <w:color w:val="000000" w:themeColor="text1"/>
          </w:rPr>
          <m:t>∆</m:t>
        </m:r>
        <m:r>
          <w:rPr>
            <w:rFonts w:ascii="Cambria Math" w:hAnsi="Cambria Math"/>
            <w:color w:val="000000" w:themeColor="text1"/>
          </w:rPr>
          <m:t>WBM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≅∠RXT</m:t>
        </m:r>
      </m:oMath>
      <w:r>
        <w:rPr>
          <w:color w:val="000000" w:themeColor="text1"/>
        </w:rPr>
        <w:t xml:space="preserve"> using AAS Congruence?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1C269D7" w14:textId="47B89C5D" w:rsidR="00EA0A4D" w:rsidRPr="00EB64A0" w:rsidRDefault="00EA0A4D" w:rsidP="00EA0A4D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WM</m:t>
            </m:r>
          </m:e>
        </m:acc>
        <m:r>
          <w:rPr>
            <w:rFonts w:ascii="Cambria Math" w:hAnsi="Cambria Math"/>
            <w:color w:val="FF0000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RT</m:t>
            </m:r>
          </m:e>
        </m:acc>
      </m:oMath>
      <w:r w:rsidRPr="00EB64A0">
        <w:rPr>
          <w:color w:val="FF0000"/>
        </w:rPr>
        <w:t xml:space="preserve"> </w:t>
      </w:r>
      <w:r>
        <w:rPr>
          <w:color w:val="FF0000"/>
        </w:rPr>
        <w:t>or</w:t>
      </w:r>
      <w:r w:rsidRPr="00EB64A0">
        <w:rPr>
          <w:color w:val="FF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WB</m:t>
            </m:r>
          </m:e>
        </m:acc>
        <m:r>
          <w:rPr>
            <w:rFonts w:ascii="Cambria Math" w:hAnsi="Cambria Math"/>
            <w:color w:val="FF0000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RX</m:t>
            </m:r>
          </m:e>
        </m:acc>
      </m:oMath>
    </w:p>
    <w:p w14:paraId="6CD2A9DC" w14:textId="4C83EADC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5B0F49E5" w:rsidR="00FC0505" w:rsidRPr="00CD0181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329699DB" w:rsidR="00E221F5" w:rsidRDefault="00EB64A0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EB64A0">
        <w:rPr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5EE732B4">
            <wp:simplePos x="0" y="0"/>
            <wp:positionH relativeFrom="column">
              <wp:posOffset>4137660</wp:posOffset>
            </wp:positionH>
            <wp:positionV relativeFrom="paragraph">
              <wp:posOffset>276860</wp:posOffset>
            </wp:positionV>
            <wp:extent cx="2534285" cy="1518285"/>
            <wp:effectExtent l="0" t="0" r="5715" b="5715"/>
            <wp:wrapSquare wrapText="bothSides"/>
            <wp:docPr id="347743976" name="Picture 1" descr="A picture containing lin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 descr="A picture containing line, diagram, plot&#10;&#10;Description automatically generated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D9FE1" w14:textId="245B82C2" w:rsidR="00822CCF" w:rsidRPr="00EB64A0" w:rsidRDefault="00EE0505" w:rsidP="00EB64A0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Triangles </w:t>
      </w:r>
      <m:oMath>
        <m:r>
          <w:rPr>
            <w:rFonts w:ascii="Cambria Math" w:hAnsi="Cambria Math"/>
            <w:color w:val="000000" w:themeColor="text1"/>
            <w:sz w:val="22"/>
          </w:rPr>
          <m:t>MWR</m:t>
        </m:r>
      </m:oMath>
      <w:r>
        <w:rPr>
          <w:color w:val="000000" w:themeColor="text1"/>
          <w:sz w:val="22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2"/>
          </w:rPr>
          <m:t>SXT</m:t>
        </m:r>
      </m:oMath>
      <w:r>
        <w:rPr>
          <w:color w:val="000000" w:themeColor="text1"/>
          <w:sz w:val="22"/>
        </w:rPr>
        <w:t xml:space="preserve"> are shown where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WR</m:t>
            </m:r>
          </m:e>
        </m:acc>
        <m:r>
          <w:rPr>
            <w:rFonts w:ascii="Cambria Math" w:hAnsi="Cambria Math"/>
            <w:color w:val="000000" w:themeColor="text1"/>
            <w:sz w:val="22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XT</m:t>
            </m:r>
          </m:e>
        </m:acc>
      </m:oMath>
      <w:r>
        <w:rPr>
          <w:color w:val="000000" w:themeColor="text1"/>
          <w:sz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WR</m:t>
            </m:r>
          </m:e>
        </m:acc>
        <m:r>
          <w:rPr>
            <w:rFonts w:ascii="Cambria Math" w:hAnsi="Cambria Math"/>
            <w:color w:val="000000" w:themeColor="text1"/>
            <w:sz w:val="22"/>
          </w:rPr>
          <m:t>⊥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MW</m:t>
            </m:r>
          </m:e>
        </m:acc>
      </m:oMath>
      <w:r>
        <w:rPr>
          <w:color w:val="000000" w:themeColor="text1"/>
          <w:sz w:val="22"/>
        </w:rPr>
        <w:t>,</w:t>
      </w:r>
      <w:r>
        <w:rPr>
          <w:color w:val="000000" w:themeColor="text1"/>
          <w:sz w:val="22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TX</m:t>
            </m:r>
          </m:e>
        </m:acc>
        <m:r>
          <w:rPr>
            <w:rFonts w:ascii="Cambria Math" w:hAnsi="Cambria Math"/>
            <w:color w:val="000000" w:themeColor="text1"/>
            <w:sz w:val="22"/>
          </w:rPr>
          <m:t>⊥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SX</m:t>
            </m:r>
          </m:e>
        </m:acc>
      </m:oMath>
      <w:r>
        <w:rPr>
          <w:color w:val="000000" w:themeColor="text1"/>
          <w:sz w:val="22"/>
        </w:rPr>
        <w:t xml:space="preserve">. Given that </w:t>
      </w:r>
      <m:oMath>
        <m:r>
          <w:rPr>
            <w:rFonts w:ascii="Cambria Math" w:hAnsi="Cambria Math"/>
            <w:color w:val="000000" w:themeColor="text1"/>
            <w:sz w:val="22"/>
          </w:rPr>
          <m:t>∠RMW≅∠TSX</m:t>
        </m:r>
      </m:oMath>
      <w:r>
        <w:rPr>
          <w:color w:val="000000" w:themeColor="text1"/>
          <w:sz w:val="22"/>
        </w:rPr>
        <w:t>, what can prove that the two triangles are congruent?</w:t>
      </w:r>
    </w:p>
    <w:p w14:paraId="7AAAC19B" w14:textId="77777777" w:rsidR="00EB64A0" w:rsidRDefault="00EB64A0" w:rsidP="00EA0A4D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25492067" w14:textId="77777777" w:rsidR="00EB64A0" w:rsidRDefault="00EB64A0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47325DB2" w14:textId="79EE18A2" w:rsidR="00EB64A0" w:rsidRPr="00EB64A0" w:rsidRDefault="00EB64A0" w:rsidP="00EA0A4D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AAS Congruence</w:t>
      </w:r>
    </w:p>
    <w:p w14:paraId="12C18539" w14:textId="058E02AF" w:rsidR="003251A3" w:rsidRDefault="003251A3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2DB2CBE" w14:textId="34099EA9" w:rsidR="00104F73" w:rsidRDefault="00EB64A0" w:rsidP="00C55DE1">
      <w:pPr>
        <w:pStyle w:val="MNNumberedQuestions"/>
        <w:rPr>
          <w:color w:val="000000" w:themeColor="text1"/>
        </w:rPr>
      </w:pPr>
      <w:r w:rsidRPr="001A6944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637AA6F4">
            <wp:simplePos x="0" y="0"/>
            <wp:positionH relativeFrom="margin">
              <wp:posOffset>3870960</wp:posOffset>
            </wp:positionH>
            <wp:positionV relativeFrom="paragraph">
              <wp:posOffset>11430</wp:posOffset>
            </wp:positionV>
            <wp:extent cx="2713990" cy="1240790"/>
            <wp:effectExtent l="0" t="0" r="3810" b="3810"/>
            <wp:wrapTight wrapText="bothSides">
              <wp:wrapPolygon edited="0">
                <wp:start x="0" y="0"/>
                <wp:lineTo x="0" y="21445"/>
                <wp:lineTo x="21529" y="21445"/>
                <wp:lineTo x="21529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7A0" w:rsidRPr="00EE27A0">
        <w:rPr>
          <w:color w:val="000000" w:themeColor="text1"/>
        </w:rPr>
        <w:t>Right triangle </w:t>
      </w:r>
      <m:oMath>
        <m:r>
          <w:rPr>
            <w:rFonts w:ascii="Cambria Math" w:hAnsi="Cambria Math"/>
            <w:color w:val="000000" w:themeColor="text1"/>
          </w:rPr>
          <m:t>SPN</m:t>
        </m:r>
      </m:oMath>
      <w:r w:rsidR="00EE27A0">
        <w:rPr>
          <w:color w:val="000000" w:themeColor="text1"/>
        </w:rPr>
        <w:t xml:space="preserve"> </w:t>
      </w:r>
      <w:r w:rsidR="00EE27A0" w:rsidRPr="00EE27A0">
        <w:rPr>
          <w:color w:val="000000" w:themeColor="text1"/>
        </w:rPr>
        <w:t>and right triangle </w:t>
      </w:r>
      <m:oMath>
        <m:r>
          <w:rPr>
            <w:rFonts w:ascii="Cambria Math" w:hAnsi="Cambria Math"/>
            <w:color w:val="000000" w:themeColor="text1"/>
          </w:rPr>
          <m:t>DWH</m:t>
        </m:r>
      </m:oMath>
      <w:r w:rsidR="00EE27A0" w:rsidRPr="00EE27A0">
        <w:rPr>
          <w:color w:val="000000" w:themeColor="text1"/>
        </w:rPr>
        <w:t> are shown.</w:t>
      </w:r>
      <w:r w:rsidR="00EE27A0">
        <w:rPr>
          <w:color w:val="000000" w:themeColor="text1"/>
        </w:rPr>
        <w:t xml:space="preserve"> </w:t>
      </w:r>
      <w:r w:rsidR="00EE27A0" w:rsidRPr="00EE27A0">
        <w:rPr>
          <w:color w:val="000000" w:themeColor="text1"/>
        </w:rPr>
        <w:t>What other information is necessary to show that </w:t>
      </w:r>
      <m:oMath>
        <m:r>
          <w:rPr>
            <w:rFonts w:ascii="Cambria Math" w:hAnsi="Cambria Math"/>
            <w:color w:val="000000" w:themeColor="text1"/>
          </w:rPr>
          <m:t>SPN≅DWH</m:t>
        </m:r>
      </m:oMath>
      <w:r w:rsidR="00EE27A0" w:rsidRPr="00EE27A0">
        <w:rPr>
          <w:color w:val="000000" w:themeColor="text1"/>
        </w:rPr>
        <w:t> using the Hypotenuse-Leg Congruence Theorem?</w:t>
      </w:r>
    </w:p>
    <w:p w14:paraId="34E50DE6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3AF881AD" w14:textId="52F209B0" w:rsidR="00EB64A0" w:rsidRPr="00EB64A0" w:rsidRDefault="00EB64A0" w:rsidP="00EB64A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SN</m:t>
            </m:r>
          </m:e>
        </m:acc>
        <m:r>
          <w:rPr>
            <w:rFonts w:ascii="Cambria Math" w:hAnsi="Cambria Math"/>
            <w:color w:val="FF0000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DH</m:t>
            </m:r>
          </m:e>
        </m:acc>
      </m:oMath>
      <w:r w:rsidRPr="00EB64A0">
        <w:rPr>
          <w:color w:val="FF0000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PN</m:t>
            </m:r>
          </m:e>
        </m:acc>
        <m:r>
          <w:rPr>
            <w:rFonts w:ascii="Cambria Math" w:hAnsi="Cambria Math"/>
            <w:color w:val="FF0000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WH</m:t>
            </m:r>
          </m:e>
        </m:acc>
      </m:oMath>
    </w:p>
    <w:p w14:paraId="3DAA2F04" w14:textId="7AEEDB42" w:rsidR="0020171B" w:rsidRPr="003251A3" w:rsidRDefault="0020171B" w:rsidP="00EB64A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CCA0" w14:textId="77777777" w:rsidR="00471A55" w:rsidRDefault="00471A55">
      <w:r>
        <w:separator/>
      </w:r>
    </w:p>
  </w:endnote>
  <w:endnote w:type="continuationSeparator" w:id="0">
    <w:p w14:paraId="223EC763" w14:textId="77777777" w:rsidR="00471A55" w:rsidRDefault="00471A55">
      <w:r>
        <w:continuationSeparator/>
      </w:r>
    </w:p>
  </w:endnote>
  <w:endnote w:type="continuationNotice" w:id="1">
    <w:p w14:paraId="416750AD" w14:textId="77777777" w:rsidR="00471A55" w:rsidRDefault="00471A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3866D" w14:textId="77777777" w:rsidR="00471A55" w:rsidRDefault="00471A55">
      <w:r>
        <w:separator/>
      </w:r>
    </w:p>
  </w:footnote>
  <w:footnote w:type="continuationSeparator" w:id="0">
    <w:p w14:paraId="02920080" w14:textId="77777777" w:rsidR="00471A55" w:rsidRDefault="00471A55">
      <w:r>
        <w:continuationSeparator/>
      </w:r>
    </w:p>
  </w:footnote>
  <w:footnote w:type="continuationNotice" w:id="1">
    <w:p w14:paraId="026707A0" w14:textId="77777777" w:rsidR="00471A55" w:rsidRDefault="00471A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1A55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623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2023-06-26T06:01:00Z</dcterms:created>
  <dcterms:modified xsi:type="dcterms:W3CDTF">2023-06-26T06:01:00Z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