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A3A608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0467E">
        <w:rPr>
          <w:u w:val="single"/>
        </w:rPr>
        <w:t>9</w:t>
      </w:r>
    </w:p>
    <w:p w14:paraId="30429113" w14:textId="53CB3D29" w:rsidR="008C113E" w:rsidRPr="008C113E" w:rsidRDefault="00973525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B9A087" wp14:editId="7F64B5C0">
            <wp:simplePos x="0" y="0"/>
            <wp:positionH relativeFrom="column">
              <wp:posOffset>4704715</wp:posOffset>
            </wp:positionH>
            <wp:positionV relativeFrom="paragraph">
              <wp:posOffset>259715</wp:posOffset>
            </wp:positionV>
            <wp:extent cx="1843405" cy="1071880"/>
            <wp:effectExtent l="0" t="0" r="0" b="0"/>
            <wp:wrapSquare wrapText="bothSides"/>
            <wp:docPr id="181542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0544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3F244E7D" w:rsidR="00A3586D" w:rsidRPr="00D16270" w:rsidRDefault="00973525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KND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DHN</m:t>
        </m:r>
      </m:oMath>
      <w:r>
        <w:rPr>
          <w:color w:val="000000" w:themeColor="text1"/>
        </w:rPr>
        <w:t xml:space="preserve"> are shown. Using the image, what reason justifies the statement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ND</m:t>
            </m:r>
          </m:e>
        </m:acc>
        <m:r>
          <w:rPr>
            <w:rFonts w:ascii="Cambria Math" w:hAnsi="Cambria Math"/>
            <w:color w:val="000000" w:themeColor="text1"/>
            <w:sz w:val="26"/>
            <w:szCs w:val="24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ND</m:t>
            </m:r>
          </m:e>
        </m:acc>
      </m:oMath>
      <w:r>
        <w:rPr>
          <w:color w:val="000000" w:themeColor="text1"/>
        </w:rPr>
        <w:t>?</w:t>
      </w:r>
    </w:p>
    <w:p w14:paraId="05517623" w14:textId="6309CE48" w:rsidR="005F5D52" w:rsidRDefault="0009378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"https://s3.amazonaws.com/algebranation/testyourself_uploads/Algebra2/FR.Geo.6.7.3.png" \* MERGEFORMATINET </w:instrText>
      </w:r>
      <w:r>
        <w:fldChar w:fldCharType="separate"/>
      </w:r>
      <w:r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A3195D2" w14:textId="7A212B2B" w:rsidR="00FB5584" w:rsidRPr="00C41E91" w:rsidRDefault="00A402C6" w:rsidP="00A402C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Reflexive property of congruence</w:t>
      </w:r>
    </w:p>
    <w:p w14:paraId="6CE33413" w14:textId="77777777" w:rsidR="00C41E91" w:rsidRPr="00C41E91" w:rsidRDefault="00C41E91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9A1C3B7" w:rsidR="00E221F5" w:rsidRDefault="00973525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6C63D22A">
            <wp:simplePos x="0" y="0"/>
            <wp:positionH relativeFrom="column">
              <wp:posOffset>4700905</wp:posOffset>
            </wp:positionH>
            <wp:positionV relativeFrom="paragraph">
              <wp:posOffset>195580</wp:posOffset>
            </wp:positionV>
            <wp:extent cx="2141220" cy="1012825"/>
            <wp:effectExtent l="0" t="0" r="5080" b="3175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3F61763C" w:rsidR="00EB64A0" w:rsidRDefault="00973525" w:rsidP="001B3493">
      <w:pPr>
        <w:pStyle w:val="MNNumberedQuestions"/>
      </w:pPr>
      <w:r>
        <w:t xml:space="preserve">Triangles </w:t>
      </w:r>
      <m:oMath>
        <m:r>
          <w:rPr>
            <w:rFonts w:ascii="Cambria Math" w:hAnsi="Cambria Math"/>
          </w:rPr>
          <m:t>FST</m:t>
        </m:r>
      </m:oMath>
      <w:r>
        <w:t xml:space="preserve"> and </w:t>
      </w:r>
      <m:oMath>
        <m:r>
          <w:rPr>
            <w:rFonts w:ascii="Cambria Math" w:hAnsi="Cambria Math"/>
          </w:rPr>
          <m:t>FCN</m:t>
        </m:r>
      </m:oMath>
      <w:r>
        <w:t xml:space="preserve"> are shown. </w:t>
      </w:r>
      <m:oMath>
        <m:r>
          <w:rPr>
            <w:rFonts w:ascii="Cambria Math" w:hAnsi="Cambria Math"/>
          </w:rPr>
          <m:t>∠TFS≅∠CNF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FS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NF</m:t>
            </m:r>
          </m:den>
        </m:f>
        <m:r>
          <w:rPr>
            <w:rFonts w:ascii="Cambria Math" w:hAnsi="Cambria Math"/>
            <w:sz w:val="28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FT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NC</m:t>
            </m:r>
          </m:den>
        </m:f>
      </m:oMath>
      <w:r>
        <w:t xml:space="preserve">. What angle is approximately equal to </w:t>
      </w:r>
      <m:oMath>
        <m:r>
          <w:rPr>
            <w:rFonts w:ascii="Cambria Math" w:hAnsi="Cambria Math"/>
          </w:rPr>
          <m:t>∠T</m:t>
        </m:r>
      </m:oMath>
      <w:r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39D1DCC" w14:textId="77777777" w:rsidR="00FB5584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68D5E1A" w14:textId="0592C789" w:rsidR="009C5EEF" w:rsidRPr="00C41E91" w:rsidRDefault="00973525" w:rsidP="0097352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∠C</m:t>
          </m:r>
        </m:oMath>
      </m:oMathPara>
    </w:p>
    <w:p w14:paraId="500D3AC9" w14:textId="77777777" w:rsidR="00C41E91" w:rsidRPr="00C41E91" w:rsidRDefault="00C41E91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3B7823B3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71D7741F">
            <wp:simplePos x="0" y="0"/>
            <wp:positionH relativeFrom="column">
              <wp:posOffset>5462270</wp:posOffset>
            </wp:positionH>
            <wp:positionV relativeFrom="paragraph">
              <wp:posOffset>120015</wp:posOffset>
            </wp:positionV>
            <wp:extent cx="1081405" cy="1331595"/>
            <wp:effectExtent l="0" t="0" r="0" b="1905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2EED8E71" w:rsidR="00E821E7" w:rsidRPr="00E821E7" w:rsidRDefault="00A402C6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LNW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GFK</m:t>
        </m:r>
      </m:oMath>
      <w:r>
        <w:rPr>
          <w:color w:val="000000" w:themeColor="text1"/>
        </w:rPr>
        <w:t xml:space="preserve"> are shown.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LW</m:t>
            </m:r>
          </m:e>
        </m:acc>
        <m:r>
          <w:rPr>
            <w:rFonts w:ascii="Cambria Math" w:hAnsi="Cambria Math"/>
            <w:color w:val="000000" w:themeColor="text1"/>
          </w:rPr>
          <m:t>∥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KG</m:t>
            </m:r>
          </m:e>
        </m:acc>
      </m:oMath>
      <w:r>
        <w:rPr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LN</m:t>
            </m:r>
          </m:e>
        </m:acc>
        <m:r>
          <w:rPr>
            <w:rFonts w:ascii="Cambria Math" w:hAnsi="Cambria Math"/>
            <w:color w:val="000000" w:themeColor="text1"/>
          </w:rPr>
          <m:t>∥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KF</m:t>
            </m:r>
          </m:e>
        </m:acc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</w:rPr>
          <m:t>∠LNW≅∠GFK</m:t>
        </m:r>
      </m:oMath>
      <w:r>
        <w:rPr>
          <w:color w:val="000000" w:themeColor="text1"/>
        </w:rPr>
        <w:t xml:space="preserve"> because when two parallel lines are intersected by a traversal, then what are congruent?</w:t>
      </w:r>
    </w:p>
    <w:p w14:paraId="2B498580" w14:textId="0B64F783" w:rsidR="00E821E7" w:rsidRPr="00D16270" w:rsidRDefault="00E821E7" w:rsidP="00E821E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"https://s3.amazonaws.com/algebranation/testyourself_uploads/tys/18079_B1a.png" \* MERGEFORMATINET </w:instrText>
      </w:r>
      <w:r>
        <w:fldChar w:fldCharType="separate"/>
      </w:r>
      <w:r>
        <w:fldChar w:fldCharType="end"/>
      </w:r>
    </w:p>
    <w:p w14:paraId="4613CCBB" w14:textId="77777777" w:rsidR="00E821E7" w:rsidRPr="00A402C6" w:rsidRDefault="00E821E7" w:rsidP="00093784">
      <w:pPr>
        <w:pStyle w:val="MNNumberedQuestions"/>
        <w:numPr>
          <w:ilvl w:val="0"/>
          <w:numId w:val="0"/>
        </w:numPr>
        <w:jc w:val="center"/>
        <w:rPr>
          <w:u w:val="words"/>
        </w:rPr>
      </w:pPr>
    </w:p>
    <w:p w14:paraId="18C32F9D" w14:textId="148F0746" w:rsidR="00634C53" w:rsidRDefault="00A402C6" w:rsidP="00A402C6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Corresponding angles</w:t>
      </w:r>
    </w:p>
    <w:p w14:paraId="02FE1DAF" w14:textId="77777777" w:rsidR="00C41E91" w:rsidRPr="009B6AAD" w:rsidRDefault="00C41E91" w:rsidP="0009378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7D65DD" w14:textId="126767D0" w:rsidR="00762B8C" w:rsidRPr="00762B8C" w:rsidRDefault="00762B8C" w:rsidP="0009378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762B8C" w:rsidRPr="00762B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E9274" w14:textId="77777777" w:rsidR="007C5754" w:rsidRDefault="007C5754">
      <w:r>
        <w:separator/>
      </w:r>
    </w:p>
  </w:endnote>
  <w:endnote w:type="continuationSeparator" w:id="0">
    <w:p w14:paraId="4E3CB7D6" w14:textId="77777777" w:rsidR="007C5754" w:rsidRDefault="007C5754">
      <w:r>
        <w:continuationSeparator/>
      </w:r>
    </w:p>
  </w:endnote>
  <w:endnote w:type="continuationNotice" w:id="1">
    <w:p w14:paraId="71001E12" w14:textId="77777777" w:rsidR="007C5754" w:rsidRDefault="007C57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9BCE5" w14:textId="77777777" w:rsidR="007C5754" w:rsidRDefault="007C5754">
      <w:r>
        <w:separator/>
      </w:r>
    </w:p>
  </w:footnote>
  <w:footnote w:type="continuationSeparator" w:id="0">
    <w:p w14:paraId="2DB7229C" w14:textId="77777777" w:rsidR="007C5754" w:rsidRDefault="007C5754">
      <w:r>
        <w:continuationSeparator/>
      </w:r>
    </w:p>
  </w:footnote>
  <w:footnote w:type="continuationNotice" w:id="1">
    <w:p w14:paraId="4E5BFC2D" w14:textId="77777777" w:rsidR="007C5754" w:rsidRDefault="007C57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575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935</Characters>
  <Application>Microsoft Office Word</Application>
  <DocSecurity>0</DocSecurity>
  <Lines>51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1108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2023-07-09T02:32:00Z</dcterms:created>
  <dcterms:modified xsi:type="dcterms:W3CDTF">2023-07-09T02:32:00Z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