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644F8B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FA36AA">
        <w:rPr>
          <w:u w:val="single"/>
        </w:rPr>
        <w:t>2</w:t>
      </w:r>
    </w:p>
    <w:p w14:paraId="30429113" w14:textId="2F04EDFC" w:rsidR="008C113E" w:rsidRPr="008C113E" w:rsidRDefault="00FA36AA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619D1C33">
            <wp:simplePos x="0" y="0"/>
            <wp:positionH relativeFrom="column">
              <wp:posOffset>4939665</wp:posOffset>
            </wp:positionH>
            <wp:positionV relativeFrom="paragraph">
              <wp:posOffset>143510</wp:posOffset>
            </wp:positionV>
            <wp:extent cx="1586230" cy="1019175"/>
            <wp:effectExtent l="0" t="0" r="0" b="9525"/>
            <wp:wrapSquare wrapText="bothSides"/>
            <wp:docPr id="1230332001" name="Picture 1" descr="A triangle with black dots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 descr="A triangle with black dots and a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2BEA4AC0" w:rsidR="00A3586D" w:rsidRPr="00D16270" w:rsidRDefault="00FA36AA" w:rsidP="00D16270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∆TRY</m:t>
        </m:r>
      </m:oMath>
      <w:r>
        <w:rPr>
          <w:color w:val="000000" w:themeColor="text1"/>
        </w:rPr>
        <w:t xml:space="preserve"> with altitude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RF</m:t>
            </m:r>
          </m:e>
        </m:acc>
      </m:oMath>
      <w:r>
        <w:rPr>
          <w:color w:val="000000" w:themeColor="text1"/>
        </w:rPr>
        <w:t xml:space="preserve"> is shown. If </w:t>
      </w:r>
      <m:oMath>
        <m:r>
          <w:rPr>
            <w:rFonts w:ascii="Cambria Math" w:hAnsi="Cambria Math"/>
            <w:color w:val="000000" w:themeColor="text1"/>
          </w:rPr>
          <m:t>m∠T=33°</m:t>
        </m:r>
      </m:oMath>
      <w:r>
        <w:rPr>
          <w:color w:val="000000" w:themeColor="text1"/>
        </w:rPr>
        <w:t xml:space="preserve">, then what is </w:t>
      </w:r>
      <m:oMath>
        <m:r>
          <w:rPr>
            <w:rFonts w:ascii="Cambria Math" w:hAnsi="Cambria Math"/>
            <w:color w:val="000000" w:themeColor="text1"/>
          </w:rPr>
          <m:t>m∠TRF</m:t>
        </m:r>
      </m:oMath>
      <w:r>
        <w:rPr>
          <w:color w:val="000000" w:themeColor="text1"/>
        </w:rPr>
        <w:t>?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000000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000000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00000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000000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000000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FD04DE2" w14:textId="5B5849F9" w:rsidR="00141F46" w:rsidRDefault="00FA36AA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m∠TRF=57°</m:t>
          </m:r>
        </m:oMath>
      </m:oMathPara>
    </w:p>
    <w:p w14:paraId="12E7CB04" w14:textId="54A86BFD" w:rsidR="00B2344A" w:rsidRDefault="00B2344A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275C4334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98AE21B" w:rsidR="00E221F5" w:rsidRDefault="005F0184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614D7564">
            <wp:simplePos x="0" y="0"/>
            <wp:positionH relativeFrom="column">
              <wp:posOffset>5413375</wp:posOffset>
            </wp:positionH>
            <wp:positionV relativeFrom="paragraph">
              <wp:posOffset>28575</wp:posOffset>
            </wp:positionV>
            <wp:extent cx="1391285" cy="118999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462A1883" w:rsidR="002D7382" w:rsidRPr="005536E5" w:rsidRDefault="00FA36AA" w:rsidP="005536E5">
      <w:pPr>
        <w:pStyle w:val="MNNumberedQuestions"/>
      </w:pPr>
      <m:oMath>
        <m:r>
          <w:rPr>
            <w:rFonts w:ascii="Cambria Math" w:hAnsi="Cambria Math"/>
          </w:rPr>
          <m:t>∆TKP</m:t>
        </m:r>
      </m:oMath>
      <w:r>
        <w:t xml:space="preserve"> where </w:t>
      </w:r>
      <m:oMath>
        <m:r>
          <w:rPr>
            <w:rFonts w:ascii="Cambria Math" w:hAnsi="Cambria Math"/>
          </w:rPr>
          <m:t>m∠TKP=90°</m:t>
        </m:r>
      </m:oMath>
      <w:r>
        <w:t xml:space="preserve"> is shown. What is the hypotenuse?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44696C82" w14:textId="4A2D861E" w:rsidR="0095759D" w:rsidRDefault="0095759D" w:rsidP="0066414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C8567D8" w14:textId="42F90B58" w:rsidR="00141F46" w:rsidRDefault="00FA36AA" w:rsidP="00141F4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noProof/>
                <w:color w:val="FF0000"/>
                <w:szCs w:val="24"/>
              </w:rPr>
            </m:ctrlPr>
          </m:accPr>
          <m:e>
            <m:r>
              <w:rPr>
                <w:rFonts w:ascii="Cambria Math" w:hAnsi="Cambria Math"/>
                <w:noProof/>
                <w:color w:val="FF0000"/>
                <w:szCs w:val="24"/>
              </w:rPr>
              <m:t>PT</m:t>
            </m:r>
          </m:e>
        </m:acc>
      </m:oMath>
      <w:r>
        <w:rPr>
          <w:noProof/>
          <w:color w:val="FF0000"/>
          <w:szCs w:val="24"/>
        </w:rPr>
        <w:t xml:space="preserve"> is the hypotenuse</w:t>
      </w:r>
    </w:p>
    <w:p w14:paraId="38D27185" w14:textId="77777777" w:rsidR="00141F46" w:rsidRDefault="00141F4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0ED60066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533C796A">
            <wp:simplePos x="0" y="0"/>
            <wp:positionH relativeFrom="column">
              <wp:posOffset>5366385</wp:posOffset>
            </wp:positionH>
            <wp:positionV relativeFrom="paragraph">
              <wp:posOffset>43180</wp:posOffset>
            </wp:positionV>
            <wp:extent cx="1206007" cy="1285875"/>
            <wp:effectExtent l="0" t="0" r="0" b="0"/>
            <wp:wrapSquare wrapText="bothSides"/>
            <wp:docPr id="1864597392" name="Picture 3" descr="A triangle with a point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 descr="A triangle with a point and a po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007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4759F285" w:rsidR="00E821E7" w:rsidRPr="00160FA6" w:rsidRDefault="00FA36AA" w:rsidP="00E821E7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∆FVR</m:t>
        </m:r>
      </m:oMath>
      <w:r>
        <w:rPr>
          <w:color w:val="000000" w:themeColor="text1"/>
        </w:rPr>
        <w:t xml:space="preserve"> where </w:t>
      </w:r>
      <m:oMath>
        <m:r>
          <w:rPr>
            <w:rFonts w:ascii="Cambria Math" w:hAnsi="Cambria Math"/>
            <w:color w:val="000000" w:themeColor="text1"/>
          </w:rPr>
          <m:t>m∠FRV=90°</m:t>
        </m:r>
      </m:oMath>
      <w:r>
        <w:rPr>
          <w:color w:val="000000" w:themeColor="text1"/>
        </w:rPr>
        <w:t xml:space="preserve"> is shown. What are the legs of </w:t>
      </w:r>
      <m:oMath>
        <m:r>
          <w:rPr>
            <w:rFonts w:ascii="Cambria Math" w:hAnsi="Cambria Math"/>
            <w:color w:val="000000" w:themeColor="text1"/>
          </w:rPr>
          <m:t>∆FVR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7F4B149D" w14:textId="77777777" w:rsidR="00FA36AA" w:rsidRDefault="00FA36AA" w:rsidP="00F33B7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5E7D65DD" w14:textId="5ABDB479" w:rsidR="00762B8C" w:rsidRPr="00664140" w:rsidRDefault="00FA36AA" w:rsidP="00F33B7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VR</m:t>
            </m:r>
          </m:e>
        </m:acc>
      </m:oMath>
      <w:r>
        <w:rPr>
          <w:color w:val="FF0000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FR</m:t>
            </m:r>
          </m:e>
        </m:acc>
      </m:oMath>
    </w:p>
    <w:p w14:paraId="3C4E61B9" w14:textId="77777777" w:rsidR="00FF5EA6" w:rsidRPr="00762B8C" w:rsidRDefault="00FF5EA6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FF5EA6" w:rsidRPr="00762B8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07036" w14:textId="77777777" w:rsidR="003902B7" w:rsidRDefault="003902B7">
      <w:r>
        <w:separator/>
      </w:r>
    </w:p>
  </w:endnote>
  <w:endnote w:type="continuationSeparator" w:id="0">
    <w:p w14:paraId="1A4D3FE6" w14:textId="77777777" w:rsidR="003902B7" w:rsidRDefault="003902B7">
      <w:r>
        <w:continuationSeparator/>
      </w:r>
    </w:p>
  </w:endnote>
  <w:endnote w:type="continuationNotice" w:id="1">
    <w:p w14:paraId="2E81EF20" w14:textId="77777777" w:rsidR="003902B7" w:rsidRDefault="003902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496AE" w14:textId="77777777" w:rsidR="003902B7" w:rsidRDefault="003902B7">
      <w:r>
        <w:separator/>
      </w:r>
    </w:p>
  </w:footnote>
  <w:footnote w:type="continuationSeparator" w:id="0">
    <w:p w14:paraId="3F0EBA74" w14:textId="77777777" w:rsidR="003902B7" w:rsidRDefault="003902B7">
      <w:r>
        <w:continuationSeparator/>
      </w:r>
    </w:p>
  </w:footnote>
  <w:footnote w:type="continuationNotice" w:id="1">
    <w:p w14:paraId="1B13D960" w14:textId="77777777" w:rsidR="003902B7" w:rsidRDefault="003902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02B7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1286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2023-07-09T17:22:00Z</dcterms:created>
  <dcterms:modified xsi:type="dcterms:W3CDTF">2023-07-09T17:22:00Z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