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FA34C0F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17985">
        <w:rPr>
          <w:u w:val="single"/>
        </w:rPr>
        <w:t>1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11558">
        <w:rPr>
          <w:u w:val="single"/>
        </w:rPr>
        <w:t>2</w:t>
      </w:r>
    </w:p>
    <w:p w14:paraId="30429113" w14:textId="0BF151E4" w:rsidR="008C113E" w:rsidRPr="008C113E" w:rsidRDefault="00D628CC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2FB341" wp14:editId="6715BCCC">
            <wp:simplePos x="0" y="0"/>
            <wp:positionH relativeFrom="column">
              <wp:posOffset>4862830</wp:posOffset>
            </wp:positionH>
            <wp:positionV relativeFrom="paragraph">
              <wp:posOffset>172085</wp:posOffset>
            </wp:positionV>
            <wp:extent cx="1724025" cy="1169670"/>
            <wp:effectExtent l="0" t="0" r="9525" b="0"/>
            <wp:wrapSquare wrapText="bothSides"/>
            <wp:docPr id="2077020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0056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714F342F" w:rsidR="00CD7CD7" w:rsidRPr="00277F40" w:rsidRDefault="00211558" w:rsidP="00277F40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KP</m:t>
        </m:r>
      </m:oMath>
      <w:r>
        <w:t xml:space="preserve"> is shown. What type of triangle is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KP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29C1D411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1BD67C0C" w:rsidR="004B4996" w:rsidRDefault="00211558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>
        <w:rPr>
          <w:rFonts w:eastAsia="Century Gothic" w:cs="Century Gothic"/>
          <w:color w:val="FF0000"/>
          <w:sz w:val="26"/>
          <w:szCs w:val="24"/>
        </w:rPr>
        <w:t>Acute triangle</w:t>
      </w:r>
    </w:p>
    <w:p w14:paraId="7D69E60B" w14:textId="77777777" w:rsidR="000978FB" w:rsidRDefault="000978FB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8D289D8" w14:textId="77777777" w:rsidR="006825DE" w:rsidRDefault="006825DE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1293B52C" w14:textId="77777777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41C94B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5649E38B" w:rsidR="00DA35D6" w:rsidRDefault="00617985" w:rsidP="00277F40">
      <w:pPr>
        <w:pStyle w:val="MNNumberedQuestions"/>
      </w:pPr>
      <w:r>
        <w:t xml:space="preserve">What </w:t>
      </w:r>
      <w:r w:rsidR="00211558">
        <w:t>types of geometric figures can bisect an angle?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277F4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277F40">
        <w:fldChar w:fldCharType="separate"/>
      </w:r>
      <w:r w:rsidR="00277F40">
        <w:fldChar w:fldCharType="end"/>
      </w:r>
    </w:p>
    <w:p w14:paraId="2FBE5A89" w14:textId="77777777" w:rsidR="00D628CC" w:rsidRDefault="00D628CC" w:rsidP="00D628CC">
      <w:pPr>
        <w:pStyle w:val="MNNumberedQuestions"/>
        <w:numPr>
          <w:ilvl w:val="0"/>
          <w:numId w:val="0"/>
        </w:numPr>
        <w:ind w:left="360"/>
        <w:jc w:val="center"/>
      </w:pPr>
    </w:p>
    <w:p w14:paraId="6DBF9C9D" w14:textId="77777777" w:rsidR="00617985" w:rsidRDefault="00617985" w:rsidP="00D628CC">
      <w:pPr>
        <w:pStyle w:val="MNNumberedQuestions"/>
        <w:numPr>
          <w:ilvl w:val="0"/>
          <w:numId w:val="0"/>
        </w:numPr>
        <w:ind w:left="360"/>
        <w:jc w:val="center"/>
      </w:pPr>
    </w:p>
    <w:p w14:paraId="20C6AC7A" w14:textId="643ACC7E" w:rsidR="00277F40" w:rsidRDefault="00211558" w:rsidP="0021155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w:r>
        <w:rPr>
          <w:rFonts w:eastAsia="Century Gothic" w:cs="Century Gothic"/>
          <w:color w:val="FF0000"/>
          <w:szCs w:val="24"/>
        </w:rPr>
        <w:t>Ray, line, and segment</w:t>
      </w:r>
    </w:p>
    <w:p w14:paraId="3C4B31F6" w14:textId="77777777" w:rsidR="000978FB" w:rsidRDefault="000978FB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066C1C0C" w14:textId="77777777" w:rsidR="00617985" w:rsidRPr="00A5437F" w:rsidRDefault="0061798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57F89C28" w14:textId="72B72589" w:rsidR="00654511" w:rsidRPr="00654511" w:rsidRDefault="00211558" w:rsidP="00784DCC">
      <w:pPr>
        <w:pStyle w:val="MNNumberedQuestions"/>
        <w:rPr>
          <w:color w:val="000000" w:themeColor="text1"/>
        </w:rPr>
      </w:pPr>
      <w:r w:rsidRPr="00211558">
        <w:rPr>
          <w:color w:val="000000" w:themeColor="text1"/>
        </w:rPr>
        <w:t>An angle bisector is a line, ray, or segment that cuts an angle into</w:t>
      </w:r>
      <w:r>
        <w:rPr>
          <w:color w:val="000000" w:themeColor="text1"/>
        </w:rPr>
        <w:t xml:space="preserve"> what?</w:t>
      </w:r>
    </w:p>
    <w:p w14:paraId="6307DFD4" w14:textId="2C2386E3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2948990" w14:textId="77777777" w:rsidR="00145407" w:rsidRPr="006825DE" w:rsidRDefault="0014540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1DE692A0" w14:textId="77777777" w:rsidR="006825DE" w:rsidRPr="006825DE" w:rsidRDefault="006825DE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5303CF3A" w14:textId="740FAA35" w:rsidR="00FF306E" w:rsidRDefault="00211558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rPr>
          <w:color w:val="FF0000"/>
          <w:sz w:val="26"/>
          <w:szCs w:val="24"/>
        </w:rPr>
        <w:t>Two equal parts</w:t>
      </w:r>
    </w:p>
    <w:p w14:paraId="2DDA61F3" w14:textId="77777777" w:rsidR="000978FB" w:rsidRPr="00FF306E" w:rsidRDefault="000978FB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1109F" w14:textId="77777777" w:rsidR="00BF58BE" w:rsidRDefault="00BF58BE">
      <w:r>
        <w:separator/>
      </w:r>
    </w:p>
  </w:endnote>
  <w:endnote w:type="continuationSeparator" w:id="0">
    <w:p w14:paraId="7D838FF7" w14:textId="77777777" w:rsidR="00BF58BE" w:rsidRDefault="00BF58BE">
      <w:r>
        <w:continuationSeparator/>
      </w:r>
    </w:p>
  </w:endnote>
  <w:endnote w:type="continuationNotice" w:id="1">
    <w:p w14:paraId="43F73FD0" w14:textId="77777777" w:rsidR="00BF58BE" w:rsidRDefault="00BF58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653B1" w14:textId="77777777" w:rsidR="00BF58BE" w:rsidRDefault="00BF58BE">
      <w:r>
        <w:separator/>
      </w:r>
    </w:p>
  </w:footnote>
  <w:footnote w:type="continuationSeparator" w:id="0">
    <w:p w14:paraId="61968617" w14:textId="77777777" w:rsidR="00BF58BE" w:rsidRDefault="00BF58BE">
      <w:r>
        <w:continuationSeparator/>
      </w:r>
    </w:p>
  </w:footnote>
  <w:footnote w:type="continuationNotice" w:id="1">
    <w:p w14:paraId="1664F654" w14:textId="77777777" w:rsidR="00BF58BE" w:rsidRDefault="00BF58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58BE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1292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2023-07-13T04:25:00Z</dcterms:created>
  <dcterms:modified xsi:type="dcterms:W3CDTF">2023-07-13T04:25:00Z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