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 | workwithmahendrakumar@gmail.com</w:t>
      </w:r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Java engineer with 6+ years building high-availability, event-driven microservices (Spring Boot, Kafka) with strong reliability guarantees (idempotency, ACID), plus hands-on AWS and Terraform-managed cloud infrastructure.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Apache Kafka, Microservices,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r>
        <w:rPr>
          <w:b/>
        </w:rPr>
        <w:t>JabRef - Open Source Reference and Citation Manager (4K+ GitHub Stars)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