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 w:before="0" w:line="240" w:lineRule="auto"/>
        <w:jc w:val="center"/>
      </w:pPr>
      <w:r>
        <w:rPr>
          <w:sz w:val="36"/>
        </w:rPr>
        <w:t>Mahendra Kumar</w:t>
      </w:r>
    </w:p>
    <w:p>
      <w:pPr>
        <w:spacing w:after="120" w:before="0" w:line="240" w:lineRule="auto"/>
        <w:jc w:val="center"/>
      </w:pPr>
      <w:r>
        <w:rPr>
          <w:sz w:val="19"/>
        </w:rPr>
        <w:t>+91 9523300107</w:t>
      </w:r>
      <w:r>
        <w:rPr>
          <w:sz w:val="19"/>
        </w:rPr>
        <w:t xml:space="preserve"> | </w:t>
      </w:r>
      <w:r>
        <w:rPr>
          <w:sz w:val="19"/>
        </w:rPr>
        <w:t>workwithmahendrakumar@gmail.com</w:t>
      </w:r>
      <w:r>
        <w:rPr>
          <w:sz w:val="19"/>
        </w:rPr>
        <w:t xml:space="preserve"> | </w:t>
      </w:r>
      <w:hyperlink r:id="rId9">
        <w:r>
          <w:rPr>
            <w:color w:val="1155CC"/>
            <w:u w:val="single"/>
            <w:sz w:val="19"/>
          </w:rPr>
          <w:t>https://www.linkedin.com/in/mahendrakumar09</w:t>
        </w:r>
      </w:hyperlink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>https://www.github.com/mkumar09</w:t>
        </w:r>
      </w:hyperlink>
    </w:p>
    <w:p>
      <w:pPr>
        <w:pStyle w:val="Heading1"/>
        <w:spacing w:after="40" w:before="120" w:line="240" w:lineRule="auto"/>
      </w:pPr>
      <w:r>
        <w:rPr>
          <w:sz w:val="23"/>
        </w:rPr>
        <w:t>Professional Summary</w:t>
      </w:r>
    </w:p>
    <w:p>
      <w:pPr>
        <w:spacing w:after="40" w:before="0" w:line="240" w:lineRule="auto"/>
      </w:pPr>
      <w:r>
        <w:t>Senior Engineer with 6+ years building highly-available distributed backend systems in Java and Spring Boot, including a high-availability invoicing microservice designed for scalability and fault-tolerance under high load, and production services delivered with 92%+ JUnit test coverage. Experienced with AWS cloud infrastructure, Docker/Kubernetes, and Agile/Scrum delivery, with a strong track record of code-review discipline and reliability engineering.</w:t>
      </w:r>
    </w:p>
    <w:p>
      <w:pPr>
        <w:pStyle w:val="Heading1"/>
        <w:spacing w:after="40" w:before="120" w:line="240" w:lineRule="auto"/>
      </w:pPr>
      <w:r>
        <w:rPr>
          <w:sz w:val="23"/>
        </w:rPr>
        <w:t>Technical Skills</w:t>
      </w:r>
    </w:p>
    <w:p>
      <w:pPr>
        <w:spacing w:after="40" w:before="0" w:line="240" w:lineRule="auto"/>
      </w:pPr>
      <w:r>
        <w:t>Languages: Java, Python (scripting), C#, Bash/Shell, Go (familiar)</w:t>
      </w:r>
    </w:p>
    <w:p>
      <w:pPr>
        <w:spacing w:after="40" w:before="0" w:line="240" w:lineRule="auto"/>
      </w:pPr>
      <w:r>
        <w:t>Frameworks: Spring Boot, Spring Cloud, Spring Security, REST APIs, .NET Core, .NET MVC</w:t>
      </w:r>
    </w:p>
    <w:p>
      <w:pPr>
        <w:spacing w:after="40" w:before="0" w:line="240" w:lineRule="auto"/>
      </w:pPr>
      <w:r>
        <w:t>Distributed Systems: Microservices, event-driven architecture, Apache Kafka, idempotency, ACID guarantees</w:t>
      </w:r>
    </w:p>
    <w:p>
      <w:pPr>
        <w:spacing w:after="40" w:before="0" w:line="240" w:lineRule="auto"/>
      </w:pPr>
      <w:r>
        <w:t>Cloud &amp; Infrastructure: AWS (EC2, RDS, DMS, S3, CloudWatch), Docker, Kubernetes, Terraform (IaC), CI/CD</w:t>
      </w:r>
    </w:p>
    <w:p>
      <w:pPr>
        <w:spacing w:after="40" w:before="0" w:line="240" w:lineRule="auto"/>
      </w:pPr>
      <w:r>
        <w:t>Databases: PostgreSQL, MS-SQL Server (query optimization, debugging, performance tuning)</w:t>
      </w:r>
    </w:p>
    <w:p>
      <w:pPr>
        <w:spacing w:after="40" w:before="0" w:line="240" w:lineRule="auto"/>
      </w:pPr>
      <w:r>
        <w:t>Tooling &amp; Practices: Agile/Scrum, TDD (JUnit, 92%+ coverage), Git/GitHub, JIRA, Code Reviews, Linux</w:t>
      </w:r>
    </w:p>
    <w:p>
      <w:pPr>
        <w:spacing w:after="40" w:before="0" w:line="240" w:lineRule="auto"/>
      </w:pPr>
      <w:r>
        <w:t>AI: RAG, Agentic AI, MCP, HuggingFace, OpenAI API integration</w:t>
      </w:r>
    </w:p>
    <w:p>
      <w:pPr>
        <w:pStyle w:val="Heading1"/>
        <w:spacing w:after="40" w:before="120" w:line="240" w:lineRule="auto"/>
      </w:pPr>
      <w:r>
        <w:rPr>
          <w:sz w:val="23"/>
        </w:rPr>
        <w:t>Experience</w:t>
      </w:r>
    </w:p>
    <w:p>
      <w:pPr>
        <w:spacing w:after="40" w:before="80" w:line="240" w:lineRule="auto"/>
      </w:pPr>
      <w:r>
        <w:rPr>
          <w:b/>
        </w:rPr>
        <w:t>Senior Backend Engineer — Standard Chartered Bank (via Capgemini) (2024-05 to present)</w:t>
      </w:r>
    </w:p>
    <w:p>
      <w:pPr>
        <w:pStyle w:val="ListBullet"/>
      </w:pPr>
      <w:r>
        <w:t>Drove reliability and correctness by owning idempotency for a high-throughput transaction processing engine, designing request deduplication logic and ensuring exactly-once processing of financial operations with full ACID guarantees in a distributed environment.</w:t>
      </w:r>
    </w:p>
    <w:p>
      <w:pPr>
        <w:pStyle w:val="ListBullet"/>
      </w:pPr>
      <w:r>
        <w:t>Owned end-to-end design and implementation of a large-scale distributed data migration pipeline, migrating 500M+ customer records from DB2 to PostgreSQL with zero data loss and &lt;1% performance degradation on AWS.</w:t>
      </w:r>
    </w:p>
    <w:p>
      <w:pPr>
        <w:pStyle w:val="ListBullet"/>
      </w:pPr>
      <w:r>
        <w:t>Performed in-depth root cause analysis on pipeline failures and performance bottlenecks, implementing targeted code fixes and monitoring improvements that maintained SLAs across a mission-critical financial data platform.</w:t>
      </w:r>
    </w:p>
    <w:p>
      <w:pPr>
        <w:pStyle w:val="ListBullet"/>
      </w:pPr>
      <w:r>
        <w:t>Designed and productionized reusable Terraform infrastructure modules for a multi-year AWS DMS pipeline, reducing deployment man-hours by 33%, improving repeatability, and hardening the system against operational failures.</w:t>
      </w:r>
    </w:p>
    <w:p>
      <w:pPr>
        <w:spacing w:after="40" w:before="80" w:line="240" w:lineRule="auto"/>
      </w:pPr>
      <w:r>
        <w:rPr>
          <w:b/>
        </w:rPr>
        <w:t>Software Development Engineer - Backend — eShakti (2021-11 to 2024-05)</w:t>
      </w:r>
    </w:p>
    <w:p>
      <w:pPr>
        <w:pStyle w:val="ListBullet"/>
      </w:pPr>
      <w:r>
        <w:t>Architected a highly-available Java/Spring Boot invoicing microservice handling $80,000+ in daily transactions designed for scalability, fault-tolerance, and performance under high load on a SaaS microservices architecture.</w:t>
      </w:r>
    </w:p>
    <w:p>
      <w:pPr>
        <w:pStyle w:val="ListBullet"/>
      </w:pPr>
      <w:r>
        <w:t>Owned and developed a complete feature set for an in-house distributed platform (Tools-MVC) serving billing, logistics, fabric, and finance teams, engaging with stakeholders to define scope, timelines, and delivery commitments.</w:t>
      </w:r>
    </w:p>
    <w:p>
      <w:pPr>
        <w:pStyle w:val="ListBullet"/>
      </w:pPr>
      <w:r>
        <w:t>Diagnosed and resolved complex functional and performance defects across the distributed system, collaborating with QA and support teams to reproduce issues, implement fixes, and deliver patches with rapid turnaround.</w:t>
      </w:r>
    </w:p>
    <w:p>
      <w:pPr>
        <w:pStyle w:val="ListBullet"/>
      </w:pPr>
      <w:r>
        <w:t>Designed and implemented a scalable asynchronous Email Notification Service processing 5,000+ emails/day, increasing email click-through rate by 12% and contributing to improved user retention through reliable event-driven delivery.</w:t>
      </w:r>
    </w:p>
    <w:p>
      <w:pPr>
        <w:spacing w:after="40" w:before="80" w:line="240" w:lineRule="auto"/>
      </w:pPr>
      <w:r>
        <w:rPr>
          <w:b/>
        </w:rPr>
        <w:t>Software Engineer — Oracle Cerner (2019-09 to 2021-06)</w:t>
      </w:r>
    </w:p>
    <w:p>
      <w:pPr>
        <w:pStyle w:val="ListBullet"/>
      </w:pPr>
      <w:r>
        <w:t>Built production-grade Java/Spring Boot distributed services with 92% JUnit test coverage, applying strong testing methodologies, TDD, and code review practices to deliver high-quality components for healthcare enterprise systems.</w:t>
      </w:r>
    </w:p>
    <w:p>
      <w:pPr>
        <w:pStyle w:val="ListBullet"/>
      </w:pPr>
      <w:r>
        <w:t>Collaborated with cross-functional teams (QA, architects, field teams) to troubleshoot complex customer issues, articulating design decisions, communicating scope and timelines clearly, and delivering solutions with strong analytical rigour.</w:t>
      </w:r>
    </w:p>
    <w:p>
      <w:pPr>
        <w:pStyle w:val="Heading1"/>
        <w:spacing w:after="40" w:before="120" w:line="240" w:lineRule="auto"/>
      </w:pPr>
      <w:r>
        <w:rPr>
          <w:sz w:val="23"/>
        </w:rPr>
        <w:t>Open Source Contributions</w:t>
      </w:r>
    </w:p>
    <w:p>
      <w:pPr>
        <w:spacing w:after="40" w:before="0" w:line="240" w:lineRule="auto"/>
      </w:pPr>
      <w:hyperlink r:id="rId11">
        <w:r>
          <w:rPr>
            <w:color w:val="1155CC"/>
            <w:u w:val="single"/>
            <w:sz w:val="20"/>
            <w:b/>
          </w:rPr>
          <w:t>JabRef - Open Source Reference and Citation Manager (4K+ GitHub Stars)</w:t>
        </w:r>
      </w:hyperlink>
      <w:r>
        <w:rPr>
          <w:b/>
        </w:rPr>
        <w:t xml:space="preserve"> — Contributor</w:t>
      </w:r>
    </w:p>
    <w:p>
      <w:pPr>
        <w:pStyle w:val="ListBullet"/>
      </w:pPr>
      <w:r>
        <w:t>Active contributor to JabRef, a widely-used open-source reference manager, delivered user-facing features and critical bug fixes including linked identifier icon implementation and tooltip rendering on empty rows (PRs #9925, #13266).</w:t>
      </w:r>
      <w:r>
        <w:t xml:space="preserve"> </w:t>
      </w:r>
      <w:hyperlink r:id="rId12">
        <w:r>
          <w:rPr>
            <w:color w:val="1155CC"/>
            <w:u w:val="single"/>
            <w:sz w:val="19"/>
          </w:rPr>
          <w:t>PR #9925</w:t>
        </w:r>
      </w:hyperlink>
      <w:r>
        <w:t xml:space="preserve"> </w:t>
      </w:r>
      <w:hyperlink r:id="rId13">
        <w:r>
          <w:rPr>
            <w:color w:val="1155CC"/>
            <w:u w:val="single"/>
            <w:sz w:val="19"/>
          </w:rPr>
          <w:t>PR #13266</w:t>
        </w:r>
      </w:hyperlink>
    </w:p>
    <w:p>
      <w:pPr>
        <w:pStyle w:val="ListBullet"/>
      </w:pPr>
      <w:r>
        <w:t>Engaged in peer code reviews, issue triage, and cross-timezone collaboration, demonstrating strong debugging skills, code quality ownership, and passion for building high-quality software in a large distributed Java codebase.</w:t>
      </w:r>
    </w:p>
    <w:p>
      <w:pPr>
        <w:pStyle w:val="Heading1"/>
        <w:spacing w:after="40" w:before="120" w:line="240" w:lineRule="auto"/>
      </w:pPr>
      <w:r>
        <w:rPr>
          <w:sz w:val="23"/>
        </w:rPr>
        <w:t>Achievements &amp; Awards</w:t>
      </w:r>
    </w:p>
    <w:p>
      <w:pPr>
        <w:spacing w:after="40" w:before="0" w:line="240" w:lineRule="auto"/>
      </w:pPr>
      <w:r>
        <w:rPr>
          <w:b/>
        </w:rPr>
        <w:t xml:space="preserve">DBRockstar: </w:t>
      </w:r>
      <w:r>
        <w:t>Performed in-depth root cause analysis on a critical SQL performance bottleneck, reducing execution from 10 min to 9 sec (98.5% improvement), unblocking a high-throughput production data pipeline at Oracle Cerner.</w:t>
      </w:r>
    </w:p>
    <w:p>
      <w:pPr>
        <w:spacing w:after="40" w:before="0" w:line="240" w:lineRule="auto"/>
      </w:pPr>
      <w:r>
        <w:rPr>
          <w:b/>
        </w:rPr>
        <w:t xml:space="preserve">Simplify: </w:t>
      </w:r>
      <w:r>
        <w:t>Diagnosed and resolved a critical application regression using systematic debugging, restoring seamless customer-facing workflow and enhancing overall user experience at Oracle Cerner.</w:t>
      </w:r>
    </w:p>
    <w:p>
      <w:pPr>
        <w:pStyle w:val="Heading1"/>
        <w:spacing w:after="40" w:before="120" w:line="240" w:lineRule="auto"/>
      </w:pPr>
      <w:r>
        <w:rPr>
          <w:sz w:val="23"/>
        </w:rPr>
        <w:t>Education</w:t>
      </w:r>
    </w:p>
    <w:p>
      <w:pPr>
        <w:spacing w:after="40" w:before="0" w:line="240" w:lineRule="auto"/>
      </w:pPr>
      <w:r>
        <w:t>Sri Jayachamarajendra College of Engineering, Mysuru — B.E. in Information Science (2015-2019)</w:t>
      </w:r>
    </w:p>
    <w:sectPr w:rsidR="00FC693F" w:rsidRPr="0006063C" w:rsidSect="00034616">
      <w:pgSz w:w="11906" w:h="16838"/>
      <w:pgMar w:top="720" w:right="850" w:bottom="72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before="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20" w:before="0" w:line="240" w:lineRule="auto"/>
      <w:contextualSpacing/>
    </w:pPr>
    <w:rPr>
      <w:rFonts w:ascii="Calibri" w:hAnsi="Calibri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mahendrakumar09" TargetMode="External"/><Relationship Id="rId10" Type="http://schemas.openxmlformats.org/officeDocument/2006/relationships/hyperlink" Target="https://www.github.com/mkumar09" TargetMode="External"/><Relationship Id="rId11" Type="http://schemas.openxmlformats.org/officeDocument/2006/relationships/hyperlink" Target="https://github.com/JabRef/jabref" TargetMode="External"/><Relationship Id="rId12" Type="http://schemas.openxmlformats.org/officeDocument/2006/relationships/hyperlink" Target="https://github.com/JabRef/jabref/pull/9925" TargetMode="External"/><Relationship Id="rId13" Type="http://schemas.openxmlformats.org/officeDocument/2006/relationships/hyperlink" Target="https://github.com/JabRef/jabref/pull/1326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