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of experience architecting scalable, secure distributed systems and microservices using Java, Spring Boot and Spring Cloud on AWS. Built high-throughput, fault-tolerant services with strong SQL/relational data modeling, and productionized reusable Terraform infrastructure modules for cloud deployments.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